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6723" w14:textId="0FEEE8DA" w:rsidR="0074431F" w:rsidRPr="0074431F" w:rsidRDefault="0074431F" w:rsidP="0074431F">
      <w:pPr>
        <w:spacing w:line="480" w:lineRule="auto"/>
        <w:rPr>
          <w:rFonts w:eastAsia="Calibri"/>
          <w:b/>
          <w:bCs/>
          <w:lang w:val="nb-NO"/>
        </w:rPr>
      </w:pPr>
      <w:r w:rsidRPr="0074431F">
        <w:rPr>
          <w:rFonts w:eastAsia="Calibri"/>
          <w:b/>
          <w:bCs/>
          <w:lang w:val="nb-NO"/>
        </w:rPr>
        <w:t>Supplementary Methods</w:t>
      </w:r>
    </w:p>
    <w:p w14:paraId="3F87A0D7" w14:textId="7F239D09" w:rsidR="00867461" w:rsidRDefault="0074431F" w:rsidP="00867461">
      <w:pPr>
        <w:spacing w:line="480" w:lineRule="auto"/>
        <w:ind w:firstLine="720"/>
      </w:pPr>
      <w:bookmarkStart w:id="0" w:name="_Hlk118627815"/>
      <w:r w:rsidRPr="00902C41">
        <w:t>We employed a</w:t>
      </w:r>
      <w:r>
        <w:t xml:space="preserve"> </w:t>
      </w:r>
      <w:r w:rsidR="00867461">
        <w:t>qualitative and narrative literature</w:t>
      </w:r>
      <w:r w:rsidR="006C09B7">
        <w:t xml:space="preserve"> review</w:t>
      </w:r>
      <w:r w:rsidRPr="00902C41">
        <w:t xml:space="preserve"> to</w:t>
      </w:r>
      <w:r>
        <w:t xml:space="preserve"> </w:t>
      </w:r>
      <w:r w:rsidR="006C09B7">
        <w:t>synthesize</w:t>
      </w:r>
      <w:r>
        <w:t xml:space="preserve"> the existing literature</w:t>
      </w:r>
      <w:r w:rsidR="006C09B7">
        <w:t xml:space="preserve"> on blue justice</w:t>
      </w:r>
      <w:r>
        <w:t xml:space="preserve"> and deepen understanding</w:t>
      </w:r>
      <w:r w:rsidR="006C09B7">
        <w:t>s</w:t>
      </w:r>
      <w:r>
        <w:t xml:space="preserve"> of the </w:t>
      </w:r>
      <w:r w:rsidR="001E544B">
        <w:t>scholarship</w:t>
      </w:r>
      <w:r w:rsidR="00C36B27">
        <w:t xml:space="preserve"> and </w:t>
      </w:r>
      <w:r w:rsidR="001E544B">
        <w:t>practice</w:t>
      </w:r>
      <w:r w:rsidR="006C09B7">
        <w:t xml:space="preserve"> (</w:t>
      </w:r>
      <w:r w:rsidR="00867461" w:rsidRPr="000F75E6">
        <w:rPr>
          <w:color w:val="222222"/>
          <w:shd w:val="clear" w:color="auto" w:fill="FFFFFF"/>
        </w:rPr>
        <w:t>Grant</w:t>
      </w:r>
      <w:r w:rsidR="00867461">
        <w:rPr>
          <w:color w:val="222222"/>
          <w:shd w:val="clear" w:color="auto" w:fill="FFFFFF"/>
        </w:rPr>
        <w:t xml:space="preserve"> and</w:t>
      </w:r>
      <w:r w:rsidR="00867461" w:rsidRPr="000F75E6">
        <w:rPr>
          <w:color w:val="222222"/>
          <w:shd w:val="clear" w:color="auto" w:fill="FFFFFF"/>
        </w:rPr>
        <w:t xml:space="preserve"> Booth, 2009</w:t>
      </w:r>
      <w:r w:rsidR="00867461">
        <w:rPr>
          <w:color w:val="222222"/>
          <w:shd w:val="clear" w:color="auto" w:fill="FFFFFF"/>
        </w:rPr>
        <w:t xml:space="preserve">; </w:t>
      </w:r>
      <w:r w:rsidR="000F75E6">
        <w:t>Rozas and Klein, 2010</w:t>
      </w:r>
      <w:r w:rsidR="00867461">
        <w:t>; Greenhalgh et al., 2018</w:t>
      </w:r>
      <w:r w:rsidR="006C09B7">
        <w:t>)</w:t>
      </w:r>
      <w:r w:rsidRPr="00902C41">
        <w:t xml:space="preserve">. </w:t>
      </w:r>
      <w:bookmarkEnd w:id="0"/>
      <w:r w:rsidR="00867461">
        <w:t>Narrative</w:t>
      </w:r>
      <w:r w:rsidR="006C09B7">
        <w:t xml:space="preserve"> reviews aim to go beyond </w:t>
      </w:r>
      <w:r w:rsidR="00D77F55">
        <w:t xml:space="preserve">description of identified articles and </w:t>
      </w:r>
      <w:r w:rsidR="006C09B7">
        <w:t>pursue</w:t>
      </w:r>
      <w:r w:rsidR="00D77F55">
        <w:t xml:space="preserve"> a degree of analysis and </w:t>
      </w:r>
      <w:r w:rsidR="006C09B7">
        <w:t>interpretation of the literature (</w:t>
      </w:r>
      <w:r w:rsidR="000F75E6">
        <w:t>Greenhalgh et al. 2018</w:t>
      </w:r>
      <w:r w:rsidR="006C09B7">
        <w:t xml:space="preserve">). </w:t>
      </w:r>
      <w:r w:rsidR="00C36B27">
        <w:t>This review is</w:t>
      </w:r>
      <w:r w:rsidR="001E544B">
        <w:t xml:space="preserve"> </w:t>
      </w:r>
      <w:r w:rsidR="00C36B27">
        <w:t xml:space="preserve">not exhaustive but provides </w:t>
      </w:r>
      <w:r w:rsidR="00FB14BF">
        <w:t>insights on</w:t>
      </w:r>
      <w:r w:rsidR="00C36B27">
        <w:t xml:space="preserve"> </w:t>
      </w:r>
      <w:r w:rsidR="00B9170C">
        <w:t>key perspectives, new developments</w:t>
      </w:r>
      <w:r w:rsidR="00FB14BF">
        <w:t xml:space="preserve">, and gaps within the literature. </w:t>
      </w:r>
      <w:r w:rsidR="00867461">
        <w:t>A unique feature of the review is its breadth and diversity, given the different expertise and intellectual approaches of the authorship team.</w:t>
      </w:r>
    </w:p>
    <w:p w14:paraId="123C332B" w14:textId="76C90E22" w:rsidR="00867461" w:rsidRDefault="0074431F" w:rsidP="00867461">
      <w:pPr>
        <w:spacing w:line="480" w:lineRule="auto"/>
        <w:ind w:firstLine="720"/>
        <w:contextualSpacing/>
        <w:rPr>
          <w:rFonts w:eastAsia="Calibri"/>
        </w:rPr>
      </w:pPr>
      <w:r w:rsidRPr="00902C41">
        <w:t>We began our review</w:t>
      </w:r>
      <w:r w:rsidR="00CD5339">
        <w:t xml:space="preserve"> in February 2022</w:t>
      </w:r>
      <w:r w:rsidRPr="00902C41">
        <w:t xml:space="preserve"> with a search of the Web of Science database using the search term “blue justice”. </w:t>
      </w:r>
      <w:bookmarkStart w:id="1" w:name="_Hlk121913141"/>
      <w:r w:rsidRPr="00902C41">
        <w:t xml:space="preserve">The initial search yielded 16 </w:t>
      </w:r>
      <w:r w:rsidR="00CD5339">
        <w:t>results</w:t>
      </w:r>
      <w:r w:rsidR="00A846D9">
        <w:t xml:space="preserve"> (</w:t>
      </w:r>
      <w:r w:rsidR="00FB4196">
        <w:t>presented below</w:t>
      </w:r>
      <w:r w:rsidR="00A846D9">
        <w:t>)</w:t>
      </w:r>
      <w:r>
        <w:t>. A</w:t>
      </w:r>
      <w:r w:rsidRPr="00902C41">
        <w:t>n initial screening showed that</w:t>
      </w:r>
      <w:r w:rsidR="00D85E10">
        <w:t xml:space="preserve"> one of the articles focused on</w:t>
      </w:r>
      <w:r w:rsidR="00672A44">
        <w:t xml:space="preserve"> supreme court nomination in the United States</w:t>
      </w:r>
      <w:r w:rsidR="00A846D9">
        <w:t xml:space="preserve"> rather than on unequal exposure of coastal groups to marine harms</w:t>
      </w:r>
      <w:r w:rsidR="00672A44">
        <w:t xml:space="preserve"> (Dickinson, 2017)</w:t>
      </w:r>
      <w:r w:rsidR="006C09B7">
        <w:t>. I</w:t>
      </w:r>
      <w:r w:rsidR="00672A44">
        <w:t xml:space="preserve">t was therefore </w:t>
      </w:r>
      <w:r w:rsidR="00D85E10">
        <w:t xml:space="preserve">excluded from the </w:t>
      </w:r>
      <w:r w:rsidR="00FB4196">
        <w:t>review</w:t>
      </w:r>
      <w:r w:rsidR="00D85E10">
        <w:t xml:space="preserve">. </w:t>
      </w:r>
      <w:r w:rsidR="00CD5339">
        <w:t>Two of the remaining results were datasets (Engen, 2022b</w:t>
      </w:r>
      <w:r w:rsidR="00D01F84">
        <w:t>, c</w:t>
      </w:r>
      <w:r w:rsidR="00CD5339">
        <w:t xml:space="preserve">). They were also excluded from the review. </w:t>
      </w:r>
      <w:r w:rsidRPr="00902C41">
        <w:t xml:space="preserve">To expand our review, </w:t>
      </w:r>
      <w:r w:rsidR="00D85E10">
        <w:t xml:space="preserve">we </w:t>
      </w:r>
      <w:r w:rsidR="00D85E10" w:rsidRPr="0074431F">
        <w:rPr>
          <w:rFonts w:eastAsia="Calibri"/>
        </w:rPr>
        <w:t xml:space="preserve">consulted the cited works of the </w:t>
      </w:r>
      <w:r w:rsidR="00CD5339">
        <w:rPr>
          <w:rFonts w:eastAsia="Calibri"/>
        </w:rPr>
        <w:t>12</w:t>
      </w:r>
      <w:r w:rsidR="00D85E10">
        <w:rPr>
          <w:rFonts w:eastAsia="Calibri"/>
        </w:rPr>
        <w:t xml:space="preserve"> articles</w:t>
      </w:r>
      <w:r w:rsidR="00D85E10" w:rsidRPr="0074431F">
        <w:rPr>
          <w:rFonts w:eastAsia="Calibri"/>
        </w:rPr>
        <w:t xml:space="preserve">. </w:t>
      </w:r>
      <w:bookmarkEnd w:id="1"/>
      <w:r w:rsidR="00D85E10">
        <w:rPr>
          <w:rFonts w:eastAsia="Calibri"/>
        </w:rPr>
        <w:t>W</w:t>
      </w:r>
      <w:r w:rsidRPr="00902C41">
        <w:t>e</w:t>
      </w:r>
      <w:r w:rsidR="00D85E10">
        <w:t xml:space="preserve"> also</w:t>
      </w:r>
      <w:r w:rsidRPr="00902C41">
        <w:t xml:space="preserve"> conducted</w:t>
      </w:r>
      <w:r>
        <w:t xml:space="preserve"> </w:t>
      </w:r>
      <w:r w:rsidRPr="00902C41">
        <w:t>additional search</w:t>
      </w:r>
      <w:r w:rsidR="00D85E10">
        <w:t>es</w:t>
      </w:r>
      <w:r w:rsidRPr="00902C41">
        <w:t xml:space="preserve"> using the search terms “environmental justice” and “ocean*” or “marine” or “coast*”</w:t>
      </w:r>
      <w:r>
        <w:t xml:space="preserve"> or “sea*”. </w:t>
      </w:r>
      <w:r w:rsidR="00D85E10">
        <w:t xml:space="preserve"> </w:t>
      </w:r>
      <w:r w:rsidR="00672A44">
        <w:t xml:space="preserve">The book, </w:t>
      </w:r>
      <w:r w:rsidR="00672A44" w:rsidRPr="00672A44">
        <w:rPr>
          <w:i/>
          <w:iCs/>
        </w:rPr>
        <w:t>Blue Justice: Small-Scale Fisheries in a Sustainable Ocean Economy</w:t>
      </w:r>
      <w:r w:rsidR="00672A44">
        <w:t xml:space="preserve"> (Jentoft et al., 2022), was published after our initial search</w:t>
      </w:r>
      <w:r w:rsidR="00867461">
        <w:t>, but</w:t>
      </w:r>
      <w:r w:rsidR="00FB4196">
        <w:t xml:space="preserve"> was added to the review</w:t>
      </w:r>
      <w:r w:rsidR="00672A44">
        <w:t>.</w:t>
      </w:r>
      <w:r w:rsidR="006C09B7">
        <w:t xml:space="preserve"> </w:t>
      </w:r>
      <w:r w:rsidR="00FB4196" w:rsidRPr="0074431F">
        <w:rPr>
          <w:rFonts w:eastAsia="Calibri"/>
        </w:rPr>
        <w:t>We focused our review on</w:t>
      </w:r>
      <w:r w:rsidR="00FB4196">
        <w:rPr>
          <w:rFonts w:eastAsia="Calibri"/>
        </w:rPr>
        <w:t xml:space="preserve"> academic writing using the term “blue justice”</w:t>
      </w:r>
      <w:r w:rsidR="00B9170C">
        <w:rPr>
          <w:rFonts w:eastAsia="Calibri"/>
        </w:rPr>
        <w:t xml:space="preserve">. </w:t>
      </w:r>
      <w:r w:rsidR="00B9170C">
        <w:t xml:space="preserve">We </w:t>
      </w:r>
      <w:r w:rsidR="00B9170C">
        <w:t>also</w:t>
      </w:r>
      <w:r w:rsidR="00B9170C">
        <w:t xml:space="preserve"> </w:t>
      </w:r>
      <w:r w:rsidR="00B9170C">
        <w:t>situate</w:t>
      </w:r>
      <w:r w:rsidR="00B9170C">
        <w:t xml:space="preserve"> this literature </w:t>
      </w:r>
      <w:r w:rsidR="00B9170C">
        <w:t>within</w:t>
      </w:r>
      <w:r w:rsidR="00B9170C">
        <w:t xml:space="preserve"> wider relevant debates by reviewing two key areas of research – first on</w:t>
      </w:r>
      <w:r w:rsidR="00B9170C">
        <w:t xml:space="preserve"> existing case studies of</w:t>
      </w:r>
      <w:r w:rsidR="00B9170C">
        <w:t xml:space="preserve"> blue injustices and second on grassroots resistance to these injustices. </w:t>
      </w:r>
      <w:r w:rsidR="00FB4196">
        <w:rPr>
          <w:rFonts w:eastAsia="Calibri"/>
        </w:rPr>
        <w:t xml:space="preserve"> </w:t>
      </w:r>
    </w:p>
    <w:p w14:paraId="2FF09AA1" w14:textId="63921EA2" w:rsidR="0074431F" w:rsidRPr="00E03354" w:rsidRDefault="00867461" w:rsidP="00867461">
      <w:pPr>
        <w:spacing w:line="480" w:lineRule="auto"/>
        <w:ind w:firstLine="720"/>
        <w:contextualSpacing/>
      </w:pPr>
      <w:r>
        <w:rPr>
          <w:rFonts w:eastAsia="Calibri"/>
        </w:rPr>
        <w:lastRenderedPageBreak/>
        <w:t>The lead authorship team</w:t>
      </w:r>
      <w:r w:rsidR="00B9170C">
        <w:rPr>
          <w:rFonts w:eastAsia="Calibri"/>
        </w:rPr>
        <w:t xml:space="preserve"> (JLB, DAG, JC, NJB, and GGG)</w:t>
      </w:r>
      <w:r w:rsidR="00FB4196" w:rsidRPr="0074431F">
        <w:rPr>
          <w:rFonts w:eastAsia="Calibri"/>
        </w:rPr>
        <w:t xml:space="preserve"> </w:t>
      </w:r>
      <w:r w:rsidR="006C09B7">
        <w:rPr>
          <w:rFonts w:eastAsia="Calibri"/>
        </w:rPr>
        <w:t>synthesized</w:t>
      </w:r>
      <w:r w:rsidR="00FB4196" w:rsidRPr="0074431F">
        <w:rPr>
          <w:rFonts w:eastAsia="Calibri"/>
        </w:rPr>
        <w:t xml:space="preserve"> the resulting body of work </w:t>
      </w:r>
      <w:r w:rsidR="006C09B7">
        <w:rPr>
          <w:rFonts w:eastAsia="Calibri"/>
        </w:rPr>
        <w:t>and</w:t>
      </w:r>
      <w:r w:rsidR="00FB4196" w:rsidRPr="0074431F">
        <w:rPr>
          <w:rFonts w:eastAsia="Calibri"/>
        </w:rPr>
        <w:t xml:space="preserve"> </w:t>
      </w:r>
      <w:r w:rsidR="006C09B7">
        <w:rPr>
          <w:rFonts w:eastAsia="Calibri"/>
        </w:rPr>
        <w:t>identified</w:t>
      </w:r>
      <w:r w:rsidR="00B9170C">
        <w:rPr>
          <w:rFonts w:eastAsia="Calibri"/>
        </w:rPr>
        <w:t xml:space="preserve"> an initial analysis of</w:t>
      </w:r>
      <w:r w:rsidR="00FF01A6">
        <w:rPr>
          <w:rFonts w:eastAsia="Calibri"/>
        </w:rPr>
        <w:t xml:space="preserve"> </w:t>
      </w:r>
      <w:r>
        <w:rPr>
          <w:rFonts w:eastAsia="Calibri"/>
        </w:rPr>
        <w:t xml:space="preserve">key perspectives, </w:t>
      </w:r>
      <w:r w:rsidR="00B9170C">
        <w:rPr>
          <w:rFonts w:eastAsia="Calibri"/>
        </w:rPr>
        <w:t>new</w:t>
      </w:r>
      <w:r>
        <w:rPr>
          <w:rFonts w:eastAsia="Calibri"/>
        </w:rPr>
        <w:t xml:space="preserve"> developments</w:t>
      </w:r>
      <w:r w:rsidR="00B9170C">
        <w:rPr>
          <w:rFonts w:eastAsia="Calibri"/>
        </w:rPr>
        <w:t>, and gaps</w:t>
      </w:r>
      <w:r>
        <w:rPr>
          <w:rFonts w:eastAsia="Calibri"/>
        </w:rPr>
        <w:t xml:space="preserve"> in the blue justice literature, as well as main </w:t>
      </w:r>
      <w:r w:rsidRPr="00AB612D">
        <w:t>categories of blue injustices and blue resistance</w:t>
      </w:r>
      <w:r w:rsidR="00FF01A6">
        <w:rPr>
          <w:rFonts w:eastAsia="Calibri"/>
        </w:rPr>
        <w:t>. This initial analysis was then</w:t>
      </w:r>
      <w:r w:rsidR="00FB4196" w:rsidRPr="0074431F">
        <w:rPr>
          <w:rFonts w:eastAsia="Calibri"/>
        </w:rPr>
        <w:t xml:space="preserve"> presented to </w:t>
      </w:r>
      <w:r w:rsidR="00FB4196">
        <w:rPr>
          <w:rFonts w:eastAsia="Calibri"/>
        </w:rPr>
        <w:t xml:space="preserve">all authors at a workshop in May 2022. </w:t>
      </w:r>
      <w:r w:rsidR="009D7DB8">
        <w:rPr>
          <w:rFonts w:eastAsia="Calibri"/>
        </w:rPr>
        <w:t>The workshop was organized by the three lead authors</w:t>
      </w:r>
      <w:r w:rsidR="00B9170C">
        <w:rPr>
          <w:rFonts w:eastAsia="Calibri"/>
        </w:rPr>
        <w:t xml:space="preserve"> </w:t>
      </w:r>
      <w:r w:rsidR="00B9170C">
        <w:rPr>
          <w:rFonts w:eastAsia="Calibri"/>
        </w:rPr>
        <w:t>(JLB,</w:t>
      </w:r>
      <w:r w:rsidR="00B9170C">
        <w:rPr>
          <w:rFonts w:eastAsia="Calibri"/>
        </w:rPr>
        <w:t xml:space="preserve"> and</w:t>
      </w:r>
      <w:r w:rsidR="00B9170C">
        <w:rPr>
          <w:rFonts w:eastAsia="Calibri"/>
        </w:rPr>
        <w:t xml:space="preserve"> DAG, JC</w:t>
      </w:r>
      <w:r w:rsidR="00B9170C">
        <w:rPr>
          <w:rFonts w:eastAsia="Calibri"/>
        </w:rPr>
        <w:t>)</w:t>
      </w:r>
      <w:r w:rsidR="009D7DB8">
        <w:rPr>
          <w:rFonts w:eastAsia="Calibri"/>
        </w:rPr>
        <w:t xml:space="preserve"> and supported by </w:t>
      </w:r>
      <w:r w:rsidR="009D7DB8" w:rsidRPr="009D7DB8">
        <w:rPr>
          <w:color w:val="000000"/>
        </w:rPr>
        <w:t>the Blue Justice</w:t>
      </w:r>
      <w:r w:rsidR="009D7DB8">
        <w:rPr>
          <w:color w:val="000000"/>
        </w:rPr>
        <w:t xml:space="preserve"> working</w:t>
      </w:r>
      <w:r w:rsidR="009D7DB8" w:rsidRPr="009D7DB8">
        <w:rPr>
          <w:color w:val="000000"/>
        </w:rPr>
        <w:t xml:space="preserve"> group funded by the synthesis center CESAB of the French Foundation for Research on Biodiversity (FRB; </w:t>
      </w:r>
      <w:hyperlink r:id="rId7" w:history="1">
        <w:r w:rsidR="009D7DB8" w:rsidRPr="009D7DB8">
          <w:rPr>
            <w:color w:val="0000FF"/>
            <w:u w:val="single"/>
          </w:rPr>
          <w:t>www.fondationbiodiversite.fr</w:t>
        </w:r>
      </w:hyperlink>
      <w:r w:rsidR="009D7DB8" w:rsidRPr="009D7DB8">
        <w:rPr>
          <w:color w:val="000000"/>
        </w:rPr>
        <w:t>).</w:t>
      </w:r>
      <w:r w:rsidR="009D7DB8">
        <w:rPr>
          <w:color w:val="000000"/>
        </w:rPr>
        <w:t xml:space="preserve"> </w:t>
      </w:r>
      <w:r w:rsidR="006F3BD7" w:rsidRPr="0074431F">
        <w:rPr>
          <w:rFonts w:eastAsia="Calibri"/>
        </w:rPr>
        <w:t xml:space="preserve">In the workshops, we presented the </w:t>
      </w:r>
      <w:r w:rsidR="006C09B7">
        <w:rPr>
          <w:rFonts w:eastAsia="Calibri"/>
        </w:rPr>
        <w:t xml:space="preserve">initial </w:t>
      </w:r>
      <w:r w:rsidR="00FF01A6">
        <w:rPr>
          <w:rFonts w:eastAsia="Calibri"/>
        </w:rPr>
        <w:t>analysis and</w:t>
      </w:r>
      <w:r w:rsidR="006F3BD7" w:rsidRPr="0074431F">
        <w:rPr>
          <w:rFonts w:eastAsia="Calibri"/>
        </w:rPr>
        <w:t xml:space="preserve"> asked participants to comment on the overall </w:t>
      </w:r>
      <w:r w:rsidR="006C09B7">
        <w:rPr>
          <w:rFonts w:eastAsia="Calibri"/>
        </w:rPr>
        <w:t>ideas</w:t>
      </w:r>
      <w:r w:rsidR="006F3BD7" w:rsidRPr="0074431F">
        <w:rPr>
          <w:rFonts w:eastAsia="Calibri"/>
        </w:rPr>
        <w:t xml:space="preserve">. </w:t>
      </w:r>
      <w:r w:rsidR="009D7DB8">
        <w:t xml:space="preserve">Through </w:t>
      </w:r>
      <w:r>
        <w:t>plenary and small groups</w:t>
      </w:r>
      <w:r w:rsidR="009D7DB8">
        <w:t xml:space="preserve"> discussions</w:t>
      </w:r>
      <w:r>
        <w:t>, we refined our review</w:t>
      </w:r>
      <w:r w:rsidR="009D7DB8">
        <w:t xml:space="preserve"> of </w:t>
      </w:r>
      <w:r w:rsidR="00B9170C">
        <w:rPr>
          <w:rFonts w:eastAsia="Calibri"/>
        </w:rPr>
        <w:t>key perspectives, new developments, and gaps</w:t>
      </w:r>
      <w:r w:rsidR="00B9170C">
        <w:t xml:space="preserve"> </w:t>
      </w:r>
      <w:r w:rsidR="006F3BD7">
        <w:t>present in the literature</w:t>
      </w:r>
      <w:r>
        <w:t xml:space="preserve"> and </w:t>
      </w:r>
      <w:r w:rsidR="0074431F" w:rsidRPr="00AB612D">
        <w:t>categories of blue injustices and blue resistance.</w:t>
      </w:r>
      <w:r w:rsidR="006F3BD7">
        <w:t xml:space="preserve"> </w:t>
      </w:r>
      <w:r w:rsidR="00B9170C">
        <w:t xml:space="preserve">During and following the workshop, all authors contributed to writing the paper. </w:t>
      </w:r>
      <w:r w:rsidR="009D7DB8">
        <w:t>While w</w:t>
      </w:r>
      <w:r w:rsidR="0074431F">
        <w:t>e aimed</w:t>
      </w:r>
      <w:r w:rsidR="0074431F" w:rsidRPr="000C34E6">
        <w:t xml:space="preserve"> to minimize the influence of our assumptions when reviewing the papers</w:t>
      </w:r>
      <w:r w:rsidR="009D7DB8">
        <w:t xml:space="preserve">, </w:t>
      </w:r>
      <w:r w:rsidR="0074431F" w:rsidRPr="000C34E6">
        <w:t xml:space="preserve">our </w:t>
      </w:r>
      <w:r>
        <w:t>review</w:t>
      </w:r>
      <w:r w:rsidR="0074431F" w:rsidRPr="000C34E6">
        <w:t xml:space="preserve"> i</w:t>
      </w:r>
      <w:r w:rsidR="0074431F">
        <w:t>s</w:t>
      </w:r>
      <w:r w:rsidR="0074431F" w:rsidRPr="000C34E6">
        <w:t xml:space="preserve"> inevitably subject to our interpretations of the </w:t>
      </w:r>
      <w:r w:rsidR="006F3BD7">
        <w:t>literature</w:t>
      </w:r>
      <w:r w:rsidR="00FF01A6">
        <w:t xml:space="preserve"> (Grant and Booth, 2009)</w:t>
      </w:r>
      <w:r w:rsidR="0074431F" w:rsidRPr="000C34E6">
        <w:t xml:space="preserve">. </w:t>
      </w:r>
      <w:r w:rsidR="0074431F" w:rsidRPr="00E03354">
        <w:t xml:space="preserve">Team discussions during and after the workshop informed our decisions and interpretations. </w:t>
      </w:r>
    </w:p>
    <w:p w14:paraId="38FF0647" w14:textId="77777777" w:rsidR="00E03354" w:rsidRDefault="00E03354" w:rsidP="0074431F">
      <w:pPr>
        <w:spacing w:after="240" w:line="480" w:lineRule="auto"/>
        <w:rPr>
          <w:rFonts w:eastAsia="Calibri"/>
          <w:b/>
        </w:rPr>
      </w:pPr>
    </w:p>
    <w:p w14:paraId="02A1FF24" w14:textId="6EFB47D1" w:rsidR="0074431F" w:rsidRPr="00E03354" w:rsidRDefault="0074431F" w:rsidP="0074431F">
      <w:pPr>
        <w:spacing w:after="240" w:line="480" w:lineRule="auto"/>
        <w:rPr>
          <w:rFonts w:eastAsia="Calibri"/>
          <w:b/>
        </w:rPr>
      </w:pPr>
      <w:r w:rsidRPr="00E03354">
        <w:rPr>
          <w:rFonts w:eastAsia="Calibri"/>
          <w:b/>
        </w:rPr>
        <w:t>Supplementary References</w:t>
      </w:r>
    </w:p>
    <w:p w14:paraId="1955BDBF" w14:textId="77777777" w:rsidR="00E03354" w:rsidRPr="000F75E6" w:rsidRDefault="00E03354" w:rsidP="00E03354">
      <w:pPr>
        <w:spacing w:after="240"/>
        <w:ind w:left="567" w:hanging="567"/>
        <w:rPr>
          <w:rFonts w:eastAsia="Calibri"/>
          <w:b/>
        </w:rPr>
      </w:pPr>
      <w:r w:rsidRPr="000F75E6">
        <w:rPr>
          <w:color w:val="222222"/>
          <w:shd w:val="clear" w:color="auto" w:fill="FFFFFF"/>
        </w:rPr>
        <w:t>Grant, M. J., &amp; Booth, A. (2009). A typology of reviews: an analysis of 14 review types and associated methodologies. </w:t>
      </w:r>
      <w:r w:rsidRPr="000F75E6">
        <w:rPr>
          <w:i/>
          <w:iCs/>
          <w:color w:val="222222"/>
          <w:shd w:val="clear" w:color="auto" w:fill="FFFFFF"/>
        </w:rPr>
        <w:t>Health information &amp; libraries journal</w:t>
      </w:r>
      <w:r w:rsidRPr="000F75E6">
        <w:rPr>
          <w:color w:val="222222"/>
          <w:shd w:val="clear" w:color="auto" w:fill="FFFFFF"/>
        </w:rPr>
        <w:t>, </w:t>
      </w:r>
      <w:r w:rsidRPr="000F75E6">
        <w:rPr>
          <w:i/>
          <w:iCs/>
          <w:color w:val="222222"/>
          <w:shd w:val="clear" w:color="auto" w:fill="FFFFFF"/>
        </w:rPr>
        <w:t>26</w:t>
      </w:r>
      <w:r w:rsidRPr="000F75E6">
        <w:rPr>
          <w:color w:val="222222"/>
          <w:shd w:val="clear" w:color="auto" w:fill="FFFFFF"/>
        </w:rPr>
        <w:t>(2), 91-108.</w:t>
      </w:r>
      <w:r w:rsidRPr="000F75E6">
        <w:rPr>
          <w:rFonts w:eastAsia="Calibri"/>
          <w:b/>
        </w:rPr>
        <w:t xml:space="preserve"> </w:t>
      </w:r>
    </w:p>
    <w:p w14:paraId="2592B2D5" w14:textId="77777777" w:rsidR="000F75E6" w:rsidRPr="000F75E6" w:rsidRDefault="000F75E6" w:rsidP="000F75E6">
      <w:pPr>
        <w:pStyle w:val="NormalWeb"/>
        <w:spacing w:before="240" w:beforeAutospacing="0" w:after="240" w:afterAutospacing="0"/>
        <w:ind w:left="567" w:hanging="567"/>
        <w:contextualSpacing/>
      </w:pPr>
      <w:bookmarkStart w:id="2" w:name="_Hlk118627839"/>
      <w:bookmarkStart w:id="3" w:name="_Hlk118627829"/>
      <w:r w:rsidRPr="000F75E6">
        <w:t xml:space="preserve">Greenhalgh, T., Thorne, S., &amp; Malterud, K. (2018). Time to challenge the spurious hierarchy of systematic over narrative reviews? </w:t>
      </w:r>
      <w:r w:rsidRPr="000F75E6">
        <w:rPr>
          <w:i/>
          <w:iCs/>
        </w:rPr>
        <w:t>European Journal of Clinical Investigation</w:t>
      </w:r>
      <w:r w:rsidRPr="000F75E6">
        <w:t xml:space="preserve">, 48(6), e12931. </w:t>
      </w:r>
    </w:p>
    <w:bookmarkEnd w:id="2"/>
    <w:p w14:paraId="4302428A" w14:textId="77777777" w:rsidR="000F75E6" w:rsidRPr="000F75E6" w:rsidRDefault="000F75E6" w:rsidP="000F75E6">
      <w:pPr>
        <w:pStyle w:val="NormalWeb"/>
        <w:spacing w:before="240" w:beforeAutospacing="0" w:after="240" w:afterAutospacing="0"/>
        <w:ind w:left="567" w:hanging="567"/>
        <w:contextualSpacing/>
      </w:pPr>
    </w:p>
    <w:p w14:paraId="36F09C64" w14:textId="0CE8333C" w:rsidR="000F75E6" w:rsidRPr="000F75E6" w:rsidRDefault="000F75E6" w:rsidP="000F75E6">
      <w:pPr>
        <w:pStyle w:val="NormalWeb"/>
        <w:spacing w:before="240" w:beforeAutospacing="0" w:after="240" w:afterAutospacing="0"/>
        <w:ind w:left="567" w:hanging="567"/>
        <w:contextualSpacing/>
      </w:pPr>
      <w:r w:rsidRPr="000F75E6">
        <w:t xml:space="preserve">Rozas, L. W., &amp; Klein, W. C. (2010). The value and purpose of the traditional qualitative literature review. </w:t>
      </w:r>
      <w:r w:rsidRPr="000F75E6">
        <w:rPr>
          <w:i/>
          <w:iCs/>
        </w:rPr>
        <w:t>Journal of Evidence-Based Social Work</w:t>
      </w:r>
      <w:r w:rsidRPr="000F75E6">
        <w:t>, 7(5), 387–399.</w:t>
      </w:r>
    </w:p>
    <w:bookmarkEnd w:id="3"/>
    <w:p w14:paraId="50B28DE3" w14:textId="77777777" w:rsidR="00E03354" w:rsidRPr="000F75E6" w:rsidRDefault="00E03354" w:rsidP="00D01F84">
      <w:pPr>
        <w:spacing w:after="240" w:line="480" w:lineRule="auto"/>
        <w:rPr>
          <w:rFonts w:eastAsia="Calibri"/>
          <w:b/>
        </w:rPr>
      </w:pPr>
    </w:p>
    <w:p w14:paraId="56FB3576" w14:textId="095D05C2" w:rsidR="00D01F84" w:rsidRPr="00E03354" w:rsidRDefault="00D01F84" w:rsidP="00D01F84">
      <w:pPr>
        <w:spacing w:after="240" w:line="480" w:lineRule="auto"/>
        <w:rPr>
          <w:b/>
        </w:rPr>
      </w:pPr>
      <w:r w:rsidRPr="00E03354">
        <w:rPr>
          <w:rFonts w:eastAsia="Calibri"/>
          <w:b/>
        </w:rPr>
        <w:lastRenderedPageBreak/>
        <w:t xml:space="preserve">Results of </w:t>
      </w:r>
      <w:r w:rsidRPr="00E03354">
        <w:rPr>
          <w:b/>
        </w:rPr>
        <w:t xml:space="preserve">the Web of Science database </w:t>
      </w:r>
      <w:r w:rsidR="00473E7A" w:rsidRPr="00E03354">
        <w:rPr>
          <w:b/>
        </w:rPr>
        <w:t xml:space="preserve">search </w:t>
      </w:r>
      <w:r w:rsidRPr="00E03354">
        <w:rPr>
          <w:b/>
        </w:rPr>
        <w:t>using the term “blue justice” in February 2022:</w:t>
      </w:r>
    </w:p>
    <w:p w14:paraId="7E3ECC1A" w14:textId="77777777" w:rsidR="00D01F84" w:rsidRPr="00473E7A" w:rsidRDefault="00D01F84" w:rsidP="00D01F84">
      <w:pPr>
        <w:ind w:left="567" w:hanging="567"/>
      </w:pPr>
      <w:r w:rsidRPr="00473E7A">
        <w:t>Anbleyth-Evans, J., Prieto, M., Barton, J., Garcia Cegarra, A., Muslow, S., Ricci, E., ... &amp; Francisca, V. P. (2022). Toxic violence in marine sacrificial zones: Developing blue justice through marine democracy in Chile. Environment and Planning C: Politics and Space, 23996544221084193.</w:t>
      </w:r>
    </w:p>
    <w:p w14:paraId="4A28F249" w14:textId="77777777" w:rsidR="00D01F84" w:rsidRPr="00473E7A" w:rsidRDefault="00D01F84" w:rsidP="00D01F84">
      <w:pPr>
        <w:ind w:left="567" w:hanging="567"/>
      </w:pPr>
    </w:p>
    <w:p w14:paraId="1FE3C9A4" w14:textId="77777777" w:rsidR="00D01F84" w:rsidRPr="00473E7A" w:rsidRDefault="00D01F84" w:rsidP="00D01F84">
      <w:pPr>
        <w:ind w:left="567" w:hanging="567"/>
      </w:pPr>
      <w:r w:rsidRPr="00473E7A">
        <w:t>Axon, S., Bertana, A., Graziano, M., Cross, E., Smith, A., Axon, K., &amp; Wakefield, A. The US Blue New Deal: What does it mean for just transitions, sustainability, and resilience of the blue economy?. The Geographical Journal.</w:t>
      </w:r>
    </w:p>
    <w:p w14:paraId="00BB5A5F" w14:textId="77777777" w:rsidR="00D01F84" w:rsidRPr="00473E7A" w:rsidRDefault="00D01F84" w:rsidP="00D01F84">
      <w:pPr>
        <w:ind w:left="567" w:hanging="567"/>
      </w:pPr>
    </w:p>
    <w:p w14:paraId="2E868E0F" w14:textId="77777777" w:rsidR="00D01F84" w:rsidRPr="00473E7A" w:rsidRDefault="00D01F84" w:rsidP="00D01F84">
      <w:pPr>
        <w:ind w:left="567" w:hanging="567"/>
      </w:pPr>
      <w:r w:rsidRPr="00473E7A">
        <w:t>Bennett, N. J. (2022). Mainstreaming Equity and Justice in the Ocean. Frontiers in Marine Science, 9, 873572.</w:t>
      </w:r>
    </w:p>
    <w:p w14:paraId="7B049AFB" w14:textId="77777777" w:rsidR="00D01F84" w:rsidRPr="00473E7A" w:rsidRDefault="00D01F84" w:rsidP="00D01F84">
      <w:pPr>
        <w:ind w:left="567" w:hanging="567"/>
      </w:pPr>
    </w:p>
    <w:p w14:paraId="7ABA8A1A" w14:textId="77777777" w:rsidR="00D01F84" w:rsidRPr="00473E7A" w:rsidRDefault="00D01F84" w:rsidP="00D01F84">
      <w:pPr>
        <w:ind w:left="567" w:hanging="567"/>
      </w:pPr>
      <w:r w:rsidRPr="00473E7A">
        <w:t>Bennett, N. J., Blythe, J., White, C. S., &amp; Campero, C. (2021). Blue growth and blue justice: Ten risks and solutions for the ocean economy. Marine Policy, 125, 104387.</w:t>
      </w:r>
    </w:p>
    <w:p w14:paraId="6150F3DD" w14:textId="77777777" w:rsidR="00D01F84" w:rsidRPr="00473E7A" w:rsidRDefault="00D01F84" w:rsidP="00D01F84">
      <w:pPr>
        <w:ind w:left="567" w:hanging="567"/>
      </w:pPr>
    </w:p>
    <w:p w14:paraId="79A85F31" w14:textId="77777777" w:rsidR="00D01F84" w:rsidRPr="00473E7A" w:rsidRDefault="00D01F84" w:rsidP="00D01F84">
      <w:pPr>
        <w:ind w:left="567" w:hanging="567"/>
      </w:pPr>
      <w:r w:rsidRPr="00473E7A">
        <w:t>Dickinson, G. (2017). One justice, two justice, red justice, blue justice: dissecting the role of political ideology in Supreme Court nominations. U. Ill. L. Rev., 345.</w:t>
      </w:r>
    </w:p>
    <w:p w14:paraId="4B58C8F2" w14:textId="77777777" w:rsidR="00D01F84" w:rsidRPr="00473E7A" w:rsidRDefault="00D01F84" w:rsidP="00D01F84">
      <w:pPr>
        <w:ind w:left="567" w:hanging="567"/>
      </w:pPr>
    </w:p>
    <w:p w14:paraId="2821C65B" w14:textId="256D372F" w:rsidR="00D01F84" w:rsidRPr="00473E7A" w:rsidRDefault="00D01F84" w:rsidP="00D01F84">
      <w:pPr>
        <w:ind w:left="567" w:hanging="567"/>
      </w:pPr>
      <w:r w:rsidRPr="00473E7A">
        <w:t>Engen, S., Hausner, V. H., Gurney, G. G., Broderstad, E. G., Keller, R., Lundberg, A. K., ... &amp; Fauchald, P. (2021a). Blue justice: A survey for eliciting perceptions of environmental justice among coastal planners’ and small-scale fishers in Northern-Norway. PloS one, 16(5), e0251467.</w:t>
      </w:r>
    </w:p>
    <w:p w14:paraId="32C34DC0" w14:textId="77777777" w:rsidR="00D01F84" w:rsidRPr="00473E7A" w:rsidRDefault="00D01F84" w:rsidP="00D01F84">
      <w:pPr>
        <w:ind w:left="567" w:hanging="567"/>
      </w:pPr>
    </w:p>
    <w:p w14:paraId="098A9D8A" w14:textId="69EACE61" w:rsidR="00D01F84" w:rsidRPr="00473E7A" w:rsidRDefault="00D01F84" w:rsidP="00D01F84">
      <w:pPr>
        <w:ind w:left="567" w:hanging="567"/>
      </w:pPr>
      <w:r w:rsidRPr="00473E7A">
        <w:t>Engen, S., Hausner, V. H., Gurney, G. G., Broderstad, E. G., Keller, R., Lundberg, A. K., ... &amp; Fauchald, P. (2021b). Participant demographics and other characteristics potentially related to perceptions of blue justice. Figshare. http://dx.doi.org/10.1371/journal.pone.0251467.t002</w:t>
      </w:r>
    </w:p>
    <w:p w14:paraId="25CA61FE" w14:textId="77777777" w:rsidR="00D01F84" w:rsidRPr="00473E7A" w:rsidRDefault="00D01F84" w:rsidP="00D01F84">
      <w:pPr>
        <w:ind w:left="567" w:hanging="567"/>
      </w:pPr>
    </w:p>
    <w:p w14:paraId="601E2337" w14:textId="6FFC43F0" w:rsidR="00D01F84" w:rsidRPr="00473E7A" w:rsidRDefault="00D01F84" w:rsidP="00D01F84">
      <w:pPr>
        <w:ind w:left="567" w:hanging="567"/>
      </w:pPr>
      <w:r w:rsidRPr="00473E7A">
        <w:t>Engen, S., Hausner, V. H., Gurney, G. G., Broderstad, E. G., Keller, R., Lundberg, A. K., ... &amp; Fauchald, P. (2021c). Survey indicators of blue justice for small-scale fisheries in coastal zone planning and management. Figshare. http://dx.doi.org/10.1371/journal.pone.0251467.t001</w:t>
      </w:r>
    </w:p>
    <w:p w14:paraId="7F39DBEE" w14:textId="77777777" w:rsidR="00D01F84" w:rsidRPr="00473E7A" w:rsidRDefault="00D01F84" w:rsidP="00D01F84">
      <w:pPr>
        <w:ind w:left="567" w:hanging="567"/>
      </w:pPr>
    </w:p>
    <w:p w14:paraId="69B72954" w14:textId="77777777" w:rsidR="00D01F84" w:rsidRPr="00473E7A" w:rsidRDefault="00D01F84" w:rsidP="00D01F84">
      <w:pPr>
        <w:ind w:left="567" w:hanging="567"/>
      </w:pPr>
      <w:r w:rsidRPr="00473E7A">
        <w:t>Ertör, I. (2021). ‘We are the oceans, we are the people!’: fisher people’s struggles for blue justice. The Journal of Peasant Studies, 1-30.</w:t>
      </w:r>
    </w:p>
    <w:p w14:paraId="32B95CB3" w14:textId="77777777" w:rsidR="00D01F84" w:rsidRPr="00473E7A" w:rsidRDefault="00D01F84" w:rsidP="00D01F84">
      <w:pPr>
        <w:ind w:left="567" w:hanging="567"/>
      </w:pPr>
    </w:p>
    <w:p w14:paraId="0C26090F" w14:textId="77777777" w:rsidR="00D01F84" w:rsidRPr="00473E7A" w:rsidRDefault="00D01F84" w:rsidP="00D01F84">
      <w:pPr>
        <w:ind w:left="567" w:hanging="567"/>
        <w:rPr>
          <w:rFonts w:eastAsia="Calibri"/>
        </w:rPr>
      </w:pPr>
      <w:r w:rsidRPr="00473E7A">
        <w:t>Gustavsson, M., Frangoudes, K., Lindström, L., Ávarez, M. C., &amp; de la Torre Castro, M. (2021). Gender and Blue Justice in small-scale fisheries governance. Marine Policy, 133, 104743.</w:t>
      </w:r>
    </w:p>
    <w:p w14:paraId="2A36499C" w14:textId="77777777" w:rsidR="00D01F84" w:rsidRPr="00473E7A" w:rsidRDefault="00D01F84" w:rsidP="00D01F84">
      <w:pPr>
        <w:ind w:left="567" w:hanging="567"/>
      </w:pPr>
    </w:p>
    <w:p w14:paraId="7FB2B23F" w14:textId="77777777" w:rsidR="00D01F84" w:rsidRPr="00473E7A" w:rsidRDefault="00D01F84" w:rsidP="00D01F84">
      <w:pPr>
        <w:ind w:left="567" w:hanging="567"/>
      </w:pPr>
      <w:r w:rsidRPr="00473E7A">
        <w:t>Jentoft, S., &amp; Chuenpagdee, R. (2022). Interactive learning and governance transformation for securing blue justice for small-scale fisheries. Administration &amp; Society, 00953997211073947.</w:t>
      </w:r>
    </w:p>
    <w:p w14:paraId="056D0D28" w14:textId="77777777" w:rsidR="00D01F84" w:rsidRPr="00473E7A" w:rsidRDefault="00D01F84" w:rsidP="00D01F84">
      <w:pPr>
        <w:ind w:left="567" w:hanging="567"/>
      </w:pPr>
    </w:p>
    <w:p w14:paraId="439E6B28" w14:textId="77777777" w:rsidR="00D01F84" w:rsidRPr="00473E7A" w:rsidRDefault="00D01F84" w:rsidP="00D01F84">
      <w:pPr>
        <w:ind w:left="567" w:hanging="567"/>
      </w:pPr>
      <w:r w:rsidRPr="00473E7A">
        <w:t>Jonas, T. (2021). Peoples’ solutions to food systems transformation in Asia and the Pacific. Development, 64(3), 295-298.</w:t>
      </w:r>
    </w:p>
    <w:p w14:paraId="2F81BD24" w14:textId="77777777" w:rsidR="00D01F84" w:rsidRPr="00473E7A" w:rsidRDefault="00D01F84" w:rsidP="00D01F84">
      <w:pPr>
        <w:ind w:left="567" w:hanging="567"/>
      </w:pPr>
    </w:p>
    <w:p w14:paraId="1F41DF3A" w14:textId="77777777" w:rsidR="00D01F84" w:rsidRPr="00473E7A" w:rsidRDefault="00D01F84" w:rsidP="00D01F84">
      <w:pPr>
        <w:ind w:left="567" w:hanging="567"/>
      </w:pPr>
      <w:r w:rsidRPr="00473E7A">
        <w:t>Satizábal, P., Le Billon, P., Belhabib, D., Saavedra‐Díaz, L. M., Figueroa, I., Noriega, G., &amp; Bennett, N. J. (2021). Ethical considerations for research on small‐scale fisheries and blue crimes. Fish and Fisheries, 22(6), 1160-1166.</w:t>
      </w:r>
    </w:p>
    <w:p w14:paraId="3D1D830C" w14:textId="77777777" w:rsidR="00D01F84" w:rsidRPr="00473E7A" w:rsidRDefault="00D01F84" w:rsidP="00D01F84">
      <w:pPr>
        <w:ind w:left="567" w:hanging="567"/>
      </w:pPr>
    </w:p>
    <w:p w14:paraId="30392812" w14:textId="77777777" w:rsidR="00D01F84" w:rsidRPr="00473E7A" w:rsidRDefault="00D01F84" w:rsidP="00D01F84">
      <w:pPr>
        <w:ind w:left="567" w:hanging="567"/>
      </w:pPr>
      <w:r w:rsidRPr="00473E7A">
        <w:t>Schreiber, M. A., Chuenpagdee, R., &amp; Jentoft, S. (2022). Blue Justice and the co-production of hermeneutical resources for small-scale fisheries. Marine Policy, 137, 104959.</w:t>
      </w:r>
    </w:p>
    <w:p w14:paraId="1BC303AC" w14:textId="77777777" w:rsidR="00D01F84" w:rsidRPr="00473E7A" w:rsidRDefault="00D01F84" w:rsidP="00D01F84">
      <w:pPr>
        <w:ind w:left="567" w:hanging="567"/>
      </w:pPr>
    </w:p>
    <w:p w14:paraId="23709BC0" w14:textId="77777777" w:rsidR="00D01F84" w:rsidRPr="00473E7A" w:rsidRDefault="00D01F84" w:rsidP="00D01F84">
      <w:pPr>
        <w:ind w:left="567" w:hanging="567"/>
      </w:pPr>
      <w:r w:rsidRPr="00473E7A">
        <w:t>Schutter, M. S., Hicks, C. C., Phelps, J., &amp; Waterton, C. (2021). The blue economy as a boundary object for hegemony across scales. Marine Policy, 132, 104673.</w:t>
      </w:r>
    </w:p>
    <w:p w14:paraId="3213EC6B" w14:textId="77777777" w:rsidR="00D01F84" w:rsidRPr="00473E7A" w:rsidRDefault="00D01F84" w:rsidP="00D01F84">
      <w:pPr>
        <w:ind w:left="567" w:hanging="567"/>
      </w:pPr>
    </w:p>
    <w:p w14:paraId="41618C47" w14:textId="77777777" w:rsidR="00D01F84" w:rsidRPr="00473E7A" w:rsidRDefault="00D01F84" w:rsidP="00D01F84">
      <w:pPr>
        <w:ind w:left="567" w:hanging="567"/>
      </w:pPr>
      <w:r w:rsidRPr="00473E7A">
        <w:t>von Thenen, M., Armoškaitė, A., Cordero-Penín, V., García-Morales, S., Gottschalk, J. B., Gutierrez, D., ... &amp; Schiele, K. S. (2021). The future of marine spatial planning—perspectives from early career researchers. Sustainability, 13(24), 13879.</w:t>
      </w:r>
    </w:p>
    <w:sectPr w:rsidR="00D01F84" w:rsidRPr="00473E7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7668" w14:textId="77777777" w:rsidR="00AF2D7C" w:rsidRDefault="00AF2D7C" w:rsidP="00691D65">
      <w:r>
        <w:separator/>
      </w:r>
    </w:p>
  </w:endnote>
  <w:endnote w:type="continuationSeparator" w:id="0">
    <w:p w14:paraId="4B546665" w14:textId="77777777" w:rsidR="00AF2D7C" w:rsidRDefault="00AF2D7C" w:rsidP="0069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56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ACA00" w14:textId="2CC5C8BF" w:rsidR="00691D65" w:rsidRDefault="00691D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9809F" w14:textId="77777777" w:rsidR="00691D65" w:rsidRDefault="00691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10FB" w14:textId="77777777" w:rsidR="00AF2D7C" w:rsidRDefault="00AF2D7C" w:rsidP="00691D65">
      <w:r>
        <w:separator/>
      </w:r>
    </w:p>
  </w:footnote>
  <w:footnote w:type="continuationSeparator" w:id="0">
    <w:p w14:paraId="0F26A828" w14:textId="77777777" w:rsidR="00AF2D7C" w:rsidRDefault="00AF2D7C" w:rsidP="0069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DDB"/>
    <w:multiLevelType w:val="hybridMultilevel"/>
    <w:tmpl w:val="95C4E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1F"/>
    <w:rsid w:val="00076895"/>
    <w:rsid w:val="000F75E6"/>
    <w:rsid w:val="001E544B"/>
    <w:rsid w:val="001F5B51"/>
    <w:rsid w:val="004200F9"/>
    <w:rsid w:val="00473E7A"/>
    <w:rsid w:val="004D4C4C"/>
    <w:rsid w:val="00554A90"/>
    <w:rsid w:val="00672A44"/>
    <w:rsid w:val="006749B3"/>
    <w:rsid w:val="00691D65"/>
    <w:rsid w:val="006C09B7"/>
    <w:rsid w:val="006F3BD7"/>
    <w:rsid w:val="00702BAA"/>
    <w:rsid w:val="0074431F"/>
    <w:rsid w:val="007610C7"/>
    <w:rsid w:val="00794265"/>
    <w:rsid w:val="00852A4C"/>
    <w:rsid w:val="00867461"/>
    <w:rsid w:val="008E0AD9"/>
    <w:rsid w:val="0094258E"/>
    <w:rsid w:val="00961AF8"/>
    <w:rsid w:val="009D7DB8"/>
    <w:rsid w:val="00A846D9"/>
    <w:rsid w:val="00AF2D7C"/>
    <w:rsid w:val="00B9170C"/>
    <w:rsid w:val="00BF070F"/>
    <w:rsid w:val="00C36B27"/>
    <w:rsid w:val="00CD5339"/>
    <w:rsid w:val="00D01F84"/>
    <w:rsid w:val="00D76FCA"/>
    <w:rsid w:val="00D77F55"/>
    <w:rsid w:val="00D85E10"/>
    <w:rsid w:val="00D9617B"/>
    <w:rsid w:val="00E03354"/>
    <w:rsid w:val="00F045C5"/>
    <w:rsid w:val="00FB14BF"/>
    <w:rsid w:val="00FB4196"/>
    <w:rsid w:val="00FD5859"/>
    <w:rsid w:val="00FF01A6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17CC"/>
  <w15:chartTrackingRefBased/>
  <w15:docId w15:val="{CCC63D26-B1E2-4162-9BCE-FA4AE91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339"/>
    <w:pPr>
      <w:spacing w:before="100" w:beforeAutospacing="1" w:after="100" w:afterAutospacing="1"/>
    </w:pPr>
    <w:rPr>
      <w:lang w:val="en-CA" w:eastAsia="en-CA"/>
    </w:rPr>
  </w:style>
  <w:style w:type="character" w:customStyle="1" w:styleId="mat-button-wrapper">
    <w:name w:val="mat-button-wrapper"/>
    <w:basedOn w:val="DefaultParagraphFont"/>
    <w:rsid w:val="00CD5339"/>
  </w:style>
  <w:style w:type="paragraph" w:styleId="Header">
    <w:name w:val="header"/>
    <w:basedOn w:val="Normal"/>
    <w:link w:val="HeaderChar"/>
    <w:uiPriority w:val="99"/>
    <w:unhideWhenUsed/>
    <w:rsid w:val="00691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6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91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6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D7D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ationbiod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Blythe</dc:creator>
  <cp:keywords/>
  <dc:description/>
  <cp:lastModifiedBy>Jessica Blythe</cp:lastModifiedBy>
  <cp:revision>25</cp:revision>
  <dcterms:created xsi:type="dcterms:W3CDTF">2022-11-06T16:53:00Z</dcterms:created>
  <dcterms:modified xsi:type="dcterms:W3CDTF">2022-12-14T17:30:00Z</dcterms:modified>
</cp:coreProperties>
</file>