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6453" w14:textId="77777777" w:rsidR="007F0AA5" w:rsidRDefault="007F0AA5" w:rsidP="007F0AA5">
      <w:pPr>
        <w:pStyle w:val="Heading2"/>
      </w:pPr>
      <w:bookmarkStart w:id="0" w:name="_Toc111998194"/>
    </w:p>
    <w:p w14:paraId="6AF74CB1" w14:textId="12A4D2F7" w:rsidR="007F0AA5" w:rsidRDefault="007F0AA5" w:rsidP="007F0AA5">
      <w:pPr>
        <w:pStyle w:val="Heading1"/>
      </w:pPr>
      <w:r>
        <w:t>Supplementary material – methodology</w:t>
      </w:r>
    </w:p>
    <w:p w14:paraId="583DF73D" w14:textId="5C42D120" w:rsidR="00736C65" w:rsidRDefault="00736C65" w:rsidP="00736C65"/>
    <w:p w14:paraId="0A5D9D08" w14:textId="6CC7B455" w:rsidR="00736C65" w:rsidRPr="00736C65" w:rsidRDefault="00736C65" w:rsidP="00736C65">
      <w:pPr>
        <w:pStyle w:val="Heading2"/>
      </w:pPr>
      <w:r>
        <w:t>Carcase</w:t>
      </w:r>
      <w:r w:rsidR="00AB24C8">
        <w:t xml:space="preserve"> products</w:t>
      </w:r>
      <w:r w:rsidR="00B94658">
        <w:t xml:space="preserve"> </w:t>
      </w:r>
      <w:r w:rsidR="00A80477">
        <w:t xml:space="preserve">and </w:t>
      </w:r>
      <w:r w:rsidR="00B94658">
        <w:t>raw weights</w:t>
      </w:r>
    </w:p>
    <w:p w14:paraId="7B6FE204" w14:textId="77777777" w:rsidR="007F0AA5" w:rsidRPr="007F0AA5" w:rsidRDefault="007F0AA5" w:rsidP="007F0AA5"/>
    <w:bookmarkEnd w:id="0"/>
    <w:p w14:paraId="02DD2A39" w14:textId="04B59000" w:rsidR="00AB24C8" w:rsidRPr="00E201AE" w:rsidRDefault="007F0AA5" w:rsidP="007F0AA5">
      <w:pPr>
        <w:spacing w:line="480" w:lineRule="auto"/>
        <w:rPr>
          <w:rFonts w:cstheme="minorHAnsi"/>
        </w:rPr>
      </w:pPr>
      <w:r w:rsidRPr="00E201AE">
        <w:rPr>
          <w:rFonts w:cstheme="minorHAnsi"/>
        </w:rPr>
        <w:t xml:space="preserve">The raw weight of a ‘typical’ Australian lamb carcase was based on primal </w:t>
      </w:r>
      <w:r w:rsidR="00AB24C8" w:rsidRPr="00E201AE">
        <w:rPr>
          <w:rFonts w:cstheme="minorHAnsi"/>
        </w:rPr>
        <w:t>cuts</w:t>
      </w:r>
      <w:r w:rsidRPr="00E201AE">
        <w:rPr>
          <w:rFonts w:cstheme="minorHAnsi"/>
        </w:rPr>
        <w:t xml:space="preserve"> from the Handbook of Australian Meat (HAM) </w:t>
      </w:r>
      <w:r w:rsidRPr="00E201AE">
        <w:rPr>
          <w:rFonts w:cstheme="minorHAnsi"/>
        </w:rPr>
        <w:fldChar w:fldCharType="begin"/>
      </w:r>
      <w:r w:rsidRPr="00E201AE">
        <w:rPr>
          <w:rFonts w:cstheme="minorHAnsi"/>
        </w:rPr>
        <w:instrText xml:space="preserve"> ADDIN EN.CITE &lt;EndNote&gt;&lt;Cite&gt;&lt;Author&gt;AUSMEAT&lt;/Author&gt;&lt;Year&gt;2020&lt;/Year&gt;&lt;RecNum&gt;446&lt;/RecNum&gt;&lt;DisplayText&gt;(AUSMEAT, 2020)&lt;/DisplayText&gt;&lt;record&gt;&lt;rec-number&gt;446&lt;/rec-number&gt;&lt;foreign-keys&gt;&lt;key app="EN" db-id="tzrpsvef3xw5fae00v3pvzdnavsd5zx0twwf" timestamp="1604877179"&gt;446&lt;/key&gt;&lt;/foreign-keys&gt;&lt;ref-type name="Book"&gt;6&lt;/ref-type&gt;&lt;contributors&gt;&lt;authors&gt;&lt;author&gt;AUSMEAT,&lt;/author&gt;&lt;/authors&gt;&lt;/contributors&gt;&lt;titles&gt;&lt;title&gt;Handbook of Australian Meat&lt;/title&gt;&lt;/titles&gt;&lt;edition&gt;8th&lt;/edition&gt;&lt;dates&gt;&lt;year&gt;2020&lt;/year&gt;&lt;pub-dates&gt;&lt;date&gt;2020&lt;/date&gt;&lt;/pub-dates&gt;&lt;/dates&gt;&lt;pub-location&gt;Murarrie&lt;/pub-location&gt;&lt;publisher&gt;AUS-MEAT Limited&lt;/publisher&gt;&lt;urls&gt;&lt;/urls&gt;&lt;/record&gt;&lt;/Cite&gt;&lt;/EndNote&gt;</w:instrText>
      </w:r>
      <w:r w:rsidRPr="00E201AE">
        <w:rPr>
          <w:rFonts w:cstheme="minorHAnsi"/>
        </w:rPr>
        <w:fldChar w:fldCharType="separate"/>
      </w:r>
      <w:r w:rsidRPr="00E201AE">
        <w:rPr>
          <w:rFonts w:cstheme="minorHAnsi"/>
          <w:noProof/>
        </w:rPr>
        <w:t>(AUSMEAT, 2020)</w:t>
      </w:r>
      <w:r w:rsidRPr="00E201AE">
        <w:rPr>
          <w:rFonts w:cstheme="minorHAnsi"/>
        </w:rPr>
        <w:fldChar w:fldCharType="end"/>
      </w:r>
      <w:r w:rsidRPr="00E201AE">
        <w:rPr>
          <w:rFonts w:cstheme="minorHAnsi"/>
        </w:rPr>
        <w:t xml:space="preserve">. The HAM is a book that describes Australian beef and sheep meat cuts </w:t>
      </w:r>
      <w:r w:rsidR="00AB24C8" w:rsidRPr="00E201AE">
        <w:rPr>
          <w:rFonts w:cstheme="minorHAnsi"/>
        </w:rPr>
        <w:t xml:space="preserve">and co-products </w:t>
      </w:r>
      <w:r w:rsidRPr="00E201AE">
        <w:rPr>
          <w:rFonts w:cstheme="minorHAnsi"/>
        </w:rPr>
        <w:t>to enable both meat importers and exporters to communicate using a common language. Primal cuts (initial cuts of meat from the carcase) were chosen to optimize recovery and to eliminate variation in weight that arises from butchering the carcase into retail cuts</w:t>
      </w:r>
      <w:r w:rsidR="000C6356">
        <w:rPr>
          <w:rFonts w:cstheme="minorHAnsi"/>
          <w:sz w:val="20"/>
          <w:szCs w:val="20"/>
        </w:rPr>
        <w:t xml:space="preserve"> </w:t>
      </w:r>
      <w:r w:rsidR="000C6356" w:rsidRPr="00E201AE">
        <w:rPr>
          <w:rFonts w:cstheme="minorHAnsi"/>
        </w:rPr>
        <w:t>(</w:t>
      </w:r>
      <w:r w:rsidR="000C6356" w:rsidRPr="00E201AE">
        <w:rPr>
          <w:rFonts w:cstheme="minorHAnsi"/>
        </w:rPr>
        <w:fldChar w:fldCharType="begin"/>
      </w:r>
      <w:r w:rsidR="000C6356" w:rsidRPr="00E201AE">
        <w:rPr>
          <w:rFonts w:cstheme="minorHAnsi"/>
        </w:rPr>
        <w:instrText xml:space="preserve"> REF _Ref111985622 \h  \* MERGEFORMAT </w:instrText>
      </w:r>
      <w:r w:rsidR="000C6356" w:rsidRPr="00E201AE">
        <w:rPr>
          <w:rFonts w:cstheme="minorHAnsi"/>
        </w:rPr>
      </w:r>
      <w:r w:rsidR="000C6356" w:rsidRPr="00E201AE">
        <w:rPr>
          <w:rFonts w:cstheme="minorHAnsi"/>
        </w:rPr>
        <w:fldChar w:fldCharType="separate"/>
      </w:r>
      <w:r w:rsidR="00521D1A" w:rsidRPr="00E201AE">
        <w:rPr>
          <w:rFonts w:cstheme="minorHAnsi"/>
          <w:i/>
          <w:iCs/>
        </w:rPr>
        <w:t xml:space="preserve">Table </w:t>
      </w:r>
      <w:r w:rsidR="00521D1A" w:rsidRPr="00521D1A">
        <w:rPr>
          <w:rFonts w:cstheme="minorHAnsi"/>
          <w:i/>
          <w:iCs/>
          <w:noProof/>
        </w:rPr>
        <w:t>1</w:t>
      </w:r>
      <w:r w:rsidR="000C6356" w:rsidRPr="00E201AE">
        <w:rPr>
          <w:rFonts w:cstheme="minorHAnsi"/>
        </w:rPr>
        <w:fldChar w:fldCharType="end"/>
      </w:r>
      <w:r w:rsidR="000C6356" w:rsidRPr="00E201AE">
        <w:rPr>
          <w:rFonts w:cstheme="minorHAnsi"/>
        </w:rPr>
        <w:t>)</w:t>
      </w:r>
      <w:r w:rsidRPr="00E201AE">
        <w:rPr>
          <w:rFonts w:cstheme="minorHAnsi"/>
        </w:rPr>
        <w:t>.</w:t>
      </w:r>
    </w:p>
    <w:p w14:paraId="7619106D" w14:textId="42D337BB" w:rsidR="007F0AA5" w:rsidRPr="00E201AE" w:rsidRDefault="007F0AA5" w:rsidP="007F0AA5">
      <w:pPr>
        <w:spacing w:line="480" w:lineRule="auto"/>
        <w:rPr>
          <w:rFonts w:cstheme="minorHAnsi"/>
        </w:rPr>
      </w:pPr>
      <w:r w:rsidRPr="00E201AE">
        <w:rPr>
          <w:rFonts w:cstheme="minorHAnsi"/>
        </w:rPr>
        <w:t xml:space="preserve">All </w:t>
      </w:r>
      <w:r w:rsidR="00736C65" w:rsidRPr="00E201AE">
        <w:rPr>
          <w:rFonts w:cstheme="minorHAnsi"/>
        </w:rPr>
        <w:t>the</w:t>
      </w:r>
      <w:r w:rsidRPr="00E201AE">
        <w:rPr>
          <w:rFonts w:cstheme="minorHAnsi"/>
        </w:rPr>
        <w:t xml:space="preserve"> primal cuts have the same Central Product Classification (CPC) of 21115 </w:t>
      </w:r>
      <w:r w:rsidRPr="00E201AE">
        <w:rPr>
          <w:rFonts w:cstheme="minorHAnsi"/>
        </w:rPr>
        <w:fldChar w:fldCharType="begin"/>
      </w:r>
      <w:r w:rsidRPr="00E201AE">
        <w:rPr>
          <w:rFonts w:cstheme="minorHAnsi"/>
        </w:rPr>
        <w:instrText xml:space="preserve"> ADDIN EN.CITE &lt;EndNote&gt;&lt;Cite&gt;&lt;Author&gt;Department of Economic and Social Affairs&lt;/Author&gt;&lt;Year&gt;2015&lt;/Year&gt;&lt;RecNum&gt;729&lt;/RecNum&gt;&lt;DisplayText&gt;(Department of Economic and Social Affairs, 2015)&lt;/DisplayText&gt;&lt;record&gt;&lt;rec-number&gt;729&lt;/rec-number&gt;&lt;foreign-keys&gt;&lt;key app="EN" db-id="tzrpsvef3xw5fae00v3pvzdnavsd5zx0twwf" timestamp="1654320139"&gt;729&lt;/key&gt;&lt;/foreign-keys&gt;&lt;ref-type name="Government Document"&gt;46&lt;/ref-type&gt;&lt;contributors&gt;&lt;authors&gt;&lt;author&gt;Department of Economic and Social Affairs,&lt;/author&gt;&lt;/authors&gt;&lt;secondary-authors&gt;&lt;author&gt;Department of Economic and Social Affairs,&lt;/author&gt;&lt;/secondary-authors&gt;&lt;/contributors&gt;&lt;titles&gt;&lt;title&gt;Central Product Classification (CPC) version 2.1&lt;/title&gt;&lt;/titles&gt;&lt;pages&gt;618&lt;/pages&gt;&lt;volume&gt;Series M&lt;/volume&gt;&lt;number&gt;no. 77&lt;/number&gt;&lt;edition&gt;2.1&lt;/edition&gt;&lt;dates&gt;&lt;year&gt;2015&lt;/year&gt;&lt;/dates&gt;&lt;pub-location&gt;New York&lt;/pub-location&gt;&lt;publisher&gt;United Nations&lt;/publisher&gt;&lt;urls&gt;&lt;related-urls&gt;&lt;url&gt;https://unstats.un.org/unsd/classifications/Family/Detail/1074&lt;/url&gt;&lt;/related-urls&gt;&lt;/urls&gt;&lt;access-date&gt;4 June 2022&lt;/access-date&gt;&lt;/record&gt;&lt;/Cite&gt;&lt;/EndNote&gt;</w:instrText>
      </w:r>
      <w:r w:rsidRPr="00E201AE">
        <w:rPr>
          <w:rFonts w:cstheme="minorHAnsi"/>
        </w:rPr>
        <w:fldChar w:fldCharType="separate"/>
      </w:r>
      <w:r w:rsidRPr="00E201AE">
        <w:rPr>
          <w:rFonts w:cstheme="minorHAnsi"/>
          <w:noProof/>
        </w:rPr>
        <w:t>(Department of Economic and Social Affairs, 2015)</w:t>
      </w:r>
      <w:r w:rsidRPr="00E201AE">
        <w:rPr>
          <w:rFonts w:cstheme="minorHAnsi"/>
        </w:rPr>
        <w:fldChar w:fldCharType="end"/>
      </w:r>
      <w:r w:rsidRPr="00E201AE">
        <w:rPr>
          <w:rFonts w:cstheme="minorHAnsi"/>
        </w:rPr>
        <w:t>. The CPC is an international standard published by the United Nations that classifies all goods and services to facilit</w:t>
      </w:r>
      <w:r w:rsidR="00736C65" w:rsidRPr="00E201AE">
        <w:rPr>
          <w:rFonts w:cstheme="minorHAnsi"/>
        </w:rPr>
        <w:t>ate</w:t>
      </w:r>
      <w:r w:rsidRPr="00E201AE">
        <w:rPr>
          <w:rFonts w:cstheme="minorHAnsi"/>
        </w:rPr>
        <w:t xml:space="preserve"> data collation and statistical analysis of production, trade and consumption of goods, at both the national and international level </w:t>
      </w:r>
      <w:r w:rsidRPr="00E201AE">
        <w:rPr>
          <w:rFonts w:cstheme="minorHAnsi"/>
        </w:rPr>
        <w:fldChar w:fldCharType="begin"/>
      </w:r>
      <w:r w:rsidRPr="00E201AE">
        <w:rPr>
          <w:rFonts w:cstheme="minorHAnsi"/>
        </w:rPr>
        <w:instrText xml:space="preserve"> ADDIN EN.CITE &lt;EndNote&gt;&lt;Cite&gt;&lt;Author&gt;Department of Economic and Social Affairs&lt;/Author&gt;&lt;Year&gt;2015&lt;/Year&gt;&lt;RecNum&gt;729&lt;/RecNum&gt;&lt;DisplayText&gt;(Department of Economic and Social Affairs, 2015)&lt;/DisplayText&gt;&lt;record&gt;&lt;rec-number&gt;729&lt;/rec-number&gt;&lt;foreign-keys&gt;&lt;key app="EN" db-id="tzrpsvef3xw5fae00v3pvzdnavsd5zx0twwf" timestamp="1654320139"&gt;729&lt;/key&gt;&lt;/foreign-keys&gt;&lt;ref-type name="Government Document"&gt;46&lt;/ref-type&gt;&lt;contributors&gt;&lt;authors&gt;&lt;author&gt;Department of Economic and Social Affairs,&lt;/author&gt;&lt;/authors&gt;&lt;secondary-authors&gt;&lt;author&gt;Department of Economic and Social Affairs,&lt;/author&gt;&lt;/secondary-authors&gt;&lt;/contributors&gt;&lt;titles&gt;&lt;title&gt;Central Product Classification (CPC) version 2.1&lt;/title&gt;&lt;/titles&gt;&lt;pages&gt;618&lt;/pages&gt;&lt;volume&gt;Series M&lt;/volume&gt;&lt;number&gt;no. 77&lt;/number&gt;&lt;edition&gt;2.1&lt;/edition&gt;&lt;dates&gt;&lt;year&gt;2015&lt;/year&gt;&lt;/dates&gt;&lt;pub-location&gt;New York&lt;/pub-location&gt;&lt;publisher&gt;United Nations&lt;/publisher&gt;&lt;urls&gt;&lt;related-urls&gt;&lt;url&gt;https://unstats.un.org/unsd/classifications/Family/Detail/1074&lt;/url&gt;&lt;/related-urls&gt;&lt;/urls&gt;&lt;access-date&gt;4 June 2022&lt;/access-date&gt;&lt;/record&gt;&lt;/Cite&gt;&lt;/EndNote&gt;</w:instrText>
      </w:r>
      <w:r w:rsidRPr="00E201AE">
        <w:rPr>
          <w:rFonts w:cstheme="minorHAnsi"/>
        </w:rPr>
        <w:fldChar w:fldCharType="separate"/>
      </w:r>
      <w:r w:rsidRPr="00E201AE">
        <w:rPr>
          <w:rFonts w:cstheme="minorHAnsi"/>
          <w:noProof/>
        </w:rPr>
        <w:t>(Department of Economic and Social Affairs, 2015)</w:t>
      </w:r>
      <w:r w:rsidRPr="00E201AE">
        <w:rPr>
          <w:rFonts w:cstheme="minorHAnsi"/>
        </w:rPr>
        <w:fldChar w:fldCharType="end"/>
      </w:r>
      <w:r w:rsidRPr="00E201AE">
        <w:rPr>
          <w:rFonts w:cstheme="minorHAnsi"/>
        </w:rPr>
        <w:t>.</w:t>
      </w:r>
    </w:p>
    <w:p w14:paraId="075FBC3B" w14:textId="0397EC32" w:rsidR="00AB24C8" w:rsidRPr="00E201AE" w:rsidRDefault="001359D8" w:rsidP="007F0AA5">
      <w:pPr>
        <w:spacing w:line="480" w:lineRule="auto"/>
        <w:rPr>
          <w:rFonts w:cstheme="minorHAnsi"/>
        </w:rPr>
      </w:pPr>
      <w:r w:rsidRPr="00E201AE">
        <w:rPr>
          <w:rFonts w:cstheme="minorHAnsi"/>
        </w:rPr>
        <w:t>(</w:t>
      </w:r>
      <w:r w:rsidRPr="00E201AE">
        <w:rPr>
          <w:rFonts w:cstheme="minorHAnsi"/>
        </w:rPr>
        <w:fldChar w:fldCharType="begin"/>
      </w:r>
      <w:r w:rsidRPr="00E201AE">
        <w:rPr>
          <w:rFonts w:cstheme="minorHAnsi"/>
        </w:rPr>
        <w:instrText xml:space="preserve"> REF _Ref111985622 \h </w:instrText>
      </w:r>
      <w:r w:rsidR="000C6356">
        <w:rPr>
          <w:rFonts w:cstheme="minorHAnsi"/>
        </w:rPr>
        <w:instrText xml:space="preserve"> \* MERGEFORMAT </w:instrText>
      </w:r>
      <w:r w:rsidRPr="00E201AE">
        <w:rPr>
          <w:rFonts w:cstheme="minorHAnsi"/>
        </w:rPr>
      </w:r>
      <w:r w:rsidRPr="00E201AE">
        <w:rPr>
          <w:rFonts w:cstheme="minorHAnsi"/>
        </w:rPr>
        <w:fldChar w:fldCharType="separate"/>
      </w:r>
      <w:r w:rsidR="00521D1A" w:rsidRPr="00E201AE">
        <w:rPr>
          <w:rFonts w:cstheme="minorHAnsi"/>
          <w:i/>
          <w:iCs/>
        </w:rPr>
        <w:t xml:space="preserve">Table </w:t>
      </w:r>
      <w:r w:rsidR="00521D1A" w:rsidRPr="00521D1A">
        <w:rPr>
          <w:rFonts w:cstheme="minorHAnsi"/>
          <w:i/>
          <w:iCs/>
          <w:noProof/>
        </w:rPr>
        <w:t>1</w:t>
      </w:r>
      <w:r w:rsidRPr="00E201AE">
        <w:rPr>
          <w:rFonts w:cstheme="minorHAnsi"/>
        </w:rPr>
        <w:fldChar w:fldCharType="end"/>
      </w:r>
      <w:r w:rsidRPr="00E201AE">
        <w:rPr>
          <w:rFonts w:cstheme="minorHAnsi"/>
        </w:rPr>
        <w:t>).</w:t>
      </w:r>
    </w:p>
    <w:p w14:paraId="3A981325" w14:textId="175A33C8" w:rsidR="007F0AA5" w:rsidRPr="00CC7FAB" w:rsidRDefault="007F0AA5" w:rsidP="007F0AA5">
      <w:pPr>
        <w:pStyle w:val="Caption"/>
        <w:spacing w:line="480" w:lineRule="auto"/>
        <w:rPr>
          <w:rFonts w:asciiTheme="minorHAnsi" w:hAnsiTheme="minorHAnsi" w:cstheme="minorHAnsi"/>
          <w:b w:val="0"/>
          <w:bCs w:val="0"/>
          <w:i/>
          <w:iCs/>
          <w:sz w:val="20"/>
          <w:szCs w:val="20"/>
        </w:rPr>
      </w:pPr>
      <w:bookmarkStart w:id="1" w:name="_Ref111985622"/>
      <w:bookmarkStart w:id="2" w:name="_Toc111998209"/>
      <w:r w:rsidRPr="00E201AE">
        <w:rPr>
          <w:rFonts w:asciiTheme="minorHAnsi" w:hAnsiTheme="minorHAnsi" w:cstheme="minorHAnsi"/>
          <w:b w:val="0"/>
          <w:bCs w:val="0"/>
          <w:i/>
          <w:iCs/>
          <w:sz w:val="22"/>
          <w:szCs w:val="22"/>
        </w:rPr>
        <w:t xml:space="preserve">Table </w:t>
      </w:r>
      <w:r w:rsidRPr="00E201AE">
        <w:rPr>
          <w:rFonts w:asciiTheme="minorHAnsi" w:hAnsiTheme="minorHAnsi" w:cstheme="minorHAnsi"/>
          <w:b w:val="0"/>
          <w:bCs w:val="0"/>
          <w:i/>
          <w:iCs/>
          <w:sz w:val="22"/>
          <w:szCs w:val="22"/>
        </w:rPr>
        <w:fldChar w:fldCharType="begin"/>
      </w:r>
      <w:r w:rsidRPr="00E201AE">
        <w:rPr>
          <w:rFonts w:asciiTheme="minorHAnsi" w:hAnsiTheme="minorHAnsi" w:cstheme="minorHAnsi"/>
          <w:b w:val="0"/>
          <w:bCs w:val="0"/>
          <w:i/>
          <w:iCs/>
          <w:sz w:val="22"/>
          <w:szCs w:val="22"/>
        </w:rPr>
        <w:instrText xml:space="preserve"> SEQ Table \* ARABIC </w:instrText>
      </w:r>
      <w:r w:rsidRPr="00E201AE">
        <w:rPr>
          <w:rFonts w:asciiTheme="minorHAnsi" w:hAnsiTheme="minorHAnsi" w:cstheme="minorHAnsi"/>
          <w:b w:val="0"/>
          <w:bCs w:val="0"/>
          <w:i/>
          <w:iCs/>
          <w:sz w:val="22"/>
          <w:szCs w:val="22"/>
        </w:rPr>
        <w:fldChar w:fldCharType="separate"/>
      </w:r>
      <w:r w:rsidR="00521D1A">
        <w:rPr>
          <w:rFonts w:asciiTheme="minorHAnsi" w:hAnsiTheme="minorHAnsi" w:cstheme="minorHAnsi"/>
          <w:b w:val="0"/>
          <w:bCs w:val="0"/>
          <w:i/>
          <w:iCs/>
          <w:noProof/>
          <w:sz w:val="22"/>
          <w:szCs w:val="22"/>
        </w:rPr>
        <w:t>1</w:t>
      </w:r>
      <w:r w:rsidRPr="00E201AE">
        <w:rPr>
          <w:rFonts w:asciiTheme="minorHAnsi" w:hAnsiTheme="minorHAnsi" w:cstheme="minorHAnsi"/>
          <w:b w:val="0"/>
          <w:bCs w:val="0"/>
          <w:i/>
          <w:iCs/>
          <w:sz w:val="22"/>
          <w:szCs w:val="22"/>
        </w:rPr>
        <w:fldChar w:fldCharType="end"/>
      </w:r>
      <w:bookmarkEnd w:id="1"/>
      <w:r w:rsidRPr="00E201AE">
        <w:rPr>
          <w:rFonts w:asciiTheme="minorHAnsi" w:hAnsiTheme="minorHAnsi" w:cstheme="minorHAnsi"/>
          <w:b w:val="0"/>
          <w:bCs w:val="0"/>
          <w:i/>
          <w:iCs/>
          <w:noProof/>
          <w:sz w:val="22"/>
          <w:szCs w:val="22"/>
        </w:rPr>
        <w:t xml:space="preserve">: </w:t>
      </w:r>
      <w:r w:rsidR="00C56A1B">
        <w:rPr>
          <w:rFonts w:asciiTheme="minorHAnsi" w:hAnsiTheme="minorHAnsi" w:cstheme="minorHAnsi"/>
          <w:b w:val="0"/>
          <w:bCs w:val="0"/>
          <w:i/>
          <w:iCs/>
          <w:noProof/>
          <w:sz w:val="22"/>
          <w:szCs w:val="22"/>
        </w:rPr>
        <w:t>Carcase pr</w:t>
      </w:r>
      <w:r w:rsidRPr="00E201AE">
        <w:rPr>
          <w:rFonts w:asciiTheme="minorHAnsi" w:hAnsiTheme="minorHAnsi" w:cstheme="minorHAnsi"/>
          <w:b w:val="0"/>
          <w:bCs w:val="0"/>
          <w:i/>
          <w:iCs/>
          <w:noProof/>
          <w:sz w:val="22"/>
          <w:szCs w:val="22"/>
        </w:rPr>
        <w:t>imal cuts</w:t>
      </w:r>
      <w:r w:rsidR="001359D8" w:rsidRPr="00E201AE">
        <w:rPr>
          <w:rFonts w:asciiTheme="minorHAnsi" w:hAnsiTheme="minorHAnsi" w:cstheme="minorHAnsi"/>
          <w:b w:val="0"/>
          <w:bCs w:val="0"/>
          <w:i/>
          <w:iCs/>
          <w:noProof/>
          <w:sz w:val="22"/>
          <w:szCs w:val="22"/>
        </w:rPr>
        <w:t xml:space="preserve"> </w:t>
      </w:r>
      <w:r w:rsidRPr="00E201AE">
        <w:rPr>
          <w:rFonts w:asciiTheme="minorHAnsi" w:hAnsiTheme="minorHAnsi" w:cstheme="minorHAnsi"/>
          <w:b w:val="0"/>
          <w:bCs w:val="0"/>
          <w:i/>
          <w:iCs/>
          <w:noProof/>
          <w:sz w:val="22"/>
          <w:szCs w:val="22"/>
        </w:rPr>
        <w:t>included in the "typical" Australian lamb carcase</w:t>
      </w:r>
      <w:r w:rsidR="001359D8" w:rsidRPr="00E201AE">
        <w:rPr>
          <w:rFonts w:asciiTheme="minorHAnsi" w:hAnsiTheme="minorHAnsi" w:cstheme="minorHAnsi"/>
          <w:b w:val="0"/>
          <w:bCs w:val="0"/>
          <w:i/>
          <w:iCs/>
          <w:noProof/>
          <w:sz w:val="22"/>
          <w:szCs w:val="22"/>
        </w:rPr>
        <w:t xml:space="preserve"> model</w:t>
      </w:r>
      <w:r w:rsidRPr="00E201AE">
        <w:rPr>
          <w:rFonts w:asciiTheme="minorHAnsi" w:hAnsiTheme="minorHAnsi" w:cstheme="minorHAnsi"/>
          <w:b w:val="0"/>
          <w:bCs w:val="0"/>
          <w:i/>
          <w:iCs/>
          <w:noProof/>
          <w:sz w:val="22"/>
          <w:szCs w:val="22"/>
        </w:rPr>
        <w:t xml:space="preserve"> with corresponding HAM and CPC numbers</w:t>
      </w:r>
      <w:bookmarkEnd w:id="2"/>
    </w:p>
    <w:tbl>
      <w:tblPr>
        <w:tblStyle w:val="TableGrid"/>
        <w:tblW w:w="0" w:type="auto"/>
        <w:tblLook w:val="04A0" w:firstRow="1" w:lastRow="0" w:firstColumn="1" w:lastColumn="0" w:noHBand="0" w:noVBand="1"/>
      </w:tblPr>
      <w:tblGrid>
        <w:gridCol w:w="2498"/>
        <w:gridCol w:w="2498"/>
        <w:gridCol w:w="2498"/>
      </w:tblGrid>
      <w:tr w:rsidR="007F0AA5" w:rsidRPr="00E201AE" w14:paraId="1A0D8B55" w14:textId="77777777" w:rsidTr="000841EF">
        <w:tc>
          <w:tcPr>
            <w:tcW w:w="2498" w:type="dxa"/>
          </w:tcPr>
          <w:p w14:paraId="77233B7E" w14:textId="77777777" w:rsidR="007F0AA5" w:rsidRPr="00E201AE" w:rsidRDefault="007F0AA5" w:rsidP="000841EF">
            <w:pPr>
              <w:spacing w:line="480" w:lineRule="auto"/>
              <w:rPr>
                <w:rFonts w:asciiTheme="minorHAnsi" w:hAnsiTheme="minorHAnsi" w:cstheme="minorHAnsi"/>
                <w:b/>
                <w:bCs/>
              </w:rPr>
            </w:pPr>
            <w:r w:rsidRPr="00E201AE">
              <w:rPr>
                <w:rFonts w:asciiTheme="minorHAnsi" w:hAnsiTheme="minorHAnsi" w:cstheme="minorHAnsi"/>
                <w:b/>
                <w:bCs/>
              </w:rPr>
              <w:t>Primal cut</w:t>
            </w:r>
          </w:p>
        </w:tc>
        <w:tc>
          <w:tcPr>
            <w:tcW w:w="2498" w:type="dxa"/>
          </w:tcPr>
          <w:p w14:paraId="1DAE54CD" w14:textId="77777777" w:rsidR="007F0AA5" w:rsidRPr="00E201AE" w:rsidRDefault="007F0AA5" w:rsidP="000841EF">
            <w:pPr>
              <w:spacing w:line="480" w:lineRule="auto"/>
              <w:jc w:val="center"/>
              <w:rPr>
                <w:rFonts w:asciiTheme="minorHAnsi" w:hAnsiTheme="minorHAnsi" w:cstheme="minorHAnsi"/>
                <w:b/>
                <w:bCs/>
              </w:rPr>
            </w:pPr>
            <w:r w:rsidRPr="00E201AE">
              <w:rPr>
                <w:rFonts w:asciiTheme="minorHAnsi" w:hAnsiTheme="minorHAnsi" w:cstheme="minorHAnsi"/>
                <w:b/>
                <w:bCs/>
              </w:rPr>
              <w:t>HAM number</w:t>
            </w:r>
          </w:p>
        </w:tc>
        <w:tc>
          <w:tcPr>
            <w:tcW w:w="2498" w:type="dxa"/>
          </w:tcPr>
          <w:p w14:paraId="43F7F20C" w14:textId="77777777" w:rsidR="007F0AA5" w:rsidRPr="00E201AE" w:rsidRDefault="007F0AA5" w:rsidP="000841EF">
            <w:pPr>
              <w:jc w:val="center"/>
              <w:rPr>
                <w:rFonts w:asciiTheme="minorHAnsi" w:hAnsiTheme="minorHAnsi" w:cstheme="minorHAnsi"/>
                <w:b/>
                <w:bCs/>
              </w:rPr>
            </w:pPr>
            <w:r w:rsidRPr="00E201AE">
              <w:rPr>
                <w:rFonts w:asciiTheme="minorHAnsi" w:hAnsiTheme="minorHAnsi" w:cstheme="minorHAnsi"/>
                <w:b/>
                <w:bCs/>
              </w:rPr>
              <w:t>CPC number</w:t>
            </w:r>
          </w:p>
        </w:tc>
      </w:tr>
      <w:tr w:rsidR="007F0AA5" w:rsidRPr="00E201AE" w14:paraId="1374DE5A" w14:textId="77777777" w:rsidTr="000841EF">
        <w:tc>
          <w:tcPr>
            <w:tcW w:w="2498" w:type="dxa"/>
          </w:tcPr>
          <w:p w14:paraId="14A6EE9C"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Neck</w:t>
            </w:r>
          </w:p>
        </w:tc>
        <w:tc>
          <w:tcPr>
            <w:tcW w:w="2498" w:type="dxa"/>
          </w:tcPr>
          <w:p w14:paraId="631C8906"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5020</w:t>
            </w:r>
          </w:p>
        </w:tc>
        <w:tc>
          <w:tcPr>
            <w:tcW w:w="2498" w:type="dxa"/>
            <w:vMerge w:val="restart"/>
          </w:tcPr>
          <w:p w14:paraId="58C1876A" w14:textId="77777777" w:rsidR="007F0AA5" w:rsidRPr="00E201AE" w:rsidRDefault="007F0AA5" w:rsidP="000841EF">
            <w:pPr>
              <w:jc w:val="center"/>
              <w:rPr>
                <w:rFonts w:asciiTheme="minorHAnsi" w:hAnsiTheme="minorHAnsi" w:cstheme="minorHAnsi"/>
              </w:rPr>
            </w:pPr>
            <w:r w:rsidRPr="00E201AE">
              <w:rPr>
                <w:rFonts w:asciiTheme="minorHAnsi" w:hAnsiTheme="minorHAnsi" w:cstheme="minorHAnsi"/>
              </w:rPr>
              <w:t>21115</w:t>
            </w:r>
          </w:p>
        </w:tc>
      </w:tr>
      <w:tr w:rsidR="007F0AA5" w:rsidRPr="00E201AE" w14:paraId="616223A3" w14:textId="77777777" w:rsidTr="000841EF">
        <w:tc>
          <w:tcPr>
            <w:tcW w:w="2498" w:type="dxa"/>
          </w:tcPr>
          <w:p w14:paraId="0582EB4E"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Square cut shoulder</w:t>
            </w:r>
          </w:p>
        </w:tc>
        <w:tc>
          <w:tcPr>
            <w:tcW w:w="2498" w:type="dxa"/>
          </w:tcPr>
          <w:p w14:paraId="0A89C331"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4990</w:t>
            </w:r>
          </w:p>
        </w:tc>
        <w:tc>
          <w:tcPr>
            <w:tcW w:w="2498" w:type="dxa"/>
            <w:vMerge/>
          </w:tcPr>
          <w:p w14:paraId="6211D696" w14:textId="77777777" w:rsidR="007F0AA5" w:rsidRPr="00E201AE" w:rsidRDefault="007F0AA5" w:rsidP="000841EF">
            <w:pPr>
              <w:jc w:val="center"/>
              <w:rPr>
                <w:rFonts w:asciiTheme="minorHAnsi" w:hAnsiTheme="minorHAnsi" w:cstheme="minorHAnsi"/>
              </w:rPr>
            </w:pPr>
          </w:p>
        </w:tc>
      </w:tr>
      <w:tr w:rsidR="007F0AA5" w:rsidRPr="00E201AE" w14:paraId="7F07CF54" w14:textId="77777777" w:rsidTr="000841EF">
        <w:tc>
          <w:tcPr>
            <w:tcW w:w="2498" w:type="dxa"/>
          </w:tcPr>
          <w:p w14:paraId="0CFE1AAE"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Fore shank</w:t>
            </w:r>
          </w:p>
        </w:tc>
        <w:tc>
          <w:tcPr>
            <w:tcW w:w="2498" w:type="dxa"/>
          </w:tcPr>
          <w:p w14:paraId="0B523F5C"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5030</w:t>
            </w:r>
          </w:p>
        </w:tc>
        <w:tc>
          <w:tcPr>
            <w:tcW w:w="2498" w:type="dxa"/>
            <w:vMerge/>
          </w:tcPr>
          <w:p w14:paraId="6D555E19" w14:textId="77777777" w:rsidR="007F0AA5" w:rsidRPr="00E201AE" w:rsidRDefault="007F0AA5" w:rsidP="000841EF">
            <w:pPr>
              <w:jc w:val="center"/>
              <w:rPr>
                <w:rFonts w:asciiTheme="minorHAnsi" w:hAnsiTheme="minorHAnsi" w:cstheme="minorHAnsi"/>
              </w:rPr>
            </w:pPr>
          </w:p>
        </w:tc>
      </w:tr>
      <w:tr w:rsidR="007F0AA5" w:rsidRPr="00E201AE" w14:paraId="076F697B" w14:textId="77777777" w:rsidTr="000841EF">
        <w:tc>
          <w:tcPr>
            <w:tcW w:w="2498" w:type="dxa"/>
          </w:tcPr>
          <w:p w14:paraId="69A9B93B"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Breast</w:t>
            </w:r>
          </w:p>
        </w:tc>
        <w:tc>
          <w:tcPr>
            <w:tcW w:w="2498" w:type="dxa"/>
          </w:tcPr>
          <w:p w14:paraId="2F34060B"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5010</w:t>
            </w:r>
          </w:p>
        </w:tc>
        <w:tc>
          <w:tcPr>
            <w:tcW w:w="2498" w:type="dxa"/>
            <w:vMerge/>
          </w:tcPr>
          <w:p w14:paraId="79D8A644" w14:textId="77777777" w:rsidR="007F0AA5" w:rsidRPr="00E201AE" w:rsidRDefault="007F0AA5" w:rsidP="000841EF">
            <w:pPr>
              <w:jc w:val="center"/>
              <w:rPr>
                <w:rFonts w:asciiTheme="minorHAnsi" w:hAnsiTheme="minorHAnsi" w:cstheme="minorHAnsi"/>
              </w:rPr>
            </w:pPr>
          </w:p>
        </w:tc>
      </w:tr>
      <w:tr w:rsidR="007F0AA5" w:rsidRPr="00E201AE" w14:paraId="3B05F6C7" w14:textId="77777777" w:rsidTr="000841EF">
        <w:tc>
          <w:tcPr>
            <w:tcW w:w="2498" w:type="dxa"/>
          </w:tcPr>
          <w:p w14:paraId="582E4104"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Rack</w:t>
            </w:r>
          </w:p>
        </w:tc>
        <w:tc>
          <w:tcPr>
            <w:tcW w:w="2498" w:type="dxa"/>
          </w:tcPr>
          <w:p w14:paraId="01810C2D"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4930</w:t>
            </w:r>
          </w:p>
        </w:tc>
        <w:tc>
          <w:tcPr>
            <w:tcW w:w="2498" w:type="dxa"/>
            <w:vMerge/>
          </w:tcPr>
          <w:p w14:paraId="4EBCC608" w14:textId="77777777" w:rsidR="007F0AA5" w:rsidRPr="00E201AE" w:rsidRDefault="007F0AA5" w:rsidP="000841EF">
            <w:pPr>
              <w:jc w:val="center"/>
              <w:rPr>
                <w:rFonts w:asciiTheme="minorHAnsi" w:hAnsiTheme="minorHAnsi" w:cstheme="minorHAnsi"/>
              </w:rPr>
            </w:pPr>
          </w:p>
        </w:tc>
      </w:tr>
      <w:tr w:rsidR="007F0AA5" w:rsidRPr="00E201AE" w14:paraId="70CB15F7" w14:textId="77777777" w:rsidTr="000841EF">
        <w:tc>
          <w:tcPr>
            <w:tcW w:w="2498" w:type="dxa"/>
          </w:tcPr>
          <w:p w14:paraId="6ED8F560"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lastRenderedPageBreak/>
              <w:t>Short loin</w:t>
            </w:r>
          </w:p>
        </w:tc>
        <w:tc>
          <w:tcPr>
            <w:tcW w:w="2498" w:type="dxa"/>
          </w:tcPr>
          <w:p w14:paraId="144A4FDA"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4880</w:t>
            </w:r>
          </w:p>
        </w:tc>
        <w:tc>
          <w:tcPr>
            <w:tcW w:w="2498" w:type="dxa"/>
            <w:vMerge/>
          </w:tcPr>
          <w:p w14:paraId="01E607EF" w14:textId="77777777" w:rsidR="007F0AA5" w:rsidRPr="00E201AE" w:rsidRDefault="007F0AA5" w:rsidP="000841EF">
            <w:pPr>
              <w:jc w:val="center"/>
              <w:rPr>
                <w:rFonts w:asciiTheme="minorHAnsi" w:hAnsiTheme="minorHAnsi" w:cstheme="minorHAnsi"/>
              </w:rPr>
            </w:pPr>
          </w:p>
        </w:tc>
      </w:tr>
      <w:tr w:rsidR="007F0AA5" w:rsidRPr="00E201AE" w14:paraId="3DBFA3D6" w14:textId="77777777" w:rsidTr="000841EF">
        <w:tc>
          <w:tcPr>
            <w:tcW w:w="2498" w:type="dxa"/>
          </w:tcPr>
          <w:p w14:paraId="3A16A323"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Flap</w:t>
            </w:r>
          </w:p>
        </w:tc>
        <w:tc>
          <w:tcPr>
            <w:tcW w:w="2498" w:type="dxa"/>
          </w:tcPr>
          <w:p w14:paraId="117D509B"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5010</w:t>
            </w:r>
          </w:p>
        </w:tc>
        <w:tc>
          <w:tcPr>
            <w:tcW w:w="2498" w:type="dxa"/>
            <w:vMerge/>
          </w:tcPr>
          <w:p w14:paraId="0F8A0A73" w14:textId="77777777" w:rsidR="007F0AA5" w:rsidRPr="00E201AE" w:rsidRDefault="007F0AA5" w:rsidP="000841EF">
            <w:pPr>
              <w:jc w:val="center"/>
              <w:rPr>
                <w:rFonts w:asciiTheme="minorHAnsi" w:hAnsiTheme="minorHAnsi" w:cstheme="minorHAnsi"/>
              </w:rPr>
            </w:pPr>
          </w:p>
        </w:tc>
      </w:tr>
      <w:tr w:rsidR="007F0AA5" w:rsidRPr="00E201AE" w14:paraId="699E8F25" w14:textId="77777777" w:rsidTr="000841EF">
        <w:tc>
          <w:tcPr>
            <w:tcW w:w="2498" w:type="dxa"/>
          </w:tcPr>
          <w:p w14:paraId="7BFD1C35"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Chump – bone in</w:t>
            </w:r>
          </w:p>
        </w:tc>
        <w:tc>
          <w:tcPr>
            <w:tcW w:w="2498" w:type="dxa"/>
          </w:tcPr>
          <w:p w14:paraId="38302ACB"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4790</w:t>
            </w:r>
          </w:p>
        </w:tc>
        <w:tc>
          <w:tcPr>
            <w:tcW w:w="2498" w:type="dxa"/>
            <w:vMerge/>
          </w:tcPr>
          <w:p w14:paraId="2AE68C3B" w14:textId="77777777" w:rsidR="007F0AA5" w:rsidRPr="00E201AE" w:rsidRDefault="007F0AA5" w:rsidP="000841EF">
            <w:pPr>
              <w:jc w:val="center"/>
              <w:rPr>
                <w:rFonts w:asciiTheme="minorHAnsi" w:hAnsiTheme="minorHAnsi" w:cstheme="minorHAnsi"/>
              </w:rPr>
            </w:pPr>
          </w:p>
        </w:tc>
      </w:tr>
      <w:tr w:rsidR="007F0AA5" w:rsidRPr="00E201AE" w14:paraId="2711EE13" w14:textId="77777777" w:rsidTr="000841EF">
        <w:tc>
          <w:tcPr>
            <w:tcW w:w="2498" w:type="dxa"/>
          </w:tcPr>
          <w:p w14:paraId="02E664DF"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Leg, chump off, bone - in</w:t>
            </w:r>
          </w:p>
        </w:tc>
        <w:tc>
          <w:tcPr>
            <w:tcW w:w="2498" w:type="dxa"/>
          </w:tcPr>
          <w:p w14:paraId="5BB87E1A"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4830</w:t>
            </w:r>
          </w:p>
        </w:tc>
        <w:tc>
          <w:tcPr>
            <w:tcW w:w="2498" w:type="dxa"/>
            <w:vMerge/>
          </w:tcPr>
          <w:p w14:paraId="4FCA830A" w14:textId="77777777" w:rsidR="007F0AA5" w:rsidRPr="00E201AE" w:rsidRDefault="007F0AA5" w:rsidP="000841EF">
            <w:pPr>
              <w:jc w:val="center"/>
              <w:rPr>
                <w:rFonts w:asciiTheme="minorHAnsi" w:hAnsiTheme="minorHAnsi" w:cstheme="minorHAnsi"/>
              </w:rPr>
            </w:pPr>
          </w:p>
        </w:tc>
      </w:tr>
      <w:tr w:rsidR="007F0AA5" w:rsidRPr="00E201AE" w14:paraId="0D42448D" w14:textId="77777777" w:rsidTr="000841EF">
        <w:tc>
          <w:tcPr>
            <w:tcW w:w="2498" w:type="dxa"/>
          </w:tcPr>
          <w:p w14:paraId="75E727C4"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Hind shank</w:t>
            </w:r>
          </w:p>
        </w:tc>
        <w:tc>
          <w:tcPr>
            <w:tcW w:w="2498" w:type="dxa"/>
          </w:tcPr>
          <w:p w14:paraId="3FED7460"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5031</w:t>
            </w:r>
          </w:p>
        </w:tc>
        <w:tc>
          <w:tcPr>
            <w:tcW w:w="2498" w:type="dxa"/>
            <w:vMerge/>
          </w:tcPr>
          <w:p w14:paraId="13966F8E" w14:textId="77777777" w:rsidR="007F0AA5" w:rsidRPr="00E201AE" w:rsidRDefault="007F0AA5" w:rsidP="000841EF">
            <w:pPr>
              <w:jc w:val="center"/>
              <w:rPr>
                <w:rFonts w:asciiTheme="minorHAnsi" w:hAnsiTheme="minorHAnsi" w:cstheme="minorHAnsi"/>
              </w:rPr>
            </w:pPr>
          </w:p>
        </w:tc>
      </w:tr>
    </w:tbl>
    <w:p w14:paraId="424C7DE9" w14:textId="77777777" w:rsidR="007F0AA5" w:rsidRPr="00E201AE" w:rsidRDefault="007F0AA5" w:rsidP="007F0AA5">
      <w:pPr>
        <w:spacing w:after="0" w:line="480" w:lineRule="auto"/>
        <w:rPr>
          <w:rFonts w:cstheme="minorHAnsi"/>
        </w:rPr>
      </w:pPr>
      <w:r w:rsidRPr="00E201AE">
        <w:rPr>
          <w:rFonts w:cstheme="minorHAnsi"/>
        </w:rPr>
        <w:t xml:space="preserve">References: HAM </w:t>
      </w:r>
      <w:r w:rsidRPr="00E201AE">
        <w:rPr>
          <w:rFonts w:cstheme="minorHAnsi"/>
        </w:rPr>
        <w:fldChar w:fldCharType="begin"/>
      </w:r>
      <w:r w:rsidRPr="00E201AE">
        <w:rPr>
          <w:rFonts w:cstheme="minorHAnsi"/>
        </w:rPr>
        <w:instrText xml:space="preserve"> ADDIN EN.CITE &lt;EndNote&gt;&lt;Cite&gt;&lt;Author&gt;AUSMEAT&lt;/Author&gt;&lt;Year&gt;2020&lt;/Year&gt;&lt;RecNum&gt;446&lt;/RecNum&gt;&lt;DisplayText&gt;(AUSMEAT, 2020)&lt;/DisplayText&gt;&lt;record&gt;&lt;rec-number&gt;446&lt;/rec-number&gt;&lt;foreign-keys&gt;&lt;key app="EN" db-id="tzrpsvef3xw5fae00v3pvzdnavsd5zx0twwf" timestamp="1604877179"&gt;446&lt;/key&gt;&lt;/foreign-keys&gt;&lt;ref-type name="Book"&gt;6&lt;/ref-type&gt;&lt;contributors&gt;&lt;authors&gt;&lt;author&gt;AUSMEAT,&lt;/author&gt;&lt;/authors&gt;&lt;/contributors&gt;&lt;titles&gt;&lt;title&gt;Handbook of Australian Meat&lt;/title&gt;&lt;/titles&gt;&lt;edition&gt;8th&lt;/edition&gt;&lt;dates&gt;&lt;year&gt;2020&lt;/year&gt;&lt;pub-dates&gt;&lt;date&gt;2020&lt;/date&gt;&lt;/pub-dates&gt;&lt;/dates&gt;&lt;pub-location&gt;Murarrie&lt;/pub-location&gt;&lt;publisher&gt;AUS-MEAT Limited&lt;/publisher&gt;&lt;urls&gt;&lt;/urls&gt;&lt;/record&gt;&lt;/Cite&gt;&lt;/EndNote&gt;</w:instrText>
      </w:r>
      <w:r w:rsidRPr="00E201AE">
        <w:rPr>
          <w:rFonts w:cstheme="minorHAnsi"/>
        </w:rPr>
        <w:fldChar w:fldCharType="separate"/>
      </w:r>
      <w:r w:rsidRPr="00E201AE">
        <w:rPr>
          <w:rFonts w:cstheme="minorHAnsi"/>
          <w:noProof/>
        </w:rPr>
        <w:t>(AUSMEAT, 2020)</w:t>
      </w:r>
      <w:r w:rsidRPr="00E201AE">
        <w:rPr>
          <w:rFonts w:cstheme="minorHAnsi"/>
        </w:rPr>
        <w:fldChar w:fldCharType="end"/>
      </w:r>
      <w:r w:rsidRPr="00E201AE">
        <w:rPr>
          <w:rFonts w:cstheme="minorHAnsi"/>
        </w:rPr>
        <w:t xml:space="preserve">; CPC </w:t>
      </w:r>
      <w:r w:rsidRPr="00E201AE">
        <w:rPr>
          <w:rFonts w:cstheme="minorHAnsi"/>
        </w:rPr>
        <w:fldChar w:fldCharType="begin"/>
      </w:r>
      <w:r w:rsidRPr="00E201AE">
        <w:rPr>
          <w:rFonts w:cstheme="minorHAnsi"/>
        </w:rPr>
        <w:instrText xml:space="preserve"> ADDIN EN.CITE &lt;EndNote&gt;&lt;Cite&gt;&lt;Author&gt;Department of Economic and Social Affairs&lt;/Author&gt;&lt;Year&gt;2015&lt;/Year&gt;&lt;RecNum&gt;729&lt;/RecNum&gt;&lt;DisplayText&gt;(Department of Economic and Social Affairs, 2015)&lt;/DisplayText&gt;&lt;record&gt;&lt;rec-number&gt;729&lt;/rec-number&gt;&lt;foreign-keys&gt;&lt;key app="EN" db-id="tzrpsvef3xw5fae00v3pvzdnavsd5zx0twwf" timestamp="1654320139"&gt;729&lt;/key&gt;&lt;/foreign-keys&gt;&lt;ref-type name="Government Document"&gt;46&lt;/ref-type&gt;&lt;contributors&gt;&lt;authors&gt;&lt;author&gt;Department of Economic and Social Affairs,&lt;/author&gt;&lt;/authors&gt;&lt;secondary-authors&gt;&lt;author&gt;Department of Economic and Social Affairs,&lt;/author&gt;&lt;/secondary-authors&gt;&lt;/contributors&gt;&lt;titles&gt;&lt;title&gt;Central Product Classification (CPC) version 2.1&lt;/title&gt;&lt;/titles&gt;&lt;pages&gt;618&lt;/pages&gt;&lt;volume&gt;Series M&lt;/volume&gt;&lt;number&gt;no. 77&lt;/number&gt;&lt;edition&gt;2.1&lt;/edition&gt;&lt;dates&gt;&lt;year&gt;2015&lt;/year&gt;&lt;/dates&gt;&lt;pub-location&gt;New York&lt;/pub-location&gt;&lt;publisher&gt;United Nations&lt;/publisher&gt;&lt;urls&gt;&lt;related-urls&gt;&lt;url&gt;https://unstats.un.org/unsd/classifications/Family/Detail/1074&lt;/url&gt;&lt;/related-urls&gt;&lt;/urls&gt;&lt;access-date&gt;4 June 2022&lt;/access-date&gt;&lt;/record&gt;&lt;/Cite&gt;&lt;/EndNote&gt;</w:instrText>
      </w:r>
      <w:r w:rsidRPr="00E201AE">
        <w:rPr>
          <w:rFonts w:cstheme="minorHAnsi"/>
        </w:rPr>
        <w:fldChar w:fldCharType="separate"/>
      </w:r>
      <w:r w:rsidRPr="00E201AE">
        <w:rPr>
          <w:rFonts w:cstheme="minorHAnsi"/>
          <w:noProof/>
        </w:rPr>
        <w:t>(Department of Economic and Social Affairs, 2015)</w:t>
      </w:r>
      <w:r w:rsidRPr="00E201AE">
        <w:rPr>
          <w:rFonts w:cstheme="minorHAnsi"/>
        </w:rPr>
        <w:fldChar w:fldCharType="end"/>
      </w:r>
    </w:p>
    <w:p w14:paraId="0B871F53" w14:textId="3DC223D2" w:rsidR="007F0AA5" w:rsidRPr="00E201AE" w:rsidRDefault="007F0AA5" w:rsidP="007F0AA5">
      <w:pPr>
        <w:spacing w:line="480" w:lineRule="auto"/>
        <w:rPr>
          <w:rFonts w:cstheme="minorHAnsi"/>
        </w:rPr>
      </w:pPr>
      <w:r w:rsidRPr="00E201AE">
        <w:rPr>
          <w:rFonts w:cstheme="minorHAnsi"/>
        </w:rPr>
        <w:t>Raw weights of the primal cuts</w:t>
      </w:r>
      <w:r w:rsidR="00003E1C" w:rsidRPr="00E201AE">
        <w:rPr>
          <w:rFonts w:cstheme="minorHAnsi"/>
        </w:rPr>
        <w:t xml:space="preserve"> and secondary carcase products</w:t>
      </w:r>
      <w:r w:rsidRPr="00E201AE">
        <w:rPr>
          <w:rFonts w:cstheme="minorHAnsi"/>
        </w:rPr>
        <w:t xml:space="preserve"> were calculated using the Lamb Value Calculator MkII (LVC)  </w:t>
      </w:r>
      <w:r w:rsidRPr="00E201AE">
        <w:rPr>
          <w:rFonts w:cstheme="minorHAnsi"/>
        </w:rPr>
        <w:fldChar w:fldCharType="begin"/>
      </w:r>
      <w:r w:rsidRPr="00E201AE">
        <w:rPr>
          <w:rFonts w:cstheme="minorHAnsi"/>
        </w:rPr>
        <w:instrText xml:space="preserve"> ADDIN EN.CITE &lt;EndNote&gt;&lt;Cite&gt;&lt;Author&gt;Smith&lt;/Author&gt;&lt;Year&gt;2019&lt;/Year&gt;&lt;RecNum&gt;431&lt;/RecNum&gt;&lt;DisplayText&gt;(Smith, 2019)&lt;/DisplayText&gt;&lt;record&gt;&lt;rec-number&gt;431&lt;/rec-number&gt;&lt;foreign-keys&gt;&lt;key app="EN" db-id="tzrpsvef3xw5fae00v3pvzdnavsd5zx0twwf" timestamp="1604546809"&gt;431&lt;/key&gt;&lt;/foreign-keys&gt;&lt;ref-type name="Generic"&gt;13&lt;/ref-type&gt;&lt;contributors&gt;&lt;authors&gt;&lt;author&gt;Smith, C&lt;/author&gt;&lt;/authors&gt;&lt;/contributors&gt;&lt;titles&gt;&lt;title&gt;Lamb Value Calculator Mk II&lt;/title&gt;&lt;/titles&gt;&lt;edition&gt;2&lt;/edition&gt;&lt;dates&gt;&lt;year&gt;2019&lt;/year&gt;&lt;pub-dates&gt;&lt;date&gt;2019&lt;/date&gt;&lt;/pub-dates&gt;&lt;/dates&gt;&lt;publisher&gt;Meat and Livestock Australia&lt;/publisher&gt;&lt;urls&gt;&lt;/urls&gt;&lt;access-date&gt;11 August 2019&lt;/access-date&gt;&lt;/record&gt;&lt;/Cite&gt;&lt;/EndNote&gt;</w:instrText>
      </w:r>
      <w:r w:rsidRPr="00E201AE">
        <w:rPr>
          <w:rFonts w:cstheme="minorHAnsi"/>
        </w:rPr>
        <w:fldChar w:fldCharType="separate"/>
      </w:r>
      <w:r w:rsidRPr="00E201AE">
        <w:rPr>
          <w:rFonts w:cstheme="minorHAnsi"/>
          <w:noProof/>
        </w:rPr>
        <w:t>(Smith, 2019)</w:t>
      </w:r>
      <w:r w:rsidRPr="00E201AE">
        <w:rPr>
          <w:rFonts w:cstheme="minorHAnsi"/>
        </w:rPr>
        <w:fldChar w:fldCharType="end"/>
      </w:r>
      <w:r w:rsidRPr="00E201AE">
        <w:rPr>
          <w:rFonts w:cstheme="minorHAnsi"/>
        </w:rPr>
        <w:t>.  This was a two-step process. Step one was to describe the carcase (</w:t>
      </w:r>
      <w:r w:rsidRPr="00E201AE">
        <w:rPr>
          <w:rFonts w:cstheme="minorHAnsi"/>
        </w:rPr>
        <w:fldChar w:fldCharType="begin"/>
      </w:r>
      <w:r w:rsidRPr="00E201AE">
        <w:rPr>
          <w:rFonts w:cstheme="minorHAnsi"/>
        </w:rPr>
        <w:instrText xml:space="preserve"> REF _Ref111988101 \h  \* MERGEFORMAT </w:instrText>
      </w:r>
      <w:r w:rsidRPr="00E201AE">
        <w:rPr>
          <w:rFonts w:cstheme="minorHAnsi"/>
        </w:rPr>
      </w:r>
      <w:r w:rsidRPr="00E201AE">
        <w:rPr>
          <w:rFonts w:cstheme="minorHAnsi"/>
        </w:rPr>
        <w:fldChar w:fldCharType="separate"/>
      </w:r>
      <w:r w:rsidR="00521D1A" w:rsidRPr="00521D1A">
        <w:rPr>
          <w:rFonts w:cstheme="minorHAnsi"/>
        </w:rPr>
        <w:t xml:space="preserve">Table </w:t>
      </w:r>
      <w:r w:rsidR="00521D1A" w:rsidRPr="00521D1A">
        <w:rPr>
          <w:rFonts w:cstheme="minorHAnsi"/>
          <w:noProof/>
        </w:rPr>
        <w:t>2</w:t>
      </w:r>
      <w:r w:rsidRPr="00E201AE">
        <w:rPr>
          <w:rFonts w:cstheme="minorHAnsi"/>
        </w:rPr>
        <w:fldChar w:fldCharType="end"/>
      </w:r>
      <w:r w:rsidRPr="00E201AE">
        <w:rPr>
          <w:rFonts w:cstheme="minorHAnsi"/>
        </w:rPr>
        <w:t>) and step two was to describe the primal cuts (</w:t>
      </w:r>
      <w:r w:rsidRPr="00E201AE">
        <w:rPr>
          <w:rFonts w:cstheme="minorHAnsi"/>
        </w:rPr>
        <w:fldChar w:fldCharType="begin"/>
      </w:r>
      <w:r w:rsidRPr="00E201AE">
        <w:rPr>
          <w:rFonts w:cstheme="minorHAnsi"/>
        </w:rPr>
        <w:instrText xml:space="preserve"> REF _Ref111994377 \h  \* MERGEFORMAT </w:instrText>
      </w:r>
      <w:r w:rsidRPr="00E201AE">
        <w:rPr>
          <w:rFonts w:cstheme="minorHAnsi"/>
        </w:rPr>
      </w:r>
      <w:r w:rsidRPr="00E201AE">
        <w:rPr>
          <w:rFonts w:cstheme="minorHAnsi"/>
        </w:rPr>
        <w:fldChar w:fldCharType="separate"/>
      </w:r>
      <w:r w:rsidR="00521D1A" w:rsidRPr="00521D1A">
        <w:rPr>
          <w:rFonts w:cstheme="minorHAnsi"/>
        </w:rPr>
        <w:t>Table</w:t>
      </w:r>
      <w:r w:rsidR="00521D1A" w:rsidRPr="00521D1A">
        <w:rPr>
          <w:rFonts w:cstheme="minorHAnsi"/>
          <w:b/>
          <w:bCs/>
        </w:rPr>
        <w:t xml:space="preserve"> </w:t>
      </w:r>
      <w:r w:rsidR="00521D1A" w:rsidRPr="00521D1A">
        <w:rPr>
          <w:rFonts w:cstheme="minorHAnsi"/>
          <w:noProof/>
        </w:rPr>
        <w:t>3</w:t>
      </w:r>
      <w:r w:rsidRPr="00E201AE">
        <w:rPr>
          <w:rFonts w:cstheme="minorHAnsi"/>
        </w:rPr>
        <w:fldChar w:fldCharType="end"/>
      </w:r>
      <w:r w:rsidRPr="00E201AE">
        <w:rPr>
          <w:rFonts w:cstheme="minorHAnsi"/>
        </w:rPr>
        <w:t xml:space="preserve">).  The LVC is an Excel ® based program that uses current grading inputs to predict the weight of commercial cuts as specified by the user </w:t>
      </w:r>
      <w:r w:rsidRPr="00E201AE">
        <w:rPr>
          <w:rFonts w:cstheme="minorHAnsi"/>
        </w:rPr>
        <w:fldChar w:fldCharType="begin"/>
      </w:r>
      <w:r w:rsidRPr="00E201AE">
        <w:rPr>
          <w:rFonts w:cstheme="minorHAnsi"/>
        </w:rPr>
        <w:instrText xml:space="preserve"> ADDIN EN.CITE &lt;EndNote&gt;&lt;Cite&gt;&lt;Author&gt;Meat and Livestock Australia&lt;/Author&gt;&lt;Year&gt;2021&lt;/Year&gt;&lt;RecNum&gt;732&lt;/RecNum&gt;&lt;DisplayText&gt;(Meat and Livestock Australia, 2021)&lt;/DisplayText&gt;&lt;record&gt;&lt;rec-number&gt;732&lt;/rec-number&gt;&lt;foreign-keys&gt;&lt;key app="EN" db-id="tzrpsvef3xw5fae00v3pvzdnavsd5zx0twwf" timestamp="1661066881"&gt;732&lt;/key&gt;&lt;/foreign-keys&gt;&lt;ref-type name="Web Page"&gt;12&lt;/ref-type&gt;&lt;contributors&gt;&lt;authors&gt;&lt;author&gt;Meat and Livestock Australia,&lt;/author&gt;&lt;/authors&gt;&lt;/contributors&gt;&lt;titles&gt;&lt;title&gt;Lamb Carcase Value Calculator&lt;/title&gt;&lt;/titles&gt;&lt;volume&gt;2022&lt;/volume&gt;&lt;number&gt;21 August 2022&lt;/number&gt;&lt;dates&gt;&lt;year&gt;2021&lt;/year&gt;&lt;/dates&gt;&lt;pub-location&gt;North Sydney&lt;/pub-location&gt;&lt;publisher&gt;Meat and Livestock Australia&lt;/publisher&gt;&lt;urls&gt;&lt;related-urls&gt;&lt;url&gt;https://www.mla.com.au/extension-training-and-tools/creative-commons-licenses/data/lamb-carcase-value-calculator/&lt;/url&gt;&lt;/related-urls&gt;&lt;/urls&gt;&lt;/record&gt;&lt;/Cite&gt;&lt;/EndNote&gt;</w:instrText>
      </w:r>
      <w:r w:rsidRPr="00E201AE">
        <w:rPr>
          <w:rFonts w:cstheme="minorHAnsi"/>
        </w:rPr>
        <w:fldChar w:fldCharType="separate"/>
      </w:r>
      <w:r w:rsidRPr="00E201AE">
        <w:rPr>
          <w:rFonts w:cstheme="minorHAnsi"/>
          <w:noProof/>
        </w:rPr>
        <w:t>(Meat and Livestock Australia, 2021)</w:t>
      </w:r>
      <w:r w:rsidRPr="00E201AE">
        <w:rPr>
          <w:rFonts w:cstheme="minorHAnsi"/>
        </w:rPr>
        <w:fldChar w:fldCharType="end"/>
      </w:r>
      <w:r w:rsidRPr="00E201AE">
        <w:rPr>
          <w:rFonts w:cstheme="minorHAnsi"/>
        </w:rPr>
        <w:t>.</w:t>
      </w:r>
    </w:p>
    <w:p w14:paraId="59C97829" w14:textId="7CF6394E" w:rsidR="007F0AA5" w:rsidRPr="00E201AE" w:rsidRDefault="007F0AA5" w:rsidP="007F0AA5">
      <w:pPr>
        <w:pStyle w:val="Caption"/>
        <w:rPr>
          <w:rFonts w:asciiTheme="minorHAnsi" w:hAnsiTheme="minorHAnsi" w:cstheme="minorHAnsi"/>
          <w:b w:val="0"/>
          <w:bCs w:val="0"/>
          <w:i/>
          <w:iCs/>
          <w:sz w:val="22"/>
          <w:szCs w:val="22"/>
        </w:rPr>
      </w:pPr>
      <w:bookmarkStart w:id="3" w:name="_Ref111988101"/>
      <w:bookmarkStart w:id="4" w:name="_Toc111998210"/>
      <w:r w:rsidRPr="00E201AE">
        <w:rPr>
          <w:rFonts w:asciiTheme="minorHAnsi" w:hAnsiTheme="minorHAnsi" w:cstheme="minorHAnsi"/>
          <w:b w:val="0"/>
          <w:bCs w:val="0"/>
          <w:i/>
          <w:iCs/>
          <w:sz w:val="22"/>
          <w:szCs w:val="22"/>
        </w:rPr>
        <w:t xml:space="preserve">Table </w:t>
      </w:r>
      <w:r w:rsidRPr="00E201AE">
        <w:rPr>
          <w:rFonts w:asciiTheme="minorHAnsi" w:hAnsiTheme="minorHAnsi" w:cstheme="minorHAnsi"/>
          <w:b w:val="0"/>
          <w:bCs w:val="0"/>
          <w:i/>
          <w:iCs/>
          <w:sz w:val="22"/>
          <w:szCs w:val="22"/>
        </w:rPr>
        <w:fldChar w:fldCharType="begin"/>
      </w:r>
      <w:r w:rsidRPr="00E201AE">
        <w:rPr>
          <w:rFonts w:asciiTheme="minorHAnsi" w:hAnsiTheme="minorHAnsi" w:cstheme="minorHAnsi"/>
          <w:b w:val="0"/>
          <w:bCs w:val="0"/>
          <w:i/>
          <w:iCs/>
          <w:sz w:val="22"/>
          <w:szCs w:val="22"/>
        </w:rPr>
        <w:instrText xml:space="preserve"> SEQ Table \* ARABIC </w:instrText>
      </w:r>
      <w:r w:rsidRPr="00E201AE">
        <w:rPr>
          <w:rFonts w:asciiTheme="minorHAnsi" w:hAnsiTheme="minorHAnsi" w:cstheme="minorHAnsi"/>
          <w:b w:val="0"/>
          <w:bCs w:val="0"/>
          <w:i/>
          <w:iCs/>
          <w:sz w:val="22"/>
          <w:szCs w:val="22"/>
        </w:rPr>
        <w:fldChar w:fldCharType="separate"/>
      </w:r>
      <w:r w:rsidR="00521D1A">
        <w:rPr>
          <w:rFonts w:asciiTheme="minorHAnsi" w:hAnsiTheme="minorHAnsi" w:cstheme="minorHAnsi"/>
          <w:b w:val="0"/>
          <w:bCs w:val="0"/>
          <w:i/>
          <w:iCs/>
          <w:noProof/>
          <w:sz w:val="22"/>
          <w:szCs w:val="22"/>
        </w:rPr>
        <w:t>2</w:t>
      </w:r>
      <w:r w:rsidRPr="00E201AE">
        <w:rPr>
          <w:rFonts w:asciiTheme="minorHAnsi" w:hAnsiTheme="minorHAnsi" w:cstheme="minorHAnsi"/>
          <w:b w:val="0"/>
          <w:bCs w:val="0"/>
          <w:i/>
          <w:iCs/>
          <w:sz w:val="22"/>
          <w:szCs w:val="22"/>
        </w:rPr>
        <w:fldChar w:fldCharType="end"/>
      </w:r>
      <w:bookmarkEnd w:id="3"/>
      <w:r w:rsidRPr="00E201AE">
        <w:rPr>
          <w:rFonts w:asciiTheme="minorHAnsi" w:hAnsiTheme="minorHAnsi" w:cstheme="minorHAnsi"/>
          <w:b w:val="0"/>
          <w:bCs w:val="0"/>
          <w:i/>
          <w:iCs/>
          <w:sz w:val="22"/>
          <w:szCs w:val="22"/>
        </w:rPr>
        <w:t>: Carcase specifications for the "typical" Australian lamb selected from the LVC</w:t>
      </w:r>
      <w:bookmarkEnd w:id="4"/>
    </w:p>
    <w:tbl>
      <w:tblPr>
        <w:tblStyle w:val="TableGrid"/>
        <w:tblW w:w="0" w:type="auto"/>
        <w:tblLook w:val="04A0" w:firstRow="1" w:lastRow="0" w:firstColumn="1" w:lastColumn="0" w:noHBand="0" w:noVBand="1"/>
      </w:tblPr>
      <w:tblGrid>
        <w:gridCol w:w="3599"/>
        <w:gridCol w:w="5417"/>
      </w:tblGrid>
      <w:tr w:rsidR="007F0AA5" w:rsidRPr="00E201AE" w14:paraId="15BE5432" w14:textId="77777777" w:rsidTr="000841EF">
        <w:trPr>
          <w:trHeight w:val="340"/>
        </w:trPr>
        <w:tc>
          <w:tcPr>
            <w:tcW w:w="0" w:type="auto"/>
          </w:tcPr>
          <w:p w14:paraId="2113A1E6" w14:textId="77777777" w:rsidR="007F0AA5" w:rsidRPr="00E201AE" w:rsidRDefault="007F0AA5" w:rsidP="000841EF">
            <w:pPr>
              <w:spacing w:line="480" w:lineRule="auto"/>
              <w:rPr>
                <w:rFonts w:asciiTheme="minorHAnsi" w:hAnsiTheme="minorHAnsi" w:cstheme="minorHAnsi"/>
                <w:b/>
                <w:bCs/>
              </w:rPr>
            </w:pPr>
            <w:r w:rsidRPr="00E201AE">
              <w:rPr>
                <w:rFonts w:asciiTheme="minorHAnsi" w:hAnsiTheme="minorHAnsi" w:cstheme="minorHAnsi"/>
                <w:b/>
                <w:bCs/>
              </w:rPr>
              <w:t>Lamb Value Calculator MkII parameter</w:t>
            </w:r>
          </w:p>
        </w:tc>
        <w:tc>
          <w:tcPr>
            <w:tcW w:w="0" w:type="auto"/>
          </w:tcPr>
          <w:p w14:paraId="0936C8B4" w14:textId="77777777" w:rsidR="007F0AA5" w:rsidRPr="00E201AE" w:rsidRDefault="007F0AA5" w:rsidP="000841EF">
            <w:pPr>
              <w:spacing w:line="480" w:lineRule="auto"/>
              <w:jc w:val="center"/>
              <w:rPr>
                <w:rFonts w:asciiTheme="minorHAnsi" w:hAnsiTheme="minorHAnsi" w:cstheme="minorHAnsi"/>
                <w:b/>
                <w:bCs/>
              </w:rPr>
            </w:pPr>
            <w:r w:rsidRPr="00E201AE">
              <w:rPr>
                <w:rFonts w:asciiTheme="minorHAnsi" w:hAnsiTheme="minorHAnsi" w:cstheme="minorHAnsi"/>
                <w:b/>
                <w:bCs/>
              </w:rPr>
              <w:t>Setting chosen for developing the “typical” Australian Lamb</w:t>
            </w:r>
          </w:p>
        </w:tc>
      </w:tr>
      <w:tr w:rsidR="007F0AA5" w:rsidRPr="00E201AE" w14:paraId="327D821D" w14:textId="77777777" w:rsidTr="000841EF">
        <w:trPr>
          <w:trHeight w:val="340"/>
        </w:trPr>
        <w:tc>
          <w:tcPr>
            <w:tcW w:w="0" w:type="auto"/>
          </w:tcPr>
          <w:p w14:paraId="41B0BB7C"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Yield model</w:t>
            </w:r>
          </w:p>
        </w:tc>
        <w:tc>
          <w:tcPr>
            <w:tcW w:w="0" w:type="auto"/>
          </w:tcPr>
          <w:p w14:paraId="34155C2A"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CCW/GR</w:t>
            </w:r>
          </w:p>
        </w:tc>
      </w:tr>
      <w:tr w:rsidR="007F0AA5" w:rsidRPr="00E201AE" w14:paraId="1BF8F08A" w14:textId="77777777" w:rsidTr="000841EF">
        <w:trPr>
          <w:trHeight w:val="340"/>
        </w:trPr>
        <w:tc>
          <w:tcPr>
            <w:tcW w:w="0" w:type="auto"/>
          </w:tcPr>
          <w:p w14:paraId="13F5579F"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Shrinkage</w:t>
            </w:r>
          </w:p>
        </w:tc>
        <w:tc>
          <w:tcPr>
            <w:tcW w:w="0" w:type="auto"/>
          </w:tcPr>
          <w:p w14:paraId="462F345F"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1%</w:t>
            </w:r>
          </w:p>
        </w:tc>
      </w:tr>
      <w:tr w:rsidR="007F0AA5" w:rsidRPr="00E201AE" w14:paraId="45C164CC" w14:textId="77777777" w:rsidTr="000841EF">
        <w:trPr>
          <w:trHeight w:val="340"/>
        </w:trPr>
        <w:tc>
          <w:tcPr>
            <w:tcW w:w="0" w:type="auto"/>
          </w:tcPr>
          <w:p w14:paraId="3830914F"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Breed</w:t>
            </w:r>
          </w:p>
        </w:tc>
        <w:tc>
          <w:tcPr>
            <w:tcW w:w="0" w:type="auto"/>
          </w:tcPr>
          <w:p w14:paraId="3A435FDD" w14:textId="6AB97210"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Cross breed</w:t>
            </w:r>
          </w:p>
        </w:tc>
      </w:tr>
      <w:tr w:rsidR="007F0AA5" w:rsidRPr="00E201AE" w14:paraId="7FB046CC" w14:textId="77777777" w:rsidTr="000841EF">
        <w:trPr>
          <w:trHeight w:val="340"/>
        </w:trPr>
        <w:tc>
          <w:tcPr>
            <w:tcW w:w="0" w:type="auto"/>
          </w:tcPr>
          <w:p w14:paraId="2744B2D6"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Average GR fat depth</w:t>
            </w:r>
          </w:p>
        </w:tc>
        <w:tc>
          <w:tcPr>
            <w:tcW w:w="0" w:type="auto"/>
          </w:tcPr>
          <w:p w14:paraId="118D9596" w14:textId="12FDBE59" w:rsidR="007F0AA5" w:rsidRPr="00E201AE" w:rsidRDefault="00736C65" w:rsidP="000841EF">
            <w:pPr>
              <w:spacing w:line="480" w:lineRule="auto"/>
              <w:jc w:val="center"/>
              <w:rPr>
                <w:rFonts w:asciiTheme="minorHAnsi" w:hAnsiTheme="minorHAnsi" w:cstheme="minorHAnsi"/>
              </w:rPr>
            </w:pPr>
            <w:r w:rsidRPr="00E201AE">
              <w:rPr>
                <w:rFonts w:asciiTheme="minorHAnsi" w:hAnsiTheme="minorHAnsi" w:cstheme="minorHAnsi"/>
              </w:rPr>
              <w:t>8</w:t>
            </w:r>
            <w:r w:rsidR="007F0AA5" w:rsidRPr="00E201AE">
              <w:rPr>
                <w:rFonts w:asciiTheme="minorHAnsi" w:hAnsiTheme="minorHAnsi" w:cstheme="minorHAnsi"/>
              </w:rPr>
              <w:t xml:space="preserve"> mm</w:t>
            </w:r>
          </w:p>
        </w:tc>
      </w:tr>
      <w:tr w:rsidR="007F0AA5" w:rsidRPr="00E201AE" w14:paraId="613D4036" w14:textId="77777777" w:rsidTr="000841EF">
        <w:trPr>
          <w:trHeight w:val="340"/>
        </w:trPr>
        <w:tc>
          <w:tcPr>
            <w:tcW w:w="0" w:type="auto"/>
          </w:tcPr>
          <w:p w14:paraId="2898FFDD"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Fat score</w:t>
            </w:r>
          </w:p>
        </w:tc>
        <w:tc>
          <w:tcPr>
            <w:tcW w:w="0" w:type="auto"/>
          </w:tcPr>
          <w:p w14:paraId="109C8F97"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FS2</w:t>
            </w:r>
          </w:p>
        </w:tc>
      </w:tr>
      <w:tr w:rsidR="007F0AA5" w:rsidRPr="00E201AE" w14:paraId="29D74500" w14:textId="77777777" w:rsidTr="000841EF">
        <w:trPr>
          <w:trHeight w:val="340"/>
        </w:trPr>
        <w:tc>
          <w:tcPr>
            <w:tcW w:w="0" w:type="auto"/>
          </w:tcPr>
          <w:p w14:paraId="05D545D7" w14:textId="77777777" w:rsidR="007F0AA5" w:rsidRPr="00E201AE" w:rsidRDefault="007F0AA5" w:rsidP="000841EF">
            <w:pPr>
              <w:spacing w:line="480" w:lineRule="auto"/>
              <w:rPr>
                <w:rFonts w:asciiTheme="minorHAnsi" w:hAnsiTheme="minorHAnsi" w:cstheme="minorHAnsi"/>
              </w:rPr>
            </w:pPr>
            <w:r w:rsidRPr="00E201AE">
              <w:rPr>
                <w:rFonts w:asciiTheme="minorHAnsi" w:hAnsiTheme="minorHAnsi" w:cstheme="minorHAnsi"/>
              </w:rPr>
              <w:t>Average HSCW</w:t>
            </w:r>
          </w:p>
        </w:tc>
        <w:tc>
          <w:tcPr>
            <w:tcW w:w="0" w:type="auto"/>
          </w:tcPr>
          <w:p w14:paraId="61E503FF" w14:textId="77777777" w:rsidR="007F0AA5" w:rsidRPr="00E201AE" w:rsidRDefault="007F0AA5" w:rsidP="000841EF">
            <w:pPr>
              <w:spacing w:line="480" w:lineRule="auto"/>
              <w:jc w:val="center"/>
              <w:rPr>
                <w:rFonts w:asciiTheme="minorHAnsi" w:hAnsiTheme="minorHAnsi" w:cstheme="minorHAnsi"/>
              </w:rPr>
            </w:pPr>
            <w:r w:rsidRPr="00E201AE">
              <w:rPr>
                <w:rFonts w:asciiTheme="minorHAnsi" w:hAnsiTheme="minorHAnsi" w:cstheme="minorHAnsi"/>
              </w:rPr>
              <w:t>22 kg</w:t>
            </w:r>
          </w:p>
        </w:tc>
      </w:tr>
    </w:tbl>
    <w:p w14:paraId="427ED20A" w14:textId="77777777" w:rsidR="007F0AA5" w:rsidRPr="00E201AE" w:rsidRDefault="007F0AA5" w:rsidP="007F0AA5">
      <w:pPr>
        <w:spacing w:line="480" w:lineRule="auto"/>
        <w:rPr>
          <w:rFonts w:cstheme="minorHAnsi"/>
        </w:rPr>
      </w:pPr>
      <w:r w:rsidRPr="00E201AE">
        <w:rPr>
          <w:rFonts w:cstheme="minorHAnsi"/>
        </w:rPr>
        <w:t xml:space="preserve">Reference: Lamb Value Calculator Mk II </w:t>
      </w:r>
      <w:r w:rsidRPr="00E201AE">
        <w:rPr>
          <w:rFonts w:cstheme="minorHAnsi"/>
        </w:rPr>
        <w:fldChar w:fldCharType="begin"/>
      </w:r>
      <w:r w:rsidRPr="00E201AE">
        <w:rPr>
          <w:rFonts w:cstheme="minorHAnsi"/>
        </w:rPr>
        <w:instrText xml:space="preserve"> ADDIN EN.CITE &lt;EndNote&gt;&lt;Cite&gt;&lt;Author&gt;Smith&lt;/Author&gt;&lt;Year&gt;2019&lt;/Year&gt;&lt;RecNum&gt;431&lt;/RecNum&gt;&lt;DisplayText&gt;(Smith, 2019)&lt;/DisplayText&gt;&lt;record&gt;&lt;rec-number&gt;431&lt;/rec-number&gt;&lt;foreign-keys&gt;&lt;key app="EN" db-id="tzrpsvef3xw5fae00v3pvzdnavsd5zx0twwf" timestamp="1604546809"&gt;431&lt;/key&gt;&lt;/foreign-keys&gt;&lt;ref-type name="Generic"&gt;13&lt;/ref-type&gt;&lt;contributors&gt;&lt;authors&gt;&lt;author&gt;Smith, C&lt;/author&gt;&lt;/authors&gt;&lt;/contributors&gt;&lt;titles&gt;&lt;title&gt;Lamb Value Calculator Mk II&lt;/title&gt;&lt;/titles&gt;&lt;edition&gt;2&lt;/edition&gt;&lt;dates&gt;&lt;year&gt;2019&lt;/year&gt;&lt;pub-dates&gt;&lt;date&gt;2019&lt;/date&gt;&lt;/pub-dates&gt;&lt;/dates&gt;&lt;publisher&gt;Meat and Livestock Australia&lt;/publisher&gt;&lt;urls&gt;&lt;/urls&gt;&lt;access-date&gt;11 August 2019&lt;/access-date&gt;&lt;/record&gt;&lt;/Cite&gt;&lt;/EndNote&gt;</w:instrText>
      </w:r>
      <w:r w:rsidRPr="00E201AE">
        <w:rPr>
          <w:rFonts w:cstheme="minorHAnsi"/>
        </w:rPr>
        <w:fldChar w:fldCharType="separate"/>
      </w:r>
      <w:r w:rsidRPr="00E201AE">
        <w:rPr>
          <w:rFonts w:cstheme="minorHAnsi"/>
          <w:noProof/>
        </w:rPr>
        <w:t>(Smith, 2019)</w:t>
      </w:r>
      <w:r w:rsidRPr="00E201AE">
        <w:rPr>
          <w:rFonts w:cstheme="minorHAnsi"/>
        </w:rPr>
        <w:fldChar w:fldCharType="end"/>
      </w:r>
      <w:r w:rsidRPr="00E201AE">
        <w:rPr>
          <w:rFonts w:cstheme="minorHAnsi"/>
        </w:rPr>
        <w:t>.</w:t>
      </w:r>
    </w:p>
    <w:p w14:paraId="164C9696" w14:textId="10F464A2" w:rsidR="007F0AA5" w:rsidRDefault="007F0AA5" w:rsidP="007F0AA5">
      <w:pPr>
        <w:spacing w:line="480" w:lineRule="auto"/>
        <w:rPr>
          <w:rFonts w:cstheme="minorHAnsi"/>
          <w:sz w:val="20"/>
          <w:szCs w:val="20"/>
        </w:rPr>
      </w:pPr>
      <w:r w:rsidRPr="00292126">
        <w:rPr>
          <w:rFonts w:cstheme="minorHAnsi"/>
          <w:sz w:val="20"/>
          <w:szCs w:val="20"/>
        </w:rPr>
        <w:t xml:space="preserve">Breed, average GR fat depth, fat score and average HSCW were set based on the preferred market specifications for Australian supermarket lamb </w:t>
      </w:r>
      <w:r w:rsidRPr="00292126">
        <w:rPr>
          <w:rFonts w:cstheme="minorHAnsi"/>
          <w:sz w:val="20"/>
          <w:szCs w:val="20"/>
        </w:rPr>
        <w:fldChar w:fldCharType="begin"/>
      </w:r>
      <w:r w:rsidR="004642F6">
        <w:rPr>
          <w:rFonts w:cstheme="minorHAnsi"/>
          <w:sz w:val="20"/>
          <w:szCs w:val="20"/>
        </w:rPr>
        <w:instrText xml:space="preserve"> ADDIN EN.CITE &lt;EndNote&gt;&lt;Cite&gt;&lt;Author&gt;Meat and Livestock Australia&lt;/Author&gt;&lt;Year&gt;2020&lt;/Year&gt;&lt;RecNum&gt;461&lt;/RecNum&gt;&lt;DisplayText&gt;(Meat and Livestock Australia, 2020)&lt;/DisplayText&gt;&lt;record&gt;&lt;rec-number&gt;461&lt;/rec-number&gt;&lt;foreign-keys&gt;&lt;key app="EN" db-id="tzrpsvef3xw5fae00v3pvzdnavsd5zx0twwf" timestamp="1605063917"&gt;461&lt;/key&gt;&lt;/foreign-keys&gt;&lt;ref-type name="Web Page"&gt;12&lt;/ref-type&gt;&lt;contributors&gt;&lt;authors&gt;&lt;author&gt;Meat and Livestock Australia,&lt;/author&gt;&lt;/authors&gt;&lt;/contributors&gt;&lt;titles&gt;&lt;title&gt;Module 3: Market Focused Lamb and Sheepmeat Production&lt;/title&gt;&lt;secondary-title&gt;Making more from sheep&lt;/secondary-title&gt;&lt;/titles&gt;&lt;volume&gt;2020&lt;/volume&gt;&lt;number&gt;11 November&lt;/number&gt;&lt;dates&gt;&lt;year&gt;2020&lt;/year&gt;&lt;/dates&gt;&lt;pub-location&gt;North Sydney&lt;/pub-location&gt;&lt;publisher&gt;Meat and Livestock Australia Limited&lt;/publisher&gt;&lt;urls&gt;&lt;related-urls&gt;&lt;url&gt;http://www.makingmorefromsheep.com.au/market-focussed-lamb-and-sheepmeat-production/index.html&lt;/url&gt;&lt;/related-urls&gt;&lt;/urls&gt;&lt;/record&gt;&lt;/Cite&gt;&lt;/EndNote&gt;</w:instrText>
      </w:r>
      <w:r w:rsidRPr="00292126">
        <w:rPr>
          <w:rFonts w:cstheme="minorHAnsi"/>
          <w:sz w:val="20"/>
          <w:szCs w:val="20"/>
        </w:rPr>
        <w:fldChar w:fldCharType="separate"/>
      </w:r>
      <w:r w:rsidR="004642F6">
        <w:rPr>
          <w:rFonts w:cstheme="minorHAnsi"/>
          <w:noProof/>
          <w:sz w:val="20"/>
          <w:szCs w:val="20"/>
        </w:rPr>
        <w:t>(Meat and Livestock Australia, 2020)</w:t>
      </w:r>
      <w:r w:rsidRPr="00292126">
        <w:rPr>
          <w:rFonts w:cstheme="minorHAnsi"/>
          <w:sz w:val="20"/>
          <w:szCs w:val="20"/>
        </w:rPr>
        <w:fldChar w:fldCharType="end"/>
      </w:r>
      <w:r>
        <w:rPr>
          <w:rFonts w:cstheme="minorHAnsi"/>
          <w:sz w:val="20"/>
          <w:szCs w:val="20"/>
        </w:rPr>
        <w:t xml:space="preserve">. </w:t>
      </w:r>
      <w:r w:rsidRPr="009713FD">
        <w:rPr>
          <w:rFonts w:cstheme="minorHAnsi"/>
          <w:sz w:val="20"/>
          <w:szCs w:val="20"/>
        </w:rPr>
        <w:t xml:space="preserve">Shrinkage was set to </w:t>
      </w:r>
      <w:r>
        <w:rPr>
          <w:rFonts w:cstheme="minorHAnsi"/>
          <w:sz w:val="20"/>
          <w:szCs w:val="20"/>
        </w:rPr>
        <w:t>minimize loss from this pathway and was</w:t>
      </w:r>
      <w:r w:rsidRPr="009713FD">
        <w:rPr>
          <w:rFonts w:cstheme="minorHAnsi"/>
          <w:sz w:val="20"/>
          <w:szCs w:val="20"/>
        </w:rPr>
        <w:t xml:space="preserve"> based on research by Treffone and McPhail’s </w:t>
      </w:r>
      <w:r w:rsidRPr="009713FD">
        <w:rPr>
          <w:rFonts w:cstheme="minorHAnsi"/>
          <w:sz w:val="20"/>
          <w:szCs w:val="20"/>
        </w:rPr>
        <w:fldChar w:fldCharType="begin"/>
      </w:r>
      <w:r w:rsidRPr="009713FD">
        <w:rPr>
          <w:rFonts w:cstheme="minorHAnsi"/>
          <w:sz w:val="20"/>
          <w:szCs w:val="20"/>
        </w:rPr>
        <w:instrText xml:space="preserve"> ADDIN EN.CITE &lt;EndNote&gt;&lt;Cite ExcludeAuth="1"&gt;&lt;Author&gt;Treffone&lt;/Author&gt;&lt;Year&gt;2011&lt;/Year&gt;&lt;RecNum&gt;460&lt;/RecNum&gt;&lt;DisplayText&gt;(2011)&lt;/DisplayText&gt;&lt;record&gt;&lt;rec-number&gt;460&lt;/rec-number&gt;&lt;foreign-keys&gt;&lt;key app="EN" db-id="tzrpsvef3xw5fae00v3pvzdnavsd5zx0twwf" timestamp="1605052072"&gt;460&lt;/key&gt;&lt;/foreign-keys&gt;&lt;ref-type name="Report"&gt;27&lt;/ref-type&gt;&lt;contributors&gt;&lt;authors&gt;&lt;author&gt;Treffone, Graham&lt;/author&gt;&lt;author&gt;McPhail, Neil&lt;/author&gt;&lt;/authors&gt;&lt;tertiary-authors&gt;&lt;author&gt;Meat and Livestock Australia&lt;/author&gt;&lt;/tertiary-authors&gt;&lt;/contributors&gt;&lt;titles&gt;&lt;title&gt;Evaluation of the effect of spray chilling in preventing chiller yield loss and improving boning room yield in sheepmeat processing&lt;/title&gt;&lt;/titles&gt;&lt;dates&gt;&lt;year&gt;2011&lt;/year&gt;&lt;/dates&gt;&lt;pub-location&gt;North Sydney&lt;/pub-location&gt;&lt;isbn&gt;P.PIP.0254&lt;/isbn&gt;&lt;urls&gt;&lt;related-urls&gt;&lt;url&gt;https://www.mla.com.au/research-and-development/reports/2011/spray-chilling--evaluation-of-the-effect-of-spray-chilling-in-preventing-chiller-yield-loss-and-improving-boning-room-yield-in-sheepmeat-processing/&lt;/url&gt;&lt;/related-urls&gt;&lt;/urls&gt;&lt;access-date&gt;10  November 2020&lt;/access-date&gt;&lt;/record&gt;&lt;/Cite&gt;&lt;/EndNote&gt;</w:instrText>
      </w:r>
      <w:r w:rsidRPr="009713FD">
        <w:rPr>
          <w:rFonts w:cstheme="minorHAnsi"/>
          <w:sz w:val="20"/>
          <w:szCs w:val="20"/>
        </w:rPr>
        <w:fldChar w:fldCharType="separate"/>
      </w:r>
      <w:r w:rsidRPr="009713FD">
        <w:rPr>
          <w:rFonts w:cstheme="minorHAnsi"/>
          <w:noProof/>
          <w:sz w:val="20"/>
          <w:szCs w:val="20"/>
        </w:rPr>
        <w:t>(2011)</w:t>
      </w:r>
      <w:r w:rsidRPr="009713FD">
        <w:rPr>
          <w:rFonts w:cstheme="minorHAnsi"/>
          <w:sz w:val="20"/>
          <w:szCs w:val="20"/>
        </w:rPr>
        <w:fldChar w:fldCharType="end"/>
      </w:r>
      <w:r>
        <w:rPr>
          <w:rFonts w:cstheme="minorHAnsi"/>
          <w:sz w:val="20"/>
          <w:szCs w:val="20"/>
        </w:rPr>
        <w:t>.</w:t>
      </w:r>
    </w:p>
    <w:p w14:paraId="1339C0E0" w14:textId="2670EFD9" w:rsidR="007F0AA5" w:rsidRPr="00CC7FAB" w:rsidRDefault="007F0AA5" w:rsidP="007F0AA5">
      <w:pPr>
        <w:pStyle w:val="Caption"/>
        <w:rPr>
          <w:rFonts w:asciiTheme="minorHAnsi" w:hAnsiTheme="minorHAnsi" w:cstheme="minorHAnsi"/>
          <w:b w:val="0"/>
          <w:bCs w:val="0"/>
          <w:i/>
          <w:iCs/>
          <w:sz w:val="20"/>
          <w:szCs w:val="20"/>
        </w:rPr>
      </w:pPr>
      <w:bookmarkStart w:id="5" w:name="_Ref111994377"/>
      <w:bookmarkStart w:id="6" w:name="_Toc111998211"/>
      <w:r w:rsidRPr="00CC7FAB">
        <w:rPr>
          <w:rFonts w:asciiTheme="minorHAnsi" w:hAnsiTheme="minorHAnsi" w:cstheme="minorHAnsi"/>
          <w:b w:val="0"/>
          <w:bCs w:val="0"/>
          <w:i/>
          <w:iCs/>
          <w:sz w:val="20"/>
          <w:szCs w:val="20"/>
        </w:rPr>
        <w:lastRenderedPageBreak/>
        <w:t xml:space="preserve">Table </w:t>
      </w:r>
      <w:r w:rsidRPr="00CC7FAB">
        <w:rPr>
          <w:rFonts w:asciiTheme="minorHAnsi" w:hAnsiTheme="minorHAnsi" w:cstheme="minorHAnsi"/>
          <w:b w:val="0"/>
          <w:bCs w:val="0"/>
          <w:i/>
          <w:iCs/>
          <w:sz w:val="20"/>
          <w:szCs w:val="20"/>
        </w:rPr>
        <w:fldChar w:fldCharType="begin"/>
      </w:r>
      <w:r w:rsidRPr="00CC7FAB">
        <w:rPr>
          <w:rFonts w:asciiTheme="minorHAnsi" w:hAnsiTheme="minorHAnsi" w:cstheme="minorHAnsi"/>
          <w:b w:val="0"/>
          <w:bCs w:val="0"/>
          <w:i/>
          <w:iCs/>
          <w:sz w:val="20"/>
          <w:szCs w:val="20"/>
        </w:rPr>
        <w:instrText xml:space="preserve"> SEQ Table \* ARABIC </w:instrText>
      </w:r>
      <w:r w:rsidRPr="00CC7FAB">
        <w:rPr>
          <w:rFonts w:asciiTheme="minorHAnsi" w:hAnsiTheme="minorHAnsi" w:cstheme="minorHAnsi"/>
          <w:b w:val="0"/>
          <w:bCs w:val="0"/>
          <w:i/>
          <w:iCs/>
          <w:sz w:val="20"/>
          <w:szCs w:val="20"/>
        </w:rPr>
        <w:fldChar w:fldCharType="separate"/>
      </w:r>
      <w:r w:rsidR="00521D1A">
        <w:rPr>
          <w:rFonts w:asciiTheme="minorHAnsi" w:hAnsiTheme="minorHAnsi" w:cstheme="minorHAnsi"/>
          <w:b w:val="0"/>
          <w:bCs w:val="0"/>
          <w:i/>
          <w:iCs/>
          <w:noProof/>
          <w:sz w:val="20"/>
          <w:szCs w:val="20"/>
        </w:rPr>
        <w:t>3</w:t>
      </w:r>
      <w:r w:rsidRPr="00CC7FAB">
        <w:rPr>
          <w:rFonts w:asciiTheme="minorHAnsi" w:hAnsiTheme="minorHAnsi" w:cstheme="minorHAnsi"/>
          <w:b w:val="0"/>
          <w:bCs w:val="0"/>
          <w:i/>
          <w:iCs/>
          <w:sz w:val="20"/>
          <w:szCs w:val="20"/>
        </w:rPr>
        <w:fldChar w:fldCharType="end"/>
      </w:r>
      <w:bookmarkEnd w:id="5"/>
      <w:r w:rsidRPr="00CC7FAB">
        <w:rPr>
          <w:rFonts w:asciiTheme="minorHAnsi" w:hAnsiTheme="minorHAnsi" w:cstheme="minorHAnsi"/>
          <w:b w:val="0"/>
          <w:bCs w:val="0"/>
          <w:i/>
          <w:iCs/>
          <w:sz w:val="20"/>
          <w:szCs w:val="20"/>
        </w:rPr>
        <w:t>: Primal cut descriptions and weights as selected in the LVC</w:t>
      </w:r>
      <w:bookmarkEnd w:id="6"/>
    </w:p>
    <w:tbl>
      <w:tblPr>
        <w:tblStyle w:val="TableGrid"/>
        <w:tblW w:w="0" w:type="auto"/>
        <w:tblLook w:val="04A0" w:firstRow="1" w:lastRow="0" w:firstColumn="1" w:lastColumn="0" w:noHBand="0" w:noVBand="1"/>
      </w:tblPr>
      <w:tblGrid>
        <w:gridCol w:w="1969"/>
        <w:gridCol w:w="1818"/>
        <w:gridCol w:w="1669"/>
        <w:gridCol w:w="1934"/>
        <w:gridCol w:w="1626"/>
      </w:tblGrid>
      <w:tr w:rsidR="007F0AA5" w14:paraId="03A3BEA3" w14:textId="77777777" w:rsidTr="00C56A1B">
        <w:trPr>
          <w:trHeight w:val="527"/>
        </w:trPr>
        <w:tc>
          <w:tcPr>
            <w:tcW w:w="1969" w:type="dxa"/>
          </w:tcPr>
          <w:p w14:paraId="29A916AF" w14:textId="77777777" w:rsidR="007F0AA5" w:rsidRPr="006B1C95" w:rsidRDefault="007F0AA5" w:rsidP="000841EF">
            <w:pPr>
              <w:rPr>
                <w:rFonts w:asciiTheme="minorHAnsi" w:hAnsiTheme="minorHAnsi" w:cstheme="minorHAnsi"/>
                <w:b/>
                <w:bCs/>
                <w:sz w:val="20"/>
                <w:szCs w:val="20"/>
              </w:rPr>
            </w:pPr>
            <w:r>
              <w:rPr>
                <w:rFonts w:asciiTheme="minorHAnsi" w:hAnsiTheme="minorHAnsi" w:cstheme="minorHAnsi"/>
                <w:b/>
                <w:bCs/>
                <w:sz w:val="20"/>
                <w:szCs w:val="20"/>
              </w:rPr>
              <w:t>Region</w:t>
            </w:r>
          </w:p>
        </w:tc>
        <w:tc>
          <w:tcPr>
            <w:tcW w:w="1818" w:type="dxa"/>
          </w:tcPr>
          <w:p w14:paraId="56D81216" w14:textId="77777777" w:rsidR="007F0AA5" w:rsidRPr="006B1C95" w:rsidRDefault="007F0AA5" w:rsidP="000841EF">
            <w:pPr>
              <w:jc w:val="center"/>
              <w:rPr>
                <w:rFonts w:asciiTheme="minorHAnsi" w:hAnsiTheme="minorHAnsi" w:cstheme="minorHAnsi"/>
                <w:b/>
                <w:bCs/>
                <w:sz w:val="20"/>
                <w:szCs w:val="20"/>
              </w:rPr>
            </w:pPr>
            <w:r>
              <w:rPr>
                <w:rFonts w:asciiTheme="minorHAnsi" w:hAnsiTheme="minorHAnsi" w:cstheme="minorHAnsi"/>
                <w:b/>
                <w:bCs/>
                <w:sz w:val="20"/>
                <w:szCs w:val="20"/>
              </w:rPr>
              <w:t>Primal cut type</w:t>
            </w:r>
          </w:p>
        </w:tc>
        <w:tc>
          <w:tcPr>
            <w:tcW w:w="1669" w:type="dxa"/>
          </w:tcPr>
          <w:p w14:paraId="3A3AC004" w14:textId="77777777" w:rsidR="007F0AA5" w:rsidRDefault="007F0AA5" w:rsidP="000841EF">
            <w:pPr>
              <w:jc w:val="center"/>
              <w:rPr>
                <w:rFonts w:asciiTheme="minorHAnsi" w:hAnsiTheme="minorHAnsi" w:cstheme="minorHAnsi"/>
                <w:b/>
                <w:bCs/>
                <w:sz w:val="20"/>
                <w:szCs w:val="20"/>
              </w:rPr>
            </w:pPr>
            <w:r>
              <w:rPr>
                <w:rFonts w:asciiTheme="minorHAnsi" w:hAnsiTheme="minorHAnsi" w:cstheme="minorHAnsi"/>
                <w:b/>
                <w:bCs/>
                <w:sz w:val="20"/>
                <w:szCs w:val="20"/>
              </w:rPr>
              <w:t>Options</w:t>
            </w:r>
          </w:p>
        </w:tc>
        <w:tc>
          <w:tcPr>
            <w:tcW w:w="1934" w:type="dxa"/>
          </w:tcPr>
          <w:p w14:paraId="7AE5341D" w14:textId="77777777" w:rsidR="007F0AA5" w:rsidRPr="006B1C95" w:rsidRDefault="007F0AA5" w:rsidP="000841EF">
            <w:pPr>
              <w:jc w:val="center"/>
              <w:rPr>
                <w:rFonts w:asciiTheme="minorHAnsi" w:hAnsiTheme="minorHAnsi" w:cstheme="minorHAnsi"/>
                <w:b/>
                <w:bCs/>
                <w:sz w:val="20"/>
                <w:szCs w:val="20"/>
              </w:rPr>
            </w:pPr>
            <w:r>
              <w:rPr>
                <w:rFonts w:asciiTheme="minorHAnsi" w:hAnsiTheme="minorHAnsi" w:cstheme="minorHAnsi"/>
                <w:b/>
                <w:bCs/>
                <w:sz w:val="20"/>
                <w:szCs w:val="20"/>
              </w:rPr>
              <w:t>Cut description</w:t>
            </w:r>
          </w:p>
        </w:tc>
        <w:tc>
          <w:tcPr>
            <w:tcW w:w="1626" w:type="dxa"/>
          </w:tcPr>
          <w:p w14:paraId="460D347F" w14:textId="77777777" w:rsidR="007F0AA5" w:rsidRDefault="007F0AA5" w:rsidP="000841EF">
            <w:pPr>
              <w:jc w:val="center"/>
              <w:rPr>
                <w:rFonts w:asciiTheme="minorHAnsi" w:hAnsiTheme="minorHAnsi" w:cstheme="minorHAnsi"/>
                <w:b/>
                <w:bCs/>
                <w:sz w:val="20"/>
                <w:szCs w:val="20"/>
              </w:rPr>
            </w:pPr>
            <w:r>
              <w:rPr>
                <w:rFonts w:asciiTheme="minorHAnsi" w:hAnsiTheme="minorHAnsi" w:cstheme="minorHAnsi"/>
                <w:b/>
                <w:bCs/>
                <w:sz w:val="20"/>
                <w:szCs w:val="20"/>
              </w:rPr>
              <w:t>Raw weight (kg)</w:t>
            </w:r>
          </w:p>
        </w:tc>
      </w:tr>
      <w:tr w:rsidR="007F0AA5" w14:paraId="692CA22C" w14:textId="77777777" w:rsidTr="00C56A1B">
        <w:tc>
          <w:tcPr>
            <w:tcW w:w="1969" w:type="dxa"/>
          </w:tcPr>
          <w:p w14:paraId="3BD5262B"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Forequarter</w:t>
            </w:r>
          </w:p>
        </w:tc>
        <w:tc>
          <w:tcPr>
            <w:tcW w:w="1818" w:type="dxa"/>
          </w:tcPr>
          <w:p w14:paraId="7B2606E0"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Shoulder</w:t>
            </w:r>
          </w:p>
        </w:tc>
        <w:tc>
          <w:tcPr>
            <w:tcW w:w="1669" w:type="dxa"/>
          </w:tcPr>
          <w:p w14:paraId="7CE2B59C"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Square cut</w:t>
            </w:r>
          </w:p>
        </w:tc>
        <w:tc>
          <w:tcPr>
            <w:tcW w:w="1934" w:type="dxa"/>
          </w:tcPr>
          <w:p w14:paraId="205E13CA"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Fat cap 6mm, angle cut (4 rib)</w:t>
            </w:r>
          </w:p>
        </w:tc>
        <w:tc>
          <w:tcPr>
            <w:tcW w:w="1626" w:type="dxa"/>
          </w:tcPr>
          <w:p w14:paraId="5429F86F" w14:textId="67C0E5B9" w:rsidR="007F0AA5" w:rsidRDefault="007926D7"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5.17</w:t>
            </w:r>
          </w:p>
        </w:tc>
      </w:tr>
      <w:tr w:rsidR="007F0AA5" w14:paraId="0389FD3C" w14:textId="77777777" w:rsidTr="00C56A1B">
        <w:tc>
          <w:tcPr>
            <w:tcW w:w="1969" w:type="dxa"/>
          </w:tcPr>
          <w:p w14:paraId="705668BE"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Forequarter</w:t>
            </w:r>
          </w:p>
        </w:tc>
        <w:tc>
          <w:tcPr>
            <w:tcW w:w="1818" w:type="dxa"/>
          </w:tcPr>
          <w:p w14:paraId="3DFD3D68"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Fore shank</w:t>
            </w:r>
          </w:p>
        </w:tc>
        <w:tc>
          <w:tcPr>
            <w:tcW w:w="1669" w:type="dxa"/>
          </w:tcPr>
          <w:p w14:paraId="37298657"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Fore shank</w:t>
            </w:r>
          </w:p>
        </w:tc>
        <w:tc>
          <w:tcPr>
            <w:tcW w:w="1934" w:type="dxa"/>
          </w:tcPr>
          <w:p w14:paraId="4F137CFD"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Tipped</w:t>
            </w:r>
          </w:p>
        </w:tc>
        <w:tc>
          <w:tcPr>
            <w:tcW w:w="1626" w:type="dxa"/>
          </w:tcPr>
          <w:p w14:paraId="39AED764" w14:textId="6E39E623"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0.</w:t>
            </w:r>
            <w:r w:rsidR="007926D7">
              <w:rPr>
                <w:rFonts w:asciiTheme="minorHAnsi" w:hAnsiTheme="minorHAnsi" w:cstheme="minorHAnsi"/>
                <w:sz w:val="20"/>
                <w:szCs w:val="20"/>
              </w:rPr>
              <w:t>80</w:t>
            </w:r>
          </w:p>
        </w:tc>
      </w:tr>
      <w:tr w:rsidR="007F0AA5" w14:paraId="0FA25E64" w14:textId="77777777" w:rsidTr="00C56A1B">
        <w:tc>
          <w:tcPr>
            <w:tcW w:w="1969" w:type="dxa"/>
          </w:tcPr>
          <w:p w14:paraId="5FC49B78"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Forequarter</w:t>
            </w:r>
          </w:p>
        </w:tc>
        <w:tc>
          <w:tcPr>
            <w:tcW w:w="1818" w:type="dxa"/>
          </w:tcPr>
          <w:p w14:paraId="148D3F09"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Breast</w:t>
            </w:r>
          </w:p>
        </w:tc>
        <w:tc>
          <w:tcPr>
            <w:tcW w:w="1669" w:type="dxa"/>
          </w:tcPr>
          <w:p w14:paraId="09B7FA17"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Breast</w:t>
            </w:r>
          </w:p>
        </w:tc>
        <w:tc>
          <w:tcPr>
            <w:tcW w:w="1934" w:type="dxa"/>
          </w:tcPr>
          <w:p w14:paraId="7201F235"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Breast</w:t>
            </w:r>
          </w:p>
        </w:tc>
        <w:tc>
          <w:tcPr>
            <w:tcW w:w="1626" w:type="dxa"/>
          </w:tcPr>
          <w:p w14:paraId="4FB5E1C0"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0.44</w:t>
            </w:r>
          </w:p>
        </w:tc>
      </w:tr>
      <w:tr w:rsidR="007F0AA5" w14:paraId="164DC6B4" w14:textId="77777777" w:rsidTr="00C56A1B">
        <w:tc>
          <w:tcPr>
            <w:tcW w:w="1969" w:type="dxa"/>
          </w:tcPr>
          <w:p w14:paraId="630BDB6C"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Forequarter</w:t>
            </w:r>
          </w:p>
        </w:tc>
        <w:tc>
          <w:tcPr>
            <w:tcW w:w="1818" w:type="dxa"/>
          </w:tcPr>
          <w:p w14:paraId="58EDA7CF"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Neck</w:t>
            </w:r>
          </w:p>
        </w:tc>
        <w:tc>
          <w:tcPr>
            <w:tcW w:w="1669" w:type="dxa"/>
          </w:tcPr>
          <w:p w14:paraId="304B876B"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Neck</w:t>
            </w:r>
          </w:p>
        </w:tc>
        <w:tc>
          <w:tcPr>
            <w:tcW w:w="1934" w:type="dxa"/>
          </w:tcPr>
          <w:p w14:paraId="5C96D7D4"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Angle cut</w:t>
            </w:r>
          </w:p>
        </w:tc>
        <w:tc>
          <w:tcPr>
            <w:tcW w:w="1626" w:type="dxa"/>
          </w:tcPr>
          <w:p w14:paraId="21E2D68E" w14:textId="3E3EB730"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0.</w:t>
            </w:r>
            <w:r w:rsidR="007926D7">
              <w:rPr>
                <w:rFonts w:asciiTheme="minorHAnsi" w:hAnsiTheme="minorHAnsi" w:cstheme="minorHAnsi"/>
                <w:sz w:val="20"/>
                <w:szCs w:val="20"/>
              </w:rPr>
              <w:t>0.80</w:t>
            </w:r>
          </w:p>
        </w:tc>
      </w:tr>
      <w:tr w:rsidR="007F0AA5" w14:paraId="65D7B6EB" w14:textId="77777777" w:rsidTr="00C56A1B">
        <w:tc>
          <w:tcPr>
            <w:tcW w:w="1969" w:type="dxa"/>
          </w:tcPr>
          <w:p w14:paraId="40CC94F3"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Loin</w:t>
            </w:r>
          </w:p>
        </w:tc>
        <w:tc>
          <w:tcPr>
            <w:tcW w:w="1818" w:type="dxa"/>
          </w:tcPr>
          <w:p w14:paraId="037AF28B"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Short loin</w:t>
            </w:r>
          </w:p>
        </w:tc>
        <w:tc>
          <w:tcPr>
            <w:tcW w:w="1669" w:type="dxa"/>
          </w:tcPr>
          <w:p w14:paraId="1EB75DD2"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Short loin</w:t>
            </w:r>
          </w:p>
        </w:tc>
        <w:tc>
          <w:tcPr>
            <w:tcW w:w="1934" w:type="dxa"/>
          </w:tcPr>
          <w:p w14:paraId="7B96F1EA"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Short loin cap 25 mm tail, 6 mm fat cap</w:t>
            </w:r>
          </w:p>
        </w:tc>
        <w:tc>
          <w:tcPr>
            <w:tcW w:w="1626" w:type="dxa"/>
          </w:tcPr>
          <w:p w14:paraId="68CB99CA" w14:textId="07068AA0" w:rsidR="007F0AA5" w:rsidRDefault="007926D7"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1.66</w:t>
            </w:r>
          </w:p>
        </w:tc>
      </w:tr>
      <w:tr w:rsidR="007F0AA5" w14:paraId="3CD9F786" w14:textId="77777777" w:rsidTr="00C56A1B">
        <w:tc>
          <w:tcPr>
            <w:tcW w:w="1969" w:type="dxa"/>
          </w:tcPr>
          <w:p w14:paraId="1F913BBA"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Loin</w:t>
            </w:r>
          </w:p>
        </w:tc>
        <w:tc>
          <w:tcPr>
            <w:tcW w:w="1818" w:type="dxa"/>
          </w:tcPr>
          <w:p w14:paraId="21AD06B2"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Rack</w:t>
            </w:r>
          </w:p>
        </w:tc>
        <w:tc>
          <w:tcPr>
            <w:tcW w:w="1669" w:type="dxa"/>
          </w:tcPr>
          <w:p w14:paraId="05E69004"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Cap on</w:t>
            </w:r>
          </w:p>
        </w:tc>
        <w:tc>
          <w:tcPr>
            <w:tcW w:w="1934" w:type="dxa"/>
          </w:tcPr>
          <w:p w14:paraId="792FA983"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 xml:space="preserve">Rack, </w:t>
            </w:r>
            <w:r w:rsidRPr="00292126">
              <w:rPr>
                <w:rFonts w:asciiTheme="minorHAnsi" w:hAnsiTheme="minorHAnsi" w:cstheme="minorHAnsi"/>
                <w:sz w:val="20"/>
                <w:szCs w:val="20"/>
              </w:rPr>
              <w:t>8 x 100 mm rib, 6 mm fat, cap on</w:t>
            </w:r>
          </w:p>
        </w:tc>
        <w:tc>
          <w:tcPr>
            <w:tcW w:w="1626" w:type="dxa"/>
          </w:tcPr>
          <w:p w14:paraId="34871268" w14:textId="2100DBF7" w:rsidR="007F0AA5" w:rsidRDefault="007926D7"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2.20</w:t>
            </w:r>
          </w:p>
        </w:tc>
      </w:tr>
      <w:tr w:rsidR="007F0AA5" w14:paraId="25439473" w14:textId="77777777" w:rsidTr="00C56A1B">
        <w:tc>
          <w:tcPr>
            <w:tcW w:w="1969" w:type="dxa"/>
          </w:tcPr>
          <w:p w14:paraId="10F99E0F"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Loin</w:t>
            </w:r>
          </w:p>
        </w:tc>
        <w:tc>
          <w:tcPr>
            <w:tcW w:w="1818" w:type="dxa"/>
          </w:tcPr>
          <w:p w14:paraId="533158C6"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Flap</w:t>
            </w:r>
          </w:p>
        </w:tc>
        <w:tc>
          <w:tcPr>
            <w:tcW w:w="1669" w:type="dxa"/>
          </w:tcPr>
          <w:p w14:paraId="27278E08"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Flap</w:t>
            </w:r>
          </w:p>
        </w:tc>
        <w:tc>
          <w:tcPr>
            <w:tcW w:w="1934" w:type="dxa"/>
          </w:tcPr>
          <w:p w14:paraId="3380842D"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Flap</w:t>
            </w:r>
          </w:p>
        </w:tc>
        <w:tc>
          <w:tcPr>
            <w:tcW w:w="1626" w:type="dxa"/>
          </w:tcPr>
          <w:p w14:paraId="645B7FD2" w14:textId="3903634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2.1</w:t>
            </w:r>
            <w:r w:rsidR="007926D7">
              <w:rPr>
                <w:rFonts w:asciiTheme="minorHAnsi" w:hAnsiTheme="minorHAnsi" w:cstheme="minorHAnsi"/>
                <w:sz w:val="20"/>
                <w:szCs w:val="20"/>
              </w:rPr>
              <w:t>8</w:t>
            </w:r>
          </w:p>
        </w:tc>
      </w:tr>
      <w:tr w:rsidR="007F0AA5" w14:paraId="1927DCD1" w14:textId="77777777" w:rsidTr="00C56A1B">
        <w:trPr>
          <w:trHeight w:val="1044"/>
        </w:trPr>
        <w:tc>
          <w:tcPr>
            <w:tcW w:w="1969" w:type="dxa"/>
            <w:vMerge w:val="restart"/>
          </w:tcPr>
          <w:p w14:paraId="2CA2CE9A"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Hindquarter</w:t>
            </w:r>
          </w:p>
        </w:tc>
        <w:tc>
          <w:tcPr>
            <w:tcW w:w="1818" w:type="dxa"/>
            <w:vMerge w:val="restart"/>
          </w:tcPr>
          <w:p w14:paraId="7CDCC714"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Leg</w:t>
            </w:r>
          </w:p>
        </w:tc>
        <w:tc>
          <w:tcPr>
            <w:tcW w:w="1669" w:type="dxa"/>
            <w:vMerge w:val="restart"/>
          </w:tcPr>
          <w:p w14:paraId="3CCE4200" w14:textId="77777777"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Chump off</w:t>
            </w:r>
          </w:p>
        </w:tc>
        <w:tc>
          <w:tcPr>
            <w:tcW w:w="1934" w:type="dxa"/>
          </w:tcPr>
          <w:p w14:paraId="4FC6DE07" w14:textId="77777777" w:rsidR="007F0AA5" w:rsidRDefault="007F0AA5" w:rsidP="000841EF">
            <w:pPr>
              <w:spacing w:line="480" w:lineRule="auto"/>
              <w:jc w:val="center"/>
              <w:rPr>
                <w:rFonts w:asciiTheme="minorHAnsi" w:hAnsiTheme="minorHAnsi" w:cstheme="minorHAnsi"/>
                <w:sz w:val="20"/>
                <w:szCs w:val="20"/>
              </w:rPr>
            </w:pPr>
            <w:r w:rsidRPr="00341E02">
              <w:rPr>
                <w:rFonts w:asciiTheme="minorHAnsi" w:hAnsiTheme="minorHAnsi" w:cstheme="minorHAnsi"/>
                <w:sz w:val="20"/>
                <w:szCs w:val="20"/>
              </w:rPr>
              <w:t>Leg Chump Off, B</w:t>
            </w:r>
            <w:r>
              <w:rPr>
                <w:rFonts w:asciiTheme="minorHAnsi" w:hAnsiTheme="minorHAnsi" w:cstheme="minorHAnsi"/>
                <w:sz w:val="20"/>
                <w:szCs w:val="20"/>
              </w:rPr>
              <w:t>one in</w:t>
            </w:r>
            <w:r w:rsidRPr="00341E02">
              <w:rPr>
                <w:rFonts w:asciiTheme="minorHAnsi" w:hAnsiTheme="minorHAnsi" w:cstheme="minorHAnsi"/>
                <w:sz w:val="20"/>
                <w:szCs w:val="20"/>
              </w:rPr>
              <w:t>,</w:t>
            </w:r>
            <w:r>
              <w:rPr>
                <w:rFonts w:asciiTheme="minorHAnsi" w:hAnsiTheme="minorHAnsi" w:cstheme="minorHAnsi"/>
                <w:sz w:val="20"/>
                <w:szCs w:val="20"/>
              </w:rPr>
              <w:t xml:space="preserve"> </w:t>
            </w:r>
            <w:r w:rsidRPr="00341E02">
              <w:rPr>
                <w:rFonts w:asciiTheme="minorHAnsi" w:hAnsiTheme="minorHAnsi" w:cstheme="minorHAnsi"/>
                <w:sz w:val="20"/>
                <w:szCs w:val="20"/>
              </w:rPr>
              <w:t>Sh</w:t>
            </w:r>
            <w:r>
              <w:rPr>
                <w:rFonts w:asciiTheme="minorHAnsi" w:hAnsiTheme="minorHAnsi" w:cstheme="minorHAnsi"/>
                <w:sz w:val="20"/>
                <w:szCs w:val="20"/>
              </w:rPr>
              <w:t>an</w:t>
            </w:r>
            <w:r w:rsidRPr="00341E02">
              <w:rPr>
                <w:rFonts w:asciiTheme="minorHAnsi" w:hAnsiTheme="minorHAnsi" w:cstheme="minorHAnsi"/>
                <w:sz w:val="20"/>
                <w:szCs w:val="20"/>
              </w:rPr>
              <w:t>k off, 6mm Fat Cap</w:t>
            </w:r>
          </w:p>
        </w:tc>
        <w:tc>
          <w:tcPr>
            <w:tcW w:w="1626" w:type="dxa"/>
          </w:tcPr>
          <w:p w14:paraId="1B409F31" w14:textId="52047EBF" w:rsidR="007F0AA5" w:rsidRPr="00341E02" w:rsidRDefault="007926D7"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4.43</w:t>
            </w:r>
          </w:p>
        </w:tc>
      </w:tr>
      <w:tr w:rsidR="007F0AA5" w14:paraId="7CEC7B24" w14:textId="77777777" w:rsidTr="00C56A1B">
        <w:trPr>
          <w:trHeight w:val="1043"/>
        </w:trPr>
        <w:tc>
          <w:tcPr>
            <w:tcW w:w="1969" w:type="dxa"/>
            <w:vMerge/>
          </w:tcPr>
          <w:p w14:paraId="294EF261" w14:textId="77777777" w:rsidR="007F0AA5" w:rsidRDefault="007F0AA5" w:rsidP="000841EF">
            <w:pPr>
              <w:spacing w:line="480" w:lineRule="auto"/>
              <w:rPr>
                <w:rFonts w:asciiTheme="minorHAnsi" w:hAnsiTheme="minorHAnsi" w:cstheme="minorHAnsi"/>
                <w:sz w:val="20"/>
                <w:szCs w:val="20"/>
              </w:rPr>
            </w:pPr>
          </w:p>
        </w:tc>
        <w:tc>
          <w:tcPr>
            <w:tcW w:w="1818" w:type="dxa"/>
            <w:vMerge/>
          </w:tcPr>
          <w:p w14:paraId="54B52C68" w14:textId="77777777" w:rsidR="007F0AA5" w:rsidRDefault="007F0AA5" w:rsidP="000841EF">
            <w:pPr>
              <w:spacing w:line="480" w:lineRule="auto"/>
              <w:jc w:val="center"/>
              <w:rPr>
                <w:rFonts w:asciiTheme="minorHAnsi" w:hAnsiTheme="minorHAnsi" w:cstheme="minorHAnsi"/>
                <w:sz w:val="20"/>
                <w:szCs w:val="20"/>
              </w:rPr>
            </w:pPr>
          </w:p>
        </w:tc>
        <w:tc>
          <w:tcPr>
            <w:tcW w:w="1669" w:type="dxa"/>
            <w:vMerge/>
          </w:tcPr>
          <w:p w14:paraId="45758253" w14:textId="77777777" w:rsidR="007F0AA5" w:rsidRDefault="007F0AA5" w:rsidP="000841EF">
            <w:pPr>
              <w:spacing w:line="480" w:lineRule="auto"/>
              <w:jc w:val="center"/>
              <w:rPr>
                <w:rFonts w:asciiTheme="minorHAnsi" w:hAnsiTheme="minorHAnsi" w:cstheme="minorHAnsi"/>
                <w:sz w:val="20"/>
                <w:szCs w:val="20"/>
              </w:rPr>
            </w:pPr>
          </w:p>
        </w:tc>
        <w:tc>
          <w:tcPr>
            <w:tcW w:w="1934" w:type="dxa"/>
          </w:tcPr>
          <w:p w14:paraId="48157D3F" w14:textId="77777777" w:rsidR="007F0AA5" w:rsidRPr="00341E02"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Chump, bone in, 6 mm</w:t>
            </w:r>
          </w:p>
        </w:tc>
        <w:tc>
          <w:tcPr>
            <w:tcW w:w="1626" w:type="dxa"/>
          </w:tcPr>
          <w:p w14:paraId="7B72C495" w14:textId="117F4B11" w:rsidR="007F0AA5" w:rsidRDefault="007926D7"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1.41</w:t>
            </w:r>
          </w:p>
        </w:tc>
      </w:tr>
      <w:tr w:rsidR="007F0AA5" w14:paraId="4E9D67A3" w14:textId="77777777" w:rsidTr="00C56A1B">
        <w:trPr>
          <w:trHeight w:val="1043"/>
        </w:trPr>
        <w:tc>
          <w:tcPr>
            <w:tcW w:w="1969" w:type="dxa"/>
            <w:vMerge/>
          </w:tcPr>
          <w:p w14:paraId="173D0D64" w14:textId="77777777" w:rsidR="007F0AA5" w:rsidRDefault="007F0AA5" w:rsidP="000841EF">
            <w:pPr>
              <w:spacing w:line="480" w:lineRule="auto"/>
              <w:rPr>
                <w:rFonts w:asciiTheme="minorHAnsi" w:hAnsiTheme="minorHAnsi" w:cstheme="minorHAnsi"/>
                <w:sz w:val="20"/>
                <w:szCs w:val="20"/>
              </w:rPr>
            </w:pPr>
          </w:p>
        </w:tc>
        <w:tc>
          <w:tcPr>
            <w:tcW w:w="1818" w:type="dxa"/>
            <w:vMerge/>
          </w:tcPr>
          <w:p w14:paraId="1C376BCE" w14:textId="77777777" w:rsidR="007F0AA5" w:rsidRDefault="007F0AA5" w:rsidP="000841EF">
            <w:pPr>
              <w:spacing w:line="480" w:lineRule="auto"/>
              <w:jc w:val="center"/>
              <w:rPr>
                <w:rFonts w:asciiTheme="minorHAnsi" w:hAnsiTheme="minorHAnsi" w:cstheme="minorHAnsi"/>
                <w:sz w:val="20"/>
                <w:szCs w:val="20"/>
              </w:rPr>
            </w:pPr>
          </w:p>
        </w:tc>
        <w:tc>
          <w:tcPr>
            <w:tcW w:w="1669" w:type="dxa"/>
            <w:vMerge/>
          </w:tcPr>
          <w:p w14:paraId="152F7356" w14:textId="77777777" w:rsidR="007F0AA5" w:rsidRDefault="007F0AA5" w:rsidP="000841EF">
            <w:pPr>
              <w:spacing w:line="480" w:lineRule="auto"/>
              <w:jc w:val="center"/>
              <w:rPr>
                <w:rFonts w:asciiTheme="minorHAnsi" w:hAnsiTheme="minorHAnsi" w:cstheme="minorHAnsi"/>
                <w:sz w:val="20"/>
                <w:szCs w:val="20"/>
              </w:rPr>
            </w:pPr>
          </w:p>
        </w:tc>
        <w:tc>
          <w:tcPr>
            <w:tcW w:w="1934" w:type="dxa"/>
          </w:tcPr>
          <w:p w14:paraId="5868783E" w14:textId="77777777" w:rsidR="007F0AA5" w:rsidRPr="00341E02"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Hind shank (tipped)</w:t>
            </w:r>
          </w:p>
        </w:tc>
        <w:tc>
          <w:tcPr>
            <w:tcW w:w="1626" w:type="dxa"/>
          </w:tcPr>
          <w:p w14:paraId="3AD9BFBC" w14:textId="5B6F914F" w:rsidR="007F0AA5" w:rsidRDefault="007F0AA5" w:rsidP="000841EF">
            <w:pPr>
              <w:spacing w:line="480" w:lineRule="auto"/>
              <w:jc w:val="center"/>
              <w:rPr>
                <w:rFonts w:asciiTheme="minorHAnsi" w:hAnsiTheme="minorHAnsi" w:cstheme="minorHAnsi"/>
                <w:sz w:val="20"/>
                <w:szCs w:val="20"/>
              </w:rPr>
            </w:pPr>
            <w:r>
              <w:rPr>
                <w:rFonts w:asciiTheme="minorHAnsi" w:hAnsiTheme="minorHAnsi" w:cstheme="minorHAnsi"/>
                <w:sz w:val="20"/>
                <w:szCs w:val="20"/>
              </w:rPr>
              <w:t>0.9</w:t>
            </w:r>
            <w:r w:rsidR="007926D7">
              <w:rPr>
                <w:rFonts w:asciiTheme="minorHAnsi" w:hAnsiTheme="minorHAnsi" w:cstheme="minorHAnsi"/>
                <w:sz w:val="20"/>
                <w:szCs w:val="20"/>
              </w:rPr>
              <w:t>5</w:t>
            </w:r>
          </w:p>
        </w:tc>
      </w:tr>
    </w:tbl>
    <w:p w14:paraId="079DB7FA" w14:textId="77777777" w:rsidR="007F0AA5" w:rsidRPr="009713FD" w:rsidRDefault="007F0AA5" w:rsidP="007F0AA5">
      <w:pPr>
        <w:spacing w:line="480" w:lineRule="auto"/>
        <w:rPr>
          <w:rFonts w:cstheme="minorHAnsi"/>
          <w:sz w:val="20"/>
          <w:szCs w:val="20"/>
        </w:rPr>
      </w:pPr>
      <w:r>
        <w:rPr>
          <w:rFonts w:cstheme="minorHAnsi"/>
          <w:sz w:val="20"/>
          <w:szCs w:val="20"/>
        </w:rPr>
        <w:t xml:space="preserve">Reference: Lamb value calculator MkII </w:t>
      </w:r>
      <w:r>
        <w:rPr>
          <w:rFonts w:cstheme="minorHAnsi"/>
          <w:sz w:val="20"/>
          <w:szCs w:val="20"/>
        </w:rPr>
        <w:fldChar w:fldCharType="begin"/>
      </w:r>
      <w:r>
        <w:rPr>
          <w:rFonts w:cstheme="minorHAnsi"/>
          <w:sz w:val="20"/>
          <w:szCs w:val="20"/>
        </w:rPr>
        <w:instrText xml:space="preserve"> ADDIN EN.CITE &lt;EndNote&gt;&lt;Cite&gt;&lt;Author&gt;Smith&lt;/Author&gt;&lt;Year&gt;2019&lt;/Year&gt;&lt;RecNum&gt;431&lt;/RecNum&gt;&lt;DisplayText&gt;(Smith, 2019)&lt;/DisplayText&gt;&lt;record&gt;&lt;rec-number&gt;431&lt;/rec-number&gt;&lt;foreign-keys&gt;&lt;key app="EN" db-id="tzrpsvef3xw5fae00v3pvzdnavsd5zx0twwf" timestamp="1604546809"&gt;431&lt;/key&gt;&lt;/foreign-keys&gt;&lt;ref-type name="Generic"&gt;13&lt;/ref-type&gt;&lt;contributors&gt;&lt;authors&gt;&lt;author&gt;Smith, C&lt;/author&gt;&lt;/authors&gt;&lt;/contributors&gt;&lt;titles&gt;&lt;title&gt;Lamb Value Calculator Mk II&lt;/title&gt;&lt;/titles&gt;&lt;edition&gt;2&lt;/edition&gt;&lt;dates&gt;&lt;year&gt;2019&lt;/year&gt;&lt;pub-dates&gt;&lt;date&gt;2019&lt;/date&gt;&lt;/pub-dates&gt;&lt;/dates&gt;&lt;publisher&gt;Meat and Livestock Australia&lt;/publisher&gt;&lt;urls&gt;&lt;/urls&gt;&lt;access-date&gt;11 August 2019&lt;/access-date&gt;&lt;/record&gt;&lt;/Cite&gt;&lt;/EndNote&gt;</w:instrText>
      </w:r>
      <w:r>
        <w:rPr>
          <w:rFonts w:cstheme="minorHAnsi"/>
          <w:sz w:val="20"/>
          <w:szCs w:val="20"/>
        </w:rPr>
        <w:fldChar w:fldCharType="separate"/>
      </w:r>
      <w:r>
        <w:rPr>
          <w:rFonts w:cstheme="minorHAnsi"/>
          <w:noProof/>
          <w:sz w:val="20"/>
          <w:szCs w:val="20"/>
        </w:rPr>
        <w:t>(Smith, 2019)</w:t>
      </w:r>
      <w:r>
        <w:rPr>
          <w:rFonts w:cstheme="minorHAnsi"/>
          <w:sz w:val="20"/>
          <w:szCs w:val="20"/>
        </w:rPr>
        <w:fldChar w:fldCharType="end"/>
      </w:r>
      <w:r>
        <w:rPr>
          <w:rFonts w:cstheme="minorHAnsi"/>
          <w:sz w:val="20"/>
          <w:szCs w:val="20"/>
        </w:rPr>
        <w:t>.</w:t>
      </w:r>
    </w:p>
    <w:p w14:paraId="48A7AA8A" w14:textId="7C11AE7A" w:rsidR="007F0AA5" w:rsidRDefault="007F0AA5" w:rsidP="007F0AA5">
      <w:pPr>
        <w:spacing w:line="480" w:lineRule="auto"/>
        <w:rPr>
          <w:rFonts w:cstheme="minorHAnsi"/>
          <w:sz w:val="20"/>
          <w:szCs w:val="20"/>
        </w:rPr>
      </w:pPr>
      <w:r w:rsidRPr="00292126">
        <w:rPr>
          <w:rFonts w:cstheme="minorHAnsi"/>
          <w:sz w:val="20"/>
          <w:szCs w:val="20"/>
        </w:rPr>
        <w:t xml:space="preserve">The fat cap was set at 6 mm as this is the preference for the domestic market </w:t>
      </w:r>
      <w:r w:rsidRPr="00292126">
        <w:rPr>
          <w:rFonts w:cstheme="minorHAnsi"/>
          <w:sz w:val="20"/>
          <w:szCs w:val="20"/>
        </w:rPr>
        <w:fldChar w:fldCharType="begin"/>
      </w:r>
      <w:r>
        <w:rPr>
          <w:rFonts w:cstheme="minorHAnsi"/>
          <w:sz w:val="20"/>
          <w:szCs w:val="20"/>
        </w:rPr>
        <w:instrText xml:space="preserve"> ADDIN EN.CITE &lt;EndNote&gt;&lt;Cite&gt;&lt;Author&gt;Williams&lt;/Author&gt;&lt;Year&gt;2010&lt;/Year&gt;&lt;RecNum&gt;490&lt;/RecNum&gt;&lt;DisplayText&gt;(Williams &amp;amp; Droulez, 2010)&lt;/DisplayText&gt;&lt;record&gt;&lt;rec-number&gt;490&lt;/rec-number&gt;&lt;foreign-keys&gt;&lt;key app="EN" db-id="tzrpsvef3xw5fae00v3pvzdnavsd5zx0twwf" timestamp="1606101965"&gt;490&lt;/key&gt;&lt;/foreign-keys&gt;&lt;ref-type name="Journal Article"&gt;17&lt;/ref-type&gt;&lt;contributors&gt;&lt;authors&gt;&lt;author&gt;Williams, P.G.&lt;/author&gt;&lt;author&gt;Droulez, V.&lt;/author&gt;&lt;/authors&gt;&lt;/contributors&gt;&lt;titles&gt;&lt;title&gt;Australian red meat consumption - predominantly lean in response to public health and consumer demand&lt;/title&gt;&lt;secondary-title&gt;Food Australia&lt;/secondary-title&gt;&lt;/titles&gt;&lt;periodical&gt;&lt;full-title&gt;Food Australia&lt;/full-title&gt;&lt;abbr-1&gt;Food Aust.&lt;/abbr-1&gt;&lt;/periodical&gt;&lt;pages&gt;8&lt;/pages&gt;&lt;volume&gt;62&lt;/volume&gt;&lt;number&gt;3&lt;/number&gt;&lt;section&gt;87&lt;/section&gt;&lt;dates&gt;&lt;year&gt;2010&lt;/year&gt;&lt;/dates&gt;&lt;urls&gt;&lt;/urls&gt;&lt;/record&gt;&lt;/Cite&gt;&lt;/EndNote&gt;</w:instrText>
      </w:r>
      <w:r w:rsidRPr="00292126">
        <w:rPr>
          <w:rFonts w:cstheme="minorHAnsi"/>
          <w:sz w:val="20"/>
          <w:szCs w:val="20"/>
        </w:rPr>
        <w:fldChar w:fldCharType="separate"/>
      </w:r>
      <w:r>
        <w:rPr>
          <w:rFonts w:cstheme="minorHAnsi"/>
          <w:noProof/>
          <w:sz w:val="20"/>
          <w:szCs w:val="20"/>
        </w:rPr>
        <w:t>(Williams &amp; Droulez, 2010)</w:t>
      </w:r>
      <w:r w:rsidRPr="00292126">
        <w:rPr>
          <w:rFonts w:cstheme="minorHAnsi"/>
          <w:sz w:val="20"/>
          <w:szCs w:val="20"/>
        </w:rPr>
        <w:fldChar w:fldCharType="end"/>
      </w:r>
      <w:r w:rsidRPr="00292126">
        <w:rPr>
          <w:rFonts w:cstheme="minorHAnsi"/>
          <w:sz w:val="20"/>
          <w:szCs w:val="20"/>
        </w:rPr>
        <w:t>.</w:t>
      </w:r>
      <w:r>
        <w:rPr>
          <w:rFonts w:cstheme="minorHAnsi"/>
          <w:sz w:val="20"/>
          <w:szCs w:val="20"/>
        </w:rPr>
        <w:t xml:space="preserve"> Bone-in options were selected to optimize the recovery of edible product from the </w:t>
      </w:r>
      <w:proofErr w:type="gramStart"/>
      <w:r>
        <w:rPr>
          <w:rFonts w:cstheme="minorHAnsi"/>
          <w:sz w:val="20"/>
          <w:szCs w:val="20"/>
        </w:rPr>
        <w:t>carcase.</w:t>
      </w:r>
      <w:r w:rsidRPr="00292126">
        <w:rPr>
          <w:rFonts w:cstheme="minorHAnsi"/>
          <w:sz w:val="20"/>
          <w:szCs w:val="20"/>
        </w:rPr>
        <w:t>.</w:t>
      </w:r>
      <w:proofErr w:type="gramEnd"/>
      <w:r w:rsidRPr="00292126">
        <w:rPr>
          <w:rFonts w:cstheme="minorHAnsi"/>
          <w:sz w:val="20"/>
          <w:szCs w:val="20"/>
        </w:rPr>
        <w:t xml:space="preserve"> </w:t>
      </w:r>
      <w:r w:rsidR="007926D7">
        <w:rPr>
          <w:rFonts w:cstheme="minorHAnsi"/>
          <w:sz w:val="20"/>
          <w:szCs w:val="20"/>
        </w:rPr>
        <w:t xml:space="preserve"> W</w:t>
      </w:r>
      <w:r w:rsidR="007926D7" w:rsidRPr="00292126">
        <w:rPr>
          <w:rFonts w:cstheme="minorHAnsi"/>
          <w:sz w:val="20"/>
          <w:szCs w:val="20"/>
        </w:rPr>
        <w:t xml:space="preserve">e assumed the shanks in the Australian food composition database </w:t>
      </w:r>
      <w:r w:rsidR="007926D7">
        <w:rPr>
          <w:rFonts w:cstheme="minorHAnsi"/>
          <w:sz w:val="20"/>
          <w:szCs w:val="20"/>
        </w:rPr>
        <w:t>were</w:t>
      </w:r>
      <w:r w:rsidR="007926D7" w:rsidRPr="00292126">
        <w:rPr>
          <w:rFonts w:cstheme="minorHAnsi"/>
          <w:sz w:val="20"/>
          <w:szCs w:val="20"/>
        </w:rPr>
        <w:t xml:space="preserve"> tipped</w:t>
      </w:r>
      <w:r w:rsidRPr="00292126">
        <w:rPr>
          <w:rFonts w:cstheme="minorHAnsi"/>
          <w:sz w:val="20"/>
          <w:szCs w:val="20"/>
        </w:rPr>
        <w:fldChar w:fldCharType="begin"/>
      </w:r>
      <w:r w:rsidR="004642F6">
        <w:rPr>
          <w:rFonts w:cstheme="minorHAnsi"/>
          <w:sz w:val="20"/>
          <w:szCs w:val="20"/>
        </w:rPr>
        <w:instrText xml:space="preserve"> ADDIN EN.CITE &lt;EndNote&gt;&lt;Cite&gt;&lt;Author&gt;Food Standards Australia New Zealand&lt;/Author&gt;&lt;Year&gt;2019&lt;/Year&gt;&lt;RecNum&gt;425&lt;/RecNum&gt;&lt;DisplayText&gt;(Food Standards Australia New Zealand, 2019)&lt;/DisplayText&gt;&lt;record&gt;&lt;rec-number&gt;425&lt;/rec-number&gt;&lt;foreign-keys&gt;&lt;key app="EN" db-id="tzrpsvef3xw5fae00v3pvzdnavsd5zx0twwf" timestamp="1604545243"&gt;425&lt;/key&gt;&lt;/foreign-keys&gt;&lt;ref-type name="Online Database"&gt;45&lt;/ref-type&gt;&lt;contributors&gt;&lt;authors&gt;&lt;author&gt;Food Standards Australia New Zealand,&lt;/author&gt;&lt;/authors&gt;&lt;/contributors&gt;&lt;titles&gt;&lt;title&gt;Release 1 - food nutrient database&lt;/title&gt;&lt;/titles&gt;&lt;edition&gt;January 2019&lt;/edition&gt;&lt;dates&gt;&lt;year&gt;2019&lt;/year&gt;&lt;pub-dates&gt;&lt;date&gt;04/11/2020&lt;/date&gt;&lt;/pub-dates&gt;&lt;/dates&gt;&lt;pub-location&gt;https://www.foodstandards.gov.au/science/monitoringnutrients/afcd/Pages/default.aspx&lt;/pub-location&gt;&lt;urls&gt;&lt;related-urls&gt;&lt;url&gt;https://www.foodstandards.gov.au/science/monitoringnutrients/afcd/Pages/default.aspx&lt;/url&gt;&lt;/related-urls&gt;&lt;/urls&gt;&lt;remote-database-name&gt;Australian food composition database&lt;/remote-database-name&gt;&lt;/record&gt;&lt;/Cite&gt;&lt;/EndNote&gt;</w:instrText>
      </w:r>
      <w:r w:rsidRPr="00292126">
        <w:rPr>
          <w:rFonts w:cstheme="minorHAnsi"/>
          <w:sz w:val="20"/>
          <w:szCs w:val="20"/>
        </w:rPr>
        <w:fldChar w:fldCharType="separate"/>
      </w:r>
      <w:r w:rsidR="004642F6">
        <w:rPr>
          <w:rFonts w:cstheme="minorHAnsi"/>
          <w:noProof/>
          <w:sz w:val="20"/>
          <w:szCs w:val="20"/>
        </w:rPr>
        <w:t>(Food Standards Australia New Zealand, 2019)</w:t>
      </w:r>
      <w:r w:rsidRPr="00292126">
        <w:rPr>
          <w:rFonts w:cstheme="minorHAnsi"/>
          <w:sz w:val="20"/>
          <w:szCs w:val="20"/>
        </w:rPr>
        <w:fldChar w:fldCharType="end"/>
      </w:r>
      <w:r w:rsidRPr="00292126">
        <w:rPr>
          <w:rFonts w:cstheme="minorHAnsi"/>
          <w:sz w:val="20"/>
          <w:szCs w:val="20"/>
        </w:rPr>
        <w:t xml:space="preserve">,  </w:t>
      </w:r>
    </w:p>
    <w:p w14:paraId="52FA2E9D" w14:textId="3E84B170" w:rsidR="007926D7" w:rsidRDefault="007926D7" w:rsidP="007F0AA5">
      <w:pPr>
        <w:pStyle w:val="Heading2"/>
        <w:rPr>
          <w:rFonts w:cs="Calibri Light"/>
          <w:bCs/>
        </w:rPr>
      </w:pPr>
      <w:bookmarkStart w:id="7" w:name="_Toc111998195"/>
      <w:r>
        <w:rPr>
          <w:rFonts w:cs="Calibri Light"/>
          <w:bCs/>
        </w:rPr>
        <w:t>Co-products</w:t>
      </w:r>
      <w:r w:rsidR="00A80477">
        <w:rPr>
          <w:rFonts w:cs="Calibri Light"/>
          <w:bCs/>
        </w:rPr>
        <w:t xml:space="preserve"> (</w:t>
      </w:r>
      <w:r>
        <w:rPr>
          <w:rFonts w:cs="Calibri Light"/>
          <w:bCs/>
        </w:rPr>
        <w:t xml:space="preserve">edible offal </w:t>
      </w:r>
      <w:r w:rsidR="00AB24C8">
        <w:rPr>
          <w:rFonts w:cs="Calibri Light"/>
          <w:bCs/>
        </w:rPr>
        <w:t xml:space="preserve">and </w:t>
      </w:r>
      <w:r>
        <w:rPr>
          <w:rFonts w:cs="Calibri Light"/>
          <w:bCs/>
        </w:rPr>
        <w:t>non-carcase fat</w:t>
      </w:r>
      <w:r w:rsidR="00A80477">
        <w:rPr>
          <w:rFonts w:cs="Calibri Light"/>
          <w:bCs/>
        </w:rPr>
        <w:t>) and</w:t>
      </w:r>
      <w:r w:rsidR="00B94658">
        <w:rPr>
          <w:rFonts w:cs="Calibri Light"/>
          <w:bCs/>
        </w:rPr>
        <w:t xml:space="preserve"> raw weights</w:t>
      </w:r>
    </w:p>
    <w:p w14:paraId="0590C447" w14:textId="1DC6856D" w:rsidR="00AB24C8" w:rsidRDefault="00AB24C8" w:rsidP="00AB24C8"/>
    <w:p w14:paraId="2F8E273A" w14:textId="77777777" w:rsidR="00C56A1B" w:rsidRDefault="00AB24C8" w:rsidP="00E201AE">
      <w:pPr>
        <w:spacing w:line="480" w:lineRule="auto"/>
      </w:pPr>
      <w:r>
        <w:lastRenderedPageBreak/>
        <w:t xml:space="preserve">The </w:t>
      </w:r>
      <w:r w:rsidR="00B94658">
        <w:t xml:space="preserve">co-products included in the lamb model for nutrient distribution were based on those listed in the Lamb Yield Guide </w:t>
      </w:r>
      <w:r w:rsidR="00B94658">
        <w:fldChar w:fldCharType="begin"/>
      </w:r>
      <w:r w:rsidR="00B94658">
        <w:instrText xml:space="preserve"> ADDIN EN.CITE &lt;EndNote&gt;&lt;Cite&gt;&lt;Author&gt;Agriculture and Horticulture Development Board&lt;/Author&gt;&lt;Year&gt;2020&lt;/Year&gt;&lt;RecNum&gt;751&lt;/RecNum&gt;&lt;DisplayText&gt;(Agriculture and Horticulture Development Board, 2020)&lt;/DisplayText&gt;&lt;record&gt;&lt;rec-number&gt;751&lt;/rec-number&gt;&lt;foreign-keys&gt;&lt;key app="EN" db-id="tzrpsvef3xw5fae00v3pvzdnavsd5zx0twwf" timestamp="1670150864"&gt;751&lt;/key&gt;&lt;/foreign-keys&gt;&lt;ref-type name="Generic"&gt;13&lt;/ref-type&gt;&lt;contributors&gt;&lt;authors&gt;&lt;author&gt;Agriculture and Horticulture Development Board,&lt;/author&gt;&lt;/authors&gt;&lt;/contributors&gt;&lt;titles&gt;&lt;title&gt;Lamb Yield Guide&lt;/title&gt;&lt;/titles&gt;&lt;dates&gt;&lt;year&gt;2020&lt;/year&gt;&lt;/dates&gt;&lt;pub-location&gt;https://ahdb.org.uk/lamb-yield-guide&lt;/pub-location&gt;&lt;publisher&gt;AHDB&lt;/publisher&gt;&lt;urls&gt;&lt;/urls&gt;&lt;/record&gt;&lt;/Cite&gt;&lt;/EndNote&gt;</w:instrText>
      </w:r>
      <w:r w:rsidR="00B94658">
        <w:fldChar w:fldCharType="separate"/>
      </w:r>
      <w:r w:rsidR="00B94658">
        <w:rPr>
          <w:noProof/>
        </w:rPr>
        <w:t>(Agriculture and Horticulture Development Board, 2020)</w:t>
      </w:r>
      <w:r w:rsidR="00B94658">
        <w:fldChar w:fldCharType="end"/>
      </w:r>
      <w:r w:rsidR="00B94658">
        <w:t xml:space="preserve"> and the HAM </w:t>
      </w:r>
      <w:r w:rsidR="001359D8">
        <w:fldChar w:fldCharType="begin"/>
      </w:r>
      <w:r w:rsidR="001359D8">
        <w:instrText xml:space="preserve"> ADDIN EN.CITE &lt;EndNote&gt;&lt;Cite&gt;&lt;Author&gt;AUSMEAT&lt;/Author&gt;&lt;Year&gt;2020&lt;/Year&gt;&lt;RecNum&gt;446&lt;/RecNum&gt;&lt;DisplayText&gt;(AUSMEAT, 2020)&lt;/DisplayText&gt;&lt;record&gt;&lt;rec-number&gt;446&lt;/rec-number&gt;&lt;foreign-keys&gt;&lt;key app="EN" db-id="tzrpsvef3xw5fae00v3pvzdnavsd5zx0twwf" timestamp="1604877179"&gt;446&lt;/key&gt;&lt;/foreign-keys&gt;&lt;ref-type name="Book"&gt;6&lt;/ref-type&gt;&lt;contributors&gt;&lt;authors&gt;&lt;author&gt;AUSMEAT,&lt;/author&gt;&lt;/authors&gt;&lt;/contributors&gt;&lt;titles&gt;&lt;title&gt;Handbook of Australian Meat&lt;/title&gt;&lt;/titles&gt;&lt;edition&gt;8th&lt;/edition&gt;&lt;dates&gt;&lt;year&gt;2020&lt;/year&gt;&lt;pub-dates&gt;&lt;date&gt;2020&lt;/date&gt;&lt;/pub-dates&gt;&lt;/dates&gt;&lt;pub-location&gt;Murarrie&lt;/pub-location&gt;&lt;publisher&gt;AUS-MEAT Limited&lt;/publisher&gt;&lt;urls&gt;&lt;/urls&gt;&lt;/record&gt;&lt;/Cite&gt;&lt;/EndNote&gt;</w:instrText>
      </w:r>
      <w:r w:rsidR="001359D8">
        <w:fldChar w:fldCharType="separate"/>
      </w:r>
      <w:r w:rsidR="001359D8">
        <w:rPr>
          <w:noProof/>
        </w:rPr>
        <w:t>(AUSMEAT, 2020)</w:t>
      </w:r>
      <w:r w:rsidR="001359D8">
        <w:fldChar w:fldCharType="end"/>
      </w:r>
      <w:r w:rsidR="001359D8">
        <w:t xml:space="preserve">. </w:t>
      </w:r>
    </w:p>
    <w:p w14:paraId="7BC3DCCB" w14:textId="7BC50B54" w:rsidR="00A80477" w:rsidRDefault="008E77C3" w:rsidP="00E201AE">
      <w:pPr>
        <w:spacing w:line="480" w:lineRule="auto"/>
      </w:pPr>
      <w:r>
        <w:t xml:space="preserve">Edible offal pieces are referred to as “fancy meats” in the HAM, a type of co-product. The HAM does not include pancreas, </w:t>
      </w:r>
      <w:proofErr w:type="gramStart"/>
      <w:r>
        <w:t>intestines</w:t>
      </w:r>
      <w:proofErr w:type="gramEnd"/>
      <w:r>
        <w:t xml:space="preserve"> or </w:t>
      </w:r>
      <w:r w:rsidR="00C56A1B">
        <w:t>visceral</w:t>
      </w:r>
      <w:r>
        <w:t xml:space="preserve"> fat. T</w:t>
      </w:r>
      <w:r w:rsidR="00B94658">
        <w:t xml:space="preserve">he CPC </w:t>
      </w:r>
      <w:r>
        <w:t xml:space="preserve">aggregated </w:t>
      </w:r>
      <w:r w:rsidR="00B94658">
        <w:t>edible sheep offal to one category</w:t>
      </w:r>
      <w:r>
        <w:t>; it has</w:t>
      </w:r>
      <w:r w:rsidR="00B94658">
        <w:t xml:space="preserve"> the product number 21155</w:t>
      </w:r>
      <w:r w:rsidR="00A80477">
        <w:t xml:space="preserve"> (</w:t>
      </w:r>
      <w:r w:rsidR="00A80477">
        <w:fldChar w:fldCharType="begin"/>
      </w:r>
      <w:r w:rsidR="00A80477">
        <w:instrText xml:space="preserve"> REF _Ref121576603 \h </w:instrText>
      </w:r>
      <w:r w:rsidR="00E201AE">
        <w:instrText xml:space="preserve"> \* MERGEFORMAT </w:instrText>
      </w:r>
      <w:r w:rsidR="00A80477">
        <w:fldChar w:fldCharType="separate"/>
      </w:r>
      <w:r w:rsidR="00521D1A" w:rsidRPr="00521D1A">
        <w:t xml:space="preserve">Table </w:t>
      </w:r>
      <w:r w:rsidR="00521D1A" w:rsidRPr="00521D1A">
        <w:rPr>
          <w:noProof/>
        </w:rPr>
        <w:t>4</w:t>
      </w:r>
      <w:r w:rsidR="00A80477">
        <w:fldChar w:fldCharType="end"/>
      </w:r>
      <w:r w:rsidR="00A80477">
        <w:t xml:space="preserve">). </w:t>
      </w:r>
    </w:p>
    <w:p w14:paraId="37CC69BB" w14:textId="7BBCEF14" w:rsidR="00C56A1B" w:rsidRDefault="00C56A1B" w:rsidP="00E201AE">
      <w:pPr>
        <w:spacing w:line="480" w:lineRule="auto"/>
        <w:rPr>
          <w:rFonts w:cstheme="minorHAnsi"/>
        </w:rPr>
      </w:pPr>
      <w:r>
        <w:rPr>
          <w:rFonts w:cstheme="minorHAnsi"/>
        </w:rPr>
        <w:t xml:space="preserve">Body </w:t>
      </w:r>
      <w:r w:rsidRPr="00E201AE">
        <w:rPr>
          <w:rFonts w:cstheme="minorHAnsi"/>
        </w:rPr>
        <w:t>fat</w:t>
      </w:r>
      <w:r>
        <w:rPr>
          <w:rFonts w:cstheme="minorHAnsi"/>
        </w:rPr>
        <w:t xml:space="preserve">, trimmed from the carcase, </w:t>
      </w:r>
      <w:r w:rsidRPr="00E201AE">
        <w:rPr>
          <w:rFonts w:cstheme="minorHAnsi"/>
        </w:rPr>
        <w:t xml:space="preserve"> is  as categorised as a “variety item” in the HAM, a type of co-product </w:t>
      </w:r>
      <w:r w:rsidRPr="00E201AE">
        <w:rPr>
          <w:rFonts w:cstheme="minorHAnsi"/>
        </w:rPr>
        <w:fldChar w:fldCharType="begin"/>
      </w:r>
      <w:r w:rsidRPr="00E201AE">
        <w:rPr>
          <w:rFonts w:cstheme="minorHAnsi"/>
        </w:rPr>
        <w:instrText xml:space="preserve"> ADDIN EN.CITE &lt;EndNote&gt;&lt;Cite&gt;&lt;Author&gt;AUSMEAT&lt;/Author&gt;&lt;Year&gt;2020&lt;/Year&gt;&lt;RecNum&gt;446&lt;/RecNum&gt;&lt;DisplayText&gt;(AUSMEAT, 2020)&lt;/DisplayText&gt;&lt;record&gt;&lt;rec-number&gt;446&lt;/rec-number&gt;&lt;foreign-keys&gt;&lt;key app="EN" db-id="tzrpsvef3xw5fae00v3pvzdnavsd5zx0twwf" timestamp="1604877179"&gt;446&lt;/key&gt;&lt;/foreign-keys&gt;&lt;ref-type name="Book"&gt;6&lt;/ref-type&gt;&lt;contributors&gt;&lt;authors&gt;&lt;author&gt;AUSMEAT,&lt;/author&gt;&lt;/authors&gt;&lt;/contributors&gt;&lt;titles&gt;&lt;title&gt;Handbook of Australian Meat&lt;/title&gt;&lt;/titles&gt;&lt;edition&gt;8th&lt;/edition&gt;&lt;dates&gt;&lt;year&gt;2020&lt;/year&gt;&lt;pub-dates&gt;&lt;date&gt;2020&lt;/date&gt;&lt;/pub-dates&gt;&lt;/dates&gt;&lt;pub-location&gt;Murarrie&lt;/pub-location&gt;&lt;publisher&gt;AUS-MEAT Limited&lt;/publisher&gt;&lt;urls&gt;&lt;/urls&gt;&lt;/record&gt;&lt;/Cite&gt;&lt;/EndNote&gt;</w:instrText>
      </w:r>
      <w:r w:rsidRPr="00E201AE">
        <w:rPr>
          <w:rFonts w:cstheme="minorHAnsi"/>
        </w:rPr>
        <w:fldChar w:fldCharType="separate"/>
      </w:r>
      <w:r w:rsidRPr="00E201AE">
        <w:rPr>
          <w:rFonts w:cstheme="minorHAnsi"/>
          <w:noProof/>
        </w:rPr>
        <w:t>(AUSMEAT, 2020)</w:t>
      </w:r>
      <w:r w:rsidRPr="00E201AE">
        <w:rPr>
          <w:rFonts w:cstheme="minorHAnsi"/>
        </w:rPr>
        <w:fldChar w:fldCharType="end"/>
      </w:r>
      <w:r w:rsidRPr="00E201AE">
        <w:rPr>
          <w:rFonts w:cstheme="minorHAnsi"/>
        </w:rPr>
        <w:t>.  Unrendered sheep fat has a designated CPC number, 21514</w:t>
      </w:r>
      <w:r>
        <w:rPr>
          <w:rFonts w:cstheme="minorHAnsi"/>
        </w:rPr>
        <w:t xml:space="preserve"> and includes body fat and visceral fat</w:t>
      </w:r>
      <w:r w:rsidRPr="00E201AE">
        <w:rPr>
          <w:rFonts w:cstheme="minorHAnsi"/>
        </w:rPr>
        <w:t xml:space="preserve"> </w:t>
      </w:r>
      <w:r w:rsidRPr="00E201AE">
        <w:rPr>
          <w:rFonts w:cstheme="minorHAnsi"/>
        </w:rPr>
        <w:fldChar w:fldCharType="begin"/>
      </w:r>
      <w:r w:rsidRPr="00E201AE">
        <w:rPr>
          <w:rFonts w:cstheme="minorHAnsi"/>
        </w:rPr>
        <w:instrText xml:space="preserve"> ADDIN EN.CITE &lt;EndNote&gt;&lt;Cite&gt;&lt;Author&gt;Department of Economic and Social Affairs&lt;/Author&gt;&lt;Year&gt;2015&lt;/Year&gt;&lt;RecNum&gt;729&lt;/RecNum&gt;&lt;DisplayText&gt;(Department of Economic and Social Affairs, 2015)&lt;/DisplayText&gt;&lt;record&gt;&lt;rec-number&gt;729&lt;/rec-number&gt;&lt;foreign-keys&gt;&lt;key app="EN" db-id="tzrpsvef3xw5fae00v3pvzdnavsd5zx0twwf" timestamp="1654320139"&gt;729&lt;/key&gt;&lt;/foreign-keys&gt;&lt;ref-type name="Government Document"&gt;46&lt;/ref-type&gt;&lt;contributors&gt;&lt;authors&gt;&lt;author&gt;Department of Economic and Social Affairs,&lt;/author&gt;&lt;/authors&gt;&lt;secondary-authors&gt;&lt;author&gt;Department of Economic and Social Affairs,&lt;/author&gt;&lt;/secondary-authors&gt;&lt;/contributors&gt;&lt;titles&gt;&lt;title&gt;Central Product Classification (CPC) version 2.1&lt;/title&gt;&lt;/titles&gt;&lt;pages&gt;618&lt;/pages&gt;&lt;volume&gt;Series M&lt;/volume&gt;&lt;number&gt;no. 77&lt;/number&gt;&lt;edition&gt;2.1&lt;/edition&gt;&lt;dates&gt;&lt;year&gt;2015&lt;/year&gt;&lt;/dates&gt;&lt;pub-location&gt;New York&lt;/pub-location&gt;&lt;publisher&gt;United Nations&lt;/publisher&gt;&lt;urls&gt;&lt;related-urls&gt;&lt;url&gt;https://unstats.un.org/unsd/classifications/Family/Detail/1074&lt;/url&gt;&lt;/related-urls&gt;&lt;/urls&gt;&lt;access-date&gt;4 June 2022&lt;/access-date&gt;&lt;/record&gt;&lt;/Cite&gt;&lt;/EndNote&gt;</w:instrText>
      </w:r>
      <w:r w:rsidRPr="00E201AE">
        <w:rPr>
          <w:rFonts w:cstheme="minorHAnsi"/>
        </w:rPr>
        <w:fldChar w:fldCharType="separate"/>
      </w:r>
      <w:r w:rsidRPr="00E201AE">
        <w:rPr>
          <w:rFonts w:cstheme="minorHAnsi"/>
          <w:noProof/>
        </w:rPr>
        <w:t>(Department of Economic and Social Affairs, 2015)</w:t>
      </w:r>
      <w:r w:rsidRPr="00E201AE">
        <w:rPr>
          <w:rFonts w:cstheme="minorHAnsi"/>
        </w:rPr>
        <w:fldChar w:fldCharType="end"/>
      </w:r>
      <w:r>
        <w:rPr>
          <w:rFonts w:cstheme="minorHAnsi"/>
        </w:rPr>
        <w:t>.</w:t>
      </w:r>
    </w:p>
    <w:p w14:paraId="087CB324" w14:textId="29FE4CA1" w:rsidR="00C56A1B" w:rsidRDefault="00C56A1B" w:rsidP="00E201AE">
      <w:pPr>
        <w:spacing w:line="480" w:lineRule="auto"/>
        <w:rPr>
          <w:rFonts w:cstheme="minorHAnsi"/>
        </w:rPr>
      </w:pPr>
      <w:r>
        <w:t>The HAM does not include pancreas or visceral fat.</w:t>
      </w:r>
    </w:p>
    <w:p w14:paraId="771EAF8F" w14:textId="2977EEAA" w:rsidR="00B94658" w:rsidRDefault="00A80477" w:rsidP="00E201AE">
      <w:pPr>
        <w:spacing w:line="480" w:lineRule="auto"/>
      </w:pPr>
      <w:r>
        <w:t>The model of the ‘typical’ Australian lamb did not include intestines, head meat, tendons (feet) or trachea due to insufficient data (weight, edible conversion factor and/or nutrient composition).</w:t>
      </w:r>
      <w:r w:rsidR="00C56A1B">
        <w:t xml:space="preserve"> The HAM does not include intestines.</w:t>
      </w:r>
    </w:p>
    <w:p w14:paraId="3A101355" w14:textId="77777777" w:rsidR="00E201AE" w:rsidRDefault="00E201AE" w:rsidP="00E201AE">
      <w:pPr>
        <w:spacing w:line="480" w:lineRule="auto"/>
      </w:pPr>
    </w:p>
    <w:p w14:paraId="42F6DDDF" w14:textId="5ECF434E" w:rsidR="008E77C3" w:rsidRPr="00E201AE" w:rsidRDefault="00B94658" w:rsidP="008E77C3">
      <w:pPr>
        <w:pStyle w:val="Caption"/>
        <w:spacing w:line="480" w:lineRule="auto"/>
        <w:rPr>
          <w:rFonts w:asciiTheme="minorHAnsi" w:hAnsiTheme="minorHAnsi" w:cstheme="minorHAnsi"/>
          <w:b w:val="0"/>
          <w:bCs w:val="0"/>
          <w:i/>
          <w:iCs/>
          <w:sz w:val="20"/>
          <w:szCs w:val="20"/>
        </w:rPr>
      </w:pPr>
      <w:bookmarkStart w:id="8" w:name="_Ref121576603"/>
      <w:r w:rsidRPr="00E201AE">
        <w:rPr>
          <w:rFonts w:asciiTheme="minorHAnsi" w:hAnsiTheme="minorHAnsi" w:cstheme="minorHAnsi"/>
          <w:b w:val="0"/>
          <w:bCs w:val="0"/>
          <w:i/>
          <w:iCs/>
          <w:sz w:val="20"/>
          <w:szCs w:val="20"/>
        </w:rPr>
        <w:t xml:space="preserve">Table </w:t>
      </w:r>
      <w:r w:rsidRPr="00E201AE">
        <w:rPr>
          <w:rFonts w:asciiTheme="minorHAnsi" w:hAnsiTheme="minorHAnsi" w:cstheme="minorHAnsi"/>
          <w:b w:val="0"/>
          <w:bCs w:val="0"/>
          <w:i/>
          <w:iCs/>
          <w:sz w:val="20"/>
          <w:szCs w:val="20"/>
        </w:rPr>
        <w:fldChar w:fldCharType="begin"/>
      </w:r>
      <w:r w:rsidRPr="00E201AE">
        <w:rPr>
          <w:rFonts w:asciiTheme="minorHAnsi" w:hAnsiTheme="minorHAnsi" w:cstheme="minorHAnsi"/>
          <w:b w:val="0"/>
          <w:bCs w:val="0"/>
          <w:i/>
          <w:iCs/>
          <w:sz w:val="20"/>
          <w:szCs w:val="20"/>
        </w:rPr>
        <w:instrText xml:space="preserve"> SEQ Table \* ARABIC </w:instrText>
      </w:r>
      <w:r w:rsidRPr="00E201AE">
        <w:rPr>
          <w:rFonts w:asciiTheme="minorHAnsi" w:hAnsiTheme="minorHAnsi" w:cstheme="minorHAnsi"/>
          <w:b w:val="0"/>
          <w:bCs w:val="0"/>
          <w:i/>
          <w:iCs/>
          <w:sz w:val="20"/>
          <w:szCs w:val="20"/>
        </w:rPr>
        <w:fldChar w:fldCharType="separate"/>
      </w:r>
      <w:r w:rsidR="00521D1A">
        <w:rPr>
          <w:rFonts w:asciiTheme="minorHAnsi" w:hAnsiTheme="minorHAnsi" w:cstheme="minorHAnsi"/>
          <w:b w:val="0"/>
          <w:bCs w:val="0"/>
          <w:i/>
          <w:iCs/>
          <w:noProof/>
          <w:sz w:val="20"/>
          <w:szCs w:val="20"/>
        </w:rPr>
        <w:t>4</w:t>
      </w:r>
      <w:r w:rsidRPr="00E201AE">
        <w:rPr>
          <w:rFonts w:asciiTheme="minorHAnsi" w:hAnsiTheme="minorHAnsi" w:cstheme="minorHAnsi"/>
          <w:b w:val="0"/>
          <w:bCs w:val="0"/>
          <w:i/>
          <w:iCs/>
          <w:sz w:val="20"/>
          <w:szCs w:val="20"/>
        </w:rPr>
        <w:fldChar w:fldCharType="end"/>
      </w:r>
      <w:bookmarkEnd w:id="8"/>
      <w:r w:rsidRPr="00E201AE">
        <w:rPr>
          <w:rFonts w:asciiTheme="minorHAnsi" w:hAnsiTheme="minorHAnsi" w:cstheme="minorHAnsi"/>
          <w:b w:val="0"/>
          <w:bCs w:val="0"/>
          <w:i/>
          <w:iCs/>
          <w:sz w:val="20"/>
          <w:szCs w:val="20"/>
        </w:rPr>
        <w:t>: edible sheep offal</w:t>
      </w:r>
      <w:r w:rsidR="008E77C3" w:rsidRPr="00E201AE">
        <w:rPr>
          <w:rFonts w:asciiTheme="minorHAnsi" w:hAnsiTheme="minorHAnsi" w:cstheme="minorHAnsi"/>
          <w:b w:val="0"/>
          <w:bCs w:val="0"/>
          <w:i/>
          <w:iCs/>
          <w:sz w:val="20"/>
          <w:szCs w:val="20"/>
        </w:rPr>
        <w:t xml:space="preserve"> and </w:t>
      </w:r>
      <w:r w:rsidR="00C56A1B">
        <w:rPr>
          <w:rFonts w:asciiTheme="minorHAnsi" w:hAnsiTheme="minorHAnsi" w:cstheme="minorHAnsi"/>
          <w:b w:val="0"/>
          <w:bCs w:val="0"/>
          <w:i/>
          <w:iCs/>
          <w:sz w:val="20"/>
          <w:szCs w:val="20"/>
        </w:rPr>
        <w:t>slaughter fat</w:t>
      </w:r>
      <w:r w:rsidR="008E77C3" w:rsidRPr="00E201AE">
        <w:rPr>
          <w:rFonts w:asciiTheme="minorHAnsi" w:hAnsiTheme="minorHAnsi" w:cstheme="minorHAnsi"/>
          <w:b w:val="0"/>
          <w:bCs w:val="0"/>
          <w:i/>
          <w:iCs/>
          <w:sz w:val="20"/>
          <w:szCs w:val="20"/>
        </w:rPr>
        <w:t xml:space="preserve"> included in the</w:t>
      </w:r>
      <w:r w:rsidR="008E77C3" w:rsidRPr="00E201AE">
        <w:rPr>
          <w:rFonts w:asciiTheme="minorHAnsi" w:hAnsiTheme="minorHAnsi" w:cstheme="minorHAnsi"/>
          <w:b w:val="0"/>
          <w:bCs w:val="0"/>
          <w:i/>
          <w:iCs/>
          <w:noProof/>
          <w:sz w:val="20"/>
          <w:szCs w:val="20"/>
        </w:rPr>
        <w:t xml:space="preserve"> "typical" Australian lamb carcase model with corresponding HAM and CPC numbers</w:t>
      </w:r>
    </w:p>
    <w:tbl>
      <w:tblPr>
        <w:tblStyle w:val="TableGrid"/>
        <w:tblW w:w="0" w:type="auto"/>
        <w:tblLook w:val="04A0" w:firstRow="1" w:lastRow="0" w:firstColumn="1" w:lastColumn="0" w:noHBand="0" w:noVBand="1"/>
      </w:tblPr>
      <w:tblGrid>
        <w:gridCol w:w="3005"/>
        <w:gridCol w:w="3005"/>
        <w:gridCol w:w="3006"/>
      </w:tblGrid>
      <w:tr w:rsidR="00B94658" w14:paraId="1BD33826" w14:textId="77777777" w:rsidTr="00B94658">
        <w:tc>
          <w:tcPr>
            <w:tcW w:w="3005" w:type="dxa"/>
          </w:tcPr>
          <w:p w14:paraId="3509F158" w14:textId="0973C613" w:rsidR="00B94658" w:rsidRPr="00E201AE" w:rsidRDefault="008E77C3" w:rsidP="00E201AE">
            <w:pPr>
              <w:spacing w:line="480" w:lineRule="auto"/>
              <w:rPr>
                <w:b/>
                <w:bCs/>
              </w:rPr>
            </w:pPr>
            <w:r>
              <w:rPr>
                <w:b/>
                <w:bCs/>
              </w:rPr>
              <w:t>Co-product</w:t>
            </w:r>
          </w:p>
        </w:tc>
        <w:tc>
          <w:tcPr>
            <w:tcW w:w="3005" w:type="dxa"/>
          </w:tcPr>
          <w:p w14:paraId="597C8C04" w14:textId="1EF1BD5F" w:rsidR="00B94658" w:rsidRPr="00E201AE" w:rsidRDefault="008E77C3" w:rsidP="00E201AE">
            <w:pPr>
              <w:spacing w:line="480" w:lineRule="auto"/>
              <w:rPr>
                <w:b/>
                <w:bCs/>
              </w:rPr>
            </w:pPr>
            <w:r>
              <w:rPr>
                <w:b/>
                <w:bCs/>
              </w:rPr>
              <w:t>HAM number</w:t>
            </w:r>
          </w:p>
        </w:tc>
        <w:tc>
          <w:tcPr>
            <w:tcW w:w="3006" w:type="dxa"/>
          </w:tcPr>
          <w:p w14:paraId="1A14677F" w14:textId="06CC7438" w:rsidR="00B94658" w:rsidRPr="00E201AE" w:rsidRDefault="008E77C3" w:rsidP="00E201AE">
            <w:pPr>
              <w:spacing w:line="480" w:lineRule="auto"/>
              <w:rPr>
                <w:b/>
                <w:bCs/>
              </w:rPr>
            </w:pPr>
            <w:r>
              <w:rPr>
                <w:b/>
                <w:bCs/>
              </w:rPr>
              <w:t>CPC number</w:t>
            </w:r>
          </w:p>
        </w:tc>
      </w:tr>
      <w:tr w:rsidR="00A80477" w14:paraId="3564DC38" w14:textId="77777777" w:rsidTr="00B94658">
        <w:tc>
          <w:tcPr>
            <w:tcW w:w="3005" w:type="dxa"/>
          </w:tcPr>
          <w:p w14:paraId="111DC873" w14:textId="07FDB6CD" w:rsidR="00A80477" w:rsidRDefault="00A80477" w:rsidP="00E201AE">
            <w:pPr>
              <w:spacing w:line="480" w:lineRule="auto"/>
            </w:pPr>
            <w:r>
              <w:t>Liver</w:t>
            </w:r>
          </w:p>
        </w:tc>
        <w:tc>
          <w:tcPr>
            <w:tcW w:w="3005" w:type="dxa"/>
          </w:tcPr>
          <w:p w14:paraId="3E9F918F" w14:textId="6F42CCE8" w:rsidR="00A80477" w:rsidRDefault="00A80477" w:rsidP="00E201AE">
            <w:pPr>
              <w:spacing w:line="480" w:lineRule="auto"/>
            </w:pPr>
            <w:r>
              <w:t>7030</w:t>
            </w:r>
          </w:p>
        </w:tc>
        <w:tc>
          <w:tcPr>
            <w:tcW w:w="3006" w:type="dxa"/>
            <w:vMerge w:val="restart"/>
          </w:tcPr>
          <w:p w14:paraId="0A9FF41E" w14:textId="3B96C95F" w:rsidR="00A80477" w:rsidRDefault="00A80477" w:rsidP="00E201AE">
            <w:pPr>
              <w:spacing w:line="480" w:lineRule="auto"/>
            </w:pPr>
            <w:r>
              <w:t>21155</w:t>
            </w:r>
          </w:p>
        </w:tc>
      </w:tr>
      <w:tr w:rsidR="00A80477" w14:paraId="4AEC71BA" w14:textId="77777777" w:rsidTr="00B94658">
        <w:tc>
          <w:tcPr>
            <w:tcW w:w="3005" w:type="dxa"/>
          </w:tcPr>
          <w:p w14:paraId="79612875" w14:textId="1564275E" w:rsidR="00A80477" w:rsidRDefault="00A80477" w:rsidP="00E201AE">
            <w:pPr>
              <w:spacing w:line="480" w:lineRule="auto"/>
            </w:pPr>
            <w:r>
              <w:t>Kidney</w:t>
            </w:r>
          </w:p>
        </w:tc>
        <w:tc>
          <w:tcPr>
            <w:tcW w:w="3005" w:type="dxa"/>
          </w:tcPr>
          <w:p w14:paraId="1F5A01B9" w14:textId="723AC632" w:rsidR="00A80477" w:rsidRDefault="00A80477" w:rsidP="00E201AE">
            <w:pPr>
              <w:spacing w:line="480" w:lineRule="auto"/>
            </w:pPr>
            <w:r>
              <w:t>7040</w:t>
            </w:r>
          </w:p>
        </w:tc>
        <w:tc>
          <w:tcPr>
            <w:tcW w:w="3006" w:type="dxa"/>
            <w:vMerge/>
          </w:tcPr>
          <w:p w14:paraId="5B00DB5D" w14:textId="77777777" w:rsidR="00A80477" w:rsidRDefault="00A80477" w:rsidP="00E201AE">
            <w:pPr>
              <w:spacing w:line="480" w:lineRule="auto"/>
            </w:pPr>
          </w:p>
        </w:tc>
      </w:tr>
      <w:tr w:rsidR="00A80477" w14:paraId="736ADDEF" w14:textId="77777777" w:rsidTr="00B94658">
        <w:tc>
          <w:tcPr>
            <w:tcW w:w="3005" w:type="dxa"/>
          </w:tcPr>
          <w:p w14:paraId="6BD3B878" w14:textId="5E5E5160" w:rsidR="00A80477" w:rsidRDefault="00A80477" w:rsidP="00E201AE">
            <w:pPr>
              <w:spacing w:line="480" w:lineRule="auto"/>
            </w:pPr>
            <w:r>
              <w:t>Heart</w:t>
            </w:r>
          </w:p>
        </w:tc>
        <w:tc>
          <w:tcPr>
            <w:tcW w:w="3005" w:type="dxa"/>
          </w:tcPr>
          <w:p w14:paraId="3458D3DF" w14:textId="3D244EDE" w:rsidR="00A80477" w:rsidRDefault="00A80477" w:rsidP="00E201AE">
            <w:pPr>
              <w:spacing w:line="480" w:lineRule="auto"/>
            </w:pPr>
            <w:r>
              <w:t>7050</w:t>
            </w:r>
          </w:p>
        </w:tc>
        <w:tc>
          <w:tcPr>
            <w:tcW w:w="3006" w:type="dxa"/>
            <w:vMerge/>
          </w:tcPr>
          <w:p w14:paraId="4EC4EAA7" w14:textId="77777777" w:rsidR="00A80477" w:rsidRDefault="00A80477" w:rsidP="00E201AE">
            <w:pPr>
              <w:spacing w:line="480" w:lineRule="auto"/>
            </w:pPr>
          </w:p>
        </w:tc>
      </w:tr>
      <w:tr w:rsidR="00A80477" w14:paraId="76ECA136" w14:textId="77777777" w:rsidTr="00B94658">
        <w:tc>
          <w:tcPr>
            <w:tcW w:w="3005" w:type="dxa"/>
          </w:tcPr>
          <w:p w14:paraId="65D10EC9" w14:textId="6CFF881E" w:rsidR="00A80477" w:rsidRDefault="00A80477" w:rsidP="00E201AE">
            <w:pPr>
              <w:spacing w:line="480" w:lineRule="auto"/>
            </w:pPr>
            <w:r>
              <w:t>Tongue</w:t>
            </w:r>
          </w:p>
        </w:tc>
        <w:tc>
          <w:tcPr>
            <w:tcW w:w="3005" w:type="dxa"/>
          </w:tcPr>
          <w:p w14:paraId="203123B1" w14:textId="4E45670F" w:rsidR="00A80477" w:rsidRDefault="00A80477" w:rsidP="00E201AE">
            <w:pPr>
              <w:spacing w:line="480" w:lineRule="auto"/>
            </w:pPr>
            <w:r>
              <w:t>7000</w:t>
            </w:r>
          </w:p>
        </w:tc>
        <w:tc>
          <w:tcPr>
            <w:tcW w:w="3006" w:type="dxa"/>
            <w:vMerge/>
          </w:tcPr>
          <w:p w14:paraId="1832FBA5" w14:textId="77777777" w:rsidR="00A80477" w:rsidRDefault="00A80477" w:rsidP="00E201AE">
            <w:pPr>
              <w:spacing w:line="480" w:lineRule="auto"/>
            </w:pPr>
          </w:p>
        </w:tc>
      </w:tr>
      <w:tr w:rsidR="00A80477" w14:paraId="3A149A52" w14:textId="77777777" w:rsidTr="00B94658">
        <w:tc>
          <w:tcPr>
            <w:tcW w:w="3005" w:type="dxa"/>
          </w:tcPr>
          <w:p w14:paraId="6EF17E43" w14:textId="591E5D72" w:rsidR="00A80477" w:rsidRDefault="00A80477" w:rsidP="00E201AE">
            <w:pPr>
              <w:spacing w:line="480" w:lineRule="auto"/>
            </w:pPr>
            <w:r>
              <w:t>Spleen</w:t>
            </w:r>
          </w:p>
        </w:tc>
        <w:tc>
          <w:tcPr>
            <w:tcW w:w="3005" w:type="dxa"/>
          </w:tcPr>
          <w:p w14:paraId="4185D50A" w14:textId="6A3E26B0" w:rsidR="00A80477" w:rsidRDefault="00A80477" w:rsidP="00E201AE">
            <w:pPr>
              <w:spacing w:line="480" w:lineRule="auto"/>
            </w:pPr>
            <w:r>
              <w:t>7090</w:t>
            </w:r>
          </w:p>
        </w:tc>
        <w:tc>
          <w:tcPr>
            <w:tcW w:w="3006" w:type="dxa"/>
            <w:vMerge/>
          </w:tcPr>
          <w:p w14:paraId="464AAE7C" w14:textId="77777777" w:rsidR="00A80477" w:rsidRDefault="00A80477" w:rsidP="00E201AE">
            <w:pPr>
              <w:spacing w:line="480" w:lineRule="auto"/>
            </w:pPr>
          </w:p>
        </w:tc>
      </w:tr>
      <w:tr w:rsidR="00A80477" w14:paraId="08CFA1FF" w14:textId="77777777" w:rsidTr="00B94658">
        <w:tc>
          <w:tcPr>
            <w:tcW w:w="3005" w:type="dxa"/>
          </w:tcPr>
          <w:p w14:paraId="43711C5F" w14:textId="79718D5C" w:rsidR="00A80477" w:rsidRDefault="00A80477" w:rsidP="00E201AE">
            <w:pPr>
              <w:spacing w:line="480" w:lineRule="auto"/>
            </w:pPr>
            <w:r>
              <w:t>Brain</w:t>
            </w:r>
          </w:p>
        </w:tc>
        <w:tc>
          <w:tcPr>
            <w:tcW w:w="3005" w:type="dxa"/>
          </w:tcPr>
          <w:p w14:paraId="655A4785" w14:textId="4BC4C929" w:rsidR="00A80477" w:rsidRDefault="00A80477" w:rsidP="00E201AE">
            <w:pPr>
              <w:spacing w:line="480" w:lineRule="auto"/>
            </w:pPr>
            <w:r>
              <w:t>7070</w:t>
            </w:r>
          </w:p>
        </w:tc>
        <w:tc>
          <w:tcPr>
            <w:tcW w:w="3006" w:type="dxa"/>
            <w:vMerge/>
          </w:tcPr>
          <w:p w14:paraId="53769F71" w14:textId="77777777" w:rsidR="00A80477" w:rsidRDefault="00A80477" w:rsidP="00E201AE">
            <w:pPr>
              <w:spacing w:line="480" w:lineRule="auto"/>
            </w:pPr>
          </w:p>
        </w:tc>
      </w:tr>
      <w:tr w:rsidR="00A80477" w14:paraId="44E66DB1" w14:textId="77777777" w:rsidTr="00B94658">
        <w:tc>
          <w:tcPr>
            <w:tcW w:w="3005" w:type="dxa"/>
          </w:tcPr>
          <w:p w14:paraId="2086755A" w14:textId="042F778D" w:rsidR="00A80477" w:rsidRDefault="00A80477" w:rsidP="00E201AE">
            <w:pPr>
              <w:spacing w:line="480" w:lineRule="auto"/>
            </w:pPr>
            <w:r>
              <w:lastRenderedPageBreak/>
              <w:t>Lungs</w:t>
            </w:r>
          </w:p>
        </w:tc>
        <w:tc>
          <w:tcPr>
            <w:tcW w:w="3005" w:type="dxa"/>
          </w:tcPr>
          <w:p w14:paraId="6150BCA2" w14:textId="25CCB398" w:rsidR="00A80477" w:rsidRDefault="00A80477" w:rsidP="00E201AE">
            <w:pPr>
              <w:spacing w:line="480" w:lineRule="auto"/>
            </w:pPr>
            <w:r>
              <w:t>7100</w:t>
            </w:r>
          </w:p>
        </w:tc>
        <w:tc>
          <w:tcPr>
            <w:tcW w:w="3006" w:type="dxa"/>
            <w:vMerge/>
          </w:tcPr>
          <w:p w14:paraId="716182DE" w14:textId="77777777" w:rsidR="00A80477" w:rsidRDefault="00A80477" w:rsidP="00E201AE">
            <w:pPr>
              <w:spacing w:line="480" w:lineRule="auto"/>
            </w:pPr>
          </w:p>
        </w:tc>
      </w:tr>
      <w:tr w:rsidR="00A80477" w14:paraId="4C08A533" w14:textId="77777777" w:rsidTr="00B94658">
        <w:tc>
          <w:tcPr>
            <w:tcW w:w="3005" w:type="dxa"/>
          </w:tcPr>
          <w:p w14:paraId="09097C1D" w14:textId="37FE4BEE" w:rsidR="00A80477" w:rsidRDefault="00A80477" w:rsidP="00E201AE">
            <w:pPr>
              <w:spacing w:line="480" w:lineRule="auto"/>
            </w:pPr>
            <w:r>
              <w:t>Pancreas</w:t>
            </w:r>
          </w:p>
        </w:tc>
        <w:tc>
          <w:tcPr>
            <w:tcW w:w="3005" w:type="dxa"/>
          </w:tcPr>
          <w:p w14:paraId="4BEB1B75" w14:textId="2F784B01" w:rsidR="00A80477" w:rsidRDefault="00A80477" w:rsidP="00E201AE">
            <w:pPr>
              <w:spacing w:line="480" w:lineRule="auto"/>
            </w:pPr>
            <w:r>
              <w:t>Not included in the HAM</w:t>
            </w:r>
          </w:p>
        </w:tc>
        <w:tc>
          <w:tcPr>
            <w:tcW w:w="3006" w:type="dxa"/>
            <w:vMerge/>
          </w:tcPr>
          <w:p w14:paraId="158936D1" w14:textId="77777777" w:rsidR="00A80477" w:rsidRDefault="00A80477" w:rsidP="00E201AE">
            <w:pPr>
              <w:spacing w:line="480" w:lineRule="auto"/>
            </w:pPr>
          </w:p>
        </w:tc>
      </w:tr>
      <w:tr w:rsidR="00A80477" w14:paraId="718EC242" w14:textId="77777777" w:rsidTr="00B94658">
        <w:tc>
          <w:tcPr>
            <w:tcW w:w="3005" w:type="dxa"/>
          </w:tcPr>
          <w:p w14:paraId="14946EA6" w14:textId="03B54A4C" w:rsidR="00A80477" w:rsidRDefault="00A80477" w:rsidP="00E201AE">
            <w:pPr>
              <w:spacing w:line="480" w:lineRule="auto"/>
            </w:pPr>
            <w:r>
              <w:t>Thymus</w:t>
            </w:r>
          </w:p>
        </w:tc>
        <w:tc>
          <w:tcPr>
            <w:tcW w:w="3005" w:type="dxa"/>
          </w:tcPr>
          <w:p w14:paraId="1D659D6A" w14:textId="583ADA12" w:rsidR="00A80477" w:rsidRDefault="00A80477" w:rsidP="00E201AE">
            <w:pPr>
              <w:spacing w:line="480" w:lineRule="auto"/>
            </w:pPr>
            <w:r>
              <w:t>7060</w:t>
            </w:r>
          </w:p>
        </w:tc>
        <w:tc>
          <w:tcPr>
            <w:tcW w:w="3006" w:type="dxa"/>
            <w:vMerge/>
          </w:tcPr>
          <w:p w14:paraId="5E54AD71" w14:textId="77777777" w:rsidR="00A80477" w:rsidRDefault="00A80477" w:rsidP="00E201AE">
            <w:pPr>
              <w:spacing w:line="480" w:lineRule="auto"/>
            </w:pPr>
          </w:p>
        </w:tc>
      </w:tr>
      <w:tr w:rsidR="00A80477" w14:paraId="5FD925B3" w14:textId="77777777" w:rsidTr="00B94658">
        <w:tc>
          <w:tcPr>
            <w:tcW w:w="3005" w:type="dxa"/>
          </w:tcPr>
          <w:p w14:paraId="53617906" w14:textId="37508F4E" w:rsidR="00A80477" w:rsidRDefault="00A80477" w:rsidP="00E201AE">
            <w:pPr>
              <w:spacing w:line="480" w:lineRule="auto"/>
            </w:pPr>
            <w:r>
              <w:t>Tripe</w:t>
            </w:r>
          </w:p>
        </w:tc>
        <w:tc>
          <w:tcPr>
            <w:tcW w:w="3005" w:type="dxa"/>
          </w:tcPr>
          <w:p w14:paraId="5D6CCD12" w14:textId="2EF6CAE3" w:rsidR="00A80477" w:rsidRDefault="00A80477" w:rsidP="00E201AE">
            <w:pPr>
              <w:spacing w:line="480" w:lineRule="auto"/>
            </w:pPr>
            <w:r>
              <w:t>7080</w:t>
            </w:r>
          </w:p>
        </w:tc>
        <w:tc>
          <w:tcPr>
            <w:tcW w:w="3006" w:type="dxa"/>
            <w:vMerge/>
          </w:tcPr>
          <w:p w14:paraId="320408FA" w14:textId="77777777" w:rsidR="00A80477" w:rsidRDefault="00A80477" w:rsidP="00E201AE">
            <w:pPr>
              <w:spacing w:line="480" w:lineRule="auto"/>
            </w:pPr>
          </w:p>
        </w:tc>
      </w:tr>
      <w:tr w:rsidR="00C56A1B" w14:paraId="0F4BC29B" w14:textId="77777777" w:rsidTr="00B94658">
        <w:tc>
          <w:tcPr>
            <w:tcW w:w="3005" w:type="dxa"/>
          </w:tcPr>
          <w:p w14:paraId="375AB211" w14:textId="08085B13" w:rsidR="00C56A1B" w:rsidRDefault="00C56A1B" w:rsidP="00E201AE">
            <w:pPr>
              <w:spacing w:line="480" w:lineRule="auto"/>
            </w:pPr>
            <w:r>
              <w:t>Body fat</w:t>
            </w:r>
          </w:p>
        </w:tc>
        <w:tc>
          <w:tcPr>
            <w:tcW w:w="3005" w:type="dxa"/>
          </w:tcPr>
          <w:p w14:paraId="2D6E0347" w14:textId="79BB2867" w:rsidR="00C56A1B" w:rsidRDefault="00C56A1B" w:rsidP="00E201AE">
            <w:pPr>
              <w:spacing w:line="480" w:lineRule="auto"/>
            </w:pPr>
            <w:r>
              <w:t>7499H</w:t>
            </w:r>
          </w:p>
        </w:tc>
        <w:tc>
          <w:tcPr>
            <w:tcW w:w="3006" w:type="dxa"/>
            <w:vMerge w:val="restart"/>
          </w:tcPr>
          <w:p w14:paraId="7080911C" w14:textId="411B731B" w:rsidR="00C56A1B" w:rsidRDefault="00C56A1B" w:rsidP="00E201AE">
            <w:pPr>
              <w:spacing w:line="480" w:lineRule="auto"/>
            </w:pPr>
            <w:r>
              <w:t>21514</w:t>
            </w:r>
          </w:p>
        </w:tc>
      </w:tr>
      <w:tr w:rsidR="00C56A1B" w14:paraId="7642F4AB" w14:textId="77777777" w:rsidTr="00B94658">
        <w:tc>
          <w:tcPr>
            <w:tcW w:w="3005" w:type="dxa"/>
          </w:tcPr>
          <w:p w14:paraId="7B22B750" w14:textId="514B5BDF" w:rsidR="00C56A1B" w:rsidRDefault="00C56A1B" w:rsidP="00E201AE">
            <w:pPr>
              <w:spacing w:line="480" w:lineRule="auto"/>
            </w:pPr>
            <w:r>
              <w:t>Visceral fat</w:t>
            </w:r>
          </w:p>
        </w:tc>
        <w:tc>
          <w:tcPr>
            <w:tcW w:w="3005" w:type="dxa"/>
          </w:tcPr>
          <w:p w14:paraId="7DDF6621" w14:textId="362BCE79" w:rsidR="00C56A1B" w:rsidRDefault="00C56A1B" w:rsidP="00E201AE">
            <w:pPr>
              <w:spacing w:line="480" w:lineRule="auto"/>
            </w:pPr>
            <w:r>
              <w:t>Not included in the HAM</w:t>
            </w:r>
          </w:p>
        </w:tc>
        <w:tc>
          <w:tcPr>
            <w:tcW w:w="3006" w:type="dxa"/>
            <w:vMerge/>
          </w:tcPr>
          <w:p w14:paraId="7E5DF9BE" w14:textId="1B4BAC3D" w:rsidR="00C56A1B" w:rsidRDefault="00C56A1B" w:rsidP="00E201AE">
            <w:pPr>
              <w:spacing w:line="480" w:lineRule="auto"/>
            </w:pPr>
          </w:p>
        </w:tc>
      </w:tr>
    </w:tbl>
    <w:p w14:paraId="63F971D3" w14:textId="33123669" w:rsidR="00AB24C8" w:rsidRPr="00AB24C8" w:rsidRDefault="00AB24C8" w:rsidP="00E201AE"/>
    <w:p w14:paraId="0B3A1358" w14:textId="77777777" w:rsidR="007926D7" w:rsidRDefault="007926D7" w:rsidP="007F0AA5">
      <w:pPr>
        <w:pStyle w:val="Heading2"/>
        <w:rPr>
          <w:rFonts w:cs="Calibri Light"/>
          <w:bCs/>
        </w:rPr>
      </w:pPr>
    </w:p>
    <w:bookmarkEnd w:id="7"/>
    <w:p w14:paraId="6F18C447" w14:textId="01EA70DD" w:rsidR="007F0AA5" w:rsidRPr="00292126" w:rsidRDefault="007926D7" w:rsidP="007F0AA5">
      <w:pPr>
        <w:spacing w:line="480" w:lineRule="auto"/>
        <w:rPr>
          <w:rFonts w:cstheme="minorHAnsi"/>
          <w:sz w:val="20"/>
          <w:szCs w:val="20"/>
        </w:rPr>
      </w:pPr>
      <w:r>
        <w:rPr>
          <w:rFonts w:cstheme="minorHAnsi"/>
          <w:sz w:val="20"/>
          <w:szCs w:val="20"/>
        </w:rPr>
        <w:t>Where available, Australian offal weights were used</w:t>
      </w:r>
      <w:r w:rsidR="004642F6">
        <w:rPr>
          <w:rFonts w:cstheme="minorHAnsi"/>
          <w:sz w:val="20"/>
          <w:szCs w:val="20"/>
        </w:rPr>
        <w:t>, with the most recently published data selected</w:t>
      </w:r>
      <w:r w:rsidR="007F0AA5" w:rsidRPr="00292126">
        <w:rPr>
          <w:rFonts w:cstheme="minorHAnsi"/>
          <w:sz w:val="20"/>
          <w:szCs w:val="20"/>
        </w:rPr>
        <w:t xml:space="preserve"> </w:t>
      </w:r>
      <w:r w:rsidR="007F0AA5">
        <w:rPr>
          <w:rFonts w:cstheme="minorHAnsi"/>
          <w:sz w:val="20"/>
          <w:szCs w:val="20"/>
        </w:rPr>
        <w:t xml:space="preserve">to create the “typical” </w:t>
      </w:r>
      <w:r w:rsidR="007F0AA5" w:rsidRPr="00292126">
        <w:rPr>
          <w:rFonts w:cstheme="minorHAnsi"/>
          <w:sz w:val="20"/>
          <w:szCs w:val="20"/>
        </w:rPr>
        <w:t>Australian lamb</w:t>
      </w:r>
      <w:r w:rsidR="007F0AA5">
        <w:rPr>
          <w:rFonts w:cstheme="minorHAnsi"/>
          <w:sz w:val="20"/>
          <w:szCs w:val="20"/>
        </w:rPr>
        <w:t xml:space="preserve"> model</w:t>
      </w:r>
      <w:r w:rsidR="007F0AA5" w:rsidRPr="00292126">
        <w:rPr>
          <w:rFonts w:cstheme="minorHAnsi"/>
          <w:sz w:val="20"/>
          <w:szCs w:val="20"/>
        </w:rPr>
        <w:t>.</w:t>
      </w:r>
      <w:r w:rsidR="007F0AA5">
        <w:rPr>
          <w:rFonts w:cstheme="minorHAnsi"/>
          <w:sz w:val="20"/>
          <w:szCs w:val="20"/>
        </w:rPr>
        <w:t xml:space="preserve"> </w:t>
      </w:r>
      <w:r w:rsidR="007F0AA5" w:rsidRPr="00292126">
        <w:rPr>
          <w:rFonts w:cstheme="minorHAnsi"/>
          <w:sz w:val="20"/>
          <w:szCs w:val="20"/>
        </w:rPr>
        <w:t>Weights for liver, kidneys</w:t>
      </w:r>
      <w:r>
        <w:rPr>
          <w:rFonts w:cstheme="minorHAnsi"/>
          <w:sz w:val="20"/>
          <w:szCs w:val="20"/>
        </w:rPr>
        <w:t>,</w:t>
      </w:r>
      <w:r w:rsidR="007F0AA5" w:rsidRPr="00292126">
        <w:rPr>
          <w:rFonts w:cstheme="minorHAnsi"/>
          <w:sz w:val="20"/>
          <w:szCs w:val="20"/>
        </w:rPr>
        <w:t xml:space="preserve"> heart</w:t>
      </w:r>
      <w:r w:rsidR="004642F6">
        <w:rPr>
          <w:rFonts w:cstheme="minorHAnsi"/>
          <w:sz w:val="20"/>
          <w:szCs w:val="20"/>
        </w:rPr>
        <w:t>, spleen and tripe</w:t>
      </w:r>
      <w:r w:rsidR="007F0AA5" w:rsidRPr="00292126">
        <w:rPr>
          <w:rFonts w:cstheme="minorHAnsi"/>
          <w:sz w:val="20"/>
          <w:szCs w:val="20"/>
        </w:rPr>
        <w:t xml:space="preserve"> </w:t>
      </w:r>
      <w:r w:rsidR="007F0AA5">
        <w:rPr>
          <w:rFonts w:cstheme="minorHAnsi"/>
          <w:sz w:val="20"/>
          <w:szCs w:val="20"/>
        </w:rPr>
        <w:t xml:space="preserve"> were </w:t>
      </w:r>
      <w:r w:rsidR="007F0AA5" w:rsidRPr="00292126">
        <w:rPr>
          <w:rFonts w:cstheme="minorHAnsi"/>
          <w:sz w:val="20"/>
          <w:szCs w:val="20"/>
        </w:rPr>
        <w:t xml:space="preserve">taken from “Best practice offal collection” </w:t>
      </w:r>
      <w:r w:rsidR="007F0AA5" w:rsidRPr="00292126">
        <w:rPr>
          <w:rFonts w:cstheme="minorHAnsi"/>
          <w:sz w:val="20"/>
          <w:szCs w:val="20"/>
        </w:rPr>
        <w:fldChar w:fldCharType="begin"/>
      </w:r>
      <w:r w:rsidR="007F0AA5" w:rsidRPr="00292126">
        <w:rPr>
          <w:rFonts w:cstheme="minorHAnsi"/>
          <w:sz w:val="20"/>
          <w:szCs w:val="20"/>
        </w:rPr>
        <w:instrText xml:space="preserve"> ADDIN EN.CITE &lt;EndNote&gt;&lt;Cite&gt;&lt;Author&gt;Sentance&lt;/Author&gt;&lt;Year&gt;2011&lt;/Year&gt;&lt;RecNum&gt;442&lt;/RecNum&gt;&lt;DisplayText&gt;(Sentance, 2011)&lt;/DisplayText&gt;&lt;record&gt;&lt;rec-number&gt;442&lt;/rec-number&gt;&lt;foreign-keys&gt;&lt;key app="EN" db-id="tzrpsvef3xw5fae00v3pvzdnavsd5zx0twwf" timestamp="1604630570"&gt;442&lt;/key&gt;&lt;/foreign-keys&gt;&lt;ref-type name="Report"&gt;27&lt;/ref-type&gt;&lt;contributors&gt;&lt;authors&gt;&lt;author&gt;Sentance, Chris.&lt;/author&gt;&lt;/authors&gt;&lt;tertiary-authors&gt;&lt;author&gt;Meat and Livestock Australia&lt;/author&gt;&lt;/tertiary-authors&gt;&lt;/contributors&gt;&lt;titles&gt;&lt;title&gt;Best practice offal collection&lt;/title&gt;&lt;/titles&gt;&lt;dates&gt;&lt;year&gt;2011&lt;/year&gt;&lt;/dates&gt;&lt;pub-location&gt;North Sydney&lt;/pub-location&gt;&lt;publisher&gt;Meat and Livestock Australia&lt;/publisher&gt;&lt;urls&gt;&lt;related-urls&gt;&lt;url&gt;https://www.mla.com.au/research-and-development/reports/2011/best-practice-for-offal-collection/&lt;/url&gt;&lt;/related-urls&gt;&lt;/urls&gt;&lt;access-date&gt;20/10/2020&lt;/access-date&gt;&lt;/record&gt;&lt;/Cite&gt;&lt;/EndNote&gt;</w:instrText>
      </w:r>
      <w:r w:rsidR="007F0AA5" w:rsidRPr="00292126">
        <w:rPr>
          <w:rFonts w:cstheme="minorHAnsi"/>
          <w:sz w:val="20"/>
          <w:szCs w:val="20"/>
        </w:rPr>
        <w:fldChar w:fldCharType="separate"/>
      </w:r>
      <w:r w:rsidR="007F0AA5" w:rsidRPr="00292126">
        <w:rPr>
          <w:rFonts w:cstheme="minorHAnsi"/>
          <w:noProof/>
          <w:sz w:val="20"/>
          <w:szCs w:val="20"/>
        </w:rPr>
        <w:t>(Sentance, 2011)</w:t>
      </w:r>
      <w:r w:rsidR="007F0AA5" w:rsidRPr="00292126">
        <w:rPr>
          <w:rFonts w:cstheme="minorHAnsi"/>
          <w:sz w:val="20"/>
          <w:szCs w:val="20"/>
        </w:rPr>
        <w:fldChar w:fldCharType="end"/>
      </w:r>
      <w:r w:rsidR="007F0AA5" w:rsidRPr="00292126">
        <w:rPr>
          <w:rFonts w:cstheme="minorHAnsi"/>
          <w:sz w:val="20"/>
          <w:szCs w:val="20"/>
        </w:rPr>
        <w:t xml:space="preserve">. These </w:t>
      </w:r>
      <w:r w:rsidR="007F0AA5">
        <w:rPr>
          <w:rFonts w:cstheme="minorHAnsi"/>
          <w:sz w:val="20"/>
          <w:szCs w:val="20"/>
        </w:rPr>
        <w:t xml:space="preserve">raw </w:t>
      </w:r>
      <w:r w:rsidR="007F0AA5" w:rsidRPr="00292126">
        <w:rPr>
          <w:rFonts w:cstheme="minorHAnsi"/>
          <w:sz w:val="20"/>
          <w:szCs w:val="20"/>
        </w:rPr>
        <w:t xml:space="preserve">weights were a mix of lamb and adult sheep offal, collected and weighed in the abattoir where the animals were slaughtered. Between 30-70 individual pieces of each type of offal were weighed on 22 August 2007 and the average </w:t>
      </w:r>
      <w:r w:rsidR="007F0AA5">
        <w:rPr>
          <w:rFonts w:cstheme="minorHAnsi"/>
          <w:sz w:val="20"/>
          <w:szCs w:val="20"/>
        </w:rPr>
        <w:t xml:space="preserve">weight </w:t>
      </w:r>
      <w:r w:rsidR="007F0AA5" w:rsidRPr="00292126">
        <w:rPr>
          <w:rFonts w:cstheme="minorHAnsi"/>
          <w:sz w:val="20"/>
          <w:szCs w:val="20"/>
        </w:rPr>
        <w:t>for each offal type calculated.</w:t>
      </w:r>
    </w:p>
    <w:p w14:paraId="242EB994" w14:textId="19F87CE5" w:rsidR="007F0AA5" w:rsidRPr="00292126" w:rsidRDefault="007F0AA5" w:rsidP="007F0AA5">
      <w:pPr>
        <w:spacing w:line="480" w:lineRule="auto"/>
        <w:rPr>
          <w:rFonts w:cstheme="minorHAnsi"/>
          <w:sz w:val="20"/>
          <w:szCs w:val="20"/>
        </w:rPr>
      </w:pPr>
      <w:r w:rsidRPr="00292126">
        <w:rPr>
          <w:rFonts w:cstheme="minorHAnsi"/>
          <w:sz w:val="20"/>
          <w:szCs w:val="20"/>
        </w:rPr>
        <w:t xml:space="preserve">Weight for tongue was taken from “By-product yields for sheep and cattle” </w:t>
      </w:r>
      <w:r w:rsidRPr="00292126">
        <w:rPr>
          <w:rFonts w:cstheme="minorHAnsi"/>
          <w:sz w:val="20"/>
          <w:szCs w:val="20"/>
        </w:rPr>
        <w:fldChar w:fldCharType="begin"/>
      </w:r>
      <w:r w:rsidRPr="00292126">
        <w:rPr>
          <w:rFonts w:cstheme="minorHAnsi"/>
          <w:sz w:val="20"/>
          <w:szCs w:val="20"/>
        </w:rPr>
        <w:instrText xml:space="preserve"> ADDIN EN.CITE &lt;EndNote&gt;&lt;Cite&gt;&lt;Author&gt;Spooncer&lt;/Author&gt;&lt;Year&gt;1992&lt;/Year&gt;&lt;RecNum&gt;443&lt;/RecNum&gt;&lt;DisplayText&gt;(Spooncer, 1992)&lt;/DisplayText&gt;&lt;record&gt;&lt;rec-number&gt;443&lt;/rec-number&gt;&lt;foreign-keys&gt;&lt;key app="EN" db-id="tzrpsvef3xw5fae00v3pvzdnavsd5zx0twwf" timestamp="1604630777"&gt;443&lt;/key&gt;&lt;/foreign-keys&gt;&lt;ref-type name="Report"&gt;27&lt;/ref-type&gt;&lt;contributors&gt;&lt;authors&gt;&lt;author&gt;Spooncer, W.F.&lt;/author&gt;&lt;/authors&gt;&lt;tertiary-authors&gt;&lt;author&gt;CSIRO Australia&lt;/author&gt;&lt;/tertiary-authors&gt;&lt;subsidiary-authors&gt;&lt;author&gt;Division of food processing&lt;/author&gt;&lt;/subsidiary-authors&gt;&lt;/contributors&gt;&lt;titles&gt;&lt;title&gt;By-product yields from sheep and cattle&lt;/title&gt;&lt;/titles&gt;&lt;dates&gt;&lt;year&gt;1992&lt;/year&gt;&lt;/dates&gt;&lt;pub-location&gt;Queensland&lt;/pub-location&gt;&lt;publisher&gt;CSIRO Australia&lt;/publisher&gt;&lt;urls&gt;&lt;/urls&gt;&lt;access-date&gt;30/10/2020&lt;/access-date&gt;&lt;/record&gt;&lt;/Cite&gt;&lt;/EndNote&gt;</w:instrText>
      </w:r>
      <w:r w:rsidRPr="00292126">
        <w:rPr>
          <w:rFonts w:cstheme="minorHAnsi"/>
          <w:sz w:val="20"/>
          <w:szCs w:val="20"/>
        </w:rPr>
        <w:fldChar w:fldCharType="separate"/>
      </w:r>
      <w:r w:rsidRPr="00292126">
        <w:rPr>
          <w:rFonts w:cstheme="minorHAnsi"/>
          <w:noProof/>
          <w:sz w:val="20"/>
          <w:szCs w:val="20"/>
        </w:rPr>
        <w:t>(Spooncer, 1992)</w:t>
      </w:r>
      <w:r w:rsidRPr="00292126">
        <w:rPr>
          <w:rFonts w:cstheme="minorHAnsi"/>
          <w:sz w:val="20"/>
          <w:szCs w:val="20"/>
        </w:rPr>
        <w:fldChar w:fldCharType="end"/>
      </w:r>
      <w:r w:rsidRPr="00292126">
        <w:rPr>
          <w:rFonts w:cstheme="minorHAnsi"/>
          <w:sz w:val="20"/>
          <w:szCs w:val="20"/>
        </w:rPr>
        <w:t xml:space="preserve">. This </w:t>
      </w:r>
      <w:r w:rsidR="00EA55C6">
        <w:rPr>
          <w:rFonts w:cstheme="minorHAnsi"/>
          <w:sz w:val="20"/>
          <w:szCs w:val="20"/>
        </w:rPr>
        <w:t>was</w:t>
      </w:r>
      <w:r w:rsidRPr="00292126">
        <w:rPr>
          <w:rFonts w:cstheme="minorHAnsi"/>
          <w:sz w:val="20"/>
          <w:szCs w:val="20"/>
        </w:rPr>
        <w:t xml:space="preserve"> the average weight of short cut tongues from 20 lambs with an average carcase weight of 18.4 kg and fat score of 1-3.</w:t>
      </w:r>
    </w:p>
    <w:p w14:paraId="2F9217E4" w14:textId="08DCD6F4" w:rsidR="007F0AA5" w:rsidRDefault="007F0AA5" w:rsidP="007F0AA5">
      <w:pPr>
        <w:spacing w:line="480" w:lineRule="auto"/>
        <w:rPr>
          <w:rFonts w:cstheme="minorHAnsi"/>
          <w:sz w:val="20"/>
          <w:szCs w:val="20"/>
        </w:rPr>
      </w:pPr>
      <w:r w:rsidRPr="00292126">
        <w:rPr>
          <w:rFonts w:cstheme="minorHAnsi"/>
          <w:sz w:val="20"/>
          <w:szCs w:val="20"/>
        </w:rPr>
        <w:t xml:space="preserve">Weight for the brain was taken from “Composition of Australian foods. 36. Beef, lamb and veal offal” </w:t>
      </w:r>
      <w:r w:rsidRPr="00292126">
        <w:rPr>
          <w:rFonts w:cstheme="minorHAnsi"/>
          <w:sz w:val="20"/>
          <w:szCs w:val="20"/>
        </w:rPr>
        <w:fldChar w:fldCharType="begin"/>
      </w:r>
      <w:r w:rsidRPr="00292126">
        <w:rPr>
          <w:rFonts w:cstheme="minorHAnsi"/>
          <w:sz w:val="20"/>
          <w:szCs w:val="20"/>
        </w:rPr>
        <w:instrText xml:space="preserve"> ADDIN EN.CITE &lt;EndNote&gt;&lt;Cite&gt;&lt;Author&gt;Hutchison&lt;/Author&gt;&lt;Year&gt;1987&lt;/Year&gt;&lt;RecNum&gt;452&lt;/RecNum&gt;&lt;DisplayText&gt;(Hutchison et al., 1987)&lt;/DisplayText&gt;&lt;record&gt;&lt;rec-number&gt;452&lt;/rec-number&gt;&lt;foreign-keys&gt;&lt;key app="EN" db-id="tzrpsvef3xw5fae00v3pvzdnavsd5zx0twwf" timestamp="1604881458"&gt;452&lt;/key&gt;&lt;/foreign-keys&gt;&lt;ref-type name="Journal Article"&gt;17&lt;/ref-type&gt;&lt;contributors&gt;&lt;authors&gt;&lt;author&gt;Hutchison, G. I.&lt;/author&gt;&lt;author&gt;Nga, H. H.&lt;/author&gt;&lt;author&gt;Kuo, Y. L.&lt;/author&gt;&lt;author&gt;Greenfield, H.&lt;/author&gt;&lt;/authors&gt;&lt;/contributors&gt;&lt;auth-address&gt;HUTCHISON, GI (corresponding author), UNIV NEW S WALES,DEPT FOOD SCI &amp;amp; TECHNOL,POB 1,KENSINGTON,NSW 2033,AUSTRALIA.&lt;/auth-address&gt;&lt;titles&gt;&lt;title&gt;Composition of Australian Foods. 36. beef, lamb and veal offal&lt;/title&gt;&lt;secondary-title&gt;Food Technology in Australia&lt;/secondary-title&gt;&lt;/titles&gt;&lt;periodical&gt;&lt;full-title&gt;Food Technology in Australia&lt;/full-title&gt;&lt;/periodical&gt;&lt;pages&gt;223-227&lt;/pages&gt;&lt;volume&gt;39&lt;/volume&gt;&lt;number&gt;5&lt;/number&gt;&lt;keywords&gt;&lt;keyword&gt;Food Science &amp;amp; Technology&lt;/keyword&gt;&lt;/keywords&gt;&lt;dates&gt;&lt;year&gt;1987&lt;/year&gt;&lt;pub-dates&gt;&lt;date&gt;May&lt;/date&gt;&lt;/pub-dates&gt;&lt;/dates&gt;&lt;isbn&gt;0015-6647&lt;/isbn&gt;&lt;accession-num&gt;WOS:A1987H791900013&lt;/accession-num&gt;&lt;work-type&gt;Article&lt;/work-type&gt;&lt;urls&gt;&lt;related-urls&gt;&lt;url&gt;&lt;style face="underline" font="default" size="100%"&gt;&amp;lt;Go to ISI&amp;gt;://WOS:A1987H791900013&lt;/style&gt;&lt;/url&gt;&lt;/related-urls&gt;&lt;/urls&gt;&lt;language&gt;English&lt;/language&gt;&lt;/record&gt;&lt;/Cite&gt;&lt;/EndNote&gt;</w:instrText>
      </w:r>
      <w:r w:rsidRPr="00292126">
        <w:rPr>
          <w:rFonts w:cstheme="minorHAnsi"/>
          <w:sz w:val="20"/>
          <w:szCs w:val="20"/>
        </w:rPr>
        <w:fldChar w:fldCharType="separate"/>
      </w:r>
      <w:r w:rsidRPr="00292126">
        <w:rPr>
          <w:rFonts w:cstheme="minorHAnsi"/>
          <w:noProof/>
          <w:sz w:val="20"/>
          <w:szCs w:val="20"/>
        </w:rPr>
        <w:t>(Hutchison et al., 1987)</w:t>
      </w:r>
      <w:r w:rsidRPr="00292126">
        <w:rPr>
          <w:rFonts w:cstheme="minorHAnsi"/>
          <w:sz w:val="20"/>
          <w:szCs w:val="20"/>
        </w:rPr>
        <w:fldChar w:fldCharType="end"/>
      </w:r>
      <w:r w:rsidRPr="00292126">
        <w:rPr>
          <w:rFonts w:cstheme="minorHAnsi"/>
          <w:sz w:val="20"/>
          <w:szCs w:val="20"/>
        </w:rPr>
        <w:t xml:space="preserve">. This is the average weight of nine lambs’ brains </w:t>
      </w:r>
      <w:r>
        <w:rPr>
          <w:rFonts w:cstheme="minorHAnsi"/>
          <w:sz w:val="20"/>
          <w:szCs w:val="20"/>
        </w:rPr>
        <w:t>“</w:t>
      </w:r>
      <w:r w:rsidRPr="00292126">
        <w:rPr>
          <w:rFonts w:cstheme="minorHAnsi"/>
          <w:sz w:val="20"/>
          <w:szCs w:val="20"/>
        </w:rPr>
        <w:t>purchased</w:t>
      </w:r>
      <w:r>
        <w:rPr>
          <w:rFonts w:cstheme="minorHAnsi"/>
          <w:sz w:val="20"/>
          <w:szCs w:val="20"/>
        </w:rPr>
        <w:t>”</w:t>
      </w:r>
      <w:r w:rsidRPr="00292126">
        <w:rPr>
          <w:rFonts w:cstheme="minorHAnsi"/>
          <w:sz w:val="20"/>
          <w:szCs w:val="20"/>
        </w:rPr>
        <w:t xml:space="preserve"> at the retail level in Sydney in 1985.</w:t>
      </w:r>
      <w:r>
        <w:rPr>
          <w:rFonts w:cstheme="minorHAnsi"/>
          <w:sz w:val="20"/>
          <w:szCs w:val="20"/>
        </w:rPr>
        <w:t xml:space="preserve"> A purchase was defined as</w:t>
      </w:r>
      <w:r w:rsidRPr="005250D3">
        <w:rPr>
          <w:rFonts w:cstheme="minorHAnsi"/>
          <w:sz w:val="20"/>
          <w:szCs w:val="20"/>
        </w:rPr>
        <w:t xml:space="preserve"> either “2 each of the large items or 1-2 kg of the small items” with no clarification of which offal pieces </w:t>
      </w:r>
      <w:r>
        <w:rPr>
          <w:rFonts w:cstheme="minorHAnsi"/>
          <w:sz w:val="20"/>
          <w:szCs w:val="20"/>
        </w:rPr>
        <w:t>were considered</w:t>
      </w:r>
      <w:r w:rsidRPr="005250D3">
        <w:rPr>
          <w:rFonts w:cstheme="minorHAnsi"/>
          <w:sz w:val="20"/>
          <w:szCs w:val="20"/>
        </w:rPr>
        <w:t xml:space="preserve"> small and which pieces </w:t>
      </w:r>
      <w:r>
        <w:rPr>
          <w:rFonts w:cstheme="minorHAnsi"/>
          <w:sz w:val="20"/>
          <w:szCs w:val="20"/>
        </w:rPr>
        <w:t>were considered as</w:t>
      </w:r>
      <w:r w:rsidRPr="005250D3">
        <w:rPr>
          <w:rFonts w:cstheme="minorHAnsi"/>
          <w:sz w:val="20"/>
          <w:szCs w:val="20"/>
        </w:rPr>
        <w:t xml:space="preserve"> large.</w:t>
      </w:r>
    </w:p>
    <w:p w14:paraId="1B2EF95A" w14:textId="52B0125E" w:rsidR="004642F6" w:rsidRDefault="004642F6" w:rsidP="007F0AA5">
      <w:pPr>
        <w:spacing w:line="480" w:lineRule="auto"/>
        <w:rPr>
          <w:rFonts w:cstheme="minorHAnsi"/>
          <w:sz w:val="20"/>
          <w:szCs w:val="20"/>
        </w:rPr>
      </w:pPr>
      <w:r>
        <w:rPr>
          <w:rFonts w:cstheme="minorHAnsi"/>
          <w:sz w:val="20"/>
          <w:szCs w:val="20"/>
        </w:rPr>
        <w:t xml:space="preserve">Where data from Australian sheep were not available, </w:t>
      </w:r>
      <w:r w:rsidR="00EA55C6">
        <w:rPr>
          <w:rFonts w:cstheme="minorHAnsi"/>
          <w:sz w:val="20"/>
          <w:szCs w:val="20"/>
        </w:rPr>
        <w:t xml:space="preserve">co-product </w:t>
      </w:r>
      <w:r>
        <w:rPr>
          <w:rFonts w:cstheme="minorHAnsi"/>
          <w:sz w:val="20"/>
          <w:szCs w:val="20"/>
        </w:rPr>
        <w:t>weight values were taken from overseas. Data was sort from countries that have similar sheep production systems to Australia</w:t>
      </w:r>
      <w:r w:rsidR="00943576">
        <w:rPr>
          <w:rFonts w:cstheme="minorHAnsi"/>
          <w:sz w:val="20"/>
          <w:szCs w:val="20"/>
        </w:rPr>
        <w:t xml:space="preserve">, noting the variation in nutrient composition data for the same product that exists between these countries </w:t>
      </w:r>
      <w:r w:rsidR="00943576">
        <w:rPr>
          <w:rFonts w:cstheme="minorHAnsi"/>
          <w:sz w:val="20"/>
          <w:szCs w:val="20"/>
        </w:rPr>
        <w:fldChar w:fldCharType="begin">
          <w:fldData xml:space="preserve">PEVuZE5vdGU+PENpdGU+PEF1dGhvcj5kZSBCcnV5bjwvQXV0aG9yPjxZZWFyPjIwMTY8L1llYXI+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943576">
        <w:rPr>
          <w:rFonts w:cstheme="minorHAnsi"/>
          <w:sz w:val="20"/>
          <w:szCs w:val="20"/>
        </w:rPr>
        <w:instrText xml:space="preserve"> ADDIN EN.CITE </w:instrText>
      </w:r>
      <w:r w:rsidR="00943576">
        <w:rPr>
          <w:rFonts w:cstheme="minorHAnsi"/>
          <w:sz w:val="20"/>
          <w:szCs w:val="20"/>
        </w:rPr>
        <w:fldChar w:fldCharType="begin">
          <w:fldData xml:space="preserve">PEVuZE5vdGU+PENpdGU+PEF1dGhvcj5kZSBCcnV5bjwvQXV0aG9yPjxZZWFyPjIwMTY8L1llYXI+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943576">
        <w:rPr>
          <w:rFonts w:cstheme="minorHAnsi"/>
          <w:sz w:val="20"/>
          <w:szCs w:val="20"/>
        </w:rPr>
        <w:instrText xml:space="preserve"> ADDIN EN.CITE.DATA </w:instrText>
      </w:r>
      <w:r w:rsidR="00943576">
        <w:rPr>
          <w:rFonts w:cstheme="minorHAnsi"/>
          <w:sz w:val="20"/>
          <w:szCs w:val="20"/>
        </w:rPr>
      </w:r>
      <w:r w:rsidR="00943576">
        <w:rPr>
          <w:rFonts w:cstheme="minorHAnsi"/>
          <w:sz w:val="20"/>
          <w:szCs w:val="20"/>
        </w:rPr>
        <w:fldChar w:fldCharType="end"/>
      </w:r>
      <w:r w:rsidR="00943576">
        <w:rPr>
          <w:rFonts w:cstheme="minorHAnsi"/>
          <w:sz w:val="20"/>
          <w:szCs w:val="20"/>
        </w:rPr>
      </w:r>
      <w:r w:rsidR="00943576">
        <w:rPr>
          <w:rFonts w:cstheme="minorHAnsi"/>
          <w:sz w:val="20"/>
          <w:szCs w:val="20"/>
        </w:rPr>
        <w:fldChar w:fldCharType="separate"/>
      </w:r>
      <w:r w:rsidR="00943576">
        <w:rPr>
          <w:rFonts w:cstheme="minorHAnsi"/>
          <w:noProof/>
          <w:sz w:val="20"/>
          <w:szCs w:val="20"/>
        </w:rPr>
        <w:t>(de Bruyn et al., 2016)</w:t>
      </w:r>
      <w:r w:rsidR="00943576">
        <w:rPr>
          <w:rFonts w:cstheme="minorHAnsi"/>
          <w:sz w:val="20"/>
          <w:szCs w:val="20"/>
        </w:rPr>
        <w:fldChar w:fldCharType="end"/>
      </w:r>
      <w:r>
        <w:rPr>
          <w:rFonts w:cstheme="minorHAnsi"/>
          <w:sz w:val="20"/>
          <w:szCs w:val="20"/>
        </w:rPr>
        <w:t xml:space="preserve">. The weight for lungs and thymus were taken from </w:t>
      </w:r>
      <w:r>
        <w:rPr>
          <w:rFonts w:cstheme="minorHAnsi"/>
          <w:sz w:val="20"/>
          <w:szCs w:val="20"/>
        </w:rPr>
        <w:fldChar w:fldCharType="begin"/>
      </w:r>
      <w:r w:rsidR="00EA55C6">
        <w:rPr>
          <w:rFonts w:cstheme="minorHAnsi"/>
          <w:sz w:val="20"/>
          <w:szCs w:val="20"/>
        </w:rPr>
        <w:instrText xml:space="preserve"> ADDIN EN.CITE &lt;EndNote&gt;&lt;Cite AuthorYear="1"&gt;&lt;Author&gt;McCutcheon&lt;/Author&gt;&lt;Year&gt;1993&lt;/Year&gt;&lt;RecNum&gt;748&lt;/RecNum&gt;&lt;DisplayText&gt;McCutcheon, Blair and Purchas (1993)&lt;/DisplayText&gt;&lt;record&gt;&lt;rec-number&gt;748&lt;/rec-number&gt;&lt;foreign-keys&gt;&lt;key app="EN" db-id="tzrpsvef3xw5fae00v3pvzdnavsd5zx0twwf" timestamp="1669418997"&gt;748&lt;/key&gt;&lt;/foreign-keys&gt;&lt;ref-type name="Journal Article"&gt;17&lt;/ref-type&gt;&lt;contributors&gt;&lt;authors&gt;&lt;author&gt;McCutcheon, S.N.,&lt;/author&gt;&lt;author&gt;Blair, H. T.,&lt;/author&gt;&lt;author&gt;Purchas, R.W.&lt;/author&gt;&lt;/authors&gt;&lt;/contributors&gt;&lt;titles&gt;&lt;title&gt;Body composition and organ weights in fleeceweight-selected and&amp;#xD;control Romney rams&lt;/title&gt;&lt;secondary-title&gt;New Zealand Journal of Agricultural Research,&lt;/secondary-title&gt;&lt;/titles&gt;&lt;periodical&gt;&lt;full-title&gt;New Zealand Journal of Agricultural Research,&lt;/full-title&gt;&lt;/periodical&gt;&lt;pages&gt;445-449&lt;/pages&gt;&lt;volume&gt;36&lt;/volume&gt;&lt;dates&gt;&lt;year&gt;1993&lt;/year&gt;&lt;/dates&gt;&lt;urls&gt;&lt;/urls&gt;&lt;/record&gt;&lt;/Cite&gt;&lt;/EndNote&gt;</w:instrText>
      </w:r>
      <w:r>
        <w:rPr>
          <w:rFonts w:cstheme="minorHAnsi"/>
          <w:sz w:val="20"/>
          <w:szCs w:val="20"/>
        </w:rPr>
        <w:fldChar w:fldCharType="separate"/>
      </w:r>
      <w:r w:rsidR="00EA55C6">
        <w:rPr>
          <w:rFonts w:cstheme="minorHAnsi"/>
          <w:noProof/>
          <w:sz w:val="20"/>
          <w:szCs w:val="20"/>
        </w:rPr>
        <w:t>McCutcheon, Blair and Purchas (1993)</w:t>
      </w:r>
      <w:r>
        <w:rPr>
          <w:rFonts w:cstheme="minorHAnsi"/>
          <w:sz w:val="20"/>
          <w:szCs w:val="20"/>
        </w:rPr>
        <w:fldChar w:fldCharType="end"/>
      </w:r>
      <w:r w:rsidR="00EA55C6">
        <w:rPr>
          <w:rFonts w:cstheme="minorHAnsi"/>
          <w:sz w:val="20"/>
          <w:szCs w:val="20"/>
        </w:rPr>
        <w:t xml:space="preserve">. This was the average weight of these offal pieces </w:t>
      </w:r>
      <w:r w:rsidR="0068406C">
        <w:rPr>
          <w:rFonts w:cstheme="minorHAnsi"/>
          <w:sz w:val="20"/>
          <w:szCs w:val="20"/>
        </w:rPr>
        <w:t xml:space="preserve">sourced </w:t>
      </w:r>
      <w:r w:rsidR="00EA55C6">
        <w:rPr>
          <w:rFonts w:cstheme="minorHAnsi"/>
          <w:sz w:val="20"/>
          <w:szCs w:val="20"/>
        </w:rPr>
        <w:t xml:space="preserve">from 13 </w:t>
      </w:r>
      <w:r w:rsidR="0068406C">
        <w:rPr>
          <w:rFonts w:cstheme="minorHAnsi"/>
          <w:sz w:val="20"/>
          <w:szCs w:val="20"/>
        </w:rPr>
        <w:t xml:space="preserve">New Zealand Romney rams that were part of a university research flock. The rams were slaughtered at 16 - months of age and had a carcase weight of 22.5 kg and a GR tissue depth of 6.2 mm. Weight of pancreas and non-carcase fat was taken from the UK Lamb Yield Guide </w:t>
      </w:r>
      <w:r w:rsidR="0068406C">
        <w:rPr>
          <w:rFonts w:cstheme="minorHAnsi"/>
          <w:sz w:val="20"/>
          <w:szCs w:val="20"/>
        </w:rPr>
        <w:lastRenderedPageBreak/>
        <w:fldChar w:fldCharType="begin"/>
      </w:r>
      <w:r w:rsidR="0068406C">
        <w:rPr>
          <w:rFonts w:cstheme="minorHAnsi"/>
          <w:sz w:val="20"/>
          <w:szCs w:val="20"/>
        </w:rPr>
        <w:instrText xml:space="preserve"> ADDIN EN.CITE &lt;EndNote&gt;&lt;Cite&gt;&lt;Author&gt;Agriculture and Horticulture Development Board&lt;/Author&gt;&lt;Year&gt;2020&lt;/Year&gt;&lt;RecNum&gt;751&lt;/RecNum&gt;&lt;DisplayText&gt;(Agriculture and Horticulture Development Board, 2020)&lt;/DisplayText&gt;&lt;record&gt;&lt;rec-number&gt;751&lt;/rec-number&gt;&lt;foreign-keys&gt;&lt;key app="EN" db-id="tzrpsvef3xw5fae00v3pvzdnavsd5zx0twwf" timestamp="1670150864"&gt;751&lt;/key&gt;&lt;/foreign-keys&gt;&lt;ref-type name="Generic"&gt;13&lt;/ref-type&gt;&lt;contributors&gt;&lt;authors&gt;&lt;author&gt;Agriculture and Horticulture Development Board,&lt;/author&gt;&lt;/authors&gt;&lt;/contributors&gt;&lt;titles&gt;&lt;title&gt;Lamb Yield Guide&lt;/title&gt;&lt;/titles&gt;&lt;dates&gt;&lt;year&gt;2020&lt;/year&gt;&lt;/dates&gt;&lt;pub-location&gt;https://ahdb.org.uk/lamb-yield-guide&lt;/pub-location&gt;&lt;publisher&gt;AHDB&lt;/publisher&gt;&lt;urls&gt;&lt;/urls&gt;&lt;/record&gt;&lt;/Cite&gt;&lt;/EndNote&gt;</w:instrText>
      </w:r>
      <w:r w:rsidR="0068406C">
        <w:rPr>
          <w:rFonts w:cstheme="minorHAnsi"/>
          <w:sz w:val="20"/>
          <w:szCs w:val="20"/>
        </w:rPr>
        <w:fldChar w:fldCharType="separate"/>
      </w:r>
      <w:r w:rsidR="0068406C">
        <w:rPr>
          <w:rFonts w:cstheme="minorHAnsi"/>
          <w:noProof/>
          <w:sz w:val="20"/>
          <w:szCs w:val="20"/>
        </w:rPr>
        <w:t>(Agriculture and Horticulture Development Board, 2020)</w:t>
      </w:r>
      <w:r w:rsidR="0068406C">
        <w:rPr>
          <w:rFonts w:cstheme="minorHAnsi"/>
          <w:sz w:val="20"/>
          <w:szCs w:val="20"/>
        </w:rPr>
        <w:fldChar w:fldCharType="end"/>
      </w:r>
      <w:r w:rsidR="0068406C">
        <w:rPr>
          <w:rFonts w:cstheme="minorHAnsi"/>
          <w:sz w:val="20"/>
          <w:szCs w:val="20"/>
        </w:rPr>
        <w:t xml:space="preserve">. This guide is published in the grey literature </w:t>
      </w:r>
      <w:r w:rsidR="006D0AFE">
        <w:rPr>
          <w:rFonts w:cstheme="minorHAnsi"/>
          <w:sz w:val="20"/>
          <w:szCs w:val="20"/>
        </w:rPr>
        <w:t>and is based on offal yields from an average UK lamb with carcase weight of 21.1 kg with average fatness of R3L.</w:t>
      </w:r>
    </w:p>
    <w:p w14:paraId="12AB575A" w14:textId="6CDEDE0B" w:rsidR="007F0AA5" w:rsidRPr="00CC7FAB" w:rsidRDefault="007F0AA5" w:rsidP="007F0AA5">
      <w:pPr>
        <w:pStyle w:val="Caption"/>
        <w:rPr>
          <w:rFonts w:asciiTheme="minorHAnsi" w:hAnsiTheme="minorHAnsi" w:cstheme="minorHAnsi"/>
          <w:b w:val="0"/>
          <w:bCs w:val="0"/>
          <w:i/>
          <w:iCs/>
          <w:sz w:val="20"/>
          <w:szCs w:val="20"/>
        </w:rPr>
      </w:pPr>
      <w:r w:rsidRPr="00CC7FAB">
        <w:rPr>
          <w:rFonts w:asciiTheme="minorHAnsi" w:hAnsiTheme="minorHAnsi" w:cstheme="minorHAnsi"/>
          <w:b w:val="0"/>
          <w:bCs w:val="0"/>
          <w:i/>
          <w:iCs/>
          <w:sz w:val="20"/>
          <w:szCs w:val="20"/>
        </w:rPr>
        <w:t xml:space="preserve">Table </w:t>
      </w:r>
      <w:r w:rsidRPr="00CC7FAB">
        <w:rPr>
          <w:rFonts w:asciiTheme="minorHAnsi" w:hAnsiTheme="minorHAnsi" w:cstheme="minorHAnsi"/>
          <w:b w:val="0"/>
          <w:bCs w:val="0"/>
          <w:i/>
          <w:iCs/>
          <w:sz w:val="20"/>
          <w:szCs w:val="20"/>
        </w:rPr>
        <w:fldChar w:fldCharType="begin"/>
      </w:r>
      <w:r w:rsidRPr="00CC7FAB">
        <w:rPr>
          <w:rFonts w:asciiTheme="minorHAnsi" w:hAnsiTheme="minorHAnsi" w:cstheme="minorHAnsi"/>
          <w:b w:val="0"/>
          <w:bCs w:val="0"/>
          <w:i/>
          <w:iCs/>
          <w:sz w:val="20"/>
          <w:szCs w:val="20"/>
        </w:rPr>
        <w:instrText xml:space="preserve"> SEQ Table \* ARABIC </w:instrText>
      </w:r>
      <w:r w:rsidRPr="00CC7FAB">
        <w:rPr>
          <w:rFonts w:asciiTheme="minorHAnsi" w:hAnsiTheme="minorHAnsi" w:cstheme="minorHAnsi"/>
          <w:b w:val="0"/>
          <w:bCs w:val="0"/>
          <w:i/>
          <w:iCs/>
          <w:sz w:val="20"/>
          <w:szCs w:val="20"/>
        </w:rPr>
        <w:fldChar w:fldCharType="separate"/>
      </w:r>
      <w:r w:rsidR="00521D1A">
        <w:rPr>
          <w:rFonts w:asciiTheme="minorHAnsi" w:hAnsiTheme="minorHAnsi" w:cstheme="minorHAnsi"/>
          <w:b w:val="0"/>
          <w:bCs w:val="0"/>
          <w:i/>
          <w:iCs/>
          <w:noProof/>
          <w:sz w:val="20"/>
          <w:szCs w:val="20"/>
        </w:rPr>
        <w:t>5</w:t>
      </w:r>
      <w:r w:rsidRPr="00CC7FAB">
        <w:rPr>
          <w:rFonts w:asciiTheme="minorHAnsi" w:hAnsiTheme="minorHAnsi" w:cstheme="minorHAnsi"/>
          <w:b w:val="0"/>
          <w:bCs w:val="0"/>
          <w:i/>
          <w:iCs/>
          <w:sz w:val="20"/>
          <w:szCs w:val="20"/>
        </w:rPr>
        <w:fldChar w:fldCharType="end"/>
      </w:r>
      <w:r w:rsidRPr="00CC7FAB">
        <w:rPr>
          <w:rFonts w:asciiTheme="minorHAnsi" w:hAnsiTheme="minorHAnsi" w:cstheme="minorHAnsi"/>
          <w:b w:val="0"/>
          <w:bCs w:val="0"/>
          <w:i/>
          <w:iCs/>
          <w:sz w:val="20"/>
          <w:szCs w:val="20"/>
        </w:rPr>
        <w:t xml:space="preserve">: </w:t>
      </w:r>
      <w:r w:rsidR="00943576">
        <w:rPr>
          <w:rFonts w:asciiTheme="minorHAnsi" w:hAnsiTheme="minorHAnsi" w:cstheme="minorHAnsi"/>
          <w:b w:val="0"/>
          <w:bCs w:val="0"/>
          <w:i/>
          <w:iCs/>
          <w:sz w:val="20"/>
          <w:szCs w:val="20"/>
        </w:rPr>
        <w:t>Lamb offal weights used in the model of the typical Australian lamb</w:t>
      </w:r>
    </w:p>
    <w:tbl>
      <w:tblPr>
        <w:tblStyle w:val="TableGrid"/>
        <w:tblW w:w="0" w:type="auto"/>
        <w:tblLook w:val="04A0" w:firstRow="1" w:lastRow="0" w:firstColumn="1" w:lastColumn="0" w:noHBand="0" w:noVBand="1"/>
      </w:tblPr>
      <w:tblGrid>
        <w:gridCol w:w="3031"/>
        <w:gridCol w:w="3066"/>
      </w:tblGrid>
      <w:tr w:rsidR="007F0AA5" w14:paraId="061DEB70" w14:textId="77777777" w:rsidTr="000841EF">
        <w:tc>
          <w:tcPr>
            <w:tcW w:w="3031" w:type="dxa"/>
          </w:tcPr>
          <w:p w14:paraId="5242E326" w14:textId="77777777" w:rsidR="007F0AA5" w:rsidRPr="003D4EDF" w:rsidRDefault="007F0AA5" w:rsidP="000841EF">
            <w:pPr>
              <w:spacing w:line="480" w:lineRule="auto"/>
              <w:rPr>
                <w:rFonts w:asciiTheme="minorHAnsi" w:hAnsiTheme="minorHAnsi" w:cstheme="minorHAnsi"/>
                <w:b/>
                <w:bCs/>
                <w:sz w:val="20"/>
                <w:szCs w:val="20"/>
              </w:rPr>
            </w:pPr>
            <w:r>
              <w:rPr>
                <w:rFonts w:asciiTheme="minorHAnsi" w:hAnsiTheme="minorHAnsi" w:cstheme="minorHAnsi"/>
                <w:b/>
                <w:bCs/>
                <w:sz w:val="20"/>
                <w:szCs w:val="20"/>
              </w:rPr>
              <w:t>Offal piece</w:t>
            </w:r>
          </w:p>
        </w:tc>
        <w:tc>
          <w:tcPr>
            <w:tcW w:w="3066" w:type="dxa"/>
          </w:tcPr>
          <w:p w14:paraId="6B10FF45" w14:textId="77777777" w:rsidR="007F0AA5" w:rsidRPr="003D4EDF" w:rsidRDefault="007F0AA5" w:rsidP="000841EF">
            <w:pPr>
              <w:spacing w:line="480" w:lineRule="auto"/>
              <w:rPr>
                <w:rFonts w:asciiTheme="minorHAnsi" w:hAnsiTheme="minorHAnsi" w:cstheme="minorHAnsi"/>
                <w:b/>
                <w:bCs/>
                <w:sz w:val="20"/>
                <w:szCs w:val="20"/>
              </w:rPr>
            </w:pPr>
            <w:r>
              <w:rPr>
                <w:rFonts w:asciiTheme="minorHAnsi" w:hAnsiTheme="minorHAnsi" w:cstheme="minorHAnsi"/>
                <w:b/>
                <w:bCs/>
                <w:sz w:val="20"/>
                <w:szCs w:val="20"/>
              </w:rPr>
              <w:t>Raw weight (kg)</w:t>
            </w:r>
          </w:p>
        </w:tc>
      </w:tr>
      <w:tr w:rsidR="007F0AA5" w14:paraId="446868B1" w14:textId="77777777" w:rsidTr="000841EF">
        <w:tc>
          <w:tcPr>
            <w:tcW w:w="3031" w:type="dxa"/>
          </w:tcPr>
          <w:p w14:paraId="44DDD46B"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Liver</w:t>
            </w:r>
          </w:p>
        </w:tc>
        <w:tc>
          <w:tcPr>
            <w:tcW w:w="3066" w:type="dxa"/>
          </w:tcPr>
          <w:p w14:paraId="0D2AF793"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0.707</w:t>
            </w:r>
          </w:p>
        </w:tc>
      </w:tr>
      <w:tr w:rsidR="007F0AA5" w14:paraId="384B2D62" w14:textId="77777777" w:rsidTr="000841EF">
        <w:tc>
          <w:tcPr>
            <w:tcW w:w="3031" w:type="dxa"/>
          </w:tcPr>
          <w:p w14:paraId="7485212B"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Kidneys (x2)</w:t>
            </w:r>
          </w:p>
        </w:tc>
        <w:tc>
          <w:tcPr>
            <w:tcW w:w="3066" w:type="dxa"/>
          </w:tcPr>
          <w:p w14:paraId="32566AC7"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0.149</w:t>
            </w:r>
          </w:p>
        </w:tc>
      </w:tr>
      <w:tr w:rsidR="007F0AA5" w14:paraId="28BA903D" w14:textId="77777777" w:rsidTr="000841EF">
        <w:tc>
          <w:tcPr>
            <w:tcW w:w="3031" w:type="dxa"/>
          </w:tcPr>
          <w:p w14:paraId="3718E151"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Heart</w:t>
            </w:r>
          </w:p>
        </w:tc>
        <w:tc>
          <w:tcPr>
            <w:tcW w:w="3066" w:type="dxa"/>
          </w:tcPr>
          <w:p w14:paraId="5088BCA9"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0.251</w:t>
            </w:r>
          </w:p>
        </w:tc>
      </w:tr>
      <w:tr w:rsidR="007F0AA5" w14:paraId="0180A807" w14:textId="77777777" w:rsidTr="000841EF">
        <w:tc>
          <w:tcPr>
            <w:tcW w:w="3031" w:type="dxa"/>
          </w:tcPr>
          <w:p w14:paraId="183C3CC5"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Tongue</w:t>
            </w:r>
          </w:p>
        </w:tc>
        <w:tc>
          <w:tcPr>
            <w:tcW w:w="3066" w:type="dxa"/>
          </w:tcPr>
          <w:p w14:paraId="59F4056A" w14:textId="77777777" w:rsidR="007F0AA5" w:rsidRDefault="007F0AA5" w:rsidP="000841EF">
            <w:pPr>
              <w:spacing w:line="480" w:lineRule="auto"/>
              <w:rPr>
                <w:rFonts w:asciiTheme="minorHAnsi" w:hAnsiTheme="minorHAnsi" w:cstheme="minorHAnsi"/>
                <w:sz w:val="20"/>
                <w:szCs w:val="20"/>
              </w:rPr>
            </w:pPr>
            <w:r>
              <w:rPr>
                <w:rFonts w:asciiTheme="minorHAnsi" w:hAnsiTheme="minorHAnsi" w:cstheme="minorHAnsi"/>
                <w:sz w:val="20"/>
                <w:szCs w:val="20"/>
              </w:rPr>
              <w:t>0.0955</w:t>
            </w:r>
          </w:p>
        </w:tc>
      </w:tr>
      <w:tr w:rsidR="007F0AA5" w14:paraId="0E9819FE" w14:textId="77777777" w:rsidTr="000841EF">
        <w:tc>
          <w:tcPr>
            <w:tcW w:w="3031" w:type="dxa"/>
          </w:tcPr>
          <w:p w14:paraId="3FBAB2F7" w14:textId="515B9A17" w:rsidR="007F0AA5" w:rsidRDefault="00003E1C" w:rsidP="000841EF">
            <w:pPr>
              <w:spacing w:line="480" w:lineRule="auto"/>
              <w:rPr>
                <w:rFonts w:asciiTheme="minorHAnsi" w:hAnsiTheme="minorHAnsi" w:cstheme="minorHAnsi"/>
                <w:sz w:val="20"/>
                <w:szCs w:val="20"/>
              </w:rPr>
            </w:pPr>
            <w:r>
              <w:rPr>
                <w:rFonts w:asciiTheme="minorHAnsi" w:hAnsiTheme="minorHAnsi" w:cstheme="minorHAnsi"/>
                <w:sz w:val="20"/>
                <w:szCs w:val="20"/>
              </w:rPr>
              <w:t>Spleen</w:t>
            </w:r>
          </w:p>
        </w:tc>
        <w:tc>
          <w:tcPr>
            <w:tcW w:w="3066" w:type="dxa"/>
          </w:tcPr>
          <w:p w14:paraId="78707DD4" w14:textId="4233379A" w:rsidR="007F0AA5" w:rsidRDefault="00003E1C" w:rsidP="000841EF">
            <w:pPr>
              <w:spacing w:line="480" w:lineRule="auto"/>
              <w:rPr>
                <w:rFonts w:asciiTheme="minorHAnsi" w:hAnsiTheme="minorHAnsi" w:cstheme="minorHAnsi"/>
                <w:sz w:val="20"/>
                <w:szCs w:val="20"/>
              </w:rPr>
            </w:pPr>
            <w:r>
              <w:rPr>
                <w:rFonts w:asciiTheme="minorHAnsi" w:hAnsiTheme="minorHAnsi" w:cstheme="minorHAnsi"/>
                <w:sz w:val="20"/>
                <w:szCs w:val="20"/>
              </w:rPr>
              <w:t>0.112</w:t>
            </w:r>
          </w:p>
        </w:tc>
      </w:tr>
      <w:tr w:rsidR="00003E1C" w14:paraId="040FBF1A" w14:textId="77777777" w:rsidTr="000841EF">
        <w:tc>
          <w:tcPr>
            <w:tcW w:w="3031" w:type="dxa"/>
          </w:tcPr>
          <w:p w14:paraId="31BB7CFE" w14:textId="7A42A0B3" w:rsidR="00003E1C" w:rsidRDefault="00003E1C" w:rsidP="000841EF">
            <w:pPr>
              <w:spacing w:line="480" w:lineRule="auto"/>
              <w:rPr>
                <w:rFonts w:cstheme="minorHAnsi"/>
                <w:sz w:val="20"/>
                <w:szCs w:val="20"/>
              </w:rPr>
            </w:pPr>
            <w:r>
              <w:rPr>
                <w:rFonts w:cstheme="minorHAnsi"/>
                <w:sz w:val="20"/>
                <w:szCs w:val="20"/>
              </w:rPr>
              <w:t>Brain</w:t>
            </w:r>
          </w:p>
        </w:tc>
        <w:tc>
          <w:tcPr>
            <w:tcW w:w="3066" w:type="dxa"/>
          </w:tcPr>
          <w:p w14:paraId="00B6E8DB" w14:textId="44A718FE" w:rsidR="00003E1C" w:rsidRDefault="00003E1C" w:rsidP="000841EF">
            <w:pPr>
              <w:spacing w:line="480" w:lineRule="auto"/>
              <w:rPr>
                <w:rFonts w:cstheme="minorHAnsi"/>
                <w:sz w:val="20"/>
                <w:szCs w:val="20"/>
              </w:rPr>
            </w:pPr>
            <w:r>
              <w:rPr>
                <w:rFonts w:cstheme="minorHAnsi"/>
                <w:sz w:val="20"/>
                <w:szCs w:val="20"/>
              </w:rPr>
              <w:t>0.093</w:t>
            </w:r>
          </w:p>
        </w:tc>
      </w:tr>
      <w:tr w:rsidR="00003E1C" w14:paraId="282A82D5" w14:textId="77777777" w:rsidTr="000841EF">
        <w:tc>
          <w:tcPr>
            <w:tcW w:w="3031" w:type="dxa"/>
          </w:tcPr>
          <w:p w14:paraId="495D0D51" w14:textId="3743273F" w:rsidR="00003E1C" w:rsidRDefault="00003E1C" w:rsidP="000841EF">
            <w:pPr>
              <w:spacing w:line="480" w:lineRule="auto"/>
              <w:rPr>
                <w:rFonts w:cstheme="minorHAnsi"/>
                <w:sz w:val="20"/>
                <w:szCs w:val="20"/>
              </w:rPr>
            </w:pPr>
            <w:r>
              <w:rPr>
                <w:rFonts w:cstheme="minorHAnsi"/>
                <w:sz w:val="20"/>
                <w:szCs w:val="20"/>
              </w:rPr>
              <w:t>Lungs</w:t>
            </w:r>
          </w:p>
        </w:tc>
        <w:tc>
          <w:tcPr>
            <w:tcW w:w="3066" w:type="dxa"/>
          </w:tcPr>
          <w:p w14:paraId="11D4B4D8" w14:textId="01AE12A2" w:rsidR="00003E1C" w:rsidRDefault="00003E1C" w:rsidP="000841EF">
            <w:pPr>
              <w:spacing w:line="480" w:lineRule="auto"/>
              <w:rPr>
                <w:rFonts w:cstheme="minorHAnsi"/>
                <w:sz w:val="20"/>
                <w:szCs w:val="20"/>
              </w:rPr>
            </w:pPr>
            <w:r>
              <w:rPr>
                <w:rFonts w:cstheme="minorHAnsi"/>
                <w:sz w:val="20"/>
                <w:szCs w:val="20"/>
              </w:rPr>
              <w:t>0.4489</w:t>
            </w:r>
          </w:p>
        </w:tc>
      </w:tr>
      <w:tr w:rsidR="00003E1C" w14:paraId="7FEBEE45" w14:textId="77777777" w:rsidTr="000841EF">
        <w:tc>
          <w:tcPr>
            <w:tcW w:w="3031" w:type="dxa"/>
          </w:tcPr>
          <w:p w14:paraId="10E27C35" w14:textId="4125D757" w:rsidR="00003E1C" w:rsidRDefault="00003E1C" w:rsidP="000841EF">
            <w:pPr>
              <w:spacing w:line="480" w:lineRule="auto"/>
              <w:rPr>
                <w:rFonts w:cstheme="minorHAnsi"/>
                <w:sz w:val="20"/>
                <w:szCs w:val="20"/>
              </w:rPr>
            </w:pPr>
            <w:r>
              <w:rPr>
                <w:rFonts w:cstheme="minorHAnsi"/>
                <w:sz w:val="20"/>
                <w:szCs w:val="20"/>
              </w:rPr>
              <w:t>Pancreas</w:t>
            </w:r>
          </w:p>
        </w:tc>
        <w:tc>
          <w:tcPr>
            <w:tcW w:w="3066" w:type="dxa"/>
          </w:tcPr>
          <w:p w14:paraId="5BC3C1BA" w14:textId="2A8E4BE7" w:rsidR="00003E1C" w:rsidRDefault="00003E1C" w:rsidP="000841EF">
            <w:pPr>
              <w:spacing w:line="480" w:lineRule="auto"/>
              <w:rPr>
                <w:rFonts w:cstheme="minorHAnsi"/>
                <w:sz w:val="20"/>
                <w:szCs w:val="20"/>
              </w:rPr>
            </w:pPr>
            <w:r>
              <w:rPr>
                <w:rFonts w:cstheme="minorHAnsi"/>
                <w:sz w:val="20"/>
                <w:szCs w:val="20"/>
              </w:rPr>
              <w:t>0.11</w:t>
            </w:r>
          </w:p>
        </w:tc>
      </w:tr>
      <w:tr w:rsidR="00003E1C" w14:paraId="770702A2" w14:textId="77777777" w:rsidTr="000841EF">
        <w:tc>
          <w:tcPr>
            <w:tcW w:w="3031" w:type="dxa"/>
          </w:tcPr>
          <w:p w14:paraId="5D29C707" w14:textId="62F933F2" w:rsidR="00003E1C" w:rsidRDefault="00003E1C" w:rsidP="000841EF">
            <w:pPr>
              <w:spacing w:line="480" w:lineRule="auto"/>
              <w:rPr>
                <w:rFonts w:cstheme="minorHAnsi"/>
                <w:sz w:val="20"/>
                <w:szCs w:val="20"/>
              </w:rPr>
            </w:pPr>
            <w:r>
              <w:rPr>
                <w:rFonts w:cstheme="minorHAnsi"/>
                <w:sz w:val="20"/>
                <w:szCs w:val="20"/>
              </w:rPr>
              <w:t>Thymus</w:t>
            </w:r>
          </w:p>
        </w:tc>
        <w:tc>
          <w:tcPr>
            <w:tcW w:w="3066" w:type="dxa"/>
          </w:tcPr>
          <w:p w14:paraId="26C53821" w14:textId="0A1EE042" w:rsidR="00003E1C" w:rsidRDefault="00003E1C" w:rsidP="000841EF">
            <w:pPr>
              <w:spacing w:line="480" w:lineRule="auto"/>
              <w:rPr>
                <w:rFonts w:cstheme="minorHAnsi"/>
                <w:sz w:val="20"/>
                <w:szCs w:val="20"/>
              </w:rPr>
            </w:pPr>
            <w:r>
              <w:rPr>
                <w:rFonts w:cstheme="minorHAnsi"/>
                <w:sz w:val="20"/>
                <w:szCs w:val="20"/>
              </w:rPr>
              <w:t>0.0415</w:t>
            </w:r>
          </w:p>
        </w:tc>
      </w:tr>
      <w:tr w:rsidR="00003E1C" w14:paraId="35B658FF" w14:textId="77777777" w:rsidTr="000841EF">
        <w:tc>
          <w:tcPr>
            <w:tcW w:w="3031" w:type="dxa"/>
          </w:tcPr>
          <w:p w14:paraId="7FFEA4C8" w14:textId="64AA6F5E" w:rsidR="00003E1C" w:rsidRDefault="00003E1C" w:rsidP="000841EF">
            <w:pPr>
              <w:spacing w:line="480" w:lineRule="auto"/>
              <w:rPr>
                <w:rFonts w:cstheme="minorHAnsi"/>
                <w:sz w:val="20"/>
                <w:szCs w:val="20"/>
              </w:rPr>
            </w:pPr>
            <w:r>
              <w:rPr>
                <w:rFonts w:cstheme="minorHAnsi"/>
                <w:sz w:val="20"/>
                <w:szCs w:val="20"/>
              </w:rPr>
              <w:t>Tripe</w:t>
            </w:r>
          </w:p>
        </w:tc>
        <w:tc>
          <w:tcPr>
            <w:tcW w:w="3066" w:type="dxa"/>
          </w:tcPr>
          <w:p w14:paraId="67049433" w14:textId="6A662CAD" w:rsidR="00003E1C" w:rsidRDefault="00003E1C" w:rsidP="000841EF">
            <w:pPr>
              <w:spacing w:line="480" w:lineRule="auto"/>
              <w:rPr>
                <w:rFonts w:cstheme="minorHAnsi"/>
                <w:sz w:val="20"/>
                <w:szCs w:val="20"/>
              </w:rPr>
            </w:pPr>
            <w:r>
              <w:rPr>
                <w:rFonts w:cstheme="minorHAnsi"/>
                <w:sz w:val="20"/>
                <w:szCs w:val="20"/>
              </w:rPr>
              <w:t>0.57</w:t>
            </w:r>
          </w:p>
        </w:tc>
      </w:tr>
      <w:tr w:rsidR="00C56A1B" w14:paraId="0AD0A09F" w14:textId="77777777" w:rsidTr="000841EF">
        <w:tc>
          <w:tcPr>
            <w:tcW w:w="3031" w:type="dxa"/>
          </w:tcPr>
          <w:p w14:paraId="15DCD905" w14:textId="65E8F918" w:rsidR="00C56A1B" w:rsidRDefault="00C56A1B" w:rsidP="000841EF">
            <w:pPr>
              <w:spacing w:line="480" w:lineRule="auto"/>
              <w:rPr>
                <w:rFonts w:cstheme="minorHAnsi"/>
                <w:sz w:val="20"/>
                <w:szCs w:val="20"/>
              </w:rPr>
            </w:pPr>
            <w:r>
              <w:rPr>
                <w:rFonts w:cstheme="minorHAnsi"/>
                <w:sz w:val="20"/>
                <w:szCs w:val="20"/>
              </w:rPr>
              <w:t>Body fat</w:t>
            </w:r>
          </w:p>
        </w:tc>
        <w:tc>
          <w:tcPr>
            <w:tcW w:w="3066" w:type="dxa"/>
          </w:tcPr>
          <w:p w14:paraId="547E42AC" w14:textId="22861B89" w:rsidR="00C56A1B" w:rsidRDefault="00C56A1B" w:rsidP="000841EF">
            <w:pPr>
              <w:spacing w:line="480" w:lineRule="auto"/>
              <w:rPr>
                <w:rFonts w:cstheme="minorHAnsi"/>
                <w:sz w:val="20"/>
                <w:szCs w:val="20"/>
              </w:rPr>
            </w:pPr>
            <w:r>
              <w:rPr>
                <w:rFonts w:cstheme="minorHAnsi"/>
                <w:sz w:val="20"/>
                <w:szCs w:val="20"/>
              </w:rPr>
              <w:t>0.68</w:t>
            </w:r>
          </w:p>
        </w:tc>
      </w:tr>
      <w:tr w:rsidR="00003E1C" w14:paraId="525B72C6" w14:textId="77777777" w:rsidTr="000841EF">
        <w:tc>
          <w:tcPr>
            <w:tcW w:w="3031" w:type="dxa"/>
          </w:tcPr>
          <w:p w14:paraId="461694AC" w14:textId="4B6E5809" w:rsidR="00003E1C" w:rsidRDefault="00C56A1B" w:rsidP="000841EF">
            <w:pPr>
              <w:spacing w:line="480" w:lineRule="auto"/>
              <w:rPr>
                <w:rFonts w:cstheme="minorHAnsi"/>
                <w:sz w:val="20"/>
                <w:szCs w:val="20"/>
              </w:rPr>
            </w:pPr>
            <w:r>
              <w:rPr>
                <w:rFonts w:cstheme="minorHAnsi"/>
                <w:sz w:val="20"/>
                <w:szCs w:val="20"/>
              </w:rPr>
              <w:t>Visceral</w:t>
            </w:r>
            <w:r w:rsidR="00003E1C">
              <w:rPr>
                <w:rFonts w:cstheme="minorHAnsi"/>
                <w:sz w:val="20"/>
                <w:szCs w:val="20"/>
              </w:rPr>
              <w:t xml:space="preserve"> fat</w:t>
            </w:r>
          </w:p>
        </w:tc>
        <w:tc>
          <w:tcPr>
            <w:tcW w:w="3066" w:type="dxa"/>
          </w:tcPr>
          <w:p w14:paraId="6B5260E0" w14:textId="31155E01" w:rsidR="00003E1C" w:rsidRDefault="00003E1C" w:rsidP="000841EF">
            <w:pPr>
              <w:spacing w:line="480" w:lineRule="auto"/>
              <w:rPr>
                <w:rFonts w:cstheme="minorHAnsi"/>
                <w:sz w:val="20"/>
                <w:szCs w:val="20"/>
              </w:rPr>
            </w:pPr>
            <w:r>
              <w:rPr>
                <w:rFonts w:cstheme="minorHAnsi"/>
                <w:sz w:val="20"/>
                <w:szCs w:val="20"/>
              </w:rPr>
              <w:t>1.89</w:t>
            </w:r>
          </w:p>
        </w:tc>
      </w:tr>
    </w:tbl>
    <w:p w14:paraId="7C29CF01" w14:textId="371E4DBF" w:rsidR="007F0AA5" w:rsidRPr="00292126" w:rsidRDefault="007F0AA5" w:rsidP="007F0AA5">
      <w:pPr>
        <w:spacing w:line="480" w:lineRule="auto"/>
        <w:rPr>
          <w:rFonts w:cstheme="minorHAnsi"/>
          <w:sz w:val="20"/>
          <w:szCs w:val="20"/>
        </w:rPr>
      </w:pPr>
      <w:r>
        <w:rPr>
          <w:rFonts w:cstheme="minorHAnsi"/>
          <w:sz w:val="20"/>
          <w:szCs w:val="20"/>
        </w:rPr>
        <w:t xml:space="preserve">References: </w:t>
      </w:r>
      <w:r>
        <w:rPr>
          <w:rFonts w:cstheme="minorHAnsi"/>
          <w:sz w:val="20"/>
          <w:szCs w:val="20"/>
        </w:rPr>
        <w:fldChar w:fldCharType="begin"/>
      </w:r>
      <w:r>
        <w:rPr>
          <w:rFonts w:cstheme="minorHAnsi"/>
          <w:sz w:val="20"/>
          <w:szCs w:val="20"/>
        </w:rPr>
        <w:instrText xml:space="preserve"> ADDIN EN.CITE &lt;EndNote&gt;&lt;Cite AuthorYear="1"&gt;&lt;Author&gt;Sentance&lt;/Author&gt;&lt;Year&gt;2011&lt;/Year&gt;&lt;RecNum&gt;442&lt;/RecNum&gt;&lt;DisplayText&gt;Sentance (2011)&lt;/DisplayText&gt;&lt;record&gt;&lt;rec-number&gt;442&lt;/rec-number&gt;&lt;foreign-keys&gt;&lt;key app="EN" db-id="tzrpsvef3xw5fae00v3pvzdnavsd5zx0twwf" timestamp="1604630570"&gt;442&lt;/key&gt;&lt;/foreign-keys&gt;&lt;ref-type name="Report"&gt;27&lt;/ref-type&gt;&lt;contributors&gt;&lt;authors&gt;&lt;author&gt;Sentance, Chris.&lt;/author&gt;&lt;/authors&gt;&lt;tertiary-authors&gt;&lt;author&gt;Meat and Livestock Australia&lt;/author&gt;&lt;/tertiary-authors&gt;&lt;/contributors&gt;&lt;titles&gt;&lt;title&gt;Best practice offal collection&lt;/title&gt;&lt;/titles&gt;&lt;dates&gt;&lt;year&gt;2011&lt;/year&gt;&lt;/dates&gt;&lt;pub-location&gt;North Sydney&lt;/pub-location&gt;&lt;publisher&gt;Meat and Livestock Australia&lt;/publisher&gt;&lt;urls&gt;&lt;related-urls&gt;&lt;url&gt;https://www.mla.com.au/research-and-development/reports/2011/best-practice-for-offal-collection/&lt;/url&gt;&lt;/related-urls&gt;&lt;/urls&gt;&lt;access-date&gt;20/10/2020&lt;/access-date&gt;&lt;/record&gt;&lt;/Cite&gt;&lt;/EndNote&gt;</w:instrText>
      </w:r>
      <w:r>
        <w:rPr>
          <w:rFonts w:cstheme="minorHAnsi"/>
          <w:sz w:val="20"/>
          <w:szCs w:val="20"/>
        </w:rPr>
        <w:fldChar w:fldCharType="separate"/>
      </w:r>
      <w:r>
        <w:rPr>
          <w:rFonts w:cstheme="minorHAnsi"/>
          <w:noProof/>
          <w:sz w:val="20"/>
          <w:szCs w:val="20"/>
        </w:rPr>
        <w:t>Sentance (2011)</w:t>
      </w:r>
      <w:r>
        <w:rPr>
          <w:rFonts w:cstheme="minorHAnsi"/>
          <w:sz w:val="20"/>
          <w:szCs w:val="20"/>
        </w:rPr>
        <w:fldChar w:fldCharType="end"/>
      </w:r>
      <w:r>
        <w:rPr>
          <w:rFonts w:cstheme="minorHAnsi"/>
          <w:sz w:val="20"/>
          <w:szCs w:val="20"/>
        </w:rPr>
        <w:t xml:space="preserve">, </w:t>
      </w:r>
      <w:r>
        <w:rPr>
          <w:rFonts w:cstheme="minorHAnsi"/>
          <w:sz w:val="20"/>
          <w:szCs w:val="20"/>
        </w:rPr>
        <w:fldChar w:fldCharType="begin"/>
      </w:r>
      <w:r>
        <w:rPr>
          <w:rFonts w:cstheme="minorHAnsi"/>
          <w:sz w:val="20"/>
          <w:szCs w:val="20"/>
        </w:rPr>
        <w:instrText xml:space="preserve"> ADDIN EN.CITE &lt;EndNote&gt;&lt;Cite AuthorYear="1"&gt;&lt;Author&gt;Spooncer&lt;/Author&gt;&lt;Year&gt;1992&lt;/Year&gt;&lt;RecNum&gt;443&lt;/RecNum&gt;&lt;DisplayText&gt;Spooncer (1992)&lt;/DisplayText&gt;&lt;record&gt;&lt;rec-number&gt;443&lt;/rec-number&gt;&lt;foreign-keys&gt;&lt;key app="EN" db-id="tzrpsvef3xw5fae00v3pvzdnavsd5zx0twwf" timestamp="1604630777"&gt;443&lt;/key&gt;&lt;/foreign-keys&gt;&lt;ref-type name="Report"&gt;27&lt;/ref-type&gt;&lt;contributors&gt;&lt;authors&gt;&lt;author&gt;Spooncer, W.F.&lt;/author&gt;&lt;/authors&gt;&lt;tertiary-authors&gt;&lt;author&gt;CSIRO Australia&lt;/author&gt;&lt;/tertiary-authors&gt;&lt;subsidiary-authors&gt;&lt;author&gt;Division of food processing&lt;/author&gt;&lt;/subsidiary-authors&gt;&lt;/contributors&gt;&lt;titles&gt;&lt;title&gt;By-product yields from sheep and cattle&lt;/title&gt;&lt;/titles&gt;&lt;dates&gt;&lt;year&gt;1992&lt;/year&gt;&lt;/dates&gt;&lt;pub-location&gt;Queensland&lt;/pub-location&gt;&lt;publisher&gt;CSIRO Australia&lt;/publisher&gt;&lt;urls&gt;&lt;/urls&gt;&lt;access-date&gt;30/10/2020&lt;/access-date&gt;&lt;/record&gt;&lt;/Cite&gt;&lt;/EndNote&gt;</w:instrText>
      </w:r>
      <w:r>
        <w:rPr>
          <w:rFonts w:cstheme="minorHAnsi"/>
          <w:sz w:val="20"/>
          <w:szCs w:val="20"/>
        </w:rPr>
        <w:fldChar w:fldCharType="separate"/>
      </w:r>
      <w:r>
        <w:rPr>
          <w:rFonts w:cstheme="minorHAnsi"/>
          <w:noProof/>
          <w:sz w:val="20"/>
          <w:szCs w:val="20"/>
        </w:rPr>
        <w:t>Spooncer (1992)</w:t>
      </w:r>
      <w:r>
        <w:rPr>
          <w:rFonts w:cstheme="minorHAnsi"/>
          <w:sz w:val="20"/>
          <w:szCs w:val="20"/>
        </w:rPr>
        <w:fldChar w:fldCharType="end"/>
      </w:r>
      <w:r w:rsidR="00C56A1B">
        <w:rPr>
          <w:rFonts w:cstheme="minorHAnsi"/>
          <w:sz w:val="20"/>
          <w:szCs w:val="20"/>
        </w:rPr>
        <w:t xml:space="preserve">, </w:t>
      </w:r>
      <w:r w:rsidR="00C56A1B">
        <w:rPr>
          <w:rFonts w:cstheme="minorHAnsi"/>
          <w:sz w:val="20"/>
          <w:szCs w:val="20"/>
        </w:rPr>
        <w:fldChar w:fldCharType="begin"/>
      </w:r>
      <w:r w:rsidR="00C56A1B">
        <w:rPr>
          <w:rFonts w:cstheme="minorHAnsi"/>
          <w:sz w:val="20"/>
          <w:szCs w:val="20"/>
        </w:rPr>
        <w:instrText xml:space="preserve"> ADDIN EN.CITE &lt;EndNote&gt;&lt;Cite AuthorYear="1"&gt;&lt;Author&gt;Agriculture and Horticulture Development Board&lt;/Author&gt;&lt;Year&gt;2020&lt;/Year&gt;&lt;RecNum&gt;751&lt;/RecNum&gt;&lt;DisplayText&gt;Agriculture and Horticulture Development Board (2020)&lt;/DisplayText&gt;&lt;record&gt;&lt;rec-number&gt;751&lt;/rec-number&gt;&lt;foreign-keys&gt;&lt;key app="EN" db-id="tzrpsvef3xw5fae00v3pvzdnavsd5zx0twwf" timestamp="1670150864"&gt;751&lt;/key&gt;&lt;/foreign-keys&gt;&lt;ref-type name="Generic"&gt;13&lt;/ref-type&gt;&lt;contributors&gt;&lt;authors&gt;&lt;author&gt;Agriculture and Horticulture Development Board,&lt;/author&gt;&lt;/authors&gt;&lt;/contributors&gt;&lt;titles&gt;&lt;title&gt;Lamb Yield Guide&lt;/title&gt;&lt;/titles&gt;&lt;dates&gt;&lt;year&gt;2020&lt;/year&gt;&lt;/dates&gt;&lt;pub-location&gt;https://ahdb.org.uk/lamb-yield-guide&lt;/pub-location&gt;&lt;publisher&gt;AHDB&lt;/publisher&gt;&lt;urls&gt;&lt;/urls&gt;&lt;/record&gt;&lt;/Cite&gt;&lt;/EndNote&gt;</w:instrText>
      </w:r>
      <w:r w:rsidR="00C56A1B">
        <w:rPr>
          <w:rFonts w:cstheme="minorHAnsi"/>
          <w:sz w:val="20"/>
          <w:szCs w:val="20"/>
        </w:rPr>
        <w:fldChar w:fldCharType="separate"/>
      </w:r>
      <w:r w:rsidR="00C56A1B">
        <w:rPr>
          <w:rFonts w:cstheme="minorHAnsi"/>
          <w:noProof/>
          <w:sz w:val="20"/>
          <w:szCs w:val="20"/>
        </w:rPr>
        <w:t>Agriculture and Horticulture Development Board (2020)</w:t>
      </w:r>
      <w:r w:rsidR="00C56A1B">
        <w:rPr>
          <w:rFonts w:cstheme="minorHAnsi"/>
          <w:sz w:val="20"/>
          <w:szCs w:val="20"/>
        </w:rPr>
        <w:fldChar w:fldCharType="end"/>
      </w:r>
      <w:r w:rsidR="00943576">
        <w:rPr>
          <w:rFonts w:cstheme="minorHAnsi"/>
          <w:sz w:val="20"/>
          <w:szCs w:val="20"/>
        </w:rPr>
        <w:t xml:space="preserve">, </w:t>
      </w:r>
      <w:r w:rsidR="00943576">
        <w:rPr>
          <w:rFonts w:cstheme="minorHAnsi"/>
          <w:sz w:val="20"/>
          <w:szCs w:val="20"/>
        </w:rPr>
        <w:fldChar w:fldCharType="begin"/>
      </w:r>
      <w:r w:rsidR="00943576">
        <w:rPr>
          <w:rFonts w:cstheme="minorHAnsi"/>
          <w:sz w:val="20"/>
          <w:szCs w:val="20"/>
        </w:rPr>
        <w:instrText xml:space="preserve"> ADDIN EN.CITE &lt;EndNote&gt;&lt;Cite AuthorYear="1"&gt;&lt;Author&gt;Smith&lt;/Author&gt;&lt;Year&gt;2019&lt;/Year&gt;&lt;RecNum&gt;431&lt;/RecNum&gt;&lt;DisplayText&gt;Smith (2019)&lt;/DisplayText&gt;&lt;record&gt;&lt;rec-number&gt;431&lt;/rec-number&gt;&lt;foreign-keys&gt;&lt;key app="EN" db-id="tzrpsvef3xw5fae00v3pvzdnavsd5zx0twwf" timestamp="1604546809"&gt;431&lt;/key&gt;&lt;/foreign-keys&gt;&lt;ref-type name="Generic"&gt;13&lt;/ref-type&gt;&lt;contributors&gt;&lt;authors&gt;&lt;author&gt;Smith, C&lt;/author&gt;&lt;/authors&gt;&lt;/contributors&gt;&lt;titles&gt;&lt;title&gt;Lamb Value Calculator Mk II&lt;/title&gt;&lt;/titles&gt;&lt;edition&gt;2&lt;/edition&gt;&lt;dates&gt;&lt;year&gt;2019&lt;/year&gt;&lt;pub-dates&gt;&lt;date&gt;2019&lt;/date&gt;&lt;/pub-dates&gt;&lt;/dates&gt;&lt;publisher&gt;Meat and Livestock Australia&lt;/publisher&gt;&lt;urls&gt;&lt;/urls&gt;&lt;access-date&gt;11 August 2019&lt;/access-date&gt;&lt;/record&gt;&lt;/Cite&gt;&lt;/EndNote&gt;</w:instrText>
      </w:r>
      <w:r w:rsidR="00943576">
        <w:rPr>
          <w:rFonts w:cstheme="minorHAnsi"/>
          <w:sz w:val="20"/>
          <w:szCs w:val="20"/>
        </w:rPr>
        <w:fldChar w:fldCharType="separate"/>
      </w:r>
      <w:r w:rsidR="00943576">
        <w:rPr>
          <w:rFonts w:cstheme="minorHAnsi"/>
          <w:noProof/>
          <w:sz w:val="20"/>
          <w:szCs w:val="20"/>
        </w:rPr>
        <w:t>Smith (2019)</w:t>
      </w:r>
      <w:r w:rsidR="00943576">
        <w:rPr>
          <w:rFonts w:cstheme="minorHAnsi"/>
          <w:sz w:val="20"/>
          <w:szCs w:val="20"/>
        </w:rPr>
        <w:fldChar w:fldCharType="end"/>
      </w:r>
    </w:p>
    <w:p w14:paraId="6AF7603B" w14:textId="47BD915D" w:rsidR="007F0AA5" w:rsidRDefault="007F0AA5" w:rsidP="007F0AA5">
      <w:pPr>
        <w:spacing w:line="480" w:lineRule="auto"/>
        <w:rPr>
          <w:rFonts w:cstheme="minorHAnsi"/>
          <w:sz w:val="20"/>
          <w:szCs w:val="20"/>
        </w:rPr>
      </w:pPr>
      <w:r w:rsidRPr="005250D3">
        <w:rPr>
          <w:rFonts w:cstheme="minorHAnsi"/>
          <w:sz w:val="20"/>
          <w:szCs w:val="20"/>
        </w:rPr>
        <w:t xml:space="preserve">The data for offal weights </w:t>
      </w:r>
      <w:r>
        <w:rPr>
          <w:rFonts w:cstheme="minorHAnsi"/>
          <w:sz w:val="20"/>
          <w:szCs w:val="20"/>
        </w:rPr>
        <w:t xml:space="preserve">in all the studies </w:t>
      </w:r>
      <w:r w:rsidRPr="005250D3">
        <w:rPr>
          <w:rFonts w:cstheme="minorHAnsi"/>
          <w:sz w:val="20"/>
          <w:szCs w:val="20"/>
        </w:rPr>
        <w:t>were based on 9-70 samples</w:t>
      </w:r>
      <w:r w:rsidR="00A80477">
        <w:rPr>
          <w:rFonts w:cstheme="minorHAnsi"/>
          <w:sz w:val="20"/>
          <w:szCs w:val="20"/>
        </w:rPr>
        <w:t xml:space="preserve">. </w:t>
      </w:r>
      <w:r w:rsidR="00A80477">
        <w:rPr>
          <w:rFonts w:cstheme="minorHAnsi"/>
          <w:sz w:val="20"/>
          <w:szCs w:val="20"/>
        </w:rPr>
        <w:fldChar w:fldCharType="begin"/>
      </w:r>
      <w:r w:rsidR="00A80477">
        <w:rPr>
          <w:rFonts w:cstheme="minorHAnsi"/>
          <w:sz w:val="20"/>
          <w:szCs w:val="20"/>
        </w:rPr>
        <w:instrText xml:space="preserve"> ADDIN EN.CITE &lt;EndNote&gt;&lt;Cite AuthorYear="1"&gt;&lt;Author&gt;McCutcheon&lt;/Author&gt;&lt;Year&gt;1993&lt;/Year&gt;&lt;RecNum&gt;748&lt;/RecNum&gt;&lt;DisplayText&gt;McCutcheon, Blair and Purchas (1993)&lt;/DisplayText&gt;&lt;record&gt;&lt;rec-number&gt;748&lt;/rec-number&gt;&lt;foreign-keys&gt;&lt;key app="EN" db-id="tzrpsvef3xw5fae00v3pvzdnavsd5zx0twwf" timestamp="1669418997"&gt;748&lt;/key&gt;&lt;/foreign-keys&gt;&lt;ref-type name="Journal Article"&gt;17&lt;/ref-type&gt;&lt;contributors&gt;&lt;authors&gt;&lt;author&gt;McCutcheon, S.N.,&lt;/author&gt;&lt;author&gt;Blair, H. T.,&lt;/author&gt;&lt;author&gt;Purchas, R.W.&lt;/author&gt;&lt;/authors&gt;&lt;/contributors&gt;&lt;titles&gt;&lt;title&gt;Body composition and organ weights in fleeceweight-selected and&amp;#xD;control Romney rams&lt;/title&gt;&lt;secondary-title&gt;New Zealand Journal of Agricultural Research,&lt;/secondary-title&gt;&lt;/titles&gt;&lt;periodical&gt;&lt;full-title&gt;New Zealand Journal of Agricultural Research,&lt;/full-title&gt;&lt;/periodical&gt;&lt;pages&gt;445-449&lt;/pages&gt;&lt;volume&gt;36&lt;/volume&gt;&lt;dates&gt;&lt;year&gt;1993&lt;/year&gt;&lt;/dates&gt;&lt;urls&gt;&lt;/urls&gt;&lt;/record&gt;&lt;/Cite&gt;&lt;/EndNote&gt;</w:instrText>
      </w:r>
      <w:r w:rsidR="00A80477">
        <w:rPr>
          <w:rFonts w:cstheme="minorHAnsi"/>
          <w:sz w:val="20"/>
          <w:szCs w:val="20"/>
        </w:rPr>
        <w:fldChar w:fldCharType="separate"/>
      </w:r>
      <w:r w:rsidR="00A80477">
        <w:rPr>
          <w:rFonts w:cstheme="minorHAnsi"/>
          <w:noProof/>
          <w:sz w:val="20"/>
          <w:szCs w:val="20"/>
        </w:rPr>
        <w:t>McCutcheon, Blair and Purchas (1993)</w:t>
      </w:r>
      <w:r w:rsidR="00A80477">
        <w:rPr>
          <w:rFonts w:cstheme="minorHAnsi"/>
          <w:sz w:val="20"/>
          <w:szCs w:val="20"/>
        </w:rPr>
        <w:fldChar w:fldCharType="end"/>
      </w:r>
      <w:r w:rsidR="00A80477">
        <w:rPr>
          <w:rFonts w:cstheme="minorHAnsi"/>
          <w:sz w:val="20"/>
          <w:szCs w:val="20"/>
        </w:rPr>
        <w:t xml:space="preserve"> were the only authors to include all</w:t>
      </w:r>
      <w:r w:rsidRPr="005250D3">
        <w:rPr>
          <w:rFonts w:cstheme="minorHAnsi"/>
          <w:sz w:val="20"/>
          <w:szCs w:val="20"/>
        </w:rPr>
        <w:t xml:space="preserve"> key pieces of metadata i.e.</w:t>
      </w:r>
      <w:r w:rsidR="00943576">
        <w:rPr>
          <w:rFonts w:cstheme="minorHAnsi"/>
          <w:sz w:val="20"/>
          <w:szCs w:val="20"/>
        </w:rPr>
        <w:t>,</w:t>
      </w:r>
      <w:r w:rsidRPr="005250D3">
        <w:rPr>
          <w:rFonts w:cstheme="minorHAnsi"/>
          <w:sz w:val="20"/>
          <w:szCs w:val="20"/>
        </w:rPr>
        <w:t xml:space="preserve"> age/sex/body condition score of the animals that were the source of the offal. Sheep offal weights </w:t>
      </w:r>
      <w:r>
        <w:rPr>
          <w:rFonts w:cstheme="minorHAnsi"/>
          <w:sz w:val="20"/>
          <w:szCs w:val="20"/>
        </w:rPr>
        <w:t xml:space="preserve">are known to </w:t>
      </w:r>
      <w:r w:rsidRPr="005250D3">
        <w:rPr>
          <w:rFonts w:cstheme="minorHAnsi"/>
          <w:sz w:val="20"/>
          <w:szCs w:val="20"/>
        </w:rPr>
        <w:t xml:space="preserve">vary according to sex, age and body condition score </w:t>
      </w:r>
      <w:r w:rsidRPr="005250D3">
        <w:rPr>
          <w:rFonts w:cstheme="minorHAnsi"/>
          <w:sz w:val="20"/>
          <w:szCs w:val="20"/>
        </w:rPr>
        <w:fldChar w:fldCharType="begin"/>
      </w:r>
      <w:r w:rsidRPr="005250D3">
        <w:rPr>
          <w:rFonts w:cstheme="minorHAnsi"/>
          <w:sz w:val="20"/>
          <w:szCs w:val="20"/>
        </w:rPr>
        <w:instrText xml:space="preserve"> ADDIN EN.CITE &lt;EndNote&gt;&lt;Cite&gt;&lt;Author&gt;Riley&lt;/Author&gt;&lt;Year&gt;1989&lt;/Year&gt;&lt;RecNum&gt;471&lt;/RecNum&gt;&lt;DisplayText&gt;(Riley et al., 1989; Spooncer, 1978)&lt;/DisplayText&gt;&lt;record&gt;&lt;rec-number&gt;471&lt;/rec-number&gt;&lt;foreign-keys&gt;&lt;key app="EN" db-id="tzrpsvef3xw5fae00v3pvzdnavsd5zx0twwf" timestamp="1605486099"&gt;471&lt;/key&gt;&lt;/foreign-keys&gt;&lt;ref-type name="Journal Article"&gt;17&lt;/ref-type&gt;&lt;contributors&gt;&lt;authors&gt;&lt;author&gt;Riley, R. R.&lt;/author&gt;&lt;author&gt;Savell, J. W.&lt;/author&gt;&lt;author&gt;Shelton, M.&lt;/author&gt;&lt;author&gt;Smith, G. C.&lt;/author&gt;&lt;/authors&gt;&lt;/contributors&gt;&lt;titles&gt;&lt;title&gt;Carcass and offal yields of sheep and goats as influences by market class and breed&lt;/title&gt;&lt;secondary-title&gt;Small Ruminant Research&lt;/secondary-title&gt;&lt;/titles&gt;&lt;periodical&gt;&lt;full-title&gt;Small Ruminant Research&lt;/full-title&gt;&lt;/periodical&gt;&lt;pages&gt;265-272&lt;/pages&gt;&lt;volume&gt;2&lt;/volume&gt;&lt;number&gt;3&lt;/number&gt;&lt;dates&gt;&lt;year&gt;1989&lt;/year&gt;&lt;pub-dates&gt;&lt;date&gt;1989&lt;/date&gt;&lt;/pub-dates&gt;&lt;/dates&gt;&lt;isbn&gt;0921-4488&lt;/isbn&gt;&lt;accession-num&gt;BIOSIS:PREV198988115267&lt;/accession-num&gt;&lt;urls&gt;&lt;related-urls&gt;&lt;url&gt;&lt;style face="underline" font="default" size="100%"&gt;&amp;lt;Go to ISI&amp;gt;://BIOSIS:PREV198988115267&lt;/style&gt;&lt;/url&gt;&lt;/related-urls&gt;&lt;/urls&gt;&lt;electronic-resource-num&gt;10.1016/0921-4488(89)90006-0&lt;/electronic-resource-num&gt;&lt;/record&gt;&lt;/Cite&gt;&lt;Cite&gt;&lt;Author&gt;Spooncer&lt;/Author&gt;&lt;Year&gt;1978&lt;/Year&gt;&lt;RecNum&gt;557&lt;/RecNum&gt;&lt;record&gt;&lt;rec-number&gt;557&lt;/rec-number&gt;&lt;foreign-keys&gt;&lt;key app="EN" db-id="tzrpsvef3xw5fae00v3pvzdnavsd5zx0twwf" timestamp="1611182626"&gt;557&lt;/key&gt;&lt;/foreign-keys&gt;&lt;ref-type name="Report"&gt;27&lt;/ref-type&gt;&lt;contributors&gt;&lt;authors&gt;&lt;author&gt;Spooncer, W.F.&lt;/author&gt;&lt;/authors&gt;&lt;tertiary-authors&gt;&lt;author&gt;CSIRO&lt;/author&gt;&lt;/tertiary-authors&gt;&lt;/contributors&gt;&lt;titles&gt;&lt;title&gt;Yield of organs and glands in relation to carcass weight&lt;/title&gt;&lt;/titles&gt;&lt;number&gt;8/78&lt;/number&gt;&lt;num-vols&gt;Meat Research&lt;/num-vols&gt;&lt;dates&gt;&lt;year&gt;1978&lt;/year&gt;&lt;/dates&gt;&lt;publisher&gt;CSIRO&lt;/publisher&gt;&lt;urls&gt;&lt;/urls&gt;&lt;access-date&gt;21 January 2021&lt;/access-date&gt;&lt;/record&gt;&lt;/Cite&gt;&lt;/EndNote&gt;</w:instrText>
      </w:r>
      <w:r w:rsidRPr="005250D3">
        <w:rPr>
          <w:rFonts w:cstheme="minorHAnsi"/>
          <w:sz w:val="20"/>
          <w:szCs w:val="20"/>
        </w:rPr>
        <w:fldChar w:fldCharType="separate"/>
      </w:r>
      <w:r w:rsidRPr="005250D3">
        <w:rPr>
          <w:rFonts w:cstheme="minorHAnsi"/>
          <w:noProof/>
          <w:sz w:val="20"/>
          <w:szCs w:val="20"/>
        </w:rPr>
        <w:t>(Riley et al., 1989; Spooncer, 1978)</w:t>
      </w:r>
      <w:r w:rsidRPr="005250D3">
        <w:rPr>
          <w:rFonts w:cstheme="minorHAnsi"/>
          <w:sz w:val="20"/>
          <w:szCs w:val="20"/>
        </w:rPr>
        <w:fldChar w:fldCharType="end"/>
      </w:r>
      <w:r>
        <w:rPr>
          <w:rFonts w:cstheme="minorHAnsi"/>
          <w:sz w:val="20"/>
          <w:szCs w:val="20"/>
        </w:rPr>
        <w:t xml:space="preserve"> introducing uncertainty in the offal raw weight</w:t>
      </w:r>
      <w:r w:rsidRPr="005250D3">
        <w:rPr>
          <w:rFonts w:cstheme="minorHAnsi"/>
          <w:sz w:val="20"/>
          <w:szCs w:val="20"/>
        </w:rPr>
        <w:t xml:space="preserve">. </w:t>
      </w:r>
      <w:r>
        <w:rPr>
          <w:rFonts w:cstheme="minorHAnsi"/>
          <w:sz w:val="20"/>
          <w:szCs w:val="20"/>
        </w:rPr>
        <w:t>This is compounded by the low</w:t>
      </w:r>
      <w:r w:rsidRPr="005250D3">
        <w:rPr>
          <w:rFonts w:cstheme="minorHAnsi"/>
          <w:sz w:val="20"/>
          <w:szCs w:val="20"/>
        </w:rPr>
        <w:t xml:space="preserve"> sampling number</w:t>
      </w:r>
      <w:r>
        <w:rPr>
          <w:rFonts w:cstheme="minorHAnsi"/>
          <w:sz w:val="20"/>
          <w:szCs w:val="20"/>
        </w:rPr>
        <w:t xml:space="preserve">s and together these factors </w:t>
      </w:r>
      <w:r w:rsidRPr="005250D3">
        <w:rPr>
          <w:rFonts w:cstheme="minorHAnsi"/>
          <w:sz w:val="20"/>
          <w:szCs w:val="20"/>
        </w:rPr>
        <w:t xml:space="preserve">are likely to introduce significant sampling error, as highlighted by Sentence </w:t>
      </w:r>
      <w:r w:rsidRPr="005250D3">
        <w:rPr>
          <w:rFonts w:cstheme="minorHAnsi"/>
          <w:sz w:val="20"/>
          <w:szCs w:val="20"/>
        </w:rPr>
        <w:fldChar w:fldCharType="begin"/>
      </w:r>
      <w:r w:rsidRPr="005250D3">
        <w:rPr>
          <w:rFonts w:cstheme="minorHAnsi"/>
          <w:sz w:val="20"/>
          <w:szCs w:val="20"/>
        </w:rPr>
        <w:instrText xml:space="preserve"> ADDIN EN.CITE &lt;EndNote&gt;&lt;Cite ExcludeAuth="1"&gt;&lt;Author&gt;Sentance&lt;/Author&gt;&lt;Year&gt;2011&lt;/Year&gt;&lt;RecNum&gt;442&lt;/RecNum&gt;&lt;DisplayText&gt;(2011)&lt;/DisplayText&gt;&lt;record&gt;&lt;rec-number&gt;442&lt;/rec-number&gt;&lt;foreign-keys&gt;&lt;key app="EN" db-id="tzrpsvef3xw5fae00v3pvzdnavsd5zx0twwf" timestamp="1604630570"&gt;442&lt;/key&gt;&lt;/foreign-keys&gt;&lt;ref-type name="Report"&gt;27&lt;/ref-type&gt;&lt;contributors&gt;&lt;authors&gt;&lt;author&gt;Sentance, Chris.&lt;/author&gt;&lt;/authors&gt;&lt;tertiary-authors&gt;&lt;author&gt;Meat and Livestock Australia&lt;/author&gt;&lt;/tertiary-authors&gt;&lt;/contributors&gt;&lt;titles&gt;&lt;title&gt;Best practice offal collection&lt;/title&gt;&lt;/titles&gt;&lt;dates&gt;&lt;year&gt;2011&lt;/year&gt;&lt;/dates&gt;&lt;pub-location&gt;North Sydney&lt;/pub-location&gt;&lt;publisher&gt;Meat and Livestock Australia&lt;/publisher&gt;&lt;urls&gt;&lt;related-urls&gt;&lt;url&gt;https://www.mla.com.au/research-and-development/reports/2011/best-practice-for-offal-collection/&lt;/url&gt;&lt;/related-urls&gt;&lt;/urls&gt;&lt;access-date&gt;20/10/2020&lt;/access-date&gt;&lt;/record&gt;&lt;/Cite&gt;&lt;/EndNote&gt;</w:instrText>
      </w:r>
      <w:r w:rsidRPr="005250D3">
        <w:rPr>
          <w:rFonts w:cstheme="minorHAnsi"/>
          <w:sz w:val="20"/>
          <w:szCs w:val="20"/>
        </w:rPr>
        <w:fldChar w:fldCharType="separate"/>
      </w:r>
      <w:r w:rsidRPr="005250D3">
        <w:rPr>
          <w:rFonts w:cstheme="minorHAnsi"/>
          <w:noProof/>
          <w:sz w:val="20"/>
          <w:szCs w:val="20"/>
        </w:rPr>
        <w:t>(2011)</w:t>
      </w:r>
      <w:r w:rsidRPr="005250D3">
        <w:rPr>
          <w:rFonts w:cstheme="minorHAnsi"/>
          <w:sz w:val="20"/>
          <w:szCs w:val="20"/>
        </w:rPr>
        <w:fldChar w:fldCharType="end"/>
      </w:r>
      <w:r w:rsidRPr="005250D3">
        <w:rPr>
          <w:rFonts w:cstheme="minorHAnsi"/>
          <w:sz w:val="20"/>
          <w:szCs w:val="20"/>
        </w:rPr>
        <w:t>.</w:t>
      </w:r>
    </w:p>
    <w:p w14:paraId="2F33B5D7" w14:textId="4C90EFF2" w:rsidR="007F0AA5" w:rsidRPr="00080CE1" w:rsidRDefault="007F0AA5" w:rsidP="007F0AA5">
      <w:pPr>
        <w:spacing w:line="480" w:lineRule="auto"/>
        <w:rPr>
          <w:rFonts w:asciiTheme="majorHAnsi" w:eastAsiaTheme="majorEastAsia" w:hAnsiTheme="majorHAnsi" w:cstheme="majorBidi"/>
          <w:color w:val="2F5496" w:themeColor="accent1" w:themeShade="BF"/>
          <w:sz w:val="26"/>
          <w:szCs w:val="26"/>
        </w:rPr>
      </w:pPr>
      <w:r w:rsidRPr="00080CE1">
        <w:rPr>
          <w:rFonts w:cstheme="minorHAnsi"/>
          <w:sz w:val="20"/>
          <w:szCs w:val="20"/>
        </w:rPr>
        <w:t xml:space="preserve">For the remainder of this paper, </w:t>
      </w:r>
      <w:r w:rsidR="00CE092A">
        <w:rPr>
          <w:rFonts w:cstheme="minorHAnsi"/>
          <w:sz w:val="20"/>
          <w:szCs w:val="20"/>
        </w:rPr>
        <w:t xml:space="preserve">carcase products </w:t>
      </w:r>
      <w:proofErr w:type="gramStart"/>
      <w:r w:rsidR="00CE092A">
        <w:rPr>
          <w:rFonts w:cstheme="minorHAnsi"/>
          <w:sz w:val="20"/>
          <w:szCs w:val="20"/>
        </w:rPr>
        <w:t>refers</w:t>
      </w:r>
      <w:proofErr w:type="gramEnd"/>
      <w:r w:rsidR="00CE092A">
        <w:rPr>
          <w:rFonts w:cstheme="minorHAnsi"/>
          <w:sz w:val="20"/>
          <w:szCs w:val="20"/>
        </w:rPr>
        <w:t xml:space="preserve"> </w:t>
      </w:r>
      <w:r w:rsidR="00710C4C">
        <w:rPr>
          <w:rFonts w:cstheme="minorHAnsi"/>
          <w:sz w:val="20"/>
          <w:szCs w:val="20"/>
        </w:rPr>
        <w:t xml:space="preserve">to </w:t>
      </w:r>
      <w:r w:rsidR="00CE092A">
        <w:rPr>
          <w:rFonts w:cstheme="minorHAnsi"/>
          <w:sz w:val="20"/>
          <w:szCs w:val="20"/>
        </w:rPr>
        <w:t xml:space="preserve">the primal </w:t>
      </w:r>
      <w:r w:rsidR="00710C4C">
        <w:rPr>
          <w:rFonts w:cstheme="minorHAnsi"/>
          <w:sz w:val="20"/>
          <w:szCs w:val="20"/>
        </w:rPr>
        <w:t xml:space="preserve">carcase </w:t>
      </w:r>
      <w:r w:rsidR="00CE092A">
        <w:rPr>
          <w:rFonts w:cstheme="minorHAnsi"/>
          <w:sz w:val="20"/>
          <w:szCs w:val="20"/>
        </w:rPr>
        <w:t>cuts (</w:t>
      </w:r>
      <w:r w:rsidR="00CE092A" w:rsidRPr="00080CE1">
        <w:rPr>
          <w:rFonts w:cstheme="minorHAnsi"/>
          <w:sz w:val="20"/>
          <w:szCs w:val="20"/>
        </w:rPr>
        <w:t>neck, square cut shoulder, fore shank, breast, rack, short loin, flap, chump – bone in, leg – chump off, bone in</w:t>
      </w:r>
      <w:r w:rsidR="00CE092A">
        <w:rPr>
          <w:rFonts w:cstheme="minorHAnsi"/>
          <w:sz w:val="20"/>
          <w:szCs w:val="20"/>
        </w:rPr>
        <w:t>,</w:t>
      </w:r>
      <w:r w:rsidR="00CE092A" w:rsidRPr="00080CE1">
        <w:rPr>
          <w:rFonts w:cstheme="minorHAnsi"/>
          <w:sz w:val="20"/>
          <w:szCs w:val="20"/>
        </w:rPr>
        <w:t xml:space="preserve"> hind shank</w:t>
      </w:r>
      <w:r w:rsidR="00CE092A">
        <w:rPr>
          <w:rFonts w:cstheme="minorHAnsi"/>
          <w:sz w:val="20"/>
          <w:szCs w:val="20"/>
        </w:rPr>
        <w:t>)</w:t>
      </w:r>
      <w:r w:rsidR="00CE092A" w:rsidRPr="00080CE1">
        <w:rPr>
          <w:rFonts w:cstheme="minorHAnsi"/>
          <w:sz w:val="20"/>
          <w:szCs w:val="20"/>
        </w:rPr>
        <w:t>.</w:t>
      </w:r>
      <w:r w:rsidR="00CE092A" w:rsidRPr="00080CE1">
        <w:rPr>
          <w:rFonts w:asciiTheme="majorHAnsi" w:eastAsiaTheme="majorEastAsia" w:hAnsiTheme="majorHAnsi" w:cstheme="majorBidi"/>
          <w:color w:val="2F5496" w:themeColor="accent1" w:themeShade="BF"/>
          <w:sz w:val="26"/>
          <w:szCs w:val="26"/>
        </w:rPr>
        <w:t xml:space="preserve"> </w:t>
      </w:r>
      <w:r w:rsidRPr="00080CE1">
        <w:rPr>
          <w:rFonts w:cstheme="minorHAnsi"/>
          <w:sz w:val="20"/>
          <w:szCs w:val="20"/>
        </w:rPr>
        <w:t>“</w:t>
      </w:r>
      <w:r w:rsidR="00CE092A">
        <w:rPr>
          <w:rFonts w:cstheme="minorHAnsi"/>
          <w:sz w:val="20"/>
          <w:szCs w:val="20"/>
        </w:rPr>
        <w:t>R</w:t>
      </w:r>
      <w:r w:rsidRPr="00080CE1">
        <w:rPr>
          <w:rFonts w:cstheme="minorHAnsi"/>
          <w:sz w:val="20"/>
          <w:szCs w:val="20"/>
        </w:rPr>
        <w:t>ed offal” refers to tongue, heart, liver,</w:t>
      </w:r>
      <w:r w:rsidR="00CE092A">
        <w:rPr>
          <w:rFonts w:cstheme="minorHAnsi"/>
          <w:sz w:val="20"/>
          <w:szCs w:val="20"/>
        </w:rPr>
        <w:t xml:space="preserve"> </w:t>
      </w:r>
      <w:r w:rsidRPr="00080CE1">
        <w:rPr>
          <w:rFonts w:cstheme="minorHAnsi"/>
          <w:sz w:val="20"/>
          <w:szCs w:val="20"/>
        </w:rPr>
        <w:t>kidneys (2)</w:t>
      </w:r>
      <w:r w:rsidR="00CE092A">
        <w:rPr>
          <w:rFonts w:cstheme="minorHAnsi"/>
          <w:sz w:val="20"/>
          <w:szCs w:val="20"/>
        </w:rPr>
        <w:t xml:space="preserve"> and spleen. “White offal” r</w:t>
      </w:r>
      <w:r w:rsidRPr="00080CE1">
        <w:rPr>
          <w:rFonts w:cstheme="minorHAnsi"/>
          <w:sz w:val="20"/>
          <w:szCs w:val="20"/>
        </w:rPr>
        <w:t>efers to  brain</w:t>
      </w:r>
      <w:r w:rsidR="00CE092A">
        <w:rPr>
          <w:rFonts w:cstheme="minorHAnsi"/>
          <w:sz w:val="20"/>
          <w:szCs w:val="20"/>
        </w:rPr>
        <w:t xml:space="preserve">, lungs, thymus, </w:t>
      </w:r>
      <w:proofErr w:type="gramStart"/>
      <w:r w:rsidR="00CE092A">
        <w:rPr>
          <w:rFonts w:cstheme="minorHAnsi"/>
          <w:sz w:val="20"/>
          <w:szCs w:val="20"/>
        </w:rPr>
        <w:t>pancreas</w:t>
      </w:r>
      <w:proofErr w:type="gramEnd"/>
      <w:r w:rsidR="00CE092A">
        <w:rPr>
          <w:rFonts w:cstheme="minorHAnsi"/>
          <w:sz w:val="20"/>
          <w:szCs w:val="20"/>
        </w:rPr>
        <w:t xml:space="preserve"> </w:t>
      </w:r>
      <w:r w:rsidR="00CE092A">
        <w:rPr>
          <w:rFonts w:cstheme="minorHAnsi"/>
          <w:sz w:val="20"/>
          <w:szCs w:val="20"/>
        </w:rPr>
        <w:lastRenderedPageBreak/>
        <w:t xml:space="preserve">and tripe. </w:t>
      </w:r>
      <w:r w:rsidR="00943576">
        <w:rPr>
          <w:rFonts w:cstheme="minorHAnsi"/>
          <w:sz w:val="20"/>
          <w:szCs w:val="20"/>
        </w:rPr>
        <w:t xml:space="preserve">Slaughter fat refers to body fat (derived from the carcase) and visceral fat (kidney fat and </w:t>
      </w:r>
      <w:proofErr w:type="spellStart"/>
      <w:r w:rsidR="00943576">
        <w:rPr>
          <w:rFonts w:cstheme="minorHAnsi"/>
          <w:sz w:val="20"/>
          <w:szCs w:val="20"/>
        </w:rPr>
        <w:t>omentum</w:t>
      </w:r>
      <w:proofErr w:type="spellEnd"/>
      <w:r w:rsidR="00943576">
        <w:rPr>
          <w:rFonts w:cstheme="minorHAnsi"/>
          <w:sz w:val="20"/>
          <w:szCs w:val="20"/>
        </w:rPr>
        <w:t xml:space="preserve">). </w:t>
      </w:r>
      <w:r w:rsidR="00CE092A">
        <w:rPr>
          <w:rFonts w:cstheme="minorHAnsi"/>
          <w:sz w:val="20"/>
          <w:szCs w:val="20"/>
        </w:rPr>
        <w:t xml:space="preserve">Co-products refers to red offal, white </w:t>
      </w:r>
      <w:proofErr w:type="gramStart"/>
      <w:r w:rsidR="00CE092A">
        <w:rPr>
          <w:rFonts w:cstheme="minorHAnsi"/>
          <w:sz w:val="20"/>
          <w:szCs w:val="20"/>
        </w:rPr>
        <w:t>offal</w:t>
      </w:r>
      <w:proofErr w:type="gramEnd"/>
      <w:r w:rsidR="00CE092A">
        <w:rPr>
          <w:rFonts w:cstheme="minorHAnsi"/>
          <w:sz w:val="20"/>
          <w:szCs w:val="20"/>
        </w:rPr>
        <w:t xml:space="preserve"> and </w:t>
      </w:r>
      <w:r w:rsidR="00943576">
        <w:rPr>
          <w:rFonts w:cstheme="minorHAnsi"/>
          <w:sz w:val="20"/>
          <w:szCs w:val="20"/>
        </w:rPr>
        <w:t>slaughter fat</w:t>
      </w:r>
      <w:r w:rsidR="00340F7B">
        <w:rPr>
          <w:rFonts w:cstheme="minorHAnsi"/>
          <w:sz w:val="20"/>
          <w:szCs w:val="20"/>
        </w:rPr>
        <w:t>.</w:t>
      </w:r>
    </w:p>
    <w:p w14:paraId="6DD3BD10" w14:textId="53B97681" w:rsidR="007F0AA5" w:rsidRPr="000E417B" w:rsidRDefault="007F0AA5" w:rsidP="007F0AA5">
      <w:pPr>
        <w:pStyle w:val="Heading2"/>
      </w:pPr>
      <w:bookmarkStart w:id="9" w:name="_Toc111998196"/>
      <w:r w:rsidRPr="000E417B">
        <w:t xml:space="preserve">Edible portions of carcase </w:t>
      </w:r>
      <w:r w:rsidR="00710C4C">
        <w:t>products and co-products</w:t>
      </w:r>
      <w:bookmarkEnd w:id="9"/>
    </w:p>
    <w:p w14:paraId="6F090559" w14:textId="77777777" w:rsidR="007F0AA5" w:rsidRDefault="007F0AA5" w:rsidP="007F0AA5">
      <w:pPr>
        <w:spacing w:after="0" w:line="480" w:lineRule="auto"/>
      </w:pPr>
    </w:p>
    <w:p w14:paraId="2DF5DEFF" w14:textId="3B9625B6" w:rsidR="00710C4C" w:rsidRDefault="007F0AA5" w:rsidP="007F0AA5">
      <w:pPr>
        <w:spacing w:after="0" w:line="480" w:lineRule="auto"/>
        <w:rPr>
          <w:rFonts w:cstheme="minorHAnsi"/>
          <w:sz w:val="20"/>
          <w:szCs w:val="20"/>
        </w:rPr>
      </w:pPr>
      <w:r>
        <w:t xml:space="preserve">The authors were unable to find published data on the edible to inedible ratio of lamb carcase primals. As a substitute, edible to inedible ratios were taken from retail cuts available in the Australian Food Composition Database (AFCD) </w:t>
      </w:r>
      <w:r>
        <w:fldChar w:fldCharType="begin"/>
      </w:r>
      <w:r w:rsidR="004642F6">
        <w:instrText xml:space="preserve"> ADDIN EN.CITE &lt;EndNote&gt;&lt;Cite&gt;&lt;Author&gt;Food Standards Australia New Zealand&lt;/Author&gt;&lt;Year&gt;2019&lt;/Year&gt;&lt;RecNum&gt;425&lt;/RecNum&gt;&lt;DisplayText&gt;(Food Standards Australia New Zealand, 2019)&lt;/DisplayText&gt;&lt;record&gt;&lt;rec-number&gt;425&lt;/rec-number&gt;&lt;foreign-keys&gt;&lt;key app="EN" db-id="tzrpsvef3xw5fae00v3pvzdnavsd5zx0twwf" timestamp="1604545243"&gt;425&lt;/key&gt;&lt;/foreign-keys&gt;&lt;ref-type name="Online Database"&gt;45&lt;/ref-type&gt;&lt;contributors&gt;&lt;authors&gt;&lt;author&gt;Food Standards Australia New Zealand,&lt;/author&gt;&lt;/authors&gt;&lt;/contributors&gt;&lt;titles&gt;&lt;title&gt;Release 1 - food nutrient database&lt;/title&gt;&lt;/titles&gt;&lt;edition&gt;January 2019&lt;/edition&gt;&lt;dates&gt;&lt;year&gt;2019&lt;/year&gt;&lt;pub-dates&gt;&lt;date&gt;04/11/2020&lt;/date&gt;&lt;/pub-dates&gt;&lt;/dates&gt;&lt;pub-location&gt;https://www.foodstandards.gov.au/science/monitoringnutrients/afcd/Pages/default.aspx&lt;/pub-location&gt;&lt;urls&gt;&lt;related-urls&gt;&lt;url&gt;https://www.foodstandards.gov.au/science/monitoringnutrients/afcd/Pages/default.aspx&lt;/url&gt;&lt;/related-urls&gt;&lt;/urls&gt;&lt;remote-database-name&gt;Australian food composition database&lt;/remote-database-name&gt;&lt;/record&gt;&lt;/Cite&gt;&lt;/EndNote&gt;</w:instrText>
      </w:r>
      <w:r>
        <w:fldChar w:fldCharType="separate"/>
      </w:r>
      <w:r w:rsidR="004642F6">
        <w:rPr>
          <w:noProof/>
        </w:rPr>
        <w:t>(Food Standards Australia New Zealand, 2019)</w:t>
      </w:r>
      <w:r>
        <w:fldChar w:fldCharType="end"/>
      </w:r>
      <w:r>
        <w:t xml:space="preserve">, except for breast and flap. Retail cuts were selected that are derived from the primals and </w:t>
      </w:r>
      <w:r w:rsidRPr="0067013C">
        <w:rPr>
          <w:rFonts w:cstheme="minorHAnsi"/>
          <w:sz w:val="20"/>
          <w:szCs w:val="20"/>
        </w:rPr>
        <w:t xml:space="preserve">that had the smallest disparity in bone percentage when </w:t>
      </w:r>
      <w:r w:rsidRPr="000841EF">
        <w:rPr>
          <w:rFonts w:cstheme="minorHAnsi"/>
        </w:rPr>
        <w:t xml:space="preserve">compared with the in the LVC. The neck primal cut had no equivalent retail cut in the AFCD, so the nearest anatomical cut was used, the forequarter chop. There was no distinction in the AFCD between foreshanks and hind shanks. </w:t>
      </w:r>
      <w:r w:rsidRPr="00094D02">
        <w:t xml:space="preserve">This approach was taken as the gross composition data in the ACFD comes from analysed data in </w:t>
      </w:r>
      <w:r w:rsidRPr="00094D02">
        <w:fldChar w:fldCharType="begin"/>
      </w:r>
      <w:r w:rsidRPr="00094D02">
        <w:instrText xml:space="preserve"> ADDIN EN.CITE &lt;EndNote&gt;&lt;Cite AuthorYear="1"&gt;&lt;Author&gt;Williams&lt;/Author&gt;&lt;Year&gt;2006&lt;/Year&gt;&lt;RecNum&gt;450&lt;/RecNum&gt;&lt;DisplayText&gt;Williams et al. (2006)&lt;/DisplayText&gt;&lt;record&gt;&lt;rec-number&gt;450&lt;/rec-number&gt;&lt;foreign-keys&gt;&lt;key app="EN" db-id="tzrpsvef3xw5fae00v3pvzdnavsd5zx0twwf" timestamp="1604880603"&gt;450&lt;/key&gt;&lt;/foreign-keys&gt;&lt;ref-type name="Journal Article"&gt;17&lt;/ref-type&gt;&lt;contributors&gt;&lt;authors&gt;&lt;author&gt;Williams, P.&lt;/author&gt;&lt;author&gt;Droulez, V.&lt;/author&gt;&lt;author&gt;Levy, G.&lt;/author&gt;&lt;author&gt;Stobaus, T.&lt;/author&gt;&lt;/authors&gt;&lt;/contributors&gt;&lt;auth-address&gt;Univ Wollongong, Smart Foods Ctr, Wollongong, NSW 2522, Australia. Natl Measurement Inst, S Melbourne, Vic 3205, Australia.&amp;#xD;Williams, P (corresponding author), Univ Wollongong, Smart Foods Ctr, Wollongong, NSW 2522, Australia.&lt;/auth-address&gt;&lt;titles&gt;&lt;title&gt;Composition of Australian red meat 2002 1. Gross composition&lt;/title&gt;&lt;secondary-title&gt;Food Australia&lt;/secondary-title&gt;&lt;alt-title&gt;Food Aust.&lt;/alt-title&gt;&lt;/titles&gt;&lt;periodical&gt;&lt;full-title&gt;Food Australia&lt;/full-title&gt;&lt;abbr-1&gt;Food Aust.&lt;/abbr-1&gt;&lt;/periodical&gt;&lt;alt-periodical&gt;&lt;full-title&gt;Food Australia&lt;/full-title&gt;&lt;abbr-1&gt;Food Aust.&lt;/abbr-1&gt;&lt;/alt-periodical&gt;&lt;pages&gt;173-181&lt;/pages&gt;&lt;volume&gt;58&lt;/volume&gt;&lt;number&gt;4&lt;/number&gt;&lt;keywords&gt;&lt;keyword&gt;lamb cuts&lt;/keyword&gt;&lt;keyword&gt;beef&lt;/keyword&gt;&lt;keyword&gt;foods&lt;/keyword&gt;&lt;keyword&gt;Food Science &amp;amp; Technology&lt;/keyword&gt;&lt;/keywords&gt;&lt;dates&gt;&lt;year&gt;2006&lt;/year&gt;&lt;pub-dates&gt;&lt;date&gt;Apr&lt;/date&gt;&lt;/pub-dates&gt;&lt;/dates&gt;&lt;isbn&gt;1032-5298&lt;/isbn&gt;&lt;accession-num&gt;WOS:000236317500036&lt;/accession-num&gt;&lt;work-type&gt;Article&lt;/work-type&gt;&lt;urls&gt;&lt;related-urls&gt;&lt;url&gt;&lt;style face="underline" font="default" size="100%"&gt;&amp;lt;Go to ISI&amp;gt;://WOS:000236317500036&lt;/style&gt;&lt;/url&gt;&lt;/related-urls&gt;&lt;/urls&gt;&lt;language&gt;English&lt;/language&gt;&lt;/record&gt;&lt;/Cite&gt;&lt;/EndNote&gt;</w:instrText>
      </w:r>
      <w:r w:rsidRPr="00094D02">
        <w:fldChar w:fldCharType="separate"/>
      </w:r>
      <w:r w:rsidRPr="00094D02">
        <w:rPr>
          <w:noProof/>
        </w:rPr>
        <w:t>Williams et al. (2006)</w:t>
      </w:r>
      <w:r w:rsidRPr="00094D02">
        <w:fldChar w:fldCharType="end"/>
      </w:r>
      <w:r w:rsidRPr="00094D02">
        <w:t xml:space="preserve">, reducing uncertainty compared with using the modelled data from the LVC.  </w:t>
      </w:r>
      <w:r w:rsidRPr="000841EF">
        <w:rPr>
          <w:rFonts w:cstheme="minorHAnsi"/>
        </w:rPr>
        <w:t>The current</w:t>
      </w:r>
      <w:r w:rsidRPr="0067013C">
        <w:rPr>
          <w:rFonts w:cstheme="minorHAnsi"/>
          <w:sz w:val="20"/>
          <w:szCs w:val="20"/>
        </w:rPr>
        <w:t xml:space="preserve"> AFCD does not contain gross composition data on lamb breast and flap. The edible to inedible ratio for these cuts was taken from the LVC </w:t>
      </w:r>
      <w:r w:rsidRPr="0067013C">
        <w:rPr>
          <w:rFonts w:cstheme="minorHAnsi"/>
          <w:sz w:val="20"/>
          <w:szCs w:val="20"/>
        </w:rPr>
        <w:fldChar w:fldCharType="begin"/>
      </w:r>
      <w:r w:rsidRPr="0067013C">
        <w:rPr>
          <w:rFonts w:cstheme="minorHAnsi"/>
          <w:sz w:val="20"/>
          <w:szCs w:val="20"/>
        </w:rPr>
        <w:instrText xml:space="preserve"> ADDIN EN.CITE &lt;EndNote&gt;&lt;Cite&gt;&lt;Author&gt;Smith&lt;/Author&gt;&lt;Year&gt;2019&lt;/Year&gt;&lt;RecNum&gt;431&lt;/RecNum&gt;&lt;DisplayText&gt;(Smith, 2019)&lt;/DisplayText&gt;&lt;record&gt;&lt;rec-number&gt;431&lt;/rec-number&gt;&lt;foreign-keys&gt;&lt;key app="EN" db-id="tzrpsvef3xw5fae00v3pvzdnavsd5zx0twwf" timestamp="1604546809"&gt;431&lt;/key&gt;&lt;/foreign-keys&gt;&lt;ref-type name="Generic"&gt;13&lt;/ref-type&gt;&lt;contributors&gt;&lt;authors&gt;&lt;author&gt;Smith, C&lt;/author&gt;&lt;/authors&gt;&lt;/contributors&gt;&lt;titles&gt;&lt;title&gt;Lamb Value Calculator Mk II&lt;/title&gt;&lt;/titles&gt;&lt;edition&gt;2&lt;/edition&gt;&lt;dates&gt;&lt;year&gt;2019&lt;/year&gt;&lt;pub-dates&gt;&lt;date&gt;2019&lt;/date&gt;&lt;/pub-dates&gt;&lt;/dates&gt;&lt;publisher&gt;Meat and Livestock Australia&lt;/publisher&gt;&lt;urls&gt;&lt;/urls&gt;&lt;access-date&gt;11 August 2019&lt;/access-date&gt;&lt;/record&gt;&lt;/Cite&gt;&lt;/EndNote&gt;</w:instrText>
      </w:r>
      <w:r w:rsidRPr="0067013C">
        <w:rPr>
          <w:rFonts w:cstheme="minorHAnsi"/>
          <w:sz w:val="20"/>
          <w:szCs w:val="20"/>
        </w:rPr>
        <w:fldChar w:fldCharType="separate"/>
      </w:r>
      <w:r w:rsidRPr="0067013C">
        <w:rPr>
          <w:rFonts w:cstheme="minorHAnsi"/>
          <w:noProof/>
          <w:sz w:val="20"/>
          <w:szCs w:val="20"/>
        </w:rPr>
        <w:t>(Smith, 2019)</w:t>
      </w:r>
      <w:r w:rsidRPr="0067013C">
        <w:rPr>
          <w:rFonts w:cstheme="minorHAnsi"/>
          <w:sz w:val="20"/>
          <w:szCs w:val="20"/>
        </w:rPr>
        <w:fldChar w:fldCharType="end"/>
      </w:r>
      <w:r w:rsidRPr="0067013C">
        <w:rPr>
          <w:rFonts w:cstheme="minorHAnsi"/>
          <w:sz w:val="20"/>
          <w:szCs w:val="20"/>
        </w:rPr>
        <w:t xml:space="preserve"> by subtracting the bone weight from the primal weight.</w:t>
      </w:r>
    </w:p>
    <w:p w14:paraId="0A319D9F" w14:textId="77777777" w:rsidR="00943576" w:rsidRDefault="00943576" w:rsidP="007F0AA5">
      <w:pPr>
        <w:spacing w:after="0" w:line="480" w:lineRule="auto"/>
        <w:rPr>
          <w:rFonts w:cstheme="minorHAnsi"/>
          <w:sz w:val="20"/>
          <w:szCs w:val="20"/>
        </w:rPr>
      </w:pPr>
    </w:p>
    <w:p w14:paraId="2B0B25C3" w14:textId="75222A89" w:rsidR="00943576" w:rsidRDefault="007F0AA5" w:rsidP="007F0AA5">
      <w:pPr>
        <w:spacing w:after="0" w:line="480" w:lineRule="auto"/>
      </w:pPr>
      <w:r w:rsidRPr="0067013C">
        <w:rPr>
          <w:rFonts w:cstheme="minorHAnsi"/>
          <w:sz w:val="20"/>
          <w:szCs w:val="20"/>
        </w:rPr>
        <w:t xml:space="preserve">Offal edible portions </w:t>
      </w:r>
      <w:r w:rsidR="00710C4C">
        <w:rPr>
          <w:rFonts w:cstheme="minorHAnsi"/>
          <w:sz w:val="20"/>
          <w:szCs w:val="20"/>
        </w:rPr>
        <w:t xml:space="preserve">for liver, kidneys, heart, </w:t>
      </w:r>
      <w:proofErr w:type="gramStart"/>
      <w:r w:rsidR="00710C4C">
        <w:rPr>
          <w:rFonts w:cstheme="minorHAnsi"/>
          <w:sz w:val="20"/>
          <w:szCs w:val="20"/>
        </w:rPr>
        <w:t>tongue</w:t>
      </w:r>
      <w:proofErr w:type="gramEnd"/>
      <w:r w:rsidR="00710C4C">
        <w:rPr>
          <w:rFonts w:cstheme="minorHAnsi"/>
          <w:sz w:val="20"/>
          <w:szCs w:val="20"/>
        </w:rPr>
        <w:t xml:space="preserve"> and brain </w:t>
      </w:r>
      <w:r w:rsidRPr="0067013C">
        <w:rPr>
          <w:rFonts w:cstheme="minorHAnsi"/>
          <w:sz w:val="20"/>
          <w:szCs w:val="20"/>
        </w:rPr>
        <w:t xml:space="preserve">were taken from “Composition of Australian foods. 36. Beef, lamb and veal offal” </w:t>
      </w:r>
      <w:r w:rsidRPr="0067013C">
        <w:rPr>
          <w:rFonts w:cstheme="minorHAnsi"/>
          <w:sz w:val="20"/>
          <w:szCs w:val="20"/>
        </w:rPr>
        <w:fldChar w:fldCharType="begin"/>
      </w:r>
      <w:r w:rsidRPr="0067013C">
        <w:rPr>
          <w:rFonts w:cstheme="minorHAnsi"/>
          <w:sz w:val="20"/>
          <w:szCs w:val="20"/>
        </w:rPr>
        <w:instrText xml:space="preserve"> ADDIN EN.CITE &lt;EndNote&gt;&lt;Cite&gt;&lt;Author&gt;Hutchison&lt;/Author&gt;&lt;Year&gt;1987&lt;/Year&gt;&lt;RecNum&gt;452&lt;/RecNum&gt;&lt;DisplayText&gt;(Hutchison et al., 1987)&lt;/DisplayText&gt;&lt;record&gt;&lt;rec-number&gt;452&lt;/rec-number&gt;&lt;foreign-keys&gt;&lt;key app="EN" db-id="tzrpsvef3xw5fae00v3pvzdnavsd5zx0twwf" timestamp="1604881458"&gt;452&lt;/key&gt;&lt;/foreign-keys&gt;&lt;ref-type name="Journal Article"&gt;17&lt;/ref-type&gt;&lt;contributors&gt;&lt;authors&gt;&lt;author&gt;Hutchison, G. I.&lt;/author&gt;&lt;author&gt;Nga, H. H.&lt;/author&gt;&lt;author&gt;Kuo, Y. L.&lt;/author&gt;&lt;author&gt;Greenfield, H.&lt;/author&gt;&lt;/authors&gt;&lt;/contributors&gt;&lt;auth-address&gt;HUTCHISON, GI (corresponding author), UNIV NEW S WALES,DEPT FOOD SCI &amp;amp; TECHNOL,POB 1,KENSINGTON,NSW 2033,AUSTRALIA.&lt;/auth-address&gt;&lt;titles&gt;&lt;title&gt;Composition of Australian Foods. 36. beef, lamb and veal offal&lt;/title&gt;&lt;secondary-title&gt;Food Technology in Australia&lt;/secondary-title&gt;&lt;/titles&gt;&lt;periodical&gt;&lt;full-title&gt;Food Technology in Australia&lt;/full-title&gt;&lt;/periodical&gt;&lt;pages&gt;223-227&lt;/pages&gt;&lt;volume&gt;39&lt;/volume&gt;&lt;number&gt;5&lt;/number&gt;&lt;keywords&gt;&lt;keyword&gt;Food Science &amp;amp; Technology&lt;/keyword&gt;&lt;/keywords&gt;&lt;dates&gt;&lt;year&gt;1987&lt;/year&gt;&lt;pub-dates&gt;&lt;date&gt;May&lt;/date&gt;&lt;/pub-dates&gt;&lt;/dates&gt;&lt;isbn&gt;0015-6647&lt;/isbn&gt;&lt;accession-num&gt;WOS:A1987H791900013&lt;/accession-num&gt;&lt;work-type&gt;Article&lt;/work-type&gt;&lt;urls&gt;&lt;related-urls&gt;&lt;url&gt;&lt;style face="underline" font="default" size="100%"&gt;&amp;lt;Go to ISI&amp;gt;://WOS:A1987H791900013&lt;/style&gt;&lt;/url&gt;&lt;/related-urls&gt;&lt;/urls&gt;&lt;language&gt;English&lt;/language&gt;&lt;/record&gt;&lt;/Cite&gt;&lt;/EndNote&gt;</w:instrText>
      </w:r>
      <w:r w:rsidRPr="0067013C">
        <w:rPr>
          <w:rFonts w:cstheme="minorHAnsi"/>
          <w:sz w:val="20"/>
          <w:szCs w:val="20"/>
        </w:rPr>
        <w:fldChar w:fldCharType="separate"/>
      </w:r>
      <w:r w:rsidRPr="0067013C">
        <w:rPr>
          <w:rFonts w:cstheme="minorHAnsi"/>
          <w:noProof/>
          <w:sz w:val="20"/>
          <w:szCs w:val="20"/>
        </w:rPr>
        <w:t>(Hutchison et al., 1987)</w:t>
      </w:r>
      <w:r w:rsidRPr="0067013C">
        <w:rPr>
          <w:rFonts w:cstheme="minorHAnsi"/>
          <w:sz w:val="20"/>
          <w:szCs w:val="20"/>
        </w:rPr>
        <w:fldChar w:fldCharType="end"/>
      </w:r>
      <w:r w:rsidRPr="0067013C">
        <w:rPr>
          <w:rFonts w:cstheme="minorHAnsi"/>
          <w:sz w:val="20"/>
          <w:szCs w:val="20"/>
        </w:rPr>
        <w:t xml:space="preserve"> (</w:t>
      </w:r>
      <w:r w:rsidRPr="0067013C">
        <w:rPr>
          <w:rFonts w:cstheme="minorHAnsi"/>
          <w:sz w:val="20"/>
          <w:szCs w:val="20"/>
        </w:rPr>
        <w:fldChar w:fldCharType="begin"/>
      </w:r>
      <w:r w:rsidRPr="0067013C">
        <w:rPr>
          <w:rFonts w:cstheme="minorHAnsi"/>
          <w:sz w:val="20"/>
          <w:szCs w:val="20"/>
        </w:rPr>
        <w:instrText xml:space="preserve"> REF _Ref113209569 \h  \* MERGEFORMAT </w:instrText>
      </w:r>
      <w:r w:rsidRPr="0067013C">
        <w:rPr>
          <w:rFonts w:cstheme="minorHAnsi"/>
          <w:sz w:val="20"/>
          <w:szCs w:val="20"/>
        </w:rPr>
      </w:r>
      <w:r w:rsidRPr="0067013C">
        <w:rPr>
          <w:rFonts w:cstheme="minorHAnsi"/>
          <w:sz w:val="20"/>
          <w:szCs w:val="20"/>
        </w:rPr>
        <w:fldChar w:fldCharType="separate"/>
      </w:r>
      <w:r w:rsidR="00521D1A" w:rsidRPr="00521D1A">
        <w:rPr>
          <w:rFonts w:cstheme="minorHAnsi"/>
          <w:sz w:val="20"/>
          <w:szCs w:val="20"/>
        </w:rPr>
        <w:t>Table</w:t>
      </w:r>
      <w:r w:rsidR="00521D1A" w:rsidRPr="00521D1A">
        <w:rPr>
          <w:rFonts w:cstheme="minorHAnsi"/>
          <w:b/>
          <w:bCs/>
          <w:sz w:val="20"/>
          <w:szCs w:val="20"/>
        </w:rPr>
        <w:t xml:space="preserve"> </w:t>
      </w:r>
      <w:r w:rsidR="00521D1A" w:rsidRPr="00521D1A">
        <w:rPr>
          <w:rFonts w:cstheme="minorHAnsi"/>
          <w:noProof/>
          <w:sz w:val="20"/>
          <w:szCs w:val="20"/>
        </w:rPr>
        <w:t>6</w:t>
      </w:r>
      <w:r w:rsidRPr="0067013C">
        <w:rPr>
          <w:rFonts w:cstheme="minorHAnsi"/>
          <w:sz w:val="20"/>
          <w:szCs w:val="20"/>
        </w:rPr>
        <w:fldChar w:fldCharType="end"/>
      </w:r>
      <w:r w:rsidRPr="0067013C">
        <w:rPr>
          <w:rFonts w:cstheme="minorHAnsi"/>
          <w:sz w:val="20"/>
          <w:szCs w:val="20"/>
        </w:rPr>
        <w:t xml:space="preserve">). </w:t>
      </w:r>
      <w:r>
        <w:rPr>
          <w:rFonts w:cstheme="minorHAnsi"/>
          <w:sz w:val="20"/>
          <w:szCs w:val="20"/>
        </w:rPr>
        <w:t xml:space="preserve">This data comes from a cross-sectional study that collected samples at the retail stage and analysed the amount of edible and inedible product for each offal piece. </w:t>
      </w:r>
      <w:r w:rsidR="008A4092">
        <w:rPr>
          <w:rFonts w:cstheme="minorHAnsi"/>
          <w:sz w:val="20"/>
          <w:szCs w:val="20"/>
        </w:rPr>
        <w:t xml:space="preserve">Edible portions for  pancreas, lugs and spleen were taken the Canadian Nutrient File </w:t>
      </w:r>
      <w:r w:rsidR="008A4092">
        <w:rPr>
          <w:rFonts w:cstheme="minorHAnsi"/>
          <w:sz w:val="20"/>
          <w:szCs w:val="20"/>
        </w:rPr>
        <w:fldChar w:fldCharType="begin"/>
      </w:r>
      <w:r w:rsidR="008A4092">
        <w:rPr>
          <w:rFonts w:cstheme="minorHAnsi"/>
          <w:sz w:val="20"/>
          <w:szCs w:val="20"/>
        </w:rPr>
        <w:instrText xml:space="preserve"> ADDIN EN.CITE &lt;EndNote&gt;&lt;Cite&gt;&lt;Author&gt;Government of Canada&lt;/Author&gt;&lt;Year&gt;2015&lt;/Year&gt;&lt;RecNum&gt;749&lt;/RecNum&gt;&lt;DisplayText&gt;(Government of Canada, 2015)&lt;/DisplayText&gt;&lt;record&gt;&lt;rec-number&gt;749&lt;/rec-number&gt;&lt;foreign-keys&gt;&lt;key app="EN" db-id="tzrpsvef3xw5fae00v3pvzdnavsd5zx0twwf" timestamp="1670144374"&gt;749&lt;/key&gt;&lt;/foreign-keys&gt;&lt;ref-type name="Online Database"&gt;45&lt;/ref-type&gt;&lt;contributors&gt;&lt;authors&gt;&lt;author&gt;Government of Canada,&lt;/author&gt;&lt;/authors&gt;&lt;/contributors&gt;&lt;titles&gt;&lt;title&gt;The Canadian Nutrient File&lt;/title&gt;&lt;/titles&gt;&lt;edition&gt;25 October 2022&lt;/edition&gt;&lt;dates&gt;&lt;year&gt;2015&lt;/year&gt;&lt;pub-dates&gt;&lt;date&gt;20 November 2022&lt;/date&gt;&lt;/pub-dates&gt;&lt;/dates&gt;&lt;pub-location&gt;https://www.canada.ca/en/health-canada/services/food-nutrition/healthy-eating/nutrient-data.html&lt;/pub-location&gt;&lt;publisher&gt;Government of Canada&lt;/publisher&gt;&lt;urls&gt;&lt;/urls&gt;&lt;/record&gt;&lt;/Cite&gt;&lt;/EndNote&gt;</w:instrText>
      </w:r>
      <w:r w:rsidR="008A4092">
        <w:rPr>
          <w:rFonts w:cstheme="minorHAnsi"/>
          <w:sz w:val="20"/>
          <w:szCs w:val="20"/>
        </w:rPr>
        <w:fldChar w:fldCharType="separate"/>
      </w:r>
      <w:r w:rsidR="008A4092">
        <w:rPr>
          <w:rFonts w:cstheme="minorHAnsi"/>
          <w:noProof/>
          <w:sz w:val="20"/>
          <w:szCs w:val="20"/>
        </w:rPr>
        <w:t>(Government of Canada, 2015)</w:t>
      </w:r>
      <w:r w:rsidR="008A4092">
        <w:rPr>
          <w:rFonts w:cstheme="minorHAnsi"/>
          <w:sz w:val="20"/>
          <w:szCs w:val="20"/>
        </w:rPr>
        <w:fldChar w:fldCharType="end"/>
      </w:r>
      <w:r w:rsidR="008A4092">
        <w:rPr>
          <w:rFonts w:cstheme="minorHAnsi"/>
          <w:sz w:val="20"/>
          <w:szCs w:val="20"/>
        </w:rPr>
        <w:t>. This source of the data is predominantly the US Department of Agriculture</w:t>
      </w:r>
      <w:r w:rsidR="005C73B3">
        <w:rPr>
          <w:rFonts w:cstheme="minorHAnsi"/>
          <w:sz w:val="20"/>
          <w:szCs w:val="20"/>
        </w:rPr>
        <w:t xml:space="preserve"> (USDA)</w:t>
      </w:r>
      <w:r w:rsidR="008A4092">
        <w:rPr>
          <w:rFonts w:cstheme="minorHAnsi"/>
          <w:sz w:val="20"/>
          <w:szCs w:val="20"/>
        </w:rPr>
        <w:t xml:space="preserve"> </w:t>
      </w:r>
      <w:r w:rsidR="008A4092">
        <w:rPr>
          <w:rFonts w:cstheme="minorHAnsi"/>
          <w:sz w:val="20"/>
          <w:szCs w:val="20"/>
        </w:rPr>
        <w:fldChar w:fldCharType="begin"/>
      </w:r>
      <w:r w:rsidR="00466DD9">
        <w:rPr>
          <w:rFonts w:cstheme="minorHAnsi"/>
          <w:sz w:val="20"/>
          <w:szCs w:val="20"/>
        </w:rPr>
        <w:instrText xml:space="preserve"> ADDIN EN.CITE &lt;EndNote&gt;&lt;Cite&gt;&lt;Author&gt;U.S. Department of Agriculture and U.S. Department of Health and Human Services&lt;/Author&gt;&lt;Year&gt;2019&lt;/Year&gt;&lt;RecNum&gt;750&lt;/RecNum&gt;&lt;DisplayText&gt;(U.S. Department of Agriculture and U.S. Department of Health and Human Services, 2019)&lt;/DisplayText&gt;&lt;record&gt;&lt;rec-number&gt;750&lt;/rec-number&gt;&lt;foreign-keys&gt;&lt;key app="EN" db-id="tzrpsvef3xw5fae00v3pvzdnavsd5zx0twwf" timestamp="1670144863"&gt;750&lt;/key&gt;&lt;/foreign-keys&gt;&lt;ref-type name="Online Database"&gt;45&lt;/ref-type&gt;&lt;contributors&gt;&lt;authors&gt;&lt;author&gt;U.S. Department of Agriculture and U.S. Department of Health and Human Services, &lt;/author&gt;&lt;/authors&gt;&lt;/contributors&gt;&lt;titles&gt;&lt;title&gt;National Nutrient database for Standard Reference Legacy Release&lt;/title&gt;&lt;/titles&gt;&lt;edition&gt;April 2019&lt;/edition&gt;&lt;dates&gt;&lt;year&gt;2019&lt;/year&gt;&lt;pub-dates&gt;&lt;date&gt;20 November 2022&lt;/date&gt;&lt;/pub-dates&gt;&lt;/dates&gt;&lt;pub-location&gt;https://fdc.nal.usda.gov/download-datasets.html&lt;/pub-location&gt;&lt;publisher&gt;USDA,&lt;/publisher&gt;&lt;urls&gt;&lt;/urls&gt;&lt;/record&gt;&lt;/Cite&gt;&lt;/EndNote&gt;</w:instrText>
      </w:r>
      <w:r w:rsidR="008A4092">
        <w:rPr>
          <w:rFonts w:cstheme="minorHAnsi"/>
          <w:sz w:val="20"/>
          <w:szCs w:val="20"/>
        </w:rPr>
        <w:fldChar w:fldCharType="separate"/>
      </w:r>
      <w:r w:rsidR="008A4092">
        <w:rPr>
          <w:rFonts w:cstheme="minorHAnsi"/>
          <w:noProof/>
          <w:sz w:val="20"/>
          <w:szCs w:val="20"/>
        </w:rPr>
        <w:t>(U.S. Department of Agriculture and U.S. Department of Health and Human Services, 2019)</w:t>
      </w:r>
      <w:r w:rsidR="008A4092">
        <w:rPr>
          <w:rFonts w:cstheme="minorHAnsi"/>
          <w:sz w:val="20"/>
          <w:szCs w:val="20"/>
        </w:rPr>
        <w:fldChar w:fldCharType="end"/>
      </w:r>
      <w:r w:rsidR="005C73B3">
        <w:rPr>
          <w:rFonts w:cstheme="minorHAnsi"/>
          <w:sz w:val="20"/>
          <w:szCs w:val="20"/>
        </w:rPr>
        <w:t>. The USDA data is historical and</w:t>
      </w:r>
      <w:r w:rsidR="008A4092">
        <w:t xml:space="preserve"> is no longer being updated</w:t>
      </w:r>
      <w:r w:rsidR="005C73B3">
        <w:t>.</w:t>
      </w:r>
      <w:r w:rsidR="008A4092">
        <w:t xml:space="preserve"> These data were</w:t>
      </w:r>
      <w:r w:rsidR="00710C4C">
        <w:t xml:space="preserve"> originally available</w:t>
      </w:r>
      <w:r w:rsidR="008A4092">
        <w:t xml:space="preserve"> in</w:t>
      </w:r>
      <w:r w:rsidR="00710C4C">
        <w:t xml:space="preserve"> the USDA National Nutrient Database</w:t>
      </w:r>
      <w:r w:rsidR="005C73B3">
        <w:t xml:space="preserve"> and based on Standard Reference. Thymus and tripe edible portions were taken from the Composition of foods integrated dataset </w:t>
      </w:r>
      <w:r w:rsidR="005C73B3">
        <w:fldChar w:fldCharType="begin"/>
      </w:r>
      <w:r w:rsidR="005C73B3">
        <w:instrText xml:space="preserve"> ADDIN EN.CITE &lt;EndNote&gt;&lt;Cite&gt;&lt;Author&gt;Public Health England&lt;/Author&gt;&lt;Year&gt;2019&lt;/Year&gt;&lt;RecNum&gt;560&lt;/RecNum&gt;&lt;DisplayText&gt;(Public Health England, 2019)&lt;/DisplayText&gt;&lt;record&gt;&lt;rec-number&gt;560&lt;/rec-number&gt;&lt;foreign-keys&gt;&lt;key app="EN" db-id="tzrpsvef3xw5fae00v3pvzdnavsd5zx0twwf" timestamp="1611220991"&gt;560&lt;/key&gt;&lt;/foreign-keys&gt;&lt;ref-type name="Government Document"&gt;46&lt;/ref-type&gt;&lt;contributors&gt;&lt;authors&gt;&lt;author&gt;Public Health England,&lt;/author&gt;&lt;/authors&gt;&lt;secondary-authors&gt;&lt;author&gt;Public Health England&lt;/author&gt;&lt;/secondary-authors&gt;&lt;/contributors&gt;&lt;titles&gt;&lt;title&gt;McCance and Widdowson&amp;apos;s composition of foods integrated dataset&lt;/title&gt;&lt;/titles&gt;&lt;dates&gt;&lt;year&gt;2019&lt;/year&gt;&lt;/dates&gt;&lt;pub-location&gt;https://www.gov.uk/government/publications/composition-of-foods-integrated-dataset-cofid&lt;/pub-location&gt;&lt;urls&gt;&lt;/urls&gt;&lt;access-date&gt;21 January 2021&lt;/access-date&gt;&lt;/record&gt;&lt;/Cite&gt;&lt;/EndNote&gt;</w:instrText>
      </w:r>
      <w:r w:rsidR="005C73B3">
        <w:fldChar w:fldCharType="separate"/>
      </w:r>
      <w:r w:rsidR="005C73B3">
        <w:rPr>
          <w:noProof/>
        </w:rPr>
        <w:t>(Public Health England, 2019)</w:t>
      </w:r>
      <w:r w:rsidR="005C73B3">
        <w:fldChar w:fldCharType="end"/>
      </w:r>
      <w:r w:rsidR="005C73B3">
        <w:t xml:space="preserve">. </w:t>
      </w:r>
      <w:r w:rsidR="00444FB0">
        <w:t>T</w:t>
      </w:r>
      <w:r w:rsidR="005C73B3">
        <w:t>h</w:t>
      </w:r>
      <w:r w:rsidR="00444FB0">
        <w:t xml:space="preserve">e data is more than 25 years old and based on 12 or fewer samples. </w:t>
      </w:r>
    </w:p>
    <w:p w14:paraId="4CF46E01" w14:textId="0C88EEA0" w:rsidR="00710C4C" w:rsidRDefault="00943576" w:rsidP="007F0AA5">
      <w:pPr>
        <w:spacing w:after="0" w:line="480" w:lineRule="auto"/>
        <w:rPr>
          <w:rFonts w:cstheme="minorHAnsi"/>
          <w:sz w:val="20"/>
          <w:szCs w:val="20"/>
        </w:rPr>
      </w:pPr>
      <w:r>
        <w:rPr>
          <w:rFonts w:cstheme="minorHAnsi"/>
          <w:sz w:val="20"/>
          <w:szCs w:val="20"/>
        </w:rPr>
        <w:lastRenderedPageBreak/>
        <w:t xml:space="preserve">The edible component of body fat was taken from the AFCD </w:t>
      </w:r>
      <w:r>
        <w:rPr>
          <w:rFonts w:cstheme="minorHAnsi"/>
          <w:sz w:val="20"/>
          <w:szCs w:val="20"/>
        </w:rPr>
        <w:fldChar w:fldCharType="begin"/>
      </w:r>
      <w:r>
        <w:rPr>
          <w:rFonts w:cstheme="minorHAnsi"/>
          <w:sz w:val="20"/>
          <w:szCs w:val="20"/>
        </w:rPr>
        <w:instrText xml:space="preserve"> ADDIN EN.CITE &lt;EndNote&gt;&lt;Cite&gt;&lt;Author&gt;Food Standards Australia New Zealand&lt;/Author&gt;&lt;Year&gt;2019&lt;/Year&gt;&lt;RecNum&gt;425&lt;/RecNum&gt;&lt;DisplayText&gt;(Food Standards Australia New Zealand, 2019)&lt;/DisplayText&gt;&lt;record&gt;&lt;rec-number&gt;425&lt;/rec-number&gt;&lt;foreign-keys&gt;&lt;key app="EN" db-id="tzrpsvef3xw5fae00v3pvzdnavsd5zx0twwf" timestamp="1604545243"&gt;425&lt;/key&gt;&lt;/foreign-keys&gt;&lt;ref-type name="Online Database"&gt;45&lt;/ref-type&gt;&lt;contributors&gt;&lt;authors&gt;&lt;author&gt;Food Standards Australia New Zealand,&lt;/author&gt;&lt;/authors&gt;&lt;/contributors&gt;&lt;titles&gt;&lt;title&gt;Release 1 - food nutrient database&lt;/title&gt;&lt;/titles&gt;&lt;edition&gt;January 2019&lt;/edition&gt;&lt;dates&gt;&lt;year&gt;2019&lt;/year&gt;&lt;pub-dates&gt;&lt;date&gt;04/11/2020&lt;/date&gt;&lt;/pub-dates&gt;&lt;/dates&gt;&lt;pub-location&gt;https://www.foodstandards.gov.au/science/monitoringnutrients/afcd/Pages/default.aspx&lt;/pub-location&gt;&lt;urls&gt;&lt;related-urls&gt;&lt;url&gt;https://www.foodstandards.gov.au/science/monitoringnutrients/afcd/Pages/default.aspx&lt;/url&gt;&lt;/related-urls&gt;&lt;/urls&gt;&lt;remote-database-name&gt;Australian food composition database&lt;/remote-database-name&gt;&lt;/record&gt;&lt;/Cite&gt;&lt;/EndNote&gt;</w:instrText>
      </w:r>
      <w:r>
        <w:rPr>
          <w:rFonts w:cstheme="minorHAnsi"/>
          <w:sz w:val="20"/>
          <w:szCs w:val="20"/>
        </w:rPr>
        <w:fldChar w:fldCharType="separate"/>
      </w:r>
      <w:r>
        <w:rPr>
          <w:rFonts w:cstheme="minorHAnsi"/>
          <w:noProof/>
          <w:sz w:val="20"/>
          <w:szCs w:val="20"/>
        </w:rPr>
        <w:t>(Food Standards Australia New Zealand, 2019)</w:t>
      </w:r>
      <w:r>
        <w:rPr>
          <w:rFonts w:cstheme="minorHAnsi"/>
          <w:sz w:val="20"/>
          <w:szCs w:val="20"/>
        </w:rPr>
        <w:fldChar w:fldCharType="end"/>
      </w:r>
      <w:r>
        <w:rPr>
          <w:rFonts w:cstheme="minorHAnsi"/>
          <w:sz w:val="20"/>
          <w:szCs w:val="20"/>
        </w:rPr>
        <w:t xml:space="preserve">. </w:t>
      </w:r>
      <w:r w:rsidR="00444FB0">
        <w:t xml:space="preserve">Published information on the edible portion of </w:t>
      </w:r>
      <w:r>
        <w:t xml:space="preserve">visceral </w:t>
      </w:r>
      <w:r w:rsidR="00444FB0">
        <w:t xml:space="preserve">fat was not found, so the authors imputed the edible portion factor from carcase fat, using the AFCD </w:t>
      </w:r>
      <w:r w:rsidR="00444FB0">
        <w:fldChar w:fldCharType="begin"/>
      </w:r>
      <w:r w:rsidR="00444FB0">
        <w:instrText xml:space="preserve"> ADDIN EN.CITE &lt;EndNote&gt;&lt;Cite&gt;&lt;Author&gt;Food Standards Australia New Zealand&lt;/Author&gt;&lt;Year&gt;2019&lt;/Year&gt;&lt;RecNum&gt;425&lt;/RecNum&gt;&lt;DisplayText&gt;(Food Standards Australia New Zealand, 2019)&lt;/DisplayText&gt;&lt;record&gt;&lt;rec-number&gt;425&lt;/rec-number&gt;&lt;foreign-keys&gt;&lt;key app="EN" db-id="tzrpsvef3xw5fae00v3pvzdnavsd5zx0twwf" timestamp="1604545243"&gt;425&lt;/key&gt;&lt;/foreign-keys&gt;&lt;ref-type name="Online Database"&gt;45&lt;/ref-type&gt;&lt;contributors&gt;&lt;authors&gt;&lt;author&gt;Food Standards Australia New Zealand,&lt;/author&gt;&lt;/authors&gt;&lt;/contributors&gt;&lt;titles&gt;&lt;title&gt;Release 1 - food nutrient database&lt;/title&gt;&lt;/titles&gt;&lt;edition&gt;January 2019&lt;/edition&gt;&lt;dates&gt;&lt;year&gt;2019&lt;/year&gt;&lt;pub-dates&gt;&lt;date&gt;04/11/2020&lt;/date&gt;&lt;/pub-dates&gt;&lt;/dates&gt;&lt;pub-location&gt;https://www.foodstandards.gov.au/science/monitoringnutrients/afcd/Pages/default.aspx&lt;/pub-location&gt;&lt;urls&gt;&lt;related-urls&gt;&lt;url&gt;https://www.foodstandards.gov.au/science/monitoringnutrients/afcd/Pages/default.aspx&lt;/url&gt;&lt;/related-urls&gt;&lt;/urls&gt;&lt;remote-database-name&gt;Australian food composition database&lt;/remote-database-name&gt;&lt;/record&gt;&lt;/Cite&gt;&lt;/EndNote&gt;</w:instrText>
      </w:r>
      <w:r w:rsidR="00444FB0">
        <w:fldChar w:fldCharType="separate"/>
      </w:r>
      <w:r w:rsidR="00444FB0">
        <w:rPr>
          <w:noProof/>
        </w:rPr>
        <w:t>(Food Standards Australia New Zealand, 2019)</w:t>
      </w:r>
      <w:r w:rsidR="00444FB0">
        <w:fldChar w:fldCharType="end"/>
      </w:r>
      <w:r w:rsidR="00444FB0">
        <w:t xml:space="preserve">. </w:t>
      </w:r>
    </w:p>
    <w:p w14:paraId="70FA7383" w14:textId="77777777" w:rsidR="00710C4C" w:rsidRDefault="00710C4C" w:rsidP="007F0AA5">
      <w:pPr>
        <w:spacing w:after="0" w:line="480" w:lineRule="auto"/>
        <w:rPr>
          <w:rFonts w:cstheme="minorHAnsi"/>
          <w:sz w:val="20"/>
          <w:szCs w:val="20"/>
        </w:rPr>
      </w:pPr>
    </w:p>
    <w:p w14:paraId="4C16B0A9" w14:textId="043044F6" w:rsidR="007F0AA5" w:rsidRPr="00CC7FAB" w:rsidRDefault="007F0AA5" w:rsidP="007F0AA5">
      <w:pPr>
        <w:spacing w:after="0" w:line="480" w:lineRule="auto"/>
        <w:rPr>
          <w:rFonts w:cstheme="minorHAnsi"/>
          <w:i/>
          <w:iCs/>
          <w:sz w:val="20"/>
          <w:szCs w:val="20"/>
        </w:rPr>
      </w:pPr>
      <w:bookmarkStart w:id="10" w:name="_Ref113209569"/>
      <w:r w:rsidRPr="00CC7FAB">
        <w:rPr>
          <w:rFonts w:cstheme="minorHAnsi"/>
          <w:i/>
          <w:iCs/>
          <w:sz w:val="20"/>
          <w:szCs w:val="20"/>
        </w:rPr>
        <w:t xml:space="preserve">Table </w:t>
      </w:r>
      <w:r w:rsidRPr="00CC7FAB">
        <w:rPr>
          <w:rFonts w:cstheme="minorHAnsi"/>
          <w:i/>
          <w:iCs/>
          <w:sz w:val="20"/>
          <w:szCs w:val="20"/>
        </w:rPr>
        <w:fldChar w:fldCharType="begin"/>
      </w:r>
      <w:r w:rsidRPr="00CC7FAB">
        <w:rPr>
          <w:rFonts w:cstheme="minorHAnsi"/>
          <w:i/>
          <w:iCs/>
          <w:sz w:val="20"/>
          <w:szCs w:val="20"/>
        </w:rPr>
        <w:instrText xml:space="preserve"> SEQ Table \* ARABIC </w:instrText>
      </w:r>
      <w:r w:rsidRPr="00CC7FAB">
        <w:rPr>
          <w:rFonts w:cstheme="minorHAnsi"/>
          <w:i/>
          <w:iCs/>
          <w:sz w:val="20"/>
          <w:szCs w:val="20"/>
        </w:rPr>
        <w:fldChar w:fldCharType="separate"/>
      </w:r>
      <w:r w:rsidR="00521D1A">
        <w:rPr>
          <w:rFonts w:cstheme="minorHAnsi"/>
          <w:i/>
          <w:iCs/>
          <w:noProof/>
          <w:sz w:val="20"/>
          <w:szCs w:val="20"/>
        </w:rPr>
        <w:t>6</w:t>
      </w:r>
      <w:r w:rsidRPr="00CC7FAB">
        <w:rPr>
          <w:rFonts w:cstheme="minorHAnsi"/>
          <w:i/>
          <w:iCs/>
          <w:sz w:val="20"/>
          <w:szCs w:val="20"/>
        </w:rPr>
        <w:fldChar w:fldCharType="end"/>
      </w:r>
      <w:bookmarkEnd w:id="10"/>
      <w:r w:rsidRPr="00CC7FAB">
        <w:rPr>
          <w:rFonts w:cstheme="minorHAnsi"/>
          <w:i/>
          <w:iCs/>
          <w:sz w:val="20"/>
          <w:szCs w:val="20"/>
        </w:rPr>
        <w:t xml:space="preserve">: Edible portion of </w:t>
      </w:r>
      <w:r w:rsidR="00A3090F">
        <w:rPr>
          <w:rFonts w:cstheme="minorHAnsi"/>
          <w:i/>
          <w:iCs/>
          <w:sz w:val="20"/>
          <w:szCs w:val="20"/>
        </w:rPr>
        <w:t xml:space="preserve">carcase products and co-products in the model </w:t>
      </w:r>
      <w:r w:rsidRPr="00CC7FAB">
        <w:rPr>
          <w:rFonts w:cstheme="minorHAnsi"/>
          <w:i/>
          <w:iCs/>
          <w:sz w:val="20"/>
          <w:szCs w:val="20"/>
        </w:rPr>
        <w:t xml:space="preserve"> 'typical' Australian lamb</w:t>
      </w:r>
    </w:p>
    <w:tbl>
      <w:tblPr>
        <w:tblStyle w:val="TableGrid"/>
        <w:tblW w:w="0" w:type="auto"/>
        <w:tblLook w:val="04A0" w:firstRow="1" w:lastRow="0" w:firstColumn="1" w:lastColumn="0" w:noHBand="0" w:noVBand="1"/>
      </w:tblPr>
      <w:tblGrid>
        <w:gridCol w:w="1508"/>
        <w:gridCol w:w="4336"/>
        <w:gridCol w:w="1726"/>
        <w:gridCol w:w="1446"/>
      </w:tblGrid>
      <w:tr w:rsidR="0052195B" w14:paraId="7CAE388F" w14:textId="77777777" w:rsidTr="00943576">
        <w:trPr>
          <w:tblHeader/>
        </w:trPr>
        <w:tc>
          <w:tcPr>
            <w:tcW w:w="1508" w:type="dxa"/>
          </w:tcPr>
          <w:p w14:paraId="1D8413B8" w14:textId="59AE6FD0" w:rsidR="007F0AA5" w:rsidRPr="001A13DF" w:rsidRDefault="001A13DF" w:rsidP="000841EF">
            <w:pPr>
              <w:rPr>
                <w:b/>
                <w:bCs/>
                <w:highlight w:val="magenta"/>
              </w:rPr>
            </w:pPr>
            <w:r w:rsidRPr="001A13DF">
              <w:rPr>
                <w:b/>
                <w:bCs/>
              </w:rPr>
              <w:t>Product</w:t>
            </w:r>
          </w:p>
        </w:tc>
        <w:tc>
          <w:tcPr>
            <w:tcW w:w="4336" w:type="dxa"/>
          </w:tcPr>
          <w:p w14:paraId="6EF548E4" w14:textId="77777777" w:rsidR="007F0AA5" w:rsidRDefault="007F0AA5" w:rsidP="000841EF">
            <w:pPr>
              <w:rPr>
                <w:highlight w:val="magenta"/>
              </w:rPr>
            </w:pPr>
            <w:r w:rsidRPr="007947EC">
              <w:rPr>
                <w:rFonts w:asciiTheme="minorHAnsi" w:hAnsiTheme="minorHAnsi" w:cstheme="minorHAnsi"/>
                <w:b/>
                <w:bCs/>
                <w:sz w:val="20"/>
                <w:szCs w:val="20"/>
              </w:rPr>
              <w:t>Retail cut</w:t>
            </w:r>
          </w:p>
        </w:tc>
        <w:tc>
          <w:tcPr>
            <w:tcW w:w="1726" w:type="dxa"/>
          </w:tcPr>
          <w:p w14:paraId="52FA44DE" w14:textId="6FA62C6E" w:rsidR="007F0AA5" w:rsidRDefault="00FF316A" w:rsidP="000841EF">
            <w:pPr>
              <w:jc w:val="center"/>
              <w:rPr>
                <w:highlight w:val="magenta"/>
              </w:rPr>
            </w:pPr>
            <w:r>
              <w:rPr>
                <w:rFonts w:asciiTheme="minorHAnsi" w:hAnsiTheme="minorHAnsi" w:cstheme="minorHAnsi"/>
                <w:b/>
                <w:bCs/>
                <w:sz w:val="20"/>
                <w:szCs w:val="20"/>
              </w:rPr>
              <w:t xml:space="preserve">Source and </w:t>
            </w:r>
            <w:r w:rsidR="007F0AA5" w:rsidRPr="007947EC">
              <w:rPr>
                <w:rFonts w:asciiTheme="minorHAnsi" w:hAnsiTheme="minorHAnsi" w:cstheme="minorHAnsi"/>
                <w:b/>
                <w:bCs/>
                <w:sz w:val="20"/>
                <w:szCs w:val="20"/>
              </w:rPr>
              <w:t xml:space="preserve">Public food </w:t>
            </w:r>
            <w:r>
              <w:rPr>
                <w:rFonts w:asciiTheme="minorHAnsi" w:hAnsiTheme="minorHAnsi" w:cstheme="minorHAnsi"/>
                <w:b/>
                <w:bCs/>
                <w:sz w:val="20"/>
                <w:szCs w:val="20"/>
              </w:rPr>
              <w:t>identification</w:t>
            </w:r>
            <w:r w:rsidR="007F0AA5">
              <w:rPr>
                <w:rFonts w:asciiTheme="minorHAnsi" w:hAnsiTheme="minorHAnsi" w:cstheme="minorHAnsi"/>
                <w:b/>
                <w:bCs/>
                <w:sz w:val="20"/>
                <w:szCs w:val="20"/>
              </w:rPr>
              <w:t xml:space="preserve"> </w:t>
            </w:r>
          </w:p>
        </w:tc>
        <w:tc>
          <w:tcPr>
            <w:tcW w:w="1446" w:type="dxa"/>
          </w:tcPr>
          <w:p w14:paraId="6630E42B" w14:textId="77777777" w:rsidR="007F0AA5" w:rsidRDefault="007F0AA5" w:rsidP="000841EF">
            <w:pPr>
              <w:jc w:val="center"/>
              <w:rPr>
                <w:highlight w:val="magenta"/>
              </w:rPr>
            </w:pPr>
            <w:r w:rsidRPr="007947EC">
              <w:rPr>
                <w:rFonts w:asciiTheme="minorHAnsi" w:hAnsiTheme="minorHAnsi" w:cstheme="minorHAnsi"/>
                <w:b/>
                <w:bCs/>
                <w:sz w:val="20"/>
                <w:szCs w:val="20"/>
              </w:rPr>
              <w:t>Edible portion</w:t>
            </w:r>
          </w:p>
        </w:tc>
      </w:tr>
      <w:tr w:rsidR="0052195B" w14:paraId="72D7B83B" w14:textId="77777777" w:rsidTr="00943576">
        <w:tc>
          <w:tcPr>
            <w:tcW w:w="1508" w:type="dxa"/>
          </w:tcPr>
          <w:p w14:paraId="42BCB837" w14:textId="77777777" w:rsidR="007F0AA5" w:rsidRDefault="007F0AA5" w:rsidP="000841EF">
            <w:pPr>
              <w:spacing w:line="480" w:lineRule="auto"/>
              <w:rPr>
                <w:highlight w:val="magenta"/>
              </w:rPr>
            </w:pPr>
            <w:r w:rsidRPr="007947EC">
              <w:rPr>
                <w:rFonts w:asciiTheme="minorHAnsi" w:hAnsiTheme="minorHAnsi" w:cstheme="minorHAnsi"/>
                <w:sz w:val="20"/>
                <w:szCs w:val="20"/>
              </w:rPr>
              <w:t>Neck</w:t>
            </w:r>
          </w:p>
        </w:tc>
        <w:tc>
          <w:tcPr>
            <w:tcW w:w="4336" w:type="dxa"/>
          </w:tcPr>
          <w:tbl>
            <w:tblPr>
              <w:tblW w:w="4120" w:type="dxa"/>
              <w:tblLook w:val="04A0" w:firstRow="1" w:lastRow="0" w:firstColumn="1" w:lastColumn="0" w:noHBand="0" w:noVBand="1"/>
            </w:tblPr>
            <w:tblGrid>
              <w:gridCol w:w="4120"/>
            </w:tblGrid>
            <w:tr w:rsidR="007F0AA5" w:rsidRPr="007947EC" w14:paraId="1549DCB5" w14:textId="77777777" w:rsidTr="000841EF">
              <w:trPr>
                <w:trHeight w:val="288"/>
              </w:trPr>
              <w:tc>
                <w:tcPr>
                  <w:tcW w:w="4120" w:type="dxa"/>
                  <w:tcBorders>
                    <w:top w:val="nil"/>
                    <w:left w:val="nil"/>
                    <w:bottom w:val="nil"/>
                    <w:right w:val="nil"/>
                  </w:tcBorders>
                  <w:shd w:val="clear" w:color="auto" w:fill="auto"/>
                  <w:noWrap/>
                  <w:vAlign w:val="center"/>
                  <w:hideMark/>
                </w:tcPr>
                <w:p w14:paraId="5CF3EFF8" w14:textId="77777777" w:rsidR="007F0AA5" w:rsidRPr="00C34339" w:rsidRDefault="007F0AA5" w:rsidP="000841EF">
                  <w:pPr>
                    <w:spacing w:after="0" w:line="480" w:lineRule="auto"/>
                    <w:rPr>
                      <w:rFonts w:eastAsia="Times New Roman" w:cstheme="minorHAnsi"/>
                      <w:color w:val="000000"/>
                      <w:sz w:val="20"/>
                      <w:szCs w:val="20"/>
                      <w:lang w:eastAsia="en-AU"/>
                    </w:rPr>
                  </w:pPr>
                  <w:r w:rsidRPr="00C34339">
                    <w:rPr>
                      <w:rFonts w:eastAsia="Times New Roman" w:cstheme="minorHAnsi"/>
                      <w:color w:val="000000"/>
                      <w:sz w:val="20"/>
                      <w:szCs w:val="20"/>
                      <w:lang w:eastAsia="en-AU"/>
                    </w:rPr>
                    <w:t>Lamb, forequarter chop, untrimmed, raw</w:t>
                  </w:r>
                </w:p>
              </w:tc>
            </w:tr>
          </w:tbl>
          <w:p w14:paraId="4DA4B68A" w14:textId="77777777" w:rsidR="007F0AA5" w:rsidRDefault="007F0AA5" w:rsidP="000841EF">
            <w:pPr>
              <w:spacing w:line="480" w:lineRule="auto"/>
              <w:rPr>
                <w:highlight w:val="magenta"/>
              </w:rPr>
            </w:pPr>
          </w:p>
        </w:tc>
        <w:tc>
          <w:tcPr>
            <w:tcW w:w="1726" w:type="dxa"/>
          </w:tcPr>
          <w:p w14:paraId="0D9DDE5D" w14:textId="77777777" w:rsidR="0052195B" w:rsidRDefault="00FF316A" w:rsidP="00FF316A">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AFCD </w:t>
            </w:r>
          </w:p>
          <w:p w14:paraId="42FB9B1B" w14:textId="7C6857CB" w:rsidR="00FF316A" w:rsidRDefault="007F0AA5" w:rsidP="00FF316A">
            <w:pPr>
              <w:spacing w:line="480" w:lineRule="auto"/>
              <w:jc w:val="center"/>
              <w:rPr>
                <w:highlight w:val="magenta"/>
              </w:rPr>
            </w:pPr>
            <w:r w:rsidRPr="007947EC">
              <w:rPr>
                <w:rFonts w:asciiTheme="minorHAnsi" w:hAnsiTheme="minorHAnsi" w:cstheme="minorHAnsi"/>
                <w:color w:val="000000"/>
                <w:sz w:val="20"/>
                <w:szCs w:val="20"/>
              </w:rPr>
              <w:t>F004888</w:t>
            </w:r>
          </w:p>
        </w:tc>
        <w:tc>
          <w:tcPr>
            <w:tcW w:w="1446" w:type="dxa"/>
          </w:tcPr>
          <w:p w14:paraId="497A45E2" w14:textId="77777777" w:rsidR="007F0AA5" w:rsidRDefault="007F0AA5" w:rsidP="000841EF">
            <w:pPr>
              <w:spacing w:line="480" w:lineRule="auto"/>
              <w:jc w:val="center"/>
              <w:rPr>
                <w:highlight w:val="magenta"/>
              </w:rPr>
            </w:pPr>
            <w:r w:rsidRPr="007947EC">
              <w:rPr>
                <w:rFonts w:asciiTheme="minorHAnsi" w:hAnsiTheme="minorHAnsi" w:cstheme="minorHAnsi"/>
                <w:color w:val="000000"/>
                <w:sz w:val="20"/>
                <w:szCs w:val="20"/>
              </w:rPr>
              <w:t>0.775</w:t>
            </w:r>
          </w:p>
        </w:tc>
      </w:tr>
      <w:tr w:rsidR="0052195B" w14:paraId="53E4A93B" w14:textId="77777777" w:rsidTr="00943576">
        <w:tc>
          <w:tcPr>
            <w:tcW w:w="1508" w:type="dxa"/>
          </w:tcPr>
          <w:p w14:paraId="58C39410" w14:textId="77777777" w:rsidR="007F0AA5" w:rsidRDefault="007F0AA5" w:rsidP="000841EF">
            <w:pPr>
              <w:spacing w:line="480" w:lineRule="auto"/>
              <w:rPr>
                <w:highlight w:val="magenta"/>
              </w:rPr>
            </w:pPr>
            <w:r w:rsidRPr="007947EC">
              <w:rPr>
                <w:rFonts w:asciiTheme="minorHAnsi" w:hAnsiTheme="minorHAnsi" w:cstheme="minorHAnsi"/>
                <w:sz w:val="20"/>
                <w:szCs w:val="20"/>
              </w:rPr>
              <w:t>Square cut shoulder</w:t>
            </w:r>
          </w:p>
        </w:tc>
        <w:tc>
          <w:tcPr>
            <w:tcW w:w="4336" w:type="dxa"/>
          </w:tcPr>
          <w:tbl>
            <w:tblPr>
              <w:tblW w:w="4120" w:type="dxa"/>
              <w:tblLook w:val="04A0" w:firstRow="1" w:lastRow="0" w:firstColumn="1" w:lastColumn="0" w:noHBand="0" w:noVBand="1"/>
            </w:tblPr>
            <w:tblGrid>
              <w:gridCol w:w="4120"/>
            </w:tblGrid>
            <w:tr w:rsidR="007F0AA5" w:rsidRPr="007947EC" w14:paraId="348C72F6" w14:textId="77777777" w:rsidTr="000841EF">
              <w:trPr>
                <w:trHeight w:val="288"/>
              </w:trPr>
              <w:tc>
                <w:tcPr>
                  <w:tcW w:w="4120" w:type="dxa"/>
                  <w:tcBorders>
                    <w:top w:val="nil"/>
                    <w:left w:val="nil"/>
                    <w:bottom w:val="nil"/>
                    <w:right w:val="nil"/>
                  </w:tcBorders>
                  <w:shd w:val="clear" w:color="auto" w:fill="auto"/>
                  <w:noWrap/>
                  <w:vAlign w:val="center"/>
                  <w:hideMark/>
                </w:tcPr>
                <w:p w14:paraId="6214018D" w14:textId="77777777" w:rsidR="007F0AA5" w:rsidRPr="00C34339" w:rsidRDefault="007F0AA5" w:rsidP="000841EF">
                  <w:pPr>
                    <w:spacing w:after="0" w:line="480" w:lineRule="auto"/>
                    <w:rPr>
                      <w:rFonts w:eastAsia="Times New Roman" w:cstheme="minorHAnsi"/>
                      <w:color w:val="000000"/>
                      <w:sz w:val="20"/>
                      <w:szCs w:val="20"/>
                      <w:lang w:eastAsia="en-AU"/>
                    </w:rPr>
                  </w:pPr>
                  <w:r w:rsidRPr="00C34339">
                    <w:rPr>
                      <w:rFonts w:eastAsia="Times New Roman" w:cstheme="minorHAnsi"/>
                      <w:color w:val="000000"/>
                      <w:sz w:val="20"/>
                      <w:szCs w:val="20"/>
                      <w:lang w:eastAsia="en-AU"/>
                    </w:rPr>
                    <w:t>Lamb, forequarter chop, untrimmed, raw</w:t>
                  </w:r>
                </w:p>
              </w:tc>
            </w:tr>
          </w:tbl>
          <w:p w14:paraId="0B23210F" w14:textId="77777777" w:rsidR="007F0AA5" w:rsidRDefault="007F0AA5" w:rsidP="000841EF">
            <w:pPr>
              <w:spacing w:line="480" w:lineRule="auto"/>
              <w:rPr>
                <w:highlight w:val="magenta"/>
              </w:rPr>
            </w:pPr>
          </w:p>
        </w:tc>
        <w:tc>
          <w:tcPr>
            <w:tcW w:w="1726" w:type="dxa"/>
          </w:tcPr>
          <w:p w14:paraId="58255893" w14:textId="77777777" w:rsidR="0052195B" w:rsidRDefault="00FF316A" w:rsidP="000841EF">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AFCD </w:t>
            </w:r>
          </w:p>
          <w:p w14:paraId="5DB8002F" w14:textId="49FD07EC" w:rsidR="00FF316A" w:rsidRDefault="007F0AA5" w:rsidP="0052195B">
            <w:pPr>
              <w:spacing w:line="480" w:lineRule="auto"/>
              <w:jc w:val="center"/>
              <w:rPr>
                <w:highlight w:val="magenta"/>
              </w:rPr>
            </w:pPr>
            <w:r w:rsidRPr="007947EC">
              <w:rPr>
                <w:rFonts w:asciiTheme="minorHAnsi" w:hAnsiTheme="minorHAnsi" w:cstheme="minorHAnsi"/>
                <w:color w:val="000000"/>
                <w:sz w:val="20"/>
                <w:szCs w:val="20"/>
              </w:rPr>
              <w:t>F004888</w:t>
            </w:r>
          </w:p>
        </w:tc>
        <w:tc>
          <w:tcPr>
            <w:tcW w:w="1446" w:type="dxa"/>
          </w:tcPr>
          <w:p w14:paraId="76EBECB4" w14:textId="77777777" w:rsidR="007F0AA5" w:rsidRDefault="007F0AA5" w:rsidP="000841EF">
            <w:pPr>
              <w:spacing w:line="480" w:lineRule="auto"/>
              <w:jc w:val="center"/>
              <w:rPr>
                <w:highlight w:val="magenta"/>
              </w:rPr>
            </w:pPr>
            <w:r w:rsidRPr="007947EC">
              <w:rPr>
                <w:rFonts w:asciiTheme="minorHAnsi" w:hAnsiTheme="minorHAnsi" w:cstheme="minorHAnsi"/>
                <w:color w:val="000000"/>
                <w:sz w:val="20"/>
                <w:szCs w:val="20"/>
              </w:rPr>
              <w:t>0.775</w:t>
            </w:r>
          </w:p>
        </w:tc>
      </w:tr>
      <w:tr w:rsidR="0052195B" w14:paraId="661F21C4" w14:textId="77777777" w:rsidTr="00943576">
        <w:tc>
          <w:tcPr>
            <w:tcW w:w="1508" w:type="dxa"/>
          </w:tcPr>
          <w:p w14:paraId="063D0F62" w14:textId="77777777" w:rsidR="007F0AA5" w:rsidRDefault="007F0AA5" w:rsidP="000841EF">
            <w:pPr>
              <w:spacing w:line="480" w:lineRule="auto"/>
              <w:rPr>
                <w:highlight w:val="magenta"/>
              </w:rPr>
            </w:pPr>
            <w:r w:rsidRPr="007947EC">
              <w:rPr>
                <w:rFonts w:asciiTheme="minorHAnsi" w:hAnsiTheme="minorHAnsi" w:cstheme="minorHAnsi"/>
                <w:sz w:val="20"/>
                <w:szCs w:val="20"/>
              </w:rPr>
              <w:t>Fore shank</w:t>
            </w:r>
          </w:p>
        </w:tc>
        <w:tc>
          <w:tcPr>
            <w:tcW w:w="4336" w:type="dxa"/>
          </w:tcPr>
          <w:p w14:paraId="6F83D8FF" w14:textId="77777777" w:rsidR="007F0AA5" w:rsidRDefault="007F0AA5" w:rsidP="000841EF">
            <w:pPr>
              <w:spacing w:line="480" w:lineRule="auto"/>
              <w:rPr>
                <w:highlight w:val="magenta"/>
              </w:rPr>
            </w:pPr>
            <w:r w:rsidRPr="00C34339">
              <w:rPr>
                <w:rFonts w:asciiTheme="minorHAnsi" w:eastAsia="Times New Roman" w:hAnsiTheme="minorHAnsi" w:cstheme="minorHAnsi"/>
                <w:color w:val="000000"/>
                <w:sz w:val="20"/>
                <w:szCs w:val="20"/>
                <w:lang w:eastAsia="en-AU"/>
              </w:rPr>
              <w:t>Lamb, shank, untrimmed, raw</w:t>
            </w:r>
          </w:p>
        </w:tc>
        <w:tc>
          <w:tcPr>
            <w:tcW w:w="1726" w:type="dxa"/>
          </w:tcPr>
          <w:p w14:paraId="4F1945BF" w14:textId="77777777" w:rsidR="0052195B" w:rsidRDefault="00FF316A" w:rsidP="00FF316A">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AFCD </w:t>
            </w:r>
          </w:p>
          <w:p w14:paraId="3028A9E5" w14:textId="179597DE" w:rsidR="00FF316A" w:rsidRPr="00E201AE" w:rsidRDefault="007F0AA5" w:rsidP="0052195B">
            <w:pPr>
              <w:spacing w:line="480" w:lineRule="auto"/>
              <w:jc w:val="center"/>
              <w:rPr>
                <w:rFonts w:asciiTheme="minorHAnsi" w:hAnsiTheme="minorHAnsi" w:cstheme="minorHAnsi"/>
                <w:color w:val="000000"/>
                <w:sz w:val="20"/>
                <w:szCs w:val="20"/>
              </w:rPr>
            </w:pPr>
            <w:r w:rsidRPr="007947EC">
              <w:rPr>
                <w:rFonts w:asciiTheme="minorHAnsi" w:hAnsiTheme="minorHAnsi" w:cstheme="minorHAnsi"/>
                <w:color w:val="000000"/>
                <w:sz w:val="20"/>
                <w:szCs w:val="20"/>
              </w:rPr>
              <w:t>F005143</w:t>
            </w:r>
          </w:p>
        </w:tc>
        <w:tc>
          <w:tcPr>
            <w:tcW w:w="1446" w:type="dxa"/>
          </w:tcPr>
          <w:p w14:paraId="230A8864" w14:textId="77777777" w:rsidR="007F0AA5" w:rsidRDefault="007F0AA5" w:rsidP="000841EF">
            <w:pPr>
              <w:spacing w:line="480" w:lineRule="auto"/>
              <w:jc w:val="center"/>
              <w:rPr>
                <w:highlight w:val="magenta"/>
              </w:rPr>
            </w:pPr>
            <w:r w:rsidRPr="007947EC">
              <w:rPr>
                <w:rFonts w:asciiTheme="minorHAnsi" w:hAnsiTheme="minorHAnsi" w:cstheme="minorHAnsi"/>
                <w:color w:val="000000"/>
                <w:sz w:val="20"/>
                <w:szCs w:val="20"/>
              </w:rPr>
              <w:t>0.875</w:t>
            </w:r>
          </w:p>
        </w:tc>
      </w:tr>
      <w:tr w:rsidR="0052195B" w14:paraId="56C50945" w14:textId="77777777" w:rsidTr="00943576">
        <w:tc>
          <w:tcPr>
            <w:tcW w:w="1508" w:type="dxa"/>
          </w:tcPr>
          <w:p w14:paraId="535F5A4E" w14:textId="77777777" w:rsidR="007F0AA5" w:rsidRDefault="007F0AA5" w:rsidP="000841EF">
            <w:pPr>
              <w:spacing w:line="480" w:lineRule="auto"/>
              <w:rPr>
                <w:highlight w:val="magenta"/>
              </w:rPr>
            </w:pPr>
            <w:r w:rsidRPr="007947EC">
              <w:rPr>
                <w:rFonts w:asciiTheme="minorHAnsi" w:hAnsiTheme="minorHAnsi" w:cstheme="minorHAnsi"/>
                <w:sz w:val="20"/>
                <w:szCs w:val="20"/>
              </w:rPr>
              <w:t>Breast</w:t>
            </w:r>
          </w:p>
        </w:tc>
        <w:tc>
          <w:tcPr>
            <w:tcW w:w="4336" w:type="dxa"/>
          </w:tcPr>
          <w:p w14:paraId="0C185714" w14:textId="77777777" w:rsidR="007F0AA5" w:rsidRDefault="007F0AA5" w:rsidP="000841EF">
            <w:pPr>
              <w:spacing w:line="480" w:lineRule="auto"/>
              <w:rPr>
                <w:highlight w:val="magenta"/>
              </w:rPr>
            </w:pPr>
            <w:r w:rsidRPr="007947EC">
              <w:rPr>
                <w:rFonts w:asciiTheme="minorHAnsi" w:hAnsiTheme="minorHAnsi" w:cstheme="minorHAnsi"/>
                <w:sz w:val="20"/>
                <w:szCs w:val="20"/>
              </w:rPr>
              <w:t>Not applicable</w:t>
            </w:r>
          </w:p>
        </w:tc>
        <w:tc>
          <w:tcPr>
            <w:tcW w:w="1726" w:type="dxa"/>
          </w:tcPr>
          <w:p w14:paraId="1CD14D98" w14:textId="55036176" w:rsidR="00FF316A" w:rsidRDefault="00D53FB1" w:rsidP="00D53FB1">
            <w:pPr>
              <w:spacing w:line="480" w:lineRule="auto"/>
              <w:jc w:val="center"/>
              <w:rPr>
                <w:highlight w:val="magenta"/>
              </w:rPr>
            </w:pPr>
            <w:r>
              <w:rPr>
                <w:rFonts w:asciiTheme="minorHAnsi" w:hAnsiTheme="minorHAnsi" w:cstheme="minorHAnsi"/>
                <w:sz w:val="20"/>
                <w:szCs w:val="20"/>
              </w:rPr>
              <w:t xml:space="preserve"> Smith</w:t>
            </w:r>
          </w:p>
        </w:tc>
        <w:tc>
          <w:tcPr>
            <w:tcW w:w="1446" w:type="dxa"/>
          </w:tcPr>
          <w:p w14:paraId="249A83F5" w14:textId="77777777" w:rsidR="007F0AA5" w:rsidRDefault="007F0AA5" w:rsidP="000841EF">
            <w:pPr>
              <w:spacing w:line="480" w:lineRule="auto"/>
              <w:jc w:val="center"/>
              <w:rPr>
                <w:highlight w:val="magenta"/>
              </w:rPr>
            </w:pPr>
            <w:r w:rsidRPr="007947EC">
              <w:rPr>
                <w:rFonts w:asciiTheme="minorHAnsi" w:hAnsiTheme="minorHAnsi" w:cstheme="minorHAnsi"/>
                <w:color w:val="000000"/>
                <w:sz w:val="20"/>
                <w:szCs w:val="20"/>
              </w:rPr>
              <w:t>0.591</w:t>
            </w:r>
          </w:p>
        </w:tc>
      </w:tr>
      <w:tr w:rsidR="0052195B" w14:paraId="04F9D626" w14:textId="77777777" w:rsidTr="00943576">
        <w:tc>
          <w:tcPr>
            <w:tcW w:w="1508" w:type="dxa"/>
          </w:tcPr>
          <w:p w14:paraId="60018FE7" w14:textId="77777777" w:rsidR="007F0AA5" w:rsidRDefault="007F0AA5" w:rsidP="000841EF">
            <w:pPr>
              <w:spacing w:line="480" w:lineRule="auto"/>
              <w:rPr>
                <w:highlight w:val="magenta"/>
              </w:rPr>
            </w:pPr>
            <w:r w:rsidRPr="007947EC">
              <w:rPr>
                <w:rFonts w:asciiTheme="minorHAnsi" w:hAnsiTheme="minorHAnsi" w:cstheme="minorHAnsi"/>
                <w:sz w:val="20"/>
                <w:szCs w:val="20"/>
              </w:rPr>
              <w:t>Ra</w:t>
            </w:r>
            <w:r>
              <w:rPr>
                <w:rFonts w:asciiTheme="minorHAnsi" w:hAnsiTheme="minorHAnsi" w:cstheme="minorHAnsi"/>
                <w:sz w:val="20"/>
                <w:szCs w:val="20"/>
              </w:rPr>
              <w:t>ck</w:t>
            </w:r>
          </w:p>
        </w:tc>
        <w:tc>
          <w:tcPr>
            <w:tcW w:w="4336" w:type="dxa"/>
          </w:tcPr>
          <w:p w14:paraId="36FA8A14" w14:textId="77777777" w:rsidR="007F0AA5" w:rsidRDefault="007F0AA5" w:rsidP="000841EF">
            <w:pPr>
              <w:spacing w:line="480" w:lineRule="auto"/>
              <w:rPr>
                <w:highlight w:val="magenta"/>
              </w:rPr>
            </w:pPr>
            <w:r w:rsidRPr="00C34339">
              <w:rPr>
                <w:rFonts w:asciiTheme="minorHAnsi" w:eastAsia="Times New Roman" w:hAnsiTheme="minorHAnsi" w:cstheme="minorHAnsi"/>
                <w:color w:val="000000"/>
                <w:sz w:val="20"/>
                <w:szCs w:val="20"/>
                <w:lang w:eastAsia="en-AU"/>
              </w:rPr>
              <w:t>Lamb, frenched cutlet/rack, untrimmed, raw</w:t>
            </w:r>
          </w:p>
        </w:tc>
        <w:tc>
          <w:tcPr>
            <w:tcW w:w="1726" w:type="dxa"/>
          </w:tcPr>
          <w:p w14:paraId="4FC508C2" w14:textId="77777777" w:rsidR="0052195B" w:rsidRDefault="00FF316A" w:rsidP="000841EF">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AFCD </w:t>
            </w:r>
          </w:p>
          <w:p w14:paraId="448FF017" w14:textId="271AF210" w:rsidR="007F0AA5" w:rsidRDefault="007F0AA5" w:rsidP="000841EF">
            <w:pPr>
              <w:spacing w:line="480" w:lineRule="auto"/>
              <w:jc w:val="center"/>
              <w:rPr>
                <w:highlight w:val="magenta"/>
              </w:rPr>
            </w:pPr>
            <w:r w:rsidRPr="007947EC">
              <w:rPr>
                <w:rFonts w:asciiTheme="minorHAnsi" w:hAnsiTheme="minorHAnsi" w:cstheme="minorHAnsi"/>
                <w:color w:val="000000"/>
                <w:sz w:val="20"/>
                <w:szCs w:val="20"/>
              </w:rPr>
              <w:t>F004923</w:t>
            </w:r>
          </w:p>
        </w:tc>
        <w:tc>
          <w:tcPr>
            <w:tcW w:w="1446" w:type="dxa"/>
          </w:tcPr>
          <w:p w14:paraId="60FA7F7D" w14:textId="77777777" w:rsidR="007F0AA5" w:rsidRDefault="007F0AA5" w:rsidP="000841EF">
            <w:pPr>
              <w:spacing w:line="480" w:lineRule="auto"/>
              <w:jc w:val="center"/>
              <w:rPr>
                <w:highlight w:val="magenta"/>
              </w:rPr>
            </w:pPr>
            <w:r w:rsidRPr="007947EC">
              <w:rPr>
                <w:rFonts w:asciiTheme="minorHAnsi" w:hAnsiTheme="minorHAnsi" w:cstheme="minorHAnsi"/>
                <w:color w:val="000000"/>
                <w:sz w:val="20"/>
                <w:szCs w:val="20"/>
              </w:rPr>
              <w:t>0.708</w:t>
            </w:r>
          </w:p>
        </w:tc>
      </w:tr>
      <w:tr w:rsidR="0052195B" w14:paraId="2EBCCFED" w14:textId="77777777" w:rsidTr="00943576">
        <w:tc>
          <w:tcPr>
            <w:tcW w:w="1508" w:type="dxa"/>
          </w:tcPr>
          <w:p w14:paraId="7F992D51" w14:textId="77777777" w:rsidR="007F0AA5" w:rsidRDefault="007F0AA5" w:rsidP="000841EF">
            <w:pPr>
              <w:spacing w:line="480" w:lineRule="auto"/>
              <w:rPr>
                <w:highlight w:val="magenta"/>
              </w:rPr>
            </w:pPr>
            <w:r w:rsidRPr="007947EC">
              <w:rPr>
                <w:rFonts w:asciiTheme="minorHAnsi" w:hAnsiTheme="minorHAnsi" w:cstheme="minorHAnsi"/>
                <w:sz w:val="20"/>
                <w:szCs w:val="20"/>
              </w:rPr>
              <w:t>Short loin</w:t>
            </w:r>
          </w:p>
        </w:tc>
        <w:tc>
          <w:tcPr>
            <w:tcW w:w="4336" w:type="dxa"/>
          </w:tcPr>
          <w:p w14:paraId="326C8180" w14:textId="77777777" w:rsidR="007F0AA5" w:rsidRDefault="007F0AA5" w:rsidP="000841EF">
            <w:pPr>
              <w:spacing w:line="480" w:lineRule="auto"/>
              <w:rPr>
                <w:highlight w:val="magenta"/>
              </w:rPr>
            </w:pPr>
            <w:r w:rsidRPr="00C34339">
              <w:rPr>
                <w:rFonts w:asciiTheme="minorHAnsi" w:eastAsia="Times New Roman" w:hAnsiTheme="minorHAnsi" w:cstheme="minorHAnsi"/>
                <w:color w:val="000000"/>
                <w:sz w:val="20"/>
                <w:szCs w:val="20"/>
                <w:lang w:eastAsia="en-AU"/>
              </w:rPr>
              <w:t>Lamb, loin chop, untrimmed, raw</w:t>
            </w:r>
          </w:p>
        </w:tc>
        <w:tc>
          <w:tcPr>
            <w:tcW w:w="1726" w:type="dxa"/>
          </w:tcPr>
          <w:p w14:paraId="1228E0FD" w14:textId="77777777" w:rsidR="0052195B" w:rsidRDefault="0052195B" w:rsidP="000841EF">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AFCD</w:t>
            </w:r>
          </w:p>
          <w:p w14:paraId="07B0D5C2" w14:textId="2E7679BC" w:rsidR="007F0AA5" w:rsidRDefault="007F0AA5" w:rsidP="000841EF">
            <w:pPr>
              <w:spacing w:line="480" w:lineRule="auto"/>
              <w:jc w:val="center"/>
              <w:rPr>
                <w:highlight w:val="magenta"/>
              </w:rPr>
            </w:pPr>
            <w:r w:rsidRPr="007947EC">
              <w:rPr>
                <w:rFonts w:asciiTheme="minorHAnsi" w:hAnsiTheme="minorHAnsi" w:cstheme="minorHAnsi"/>
                <w:color w:val="000000"/>
                <w:sz w:val="20"/>
                <w:szCs w:val="20"/>
              </w:rPr>
              <w:t>F005044</w:t>
            </w:r>
          </w:p>
        </w:tc>
        <w:tc>
          <w:tcPr>
            <w:tcW w:w="1446" w:type="dxa"/>
          </w:tcPr>
          <w:p w14:paraId="2605272E" w14:textId="77777777" w:rsidR="007F0AA5" w:rsidRDefault="007F0AA5" w:rsidP="000841EF">
            <w:pPr>
              <w:spacing w:line="480" w:lineRule="auto"/>
              <w:jc w:val="center"/>
              <w:rPr>
                <w:highlight w:val="magenta"/>
              </w:rPr>
            </w:pPr>
            <w:r w:rsidRPr="007947EC">
              <w:rPr>
                <w:rFonts w:asciiTheme="minorHAnsi" w:hAnsiTheme="minorHAnsi" w:cstheme="minorHAnsi"/>
                <w:color w:val="000000"/>
                <w:sz w:val="20"/>
                <w:szCs w:val="20"/>
              </w:rPr>
              <w:t>0.837</w:t>
            </w:r>
          </w:p>
        </w:tc>
      </w:tr>
      <w:tr w:rsidR="0052195B" w14:paraId="2FFC568A" w14:textId="77777777" w:rsidTr="00943576">
        <w:tc>
          <w:tcPr>
            <w:tcW w:w="1508" w:type="dxa"/>
          </w:tcPr>
          <w:p w14:paraId="1C818420" w14:textId="77777777" w:rsidR="007F0AA5" w:rsidRDefault="007F0AA5" w:rsidP="000841EF">
            <w:pPr>
              <w:spacing w:line="480" w:lineRule="auto"/>
              <w:rPr>
                <w:highlight w:val="magenta"/>
              </w:rPr>
            </w:pPr>
            <w:r w:rsidRPr="007947EC">
              <w:rPr>
                <w:rFonts w:asciiTheme="minorHAnsi" w:hAnsiTheme="minorHAnsi" w:cstheme="minorHAnsi"/>
                <w:sz w:val="20"/>
                <w:szCs w:val="20"/>
              </w:rPr>
              <w:t>Flap</w:t>
            </w:r>
          </w:p>
        </w:tc>
        <w:tc>
          <w:tcPr>
            <w:tcW w:w="4336" w:type="dxa"/>
          </w:tcPr>
          <w:p w14:paraId="2FB68EFA" w14:textId="77777777" w:rsidR="007F0AA5" w:rsidRDefault="007F0AA5" w:rsidP="000841EF">
            <w:pPr>
              <w:spacing w:line="480" w:lineRule="auto"/>
              <w:rPr>
                <w:highlight w:val="magenta"/>
              </w:rPr>
            </w:pPr>
            <w:r w:rsidRPr="007947EC">
              <w:rPr>
                <w:rFonts w:asciiTheme="minorHAnsi" w:hAnsiTheme="minorHAnsi" w:cstheme="minorHAnsi"/>
                <w:sz w:val="20"/>
                <w:szCs w:val="20"/>
              </w:rPr>
              <w:t>Not applicable</w:t>
            </w:r>
          </w:p>
        </w:tc>
        <w:tc>
          <w:tcPr>
            <w:tcW w:w="1726" w:type="dxa"/>
          </w:tcPr>
          <w:p w14:paraId="0997CE03" w14:textId="7DBEBC1D" w:rsidR="007F0AA5" w:rsidRDefault="00D53FB1" w:rsidP="000841EF">
            <w:pPr>
              <w:spacing w:line="480" w:lineRule="auto"/>
              <w:jc w:val="center"/>
              <w:rPr>
                <w:highlight w:val="magenta"/>
              </w:rPr>
            </w:pPr>
            <w:r>
              <w:rPr>
                <w:rFonts w:asciiTheme="minorHAnsi" w:hAnsiTheme="minorHAnsi" w:cstheme="minorHAnsi"/>
                <w:sz w:val="20"/>
                <w:szCs w:val="20"/>
              </w:rPr>
              <w:t>Smith</w:t>
            </w:r>
          </w:p>
        </w:tc>
        <w:tc>
          <w:tcPr>
            <w:tcW w:w="1446" w:type="dxa"/>
          </w:tcPr>
          <w:p w14:paraId="1FC6FD9E" w14:textId="77777777" w:rsidR="007F0AA5" w:rsidRDefault="007F0AA5" w:rsidP="000841EF">
            <w:pPr>
              <w:spacing w:line="480" w:lineRule="auto"/>
              <w:jc w:val="center"/>
              <w:rPr>
                <w:highlight w:val="magenta"/>
              </w:rPr>
            </w:pPr>
            <w:r w:rsidRPr="007947EC">
              <w:rPr>
                <w:rFonts w:asciiTheme="minorHAnsi" w:hAnsiTheme="minorHAnsi" w:cstheme="minorHAnsi"/>
                <w:color w:val="000000"/>
                <w:sz w:val="20"/>
                <w:szCs w:val="20"/>
              </w:rPr>
              <w:t>0.708</w:t>
            </w:r>
          </w:p>
        </w:tc>
      </w:tr>
      <w:tr w:rsidR="0052195B" w14:paraId="4E7BD880" w14:textId="77777777" w:rsidTr="00943576">
        <w:tc>
          <w:tcPr>
            <w:tcW w:w="1508" w:type="dxa"/>
          </w:tcPr>
          <w:p w14:paraId="7E90B230" w14:textId="77777777" w:rsidR="007F0AA5" w:rsidRPr="007947EC" w:rsidRDefault="007F0AA5" w:rsidP="000841EF">
            <w:pPr>
              <w:spacing w:line="480" w:lineRule="auto"/>
              <w:rPr>
                <w:rFonts w:cstheme="minorHAnsi"/>
                <w:sz w:val="20"/>
                <w:szCs w:val="20"/>
              </w:rPr>
            </w:pPr>
            <w:r w:rsidRPr="007947EC">
              <w:rPr>
                <w:rFonts w:asciiTheme="minorHAnsi" w:hAnsiTheme="minorHAnsi" w:cstheme="minorHAnsi"/>
                <w:sz w:val="20"/>
                <w:szCs w:val="20"/>
              </w:rPr>
              <w:t>Chump- bone in</w:t>
            </w:r>
          </w:p>
        </w:tc>
        <w:tc>
          <w:tcPr>
            <w:tcW w:w="4336" w:type="dxa"/>
          </w:tcPr>
          <w:p w14:paraId="1010D546" w14:textId="77777777" w:rsidR="007F0AA5" w:rsidRPr="007947EC" w:rsidRDefault="007F0AA5" w:rsidP="000841EF">
            <w:pPr>
              <w:spacing w:line="480" w:lineRule="auto"/>
              <w:rPr>
                <w:rFonts w:cstheme="minorHAnsi"/>
                <w:sz w:val="20"/>
                <w:szCs w:val="20"/>
              </w:rPr>
            </w:pPr>
            <w:r w:rsidRPr="00C34339">
              <w:rPr>
                <w:rFonts w:asciiTheme="minorHAnsi" w:eastAsia="Times New Roman" w:hAnsiTheme="minorHAnsi" w:cstheme="minorHAnsi"/>
                <w:color w:val="000000"/>
                <w:sz w:val="20"/>
                <w:szCs w:val="20"/>
                <w:lang w:eastAsia="en-AU"/>
              </w:rPr>
              <w:t>Lamb, chump chop, untrimmed, raw</w:t>
            </w:r>
          </w:p>
        </w:tc>
        <w:tc>
          <w:tcPr>
            <w:tcW w:w="1726" w:type="dxa"/>
          </w:tcPr>
          <w:p w14:paraId="0AB2ED2C" w14:textId="3BA37D72" w:rsidR="0052195B" w:rsidRDefault="0052195B" w:rsidP="000841EF">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AFCD</w:t>
            </w:r>
          </w:p>
          <w:p w14:paraId="70D29F64" w14:textId="64B4E49B" w:rsidR="007F0AA5" w:rsidRPr="007947EC" w:rsidRDefault="007F0AA5" w:rsidP="000841EF">
            <w:pPr>
              <w:spacing w:line="480" w:lineRule="auto"/>
              <w:jc w:val="center"/>
              <w:rPr>
                <w:rFonts w:cstheme="minorHAnsi"/>
                <w:sz w:val="20"/>
                <w:szCs w:val="20"/>
              </w:rPr>
            </w:pPr>
            <w:r w:rsidRPr="007947EC">
              <w:rPr>
                <w:rFonts w:asciiTheme="minorHAnsi" w:hAnsiTheme="minorHAnsi" w:cstheme="minorHAnsi"/>
                <w:color w:val="000000"/>
                <w:sz w:val="20"/>
                <w:szCs w:val="20"/>
              </w:rPr>
              <w:t>F004911</w:t>
            </w:r>
          </w:p>
        </w:tc>
        <w:tc>
          <w:tcPr>
            <w:tcW w:w="1446" w:type="dxa"/>
          </w:tcPr>
          <w:p w14:paraId="5B39ABAC" w14:textId="77777777" w:rsidR="007F0AA5" w:rsidRPr="007947EC" w:rsidRDefault="007F0AA5" w:rsidP="000841EF">
            <w:pPr>
              <w:spacing w:line="480" w:lineRule="auto"/>
              <w:jc w:val="center"/>
              <w:rPr>
                <w:rFonts w:cstheme="minorHAnsi"/>
                <w:color w:val="000000"/>
                <w:sz w:val="20"/>
                <w:szCs w:val="20"/>
              </w:rPr>
            </w:pPr>
            <w:r w:rsidRPr="007947EC">
              <w:rPr>
                <w:rFonts w:asciiTheme="minorHAnsi" w:hAnsiTheme="minorHAnsi" w:cstheme="minorHAnsi"/>
                <w:color w:val="000000"/>
                <w:sz w:val="20"/>
                <w:szCs w:val="20"/>
              </w:rPr>
              <w:t>0.868</w:t>
            </w:r>
          </w:p>
        </w:tc>
      </w:tr>
      <w:tr w:rsidR="0052195B" w14:paraId="0C36C0A8" w14:textId="77777777" w:rsidTr="00943576">
        <w:tc>
          <w:tcPr>
            <w:tcW w:w="1508" w:type="dxa"/>
          </w:tcPr>
          <w:p w14:paraId="002D7960" w14:textId="77777777" w:rsidR="007F0AA5" w:rsidRPr="007947EC" w:rsidRDefault="007F0AA5" w:rsidP="000841EF">
            <w:pPr>
              <w:spacing w:line="480" w:lineRule="auto"/>
              <w:rPr>
                <w:rFonts w:cstheme="minorHAnsi"/>
                <w:sz w:val="20"/>
                <w:szCs w:val="20"/>
              </w:rPr>
            </w:pPr>
            <w:r w:rsidRPr="007947EC">
              <w:rPr>
                <w:rFonts w:asciiTheme="minorHAnsi" w:hAnsiTheme="minorHAnsi" w:cstheme="minorHAnsi"/>
                <w:sz w:val="20"/>
                <w:szCs w:val="20"/>
              </w:rPr>
              <w:t>Leg, chump off, bone-in</w:t>
            </w:r>
          </w:p>
        </w:tc>
        <w:tc>
          <w:tcPr>
            <w:tcW w:w="4336" w:type="dxa"/>
          </w:tcPr>
          <w:p w14:paraId="6B96074D" w14:textId="77777777" w:rsidR="007F0AA5" w:rsidRPr="00C34339" w:rsidRDefault="007F0AA5" w:rsidP="000841EF">
            <w:pPr>
              <w:spacing w:line="480" w:lineRule="auto"/>
              <w:rPr>
                <w:rFonts w:eastAsia="Times New Roman" w:cstheme="minorHAnsi"/>
                <w:color w:val="000000"/>
                <w:sz w:val="20"/>
                <w:szCs w:val="20"/>
                <w:lang w:eastAsia="en-AU"/>
              </w:rPr>
            </w:pPr>
            <w:r w:rsidRPr="00C34339">
              <w:rPr>
                <w:rFonts w:asciiTheme="minorHAnsi" w:eastAsia="Times New Roman" w:hAnsiTheme="minorHAnsi" w:cstheme="minorHAnsi"/>
                <w:color w:val="000000"/>
                <w:sz w:val="20"/>
                <w:szCs w:val="20"/>
                <w:lang w:eastAsia="en-AU"/>
              </w:rPr>
              <w:t>Lamb, leg roast, untrimmed, raw</w:t>
            </w:r>
          </w:p>
        </w:tc>
        <w:tc>
          <w:tcPr>
            <w:tcW w:w="1726" w:type="dxa"/>
          </w:tcPr>
          <w:p w14:paraId="2E16DE4E" w14:textId="5560DFD5" w:rsidR="0052195B" w:rsidRDefault="0052195B" w:rsidP="000841EF">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AFCD</w:t>
            </w:r>
          </w:p>
          <w:p w14:paraId="75A31459" w14:textId="0A104AEB" w:rsidR="007F0AA5" w:rsidRPr="007947EC" w:rsidRDefault="007F0AA5" w:rsidP="000841EF">
            <w:pPr>
              <w:spacing w:line="480" w:lineRule="auto"/>
              <w:jc w:val="center"/>
              <w:rPr>
                <w:rFonts w:cstheme="minorHAnsi"/>
                <w:color w:val="000000"/>
                <w:sz w:val="20"/>
                <w:szCs w:val="20"/>
              </w:rPr>
            </w:pPr>
            <w:r w:rsidRPr="007947EC">
              <w:rPr>
                <w:rFonts w:asciiTheme="minorHAnsi" w:hAnsiTheme="minorHAnsi" w:cstheme="minorHAnsi"/>
                <w:color w:val="000000"/>
                <w:sz w:val="20"/>
                <w:szCs w:val="20"/>
              </w:rPr>
              <w:t>F005017</w:t>
            </w:r>
          </w:p>
        </w:tc>
        <w:tc>
          <w:tcPr>
            <w:tcW w:w="1446" w:type="dxa"/>
          </w:tcPr>
          <w:p w14:paraId="0C50A0D5" w14:textId="77777777" w:rsidR="007F0AA5" w:rsidRPr="007947EC" w:rsidRDefault="007F0AA5" w:rsidP="000841EF">
            <w:pPr>
              <w:spacing w:line="480" w:lineRule="auto"/>
              <w:jc w:val="center"/>
              <w:rPr>
                <w:rFonts w:cstheme="minorHAnsi"/>
                <w:color w:val="000000"/>
                <w:sz w:val="20"/>
                <w:szCs w:val="20"/>
              </w:rPr>
            </w:pPr>
            <w:r w:rsidRPr="007947EC">
              <w:rPr>
                <w:rFonts w:asciiTheme="minorHAnsi" w:hAnsiTheme="minorHAnsi" w:cstheme="minorHAnsi"/>
                <w:color w:val="000000"/>
                <w:sz w:val="20"/>
                <w:szCs w:val="20"/>
              </w:rPr>
              <w:t>0.766</w:t>
            </w:r>
          </w:p>
        </w:tc>
      </w:tr>
      <w:tr w:rsidR="0052195B" w14:paraId="7DA3BF80" w14:textId="77777777" w:rsidTr="00943576">
        <w:tc>
          <w:tcPr>
            <w:tcW w:w="1508" w:type="dxa"/>
          </w:tcPr>
          <w:p w14:paraId="2B89A621" w14:textId="77777777" w:rsidR="007F0AA5" w:rsidRPr="007947EC" w:rsidRDefault="007F0AA5" w:rsidP="000841EF">
            <w:pPr>
              <w:spacing w:line="480" w:lineRule="auto"/>
              <w:rPr>
                <w:rFonts w:cstheme="minorHAnsi"/>
                <w:sz w:val="20"/>
                <w:szCs w:val="20"/>
              </w:rPr>
            </w:pPr>
            <w:r w:rsidRPr="007947EC">
              <w:rPr>
                <w:rFonts w:asciiTheme="minorHAnsi" w:hAnsiTheme="minorHAnsi" w:cstheme="minorHAnsi"/>
                <w:sz w:val="20"/>
                <w:szCs w:val="20"/>
              </w:rPr>
              <w:t>Hind shank</w:t>
            </w:r>
          </w:p>
        </w:tc>
        <w:tc>
          <w:tcPr>
            <w:tcW w:w="4336" w:type="dxa"/>
          </w:tcPr>
          <w:p w14:paraId="5AB70333" w14:textId="77777777" w:rsidR="007F0AA5" w:rsidRPr="00C34339" w:rsidRDefault="007F0AA5" w:rsidP="000841EF">
            <w:pPr>
              <w:spacing w:line="480" w:lineRule="auto"/>
              <w:rPr>
                <w:rFonts w:eastAsia="Times New Roman" w:cstheme="minorHAnsi"/>
                <w:color w:val="000000"/>
                <w:sz w:val="20"/>
                <w:szCs w:val="20"/>
                <w:lang w:eastAsia="en-AU"/>
              </w:rPr>
            </w:pPr>
            <w:r w:rsidRPr="00C34339">
              <w:rPr>
                <w:rFonts w:asciiTheme="minorHAnsi" w:eastAsia="Times New Roman" w:hAnsiTheme="minorHAnsi" w:cstheme="minorHAnsi"/>
                <w:color w:val="000000"/>
                <w:sz w:val="20"/>
                <w:szCs w:val="20"/>
                <w:lang w:eastAsia="en-AU"/>
              </w:rPr>
              <w:t>Lamb, shank, untrimmed, raw</w:t>
            </w:r>
          </w:p>
        </w:tc>
        <w:tc>
          <w:tcPr>
            <w:tcW w:w="1726" w:type="dxa"/>
          </w:tcPr>
          <w:p w14:paraId="111D3D6E" w14:textId="753BCB86" w:rsidR="0052195B" w:rsidRDefault="0052195B" w:rsidP="000841EF">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AFCD</w:t>
            </w:r>
          </w:p>
          <w:p w14:paraId="3A0292BF" w14:textId="0077DB1B" w:rsidR="007F0AA5" w:rsidRPr="007947EC" w:rsidRDefault="007F0AA5" w:rsidP="000841EF">
            <w:pPr>
              <w:spacing w:line="480" w:lineRule="auto"/>
              <w:jc w:val="center"/>
              <w:rPr>
                <w:rFonts w:cstheme="minorHAnsi"/>
                <w:color w:val="000000"/>
                <w:sz w:val="20"/>
                <w:szCs w:val="20"/>
              </w:rPr>
            </w:pPr>
            <w:r w:rsidRPr="007947EC">
              <w:rPr>
                <w:rFonts w:asciiTheme="minorHAnsi" w:hAnsiTheme="minorHAnsi" w:cstheme="minorHAnsi"/>
                <w:color w:val="000000"/>
                <w:sz w:val="20"/>
                <w:szCs w:val="20"/>
              </w:rPr>
              <w:t>F005143</w:t>
            </w:r>
          </w:p>
        </w:tc>
        <w:tc>
          <w:tcPr>
            <w:tcW w:w="1446" w:type="dxa"/>
          </w:tcPr>
          <w:p w14:paraId="0FC46D5A" w14:textId="77777777" w:rsidR="007F0AA5" w:rsidRPr="007947EC" w:rsidRDefault="007F0AA5" w:rsidP="000841EF">
            <w:pPr>
              <w:spacing w:line="480" w:lineRule="auto"/>
              <w:jc w:val="center"/>
              <w:rPr>
                <w:rFonts w:cstheme="minorHAnsi"/>
                <w:color w:val="000000"/>
                <w:sz w:val="20"/>
                <w:szCs w:val="20"/>
              </w:rPr>
            </w:pPr>
            <w:r w:rsidRPr="007947EC">
              <w:rPr>
                <w:rFonts w:asciiTheme="minorHAnsi" w:hAnsiTheme="minorHAnsi" w:cstheme="minorHAnsi"/>
                <w:color w:val="000000"/>
                <w:sz w:val="20"/>
                <w:szCs w:val="20"/>
              </w:rPr>
              <w:t>0.875</w:t>
            </w:r>
          </w:p>
        </w:tc>
      </w:tr>
      <w:tr w:rsidR="0052195B" w14:paraId="65661C15" w14:textId="77777777" w:rsidTr="00943576">
        <w:tc>
          <w:tcPr>
            <w:tcW w:w="1508" w:type="dxa"/>
          </w:tcPr>
          <w:p w14:paraId="0DF69F58" w14:textId="77777777" w:rsidR="007F0AA5" w:rsidRPr="007947EC" w:rsidRDefault="007F0AA5" w:rsidP="000841EF">
            <w:pPr>
              <w:spacing w:line="480" w:lineRule="auto"/>
              <w:rPr>
                <w:rFonts w:cstheme="minorHAnsi"/>
                <w:sz w:val="20"/>
                <w:szCs w:val="20"/>
              </w:rPr>
            </w:pPr>
            <w:r w:rsidRPr="007947EC">
              <w:rPr>
                <w:rFonts w:asciiTheme="minorHAnsi" w:hAnsiTheme="minorHAnsi" w:cstheme="minorHAnsi"/>
                <w:sz w:val="20"/>
                <w:szCs w:val="20"/>
              </w:rPr>
              <w:t>Tongue</w:t>
            </w:r>
          </w:p>
        </w:tc>
        <w:tc>
          <w:tcPr>
            <w:tcW w:w="4336" w:type="dxa"/>
          </w:tcPr>
          <w:p w14:paraId="494BA09A" w14:textId="77777777" w:rsidR="007F0AA5" w:rsidRPr="00C34339" w:rsidRDefault="007F0AA5" w:rsidP="000841EF">
            <w:pPr>
              <w:spacing w:line="480" w:lineRule="auto"/>
              <w:rPr>
                <w:rFonts w:eastAsia="Times New Roman" w:cstheme="minorHAnsi"/>
                <w:color w:val="000000"/>
                <w:sz w:val="20"/>
                <w:szCs w:val="20"/>
                <w:lang w:eastAsia="en-AU"/>
              </w:rPr>
            </w:pPr>
            <w:r w:rsidRPr="007947EC">
              <w:rPr>
                <w:rFonts w:asciiTheme="minorHAnsi" w:eastAsia="Times New Roman" w:hAnsiTheme="minorHAnsi" w:cstheme="minorHAnsi"/>
                <w:color w:val="000000"/>
                <w:sz w:val="20"/>
                <w:szCs w:val="20"/>
                <w:lang w:eastAsia="en-AU"/>
              </w:rPr>
              <w:t>Not applicable</w:t>
            </w:r>
          </w:p>
        </w:tc>
        <w:tc>
          <w:tcPr>
            <w:tcW w:w="1726" w:type="dxa"/>
          </w:tcPr>
          <w:p w14:paraId="755CFF2C" w14:textId="194392FB" w:rsidR="007F0AA5" w:rsidRPr="007947EC" w:rsidRDefault="0052195B" w:rsidP="000841EF">
            <w:pPr>
              <w:spacing w:line="480" w:lineRule="auto"/>
              <w:jc w:val="center"/>
              <w:rPr>
                <w:rFonts w:cstheme="minorHAnsi"/>
                <w:color w:val="000000"/>
                <w:sz w:val="20"/>
                <w:szCs w:val="20"/>
              </w:rPr>
            </w:pPr>
            <w:r>
              <w:rPr>
                <w:rFonts w:asciiTheme="minorHAnsi" w:eastAsia="Times New Roman" w:hAnsiTheme="minorHAnsi" w:cstheme="minorHAnsi"/>
                <w:color w:val="000000"/>
                <w:sz w:val="20"/>
                <w:szCs w:val="20"/>
                <w:lang w:eastAsia="en-AU"/>
              </w:rPr>
              <w:t>Hutchison et al.</w:t>
            </w:r>
          </w:p>
        </w:tc>
        <w:tc>
          <w:tcPr>
            <w:tcW w:w="1446" w:type="dxa"/>
          </w:tcPr>
          <w:p w14:paraId="0BB622EA" w14:textId="77777777" w:rsidR="007F0AA5" w:rsidRPr="007947EC" w:rsidRDefault="007F0AA5" w:rsidP="000841EF">
            <w:pPr>
              <w:spacing w:line="480" w:lineRule="auto"/>
              <w:jc w:val="center"/>
              <w:rPr>
                <w:rFonts w:cstheme="minorHAnsi"/>
                <w:color w:val="000000"/>
                <w:sz w:val="20"/>
                <w:szCs w:val="20"/>
              </w:rPr>
            </w:pPr>
            <w:r w:rsidRPr="007947EC">
              <w:rPr>
                <w:rFonts w:asciiTheme="minorHAnsi" w:hAnsiTheme="minorHAnsi" w:cstheme="minorHAnsi"/>
                <w:color w:val="000000"/>
                <w:sz w:val="20"/>
                <w:szCs w:val="20"/>
              </w:rPr>
              <w:t>0.980</w:t>
            </w:r>
          </w:p>
        </w:tc>
      </w:tr>
      <w:tr w:rsidR="0052195B" w14:paraId="62C8E0CB" w14:textId="77777777" w:rsidTr="00943576">
        <w:tc>
          <w:tcPr>
            <w:tcW w:w="1508" w:type="dxa"/>
          </w:tcPr>
          <w:p w14:paraId="195050DC" w14:textId="77777777" w:rsidR="007F0AA5" w:rsidRPr="007947EC" w:rsidRDefault="007F0AA5" w:rsidP="000841EF">
            <w:pPr>
              <w:spacing w:line="480" w:lineRule="auto"/>
              <w:rPr>
                <w:rFonts w:cstheme="minorHAnsi"/>
                <w:sz w:val="20"/>
                <w:szCs w:val="20"/>
              </w:rPr>
            </w:pPr>
            <w:r w:rsidRPr="007947EC">
              <w:rPr>
                <w:rFonts w:asciiTheme="minorHAnsi" w:hAnsiTheme="minorHAnsi" w:cstheme="minorHAnsi"/>
                <w:sz w:val="20"/>
                <w:szCs w:val="20"/>
              </w:rPr>
              <w:t>Heart</w:t>
            </w:r>
          </w:p>
        </w:tc>
        <w:tc>
          <w:tcPr>
            <w:tcW w:w="4336" w:type="dxa"/>
          </w:tcPr>
          <w:p w14:paraId="393ACBBC" w14:textId="77777777" w:rsidR="007F0AA5" w:rsidRPr="007947EC" w:rsidRDefault="007F0AA5" w:rsidP="000841EF">
            <w:pPr>
              <w:spacing w:line="480" w:lineRule="auto"/>
              <w:rPr>
                <w:rFonts w:eastAsia="Times New Roman" w:cstheme="minorHAnsi"/>
                <w:color w:val="000000"/>
                <w:sz w:val="20"/>
                <w:szCs w:val="20"/>
                <w:lang w:eastAsia="en-AU"/>
              </w:rPr>
            </w:pPr>
            <w:r w:rsidRPr="007947EC">
              <w:rPr>
                <w:rFonts w:asciiTheme="minorHAnsi" w:eastAsia="Times New Roman" w:hAnsiTheme="minorHAnsi" w:cstheme="minorHAnsi"/>
                <w:color w:val="000000"/>
                <w:sz w:val="20"/>
                <w:szCs w:val="20"/>
                <w:lang w:eastAsia="en-AU"/>
              </w:rPr>
              <w:t>Not applicable</w:t>
            </w:r>
          </w:p>
        </w:tc>
        <w:tc>
          <w:tcPr>
            <w:tcW w:w="1726" w:type="dxa"/>
          </w:tcPr>
          <w:p w14:paraId="1FA6AD89" w14:textId="506A7722" w:rsidR="0052195B" w:rsidRPr="007947EC" w:rsidRDefault="0052195B" w:rsidP="000841EF">
            <w:pPr>
              <w:spacing w:line="480" w:lineRule="auto"/>
              <w:jc w:val="center"/>
              <w:rPr>
                <w:rFonts w:eastAsia="Times New Roman" w:cstheme="minorHAnsi"/>
                <w:color w:val="000000"/>
                <w:sz w:val="20"/>
                <w:szCs w:val="20"/>
                <w:lang w:eastAsia="en-AU"/>
              </w:rPr>
            </w:pPr>
            <w:r>
              <w:rPr>
                <w:rFonts w:asciiTheme="minorHAnsi" w:eastAsia="Times New Roman" w:hAnsiTheme="minorHAnsi" w:cstheme="minorHAnsi"/>
                <w:color w:val="000000"/>
                <w:sz w:val="20"/>
                <w:szCs w:val="20"/>
                <w:lang w:eastAsia="en-AU"/>
              </w:rPr>
              <w:t>Hutchison et al.</w:t>
            </w:r>
          </w:p>
        </w:tc>
        <w:tc>
          <w:tcPr>
            <w:tcW w:w="1446" w:type="dxa"/>
          </w:tcPr>
          <w:p w14:paraId="585C2A20" w14:textId="77777777" w:rsidR="007F0AA5" w:rsidRPr="007947EC" w:rsidRDefault="007F0AA5" w:rsidP="000841EF">
            <w:pPr>
              <w:spacing w:line="480" w:lineRule="auto"/>
              <w:jc w:val="center"/>
              <w:rPr>
                <w:rFonts w:cstheme="minorHAnsi"/>
                <w:color w:val="000000"/>
                <w:sz w:val="20"/>
                <w:szCs w:val="20"/>
              </w:rPr>
            </w:pPr>
            <w:r w:rsidRPr="007947EC">
              <w:rPr>
                <w:rFonts w:asciiTheme="minorHAnsi" w:hAnsiTheme="minorHAnsi" w:cstheme="minorHAnsi"/>
                <w:color w:val="000000"/>
                <w:sz w:val="20"/>
                <w:szCs w:val="20"/>
              </w:rPr>
              <w:t>0.730</w:t>
            </w:r>
          </w:p>
        </w:tc>
      </w:tr>
      <w:tr w:rsidR="0052195B" w14:paraId="39AA5FA6" w14:textId="77777777" w:rsidTr="00943576">
        <w:tc>
          <w:tcPr>
            <w:tcW w:w="1508" w:type="dxa"/>
          </w:tcPr>
          <w:p w14:paraId="4F64BD69" w14:textId="77777777" w:rsidR="007F0AA5" w:rsidRPr="007947EC" w:rsidRDefault="007F0AA5" w:rsidP="000841EF">
            <w:pPr>
              <w:spacing w:line="480" w:lineRule="auto"/>
              <w:rPr>
                <w:rFonts w:cstheme="minorHAnsi"/>
                <w:sz w:val="20"/>
                <w:szCs w:val="20"/>
              </w:rPr>
            </w:pPr>
            <w:r w:rsidRPr="007947EC">
              <w:rPr>
                <w:rFonts w:asciiTheme="minorHAnsi" w:hAnsiTheme="minorHAnsi" w:cstheme="minorHAnsi"/>
                <w:sz w:val="20"/>
                <w:szCs w:val="20"/>
              </w:rPr>
              <w:lastRenderedPageBreak/>
              <w:t>Liver</w:t>
            </w:r>
          </w:p>
        </w:tc>
        <w:tc>
          <w:tcPr>
            <w:tcW w:w="4336" w:type="dxa"/>
          </w:tcPr>
          <w:p w14:paraId="66C35409" w14:textId="77777777" w:rsidR="007F0AA5" w:rsidRPr="007947EC" w:rsidRDefault="007F0AA5" w:rsidP="000841EF">
            <w:pPr>
              <w:spacing w:line="480" w:lineRule="auto"/>
              <w:rPr>
                <w:rFonts w:eastAsia="Times New Roman" w:cstheme="minorHAnsi"/>
                <w:color w:val="000000"/>
                <w:sz w:val="20"/>
                <w:szCs w:val="20"/>
                <w:lang w:eastAsia="en-AU"/>
              </w:rPr>
            </w:pPr>
            <w:r w:rsidRPr="007947EC">
              <w:rPr>
                <w:rFonts w:asciiTheme="minorHAnsi" w:eastAsia="Times New Roman" w:hAnsiTheme="minorHAnsi" w:cstheme="minorHAnsi"/>
                <w:color w:val="000000"/>
                <w:sz w:val="20"/>
                <w:szCs w:val="20"/>
                <w:lang w:eastAsia="en-AU"/>
              </w:rPr>
              <w:t>Not applicable</w:t>
            </w:r>
          </w:p>
        </w:tc>
        <w:tc>
          <w:tcPr>
            <w:tcW w:w="1726" w:type="dxa"/>
          </w:tcPr>
          <w:p w14:paraId="6E7BD6E0" w14:textId="1F6925ED" w:rsidR="007F0AA5" w:rsidRPr="007947EC" w:rsidRDefault="0052195B" w:rsidP="000841EF">
            <w:pPr>
              <w:spacing w:line="480" w:lineRule="auto"/>
              <w:jc w:val="center"/>
              <w:rPr>
                <w:rFonts w:eastAsia="Times New Roman"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 Hutchison et al.</w:t>
            </w:r>
          </w:p>
        </w:tc>
        <w:tc>
          <w:tcPr>
            <w:tcW w:w="1446" w:type="dxa"/>
          </w:tcPr>
          <w:p w14:paraId="1FEF4803" w14:textId="77777777" w:rsidR="007F0AA5" w:rsidRPr="007947EC" w:rsidRDefault="007F0AA5" w:rsidP="000841EF">
            <w:pPr>
              <w:spacing w:line="480" w:lineRule="auto"/>
              <w:jc w:val="center"/>
              <w:rPr>
                <w:rFonts w:cstheme="minorHAnsi"/>
                <w:color w:val="000000"/>
                <w:sz w:val="20"/>
                <w:szCs w:val="20"/>
              </w:rPr>
            </w:pPr>
            <w:r w:rsidRPr="007947EC">
              <w:rPr>
                <w:rFonts w:asciiTheme="minorHAnsi" w:hAnsiTheme="minorHAnsi" w:cstheme="minorHAnsi"/>
                <w:sz w:val="20"/>
                <w:szCs w:val="20"/>
              </w:rPr>
              <w:t>1.000</w:t>
            </w:r>
          </w:p>
        </w:tc>
      </w:tr>
      <w:tr w:rsidR="0052195B" w14:paraId="045ADAEA" w14:textId="77777777" w:rsidTr="00943576">
        <w:tc>
          <w:tcPr>
            <w:tcW w:w="1508" w:type="dxa"/>
          </w:tcPr>
          <w:p w14:paraId="582444DC" w14:textId="77777777" w:rsidR="007F0AA5" w:rsidRPr="007947EC" w:rsidRDefault="007F0AA5" w:rsidP="000841EF">
            <w:pPr>
              <w:spacing w:line="480" w:lineRule="auto"/>
              <w:rPr>
                <w:rFonts w:cstheme="minorHAnsi"/>
                <w:sz w:val="20"/>
                <w:szCs w:val="20"/>
              </w:rPr>
            </w:pPr>
            <w:r w:rsidRPr="007947EC">
              <w:rPr>
                <w:rFonts w:asciiTheme="minorHAnsi" w:hAnsiTheme="minorHAnsi" w:cstheme="minorHAnsi"/>
                <w:sz w:val="20"/>
                <w:szCs w:val="20"/>
              </w:rPr>
              <w:t>Kidney</w:t>
            </w:r>
            <w:r>
              <w:rPr>
                <w:rFonts w:asciiTheme="minorHAnsi" w:hAnsiTheme="minorHAnsi" w:cstheme="minorHAnsi"/>
                <w:sz w:val="20"/>
                <w:szCs w:val="20"/>
              </w:rPr>
              <w:t xml:space="preserve"> (x2)</w:t>
            </w:r>
          </w:p>
        </w:tc>
        <w:tc>
          <w:tcPr>
            <w:tcW w:w="4336" w:type="dxa"/>
          </w:tcPr>
          <w:p w14:paraId="027298CC" w14:textId="77777777" w:rsidR="007F0AA5" w:rsidRPr="007947EC" w:rsidRDefault="007F0AA5" w:rsidP="000841EF">
            <w:pPr>
              <w:spacing w:line="480" w:lineRule="auto"/>
              <w:rPr>
                <w:rFonts w:eastAsia="Times New Roman" w:cstheme="minorHAnsi"/>
                <w:color w:val="000000"/>
                <w:sz w:val="20"/>
                <w:szCs w:val="20"/>
                <w:lang w:eastAsia="en-AU"/>
              </w:rPr>
            </w:pPr>
            <w:r w:rsidRPr="007947EC">
              <w:rPr>
                <w:rFonts w:asciiTheme="minorHAnsi" w:eastAsia="Times New Roman" w:hAnsiTheme="minorHAnsi" w:cstheme="minorHAnsi"/>
                <w:color w:val="000000"/>
                <w:sz w:val="20"/>
                <w:szCs w:val="20"/>
                <w:lang w:eastAsia="en-AU"/>
              </w:rPr>
              <w:t>Not applicable</w:t>
            </w:r>
          </w:p>
        </w:tc>
        <w:tc>
          <w:tcPr>
            <w:tcW w:w="1726" w:type="dxa"/>
          </w:tcPr>
          <w:p w14:paraId="015C7AAB" w14:textId="1FE0AF05" w:rsidR="007F0AA5" w:rsidRPr="007947EC" w:rsidRDefault="0052195B" w:rsidP="000841EF">
            <w:pPr>
              <w:spacing w:line="480" w:lineRule="auto"/>
              <w:jc w:val="center"/>
              <w:rPr>
                <w:rFonts w:eastAsia="Times New Roman" w:cstheme="minorHAnsi"/>
                <w:color w:val="000000"/>
                <w:sz w:val="20"/>
                <w:szCs w:val="20"/>
                <w:lang w:eastAsia="en-AU"/>
              </w:rPr>
            </w:pPr>
            <w:r>
              <w:rPr>
                <w:rFonts w:asciiTheme="minorHAnsi" w:eastAsia="Times New Roman" w:hAnsiTheme="minorHAnsi" w:cstheme="minorHAnsi"/>
                <w:color w:val="000000"/>
                <w:sz w:val="20"/>
                <w:szCs w:val="20"/>
                <w:lang w:eastAsia="en-AU"/>
              </w:rPr>
              <w:t>Hutchison et al.</w:t>
            </w:r>
          </w:p>
        </w:tc>
        <w:tc>
          <w:tcPr>
            <w:tcW w:w="1446" w:type="dxa"/>
          </w:tcPr>
          <w:p w14:paraId="53DA9A36" w14:textId="77777777" w:rsidR="007F0AA5" w:rsidRPr="007947EC" w:rsidRDefault="007F0AA5" w:rsidP="000841EF">
            <w:pPr>
              <w:spacing w:line="480" w:lineRule="auto"/>
              <w:jc w:val="center"/>
              <w:rPr>
                <w:rFonts w:cstheme="minorHAnsi"/>
                <w:sz w:val="20"/>
                <w:szCs w:val="20"/>
              </w:rPr>
            </w:pPr>
            <w:r w:rsidRPr="007947EC">
              <w:rPr>
                <w:rFonts w:asciiTheme="minorHAnsi" w:hAnsiTheme="minorHAnsi" w:cstheme="minorHAnsi"/>
                <w:sz w:val="20"/>
                <w:szCs w:val="20"/>
              </w:rPr>
              <w:t>0.900</w:t>
            </w:r>
          </w:p>
        </w:tc>
      </w:tr>
      <w:tr w:rsidR="00E201AE" w14:paraId="6E54EA5E" w14:textId="77777777" w:rsidTr="00943576">
        <w:tc>
          <w:tcPr>
            <w:tcW w:w="1508" w:type="dxa"/>
          </w:tcPr>
          <w:p w14:paraId="54F0C115" w14:textId="7F432DC6" w:rsidR="00340F7B" w:rsidRPr="007947EC" w:rsidRDefault="00340F7B" w:rsidP="000841EF">
            <w:pPr>
              <w:spacing w:line="480" w:lineRule="auto"/>
              <w:rPr>
                <w:rFonts w:cstheme="minorHAnsi"/>
                <w:sz w:val="20"/>
                <w:szCs w:val="20"/>
              </w:rPr>
            </w:pPr>
            <w:r>
              <w:rPr>
                <w:rFonts w:cstheme="minorHAnsi"/>
                <w:sz w:val="20"/>
                <w:szCs w:val="20"/>
              </w:rPr>
              <w:t>Spleen</w:t>
            </w:r>
          </w:p>
        </w:tc>
        <w:tc>
          <w:tcPr>
            <w:tcW w:w="4336" w:type="dxa"/>
          </w:tcPr>
          <w:p w14:paraId="332C228A" w14:textId="2D5EF893" w:rsidR="00340F7B" w:rsidRPr="007947EC" w:rsidRDefault="00FF316A" w:rsidP="00E201AE">
            <w:pPr>
              <w:rPr>
                <w:rFonts w:eastAsia="Times New Roman" w:cstheme="minorHAnsi"/>
                <w:color w:val="000000"/>
                <w:sz w:val="20"/>
                <w:szCs w:val="20"/>
                <w:lang w:eastAsia="en-AU"/>
              </w:rPr>
            </w:pPr>
            <w:r>
              <w:rPr>
                <w:rFonts w:ascii="Calibri" w:hAnsi="Calibri" w:cs="Calibri"/>
                <w:color w:val="000000"/>
              </w:rPr>
              <w:t>Lamb, spleen, raw</w:t>
            </w:r>
          </w:p>
        </w:tc>
        <w:tc>
          <w:tcPr>
            <w:tcW w:w="1726" w:type="dxa"/>
          </w:tcPr>
          <w:p w14:paraId="3338A24C" w14:textId="58003877" w:rsidR="0052195B" w:rsidRDefault="0052195B" w:rsidP="000841EF">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CNF</w:t>
            </w:r>
          </w:p>
          <w:p w14:paraId="3F35CECA" w14:textId="023480AA" w:rsidR="00340F7B" w:rsidRPr="007947EC" w:rsidRDefault="00FF316A" w:rsidP="000841EF">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3629</w:t>
            </w:r>
          </w:p>
        </w:tc>
        <w:tc>
          <w:tcPr>
            <w:tcW w:w="1446" w:type="dxa"/>
          </w:tcPr>
          <w:p w14:paraId="0E4B003D" w14:textId="546C0D21" w:rsidR="00340F7B" w:rsidRPr="007947EC" w:rsidRDefault="00340F7B" w:rsidP="000841EF">
            <w:pPr>
              <w:spacing w:line="480" w:lineRule="auto"/>
              <w:jc w:val="center"/>
              <w:rPr>
                <w:rFonts w:cstheme="minorHAnsi"/>
                <w:sz w:val="20"/>
                <w:szCs w:val="20"/>
              </w:rPr>
            </w:pPr>
            <w:r>
              <w:rPr>
                <w:rFonts w:cstheme="minorHAnsi"/>
                <w:sz w:val="20"/>
                <w:szCs w:val="20"/>
              </w:rPr>
              <w:t>1.000</w:t>
            </w:r>
          </w:p>
        </w:tc>
      </w:tr>
      <w:tr w:rsidR="0052195B" w14:paraId="59A164F7" w14:textId="77777777" w:rsidTr="00943576">
        <w:tc>
          <w:tcPr>
            <w:tcW w:w="1508" w:type="dxa"/>
          </w:tcPr>
          <w:p w14:paraId="2C8CE673" w14:textId="77777777" w:rsidR="007F0AA5" w:rsidRPr="007947EC" w:rsidRDefault="007F0AA5" w:rsidP="000841EF">
            <w:pPr>
              <w:spacing w:line="480" w:lineRule="auto"/>
              <w:rPr>
                <w:rFonts w:cstheme="minorHAnsi"/>
                <w:sz w:val="20"/>
                <w:szCs w:val="20"/>
              </w:rPr>
            </w:pPr>
            <w:r w:rsidRPr="007947EC">
              <w:rPr>
                <w:rFonts w:asciiTheme="minorHAnsi" w:hAnsiTheme="minorHAnsi" w:cstheme="minorHAnsi"/>
                <w:sz w:val="20"/>
                <w:szCs w:val="20"/>
              </w:rPr>
              <w:t>Brain</w:t>
            </w:r>
          </w:p>
        </w:tc>
        <w:tc>
          <w:tcPr>
            <w:tcW w:w="4336" w:type="dxa"/>
          </w:tcPr>
          <w:p w14:paraId="3471A065" w14:textId="77777777" w:rsidR="007F0AA5" w:rsidRPr="007947EC" w:rsidRDefault="007F0AA5" w:rsidP="000841EF">
            <w:pPr>
              <w:spacing w:line="480" w:lineRule="auto"/>
              <w:rPr>
                <w:rFonts w:eastAsia="Times New Roman" w:cstheme="minorHAnsi"/>
                <w:color w:val="000000"/>
                <w:sz w:val="20"/>
                <w:szCs w:val="20"/>
                <w:lang w:eastAsia="en-AU"/>
              </w:rPr>
            </w:pPr>
            <w:r w:rsidRPr="007947EC">
              <w:rPr>
                <w:rFonts w:asciiTheme="minorHAnsi" w:eastAsia="Times New Roman" w:hAnsiTheme="minorHAnsi" w:cstheme="minorHAnsi"/>
                <w:color w:val="000000"/>
                <w:sz w:val="20"/>
                <w:szCs w:val="20"/>
                <w:lang w:eastAsia="en-AU"/>
              </w:rPr>
              <w:t>Not applicable</w:t>
            </w:r>
          </w:p>
        </w:tc>
        <w:tc>
          <w:tcPr>
            <w:tcW w:w="1726" w:type="dxa"/>
          </w:tcPr>
          <w:p w14:paraId="06231BA3" w14:textId="09A715F5" w:rsidR="007F0AA5" w:rsidRPr="007947EC" w:rsidRDefault="0052195B" w:rsidP="000841EF">
            <w:pPr>
              <w:spacing w:line="480" w:lineRule="auto"/>
              <w:jc w:val="center"/>
              <w:rPr>
                <w:rFonts w:eastAsia="Times New Roman" w:cstheme="minorHAnsi"/>
                <w:color w:val="000000"/>
                <w:sz w:val="20"/>
                <w:szCs w:val="20"/>
                <w:lang w:eastAsia="en-AU"/>
              </w:rPr>
            </w:pPr>
            <w:r>
              <w:rPr>
                <w:rFonts w:asciiTheme="minorHAnsi" w:eastAsia="Times New Roman" w:hAnsiTheme="minorHAnsi" w:cstheme="minorHAnsi"/>
                <w:color w:val="000000"/>
                <w:sz w:val="20"/>
                <w:szCs w:val="20"/>
                <w:lang w:eastAsia="en-AU"/>
              </w:rPr>
              <w:t>Hutchison et al.</w:t>
            </w:r>
          </w:p>
        </w:tc>
        <w:tc>
          <w:tcPr>
            <w:tcW w:w="1446" w:type="dxa"/>
          </w:tcPr>
          <w:p w14:paraId="0BE7E0A2" w14:textId="77777777" w:rsidR="007F0AA5" w:rsidRPr="007947EC" w:rsidRDefault="007F0AA5" w:rsidP="000841EF">
            <w:pPr>
              <w:spacing w:line="480" w:lineRule="auto"/>
              <w:jc w:val="center"/>
              <w:rPr>
                <w:rFonts w:cstheme="minorHAnsi"/>
                <w:sz w:val="20"/>
                <w:szCs w:val="20"/>
              </w:rPr>
            </w:pPr>
            <w:r w:rsidRPr="007947EC">
              <w:rPr>
                <w:rFonts w:asciiTheme="minorHAnsi" w:hAnsiTheme="minorHAnsi" w:cstheme="minorHAnsi"/>
                <w:sz w:val="20"/>
                <w:szCs w:val="20"/>
              </w:rPr>
              <w:t>0.930</w:t>
            </w:r>
          </w:p>
        </w:tc>
      </w:tr>
      <w:tr w:rsidR="00FF316A" w14:paraId="319F634F" w14:textId="77777777" w:rsidTr="00943576">
        <w:tc>
          <w:tcPr>
            <w:tcW w:w="1508" w:type="dxa"/>
          </w:tcPr>
          <w:p w14:paraId="2193FA10" w14:textId="1E907BAD" w:rsidR="00FF316A" w:rsidRPr="007947EC" w:rsidRDefault="00FF316A" w:rsidP="000841EF">
            <w:pPr>
              <w:spacing w:line="480" w:lineRule="auto"/>
              <w:rPr>
                <w:rFonts w:cstheme="minorHAnsi"/>
                <w:sz w:val="20"/>
                <w:szCs w:val="20"/>
              </w:rPr>
            </w:pPr>
            <w:r>
              <w:rPr>
                <w:rFonts w:cstheme="minorHAnsi"/>
                <w:sz w:val="20"/>
                <w:szCs w:val="20"/>
              </w:rPr>
              <w:t>Lungs</w:t>
            </w:r>
          </w:p>
        </w:tc>
        <w:tc>
          <w:tcPr>
            <w:tcW w:w="4336" w:type="dxa"/>
          </w:tcPr>
          <w:p w14:paraId="44ED02AA" w14:textId="63591163" w:rsidR="00FF316A" w:rsidRPr="007947EC" w:rsidRDefault="00FF316A" w:rsidP="000841EF">
            <w:pPr>
              <w:spacing w:line="480" w:lineRule="auto"/>
              <w:rPr>
                <w:rFonts w:eastAsia="Times New Roman" w:cstheme="minorHAnsi"/>
                <w:color w:val="000000"/>
                <w:sz w:val="20"/>
                <w:szCs w:val="20"/>
                <w:lang w:eastAsia="en-AU"/>
              </w:rPr>
            </w:pPr>
            <w:r>
              <w:rPr>
                <w:rFonts w:eastAsia="Times New Roman" w:cstheme="minorHAnsi"/>
                <w:color w:val="000000"/>
                <w:sz w:val="20"/>
                <w:szCs w:val="20"/>
                <w:lang w:eastAsia="en-AU"/>
              </w:rPr>
              <w:t>Lamb, lungs, raw</w:t>
            </w:r>
          </w:p>
        </w:tc>
        <w:tc>
          <w:tcPr>
            <w:tcW w:w="1726" w:type="dxa"/>
          </w:tcPr>
          <w:p w14:paraId="0D094B56" w14:textId="303E8F77" w:rsidR="0052195B" w:rsidRDefault="0052195B" w:rsidP="000841EF">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CNF</w:t>
            </w:r>
          </w:p>
          <w:p w14:paraId="538C1F34" w14:textId="1B830952" w:rsidR="00FF316A" w:rsidRPr="007947EC" w:rsidRDefault="00FF316A" w:rsidP="000841EF">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3620</w:t>
            </w:r>
          </w:p>
        </w:tc>
        <w:tc>
          <w:tcPr>
            <w:tcW w:w="1446" w:type="dxa"/>
          </w:tcPr>
          <w:p w14:paraId="4195F9DD" w14:textId="1B049FAA" w:rsidR="00FF316A" w:rsidRPr="007947EC" w:rsidRDefault="00FF316A" w:rsidP="000841EF">
            <w:pPr>
              <w:spacing w:line="480" w:lineRule="auto"/>
              <w:jc w:val="center"/>
              <w:rPr>
                <w:rFonts w:cstheme="minorHAnsi"/>
                <w:sz w:val="20"/>
                <w:szCs w:val="20"/>
              </w:rPr>
            </w:pPr>
            <w:r>
              <w:rPr>
                <w:rFonts w:cstheme="minorHAnsi"/>
                <w:sz w:val="20"/>
                <w:szCs w:val="20"/>
              </w:rPr>
              <w:t>0.760</w:t>
            </w:r>
          </w:p>
        </w:tc>
      </w:tr>
      <w:tr w:rsidR="00FF316A" w14:paraId="60A7FB05" w14:textId="77777777" w:rsidTr="00943576">
        <w:tc>
          <w:tcPr>
            <w:tcW w:w="1508" w:type="dxa"/>
          </w:tcPr>
          <w:p w14:paraId="21833EE3" w14:textId="3E23745E" w:rsidR="00FF316A" w:rsidRPr="007947EC" w:rsidRDefault="00FF316A" w:rsidP="000841EF">
            <w:pPr>
              <w:spacing w:line="480" w:lineRule="auto"/>
              <w:rPr>
                <w:rFonts w:cstheme="minorHAnsi"/>
                <w:sz w:val="20"/>
                <w:szCs w:val="20"/>
              </w:rPr>
            </w:pPr>
            <w:r>
              <w:rPr>
                <w:rFonts w:cstheme="minorHAnsi"/>
                <w:sz w:val="20"/>
                <w:szCs w:val="20"/>
              </w:rPr>
              <w:t>Pancreas</w:t>
            </w:r>
          </w:p>
        </w:tc>
        <w:tc>
          <w:tcPr>
            <w:tcW w:w="4336" w:type="dxa"/>
          </w:tcPr>
          <w:p w14:paraId="43105C23" w14:textId="6EEC73C2" w:rsidR="00FF316A" w:rsidRPr="007947EC" w:rsidRDefault="00FF316A" w:rsidP="000841EF">
            <w:pPr>
              <w:spacing w:line="480" w:lineRule="auto"/>
              <w:rPr>
                <w:rFonts w:eastAsia="Times New Roman" w:cstheme="minorHAnsi"/>
                <w:color w:val="000000"/>
                <w:sz w:val="20"/>
                <w:szCs w:val="20"/>
                <w:lang w:eastAsia="en-AU"/>
              </w:rPr>
            </w:pPr>
            <w:r>
              <w:rPr>
                <w:rFonts w:eastAsia="Times New Roman" w:cstheme="minorHAnsi"/>
                <w:color w:val="000000"/>
                <w:sz w:val="20"/>
                <w:szCs w:val="20"/>
                <w:lang w:eastAsia="en-AU"/>
              </w:rPr>
              <w:t>Lamb, pancreas, raw</w:t>
            </w:r>
          </w:p>
        </w:tc>
        <w:tc>
          <w:tcPr>
            <w:tcW w:w="1726" w:type="dxa"/>
          </w:tcPr>
          <w:p w14:paraId="4225DDA3" w14:textId="2899D89F" w:rsidR="0052195B" w:rsidRDefault="0052195B" w:rsidP="000841EF">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CNF</w:t>
            </w:r>
          </w:p>
          <w:p w14:paraId="65AB841A" w14:textId="6B128FDC" w:rsidR="00FF316A" w:rsidRPr="007947EC" w:rsidRDefault="00FF316A" w:rsidP="000841EF">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3625</w:t>
            </w:r>
          </w:p>
        </w:tc>
        <w:tc>
          <w:tcPr>
            <w:tcW w:w="1446" w:type="dxa"/>
          </w:tcPr>
          <w:p w14:paraId="7FF7CE08" w14:textId="28854068" w:rsidR="00FF316A" w:rsidRPr="007947EC" w:rsidRDefault="00FF316A" w:rsidP="000841EF">
            <w:pPr>
              <w:spacing w:line="480" w:lineRule="auto"/>
              <w:jc w:val="center"/>
              <w:rPr>
                <w:rFonts w:cstheme="minorHAnsi"/>
                <w:sz w:val="20"/>
                <w:szCs w:val="20"/>
              </w:rPr>
            </w:pPr>
            <w:r>
              <w:rPr>
                <w:rFonts w:cstheme="minorHAnsi"/>
                <w:sz w:val="20"/>
                <w:szCs w:val="20"/>
              </w:rPr>
              <w:t>1.000</w:t>
            </w:r>
          </w:p>
        </w:tc>
      </w:tr>
      <w:tr w:rsidR="00FF316A" w14:paraId="5DBA23C4" w14:textId="77777777" w:rsidTr="00943576">
        <w:tc>
          <w:tcPr>
            <w:tcW w:w="1508" w:type="dxa"/>
          </w:tcPr>
          <w:p w14:paraId="682CA8E2" w14:textId="084B38FB" w:rsidR="00FF316A" w:rsidRPr="007947EC" w:rsidRDefault="00FF316A" w:rsidP="000841EF">
            <w:pPr>
              <w:spacing w:line="480" w:lineRule="auto"/>
              <w:rPr>
                <w:rFonts w:cstheme="minorHAnsi"/>
                <w:sz w:val="20"/>
                <w:szCs w:val="20"/>
              </w:rPr>
            </w:pPr>
            <w:r>
              <w:rPr>
                <w:rFonts w:cstheme="minorHAnsi"/>
                <w:sz w:val="20"/>
                <w:szCs w:val="20"/>
              </w:rPr>
              <w:t>Thymus</w:t>
            </w:r>
          </w:p>
        </w:tc>
        <w:tc>
          <w:tcPr>
            <w:tcW w:w="4336" w:type="dxa"/>
          </w:tcPr>
          <w:p w14:paraId="3C65245F" w14:textId="77777777" w:rsidR="0052195B" w:rsidRDefault="0052195B" w:rsidP="0052195B">
            <w:pPr>
              <w:rPr>
                <w:rFonts w:ascii="Calibri" w:hAnsi="Calibri" w:cs="Calibri"/>
                <w:color w:val="000000"/>
              </w:rPr>
            </w:pPr>
            <w:r>
              <w:rPr>
                <w:rFonts w:ascii="Calibri" w:hAnsi="Calibri" w:cs="Calibri"/>
                <w:color w:val="000000"/>
              </w:rPr>
              <w:t>Sweetbread, lamb, raw</w:t>
            </w:r>
          </w:p>
          <w:p w14:paraId="1457D1DA" w14:textId="6CF49B90" w:rsidR="00FF316A" w:rsidRPr="007947EC" w:rsidRDefault="00FF316A" w:rsidP="00E201AE">
            <w:pPr>
              <w:rPr>
                <w:rFonts w:eastAsia="Times New Roman" w:cstheme="minorHAnsi"/>
                <w:color w:val="000000"/>
                <w:sz w:val="20"/>
                <w:szCs w:val="20"/>
                <w:lang w:eastAsia="en-AU"/>
              </w:rPr>
            </w:pPr>
          </w:p>
        </w:tc>
        <w:tc>
          <w:tcPr>
            <w:tcW w:w="1726" w:type="dxa"/>
          </w:tcPr>
          <w:p w14:paraId="019BEDD8" w14:textId="1364D716" w:rsidR="0052195B" w:rsidRDefault="0052195B" w:rsidP="000841EF">
            <w:pPr>
              <w:spacing w:line="480" w:lineRule="auto"/>
              <w:jc w:val="center"/>
              <w:rPr>
                <w:rFonts w:eastAsia="Times New Roman" w:cstheme="minorHAnsi"/>
                <w:color w:val="000000"/>
                <w:sz w:val="20"/>
                <w:szCs w:val="20"/>
                <w:lang w:eastAsia="en-AU"/>
              </w:rPr>
            </w:pPr>
            <w:proofErr w:type="spellStart"/>
            <w:r>
              <w:rPr>
                <w:rFonts w:eastAsia="Times New Roman" w:cstheme="minorHAnsi"/>
                <w:color w:val="000000"/>
                <w:sz w:val="20"/>
                <w:szCs w:val="20"/>
                <w:lang w:eastAsia="en-AU"/>
              </w:rPr>
              <w:t>C</w:t>
            </w:r>
            <w:r w:rsidR="00373298">
              <w:rPr>
                <w:rFonts w:eastAsia="Times New Roman" w:cstheme="minorHAnsi"/>
                <w:color w:val="000000"/>
                <w:sz w:val="20"/>
                <w:szCs w:val="20"/>
                <w:lang w:eastAsia="en-AU"/>
              </w:rPr>
              <w:t>o</w:t>
            </w:r>
            <w:r>
              <w:rPr>
                <w:rFonts w:eastAsia="Times New Roman" w:cstheme="minorHAnsi"/>
                <w:color w:val="000000"/>
                <w:sz w:val="20"/>
                <w:szCs w:val="20"/>
                <w:lang w:eastAsia="en-AU"/>
              </w:rPr>
              <w:t>FID</w:t>
            </w:r>
            <w:proofErr w:type="spellEnd"/>
          </w:p>
          <w:p w14:paraId="081A5351" w14:textId="3118059C" w:rsidR="00FF316A" w:rsidRPr="007947EC" w:rsidRDefault="00FF316A" w:rsidP="000841EF">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174446</w:t>
            </w:r>
          </w:p>
        </w:tc>
        <w:tc>
          <w:tcPr>
            <w:tcW w:w="1446" w:type="dxa"/>
          </w:tcPr>
          <w:p w14:paraId="74FB09F6" w14:textId="51A7A448" w:rsidR="00FF316A" w:rsidRPr="007947EC" w:rsidRDefault="00FF316A" w:rsidP="000841EF">
            <w:pPr>
              <w:spacing w:line="480" w:lineRule="auto"/>
              <w:jc w:val="center"/>
              <w:rPr>
                <w:rFonts w:cstheme="minorHAnsi"/>
                <w:sz w:val="20"/>
                <w:szCs w:val="20"/>
              </w:rPr>
            </w:pPr>
            <w:r>
              <w:rPr>
                <w:rFonts w:cstheme="minorHAnsi"/>
                <w:sz w:val="20"/>
                <w:szCs w:val="20"/>
              </w:rPr>
              <w:t>1.000</w:t>
            </w:r>
          </w:p>
        </w:tc>
      </w:tr>
      <w:tr w:rsidR="00FF316A" w14:paraId="14F46727" w14:textId="77777777" w:rsidTr="00943576">
        <w:tc>
          <w:tcPr>
            <w:tcW w:w="1508" w:type="dxa"/>
          </w:tcPr>
          <w:p w14:paraId="7252340A" w14:textId="74F407E4" w:rsidR="00FF316A" w:rsidRPr="007947EC" w:rsidRDefault="00FF316A" w:rsidP="000841EF">
            <w:pPr>
              <w:spacing w:line="480" w:lineRule="auto"/>
              <w:rPr>
                <w:rFonts w:cstheme="minorHAnsi"/>
                <w:sz w:val="20"/>
                <w:szCs w:val="20"/>
              </w:rPr>
            </w:pPr>
            <w:r>
              <w:rPr>
                <w:rFonts w:cstheme="minorHAnsi"/>
                <w:sz w:val="20"/>
                <w:szCs w:val="20"/>
              </w:rPr>
              <w:t>Tripe</w:t>
            </w:r>
          </w:p>
        </w:tc>
        <w:tc>
          <w:tcPr>
            <w:tcW w:w="4336" w:type="dxa"/>
          </w:tcPr>
          <w:p w14:paraId="56A34DE1" w14:textId="43175C9D" w:rsidR="00FF316A" w:rsidRPr="007947EC" w:rsidRDefault="00FF316A" w:rsidP="00E201AE">
            <w:pPr>
              <w:rPr>
                <w:rFonts w:eastAsia="Times New Roman" w:cstheme="minorHAnsi"/>
                <w:color w:val="000000"/>
                <w:sz w:val="20"/>
                <w:szCs w:val="20"/>
                <w:lang w:eastAsia="en-AU"/>
              </w:rPr>
            </w:pPr>
            <w:r>
              <w:rPr>
                <w:rFonts w:ascii="Calibri" w:hAnsi="Calibri" w:cs="Calibri"/>
                <w:color w:val="000000"/>
              </w:rPr>
              <w:t>Tripe, dressed, raw</w:t>
            </w:r>
          </w:p>
        </w:tc>
        <w:tc>
          <w:tcPr>
            <w:tcW w:w="1726" w:type="dxa"/>
          </w:tcPr>
          <w:p w14:paraId="5B38EFBA" w14:textId="2B3ACA22" w:rsidR="0052195B" w:rsidRDefault="0052195B" w:rsidP="000841EF">
            <w:pPr>
              <w:spacing w:line="480" w:lineRule="auto"/>
              <w:jc w:val="center"/>
              <w:rPr>
                <w:rFonts w:eastAsia="Times New Roman" w:cstheme="minorHAnsi"/>
                <w:color w:val="000000"/>
                <w:sz w:val="20"/>
                <w:szCs w:val="20"/>
                <w:lang w:eastAsia="en-AU"/>
              </w:rPr>
            </w:pPr>
            <w:proofErr w:type="spellStart"/>
            <w:r>
              <w:rPr>
                <w:rFonts w:eastAsia="Times New Roman" w:cstheme="minorHAnsi"/>
                <w:color w:val="000000"/>
                <w:sz w:val="20"/>
                <w:szCs w:val="20"/>
                <w:lang w:eastAsia="en-AU"/>
              </w:rPr>
              <w:t>C</w:t>
            </w:r>
            <w:r w:rsidR="00373298">
              <w:rPr>
                <w:rFonts w:eastAsia="Times New Roman" w:cstheme="minorHAnsi"/>
                <w:color w:val="000000"/>
                <w:sz w:val="20"/>
                <w:szCs w:val="20"/>
                <w:lang w:eastAsia="en-AU"/>
              </w:rPr>
              <w:t>o</w:t>
            </w:r>
            <w:r>
              <w:rPr>
                <w:rFonts w:eastAsia="Times New Roman" w:cstheme="minorHAnsi"/>
                <w:color w:val="000000"/>
                <w:sz w:val="20"/>
                <w:szCs w:val="20"/>
                <w:lang w:eastAsia="en-AU"/>
              </w:rPr>
              <w:t>FID</w:t>
            </w:r>
            <w:proofErr w:type="spellEnd"/>
          </w:p>
          <w:p w14:paraId="51EFA075" w14:textId="7A138DEE" w:rsidR="00FF316A" w:rsidRPr="007947EC" w:rsidRDefault="00FF316A" w:rsidP="000841EF">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18-428</w:t>
            </w:r>
          </w:p>
        </w:tc>
        <w:tc>
          <w:tcPr>
            <w:tcW w:w="1446" w:type="dxa"/>
          </w:tcPr>
          <w:p w14:paraId="70EB7BAC" w14:textId="46BEB7A2" w:rsidR="00FF316A" w:rsidRPr="007947EC" w:rsidRDefault="00FF316A" w:rsidP="000841EF">
            <w:pPr>
              <w:spacing w:line="480" w:lineRule="auto"/>
              <w:jc w:val="center"/>
              <w:rPr>
                <w:rFonts w:cstheme="minorHAnsi"/>
                <w:sz w:val="20"/>
                <w:szCs w:val="20"/>
              </w:rPr>
            </w:pPr>
            <w:r>
              <w:rPr>
                <w:rFonts w:cstheme="minorHAnsi"/>
                <w:sz w:val="20"/>
                <w:szCs w:val="20"/>
              </w:rPr>
              <w:t>1.000</w:t>
            </w:r>
          </w:p>
        </w:tc>
      </w:tr>
      <w:tr w:rsidR="00943576" w14:paraId="5EF1B287" w14:textId="77777777" w:rsidTr="00943576">
        <w:tc>
          <w:tcPr>
            <w:tcW w:w="1508" w:type="dxa"/>
          </w:tcPr>
          <w:p w14:paraId="1513EFB0" w14:textId="2C4937CA" w:rsidR="00943576" w:rsidRDefault="00943576" w:rsidP="00943576">
            <w:pPr>
              <w:spacing w:line="480" w:lineRule="auto"/>
              <w:rPr>
                <w:rFonts w:cstheme="minorHAnsi"/>
                <w:sz w:val="20"/>
                <w:szCs w:val="20"/>
              </w:rPr>
            </w:pPr>
            <w:r>
              <w:rPr>
                <w:rFonts w:cstheme="minorHAnsi"/>
                <w:sz w:val="20"/>
                <w:szCs w:val="20"/>
              </w:rPr>
              <w:t>Body fat</w:t>
            </w:r>
          </w:p>
        </w:tc>
        <w:tc>
          <w:tcPr>
            <w:tcW w:w="4336" w:type="dxa"/>
          </w:tcPr>
          <w:p w14:paraId="38DEDD1F" w14:textId="43F35BE3" w:rsidR="00943576" w:rsidRDefault="00943576" w:rsidP="00943576">
            <w:pPr>
              <w:rPr>
                <w:rFonts w:ascii="Calibri" w:hAnsi="Calibri" w:cs="Calibri"/>
                <w:color w:val="000000"/>
              </w:rPr>
            </w:pPr>
            <w:r>
              <w:t>Lamb, all cuts, separable fat, raw</w:t>
            </w:r>
          </w:p>
        </w:tc>
        <w:tc>
          <w:tcPr>
            <w:tcW w:w="1726" w:type="dxa"/>
          </w:tcPr>
          <w:p w14:paraId="6A18FC4A" w14:textId="77777777" w:rsidR="00943576" w:rsidRDefault="00943576" w:rsidP="00943576">
            <w:pPr>
              <w:spacing w:line="480" w:lineRule="auto"/>
              <w:jc w:val="center"/>
              <w:rPr>
                <w:rFonts w:cstheme="minorHAnsi"/>
                <w:color w:val="000000"/>
                <w:sz w:val="20"/>
                <w:szCs w:val="20"/>
              </w:rPr>
            </w:pPr>
            <w:r>
              <w:rPr>
                <w:rFonts w:cstheme="minorHAnsi"/>
                <w:color w:val="000000"/>
                <w:sz w:val="20"/>
                <w:szCs w:val="20"/>
              </w:rPr>
              <w:t>AFCD</w:t>
            </w:r>
          </w:p>
          <w:p w14:paraId="58D5D237" w14:textId="5B938124" w:rsidR="00943576" w:rsidRDefault="00943576" w:rsidP="00943576">
            <w:pPr>
              <w:spacing w:line="480" w:lineRule="auto"/>
              <w:jc w:val="center"/>
              <w:rPr>
                <w:rFonts w:eastAsia="Times New Roman" w:cstheme="minorHAnsi"/>
                <w:color w:val="000000"/>
                <w:sz w:val="20"/>
                <w:szCs w:val="20"/>
                <w:lang w:eastAsia="en-AU"/>
              </w:rPr>
            </w:pPr>
            <w:r>
              <w:rPr>
                <w:rFonts w:cstheme="minorHAnsi"/>
                <w:color w:val="000000"/>
                <w:sz w:val="20"/>
                <w:szCs w:val="20"/>
              </w:rPr>
              <w:t>F004831</w:t>
            </w:r>
          </w:p>
        </w:tc>
        <w:tc>
          <w:tcPr>
            <w:tcW w:w="1446" w:type="dxa"/>
          </w:tcPr>
          <w:p w14:paraId="1DEE6DA9" w14:textId="44CE2F40" w:rsidR="00943576" w:rsidRDefault="00943576" w:rsidP="00943576">
            <w:pPr>
              <w:spacing w:line="480" w:lineRule="auto"/>
              <w:jc w:val="center"/>
              <w:rPr>
                <w:rFonts w:cstheme="minorHAnsi"/>
                <w:sz w:val="20"/>
                <w:szCs w:val="20"/>
              </w:rPr>
            </w:pPr>
            <w:r>
              <w:rPr>
                <w:rFonts w:cstheme="minorHAnsi"/>
                <w:color w:val="000000"/>
                <w:sz w:val="20"/>
                <w:szCs w:val="20"/>
              </w:rPr>
              <w:t>1.000</w:t>
            </w:r>
          </w:p>
        </w:tc>
      </w:tr>
      <w:tr w:rsidR="00943576" w14:paraId="461E8017" w14:textId="77777777" w:rsidTr="00943576">
        <w:tc>
          <w:tcPr>
            <w:tcW w:w="1508" w:type="dxa"/>
          </w:tcPr>
          <w:p w14:paraId="20DF2C56" w14:textId="5E25F6C9" w:rsidR="00943576" w:rsidRPr="007947EC" w:rsidRDefault="00943576" w:rsidP="00943576">
            <w:pPr>
              <w:spacing w:line="480" w:lineRule="auto"/>
              <w:rPr>
                <w:rFonts w:cstheme="minorHAnsi"/>
                <w:sz w:val="20"/>
                <w:szCs w:val="20"/>
              </w:rPr>
            </w:pPr>
            <w:r>
              <w:rPr>
                <w:rFonts w:cstheme="minorHAnsi"/>
                <w:sz w:val="20"/>
                <w:szCs w:val="20"/>
              </w:rPr>
              <w:t>Visceral fat</w:t>
            </w:r>
          </w:p>
        </w:tc>
        <w:tc>
          <w:tcPr>
            <w:tcW w:w="4336" w:type="dxa"/>
          </w:tcPr>
          <w:p w14:paraId="2CB49544" w14:textId="3EC15B9F" w:rsidR="00943576" w:rsidRPr="007947EC" w:rsidRDefault="00943576" w:rsidP="00943576">
            <w:pPr>
              <w:rPr>
                <w:rFonts w:eastAsia="Times New Roman" w:cstheme="minorHAnsi"/>
                <w:color w:val="000000"/>
                <w:sz w:val="20"/>
                <w:szCs w:val="20"/>
                <w:lang w:eastAsia="en-AU"/>
              </w:rPr>
            </w:pPr>
            <w:r>
              <w:rPr>
                <w:rFonts w:ascii="Calibri" w:hAnsi="Calibri" w:cs="Calibri"/>
                <w:color w:val="000000"/>
              </w:rPr>
              <w:t>Lamb, all cuts, separable fat, raw</w:t>
            </w:r>
          </w:p>
        </w:tc>
        <w:tc>
          <w:tcPr>
            <w:tcW w:w="1726" w:type="dxa"/>
          </w:tcPr>
          <w:p w14:paraId="1C62C3B5" w14:textId="14CA2C87" w:rsidR="00943576" w:rsidRDefault="00943576" w:rsidP="00943576">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AFCD</w:t>
            </w:r>
          </w:p>
          <w:p w14:paraId="26CF2A1F" w14:textId="37824A22" w:rsidR="00943576" w:rsidRPr="007947EC" w:rsidRDefault="00943576" w:rsidP="00943576">
            <w:pPr>
              <w:spacing w:line="48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F004831</w:t>
            </w:r>
          </w:p>
        </w:tc>
        <w:tc>
          <w:tcPr>
            <w:tcW w:w="1446" w:type="dxa"/>
          </w:tcPr>
          <w:p w14:paraId="748FA79F" w14:textId="0C773EC1" w:rsidR="00943576" w:rsidRPr="007947EC" w:rsidRDefault="00943576" w:rsidP="00943576">
            <w:pPr>
              <w:spacing w:line="480" w:lineRule="auto"/>
              <w:jc w:val="center"/>
              <w:rPr>
                <w:rFonts w:cstheme="minorHAnsi"/>
                <w:sz w:val="20"/>
                <w:szCs w:val="20"/>
              </w:rPr>
            </w:pPr>
            <w:r>
              <w:rPr>
                <w:rFonts w:cstheme="minorHAnsi"/>
                <w:sz w:val="20"/>
                <w:szCs w:val="20"/>
              </w:rPr>
              <w:t>1.000</w:t>
            </w:r>
          </w:p>
        </w:tc>
      </w:tr>
    </w:tbl>
    <w:p w14:paraId="1FAB47D3" w14:textId="77777777" w:rsidR="007F0AA5" w:rsidRDefault="007F0AA5" w:rsidP="007F0AA5">
      <w:pPr>
        <w:rPr>
          <w:highlight w:val="magenta"/>
        </w:rPr>
      </w:pPr>
    </w:p>
    <w:p w14:paraId="08EF394E" w14:textId="5A60556D" w:rsidR="007F0AA5" w:rsidRDefault="007F0AA5" w:rsidP="007F0AA5">
      <w:pPr>
        <w:spacing w:line="480" w:lineRule="auto"/>
        <w:rPr>
          <w:rFonts w:cstheme="minorHAnsi"/>
          <w:sz w:val="20"/>
          <w:szCs w:val="20"/>
        </w:rPr>
      </w:pPr>
      <w:bookmarkStart w:id="11" w:name="_Toc111998197"/>
      <w:r>
        <w:rPr>
          <w:rFonts w:cstheme="minorHAnsi"/>
          <w:sz w:val="20"/>
          <w:szCs w:val="20"/>
        </w:rPr>
        <w:t xml:space="preserve">References: </w:t>
      </w:r>
      <w:r>
        <w:rPr>
          <w:rFonts w:cstheme="minorHAnsi"/>
          <w:sz w:val="20"/>
          <w:szCs w:val="20"/>
        </w:rPr>
        <w:fldChar w:fldCharType="begin">
          <w:fldData xml:space="preserve">PEVuZE5vdGU+PENpdGUgQXV0aG9yWWVhcj0iMSI+PEF1dGhvcj5Gb29kIFN0YW5kYXJkcyBBdXN0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==
</w:fldData>
        </w:fldChar>
      </w:r>
      <w:r w:rsidR="004642F6">
        <w:rPr>
          <w:rFonts w:cstheme="minorHAnsi"/>
          <w:sz w:val="20"/>
          <w:szCs w:val="20"/>
        </w:rPr>
        <w:instrText xml:space="preserve"> ADDIN EN.CITE </w:instrText>
      </w:r>
      <w:r w:rsidR="004642F6">
        <w:rPr>
          <w:rFonts w:cstheme="minorHAnsi"/>
          <w:sz w:val="20"/>
          <w:szCs w:val="20"/>
        </w:rPr>
        <w:fldChar w:fldCharType="begin">
          <w:fldData xml:space="preserve">PEVuZE5vdGU+PENpdGUgQXV0aG9yWWVhcj0iMSI+PEF1dGhvcj5Gb29kIFN0YW5kYXJkcyBBdXN0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==
</w:fldData>
        </w:fldChar>
      </w:r>
      <w:r w:rsidR="004642F6">
        <w:rPr>
          <w:rFonts w:cstheme="minorHAnsi"/>
          <w:sz w:val="20"/>
          <w:szCs w:val="20"/>
        </w:rPr>
        <w:instrText xml:space="preserve"> ADDIN EN.CITE.DATA </w:instrText>
      </w:r>
      <w:r w:rsidR="004642F6">
        <w:rPr>
          <w:rFonts w:cstheme="minorHAnsi"/>
          <w:sz w:val="20"/>
          <w:szCs w:val="20"/>
        </w:rPr>
      </w:r>
      <w:r w:rsidR="004642F6">
        <w:rPr>
          <w:rFonts w:cstheme="minorHAnsi"/>
          <w:sz w:val="20"/>
          <w:szCs w:val="20"/>
        </w:rPr>
        <w:fldChar w:fldCharType="end"/>
      </w:r>
      <w:r>
        <w:rPr>
          <w:rFonts w:cstheme="minorHAnsi"/>
          <w:sz w:val="20"/>
          <w:szCs w:val="20"/>
        </w:rPr>
      </w:r>
      <w:r>
        <w:rPr>
          <w:rFonts w:cstheme="minorHAnsi"/>
          <w:sz w:val="20"/>
          <w:szCs w:val="20"/>
        </w:rPr>
        <w:fldChar w:fldCharType="separate"/>
      </w:r>
      <w:r w:rsidR="004642F6">
        <w:rPr>
          <w:rFonts w:cstheme="minorHAnsi"/>
          <w:noProof/>
          <w:sz w:val="20"/>
          <w:szCs w:val="20"/>
        </w:rPr>
        <w:t>Food Standards Australia New Zealand (2019); Hutchison et al. (1987); Smith (2019)</w:t>
      </w:r>
      <w:r>
        <w:rPr>
          <w:rFonts w:cstheme="minorHAnsi"/>
          <w:sz w:val="20"/>
          <w:szCs w:val="20"/>
        </w:rPr>
        <w:fldChar w:fldCharType="end"/>
      </w:r>
      <w:r>
        <w:rPr>
          <w:rFonts w:cstheme="minorHAnsi"/>
          <w:sz w:val="20"/>
          <w:szCs w:val="20"/>
        </w:rPr>
        <w:t xml:space="preserve">; </w:t>
      </w:r>
      <w:r w:rsidR="0052195B">
        <w:rPr>
          <w:rFonts w:cstheme="minorHAnsi"/>
          <w:sz w:val="20"/>
          <w:szCs w:val="20"/>
        </w:rPr>
        <w:fldChar w:fldCharType="begin"/>
      </w:r>
      <w:r w:rsidR="0052195B">
        <w:rPr>
          <w:rFonts w:cstheme="minorHAnsi"/>
          <w:sz w:val="20"/>
          <w:szCs w:val="20"/>
        </w:rPr>
        <w:instrText xml:space="preserve"> ADDIN EN.CITE &lt;EndNote&gt;&lt;Cite AuthorYear="1"&gt;&lt;Author&gt;Government of Canada&lt;/Author&gt;&lt;Year&gt;2015&lt;/Year&gt;&lt;RecNum&gt;749&lt;/RecNum&gt;&lt;DisplayText&gt;Government of Canada (2015); (Public Health England, 2019)&lt;/DisplayText&gt;&lt;record&gt;&lt;rec-number&gt;749&lt;/rec-number&gt;&lt;foreign-keys&gt;&lt;key app="EN" db-id="tzrpsvef3xw5fae00v3pvzdnavsd5zx0twwf" timestamp="1670144374"&gt;749&lt;/key&gt;&lt;/foreign-keys&gt;&lt;ref-type name="Online Database"&gt;45&lt;/ref-type&gt;&lt;contributors&gt;&lt;authors&gt;&lt;author&gt;Government of Canada,&lt;/author&gt;&lt;/authors&gt;&lt;/contributors&gt;&lt;titles&gt;&lt;title&gt;The Canadian Nutrient File&lt;/title&gt;&lt;/titles&gt;&lt;edition&gt;25 October 2022&lt;/edition&gt;&lt;dates&gt;&lt;year&gt;2015&lt;/year&gt;&lt;pub-dates&gt;&lt;date&gt;20 November 2022&lt;/date&gt;&lt;/pub-dates&gt;&lt;/dates&gt;&lt;pub-location&gt;https://www.canada.ca/en/health-canada/services/food-nutrition/healthy-eating/nutrient-data.html&lt;/pub-location&gt;&lt;publisher&gt;Government of Canada&lt;/publisher&gt;&lt;urls&gt;&lt;/urls&gt;&lt;/record&gt;&lt;/Cite&gt;&lt;Cite&gt;&lt;Author&gt;Public Health England&lt;/Author&gt;&lt;Year&gt;2019&lt;/Year&gt;&lt;RecNum&gt;560&lt;/RecNum&gt;&lt;record&gt;&lt;rec-number&gt;560&lt;/rec-number&gt;&lt;foreign-keys&gt;&lt;key app="EN" db-id="tzrpsvef3xw5fae00v3pvzdnavsd5zx0twwf" timestamp="1611220991"&gt;560&lt;/key&gt;&lt;/foreign-keys&gt;&lt;ref-type name="Government Document"&gt;46&lt;/ref-type&gt;&lt;contributors&gt;&lt;authors&gt;&lt;author&gt;Public Health England,&lt;/author&gt;&lt;/authors&gt;&lt;secondary-authors&gt;&lt;author&gt;Public Health England&lt;/author&gt;&lt;/secondary-authors&gt;&lt;/contributors&gt;&lt;titles&gt;&lt;title&gt;McCance and Widdowson&amp;apos;s composition of foods integrated dataset&lt;/title&gt;&lt;/titles&gt;&lt;dates&gt;&lt;year&gt;2019&lt;/year&gt;&lt;/dates&gt;&lt;pub-location&gt;https://www.gov.uk/government/publications/composition-of-foods-integrated-dataset-cofid&lt;/pub-location&gt;&lt;urls&gt;&lt;/urls&gt;&lt;access-date&gt;21 January 2021&lt;/access-date&gt;&lt;/record&gt;&lt;/Cite&gt;&lt;/EndNote&gt;</w:instrText>
      </w:r>
      <w:r w:rsidR="0052195B">
        <w:rPr>
          <w:rFonts w:cstheme="minorHAnsi"/>
          <w:sz w:val="20"/>
          <w:szCs w:val="20"/>
        </w:rPr>
        <w:fldChar w:fldCharType="separate"/>
      </w:r>
      <w:r w:rsidR="0052195B">
        <w:rPr>
          <w:rFonts w:cstheme="minorHAnsi"/>
          <w:noProof/>
          <w:sz w:val="20"/>
          <w:szCs w:val="20"/>
        </w:rPr>
        <w:t>Government of Canada (2015); (Public Health England, 2019)</w:t>
      </w:r>
      <w:r w:rsidR="0052195B">
        <w:rPr>
          <w:rFonts w:cstheme="minorHAnsi"/>
          <w:sz w:val="20"/>
          <w:szCs w:val="20"/>
        </w:rPr>
        <w:fldChar w:fldCharType="end"/>
      </w:r>
    </w:p>
    <w:p w14:paraId="3CBA2019" w14:textId="37E5B250" w:rsidR="0052195B" w:rsidRDefault="0052195B" w:rsidP="00E201AE">
      <w:pPr>
        <w:spacing w:after="0" w:line="240" w:lineRule="auto"/>
        <w:rPr>
          <w:rFonts w:cstheme="minorHAnsi"/>
          <w:sz w:val="20"/>
          <w:szCs w:val="20"/>
        </w:rPr>
      </w:pPr>
      <w:r>
        <w:rPr>
          <w:rFonts w:cstheme="minorHAnsi"/>
          <w:sz w:val="20"/>
          <w:szCs w:val="20"/>
        </w:rPr>
        <w:t>AFCD – Australian food composition database</w:t>
      </w:r>
    </w:p>
    <w:p w14:paraId="01F66BB3" w14:textId="7A8B6277" w:rsidR="0052195B" w:rsidRDefault="0052195B" w:rsidP="00E201AE">
      <w:pPr>
        <w:spacing w:after="0" w:line="240" w:lineRule="auto"/>
        <w:rPr>
          <w:rFonts w:cstheme="minorHAnsi"/>
          <w:sz w:val="20"/>
          <w:szCs w:val="20"/>
        </w:rPr>
      </w:pPr>
      <w:r>
        <w:rPr>
          <w:rFonts w:cstheme="minorHAnsi"/>
          <w:sz w:val="20"/>
          <w:szCs w:val="20"/>
        </w:rPr>
        <w:t>CNF – Canadian nutrient file</w:t>
      </w:r>
    </w:p>
    <w:p w14:paraId="504D58BB" w14:textId="38496EB1" w:rsidR="0052195B" w:rsidRDefault="0052195B" w:rsidP="00E201AE">
      <w:pPr>
        <w:spacing w:after="0" w:line="240" w:lineRule="auto"/>
        <w:rPr>
          <w:rFonts w:cstheme="minorHAnsi"/>
          <w:sz w:val="20"/>
          <w:szCs w:val="20"/>
        </w:rPr>
      </w:pPr>
      <w:proofErr w:type="spellStart"/>
      <w:r>
        <w:rPr>
          <w:rFonts w:cstheme="minorHAnsi"/>
          <w:sz w:val="20"/>
          <w:szCs w:val="20"/>
        </w:rPr>
        <w:t>C</w:t>
      </w:r>
      <w:r w:rsidR="00373298">
        <w:rPr>
          <w:rFonts w:cstheme="minorHAnsi"/>
          <w:sz w:val="20"/>
          <w:szCs w:val="20"/>
        </w:rPr>
        <w:t>o</w:t>
      </w:r>
      <w:r>
        <w:rPr>
          <w:rFonts w:cstheme="minorHAnsi"/>
          <w:sz w:val="20"/>
          <w:szCs w:val="20"/>
        </w:rPr>
        <w:t>FID</w:t>
      </w:r>
      <w:proofErr w:type="spellEnd"/>
      <w:r>
        <w:rPr>
          <w:rFonts w:cstheme="minorHAnsi"/>
          <w:sz w:val="20"/>
          <w:szCs w:val="20"/>
        </w:rPr>
        <w:t xml:space="preserve"> –</w:t>
      </w:r>
      <w:r w:rsidR="00EE5413">
        <w:rPr>
          <w:rFonts w:cstheme="minorHAnsi"/>
          <w:sz w:val="20"/>
          <w:szCs w:val="20"/>
        </w:rPr>
        <w:t xml:space="preserve"> </w:t>
      </w:r>
      <w:r>
        <w:rPr>
          <w:rFonts w:cstheme="minorHAnsi"/>
          <w:sz w:val="20"/>
          <w:szCs w:val="20"/>
        </w:rPr>
        <w:t>Composition of food</w:t>
      </w:r>
      <w:r w:rsidR="00EE5413">
        <w:rPr>
          <w:rFonts w:cstheme="minorHAnsi"/>
          <w:sz w:val="20"/>
          <w:szCs w:val="20"/>
        </w:rPr>
        <w:t xml:space="preserve">s </w:t>
      </w:r>
      <w:r>
        <w:rPr>
          <w:rFonts w:cstheme="minorHAnsi"/>
          <w:sz w:val="20"/>
          <w:szCs w:val="20"/>
        </w:rPr>
        <w:t>integrated database</w:t>
      </w:r>
    </w:p>
    <w:p w14:paraId="5C761C08" w14:textId="77777777" w:rsidR="007F0AA5" w:rsidRDefault="007F0AA5" w:rsidP="007F0AA5">
      <w:pPr>
        <w:pStyle w:val="Heading2"/>
      </w:pPr>
    </w:p>
    <w:p w14:paraId="3A1E4FAD" w14:textId="77777777" w:rsidR="007F0AA5" w:rsidRDefault="007F0AA5" w:rsidP="007F0AA5">
      <w:pPr>
        <w:pStyle w:val="Heading2"/>
      </w:pPr>
      <w:r w:rsidRPr="00D51F3D">
        <w:t>Nutrient composition data</w:t>
      </w:r>
      <w:bookmarkEnd w:id="11"/>
    </w:p>
    <w:p w14:paraId="37E3617C" w14:textId="77777777" w:rsidR="007F0AA5" w:rsidRPr="000E417B" w:rsidRDefault="007F0AA5" w:rsidP="007F0AA5"/>
    <w:p w14:paraId="25CF988C" w14:textId="6A0F4FE8" w:rsidR="00D53FB1" w:rsidRDefault="007F0AA5" w:rsidP="007F0AA5">
      <w:pPr>
        <w:spacing w:line="480" w:lineRule="auto"/>
        <w:rPr>
          <w:rFonts w:cstheme="minorHAnsi"/>
          <w:sz w:val="20"/>
          <w:szCs w:val="20"/>
        </w:rPr>
      </w:pPr>
      <w:r>
        <w:rPr>
          <w:rFonts w:cstheme="minorHAnsi"/>
          <w:sz w:val="20"/>
          <w:szCs w:val="20"/>
        </w:rPr>
        <w:t xml:space="preserve">Nutrient composition of primal cuts was calculated </w:t>
      </w:r>
      <w:r w:rsidR="00D53FB1">
        <w:rPr>
          <w:rFonts w:cstheme="minorHAnsi"/>
          <w:sz w:val="20"/>
          <w:szCs w:val="20"/>
        </w:rPr>
        <w:t xml:space="preserve">using data </w:t>
      </w:r>
      <w:r>
        <w:rPr>
          <w:rFonts w:cstheme="minorHAnsi"/>
          <w:sz w:val="20"/>
          <w:szCs w:val="20"/>
        </w:rPr>
        <w:t>at the retail cut level</w:t>
      </w:r>
      <w:r w:rsidR="00D53FB1">
        <w:rPr>
          <w:rFonts w:cstheme="minorHAnsi"/>
          <w:sz w:val="20"/>
          <w:szCs w:val="20"/>
        </w:rPr>
        <w:t>,</w:t>
      </w:r>
      <w:r>
        <w:rPr>
          <w:rFonts w:cstheme="minorHAnsi"/>
          <w:sz w:val="20"/>
          <w:szCs w:val="20"/>
        </w:rPr>
        <w:t xml:space="preserve"> as for the edible portion. As t</w:t>
      </w:r>
      <w:r w:rsidRPr="00292126">
        <w:rPr>
          <w:rFonts w:cstheme="minorHAnsi"/>
          <w:sz w:val="20"/>
          <w:szCs w:val="20"/>
        </w:rPr>
        <w:t>here is no known published data for the nutrient composition of Australian lamb neck, breast</w:t>
      </w:r>
      <w:r>
        <w:rPr>
          <w:rFonts w:cstheme="minorHAnsi"/>
          <w:sz w:val="20"/>
          <w:szCs w:val="20"/>
        </w:rPr>
        <w:t xml:space="preserve"> or </w:t>
      </w:r>
      <w:r w:rsidRPr="00292126">
        <w:rPr>
          <w:rFonts w:cstheme="minorHAnsi"/>
          <w:sz w:val="20"/>
          <w:szCs w:val="20"/>
        </w:rPr>
        <w:t>flank</w:t>
      </w:r>
      <w:r>
        <w:rPr>
          <w:rFonts w:cstheme="minorHAnsi"/>
          <w:sz w:val="20"/>
          <w:szCs w:val="20"/>
        </w:rPr>
        <w:t xml:space="preserve">, </w:t>
      </w:r>
      <w:r>
        <w:rPr>
          <w:rFonts w:cstheme="minorHAnsi"/>
          <w:sz w:val="20"/>
          <w:szCs w:val="20"/>
        </w:rPr>
        <w:lastRenderedPageBreak/>
        <w:t xml:space="preserve">forequarter chop data was </w:t>
      </w:r>
      <w:r w:rsidR="00D53FB1">
        <w:rPr>
          <w:rFonts w:cstheme="minorHAnsi"/>
          <w:sz w:val="20"/>
          <w:szCs w:val="20"/>
        </w:rPr>
        <w:t>imputed</w:t>
      </w:r>
      <w:r>
        <w:rPr>
          <w:rFonts w:cstheme="minorHAnsi"/>
          <w:sz w:val="20"/>
          <w:szCs w:val="20"/>
        </w:rPr>
        <w:t xml:space="preserve"> for the neck and the</w:t>
      </w:r>
      <w:r w:rsidRPr="00292126">
        <w:rPr>
          <w:rFonts w:cstheme="minorHAnsi"/>
          <w:sz w:val="20"/>
          <w:szCs w:val="20"/>
        </w:rPr>
        <w:t xml:space="preserve"> breast</w:t>
      </w:r>
      <w:r>
        <w:rPr>
          <w:rFonts w:cstheme="minorHAnsi"/>
          <w:sz w:val="20"/>
          <w:szCs w:val="20"/>
        </w:rPr>
        <w:t xml:space="preserve"> and</w:t>
      </w:r>
      <w:r w:rsidRPr="00292126">
        <w:rPr>
          <w:rFonts w:cstheme="minorHAnsi"/>
          <w:sz w:val="20"/>
          <w:szCs w:val="20"/>
        </w:rPr>
        <w:t xml:space="preserve"> fla</w:t>
      </w:r>
      <w:r>
        <w:rPr>
          <w:rFonts w:cstheme="minorHAnsi"/>
          <w:sz w:val="20"/>
          <w:szCs w:val="20"/>
        </w:rPr>
        <w:t xml:space="preserve">p </w:t>
      </w:r>
      <w:r w:rsidR="00D53FB1">
        <w:rPr>
          <w:rFonts w:cstheme="minorHAnsi"/>
          <w:sz w:val="20"/>
          <w:szCs w:val="20"/>
        </w:rPr>
        <w:t xml:space="preserve">data </w:t>
      </w:r>
      <w:r>
        <w:rPr>
          <w:rFonts w:cstheme="minorHAnsi"/>
          <w:sz w:val="20"/>
          <w:szCs w:val="20"/>
        </w:rPr>
        <w:t xml:space="preserve">were </w:t>
      </w:r>
      <w:r w:rsidR="00D53FB1">
        <w:rPr>
          <w:rFonts w:cstheme="minorHAnsi"/>
          <w:sz w:val="20"/>
          <w:szCs w:val="20"/>
        </w:rPr>
        <w:t>imputed</w:t>
      </w:r>
      <w:r>
        <w:rPr>
          <w:rFonts w:cstheme="minorHAnsi"/>
          <w:sz w:val="20"/>
          <w:szCs w:val="20"/>
        </w:rPr>
        <w:t xml:space="preserve"> with </w:t>
      </w:r>
      <w:r w:rsidRPr="00292126">
        <w:rPr>
          <w:rFonts w:cstheme="minorHAnsi"/>
          <w:sz w:val="20"/>
          <w:szCs w:val="20"/>
        </w:rPr>
        <w:t>diced lamb data</w:t>
      </w:r>
      <w:r>
        <w:rPr>
          <w:rFonts w:cstheme="minorHAnsi"/>
          <w:sz w:val="20"/>
          <w:szCs w:val="20"/>
        </w:rPr>
        <w:t>.</w:t>
      </w:r>
      <w:r w:rsidRPr="00335ACC">
        <w:rPr>
          <w:rFonts w:cstheme="minorHAnsi"/>
          <w:sz w:val="20"/>
          <w:szCs w:val="20"/>
        </w:rPr>
        <w:t xml:space="preserve"> </w:t>
      </w:r>
    </w:p>
    <w:p w14:paraId="574E8EFA" w14:textId="352EC326" w:rsidR="005A0657" w:rsidRDefault="007F0AA5" w:rsidP="007F0AA5">
      <w:pPr>
        <w:spacing w:line="480" w:lineRule="auto"/>
        <w:rPr>
          <w:rFonts w:cstheme="minorHAnsi"/>
          <w:sz w:val="20"/>
          <w:szCs w:val="20"/>
        </w:rPr>
      </w:pPr>
      <w:r w:rsidRPr="00292126">
        <w:rPr>
          <w:rFonts w:cstheme="minorHAnsi"/>
          <w:sz w:val="20"/>
          <w:szCs w:val="20"/>
        </w:rPr>
        <w:t xml:space="preserve">Nutrient composition data </w:t>
      </w:r>
      <w:r>
        <w:rPr>
          <w:rFonts w:cstheme="minorHAnsi"/>
          <w:sz w:val="20"/>
          <w:szCs w:val="20"/>
        </w:rPr>
        <w:t>for carcase primal cuts</w:t>
      </w:r>
      <w:r w:rsidR="00943576">
        <w:rPr>
          <w:rFonts w:cstheme="minorHAnsi"/>
          <w:sz w:val="20"/>
          <w:szCs w:val="20"/>
        </w:rPr>
        <w:t>,</w:t>
      </w:r>
      <w:r w:rsidR="00D53FB1">
        <w:rPr>
          <w:rFonts w:cstheme="minorHAnsi"/>
          <w:sz w:val="20"/>
          <w:szCs w:val="20"/>
        </w:rPr>
        <w:t xml:space="preserve">  a range of </w:t>
      </w:r>
      <w:r>
        <w:rPr>
          <w:rFonts w:cstheme="minorHAnsi"/>
          <w:sz w:val="20"/>
          <w:szCs w:val="20"/>
        </w:rPr>
        <w:t>offal pieces</w:t>
      </w:r>
      <w:r w:rsidR="00D53FB1">
        <w:rPr>
          <w:rFonts w:cstheme="minorHAnsi"/>
          <w:sz w:val="20"/>
          <w:szCs w:val="20"/>
        </w:rPr>
        <w:t xml:space="preserve"> </w:t>
      </w:r>
      <w:r w:rsidR="00433664">
        <w:rPr>
          <w:rFonts w:cstheme="minorHAnsi"/>
          <w:sz w:val="20"/>
          <w:szCs w:val="20"/>
        </w:rPr>
        <w:t xml:space="preserve">(tongue, heart, </w:t>
      </w:r>
      <w:r w:rsidR="00D53FB1">
        <w:rPr>
          <w:rFonts w:cstheme="minorHAnsi"/>
          <w:sz w:val="20"/>
          <w:szCs w:val="20"/>
        </w:rPr>
        <w:t xml:space="preserve">liver, kidney, </w:t>
      </w:r>
      <w:r w:rsidR="00433664">
        <w:rPr>
          <w:rFonts w:cstheme="minorHAnsi"/>
          <w:sz w:val="20"/>
          <w:szCs w:val="20"/>
        </w:rPr>
        <w:t>and brain)</w:t>
      </w:r>
      <w:r w:rsidR="00943576">
        <w:rPr>
          <w:rFonts w:cstheme="minorHAnsi"/>
          <w:sz w:val="20"/>
          <w:szCs w:val="20"/>
        </w:rPr>
        <w:t xml:space="preserve"> and body fat</w:t>
      </w:r>
      <w:r w:rsidR="00433664">
        <w:rPr>
          <w:rFonts w:cstheme="minorHAnsi"/>
          <w:sz w:val="20"/>
          <w:szCs w:val="20"/>
        </w:rPr>
        <w:t xml:space="preserve"> </w:t>
      </w:r>
      <w:r w:rsidRPr="00292126">
        <w:rPr>
          <w:rFonts w:cstheme="minorHAnsi"/>
          <w:sz w:val="20"/>
          <w:szCs w:val="20"/>
        </w:rPr>
        <w:t>w</w:t>
      </w:r>
      <w:r w:rsidR="00943576">
        <w:rPr>
          <w:rFonts w:cstheme="minorHAnsi"/>
          <w:sz w:val="20"/>
          <w:szCs w:val="20"/>
        </w:rPr>
        <w:t>ere</w:t>
      </w:r>
      <w:r w:rsidRPr="00292126">
        <w:rPr>
          <w:rFonts w:cstheme="minorHAnsi"/>
          <w:sz w:val="20"/>
          <w:szCs w:val="20"/>
        </w:rPr>
        <w:t xml:space="preserve"> taken from “AUSNUT 2011-2013” </w:t>
      </w:r>
      <w:r w:rsidRPr="00292126">
        <w:rPr>
          <w:rFonts w:cstheme="minorHAnsi"/>
          <w:sz w:val="20"/>
          <w:szCs w:val="20"/>
        </w:rPr>
        <w:fldChar w:fldCharType="begin"/>
      </w:r>
      <w:r w:rsidRPr="00292126">
        <w:rPr>
          <w:rFonts w:cstheme="minorHAnsi"/>
          <w:sz w:val="20"/>
          <w:szCs w:val="20"/>
        </w:rPr>
        <w:instrText xml:space="preserve"> ADDIN EN.CITE &lt;EndNote&gt;&lt;Cite&gt;&lt;Author&gt;Food Standards Australia New Zealand&lt;/Author&gt;&lt;Year&gt;2014&lt;/Year&gt;&lt;RecNum&gt;484&lt;/RecNum&gt;&lt;DisplayText&gt;(Food Standards Australia New Zealand, 2014)&lt;/DisplayText&gt;&lt;record&gt;&lt;rec-number&gt;484&lt;/rec-number&gt;&lt;foreign-keys&gt;&lt;key app="EN" db-id="tzrpsvef3xw5fae00v3pvzdnavsd5zx0twwf" timestamp="1605754610"&gt;484&lt;/key&gt;&lt;/foreign-keys&gt;&lt;ref-type name="Online Database"&gt;45&lt;/ref-type&gt;&lt;contributors&gt;&lt;authors&gt;&lt;author&gt;Food Standards Australia New Zealand,&lt;/author&gt;&lt;/authors&gt;&lt;/contributors&gt;&lt;titles&gt;&lt;title&gt;AUSNUT 2011–13 – Australian Food Composition Database&lt;/title&gt;&lt;/titles&gt;&lt;edition&gt;2014&lt;/edition&gt;&lt;dates&gt;&lt;year&gt;2014&lt;/year&gt;&lt;pub-dates&gt;&lt;date&gt;19 November 2020&lt;/date&gt;&lt;/pub-dates&gt;&lt;/dates&gt;&lt;pub-location&gt;https://www.foodstandards.gov.au/science/monitoringnutrients/ausnut/Pages/faq.aspx&lt;/pub-location&gt;&lt;publisher&gt;Food Standards Australia New Zealand&lt;/publisher&gt;&lt;urls&gt;&lt;related-urls&gt;&lt;url&gt;https://www.foodstandards.gov.au/science/monitoringnutrients/ausnut/Pages/faq.aspx&lt;/url&gt;&lt;/related-urls&gt;&lt;/urls&gt;&lt;/record&gt;&lt;/Cite&gt;&lt;/EndNote&gt;</w:instrText>
      </w:r>
      <w:r w:rsidRPr="00292126">
        <w:rPr>
          <w:rFonts w:cstheme="minorHAnsi"/>
          <w:sz w:val="20"/>
          <w:szCs w:val="20"/>
        </w:rPr>
        <w:fldChar w:fldCharType="separate"/>
      </w:r>
      <w:r w:rsidRPr="00292126">
        <w:rPr>
          <w:rFonts w:cstheme="minorHAnsi"/>
          <w:noProof/>
          <w:sz w:val="20"/>
          <w:szCs w:val="20"/>
        </w:rPr>
        <w:t>(Food Standards Australia New Zealand, 2014)</w:t>
      </w:r>
      <w:r w:rsidRPr="00292126">
        <w:rPr>
          <w:rFonts w:cstheme="minorHAnsi"/>
          <w:sz w:val="20"/>
          <w:szCs w:val="20"/>
        </w:rPr>
        <w:fldChar w:fldCharType="end"/>
      </w:r>
      <w:r w:rsidR="00433664">
        <w:rPr>
          <w:rFonts w:cstheme="minorHAnsi"/>
          <w:sz w:val="20"/>
          <w:szCs w:val="20"/>
        </w:rPr>
        <w:t xml:space="preserve">. </w:t>
      </w:r>
      <w:r w:rsidR="00943576">
        <w:rPr>
          <w:rFonts w:cstheme="minorHAnsi"/>
          <w:sz w:val="20"/>
          <w:szCs w:val="20"/>
        </w:rPr>
        <w:t>Visceral</w:t>
      </w:r>
      <w:r w:rsidR="00433664">
        <w:rPr>
          <w:rFonts w:cstheme="minorHAnsi"/>
          <w:sz w:val="20"/>
          <w:szCs w:val="20"/>
        </w:rPr>
        <w:t xml:space="preserve"> fat nutrient composition data w</w:t>
      </w:r>
      <w:r w:rsidR="00943576">
        <w:rPr>
          <w:rFonts w:cstheme="minorHAnsi"/>
          <w:sz w:val="20"/>
          <w:szCs w:val="20"/>
        </w:rPr>
        <w:t>ere</w:t>
      </w:r>
      <w:r w:rsidR="00433664">
        <w:rPr>
          <w:rFonts w:cstheme="minorHAnsi"/>
          <w:sz w:val="20"/>
          <w:szCs w:val="20"/>
        </w:rPr>
        <w:t xml:space="preserve"> imputed from separable, carcase fat data in the AUSNUT 2011-2013. Nutrient data for spleen, lungs and pancreas w</w:t>
      </w:r>
      <w:r w:rsidR="00943576">
        <w:rPr>
          <w:rFonts w:cstheme="minorHAnsi"/>
          <w:sz w:val="20"/>
          <w:szCs w:val="20"/>
        </w:rPr>
        <w:t>ere</w:t>
      </w:r>
      <w:r w:rsidR="00433664">
        <w:rPr>
          <w:rFonts w:cstheme="minorHAnsi"/>
          <w:sz w:val="20"/>
          <w:szCs w:val="20"/>
        </w:rPr>
        <w:t xml:space="preserve"> taken from the Canadian Nutrient Files </w:t>
      </w:r>
      <w:r w:rsidR="00433664">
        <w:rPr>
          <w:rFonts w:cstheme="minorHAnsi"/>
          <w:sz w:val="20"/>
          <w:szCs w:val="20"/>
        </w:rPr>
        <w:fldChar w:fldCharType="begin"/>
      </w:r>
      <w:r w:rsidR="00433664">
        <w:rPr>
          <w:rFonts w:cstheme="minorHAnsi"/>
          <w:sz w:val="20"/>
          <w:szCs w:val="20"/>
        </w:rPr>
        <w:instrText xml:space="preserve"> ADDIN EN.CITE &lt;EndNote&gt;&lt;Cite&gt;&lt;Author&gt;Government of Canada&lt;/Author&gt;&lt;Year&gt;2015&lt;/Year&gt;&lt;RecNum&gt;749&lt;/RecNum&gt;&lt;DisplayText&gt;(Government of Canada, 2015)&lt;/DisplayText&gt;&lt;record&gt;&lt;rec-number&gt;749&lt;/rec-number&gt;&lt;foreign-keys&gt;&lt;key app="EN" db-id="tzrpsvef3xw5fae00v3pvzdnavsd5zx0twwf" timestamp="1670144374"&gt;749&lt;/key&gt;&lt;/foreign-keys&gt;&lt;ref-type name="Online Database"&gt;45&lt;/ref-type&gt;&lt;contributors&gt;&lt;authors&gt;&lt;author&gt;Government of Canada,&lt;/author&gt;&lt;/authors&gt;&lt;/contributors&gt;&lt;titles&gt;&lt;title&gt;The Canadian Nutrient File&lt;/title&gt;&lt;/titles&gt;&lt;edition&gt;25 October 2022&lt;/edition&gt;&lt;dates&gt;&lt;year&gt;2015&lt;/year&gt;&lt;pub-dates&gt;&lt;date&gt;20 November 2022&lt;/date&gt;&lt;/pub-dates&gt;&lt;/dates&gt;&lt;pub-location&gt;https://www.canada.ca/en/health-canada/services/food-nutrition/healthy-eating/nutrient-data.html&lt;/pub-location&gt;&lt;publisher&gt;Government of Canada&lt;/publisher&gt;&lt;urls&gt;&lt;/urls&gt;&lt;/record&gt;&lt;/Cite&gt;&lt;/EndNote&gt;</w:instrText>
      </w:r>
      <w:r w:rsidR="00433664">
        <w:rPr>
          <w:rFonts w:cstheme="minorHAnsi"/>
          <w:sz w:val="20"/>
          <w:szCs w:val="20"/>
        </w:rPr>
        <w:fldChar w:fldCharType="separate"/>
      </w:r>
      <w:r w:rsidR="00433664">
        <w:rPr>
          <w:rFonts w:cstheme="minorHAnsi"/>
          <w:noProof/>
          <w:sz w:val="20"/>
          <w:szCs w:val="20"/>
        </w:rPr>
        <w:t>(Government of Canada, 2015)</w:t>
      </w:r>
      <w:r w:rsidR="00433664">
        <w:rPr>
          <w:rFonts w:cstheme="minorHAnsi"/>
          <w:sz w:val="20"/>
          <w:szCs w:val="20"/>
        </w:rPr>
        <w:fldChar w:fldCharType="end"/>
      </w:r>
      <w:r w:rsidR="00433664">
        <w:rPr>
          <w:rFonts w:cstheme="minorHAnsi"/>
          <w:sz w:val="20"/>
          <w:szCs w:val="20"/>
        </w:rPr>
        <w:t>. The majority of nutrients for thymus were taken from</w:t>
      </w:r>
      <w:r w:rsidR="00373298">
        <w:rPr>
          <w:rFonts w:cstheme="minorHAnsi"/>
          <w:sz w:val="20"/>
          <w:szCs w:val="20"/>
        </w:rPr>
        <w:t xml:space="preserve"> the SR Legacy dataset, with niacin dietary equivalents, vitamin B6 and dietary folate equivalents coming from the UK </w:t>
      </w:r>
      <w:proofErr w:type="spellStart"/>
      <w:r w:rsidR="00373298">
        <w:rPr>
          <w:rFonts w:cstheme="minorHAnsi"/>
          <w:sz w:val="20"/>
          <w:szCs w:val="20"/>
        </w:rPr>
        <w:t>CoFID</w:t>
      </w:r>
      <w:proofErr w:type="spellEnd"/>
      <w:r w:rsidR="00373298">
        <w:rPr>
          <w:rFonts w:cstheme="minorHAnsi"/>
          <w:sz w:val="20"/>
          <w:szCs w:val="20"/>
        </w:rPr>
        <w:t>. Nutrient composition data for tripe w</w:t>
      </w:r>
      <w:r w:rsidR="007436A2">
        <w:rPr>
          <w:rFonts w:cstheme="minorHAnsi"/>
          <w:sz w:val="20"/>
          <w:szCs w:val="20"/>
        </w:rPr>
        <w:t>ere</w:t>
      </w:r>
      <w:r w:rsidR="00373298">
        <w:rPr>
          <w:rFonts w:cstheme="minorHAnsi"/>
          <w:sz w:val="20"/>
          <w:szCs w:val="20"/>
        </w:rPr>
        <w:t xml:space="preserve"> also sourced from UK </w:t>
      </w:r>
      <w:proofErr w:type="spellStart"/>
      <w:r w:rsidR="00373298">
        <w:rPr>
          <w:rFonts w:cstheme="minorHAnsi"/>
          <w:sz w:val="20"/>
          <w:szCs w:val="20"/>
        </w:rPr>
        <w:t>CoFID</w:t>
      </w:r>
      <w:proofErr w:type="spellEnd"/>
      <w:r w:rsidR="00373298">
        <w:rPr>
          <w:rFonts w:cstheme="minorHAnsi"/>
          <w:sz w:val="20"/>
          <w:szCs w:val="20"/>
        </w:rPr>
        <w:t xml:space="preserve">, with selenium being imputed from beef tripe from the SR Legacy dataset </w:t>
      </w:r>
      <w:r w:rsidR="00373298">
        <w:rPr>
          <w:rFonts w:cstheme="minorHAnsi"/>
          <w:sz w:val="20"/>
          <w:szCs w:val="20"/>
        </w:rPr>
        <w:fldChar w:fldCharType="begin"/>
      </w:r>
      <w:r w:rsidR="00466DD9">
        <w:rPr>
          <w:rFonts w:cstheme="minorHAnsi"/>
          <w:sz w:val="20"/>
          <w:szCs w:val="20"/>
        </w:rPr>
        <w:instrText xml:space="preserve"> ADDIN EN.CITE &lt;EndNote&gt;&lt;Cite&gt;&lt;Author&gt;Public Health England&lt;/Author&gt;&lt;Year&gt;2019&lt;/Year&gt;&lt;RecNum&gt;560&lt;/RecNum&gt;&lt;DisplayText&gt;(Public Health England, 2019; U.S. Department of Agriculture and U.S. Department of Health and Human Services, 2019)&lt;/DisplayText&gt;&lt;record&gt;&lt;rec-number&gt;560&lt;/rec-number&gt;&lt;foreign-keys&gt;&lt;key app="EN" db-id="tzrpsvef3xw5fae00v3pvzdnavsd5zx0twwf" timestamp="1611220991"&gt;560&lt;/key&gt;&lt;/foreign-keys&gt;&lt;ref-type name="Government Document"&gt;46&lt;/ref-type&gt;&lt;contributors&gt;&lt;authors&gt;&lt;author&gt;Public Health England,&lt;/author&gt;&lt;/authors&gt;&lt;secondary-authors&gt;&lt;author&gt;Public Health England&lt;/author&gt;&lt;/secondary-authors&gt;&lt;/contributors&gt;&lt;titles&gt;&lt;title&gt;McCance and Widdowson&amp;apos;s composition of foods integrated dataset&lt;/title&gt;&lt;/titles&gt;&lt;dates&gt;&lt;year&gt;2019&lt;/year&gt;&lt;/dates&gt;&lt;pub-location&gt;https://www.gov.uk/government/publications/composition-of-foods-integrated-dataset-cofid&lt;/pub-location&gt;&lt;urls&gt;&lt;/urls&gt;&lt;access-date&gt;21 January 2021&lt;/access-date&gt;&lt;/record&gt;&lt;/Cite&gt;&lt;Cite&gt;&lt;Author&gt;U.S. Department of Agriculture and U.S. Department of Health and Human Services&lt;/Author&gt;&lt;Year&gt;2019&lt;/Year&gt;&lt;RecNum&gt;750&lt;/RecNum&gt;&lt;record&gt;&lt;rec-number&gt;750&lt;/rec-number&gt;&lt;foreign-keys&gt;&lt;key app="EN" db-id="tzrpsvef3xw5fae00v3pvzdnavsd5zx0twwf" timestamp="1670144863"&gt;750&lt;/key&gt;&lt;/foreign-keys&gt;&lt;ref-type name="Online Database"&gt;45&lt;/ref-type&gt;&lt;contributors&gt;&lt;authors&gt;&lt;author&gt;U.S. Department of Agriculture and U.S. Department of Health and Human Services, &lt;/author&gt;&lt;/authors&gt;&lt;/contributors&gt;&lt;titles&gt;&lt;title&gt;National Nutrient database for Standard Reference Legacy Release&lt;/title&gt;&lt;/titles&gt;&lt;edition&gt;April 2019&lt;/edition&gt;&lt;dates&gt;&lt;year&gt;2019&lt;/year&gt;&lt;pub-dates&gt;&lt;date&gt;20 November 2022&lt;/date&gt;&lt;/pub-dates&gt;&lt;/dates&gt;&lt;pub-location&gt;https://fdc.nal.usda.gov/download-datasets.html&lt;/pub-location&gt;&lt;publisher&gt;USDA,&lt;/publisher&gt;&lt;urls&gt;&lt;/urls&gt;&lt;/record&gt;&lt;/Cite&gt;&lt;/EndNote&gt;</w:instrText>
      </w:r>
      <w:r w:rsidR="00373298">
        <w:rPr>
          <w:rFonts w:cstheme="minorHAnsi"/>
          <w:sz w:val="20"/>
          <w:szCs w:val="20"/>
        </w:rPr>
        <w:fldChar w:fldCharType="separate"/>
      </w:r>
      <w:r w:rsidR="00373298">
        <w:rPr>
          <w:rFonts w:cstheme="minorHAnsi"/>
          <w:noProof/>
          <w:sz w:val="20"/>
          <w:szCs w:val="20"/>
        </w:rPr>
        <w:t>(Public Health England, 2019; U.S. Department of Agriculture and U.S. Department of Health and Human Services, 2019)</w:t>
      </w:r>
      <w:r w:rsidR="00373298">
        <w:rPr>
          <w:rFonts w:cstheme="minorHAnsi"/>
          <w:sz w:val="20"/>
          <w:szCs w:val="20"/>
        </w:rPr>
        <w:fldChar w:fldCharType="end"/>
      </w:r>
      <w:r w:rsidR="00373298">
        <w:rPr>
          <w:rFonts w:cstheme="minorHAnsi"/>
          <w:sz w:val="20"/>
          <w:szCs w:val="20"/>
        </w:rPr>
        <w:t xml:space="preserve"> </w:t>
      </w:r>
      <w:r>
        <w:rPr>
          <w:rFonts w:cstheme="minorHAnsi"/>
          <w:sz w:val="20"/>
          <w:szCs w:val="20"/>
        </w:rPr>
        <w:t>(</w:t>
      </w:r>
      <w:r>
        <w:rPr>
          <w:rFonts w:cstheme="minorHAnsi"/>
          <w:sz w:val="20"/>
          <w:szCs w:val="20"/>
        </w:rPr>
        <w:fldChar w:fldCharType="begin"/>
      </w:r>
      <w:r>
        <w:rPr>
          <w:rFonts w:cstheme="minorHAnsi"/>
          <w:sz w:val="20"/>
          <w:szCs w:val="20"/>
        </w:rPr>
        <w:instrText xml:space="preserve"> REF _Ref113214424 \h  \* MERGEFORMAT </w:instrText>
      </w:r>
      <w:r>
        <w:rPr>
          <w:rFonts w:cstheme="minorHAnsi"/>
          <w:sz w:val="20"/>
          <w:szCs w:val="20"/>
        </w:rPr>
      </w:r>
      <w:r>
        <w:rPr>
          <w:rFonts w:cstheme="minorHAnsi"/>
          <w:sz w:val="20"/>
          <w:szCs w:val="20"/>
        </w:rPr>
        <w:fldChar w:fldCharType="separate"/>
      </w:r>
      <w:r w:rsidR="00521D1A" w:rsidRPr="00521D1A">
        <w:rPr>
          <w:rFonts w:cstheme="minorHAnsi"/>
          <w:sz w:val="20"/>
          <w:szCs w:val="20"/>
        </w:rPr>
        <w:t>Table</w:t>
      </w:r>
      <w:r w:rsidR="00521D1A" w:rsidRPr="00521D1A">
        <w:rPr>
          <w:rFonts w:cstheme="minorHAnsi"/>
          <w:b/>
          <w:bCs/>
          <w:sz w:val="20"/>
          <w:szCs w:val="20"/>
        </w:rPr>
        <w:t xml:space="preserve"> </w:t>
      </w:r>
      <w:r w:rsidR="00521D1A" w:rsidRPr="00521D1A">
        <w:rPr>
          <w:rFonts w:cstheme="minorHAnsi"/>
          <w:noProof/>
          <w:sz w:val="20"/>
          <w:szCs w:val="20"/>
        </w:rPr>
        <w:t>7</w:t>
      </w:r>
      <w:r>
        <w:rPr>
          <w:rFonts w:cstheme="minorHAnsi"/>
          <w:sz w:val="20"/>
          <w:szCs w:val="20"/>
        </w:rPr>
        <w:fldChar w:fldCharType="end"/>
      </w:r>
      <w:r>
        <w:rPr>
          <w:rFonts w:cstheme="minorHAnsi"/>
          <w:sz w:val="20"/>
          <w:szCs w:val="20"/>
        </w:rPr>
        <w:t>)</w:t>
      </w:r>
      <w:r w:rsidRPr="00292126">
        <w:rPr>
          <w:rFonts w:cstheme="minorHAnsi"/>
          <w:sz w:val="20"/>
          <w:szCs w:val="20"/>
        </w:rPr>
        <w:t xml:space="preserve">. </w:t>
      </w:r>
      <w:r w:rsidR="005A0657">
        <w:rPr>
          <w:rFonts w:cstheme="minorHAnsi"/>
          <w:sz w:val="20"/>
          <w:szCs w:val="20"/>
        </w:rPr>
        <w:t xml:space="preserve"> </w:t>
      </w:r>
    </w:p>
    <w:p w14:paraId="355851E6" w14:textId="2AB129F1" w:rsidR="00433664" w:rsidRDefault="005A0657" w:rsidP="007F0AA5">
      <w:pPr>
        <w:spacing w:line="480" w:lineRule="auto"/>
        <w:rPr>
          <w:rFonts w:cstheme="minorHAnsi"/>
          <w:sz w:val="20"/>
          <w:szCs w:val="20"/>
        </w:rPr>
      </w:pPr>
      <w:r>
        <w:rPr>
          <w:rFonts w:cstheme="minorHAnsi"/>
          <w:sz w:val="20"/>
          <w:szCs w:val="20"/>
        </w:rPr>
        <w:t xml:space="preserve">Head meat, </w:t>
      </w:r>
      <w:r w:rsidR="007436A2">
        <w:rPr>
          <w:rFonts w:cstheme="minorHAnsi"/>
          <w:sz w:val="20"/>
          <w:szCs w:val="20"/>
        </w:rPr>
        <w:t>feet/</w:t>
      </w:r>
      <w:r>
        <w:rPr>
          <w:rFonts w:cstheme="minorHAnsi"/>
          <w:sz w:val="20"/>
          <w:szCs w:val="20"/>
        </w:rPr>
        <w:t>tendons, trachea</w:t>
      </w:r>
      <w:r w:rsidR="007436A2">
        <w:rPr>
          <w:rFonts w:cstheme="minorHAnsi"/>
          <w:sz w:val="20"/>
          <w:szCs w:val="20"/>
        </w:rPr>
        <w:t xml:space="preserve">, omasum, </w:t>
      </w:r>
      <w:proofErr w:type="gramStart"/>
      <w:r w:rsidR="007436A2">
        <w:rPr>
          <w:rFonts w:cstheme="minorHAnsi"/>
          <w:sz w:val="20"/>
          <w:szCs w:val="20"/>
        </w:rPr>
        <w:t>abomasum</w:t>
      </w:r>
      <w:proofErr w:type="gramEnd"/>
      <w:r>
        <w:rPr>
          <w:rFonts w:cstheme="minorHAnsi"/>
          <w:sz w:val="20"/>
          <w:szCs w:val="20"/>
        </w:rPr>
        <w:t xml:space="preserve"> and intestines were not included in the model typical Australian lamb due to insufficient weight data, edible conversion factor and/or nutrient composition data.</w:t>
      </w:r>
    </w:p>
    <w:p w14:paraId="6C4EDB30" w14:textId="77777777" w:rsidR="00433664" w:rsidRPr="0067013C" w:rsidRDefault="00433664" w:rsidP="00433664">
      <w:pPr>
        <w:spacing w:after="0" w:line="480" w:lineRule="auto"/>
        <w:rPr>
          <w:rFonts w:cstheme="minorHAnsi"/>
          <w:sz w:val="20"/>
          <w:szCs w:val="20"/>
        </w:rPr>
      </w:pPr>
      <w:r w:rsidRPr="0067013C">
        <w:rPr>
          <w:rFonts w:cstheme="minorHAnsi"/>
          <w:sz w:val="20"/>
          <w:szCs w:val="20"/>
        </w:rPr>
        <w:t xml:space="preserve">All </w:t>
      </w:r>
      <w:r>
        <w:rPr>
          <w:rFonts w:cstheme="minorHAnsi"/>
          <w:sz w:val="20"/>
          <w:szCs w:val="20"/>
        </w:rPr>
        <w:t xml:space="preserve">carcase products and co-products </w:t>
      </w:r>
      <w:r w:rsidRPr="0067013C">
        <w:rPr>
          <w:rFonts w:cstheme="minorHAnsi"/>
          <w:sz w:val="20"/>
          <w:szCs w:val="20"/>
        </w:rPr>
        <w:t>were considered as raw and untrimmed to minimise variation created by cooking method and preparation</w:t>
      </w:r>
      <w:r>
        <w:rPr>
          <w:rFonts w:cstheme="minorHAnsi"/>
          <w:sz w:val="20"/>
          <w:szCs w:val="20"/>
        </w:rPr>
        <w:t xml:space="preserve"> and reflect the state of the edible products at the end of processing at the abattoir.</w:t>
      </w:r>
    </w:p>
    <w:p w14:paraId="3FBE6D61" w14:textId="59DC66F0" w:rsidR="007F0AA5" w:rsidRPr="00CC7FAB" w:rsidRDefault="007F0AA5" w:rsidP="00E201AE">
      <w:pPr>
        <w:spacing w:line="480" w:lineRule="auto"/>
        <w:rPr>
          <w:rFonts w:cstheme="minorHAnsi"/>
          <w:b/>
          <w:bCs/>
          <w:i/>
          <w:iCs/>
          <w:sz w:val="20"/>
          <w:szCs w:val="20"/>
        </w:rPr>
      </w:pPr>
      <w:bookmarkStart w:id="12" w:name="_Ref113214424"/>
      <w:r w:rsidRPr="00CC7FAB">
        <w:rPr>
          <w:rFonts w:cstheme="minorHAnsi"/>
          <w:i/>
          <w:iCs/>
          <w:sz w:val="20"/>
          <w:szCs w:val="20"/>
        </w:rPr>
        <w:t xml:space="preserve">Table </w:t>
      </w:r>
      <w:r w:rsidRPr="00E201AE">
        <w:rPr>
          <w:rFonts w:cstheme="minorHAnsi"/>
          <w:i/>
          <w:iCs/>
          <w:sz w:val="20"/>
          <w:szCs w:val="20"/>
        </w:rPr>
        <w:fldChar w:fldCharType="begin"/>
      </w:r>
      <w:r w:rsidRPr="00E201AE">
        <w:rPr>
          <w:rFonts w:cstheme="minorHAnsi"/>
          <w:i/>
          <w:iCs/>
          <w:sz w:val="20"/>
          <w:szCs w:val="20"/>
        </w:rPr>
        <w:instrText xml:space="preserve"> SEQ Table \* ARABIC </w:instrText>
      </w:r>
      <w:r w:rsidRPr="00E201AE">
        <w:rPr>
          <w:rFonts w:cstheme="minorHAnsi"/>
          <w:i/>
          <w:iCs/>
          <w:sz w:val="20"/>
          <w:szCs w:val="20"/>
        </w:rPr>
        <w:fldChar w:fldCharType="separate"/>
      </w:r>
      <w:r w:rsidR="00521D1A">
        <w:rPr>
          <w:rFonts w:cstheme="minorHAnsi"/>
          <w:i/>
          <w:iCs/>
          <w:noProof/>
          <w:sz w:val="20"/>
          <w:szCs w:val="20"/>
        </w:rPr>
        <w:t>7</w:t>
      </w:r>
      <w:r w:rsidRPr="00E201AE">
        <w:rPr>
          <w:rFonts w:cstheme="minorHAnsi"/>
          <w:i/>
          <w:iCs/>
          <w:sz w:val="20"/>
          <w:szCs w:val="20"/>
        </w:rPr>
        <w:fldChar w:fldCharType="end"/>
      </w:r>
      <w:bookmarkEnd w:id="12"/>
      <w:r w:rsidRPr="00CC7FAB">
        <w:rPr>
          <w:rFonts w:cstheme="minorHAnsi"/>
          <w:i/>
          <w:iCs/>
          <w:sz w:val="20"/>
          <w:szCs w:val="20"/>
        </w:rPr>
        <w:t xml:space="preserve">: retail cuts used to calculate nutrient composition of carcase primal cuts and offal pieces of a 'typical' Australian lamb </w:t>
      </w:r>
    </w:p>
    <w:tbl>
      <w:tblPr>
        <w:tblStyle w:val="TableGrid"/>
        <w:tblpPr w:leftFromText="180" w:rightFromText="180" w:vertAnchor="text" w:horzAnchor="margin" w:tblpY="93"/>
        <w:tblW w:w="7831" w:type="dxa"/>
        <w:tblLayout w:type="fixed"/>
        <w:tblLook w:val="04A0" w:firstRow="1" w:lastRow="0" w:firstColumn="1" w:lastColumn="0" w:noHBand="0" w:noVBand="1"/>
      </w:tblPr>
      <w:tblGrid>
        <w:gridCol w:w="2122"/>
        <w:gridCol w:w="3827"/>
        <w:gridCol w:w="1882"/>
      </w:tblGrid>
      <w:tr w:rsidR="007F0AA5" w:rsidRPr="007947EC" w14:paraId="212A789F" w14:textId="77777777" w:rsidTr="000841EF">
        <w:tc>
          <w:tcPr>
            <w:tcW w:w="2122" w:type="dxa"/>
          </w:tcPr>
          <w:p w14:paraId="0776EA8C" w14:textId="66A64484" w:rsidR="007F0AA5" w:rsidRPr="007947EC" w:rsidRDefault="005A0657" w:rsidP="000841EF">
            <w:pPr>
              <w:spacing w:line="480" w:lineRule="auto"/>
              <w:rPr>
                <w:rFonts w:asciiTheme="minorHAnsi" w:hAnsiTheme="minorHAnsi" w:cstheme="minorHAnsi"/>
                <w:b/>
                <w:bCs/>
                <w:sz w:val="20"/>
                <w:szCs w:val="20"/>
              </w:rPr>
            </w:pPr>
            <w:r>
              <w:rPr>
                <w:rFonts w:asciiTheme="minorHAnsi" w:hAnsiTheme="minorHAnsi" w:cstheme="minorHAnsi"/>
                <w:b/>
                <w:bCs/>
                <w:sz w:val="20"/>
                <w:szCs w:val="20"/>
              </w:rPr>
              <w:t>Carcase product/co-product</w:t>
            </w:r>
          </w:p>
        </w:tc>
        <w:tc>
          <w:tcPr>
            <w:tcW w:w="3827" w:type="dxa"/>
          </w:tcPr>
          <w:p w14:paraId="7810BB32" w14:textId="77777777" w:rsidR="007F0AA5" w:rsidRPr="007947EC" w:rsidRDefault="007F0AA5" w:rsidP="000841EF">
            <w:pPr>
              <w:spacing w:line="480" w:lineRule="auto"/>
              <w:rPr>
                <w:rFonts w:asciiTheme="minorHAnsi" w:hAnsiTheme="minorHAnsi" w:cstheme="minorHAnsi"/>
                <w:b/>
                <w:bCs/>
                <w:sz w:val="20"/>
                <w:szCs w:val="20"/>
              </w:rPr>
            </w:pPr>
            <w:r w:rsidRPr="007947EC">
              <w:rPr>
                <w:rFonts w:asciiTheme="minorHAnsi" w:hAnsiTheme="minorHAnsi" w:cstheme="minorHAnsi"/>
                <w:b/>
                <w:bCs/>
                <w:sz w:val="20"/>
                <w:szCs w:val="20"/>
              </w:rPr>
              <w:t>Retail cut</w:t>
            </w:r>
          </w:p>
        </w:tc>
        <w:tc>
          <w:tcPr>
            <w:tcW w:w="1882" w:type="dxa"/>
          </w:tcPr>
          <w:p w14:paraId="34EA722A" w14:textId="139F69E0" w:rsidR="007F0AA5" w:rsidRPr="000E417B" w:rsidRDefault="005A0657" w:rsidP="000841EF">
            <w:pPr>
              <w:spacing w:line="480" w:lineRule="auto"/>
              <w:jc w:val="center"/>
              <w:rPr>
                <w:rFonts w:asciiTheme="minorHAnsi" w:hAnsiTheme="minorHAnsi" w:cstheme="minorHAnsi"/>
                <w:b/>
                <w:bCs/>
                <w:sz w:val="20"/>
                <w:szCs w:val="20"/>
              </w:rPr>
            </w:pPr>
            <w:r>
              <w:rPr>
                <w:rFonts w:asciiTheme="minorHAnsi" w:hAnsiTheme="minorHAnsi" w:cstheme="minorHAnsi"/>
                <w:b/>
                <w:bCs/>
                <w:sz w:val="20"/>
                <w:szCs w:val="20"/>
              </w:rPr>
              <w:t>Source and f</w:t>
            </w:r>
            <w:r w:rsidR="007F0AA5" w:rsidRPr="0067013C">
              <w:rPr>
                <w:rFonts w:asciiTheme="minorHAnsi" w:hAnsiTheme="minorHAnsi" w:cstheme="minorHAnsi"/>
                <w:b/>
                <w:bCs/>
                <w:sz w:val="20"/>
                <w:szCs w:val="20"/>
              </w:rPr>
              <w:t xml:space="preserve">ood </w:t>
            </w:r>
            <w:r w:rsidR="007F0AA5">
              <w:rPr>
                <w:rFonts w:asciiTheme="minorHAnsi" w:hAnsiTheme="minorHAnsi" w:cstheme="minorHAnsi"/>
                <w:b/>
                <w:bCs/>
                <w:sz w:val="20"/>
                <w:szCs w:val="20"/>
              </w:rPr>
              <w:t>ID</w:t>
            </w:r>
          </w:p>
        </w:tc>
      </w:tr>
      <w:tr w:rsidR="007F0AA5" w:rsidRPr="007947EC" w14:paraId="0837738E" w14:textId="77777777" w:rsidTr="000841EF">
        <w:tc>
          <w:tcPr>
            <w:tcW w:w="2122" w:type="dxa"/>
          </w:tcPr>
          <w:p w14:paraId="75622A8C"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Neck</w:t>
            </w:r>
          </w:p>
        </w:tc>
        <w:tc>
          <w:tcPr>
            <w:tcW w:w="3827" w:type="dxa"/>
          </w:tcPr>
          <w:tbl>
            <w:tblPr>
              <w:tblW w:w="4120" w:type="dxa"/>
              <w:tblLayout w:type="fixed"/>
              <w:tblLook w:val="04A0" w:firstRow="1" w:lastRow="0" w:firstColumn="1" w:lastColumn="0" w:noHBand="0" w:noVBand="1"/>
            </w:tblPr>
            <w:tblGrid>
              <w:gridCol w:w="4120"/>
            </w:tblGrid>
            <w:tr w:rsidR="007F0AA5" w:rsidRPr="00094D02" w14:paraId="7BFA9255" w14:textId="77777777" w:rsidTr="000841EF">
              <w:trPr>
                <w:trHeight w:val="288"/>
              </w:trPr>
              <w:tc>
                <w:tcPr>
                  <w:tcW w:w="4120" w:type="dxa"/>
                  <w:tcBorders>
                    <w:top w:val="nil"/>
                    <w:left w:val="nil"/>
                    <w:bottom w:val="nil"/>
                    <w:right w:val="nil"/>
                  </w:tcBorders>
                  <w:shd w:val="clear" w:color="auto" w:fill="auto"/>
                  <w:noWrap/>
                  <w:vAlign w:val="center"/>
                  <w:hideMark/>
                </w:tcPr>
                <w:p w14:paraId="5207454E" w14:textId="77777777" w:rsidR="007F0AA5" w:rsidRPr="00094D02" w:rsidRDefault="007F0AA5" w:rsidP="00521D1A">
                  <w:pPr>
                    <w:framePr w:hSpace="180" w:wrap="around" w:vAnchor="text" w:hAnchor="margin" w:y="93"/>
                    <w:spacing w:after="0" w:line="240" w:lineRule="auto"/>
                    <w:rPr>
                      <w:rFonts w:eastAsia="Times New Roman" w:cstheme="minorHAnsi"/>
                      <w:color w:val="000000"/>
                      <w:sz w:val="20"/>
                      <w:szCs w:val="20"/>
                      <w:lang w:eastAsia="en-AU"/>
                    </w:rPr>
                  </w:pPr>
                  <w:r w:rsidRPr="00094D02">
                    <w:rPr>
                      <w:rFonts w:eastAsia="Times New Roman" w:cstheme="minorHAnsi"/>
                      <w:color w:val="000000"/>
                      <w:sz w:val="20"/>
                      <w:szCs w:val="20"/>
                      <w:lang w:eastAsia="en-AU"/>
                    </w:rPr>
                    <w:t>Lamb, forequarter chop, untrimmed, raw</w:t>
                  </w:r>
                </w:p>
              </w:tc>
            </w:tr>
          </w:tbl>
          <w:p w14:paraId="56CCAE47" w14:textId="77777777" w:rsidR="007F0AA5" w:rsidRPr="00094D02" w:rsidRDefault="007F0AA5" w:rsidP="000841EF">
            <w:pPr>
              <w:spacing w:line="480" w:lineRule="auto"/>
              <w:rPr>
                <w:rFonts w:asciiTheme="minorHAnsi" w:hAnsiTheme="minorHAnsi" w:cstheme="minorHAnsi"/>
                <w:sz w:val="20"/>
                <w:szCs w:val="20"/>
              </w:rPr>
            </w:pPr>
          </w:p>
        </w:tc>
        <w:tc>
          <w:tcPr>
            <w:tcW w:w="1882" w:type="dxa"/>
          </w:tcPr>
          <w:p w14:paraId="3DEE949E" w14:textId="317E87EA" w:rsidR="005A0657" w:rsidRDefault="005A0657" w:rsidP="000841EF">
            <w:pPr>
              <w:jc w:val="center"/>
              <w:rPr>
                <w:rFonts w:ascii="Calibri" w:hAnsi="Calibri" w:cs="Calibri"/>
                <w:color w:val="000000"/>
              </w:rPr>
            </w:pPr>
            <w:r>
              <w:rPr>
                <w:rFonts w:ascii="Calibri" w:hAnsi="Calibri" w:cs="Calibri"/>
                <w:color w:val="000000"/>
              </w:rPr>
              <w:t>AUSNUT 2011-13</w:t>
            </w:r>
          </w:p>
          <w:p w14:paraId="0546CD1D" w14:textId="07936DF9" w:rsidR="007F0AA5" w:rsidRPr="000E417B" w:rsidRDefault="007F0AA5" w:rsidP="000841EF">
            <w:pPr>
              <w:jc w:val="center"/>
              <w:rPr>
                <w:rFonts w:ascii="Calibri" w:hAnsi="Calibri" w:cs="Calibri"/>
                <w:color w:val="000000"/>
              </w:rPr>
            </w:pPr>
            <w:r>
              <w:rPr>
                <w:rFonts w:ascii="Calibri" w:hAnsi="Calibri" w:cs="Calibri"/>
                <w:color w:val="000000"/>
              </w:rPr>
              <w:t>08A20700</w:t>
            </w:r>
          </w:p>
        </w:tc>
      </w:tr>
      <w:tr w:rsidR="007F0AA5" w:rsidRPr="007947EC" w14:paraId="0DFD918E" w14:textId="77777777" w:rsidTr="000841EF">
        <w:tc>
          <w:tcPr>
            <w:tcW w:w="2122" w:type="dxa"/>
          </w:tcPr>
          <w:p w14:paraId="5258D3E5"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Square cut shoulder</w:t>
            </w:r>
          </w:p>
        </w:tc>
        <w:tc>
          <w:tcPr>
            <w:tcW w:w="3827" w:type="dxa"/>
          </w:tcPr>
          <w:tbl>
            <w:tblPr>
              <w:tblW w:w="4120" w:type="dxa"/>
              <w:tblLayout w:type="fixed"/>
              <w:tblLook w:val="04A0" w:firstRow="1" w:lastRow="0" w:firstColumn="1" w:lastColumn="0" w:noHBand="0" w:noVBand="1"/>
            </w:tblPr>
            <w:tblGrid>
              <w:gridCol w:w="4120"/>
            </w:tblGrid>
            <w:tr w:rsidR="007F0AA5" w:rsidRPr="00094D02" w14:paraId="24312D6B" w14:textId="77777777" w:rsidTr="000841EF">
              <w:trPr>
                <w:trHeight w:val="288"/>
              </w:trPr>
              <w:tc>
                <w:tcPr>
                  <w:tcW w:w="4120" w:type="dxa"/>
                  <w:tcBorders>
                    <w:top w:val="nil"/>
                    <w:left w:val="nil"/>
                    <w:bottom w:val="nil"/>
                    <w:right w:val="nil"/>
                  </w:tcBorders>
                  <w:shd w:val="clear" w:color="auto" w:fill="auto"/>
                  <w:noWrap/>
                  <w:vAlign w:val="center"/>
                  <w:hideMark/>
                </w:tcPr>
                <w:p w14:paraId="34C5D2B5" w14:textId="77777777" w:rsidR="007F0AA5" w:rsidRPr="00094D02" w:rsidRDefault="007F0AA5" w:rsidP="00521D1A">
                  <w:pPr>
                    <w:framePr w:hSpace="180" w:wrap="around" w:vAnchor="text" w:hAnchor="margin" w:y="93"/>
                    <w:spacing w:after="0" w:line="240" w:lineRule="auto"/>
                    <w:rPr>
                      <w:rFonts w:eastAsia="Times New Roman" w:cstheme="minorHAnsi"/>
                      <w:color w:val="000000"/>
                      <w:sz w:val="20"/>
                      <w:szCs w:val="20"/>
                      <w:lang w:eastAsia="en-AU"/>
                    </w:rPr>
                  </w:pPr>
                  <w:r w:rsidRPr="00094D02">
                    <w:rPr>
                      <w:rFonts w:eastAsia="Times New Roman" w:cstheme="minorHAnsi"/>
                      <w:color w:val="000000"/>
                      <w:sz w:val="20"/>
                      <w:szCs w:val="20"/>
                      <w:lang w:eastAsia="en-AU"/>
                    </w:rPr>
                    <w:t>Lamb, forequarter chop, untrimmed, raw</w:t>
                  </w:r>
                </w:p>
              </w:tc>
            </w:tr>
          </w:tbl>
          <w:p w14:paraId="0DA8162D" w14:textId="77777777" w:rsidR="007F0AA5" w:rsidRPr="00094D02" w:rsidRDefault="007F0AA5" w:rsidP="000841EF">
            <w:pPr>
              <w:spacing w:line="480" w:lineRule="auto"/>
              <w:rPr>
                <w:rFonts w:asciiTheme="minorHAnsi" w:hAnsiTheme="minorHAnsi" w:cstheme="minorHAnsi"/>
                <w:sz w:val="20"/>
                <w:szCs w:val="20"/>
              </w:rPr>
            </w:pPr>
          </w:p>
        </w:tc>
        <w:tc>
          <w:tcPr>
            <w:tcW w:w="1882" w:type="dxa"/>
          </w:tcPr>
          <w:p w14:paraId="6CA51FEE" w14:textId="6BD5F839" w:rsidR="005A0657" w:rsidRDefault="005A0657" w:rsidP="000841EF">
            <w:pPr>
              <w:jc w:val="center"/>
              <w:rPr>
                <w:rFonts w:ascii="Calibri" w:hAnsi="Calibri" w:cs="Calibri"/>
                <w:color w:val="000000"/>
              </w:rPr>
            </w:pPr>
            <w:r>
              <w:rPr>
                <w:rFonts w:ascii="Calibri" w:hAnsi="Calibri" w:cs="Calibri"/>
                <w:color w:val="000000"/>
              </w:rPr>
              <w:t>AUSNUT 2011-13</w:t>
            </w:r>
          </w:p>
          <w:p w14:paraId="04676796" w14:textId="5C5965D9" w:rsidR="007F0AA5" w:rsidRPr="000E417B" w:rsidRDefault="007F0AA5" w:rsidP="000841EF">
            <w:pPr>
              <w:jc w:val="center"/>
              <w:rPr>
                <w:rFonts w:ascii="Calibri" w:hAnsi="Calibri" w:cs="Calibri"/>
                <w:color w:val="000000"/>
              </w:rPr>
            </w:pPr>
            <w:r>
              <w:rPr>
                <w:rFonts w:ascii="Calibri" w:hAnsi="Calibri" w:cs="Calibri"/>
                <w:color w:val="000000"/>
              </w:rPr>
              <w:t>08A20700</w:t>
            </w:r>
          </w:p>
        </w:tc>
      </w:tr>
      <w:tr w:rsidR="007F0AA5" w:rsidRPr="007947EC" w14:paraId="5FB6AFA2" w14:textId="77777777" w:rsidTr="000841EF">
        <w:tc>
          <w:tcPr>
            <w:tcW w:w="2122" w:type="dxa"/>
          </w:tcPr>
          <w:p w14:paraId="53C5A091"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Fore shank</w:t>
            </w:r>
          </w:p>
        </w:tc>
        <w:tc>
          <w:tcPr>
            <w:tcW w:w="3827" w:type="dxa"/>
          </w:tcPr>
          <w:p w14:paraId="5FADCC6A" w14:textId="77777777" w:rsidR="007F0AA5" w:rsidRPr="00094D02" w:rsidRDefault="007F0AA5" w:rsidP="000841EF">
            <w:pPr>
              <w:spacing w:line="480" w:lineRule="auto"/>
              <w:rPr>
                <w:rFonts w:asciiTheme="minorHAnsi" w:hAnsiTheme="minorHAnsi" w:cstheme="minorHAnsi"/>
                <w:sz w:val="20"/>
                <w:szCs w:val="20"/>
              </w:rPr>
            </w:pPr>
            <w:r w:rsidRPr="00094D02">
              <w:rPr>
                <w:rFonts w:asciiTheme="minorHAnsi" w:eastAsia="Times New Roman" w:hAnsiTheme="minorHAnsi" w:cstheme="minorHAnsi"/>
                <w:color w:val="000000"/>
                <w:sz w:val="20"/>
                <w:szCs w:val="20"/>
                <w:lang w:eastAsia="en-AU"/>
              </w:rPr>
              <w:t>Lamb, shank, untrimmed, raw</w:t>
            </w:r>
          </w:p>
        </w:tc>
        <w:tc>
          <w:tcPr>
            <w:tcW w:w="1882" w:type="dxa"/>
          </w:tcPr>
          <w:p w14:paraId="6FB24A07" w14:textId="6475990E" w:rsidR="005A0657" w:rsidRDefault="005A0657" w:rsidP="000841EF">
            <w:pPr>
              <w:jc w:val="center"/>
              <w:rPr>
                <w:rFonts w:ascii="Calibri" w:hAnsi="Calibri" w:cs="Calibri"/>
                <w:color w:val="000000"/>
              </w:rPr>
            </w:pPr>
            <w:r>
              <w:rPr>
                <w:rFonts w:ascii="Calibri" w:hAnsi="Calibri" w:cs="Calibri"/>
                <w:color w:val="000000"/>
              </w:rPr>
              <w:t>AUSNUT 2011-13</w:t>
            </w:r>
          </w:p>
          <w:p w14:paraId="2987F45F" w14:textId="7E0061BB" w:rsidR="007F0AA5" w:rsidRPr="000E417B" w:rsidRDefault="007F0AA5" w:rsidP="000841EF">
            <w:pPr>
              <w:jc w:val="center"/>
              <w:rPr>
                <w:rFonts w:ascii="Calibri" w:hAnsi="Calibri" w:cs="Calibri"/>
                <w:color w:val="000000"/>
              </w:rPr>
            </w:pPr>
            <w:r>
              <w:rPr>
                <w:rFonts w:ascii="Calibri" w:hAnsi="Calibri" w:cs="Calibri"/>
                <w:color w:val="000000"/>
              </w:rPr>
              <w:t>08A20679</w:t>
            </w:r>
          </w:p>
        </w:tc>
      </w:tr>
      <w:tr w:rsidR="007F0AA5" w:rsidRPr="007947EC" w14:paraId="7DEA1A25" w14:textId="77777777" w:rsidTr="000841EF">
        <w:tc>
          <w:tcPr>
            <w:tcW w:w="2122" w:type="dxa"/>
          </w:tcPr>
          <w:p w14:paraId="7E7CD2DB"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Breast</w:t>
            </w:r>
          </w:p>
        </w:tc>
        <w:tc>
          <w:tcPr>
            <w:tcW w:w="3827" w:type="dxa"/>
          </w:tcPr>
          <w:p w14:paraId="15B2292D" w14:textId="77777777" w:rsidR="007F0AA5" w:rsidRPr="000841EF" w:rsidRDefault="007F0AA5" w:rsidP="000841EF">
            <w:pPr>
              <w:rPr>
                <w:rFonts w:ascii="Calibri" w:hAnsi="Calibri" w:cs="Calibri"/>
                <w:color w:val="000000"/>
                <w:sz w:val="20"/>
                <w:szCs w:val="20"/>
              </w:rPr>
            </w:pPr>
            <w:r w:rsidRPr="000841EF">
              <w:rPr>
                <w:rFonts w:ascii="Calibri" w:hAnsi="Calibri" w:cs="Calibri"/>
                <w:color w:val="000000"/>
                <w:sz w:val="20"/>
                <w:szCs w:val="20"/>
              </w:rPr>
              <w:t>Lamb, diced, untrimmed, raw</w:t>
            </w:r>
          </w:p>
        </w:tc>
        <w:tc>
          <w:tcPr>
            <w:tcW w:w="1882" w:type="dxa"/>
          </w:tcPr>
          <w:p w14:paraId="46246846"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6EE26282" w14:textId="564C3F47" w:rsidR="007F0AA5" w:rsidRPr="000E417B" w:rsidRDefault="007F0AA5" w:rsidP="000841EF">
            <w:pPr>
              <w:jc w:val="center"/>
              <w:rPr>
                <w:rFonts w:ascii="Calibri" w:hAnsi="Calibri" w:cs="Calibri"/>
                <w:color w:val="000000"/>
              </w:rPr>
            </w:pPr>
            <w:r>
              <w:rPr>
                <w:rFonts w:ascii="Calibri" w:hAnsi="Calibri" w:cs="Calibri"/>
                <w:color w:val="000000"/>
              </w:rPr>
              <w:t>08A20673</w:t>
            </w:r>
          </w:p>
        </w:tc>
      </w:tr>
      <w:tr w:rsidR="007F0AA5" w:rsidRPr="007947EC" w14:paraId="66431A0B" w14:textId="77777777" w:rsidTr="000841EF">
        <w:tc>
          <w:tcPr>
            <w:tcW w:w="2122" w:type="dxa"/>
          </w:tcPr>
          <w:p w14:paraId="18FA06A3"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Ra</w:t>
            </w:r>
            <w:r>
              <w:rPr>
                <w:rFonts w:asciiTheme="minorHAnsi" w:hAnsiTheme="minorHAnsi" w:cstheme="minorHAnsi"/>
                <w:sz w:val="20"/>
                <w:szCs w:val="20"/>
              </w:rPr>
              <w:t>ck</w:t>
            </w:r>
          </w:p>
        </w:tc>
        <w:tc>
          <w:tcPr>
            <w:tcW w:w="3827" w:type="dxa"/>
          </w:tcPr>
          <w:p w14:paraId="4ADD652B" w14:textId="77777777" w:rsidR="007F0AA5" w:rsidRPr="00094D02" w:rsidRDefault="007F0AA5" w:rsidP="000841EF">
            <w:pPr>
              <w:rPr>
                <w:rFonts w:asciiTheme="minorHAnsi" w:eastAsia="Times New Roman" w:hAnsiTheme="minorHAnsi" w:cstheme="minorHAnsi"/>
                <w:color w:val="000000"/>
                <w:sz w:val="20"/>
                <w:szCs w:val="20"/>
                <w:lang w:eastAsia="en-AU"/>
              </w:rPr>
            </w:pPr>
            <w:r w:rsidRPr="00094D02">
              <w:rPr>
                <w:rFonts w:asciiTheme="minorHAnsi" w:eastAsia="Times New Roman" w:hAnsiTheme="minorHAnsi" w:cstheme="minorHAnsi"/>
                <w:color w:val="000000"/>
                <w:sz w:val="20"/>
                <w:szCs w:val="20"/>
                <w:lang w:eastAsia="en-AU"/>
              </w:rPr>
              <w:t>Lamb, frenched cutlet/rack, untrimmed, raw</w:t>
            </w:r>
          </w:p>
        </w:tc>
        <w:tc>
          <w:tcPr>
            <w:tcW w:w="1882" w:type="dxa"/>
          </w:tcPr>
          <w:p w14:paraId="4408F4E9"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2A7F072D" w14:textId="1F45638E" w:rsidR="007F0AA5" w:rsidRPr="000E417B" w:rsidRDefault="007F0AA5" w:rsidP="000841EF">
            <w:pPr>
              <w:jc w:val="center"/>
              <w:rPr>
                <w:rFonts w:ascii="Calibri" w:hAnsi="Calibri" w:cs="Calibri"/>
                <w:color w:val="000000"/>
              </w:rPr>
            </w:pPr>
            <w:r>
              <w:rPr>
                <w:rFonts w:ascii="Calibri" w:hAnsi="Calibri" w:cs="Calibri"/>
                <w:color w:val="000000"/>
              </w:rPr>
              <w:t>08A20707</w:t>
            </w:r>
          </w:p>
        </w:tc>
      </w:tr>
      <w:tr w:rsidR="007F0AA5" w:rsidRPr="007947EC" w14:paraId="75A5B5DD" w14:textId="77777777" w:rsidTr="000841EF">
        <w:tc>
          <w:tcPr>
            <w:tcW w:w="2122" w:type="dxa"/>
          </w:tcPr>
          <w:p w14:paraId="374B09E3"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Short loin</w:t>
            </w:r>
          </w:p>
        </w:tc>
        <w:tc>
          <w:tcPr>
            <w:tcW w:w="3827" w:type="dxa"/>
          </w:tcPr>
          <w:p w14:paraId="54C726E6" w14:textId="77777777" w:rsidR="007F0AA5" w:rsidRPr="00094D02" w:rsidRDefault="007F0AA5" w:rsidP="000841EF">
            <w:pPr>
              <w:spacing w:line="480" w:lineRule="auto"/>
              <w:rPr>
                <w:rFonts w:asciiTheme="minorHAnsi" w:hAnsiTheme="minorHAnsi" w:cstheme="minorHAnsi"/>
                <w:sz w:val="20"/>
                <w:szCs w:val="20"/>
              </w:rPr>
            </w:pPr>
            <w:r w:rsidRPr="00094D02">
              <w:rPr>
                <w:rFonts w:asciiTheme="minorHAnsi" w:eastAsia="Times New Roman" w:hAnsiTheme="minorHAnsi" w:cstheme="minorHAnsi"/>
                <w:color w:val="000000"/>
                <w:sz w:val="20"/>
                <w:szCs w:val="20"/>
                <w:lang w:eastAsia="en-AU"/>
              </w:rPr>
              <w:t>Lamb, loin chop, untrimmed, raw</w:t>
            </w:r>
          </w:p>
        </w:tc>
        <w:tc>
          <w:tcPr>
            <w:tcW w:w="1882" w:type="dxa"/>
          </w:tcPr>
          <w:p w14:paraId="764E18E7"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772C32CC" w14:textId="79A627B4" w:rsidR="007F0AA5" w:rsidRPr="000E417B" w:rsidRDefault="007F0AA5" w:rsidP="000841EF">
            <w:pPr>
              <w:jc w:val="center"/>
              <w:rPr>
                <w:rFonts w:ascii="Calibri" w:hAnsi="Calibri" w:cs="Calibri"/>
                <w:color w:val="000000"/>
              </w:rPr>
            </w:pPr>
            <w:r>
              <w:rPr>
                <w:rFonts w:ascii="Calibri" w:hAnsi="Calibri" w:cs="Calibri"/>
                <w:color w:val="000000"/>
              </w:rPr>
              <w:t>08A20721</w:t>
            </w:r>
          </w:p>
        </w:tc>
      </w:tr>
      <w:tr w:rsidR="007F0AA5" w:rsidRPr="007947EC" w14:paraId="44F47C3E" w14:textId="77777777" w:rsidTr="000841EF">
        <w:tc>
          <w:tcPr>
            <w:tcW w:w="2122" w:type="dxa"/>
          </w:tcPr>
          <w:p w14:paraId="713EE5EE"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lastRenderedPageBreak/>
              <w:t>Flap</w:t>
            </w:r>
          </w:p>
        </w:tc>
        <w:tc>
          <w:tcPr>
            <w:tcW w:w="3827" w:type="dxa"/>
          </w:tcPr>
          <w:p w14:paraId="1507C50A" w14:textId="77777777" w:rsidR="007F0AA5" w:rsidRPr="000841EF" w:rsidRDefault="007F0AA5" w:rsidP="000841EF">
            <w:pPr>
              <w:rPr>
                <w:rFonts w:ascii="Calibri" w:hAnsi="Calibri" w:cs="Calibri"/>
                <w:color w:val="000000"/>
                <w:sz w:val="20"/>
                <w:szCs w:val="20"/>
              </w:rPr>
            </w:pPr>
            <w:r w:rsidRPr="000841EF">
              <w:rPr>
                <w:rFonts w:ascii="Calibri" w:hAnsi="Calibri" w:cs="Calibri"/>
                <w:color w:val="000000"/>
                <w:sz w:val="20"/>
                <w:szCs w:val="20"/>
              </w:rPr>
              <w:t>Lamb, diced, untrimmed, raw</w:t>
            </w:r>
          </w:p>
        </w:tc>
        <w:tc>
          <w:tcPr>
            <w:tcW w:w="1882" w:type="dxa"/>
          </w:tcPr>
          <w:p w14:paraId="7D990A81"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661EC18F" w14:textId="6A37E6AA" w:rsidR="007F0AA5" w:rsidRPr="000E417B" w:rsidRDefault="007F0AA5" w:rsidP="000841EF">
            <w:pPr>
              <w:jc w:val="center"/>
              <w:rPr>
                <w:rFonts w:ascii="Calibri" w:hAnsi="Calibri" w:cs="Calibri"/>
                <w:color w:val="000000"/>
              </w:rPr>
            </w:pPr>
            <w:r>
              <w:rPr>
                <w:rFonts w:ascii="Calibri" w:hAnsi="Calibri" w:cs="Calibri"/>
                <w:color w:val="000000"/>
              </w:rPr>
              <w:t>08A20673</w:t>
            </w:r>
          </w:p>
        </w:tc>
      </w:tr>
      <w:tr w:rsidR="007F0AA5" w:rsidRPr="007947EC" w14:paraId="4954EFD9" w14:textId="77777777" w:rsidTr="000841EF">
        <w:tc>
          <w:tcPr>
            <w:tcW w:w="2122" w:type="dxa"/>
          </w:tcPr>
          <w:p w14:paraId="724F2293"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Chump- bone in</w:t>
            </w:r>
          </w:p>
        </w:tc>
        <w:tc>
          <w:tcPr>
            <w:tcW w:w="3827" w:type="dxa"/>
          </w:tcPr>
          <w:p w14:paraId="60EE4940" w14:textId="77777777" w:rsidR="007F0AA5" w:rsidRPr="00094D02" w:rsidRDefault="007F0AA5" w:rsidP="000841EF">
            <w:pPr>
              <w:spacing w:line="480" w:lineRule="auto"/>
              <w:rPr>
                <w:rFonts w:asciiTheme="minorHAnsi" w:hAnsiTheme="minorHAnsi" w:cstheme="minorHAnsi"/>
                <w:sz w:val="20"/>
                <w:szCs w:val="20"/>
              </w:rPr>
            </w:pPr>
            <w:r w:rsidRPr="00094D02">
              <w:rPr>
                <w:rFonts w:asciiTheme="minorHAnsi" w:eastAsia="Times New Roman" w:hAnsiTheme="minorHAnsi" w:cstheme="minorHAnsi"/>
                <w:color w:val="000000"/>
                <w:sz w:val="20"/>
                <w:szCs w:val="20"/>
                <w:lang w:eastAsia="en-AU"/>
              </w:rPr>
              <w:t>Lamb, chump chop, untrimmed, raw</w:t>
            </w:r>
          </w:p>
        </w:tc>
        <w:tc>
          <w:tcPr>
            <w:tcW w:w="1882" w:type="dxa"/>
          </w:tcPr>
          <w:p w14:paraId="5DD31DE0"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307D132A" w14:textId="0C2E0DC6" w:rsidR="007F0AA5" w:rsidRPr="000E417B" w:rsidRDefault="007F0AA5" w:rsidP="000841EF">
            <w:pPr>
              <w:jc w:val="center"/>
              <w:rPr>
                <w:rFonts w:ascii="Calibri" w:hAnsi="Calibri" w:cs="Calibri"/>
                <w:color w:val="000000"/>
              </w:rPr>
            </w:pPr>
            <w:r>
              <w:rPr>
                <w:rFonts w:ascii="Calibri" w:hAnsi="Calibri" w:cs="Calibri"/>
                <w:color w:val="000000"/>
              </w:rPr>
              <w:t>08A20667</w:t>
            </w:r>
          </w:p>
        </w:tc>
      </w:tr>
      <w:tr w:rsidR="007F0AA5" w:rsidRPr="007947EC" w14:paraId="5B6413FF" w14:textId="77777777" w:rsidTr="000841EF">
        <w:tc>
          <w:tcPr>
            <w:tcW w:w="2122" w:type="dxa"/>
          </w:tcPr>
          <w:p w14:paraId="5A823D82"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Leg, chump off, bone-in</w:t>
            </w:r>
          </w:p>
        </w:tc>
        <w:tc>
          <w:tcPr>
            <w:tcW w:w="3827" w:type="dxa"/>
          </w:tcPr>
          <w:p w14:paraId="517E90B9" w14:textId="77777777" w:rsidR="007F0AA5" w:rsidRPr="00094D02" w:rsidRDefault="007F0AA5" w:rsidP="000841EF">
            <w:pPr>
              <w:spacing w:line="480" w:lineRule="auto"/>
              <w:rPr>
                <w:rFonts w:asciiTheme="minorHAnsi" w:hAnsiTheme="minorHAnsi" w:cstheme="minorHAnsi"/>
                <w:sz w:val="20"/>
                <w:szCs w:val="20"/>
              </w:rPr>
            </w:pPr>
            <w:r w:rsidRPr="00094D02">
              <w:rPr>
                <w:rFonts w:asciiTheme="minorHAnsi" w:eastAsia="Times New Roman" w:hAnsiTheme="minorHAnsi" w:cstheme="minorHAnsi"/>
                <w:color w:val="000000"/>
                <w:sz w:val="20"/>
                <w:szCs w:val="20"/>
                <w:lang w:eastAsia="en-AU"/>
              </w:rPr>
              <w:t>Lamb, leg roast, untrimmed, raw</w:t>
            </w:r>
          </w:p>
        </w:tc>
        <w:tc>
          <w:tcPr>
            <w:tcW w:w="1882" w:type="dxa"/>
          </w:tcPr>
          <w:p w14:paraId="5B8C6F22"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7F82E3A4" w14:textId="738BF6EA" w:rsidR="007F0AA5" w:rsidRPr="000E417B" w:rsidRDefault="007F0AA5" w:rsidP="000841EF">
            <w:pPr>
              <w:jc w:val="center"/>
              <w:rPr>
                <w:rFonts w:ascii="Calibri" w:hAnsi="Calibri" w:cs="Calibri"/>
                <w:color w:val="000000"/>
              </w:rPr>
            </w:pPr>
            <w:r>
              <w:rPr>
                <w:rFonts w:ascii="Calibri" w:hAnsi="Calibri" w:cs="Calibri"/>
                <w:color w:val="000000"/>
              </w:rPr>
              <w:t>08A20714</w:t>
            </w:r>
          </w:p>
        </w:tc>
      </w:tr>
      <w:tr w:rsidR="007F0AA5" w:rsidRPr="007947EC" w14:paraId="3037AEC6" w14:textId="77777777" w:rsidTr="000841EF">
        <w:tc>
          <w:tcPr>
            <w:tcW w:w="2122" w:type="dxa"/>
          </w:tcPr>
          <w:p w14:paraId="295FFC93"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Hind shank</w:t>
            </w:r>
          </w:p>
        </w:tc>
        <w:tc>
          <w:tcPr>
            <w:tcW w:w="3827" w:type="dxa"/>
          </w:tcPr>
          <w:p w14:paraId="62694C32" w14:textId="77777777" w:rsidR="007F0AA5" w:rsidRPr="00094D02" w:rsidRDefault="007F0AA5" w:rsidP="000841EF">
            <w:pPr>
              <w:spacing w:line="480" w:lineRule="auto"/>
              <w:rPr>
                <w:rFonts w:asciiTheme="minorHAnsi" w:hAnsiTheme="minorHAnsi" w:cstheme="minorHAnsi"/>
                <w:sz w:val="20"/>
                <w:szCs w:val="20"/>
              </w:rPr>
            </w:pPr>
            <w:r w:rsidRPr="00094D02">
              <w:rPr>
                <w:rFonts w:asciiTheme="minorHAnsi" w:eastAsia="Times New Roman" w:hAnsiTheme="minorHAnsi" w:cstheme="minorHAnsi"/>
                <w:color w:val="000000"/>
                <w:sz w:val="20"/>
                <w:szCs w:val="20"/>
                <w:lang w:eastAsia="en-AU"/>
              </w:rPr>
              <w:t>Lamb, shank, untrimmed, raw</w:t>
            </w:r>
          </w:p>
        </w:tc>
        <w:tc>
          <w:tcPr>
            <w:tcW w:w="1882" w:type="dxa"/>
          </w:tcPr>
          <w:p w14:paraId="2ED083B0"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7C9D0E3A" w14:textId="308D10F6" w:rsidR="007F0AA5" w:rsidRPr="000E417B" w:rsidRDefault="007F0AA5" w:rsidP="000841EF">
            <w:pPr>
              <w:jc w:val="center"/>
              <w:rPr>
                <w:rFonts w:ascii="Calibri" w:hAnsi="Calibri" w:cs="Calibri"/>
                <w:color w:val="000000"/>
              </w:rPr>
            </w:pPr>
            <w:r>
              <w:rPr>
                <w:rFonts w:ascii="Calibri" w:hAnsi="Calibri" w:cs="Calibri"/>
                <w:color w:val="000000"/>
              </w:rPr>
              <w:t>08A20679</w:t>
            </w:r>
          </w:p>
        </w:tc>
      </w:tr>
      <w:tr w:rsidR="005A0657" w:rsidRPr="007947EC" w14:paraId="13DCD1A1" w14:textId="77777777" w:rsidTr="000841EF">
        <w:tc>
          <w:tcPr>
            <w:tcW w:w="2122" w:type="dxa"/>
          </w:tcPr>
          <w:p w14:paraId="7AA3F1DD" w14:textId="70AF8116" w:rsidR="005A0657" w:rsidRPr="007947EC" w:rsidRDefault="005A0657" w:rsidP="000841EF">
            <w:pPr>
              <w:spacing w:line="480" w:lineRule="auto"/>
              <w:rPr>
                <w:rFonts w:cstheme="minorHAnsi"/>
                <w:sz w:val="20"/>
                <w:szCs w:val="20"/>
              </w:rPr>
            </w:pPr>
          </w:p>
        </w:tc>
        <w:tc>
          <w:tcPr>
            <w:tcW w:w="3827" w:type="dxa"/>
          </w:tcPr>
          <w:p w14:paraId="7E82B4A0" w14:textId="583E7F89" w:rsidR="005A0657" w:rsidRPr="00094D02" w:rsidRDefault="005A0657" w:rsidP="000841EF">
            <w:pPr>
              <w:spacing w:line="480" w:lineRule="auto"/>
              <w:rPr>
                <w:rFonts w:eastAsia="Times New Roman" w:cstheme="minorHAnsi"/>
                <w:color w:val="000000"/>
                <w:sz w:val="20"/>
                <w:szCs w:val="20"/>
                <w:lang w:eastAsia="en-AU"/>
              </w:rPr>
            </w:pPr>
          </w:p>
        </w:tc>
        <w:tc>
          <w:tcPr>
            <w:tcW w:w="1882" w:type="dxa"/>
          </w:tcPr>
          <w:p w14:paraId="77585C60" w14:textId="77777777" w:rsidR="005A0657" w:rsidRDefault="005A0657" w:rsidP="000841EF">
            <w:pPr>
              <w:jc w:val="center"/>
              <w:rPr>
                <w:rFonts w:ascii="Calibri" w:hAnsi="Calibri" w:cs="Calibri"/>
                <w:color w:val="000000"/>
              </w:rPr>
            </w:pPr>
          </w:p>
        </w:tc>
      </w:tr>
      <w:tr w:rsidR="007F0AA5" w:rsidRPr="007947EC" w14:paraId="13580F30" w14:textId="77777777" w:rsidTr="000841EF">
        <w:tc>
          <w:tcPr>
            <w:tcW w:w="2122" w:type="dxa"/>
          </w:tcPr>
          <w:p w14:paraId="6338A464"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Tongue</w:t>
            </w:r>
          </w:p>
        </w:tc>
        <w:tc>
          <w:tcPr>
            <w:tcW w:w="3827" w:type="dxa"/>
          </w:tcPr>
          <w:p w14:paraId="0F076E97" w14:textId="77777777" w:rsidR="007F0AA5" w:rsidRPr="000841EF" w:rsidRDefault="007F0AA5" w:rsidP="000841EF">
            <w:pPr>
              <w:rPr>
                <w:rFonts w:ascii="Calibri" w:hAnsi="Calibri" w:cs="Calibri"/>
                <w:color w:val="000000"/>
                <w:sz w:val="20"/>
                <w:szCs w:val="20"/>
              </w:rPr>
            </w:pPr>
            <w:r w:rsidRPr="000841EF">
              <w:rPr>
                <w:rFonts w:ascii="Calibri" w:hAnsi="Calibri" w:cs="Calibri"/>
                <w:color w:val="000000"/>
                <w:sz w:val="20"/>
                <w:szCs w:val="20"/>
              </w:rPr>
              <w:t>Lamb, tongue, raw</w:t>
            </w:r>
          </w:p>
        </w:tc>
        <w:tc>
          <w:tcPr>
            <w:tcW w:w="1882" w:type="dxa"/>
          </w:tcPr>
          <w:p w14:paraId="15A0B352"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2B2A5DAA" w14:textId="4B6C525E" w:rsidR="007F0AA5" w:rsidRPr="000E417B" w:rsidRDefault="007F0AA5" w:rsidP="000841EF">
            <w:pPr>
              <w:jc w:val="center"/>
              <w:rPr>
                <w:rFonts w:ascii="Calibri" w:hAnsi="Calibri" w:cs="Calibri"/>
                <w:color w:val="000000"/>
              </w:rPr>
            </w:pPr>
            <w:r>
              <w:rPr>
                <w:rFonts w:ascii="Calibri" w:hAnsi="Calibri" w:cs="Calibri"/>
                <w:color w:val="000000"/>
              </w:rPr>
              <w:t>08D10183</w:t>
            </w:r>
          </w:p>
        </w:tc>
      </w:tr>
      <w:tr w:rsidR="007F0AA5" w:rsidRPr="007947EC" w14:paraId="73EE9F8E" w14:textId="77777777" w:rsidTr="000841EF">
        <w:tc>
          <w:tcPr>
            <w:tcW w:w="2122" w:type="dxa"/>
          </w:tcPr>
          <w:p w14:paraId="344B6267"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Heart</w:t>
            </w:r>
          </w:p>
        </w:tc>
        <w:tc>
          <w:tcPr>
            <w:tcW w:w="3827" w:type="dxa"/>
          </w:tcPr>
          <w:p w14:paraId="4B0AEB93" w14:textId="77777777" w:rsidR="007F0AA5" w:rsidRPr="000841EF" w:rsidRDefault="007F0AA5" w:rsidP="000841EF">
            <w:pPr>
              <w:rPr>
                <w:rFonts w:ascii="Calibri" w:hAnsi="Calibri" w:cs="Calibri"/>
                <w:color w:val="000000"/>
                <w:sz w:val="20"/>
                <w:szCs w:val="20"/>
              </w:rPr>
            </w:pPr>
            <w:r w:rsidRPr="000841EF">
              <w:rPr>
                <w:rFonts w:ascii="Calibri" w:hAnsi="Calibri" w:cs="Calibri"/>
                <w:color w:val="000000"/>
                <w:sz w:val="20"/>
                <w:szCs w:val="20"/>
              </w:rPr>
              <w:t>Lamb, heart, raw</w:t>
            </w:r>
          </w:p>
        </w:tc>
        <w:tc>
          <w:tcPr>
            <w:tcW w:w="1882" w:type="dxa"/>
          </w:tcPr>
          <w:p w14:paraId="13225D31"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7CFC3E4A" w14:textId="5D474B58" w:rsidR="007F0AA5" w:rsidRPr="000E417B" w:rsidRDefault="007F0AA5" w:rsidP="000841EF">
            <w:pPr>
              <w:jc w:val="center"/>
              <w:rPr>
                <w:rFonts w:ascii="Calibri" w:hAnsi="Calibri" w:cs="Calibri"/>
                <w:color w:val="000000"/>
              </w:rPr>
            </w:pPr>
            <w:r>
              <w:rPr>
                <w:rFonts w:ascii="Calibri" w:hAnsi="Calibri" w:cs="Calibri"/>
                <w:color w:val="000000"/>
              </w:rPr>
              <w:t>08D10179</w:t>
            </w:r>
          </w:p>
        </w:tc>
      </w:tr>
      <w:tr w:rsidR="007F0AA5" w:rsidRPr="007947EC" w14:paraId="4E1894BA" w14:textId="77777777" w:rsidTr="000841EF">
        <w:tc>
          <w:tcPr>
            <w:tcW w:w="2122" w:type="dxa"/>
          </w:tcPr>
          <w:p w14:paraId="246C0266"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Liver</w:t>
            </w:r>
          </w:p>
        </w:tc>
        <w:tc>
          <w:tcPr>
            <w:tcW w:w="3827" w:type="dxa"/>
          </w:tcPr>
          <w:p w14:paraId="5EA4C79D" w14:textId="77777777" w:rsidR="007F0AA5" w:rsidRPr="000841EF" w:rsidRDefault="007F0AA5" w:rsidP="000841EF">
            <w:pPr>
              <w:rPr>
                <w:rFonts w:ascii="Calibri" w:hAnsi="Calibri" w:cs="Calibri"/>
                <w:color w:val="000000"/>
                <w:sz w:val="20"/>
                <w:szCs w:val="20"/>
              </w:rPr>
            </w:pPr>
            <w:r w:rsidRPr="000841EF">
              <w:rPr>
                <w:rFonts w:ascii="Calibri" w:hAnsi="Calibri" w:cs="Calibri"/>
                <w:color w:val="000000"/>
                <w:sz w:val="20"/>
                <w:szCs w:val="20"/>
              </w:rPr>
              <w:t>Lamb, liver, raw</w:t>
            </w:r>
          </w:p>
        </w:tc>
        <w:tc>
          <w:tcPr>
            <w:tcW w:w="1882" w:type="dxa"/>
          </w:tcPr>
          <w:p w14:paraId="2592A30B" w14:textId="77777777" w:rsidR="005A0657" w:rsidRDefault="005A0657" w:rsidP="000841EF">
            <w:pPr>
              <w:jc w:val="center"/>
              <w:rPr>
                <w:rFonts w:ascii="Calibri" w:hAnsi="Calibri" w:cs="Calibri"/>
                <w:color w:val="000000"/>
              </w:rPr>
            </w:pPr>
            <w:r>
              <w:rPr>
                <w:rFonts w:ascii="Calibri" w:hAnsi="Calibri" w:cs="Calibri"/>
                <w:color w:val="000000"/>
              </w:rPr>
              <w:t>AUSNUT 2011-13</w:t>
            </w:r>
          </w:p>
          <w:p w14:paraId="728AB397" w14:textId="71CECCC5" w:rsidR="007F0AA5" w:rsidRPr="000E417B" w:rsidRDefault="007F0AA5" w:rsidP="000841EF">
            <w:pPr>
              <w:jc w:val="center"/>
              <w:rPr>
                <w:rFonts w:ascii="Calibri" w:hAnsi="Calibri" w:cs="Calibri"/>
                <w:color w:val="000000"/>
              </w:rPr>
            </w:pPr>
            <w:r>
              <w:rPr>
                <w:rFonts w:ascii="Calibri" w:hAnsi="Calibri" w:cs="Calibri"/>
                <w:color w:val="000000"/>
              </w:rPr>
              <w:t>08D10185</w:t>
            </w:r>
          </w:p>
        </w:tc>
      </w:tr>
      <w:tr w:rsidR="007F0AA5" w:rsidRPr="007947EC" w14:paraId="14A6CEF3" w14:textId="77777777" w:rsidTr="000841EF">
        <w:tc>
          <w:tcPr>
            <w:tcW w:w="2122" w:type="dxa"/>
          </w:tcPr>
          <w:p w14:paraId="200E7A90"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Kidney</w:t>
            </w:r>
            <w:r>
              <w:rPr>
                <w:rFonts w:asciiTheme="minorHAnsi" w:hAnsiTheme="minorHAnsi" w:cstheme="minorHAnsi"/>
                <w:sz w:val="20"/>
                <w:szCs w:val="20"/>
              </w:rPr>
              <w:t xml:space="preserve"> (x2)</w:t>
            </w:r>
          </w:p>
        </w:tc>
        <w:tc>
          <w:tcPr>
            <w:tcW w:w="3827" w:type="dxa"/>
          </w:tcPr>
          <w:p w14:paraId="6680BBBB" w14:textId="77777777" w:rsidR="007F0AA5" w:rsidRPr="000841EF" w:rsidRDefault="007F0AA5" w:rsidP="000841EF">
            <w:pPr>
              <w:rPr>
                <w:rFonts w:ascii="Calibri" w:hAnsi="Calibri" w:cs="Calibri"/>
                <w:color w:val="000000"/>
                <w:sz w:val="20"/>
                <w:szCs w:val="20"/>
              </w:rPr>
            </w:pPr>
            <w:r w:rsidRPr="000841EF">
              <w:rPr>
                <w:rFonts w:ascii="Calibri" w:hAnsi="Calibri" w:cs="Calibri"/>
                <w:color w:val="000000"/>
                <w:sz w:val="20"/>
                <w:szCs w:val="20"/>
              </w:rPr>
              <w:t>Lamb, kidney, raw</w:t>
            </w:r>
          </w:p>
        </w:tc>
        <w:tc>
          <w:tcPr>
            <w:tcW w:w="1882" w:type="dxa"/>
          </w:tcPr>
          <w:p w14:paraId="73AED178" w14:textId="77777777" w:rsidR="007F0AA5" w:rsidRPr="000E417B" w:rsidRDefault="007F0AA5" w:rsidP="000841EF">
            <w:pPr>
              <w:jc w:val="center"/>
              <w:rPr>
                <w:rFonts w:ascii="Calibri" w:hAnsi="Calibri" w:cs="Calibri"/>
                <w:color w:val="000000"/>
              </w:rPr>
            </w:pPr>
            <w:r>
              <w:rPr>
                <w:rFonts w:ascii="Calibri" w:hAnsi="Calibri" w:cs="Calibri"/>
                <w:color w:val="000000"/>
              </w:rPr>
              <w:t>08D10181</w:t>
            </w:r>
          </w:p>
        </w:tc>
      </w:tr>
      <w:tr w:rsidR="005A0657" w:rsidRPr="007947EC" w14:paraId="0D335314" w14:textId="77777777" w:rsidTr="000841EF">
        <w:tc>
          <w:tcPr>
            <w:tcW w:w="2122" w:type="dxa"/>
          </w:tcPr>
          <w:p w14:paraId="7EE9DC8B" w14:textId="0CBFFB73" w:rsidR="005A0657" w:rsidRPr="007947EC" w:rsidRDefault="005A0657" w:rsidP="000841EF">
            <w:pPr>
              <w:spacing w:line="480" w:lineRule="auto"/>
              <w:rPr>
                <w:rFonts w:cstheme="minorHAnsi"/>
                <w:sz w:val="20"/>
                <w:szCs w:val="20"/>
              </w:rPr>
            </w:pPr>
            <w:r>
              <w:rPr>
                <w:rFonts w:cstheme="minorHAnsi"/>
                <w:sz w:val="20"/>
                <w:szCs w:val="20"/>
              </w:rPr>
              <w:t>Spleen</w:t>
            </w:r>
          </w:p>
        </w:tc>
        <w:tc>
          <w:tcPr>
            <w:tcW w:w="3827" w:type="dxa"/>
          </w:tcPr>
          <w:p w14:paraId="6CBECB43" w14:textId="1AC6DA29" w:rsidR="005A0657" w:rsidRPr="000841EF" w:rsidRDefault="005A0657" w:rsidP="000841EF">
            <w:pPr>
              <w:rPr>
                <w:rFonts w:ascii="Calibri" w:hAnsi="Calibri" w:cs="Calibri"/>
                <w:color w:val="000000"/>
                <w:sz w:val="20"/>
                <w:szCs w:val="20"/>
              </w:rPr>
            </w:pPr>
            <w:r>
              <w:rPr>
                <w:rFonts w:ascii="Calibri" w:hAnsi="Calibri" w:cs="Calibri"/>
                <w:color w:val="000000"/>
                <w:sz w:val="20"/>
                <w:szCs w:val="20"/>
              </w:rPr>
              <w:t xml:space="preserve">Lamb, </w:t>
            </w:r>
            <w:r w:rsidR="00B071F3">
              <w:rPr>
                <w:rFonts w:ascii="Calibri" w:hAnsi="Calibri" w:cs="Calibri"/>
                <w:color w:val="000000"/>
                <w:sz w:val="20"/>
                <w:szCs w:val="20"/>
              </w:rPr>
              <w:t>spleen, raw</w:t>
            </w:r>
          </w:p>
        </w:tc>
        <w:tc>
          <w:tcPr>
            <w:tcW w:w="1882" w:type="dxa"/>
          </w:tcPr>
          <w:p w14:paraId="44FF1FAA" w14:textId="77777777" w:rsidR="005A0657" w:rsidRDefault="00B071F3" w:rsidP="000841EF">
            <w:pPr>
              <w:jc w:val="center"/>
              <w:rPr>
                <w:rFonts w:ascii="Calibri" w:hAnsi="Calibri" w:cs="Calibri"/>
                <w:color w:val="000000"/>
              </w:rPr>
            </w:pPr>
            <w:r>
              <w:rPr>
                <w:rFonts w:ascii="Calibri" w:hAnsi="Calibri" w:cs="Calibri"/>
                <w:color w:val="000000"/>
              </w:rPr>
              <w:t>CNF</w:t>
            </w:r>
          </w:p>
          <w:p w14:paraId="325D48F3" w14:textId="77777777" w:rsidR="00B071F3" w:rsidRDefault="00B071F3" w:rsidP="00B071F3">
            <w:pPr>
              <w:jc w:val="center"/>
              <w:rPr>
                <w:rFonts w:ascii="Calibri" w:hAnsi="Calibri" w:cs="Calibri"/>
                <w:color w:val="000000"/>
              </w:rPr>
            </w:pPr>
            <w:r>
              <w:rPr>
                <w:rFonts w:ascii="Calibri" w:hAnsi="Calibri" w:cs="Calibri"/>
                <w:color w:val="000000"/>
              </w:rPr>
              <w:t>3629</w:t>
            </w:r>
          </w:p>
          <w:p w14:paraId="6E88B276" w14:textId="2930822F" w:rsidR="00B071F3" w:rsidRDefault="00B071F3" w:rsidP="000841EF">
            <w:pPr>
              <w:jc w:val="center"/>
              <w:rPr>
                <w:rFonts w:ascii="Calibri" w:hAnsi="Calibri" w:cs="Calibri"/>
                <w:color w:val="000000"/>
              </w:rPr>
            </w:pPr>
          </w:p>
        </w:tc>
      </w:tr>
      <w:tr w:rsidR="007F0AA5" w:rsidRPr="007947EC" w14:paraId="5B98D358" w14:textId="77777777" w:rsidTr="000841EF">
        <w:tc>
          <w:tcPr>
            <w:tcW w:w="2122" w:type="dxa"/>
          </w:tcPr>
          <w:p w14:paraId="5E5DF88C" w14:textId="77777777" w:rsidR="007F0AA5" w:rsidRPr="007947EC" w:rsidRDefault="007F0AA5" w:rsidP="000841EF">
            <w:pPr>
              <w:spacing w:line="480" w:lineRule="auto"/>
              <w:rPr>
                <w:rFonts w:asciiTheme="minorHAnsi" w:hAnsiTheme="minorHAnsi" w:cstheme="minorHAnsi"/>
                <w:sz w:val="20"/>
                <w:szCs w:val="20"/>
              </w:rPr>
            </w:pPr>
            <w:r w:rsidRPr="007947EC">
              <w:rPr>
                <w:rFonts w:asciiTheme="minorHAnsi" w:hAnsiTheme="minorHAnsi" w:cstheme="minorHAnsi"/>
                <w:sz w:val="20"/>
                <w:szCs w:val="20"/>
              </w:rPr>
              <w:t>Brain</w:t>
            </w:r>
          </w:p>
        </w:tc>
        <w:tc>
          <w:tcPr>
            <w:tcW w:w="3827" w:type="dxa"/>
          </w:tcPr>
          <w:p w14:paraId="5614FC82" w14:textId="77777777" w:rsidR="007F0AA5" w:rsidRPr="000841EF" w:rsidRDefault="007F0AA5" w:rsidP="000841EF">
            <w:pPr>
              <w:rPr>
                <w:rFonts w:ascii="Calibri" w:hAnsi="Calibri" w:cs="Calibri"/>
                <w:color w:val="000000"/>
                <w:sz w:val="20"/>
                <w:szCs w:val="20"/>
              </w:rPr>
            </w:pPr>
            <w:r w:rsidRPr="000841EF">
              <w:rPr>
                <w:rFonts w:ascii="Calibri" w:hAnsi="Calibri" w:cs="Calibri"/>
                <w:color w:val="000000"/>
                <w:sz w:val="20"/>
                <w:szCs w:val="20"/>
              </w:rPr>
              <w:t>Lamb, brain, raw</w:t>
            </w:r>
          </w:p>
        </w:tc>
        <w:tc>
          <w:tcPr>
            <w:tcW w:w="1882" w:type="dxa"/>
          </w:tcPr>
          <w:p w14:paraId="28E07D60" w14:textId="4B1F099E" w:rsidR="002868CD" w:rsidRDefault="002868CD" w:rsidP="000841EF">
            <w:pPr>
              <w:jc w:val="center"/>
              <w:rPr>
                <w:rFonts w:ascii="Calibri" w:hAnsi="Calibri" w:cs="Calibri"/>
                <w:color w:val="000000"/>
              </w:rPr>
            </w:pPr>
            <w:r>
              <w:rPr>
                <w:rFonts w:ascii="Calibri" w:hAnsi="Calibri" w:cs="Calibri"/>
                <w:color w:val="000000"/>
              </w:rPr>
              <w:t>AUSNUT 2011-13</w:t>
            </w:r>
          </w:p>
          <w:p w14:paraId="7E27E568" w14:textId="1ECFE713" w:rsidR="007F0AA5" w:rsidRPr="006C48BA" w:rsidRDefault="007F0AA5" w:rsidP="000841EF">
            <w:pPr>
              <w:jc w:val="center"/>
              <w:rPr>
                <w:rFonts w:ascii="Calibri" w:hAnsi="Calibri" w:cs="Calibri"/>
                <w:color w:val="000000"/>
              </w:rPr>
            </w:pPr>
            <w:r>
              <w:rPr>
                <w:rFonts w:ascii="Calibri" w:hAnsi="Calibri" w:cs="Calibri"/>
                <w:color w:val="000000"/>
              </w:rPr>
              <w:t>08D10177</w:t>
            </w:r>
          </w:p>
        </w:tc>
      </w:tr>
      <w:tr w:rsidR="00B071F3" w:rsidRPr="007947EC" w14:paraId="5409725E" w14:textId="77777777" w:rsidTr="000841EF">
        <w:tc>
          <w:tcPr>
            <w:tcW w:w="2122" w:type="dxa"/>
          </w:tcPr>
          <w:p w14:paraId="3C9F1692" w14:textId="4C721776" w:rsidR="00B071F3" w:rsidRPr="007947EC" w:rsidRDefault="00B071F3" w:rsidP="000841EF">
            <w:pPr>
              <w:spacing w:line="480" w:lineRule="auto"/>
              <w:rPr>
                <w:rFonts w:cstheme="minorHAnsi"/>
                <w:sz w:val="20"/>
                <w:szCs w:val="20"/>
              </w:rPr>
            </w:pPr>
            <w:r>
              <w:rPr>
                <w:rFonts w:cstheme="minorHAnsi"/>
                <w:sz w:val="20"/>
                <w:szCs w:val="20"/>
              </w:rPr>
              <w:t>Lungs</w:t>
            </w:r>
          </w:p>
        </w:tc>
        <w:tc>
          <w:tcPr>
            <w:tcW w:w="3827" w:type="dxa"/>
          </w:tcPr>
          <w:p w14:paraId="3E31C16C" w14:textId="6F6614B1" w:rsidR="00B071F3" w:rsidRPr="000841EF" w:rsidRDefault="002868CD" w:rsidP="000841EF">
            <w:pPr>
              <w:rPr>
                <w:rFonts w:ascii="Calibri" w:hAnsi="Calibri" w:cs="Calibri"/>
                <w:color w:val="000000"/>
                <w:sz w:val="20"/>
                <w:szCs w:val="20"/>
              </w:rPr>
            </w:pPr>
            <w:r>
              <w:rPr>
                <w:rFonts w:ascii="Calibri" w:hAnsi="Calibri" w:cs="Calibri"/>
                <w:color w:val="000000"/>
                <w:sz w:val="20"/>
                <w:szCs w:val="20"/>
              </w:rPr>
              <w:t>Lamb, lungs, raw</w:t>
            </w:r>
          </w:p>
        </w:tc>
        <w:tc>
          <w:tcPr>
            <w:tcW w:w="1882" w:type="dxa"/>
          </w:tcPr>
          <w:p w14:paraId="35CD649F" w14:textId="77777777" w:rsidR="00B071F3" w:rsidRDefault="002868CD" w:rsidP="000841EF">
            <w:pPr>
              <w:jc w:val="center"/>
              <w:rPr>
                <w:rFonts w:ascii="Calibri" w:hAnsi="Calibri" w:cs="Calibri"/>
                <w:color w:val="000000"/>
              </w:rPr>
            </w:pPr>
            <w:r>
              <w:rPr>
                <w:rFonts w:ascii="Calibri" w:hAnsi="Calibri" w:cs="Calibri"/>
                <w:color w:val="000000"/>
              </w:rPr>
              <w:t>CNF</w:t>
            </w:r>
          </w:p>
          <w:p w14:paraId="15D629AC" w14:textId="5B848363" w:rsidR="002868CD" w:rsidRDefault="002868CD" w:rsidP="000841EF">
            <w:pPr>
              <w:jc w:val="center"/>
              <w:rPr>
                <w:rFonts w:ascii="Calibri" w:hAnsi="Calibri" w:cs="Calibri"/>
                <w:color w:val="000000"/>
              </w:rPr>
            </w:pPr>
            <w:r>
              <w:rPr>
                <w:rFonts w:ascii="Calibri" w:hAnsi="Calibri" w:cs="Calibri"/>
                <w:color w:val="000000"/>
              </w:rPr>
              <w:t>3620</w:t>
            </w:r>
          </w:p>
        </w:tc>
      </w:tr>
      <w:tr w:rsidR="00B071F3" w:rsidRPr="007947EC" w14:paraId="0442409A" w14:textId="77777777" w:rsidTr="000841EF">
        <w:tc>
          <w:tcPr>
            <w:tcW w:w="2122" w:type="dxa"/>
          </w:tcPr>
          <w:p w14:paraId="4BD6D55C" w14:textId="31636928" w:rsidR="00B071F3" w:rsidRPr="007947EC" w:rsidRDefault="00B071F3" w:rsidP="000841EF">
            <w:pPr>
              <w:spacing w:line="480" w:lineRule="auto"/>
              <w:rPr>
                <w:rFonts w:cstheme="minorHAnsi"/>
                <w:sz w:val="20"/>
                <w:szCs w:val="20"/>
              </w:rPr>
            </w:pPr>
            <w:r>
              <w:rPr>
                <w:rFonts w:cstheme="minorHAnsi"/>
                <w:sz w:val="20"/>
                <w:szCs w:val="20"/>
              </w:rPr>
              <w:t>Pancreas</w:t>
            </w:r>
          </w:p>
        </w:tc>
        <w:tc>
          <w:tcPr>
            <w:tcW w:w="3827" w:type="dxa"/>
          </w:tcPr>
          <w:p w14:paraId="0BC3F67A" w14:textId="58D0B14B" w:rsidR="00B071F3" w:rsidRPr="000841EF" w:rsidRDefault="002868CD" w:rsidP="000841EF">
            <w:pPr>
              <w:rPr>
                <w:rFonts w:ascii="Calibri" w:hAnsi="Calibri" w:cs="Calibri"/>
                <w:color w:val="000000"/>
                <w:sz w:val="20"/>
                <w:szCs w:val="20"/>
              </w:rPr>
            </w:pPr>
            <w:r>
              <w:rPr>
                <w:rFonts w:ascii="Calibri" w:hAnsi="Calibri" w:cs="Calibri"/>
                <w:color w:val="000000"/>
                <w:sz w:val="20"/>
                <w:szCs w:val="20"/>
              </w:rPr>
              <w:t>Lamb, pancreas, raw</w:t>
            </w:r>
          </w:p>
        </w:tc>
        <w:tc>
          <w:tcPr>
            <w:tcW w:w="1882" w:type="dxa"/>
          </w:tcPr>
          <w:p w14:paraId="64E12075" w14:textId="77777777" w:rsidR="00B071F3" w:rsidRDefault="002868CD" w:rsidP="000841EF">
            <w:pPr>
              <w:jc w:val="center"/>
              <w:rPr>
                <w:rFonts w:ascii="Calibri" w:hAnsi="Calibri" w:cs="Calibri"/>
                <w:color w:val="000000"/>
              </w:rPr>
            </w:pPr>
            <w:r>
              <w:rPr>
                <w:rFonts w:ascii="Calibri" w:hAnsi="Calibri" w:cs="Calibri"/>
                <w:color w:val="000000"/>
              </w:rPr>
              <w:t>CNF</w:t>
            </w:r>
          </w:p>
          <w:p w14:paraId="77D367CE" w14:textId="2A301E08" w:rsidR="002868CD" w:rsidRDefault="002868CD" w:rsidP="000841EF">
            <w:pPr>
              <w:jc w:val="center"/>
              <w:rPr>
                <w:rFonts w:ascii="Calibri" w:hAnsi="Calibri" w:cs="Calibri"/>
                <w:color w:val="000000"/>
              </w:rPr>
            </w:pPr>
            <w:r>
              <w:rPr>
                <w:rFonts w:ascii="Calibri" w:hAnsi="Calibri" w:cs="Calibri"/>
                <w:color w:val="000000"/>
              </w:rPr>
              <w:t>3625</w:t>
            </w:r>
          </w:p>
        </w:tc>
      </w:tr>
      <w:tr w:rsidR="00B071F3" w:rsidRPr="007947EC" w14:paraId="4A12C101" w14:textId="77777777" w:rsidTr="000841EF">
        <w:tc>
          <w:tcPr>
            <w:tcW w:w="2122" w:type="dxa"/>
          </w:tcPr>
          <w:p w14:paraId="51470314" w14:textId="65971516" w:rsidR="00B071F3" w:rsidRPr="007947EC" w:rsidRDefault="00B071F3" w:rsidP="000841EF">
            <w:pPr>
              <w:spacing w:line="480" w:lineRule="auto"/>
              <w:rPr>
                <w:rFonts w:cstheme="minorHAnsi"/>
                <w:sz w:val="20"/>
                <w:szCs w:val="20"/>
              </w:rPr>
            </w:pPr>
            <w:r>
              <w:rPr>
                <w:rFonts w:cstheme="minorHAnsi"/>
                <w:sz w:val="20"/>
                <w:szCs w:val="20"/>
              </w:rPr>
              <w:t>Thymus</w:t>
            </w:r>
          </w:p>
        </w:tc>
        <w:tc>
          <w:tcPr>
            <w:tcW w:w="3827" w:type="dxa"/>
          </w:tcPr>
          <w:p w14:paraId="74BC56F9" w14:textId="5EEC0C18" w:rsidR="002868CD" w:rsidRDefault="002868CD" w:rsidP="002868CD">
            <w:pPr>
              <w:rPr>
                <w:rFonts w:ascii="Calibri" w:hAnsi="Calibri" w:cs="Calibri"/>
                <w:color w:val="000000"/>
              </w:rPr>
            </w:pPr>
            <w:r>
              <w:rPr>
                <w:rFonts w:ascii="Calibri" w:hAnsi="Calibri" w:cs="Calibri"/>
                <w:color w:val="000000"/>
              </w:rPr>
              <w:t>Lamb, New Zealand, imported, sweetbread, raw and,</w:t>
            </w:r>
          </w:p>
          <w:p w14:paraId="7456631E" w14:textId="2EB3A5D3" w:rsidR="002868CD" w:rsidRDefault="002868CD" w:rsidP="002868CD">
            <w:pPr>
              <w:rPr>
                <w:rFonts w:ascii="Calibri" w:hAnsi="Calibri" w:cs="Calibri"/>
                <w:color w:val="000000"/>
              </w:rPr>
            </w:pPr>
            <w:r>
              <w:rPr>
                <w:rFonts w:ascii="Calibri" w:hAnsi="Calibri" w:cs="Calibri"/>
                <w:color w:val="000000"/>
              </w:rPr>
              <w:t>Sweetbread, lamb, raw</w:t>
            </w:r>
          </w:p>
          <w:p w14:paraId="2C4E04B6" w14:textId="77777777" w:rsidR="00B071F3" w:rsidRPr="000841EF" w:rsidRDefault="00B071F3" w:rsidP="000841EF">
            <w:pPr>
              <w:rPr>
                <w:rFonts w:ascii="Calibri" w:hAnsi="Calibri" w:cs="Calibri"/>
                <w:color w:val="000000"/>
                <w:sz w:val="20"/>
                <w:szCs w:val="20"/>
              </w:rPr>
            </w:pPr>
          </w:p>
        </w:tc>
        <w:tc>
          <w:tcPr>
            <w:tcW w:w="1882" w:type="dxa"/>
          </w:tcPr>
          <w:p w14:paraId="2B222B76" w14:textId="040C4E1F" w:rsidR="00B071F3" w:rsidRDefault="00EE5413" w:rsidP="000841EF">
            <w:pPr>
              <w:jc w:val="center"/>
              <w:rPr>
                <w:rFonts w:ascii="Calibri" w:hAnsi="Calibri" w:cs="Calibri"/>
                <w:color w:val="000000"/>
              </w:rPr>
            </w:pPr>
            <w:r>
              <w:rPr>
                <w:rFonts w:ascii="Calibri" w:hAnsi="Calibri" w:cs="Calibri"/>
                <w:color w:val="000000"/>
              </w:rPr>
              <w:t xml:space="preserve">SR Legacy </w:t>
            </w:r>
            <w:r w:rsidR="002868CD">
              <w:rPr>
                <w:rFonts w:ascii="Calibri" w:hAnsi="Calibri" w:cs="Calibri"/>
                <w:color w:val="000000"/>
              </w:rPr>
              <w:t xml:space="preserve">and </w:t>
            </w:r>
            <w:proofErr w:type="spellStart"/>
            <w:r w:rsidR="002868CD">
              <w:rPr>
                <w:rFonts w:ascii="Calibri" w:hAnsi="Calibri" w:cs="Calibri"/>
                <w:color w:val="000000"/>
              </w:rPr>
              <w:t>CoFID</w:t>
            </w:r>
            <w:proofErr w:type="spellEnd"/>
          </w:p>
          <w:p w14:paraId="44E41E19" w14:textId="77777777" w:rsidR="002868CD" w:rsidRDefault="002868CD" w:rsidP="002868CD">
            <w:pPr>
              <w:jc w:val="center"/>
              <w:rPr>
                <w:rFonts w:ascii="Calibri" w:hAnsi="Calibri" w:cs="Calibri"/>
                <w:color w:val="000000"/>
              </w:rPr>
            </w:pPr>
            <w:r>
              <w:rPr>
                <w:rFonts w:ascii="Calibri" w:hAnsi="Calibri" w:cs="Calibri"/>
                <w:color w:val="000000"/>
              </w:rPr>
              <w:t xml:space="preserve">174446 and </w:t>
            </w:r>
          </w:p>
          <w:p w14:paraId="08F6EAD9" w14:textId="7D28E03D" w:rsidR="002868CD" w:rsidRDefault="002868CD" w:rsidP="002868CD">
            <w:pPr>
              <w:jc w:val="center"/>
              <w:rPr>
                <w:rFonts w:ascii="Calibri" w:hAnsi="Calibri" w:cs="Calibri"/>
                <w:color w:val="000000"/>
              </w:rPr>
            </w:pPr>
            <w:r>
              <w:rPr>
                <w:rFonts w:ascii="Calibri" w:hAnsi="Calibri" w:cs="Calibri"/>
                <w:color w:val="000000"/>
              </w:rPr>
              <w:t>18-421</w:t>
            </w:r>
          </w:p>
          <w:p w14:paraId="481789EA" w14:textId="0A66F719" w:rsidR="002868CD" w:rsidRDefault="002868CD" w:rsidP="000841EF">
            <w:pPr>
              <w:jc w:val="center"/>
              <w:rPr>
                <w:rFonts w:ascii="Calibri" w:hAnsi="Calibri" w:cs="Calibri"/>
                <w:color w:val="000000"/>
              </w:rPr>
            </w:pPr>
          </w:p>
        </w:tc>
      </w:tr>
      <w:tr w:rsidR="00B071F3" w:rsidRPr="007947EC" w14:paraId="7F8CFFCE" w14:textId="77777777" w:rsidTr="000841EF">
        <w:tc>
          <w:tcPr>
            <w:tcW w:w="2122" w:type="dxa"/>
          </w:tcPr>
          <w:p w14:paraId="2F43A516" w14:textId="3DACE436" w:rsidR="00B071F3" w:rsidRPr="007947EC" w:rsidRDefault="00B071F3" w:rsidP="000841EF">
            <w:pPr>
              <w:spacing w:line="480" w:lineRule="auto"/>
              <w:rPr>
                <w:rFonts w:cstheme="minorHAnsi"/>
                <w:sz w:val="20"/>
                <w:szCs w:val="20"/>
              </w:rPr>
            </w:pPr>
            <w:r>
              <w:rPr>
                <w:rFonts w:cstheme="minorHAnsi"/>
                <w:sz w:val="20"/>
                <w:szCs w:val="20"/>
              </w:rPr>
              <w:t>Tripe</w:t>
            </w:r>
          </w:p>
        </w:tc>
        <w:tc>
          <w:tcPr>
            <w:tcW w:w="3827" w:type="dxa"/>
          </w:tcPr>
          <w:p w14:paraId="09D866D6" w14:textId="53FA1ED5" w:rsidR="002868CD" w:rsidRDefault="002868CD" w:rsidP="002868CD">
            <w:pPr>
              <w:rPr>
                <w:rFonts w:ascii="Calibri" w:hAnsi="Calibri" w:cs="Calibri"/>
                <w:color w:val="000000"/>
              </w:rPr>
            </w:pPr>
            <w:r>
              <w:rPr>
                <w:rFonts w:ascii="Calibri" w:hAnsi="Calibri" w:cs="Calibri"/>
                <w:color w:val="000000"/>
              </w:rPr>
              <w:t>Tripe, dressed, raw and,</w:t>
            </w:r>
          </w:p>
          <w:p w14:paraId="3D7DA8AC" w14:textId="0461124F" w:rsidR="002868CD" w:rsidRDefault="002868CD" w:rsidP="002868CD">
            <w:pPr>
              <w:rPr>
                <w:rFonts w:ascii="Calibri" w:hAnsi="Calibri" w:cs="Calibri"/>
                <w:color w:val="000000"/>
              </w:rPr>
            </w:pPr>
            <w:bookmarkStart w:id="13" w:name="food-search-result-description"/>
            <w:r w:rsidRPr="007436A2">
              <w:t>Beef, variety meats and by-products, tripe, raw</w:t>
            </w:r>
            <w:bookmarkEnd w:id="13"/>
          </w:p>
          <w:p w14:paraId="51210A05" w14:textId="77777777" w:rsidR="00B071F3" w:rsidRPr="000841EF" w:rsidRDefault="00B071F3" w:rsidP="000841EF">
            <w:pPr>
              <w:rPr>
                <w:rFonts w:ascii="Calibri" w:hAnsi="Calibri" w:cs="Calibri"/>
                <w:color w:val="000000"/>
                <w:sz w:val="20"/>
                <w:szCs w:val="20"/>
              </w:rPr>
            </w:pPr>
          </w:p>
        </w:tc>
        <w:tc>
          <w:tcPr>
            <w:tcW w:w="1882" w:type="dxa"/>
          </w:tcPr>
          <w:p w14:paraId="0CE6F8BE" w14:textId="431BCACD" w:rsidR="00B071F3" w:rsidRDefault="002868CD" w:rsidP="000841EF">
            <w:pPr>
              <w:jc w:val="center"/>
              <w:rPr>
                <w:rFonts w:ascii="Calibri" w:hAnsi="Calibri" w:cs="Calibri"/>
                <w:color w:val="000000"/>
              </w:rPr>
            </w:pPr>
            <w:proofErr w:type="spellStart"/>
            <w:r>
              <w:rPr>
                <w:rFonts w:ascii="Calibri" w:hAnsi="Calibri" w:cs="Calibri"/>
                <w:color w:val="000000"/>
              </w:rPr>
              <w:t>CoFID</w:t>
            </w:r>
            <w:proofErr w:type="spellEnd"/>
            <w:r>
              <w:rPr>
                <w:rFonts w:ascii="Calibri" w:hAnsi="Calibri" w:cs="Calibri"/>
                <w:color w:val="000000"/>
              </w:rPr>
              <w:t xml:space="preserve"> and </w:t>
            </w:r>
            <w:r w:rsidR="00EE5413">
              <w:rPr>
                <w:rFonts w:ascii="Calibri" w:hAnsi="Calibri" w:cs="Calibri"/>
                <w:color w:val="000000"/>
              </w:rPr>
              <w:t>SR Legacy</w:t>
            </w:r>
            <w:r>
              <w:rPr>
                <w:rFonts w:ascii="Calibri" w:hAnsi="Calibri" w:cs="Calibri"/>
                <w:color w:val="000000"/>
              </w:rPr>
              <w:t xml:space="preserve"> </w:t>
            </w:r>
          </w:p>
          <w:p w14:paraId="2EDAFB2E" w14:textId="39736F8C" w:rsidR="002868CD" w:rsidRDefault="002868CD" w:rsidP="002868CD">
            <w:pPr>
              <w:jc w:val="center"/>
              <w:rPr>
                <w:rFonts w:ascii="Calibri" w:hAnsi="Calibri" w:cs="Calibri"/>
                <w:color w:val="000000"/>
              </w:rPr>
            </w:pPr>
            <w:r>
              <w:rPr>
                <w:rFonts w:ascii="Calibri" w:hAnsi="Calibri" w:cs="Calibri"/>
                <w:color w:val="000000"/>
              </w:rPr>
              <w:t xml:space="preserve">18-428 and </w:t>
            </w:r>
            <w:r>
              <w:t>13341</w:t>
            </w:r>
          </w:p>
          <w:p w14:paraId="7B8A312A" w14:textId="4EEE86FD" w:rsidR="002868CD" w:rsidRDefault="002868CD" w:rsidP="000841EF">
            <w:pPr>
              <w:jc w:val="center"/>
              <w:rPr>
                <w:rFonts w:ascii="Calibri" w:hAnsi="Calibri" w:cs="Calibri"/>
                <w:color w:val="000000"/>
              </w:rPr>
            </w:pPr>
          </w:p>
        </w:tc>
      </w:tr>
      <w:tr w:rsidR="007436A2" w:rsidRPr="007947EC" w14:paraId="0CC7B5BA" w14:textId="77777777" w:rsidTr="000841EF">
        <w:tc>
          <w:tcPr>
            <w:tcW w:w="2122" w:type="dxa"/>
          </w:tcPr>
          <w:p w14:paraId="7639359A" w14:textId="621C8CC5" w:rsidR="007436A2" w:rsidRDefault="007436A2" w:rsidP="007436A2">
            <w:pPr>
              <w:spacing w:line="480" w:lineRule="auto"/>
              <w:rPr>
                <w:rFonts w:cstheme="minorHAnsi"/>
                <w:sz w:val="20"/>
                <w:szCs w:val="20"/>
              </w:rPr>
            </w:pPr>
            <w:r>
              <w:rPr>
                <w:rFonts w:cstheme="minorHAnsi"/>
                <w:sz w:val="20"/>
                <w:szCs w:val="20"/>
              </w:rPr>
              <w:t>Body fat</w:t>
            </w:r>
          </w:p>
        </w:tc>
        <w:tc>
          <w:tcPr>
            <w:tcW w:w="3827" w:type="dxa"/>
          </w:tcPr>
          <w:p w14:paraId="0BCA5108" w14:textId="192F8842" w:rsidR="007436A2" w:rsidRDefault="007436A2" w:rsidP="007436A2">
            <w:pPr>
              <w:rPr>
                <w:rFonts w:ascii="Calibri" w:hAnsi="Calibri" w:cs="Calibri"/>
                <w:color w:val="000000"/>
                <w:sz w:val="20"/>
                <w:szCs w:val="20"/>
              </w:rPr>
            </w:pPr>
            <w:r>
              <w:rPr>
                <w:rFonts w:eastAsia="Times New Roman" w:cstheme="minorHAnsi"/>
                <w:color w:val="000000"/>
                <w:sz w:val="20"/>
                <w:szCs w:val="20"/>
                <w:lang w:eastAsia="en-AU"/>
              </w:rPr>
              <w:t>Lamb, all cuts, separable fat, raw</w:t>
            </w:r>
          </w:p>
        </w:tc>
        <w:tc>
          <w:tcPr>
            <w:tcW w:w="1882" w:type="dxa"/>
          </w:tcPr>
          <w:p w14:paraId="4F8B0A64" w14:textId="77777777" w:rsidR="007436A2" w:rsidRDefault="007436A2" w:rsidP="007436A2">
            <w:pPr>
              <w:jc w:val="center"/>
              <w:rPr>
                <w:rFonts w:ascii="Calibri" w:hAnsi="Calibri" w:cs="Calibri"/>
                <w:color w:val="000000"/>
              </w:rPr>
            </w:pPr>
            <w:r>
              <w:rPr>
                <w:rFonts w:ascii="Calibri" w:hAnsi="Calibri" w:cs="Calibri"/>
                <w:color w:val="000000"/>
              </w:rPr>
              <w:t>AUSNUT 2011-13</w:t>
            </w:r>
          </w:p>
          <w:p w14:paraId="241A83EF" w14:textId="77777777" w:rsidR="007436A2" w:rsidRDefault="007436A2" w:rsidP="007436A2">
            <w:pPr>
              <w:jc w:val="center"/>
              <w:rPr>
                <w:rFonts w:ascii="Calibri" w:hAnsi="Calibri" w:cs="Calibri"/>
                <w:color w:val="000000"/>
              </w:rPr>
            </w:pPr>
            <w:r>
              <w:rPr>
                <w:rFonts w:ascii="Calibri" w:hAnsi="Calibri" w:cs="Calibri"/>
                <w:color w:val="000000"/>
              </w:rPr>
              <w:t>08A20749</w:t>
            </w:r>
          </w:p>
          <w:p w14:paraId="6B934B96" w14:textId="77777777" w:rsidR="007436A2" w:rsidRDefault="007436A2" w:rsidP="007436A2">
            <w:pPr>
              <w:jc w:val="center"/>
              <w:rPr>
                <w:rFonts w:ascii="Calibri" w:hAnsi="Calibri" w:cs="Calibri"/>
                <w:color w:val="000000"/>
              </w:rPr>
            </w:pPr>
          </w:p>
        </w:tc>
      </w:tr>
      <w:tr w:rsidR="00B071F3" w:rsidRPr="007947EC" w14:paraId="550344D2" w14:textId="77777777" w:rsidTr="000841EF">
        <w:tc>
          <w:tcPr>
            <w:tcW w:w="2122" w:type="dxa"/>
          </w:tcPr>
          <w:p w14:paraId="5B06A615" w14:textId="6F7C6A78" w:rsidR="00B071F3" w:rsidRPr="007947EC" w:rsidRDefault="007436A2" w:rsidP="000841EF">
            <w:pPr>
              <w:spacing w:line="480" w:lineRule="auto"/>
              <w:rPr>
                <w:rFonts w:cstheme="minorHAnsi"/>
                <w:sz w:val="20"/>
                <w:szCs w:val="20"/>
              </w:rPr>
            </w:pPr>
            <w:r>
              <w:rPr>
                <w:rFonts w:cstheme="minorHAnsi"/>
                <w:sz w:val="20"/>
                <w:szCs w:val="20"/>
              </w:rPr>
              <w:t xml:space="preserve">Visceral </w:t>
            </w:r>
            <w:r w:rsidR="00B071F3">
              <w:rPr>
                <w:rFonts w:cstheme="minorHAnsi"/>
                <w:sz w:val="20"/>
                <w:szCs w:val="20"/>
              </w:rPr>
              <w:t>fat</w:t>
            </w:r>
          </w:p>
        </w:tc>
        <w:tc>
          <w:tcPr>
            <w:tcW w:w="3827" w:type="dxa"/>
          </w:tcPr>
          <w:p w14:paraId="291E62E6" w14:textId="0384FA88" w:rsidR="00B071F3" w:rsidRPr="000841EF" w:rsidRDefault="002868CD" w:rsidP="000841EF">
            <w:pPr>
              <w:rPr>
                <w:rFonts w:ascii="Calibri" w:hAnsi="Calibri" w:cs="Calibri"/>
                <w:color w:val="000000"/>
                <w:sz w:val="20"/>
                <w:szCs w:val="20"/>
              </w:rPr>
            </w:pPr>
            <w:r>
              <w:rPr>
                <w:rFonts w:ascii="Calibri" w:hAnsi="Calibri" w:cs="Calibri"/>
                <w:color w:val="000000"/>
                <w:sz w:val="20"/>
                <w:szCs w:val="20"/>
              </w:rPr>
              <w:t>Lamb, all cuts, separable fat, raw</w:t>
            </w:r>
          </w:p>
        </w:tc>
        <w:tc>
          <w:tcPr>
            <w:tcW w:w="1882" w:type="dxa"/>
          </w:tcPr>
          <w:p w14:paraId="2F5BE0ED" w14:textId="77777777" w:rsidR="002868CD" w:rsidRDefault="002868CD" w:rsidP="002868CD">
            <w:pPr>
              <w:jc w:val="center"/>
              <w:rPr>
                <w:rFonts w:ascii="Calibri" w:hAnsi="Calibri" w:cs="Calibri"/>
                <w:color w:val="000000"/>
              </w:rPr>
            </w:pPr>
            <w:r>
              <w:rPr>
                <w:rFonts w:ascii="Calibri" w:hAnsi="Calibri" w:cs="Calibri"/>
                <w:color w:val="000000"/>
              </w:rPr>
              <w:t>AUSNUT 2011-13</w:t>
            </w:r>
          </w:p>
          <w:p w14:paraId="72D0AD86" w14:textId="77777777" w:rsidR="002868CD" w:rsidRDefault="002868CD" w:rsidP="002868CD">
            <w:pPr>
              <w:jc w:val="center"/>
              <w:rPr>
                <w:rFonts w:ascii="Calibri" w:hAnsi="Calibri" w:cs="Calibri"/>
                <w:color w:val="000000"/>
              </w:rPr>
            </w:pPr>
            <w:r>
              <w:rPr>
                <w:rFonts w:ascii="Calibri" w:hAnsi="Calibri" w:cs="Calibri"/>
                <w:color w:val="000000"/>
              </w:rPr>
              <w:t>08A20749</w:t>
            </w:r>
          </w:p>
          <w:p w14:paraId="0DC4E148" w14:textId="77777777" w:rsidR="00B071F3" w:rsidRDefault="00B071F3" w:rsidP="000841EF">
            <w:pPr>
              <w:jc w:val="center"/>
              <w:rPr>
                <w:rFonts w:ascii="Calibri" w:hAnsi="Calibri" w:cs="Calibri"/>
                <w:color w:val="000000"/>
              </w:rPr>
            </w:pPr>
          </w:p>
        </w:tc>
      </w:tr>
    </w:tbl>
    <w:p w14:paraId="10F0CDE2" w14:textId="77777777" w:rsidR="007F0AA5" w:rsidRDefault="007F0AA5" w:rsidP="007F0AA5">
      <w:pPr>
        <w:spacing w:line="480" w:lineRule="auto"/>
        <w:rPr>
          <w:rFonts w:cstheme="minorHAnsi"/>
          <w:sz w:val="20"/>
          <w:szCs w:val="20"/>
        </w:rPr>
      </w:pPr>
    </w:p>
    <w:p w14:paraId="011714B2" w14:textId="77777777" w:rsidR="007F0AA5" w:rsidRDefault="007F0AA5" w:rsidP="007F0AA5">
      <w:pPr>
        <w:spacing w:line="480" w:lineRule="auto"/>
        <w:rPr>
          <w:rFonts w:cstheme="minorHAnsi"/>
          <w:sz w:val="20"/>
          <w:szCs w:val="20"/>
        </w:rPr>
      </w:pPr>
    </w:p>
    <w:p w14:paraId="6D81AFFA" w14:textId="77777777" w:rsidR="007F0AA5" w:rsidRDefault="007F0AA5" w:rsidP="007F0AA5">
      <w:pPr>
        <w:spacing w:line="480" w:lineRule="auto"/>
        <w:rPr>
          <w:rFonts w:cstheme="minorHAnsi"/>
          <w:sz w:val="20"/>
          <w:szCs w:val="20"/>
          <w:highlight w:val="yellow"/>
        </w:rPr>
      </w:pPr>
      <w:r>
        <w:rPr>
          <w:rFonts w:cstheme="minorHAnsi"/>
          <w:sz w:val="20"/>
          <w:szCs w:val="20"/>
          <w:highlight w:val="yellow"/>
        </w:rPr>
        <w:t xml:space="preserve"> </w:t>
      </w:r>
    </w:p>
    <w:p w14:paraId="2348F652" w14:textId="77777777" w:rsidR="007F0AA5" w:rsidRDefault="007F0AA5" w:rsidP="007F0AA5">
      <w:pPr>
        <w:spacing w:line="480" w:lineRule="auto"/>
        <w:rPr>
          <w:rFonts w:cstheme="minorHAnsi"/>
          <w:sz w:val="20"/>
          <w:szCs w:val="20"/>
          <w:highlight w:val="yellow"/>
        </w:rPr>
      </w:pPr>
    </w:p>
    <w:p w14:paraId="411E6767" w14:textId="77777777" w:rsidR="007F0AA5" w:rsidRDefault="007F0AA5" w:rsidP="007F0AA5">
      <w:pPr>
        <w:spacing w:line="480" w:lineRule="auto"/>
        <w:rPr>
          <w:rFonts w:cstheme="minorHAnsi"/>
          <w:sz w:val="20"/>
          <w:szCs w:val="20"/>
          <w:highlight w:val="yellow"/>
        </w:rPr>
      </w:pPr>
    </w:p>
    <w:p w14:paraId="4671BC6D" w14:textId="77777777" w:rsidR="007F0AA5" w:rsidRDefault="007F0AA5" w:rsidP="007F0AA5">
      <w:pPr>
        <w:spacing w:line="480" w:lineRule="auto"/>
        <w:rPr>
          <w:rFonts w:cstheme="minorHAnsi"/>
          <w:sz w:val="20"/>
          <w:szCs w:val="20"/>
          <w:highlight w:val="yellow"/>
        </w:rPr>
      </w:pPr>
    </w:p>
    <w:p w14:paraId="14566B8E" w14:textId="77777777" w:rsidR="007F0AA5" w:rsidRDefault="007F0AA5" w:rsidP="007F0AA5">
      <w:pPr>
        <w:spacing w:line="480" w:lineRule="auto"/>
        <w:rPr>
          <w:rFonts w:cstheme="minorHAnsi"/>
          <w:sz w:val="20"/>
          <w:szCs w:val="20"/>
          <w:highlight w:val="yellow"/>
        </w:rPr>
      </w:pPr>
    </w:p>
    <w:p w14:paraId="6BFB3F52" w14:textId="77777777" w:rsidR="00E201AE" w:rsidRDefault="00E201AE" w:rsidP="00E201AE">
      <w:pPr>
        <w:spacing w:after="0" w:line="480" w:lineRule="auto"/>
        <w:rPr>
          <w:rFonts w:cstheme="minorHAnsi"/>
          <w:sz w:val="20"/>
          <w:szCs w:val="20"/>
        </w:rPr>
      </w:pPr>
    </w:p>
    <w:p w14:paraId="7A5085FB" w14:textId="77777777" w:rsidR="00E201AE" w:rsidRDefault="00E201AE" w:rsidP="00E201AE">
      <w:pPr>
        <w:spacing w:after="0" w:line="480" w:lineRule="auto"/>
        <w:rPr>
          <w:rFonts w:cstheme="minorHAnsi"/>
          <w:sz w:val="20"/>
          <w:szCs w:val="20"/>
        </w:rPr>
      </w:pPr>
    </w:p>
    <w:p w14:paraId="35A94420" w14:textId="77777777" w:rsidR="00E201AE" w:rsidRDefault="00E201AE" w:rsidP="00E201AE">
      <w:pPr>
        <w:spacing w:after="0" w:line="480" w:lineRule="auto"/>
        <w:rPr>
          <w:rFonts w:cstheme="minorHAnsi"/>
          <w:sz w:val="20"/>
          <w:szCs w:val="20"/>
        </w:rPr>
      </w:pPr>
    </w:p>
    <w:p w14:paraId="61EC9540" w14:textId="77777777" w:rsidR="00E201AE" w:rsidRDefault="00E201AE" w:rsidP="00E201AE">
      <w:pPr>
        <w:spacing w:after="0" w:line="480" w:lineRule="auto"/>
        <w:rPr>
          <w:rFonts w:cstheme="minorHAnsi"/>
          <w:sz w:val="20"/>
          <w:szCs w:val="20"/>
        </w:rPr>
      </w:pPr>
    </w:p>
    <w:p w14:paraId="7EFE8B2E" w14:textId="77777777" w:rsidR="00E201AE" w:rsidRDefault="00E201AE" w:rsidP="00E201AE">
      <w:pPr>
        <w:spacing w:after="0" w:line="480" w:lineRule="auto"/>
        <w:rPr>
          <w:rFonts w:cstheme="minorHAnsi"/>
          <w:sz w:val="20"/>
          <w:szCs w:val="20"/>
        </w:rPr>
      </w:pPr>
    </w:p>
    <w:p w14:paraId="7B0DDB34" w14:textId="77777777" w:rsidR="007436A2" w:rsidRDefault="007436A2" w:rsidP="00E201AE">
      <w:pPr>
        <w:spacing w:after="0" w:line="480" w:lineRule="auto"/>
        <w:rPr>
          <w:rFonts w:cstheme="minorHAnsi"/>
          <w:sz w:val="20"/>
          <w:szCs w:val="20"/>
        </w:rPr>
      </w:pPr>
    </w:p>
    <w:p w14:paraId="46AECCB0" w14:textId="77777777" w:rsidR="007436A2" w:rsidRDefault="007436A2" w:rsidP="00E201AE">
      <w:pPr>
        <w:spacing w:after="0" w:line="480" w:lineRule="auto"/>
        <w:rPr>
          <w:rFonts w:cstheme="minorHAnsi"/>
          <w:sz w:val="20"/>
          <w:szCs w:val="20"/>
        </w:rPr>
      </w:pPr>
    </w:p>
    <w:p w14:paraId="0B1960B3" w14:textId="77777777" w:rsidR="007436A2" w:rsidRDefault="007436A2" w:rsidP="00E201AE">
      <w:pPr>
        <w:spacing w:after="0" w:line="480" w:lineRule="auto"/>
        <w:rPr>
          <w:rFonts w:cstheme="minorHAnsi"/>
          <w:sz w:val="20"/>
          <w:szCs w:val="20"/>
        </w:rPr>
      </w:pPr>
    </w:p>
    <w:p w14:paraId="6BB8B72D" w14:textId="77777777" w:rsidR="007436A2" w:rsidRDefault="007436A2" w:rsidP="00E201AE">
      <w:pPr>
        <w:spacing w:after="0" w:line="480" w:lineRule="auto"/>
        <w:rPr>
          <w:rFonts w:cstheme="minorHAnsi"/>
          <w:sz w:val="20"/>
          <w:szCs w:val="20"/>
        </w:rPr>
      </w:pPr>
    </w:p>
    <w:p w14:paraId="595D2225" w14:textId="77777777" w:rsidR="007436A2" w:rsidRDefault="007436A2" w:rsidP="00E201AE">
      <w:pPr>
        <w:spacing w:after="0" w:line="480" w:lineRule="auto"/>
        <w:rPr>
          <w:rFonts w:cstheme="minorHAnsi"/>
          <w:sz w:val="20"/>
          <w:szCs w:val="20"/>
        </w:rPr>
      </w:pPr>
    </w:p>
    <w:p w14:paraId="7A8FEA30" w14:textId="77777777" w:rsidR="007436A2" w:rsidRDefault="007436A2" w:rsidP="00E201AE">
      <w:pPr>
        <w:spacing w:after="0" w:line="480" w:lineRule="auto"/>
        <w:rPr>
          <w:rFonts w:cstheme="minorHAnsi"/>
          <w:sz w:val="20"/>
          <w:szCs w:val="20"/>
        </w:rPr>
      </w:pPr>
    </w:p>
    <w:p w14:paraId="030BBA89" w14:textId="77777777" w:rsidR="007436A2" w:rsidRDefault="007436A2" w:rsidP="00E201AE">
      <w:pPr>
        <w:spacing w:after="0" w:line="480" w:lineRule="auto"/>
        <w:rPr>
          <w:rFonts w:cstheme="minorHAnsi"/>
          <w:sz w:val="20"/>
          <w:szCs w:val="20"/>
        </w:rPr>
      </w:pPr>
    </w:p>
    <w:p w14:paraId="723B664C" w14:textId="77777777" w:rsidR="007436A2" w:rsidRDefault="007436A2" w:rsidP="00E201AE">
      <w:pPr>
        <w:spacing w:after="0" w:line="480" w:lineRule="auto"/>
        <w:rPr>
          <w:rFonts w:cstheme="minorHAnsi"/>
          <w:sz w:val="20"/>
          <w:szCs w:val="20"/>
        </w:rPr>
      </w:pPr>
    </w:p>
    <w:p w14:paraId="33AB8CC4" w14:textId="77777777" w:rsidR="007436A2" w:rsidRDefault="007436A2" w:rsidP="00E201AE">
      <w:pPr>
        <w:spacing w:after="0" w:line="480" w:lineRule="auto"/>
        <w:rPr>
          <w:rFonts w:cstheme="minorHAnsi"/>
          <w:sz w:val="20"/>
          <w:szCs w:val="20"/>
        </w:rPr>
      </w:pPr>
    </w:p>
    <w:p w14:paraId="68052E64" w14:textId="77777777" w:rsidR="007436A2" w:rsidRDefault="007436A2" w:rsidP="00E201AE">
      <w:pPr>
        <w:spacing w:after="0" w:line="480" w:lineRule="auto"/>
        <w:rPr>
          <w:rFonts w:cstheme="minorHAnsi"/>
          <w:sz w:val="20"/>
          <w:szCs w:val="20"/>
        </w:rPr>
      </w:pPr>
    </w:p>
    <w:p w14:paraId="6CEE9ABF" w14:textId="77777777" w:rsidR="007436A2" w:rsidRDefault="007436A2" w:rsidP="00E201AE">
      <w:pPr>
        <w:spacing w:after="0" w:line="480" w:lineRule="auto"/>
        <w:rPr>
          <w:rFonts w:cstheme="minorHAnsi"/>
          <w:sz w:val="20"/>
          <w:szCs w:val="20"/>
        </w:rPr>
      </w:pPr>
    </w:p>
    <w:p w14:paraId="5268E4C7" w14:textId="29D1B3E1" w:rsidR="007F0AA5" w:rsidRDefault="007436A2" w:rsidP="00E201AE">
      <w:pPr>
        <w:spacing w:after="0" w:line="480" w:lineRule="auto"/>
        <w:rPr>
          <w:rFonts w:cstheme="minorHAnsi"/>
          <w:sz w:val="20"/>
          <w:szCs w:val="20"/>
        </w:rPr>
      </w:pPr>
      <w:r>
        <w:rPr>
          <w:rFonts w:cstheme="minorHAnsi"/>
          <w:sz w:val="20"/>
          <w:szCs w:val="20"/>
        </w:rPr>
        <w:t xml:space="preserve">References: AUSNUT 2011-13 Australian food </w:t>
      </w:r>
      <w:r w:rsidR="007F0AA5">
        <w:rPr>
          <w:rFonts w:cstheme="minorHAnsi"/>
          <w:sz w:val="20"/>
          <w:szCs w:val="20"/>
        </w:rPr>
        <w:t xml:space="preserve">composition database </w:t>
      </w:r>
      <w:r w:rsidR="007F0AA5">
        <w:rPr>
          <w:rFonts w:cstheme="minorHAnsi"/>
          <w:sz w:val="20"/>
          <w:szCs w:val="20"/>
        </w:rPr>
        <w:fldChar w:fldCharType="begin"/>
      </w:r>
      <w:r w:rsidR="00466DD9">
        <w:rPr>
          <w:rFonts w:cstheme="minorHAnsi"/>
          <w:sz w:val="20"/>
          <w:szCs w:val="20"/>
        </w:rPr>
        <w:instrText xml:space="preserve"> ADDIN EN.CITE &lt;EndNote&gt;&lt;Cite&gt;&lt;Author&gt;Food Standards Australia New Zealand&lt;/Author&gt;&lt;Year&gt;2014&lt;/Year&gt;&lt;RecNum&gt;484&lt;/RecNum&gt;&lt;DisplayText&gt;(Food Standards Australia New Zealand, 2014)&lt;/DisplayText&gt;&lt;record&gt;&lt;rec-number&gt;484&lt;/rec-number&gt;&lt;foreign-keys&gt;&lt;key app="EN" db-id="tzrpsvef3xw5fae00v3pvzdnavsd5zx0twwf" timestamp="1605754610"&gt;484&lt;/key&gt;&lt;/foreign-keys&gt;&lt;ref-type name="Online Database"&gt;45&lt;/ref-type&gt;&lt;contributors&gt;&lt;authors&gt;&lt;author&gt;Food Standards Australia New Zealand,&lt;/author&gt;&lt;/authors&gt;&lt;/contributors&gt;&lt;titles&gt;&lt;title&gt;AUSNUT 2011–13 – Australian Food Composition Database&lt;/title&gt;&lt;/titles&gt;&lt;edition&gt;2014&lt;/edition&gt;&lt;dates&gt;&lt;year&gt;2014&lt;/year&gt;&lt;pub-dates&gt;&lt;date&gt;19 November 2020&lt;/date&gt;&lt;/pub-dates&gt;&lt;/dates&gt;&lt;pub-location&gt;https://www.foodstandards.gov.au/science/monitoringnutrients/ausnut/Pages/faq.aspx&lt;/pub-location&gt;&lt;publisher&gt;Food Standards Australia New Zealand&lt;/publisher&gt;&lt;urls&gt;&lt;related-urls&gt;&lt;url&gt;https://www.foodstandards.gov.au/science/monitoringnutrients/ausnut/Pages/faq.aspx&lt;/url&gt;&lt;/related-urls&gt;&lt;/urls&gt;&lt;/record&gt;&lt;/Cite&gt;&lt;/EndNote&gt;</w:instrText>
      </w:r>
      <w:r w:rsidR="007F0AA5">
        <w:rPr>
          <w:rFonts w:cstheme="minorHAnsi"/>
          <w:sz w:val="20"/>
          <w:szCs w:val="20"/>
        </w:rPr>
        <w:fldChar w:fldCharType="separate"/>
      </w:r>
      <w:r w:rsidR="00466DD9">
        <w:rPr>
          <w:rFonts w:cstheme="minorHAnsi"/>
          <w:noProof/>
          <w:sz w:val="20"/>
          <w:szCs w:val="20"/>
        </w:rPr>
        <w:t>(Food Standards Australia New Zealand, 2014)</w:t>
      </w:r>
      <w:r w:rsidR="007F0AA5">
        <w:rPr>
          <w:rFonts w:cstheme="minorHAnsi"/>
          <w:sz w:val="20"/>
          <w:szCs w:val="20"/>
        </w:rPr>
        <w:fldChar w:fldCharType="end"/>
      </w:r>
      <w:r w:rsidR="00466DD9">
        <w:rPr>
          <w:rFonts w:cstheme="minorHAnsi"/>
          <w:sz w:val="20"/>
          <w:szCs w:val="20"/>
        </w:rPr>
        <w:t>, The Canadian nutrient file (CNF), Composition of Foods Integrated Dataset (</w:t>
      </w:r>
      <w:proofErr w:type="spellStart"/>
      <w:r w:rsidR="00466DD9">
        <w:rPr>
          <w:rFonts w:cstheme="minorHAnsi"/>
          <w:sz w:val="20"/>
          <w:szCs w:val="20"/>
        </w:rPr>
        <w:t>CoFID</w:t>
      </w:r>
      <w:proofErr w:type="spellEnd"/>
      <w:r w:rsidR="00466DD9">
        <w:rPr>
          <w:rFonts w:cstheme="minorHAnsi"/>
          <w:sz w:val="20"/>
          <w:szCs w:val="20"/>
        </w:rPr>
        <w:t xml:space="preserve">) </w:t>
      </w:r>
      <w:r w:rsidR="00466DD9">
        <w:rPr>
          <w:rFonts w:cstheme="minorHAnsi"/>
          <w:sz w:val="20"/>
          <w:szCs w:val="20"/>
        </w:rPr>
        <w:fldChar w:fldCharType="begin"/>
      </w:r>
      <w:r w:rsidR="00466DD9">
        <w:rPr>
          <w:rFonts w:cstheme="minorHAnsi"/>
          <w:sz w:val="20"/>
          <w:szCs w:val="20"/>
        </w:rPr>
        <w:instrText xml:space="preserve"> ADDIN EN.CITE &lt;EndNote&gt;&lt;Cite&gt;&lt;Author&gt;Public Health England&lt;/Author&gt;&lt;Year&gt;2019&lt;/Year&gt;&lt;RecNum&gt;560&lt;/RecNum&gt;&lt;DisplayText&gt;(Public Health England, 2019)&lt;/DisplayText&gt;&lt;record&gt;&lt;rec-number&gt;560&lt;/rec-number&gt;&lt;foreign-keys&gt;&lt;key app="EN" db-id="tzrpsvef3xw5fae00v3pvzdnavsd5zx0twwf" timestamp="1611220991"&gt;560&lt;/key&gt;&lt;/foreign-keys&gt;&lt;ref-type name="Government Document"&gt;46&lt;/ref-type&gt;&lt;contributors&gt;&lt;authors&gt;&lt;author&gt;Public Health England,&lt;/author&gt;&lt;/authors&gt;&lt;secondary-authors&gt;&lt;author&gt;Public Health England&lt;/author&gt;&lt;/secondary-authors&gt;&lt;/contributors&gt;&lt;titles&gt;&lt;title&gt;McCance and Widdowson&amp;apos;s composition of foods integrated dataset&lt;/title&gt;&lt;/titles&gt;&lt;dates&gt;&lt;year&gt;2019&lt;/year&gt;&lt;/dates&gt;&lt;pub-location&gt;https://www.gov.uk/government/publications/composition-of-foods-integrated-dataset-cofid&lt;/pub-location&gt;&lt;urls&gt;&lt;/urls&gt;&lt;access-date&gt;21 January 2021&lt;/access-date&gt;&lt;/record&gt;&lt;/Cite&gt;&lt;/EndNote&gt;</w:instrText>
      </w:r>
      <w:r w:rsidR="00466DD9">
        <w:rPr>
          <w:rFonts w:cstheme="minorHAnsi"/>
          <w:sz w:val="20"/>
          <w:szCs w:val="20"/>
        </w:rPr>
        <w:fldChar w:fldCharType="separate"/>
      </w:r>
      <w:r w:rsidR="00466DD9">
        <w:rPr>
          <w:rFonts w:cstheme="minorHAnsi"/>
          <w:noProof/>
          <w:sz w:val="20"/>
          <w:szCs w:val="20"/>
        </w:rPr>
        <w:t xml:space="preserve">(Public Health </w:t>
      </w:r>
      <w:r w:rsidR="00466DD9">
        <w:rPr>
          <w:rFonts w:cstheme="minorHAnsi"/>
          <w:noProof/>
          <w:sz w:val="20"/>
          <w:szCs w:val="20"/>
        </w:rPr>
        <w:lastRenderedPageBreak/>
        <w:t>England, 2019)</w:t>
      </w:r>
      <w:r w:rsidR="00466DD9">
        <w:rPr>
          <w:rFonts w:cstheme="minorHAnsi"/>
          <w:sz w:val="20"/>
          <w:szCs w:val="20"/>
        </w:rPr>
        <w:fldChar w:fldCharType="end"/>
      </w:r>
      <w:r w:rsidR="00466DD9">
        <w:rPr>
          <w:rFonts w:cstheme="minorHAnsi"/>
          <w:sz w:val="20"/>
          <w:szCs w:val="20"/>
        </w:rPr>
        <w:t xml:space="preserve"> and Standard Reference Legacy Foods Database </w:t>
      </w:r>
      <w:r w:rsidR="00466DD9">
        <w:rPr>
          <w:rFonts w:cstheme="minorHAnsi"/>
          <w:sz w:val="20"/>
          <w:szCs w:val="20"/>
        </w:rPr>
        <w:fldChar w:fldCharType="begin"/>
      </w:r>
      <w:r w:rsidR="00466DD9">
        <w:rPr>
          <w:rFonts w:cstheme="minorHAnsi"/>
          <w:sz w:val="20"/>
          <w:szCs w:val="20"/>
        </w:rPr>
        <w:instrText xml:space="preserve"> ADDIN EN.CITE &lt;EndNote&gt;&lt;Cite&gt;&lt;Author&gt;U.S. Department of Agriculture and U.S. Department of Health and Human Services&lt;/Author&gt;&lt;Year&gt;2019&lt;/Year&gt;&lt;RecNum&gt;750&lt;/RecNum&gt;&lt;DisplayText&gt;(U.S. Department of Agriculture and U.S. Department of Health and Human Services, 2019)&lt;/DisplayText&gt;&lt;record&gt;&lt;rec-number&gt;750&lt;/rec-number&gt;&lt;foreign-keys&gt;&lt;key app="EN" db-id="tzrpsvef3xw5fae00v3pvzdnavsd5zx0twwf" timestamp="1670144863"&gt;750&lt;/key&gt;&lt;/foreign-keys&gt;&lt;ref-type name="Online Database"&gt;45&lt;/ref-type&gt;&lt;contributors&gt;&lt;authors&gt;&lt;author&gt;U.S. Department of Agriculture and U.S. Department of Health and Human Services, &lt;/author&gt;&lt;/authors&gt;&lt;/contributors&gt;&lt;titles&gt;&lt;title&gt;National Nutrient database for Standard Reference Legacy Release&lt;/title&gt;&lt;/titles&gt;&lt;edition&gt;April 2019&lt;/edition&gt;&lt;dates&gt;&lt;year&gt;2019&lt;/year&gt;&lt;pub-dates&gt;&lt;date&gt;20 November 2022&lt;/date&gt;&lt;/pub-dates&gt;&lt;/dates&gt;&lt;pub-location&gt;https://fdc.nal.usda.gov/download-datasets.html&lt;/pub-location&gt;&lt;publisher&gt;USDA,&lt;/publisher&gt;&lt;urls&gt;&lt;/urls&gt;&lt;/record&gt;&lt;/Cite&gt;&lt;/EndNote&gt;</w:instrText>
      </w:r>
      <w:r w:rsidR="00466DD9">
        <w:rPr>
          <w:rFonts w:cstheme="minorHAnsi"/>
          <w:sz w:val="20"/>
          <w:szCs w:val="20"/>
        </w:rPr>
        <w:fldChar w:fldCharType="separate"/>
      </w:r>
      <w:r w:rsidR="00466DD9">
        <w:rPr>
          <w:rFonts w:cstheme="minorHAnsi"/>
          <w:noProof/>
          <w:sz w:val="20"/>
          <w:szCs w:val="20"/>
        </w:rPr>
        <w:t>(U.S. Department of Agriculture and U.S. Department of Health and Human Services, 2019)</w:t>
      </w:r>
      <w:r w:rsidR="00466DD9">
        <w:rPr>
          <w:rFonts w:cstheme="minorHAnsi"/>
          <w:sz w:val="20"/>
          <w:szCs w:val="20"/>
        </w:rPr>
        <w:fldChar w:fldCharType="end"/>
      </w:r>
    </w:p>
    <w:p w14:paraId="19059F75" w14:textId="27953404" w:rsidR="00EE5413" w:rsidRDefault="00EE5413" w:rsidP="00EE5413">
      <w:pPr>
        <w:spacing w:after="0" w:line="240" w:lineRule="auto"/>
        <w:rPr>
          <w:rFonts w:cstheme="minorHAnsi"/>
          <w:sz w:val="20"/>
          <w:szCs w:val="20"/>
        </w:rPr>
      </w:pPr>
    </w:p>
    <w:p w14:paraId="1D1D76FE" w14:textId="42E2F80A" w:rsidR="007F0AA5" w:rsidRDefault="00E85756" w:rsidP="007F0AA5">
      <w:pPr>
        <w:spacing w:line="480" w:lineRule="auto"/>
        <w:rPr>
          <w:rFonts w:cstheme="minorHAnsi"/>
          <w:sz w:val="20"/>
          <w:szCs w:val="20"/>
        </w:rPr>
      </w:pPr>
      <w:r w:rsidRPr="00E201AE">
        <w:rPr>
          <w:rFonts w:cstheme="minorHAnsi"/>
          <w:sz w:val="20"/>
          <w:szCs w:val="20"/>
        </w:rPr>
        <w:t>Regarding selection of nutrients to include in the model, to begin with</w:t>
      </w:r>
      <w:r w:rsidR="00466DD9">
        <w:rPr>
          <w:rFonts w:cstheme="minorHAnsi"/>
          <w:sz w:val="20"/>
          <w:szCs w:val="20"/>
        </w:rPr>
        <w:t xml:space="preserve"> a</w:t>
      </w:r>
      <w:r w:rsidR="007F0AA5" w:rsidRPr="00292126">
        <w:rPr>
          <w:rFonts w:cstheme="minorHAnsi"/>
          <w:sz w:val="20"/>
          <w:szCs w:val="20"/>
        </w:rPr>
        <w:t xml:space="preserve">ll nutrients and energy from the AUSNUT 2011-13 Australian Food Composition Database </w:t>
      </w:r>
      <w:r w:rsidR="007F0AA5" w:rsidRPr="00292126">
        <w:rPr>
          <w:rFonts w:cstheme="minorHAnsi"/>
          <w:sz w:val="20"/>
          <w:szCs w:val="20"/>
        </w:rPr>
        <w:fldChar w:fldCharType="begin"/>
      </w:r>
      <w:r w:rsidR="007F0AA5" w:rsidRPr="00292126">
        <w:rPr>
          <w:rFonts w:cstheme="minorHAnsi"/>
          <w:sz w:val="20"/>
          <w:szCs w:val="20"/>
        </w:rPr>
        <w:instrText xml:space="preserve"> ADDIN EN.CITE &lt;EndNote&gt;&lt;Cite&gt;&lt;Author&gt;Food Standards Australia New Zealand&lt;/Author&gt;&lt;Year&gt;2014&lt;/Year&gt;&lt;RecNum&gt;484&lt;/RecNum&gt;&lt;DisplayText&gt;(Food Standards Australia New Zealand, 2014)&lt;/DisplayText&gt;&lt;record&gt;&lt;rec-number&gt;484&lt;/rec-number&gt;&lt;foreign-keys&gt;&lt;key app="EN" db-id="tzrpsvef3xw5fae00v3pvzdnavsd5zx0twwf" timestamp="1605754610"&gt;484&lt;/key&gt;&lt;/foreign-keys&gt;&lt;ref-type name="Online Database"&gt;45&lt;/ref-type&gt;&lt;contributors&gt;&lt;authors&gt;&lt;author&gt;Food Standards Australia New Zealand,&lt;/author&gt;&lt;/authors&gt;&lt;/contributors&gt;&lt;titles&gt;&lt;title&gt;AUSNUT 2011–13 – Australian Food Composition Database&lt;/title&gt;&lt;/titles&gt;&lt;edition&gt;2014&lt;/edition&gt;&lt;dates&gt;&lt;year&gt;2014&lt;/year&gt;&lt;pub-dates&gt;&lt;date&gt;19 November 2020&lt;/date&gt;&lt;/pub-dates&gt;&lt;/dates&gt;&lt;pub-location&gt;https://www.foodstandards.gov.au/science/monitoringnutrients/ausnut/Pages/faq.aspx&lt;/pub-location&gt;&lt;publisher&gt;Food Standards Australia New Zealand&lt;/publisher&gt;&lt;urls&gt;&lt;related-urls&gt;&lt;url&gt;https://www.foodstandards.gov.au/science/monitoringnutrients/ausnut/Pages/faq.aspx&lt;/url&gt;&lt;/related-urls&gt;&lt;/urls&gt;&lt;/record&gt;&lt;/Cite&gt;&lt;/EndNote&gt;</w:instrText>
      </w:r>
      <w:r w:rsidR="007F0AA5" w:rsidRPr="00292126">
        <w:rPr>
          <w:rFonts w:cstheme="minorHAnsi"/>
          <w:sz w:val="20"/>
          <w:szCs w:val="20"/>
        </w:rPr>
        <w:fldChar w:fldCharType="separate"/>
      </w:r>
      <w:r w:rsidR="007F0AA5" w:rsidRPr="00292126">
        <w:rPr>
          <w:rFonts w:cstheme="minorHAnsi"/>
          <w:noProof/>
          <w:sz w:val="20"/>
          <w:szCs w:val="20"/>
        </w:rPr>
        <w:t>(Food Standards Australia New Zealand, 2014)</w:t>
      </w:r>
      <w:r w:rsidR="007F0AA5" w:rsidRPr="00292126">
        <w:rPr>
          <w:rFonts w:cstheme="minorHAnsi"/>
          <w:sz w:val="20"/>
          <w:szCs w:val="20"/>
        </w:rPr>
        <w:fldChar w:fldCharType="end"/>
      </w:r>
      <w:r w:rsidR="007F0AA5" w:rsidRPr="00292126">
        <w:rPr>
          <w:rFonts w:cstheme="minorHAnsi"/>
          <w:sz w:val="20"/>
          <w:szCs w:val="20"/>
        </w:rPr>
        <w:t xml:space="preserve"> were included except dietary fibre,</w:t>
      </w:r>
      <w:r>
        <w:rPr>
          <w:rFonts w:cstheme="minorHAnsi"/>
          <w:sz w:val="20"/>
          <w:szCs w:val="20"/>
        </w:rPr>
        <w:t xml:space="preserve"> carbohydrates, </w:t>
      </w:r>
      <w:r w:rsidR="007F0AA5" w:rsidRPr="00292126">
        <w:rPr>
          <w:rFonts w:cstheme="minorHAnsi"/>
          <w:sz w:val="20"/>
          <w:szCs w:val="20"/>
        </w:rPr>
        <w:t>alcohol</w:t>
      </w:r>
      <w:r>
        <w:rPr>
          <w:rFonts w:cstheme="minorHAnsi"/>
          <w:sz w:val="20"/>
          <w:szCs w:val="20"/>
        </w:rPr>
        <w:t xml:space="preserve"> and</w:t>
      </w:r>
      <w:r w:rsidR="007F0AA5" w:rsidRPr="00292126">
        <w:rPr>
          <w:rFonts w:cstheme="minorHAnsi"/>
          <w:sz w:val="20"/>
          <w:szCs w:val="20"/>
        </w:rPr>
        <w:t xml:space="preserve"> caffeine due to the negligible levels of these nutrients in </w:t>
      </w:r>
      <w:r>
        <w:rPr>
          <w:rFonts w:cstheme="minorHAnsi"/>
          <w:sz w:val="20"/>
          <w:szCs w:val="20"/>
        </w:rPr>
        <w:t>the food products of interest</w:t>
      </w:r>
      <w:r w:rsidR="007F0AA5" w:rsidRPr="00292126">
        <w:rPr>
          <w:rFonts w:cstheme="minorHAnsi"/>
          <w:sz w:val="20"/>
          <w:szCs w:val="20"/>
        </w:rPr>
        <w:t>.</w:t>
      </w:r>
      <w:r w:rsidR="007F0AA5">
        <w:rPr>
          <w:rFonts w:cstheme="minorHAnsi"/>
          <w:sz w:val="20"/>
          <w:szCs w:val="20"/>
        </w:rPr>
        <w:t xml:space="preserve"> Where multiple forms of a nutrient were included, the aggregated nutrient form was included</w:t>
      </w:r>
      <w:r w:rsidR="00466DD9">
        <w:rPr>
          <w:rFonts w:cstheme="minorHAnsi"/>
          <w:sz w:val="20"/>
          <w:szCs w:val="20"/>
        </w:rPr>
        <w:t>.</w:t>
      </w:r>
      <w:r w:rsidR="00644745">
        <w:rPr>
          <w:rFonts w:cstheme="minorHAnsi"/>
          <w:sz w:val="20"/>
          <w:szCs w:val="20"/>
        </w:rPr>
        <w:t xml:space="preserve"> Micronutrients were </w:t>
      </w:r>
      <w:r w:rsidR="007436A2">
        <w:rPr>
          <w:rFonts w:cstheme="minorHAnsi"/>
          <w:sz w:val="20"/>
          <w:szCs w:val="20"/>
        </w:rPr>
        <w:t xml:space="preserve">then </w:t>
      </w:r>
      <w:r w:rsidR="00644745">
        <w:rPr>
          <w:rFonts w:cstheme="minorHAnsi"/>
          <w:sz w:val="20"/>
          <w:szCs w:val="20"/>
        </w:rPr>
        <w:t>excluded</w:t>
      </w:r>
      <w:r>
        <w:rPr>
          <w:rFonts w:cstheme="minorHAnsi"/>
          <w:sz w:val="20"/>
          <w:szCs w:val="20"/>
        </w:rPr>
        <w:t xml:space="preserve"> </w:t>
      </w:r>
      <w:r w:rsidR="00644745">
        <w:rPr>
          <w:rFonts w:cstheme="minorHAnsi"/>
          <w:sz w:val="20"/>
          <w:szCs w:val="20"/>
        </w:rPr>
        <w:t>where a single serve of any product did not provide at least 10% of the recommended daily intake (for Australian men and women of reproductive age)</w:t>
      </w:r>
      <w:r>
        <w:rPr>
          <w:rFonts w:cstheme="minorHAnsi"/>
          <w:sz w:val="20"/>
          <w:szCs w:val="20"/>
        </w:rPr>
        <w:t xml:space="preserve">. This resulted in calcium and iodine being excluded from the model. </w:t>
      </w:r>
      <w:r w:rsidR="00644745">
        <w:rPr>
          <w:rFonts w:cstheme="minorHAnsi"/>
          <w:sz w:val="20"/>
          <w:szCs w:val="20"/>
        </w:rPr>
        <w:t>Vitamin E and fatty acids were removed from the model due to a lack of information on these nutrients in the overseas food composition databases.</w:t>
      </w:r>
      <w:r w:rsidR="007F0AA5">
        <w:rPr>
          <w:rFonts w:cstheme="minorHAnsi"/>
          <w:sz w:val="20"/>
          <w:szCs w:val="20"/>
        </w:rPr>
        <w:t xml:space="preserve"> (</w:t>
      </w:r>
      <w:r w:rsidR="007436A2">
        <w:rPr>
          <w:rFonts w:cstheme="minorHAnsi"/>
          <w:sz w:val="20"/>
          <w:szCs w:val="20"/>
        </w:rPr>
        <w:fldChar w:fldCharType="begin"/>
      </w:r>
      <w:r w:rsidR="007436A2">
        <w:rPr>
          <w:rFonts w:cstheme="minorHAnsi"/>
          <w:sz w:val="20"/>
          <w:szCs w:val="20"/>
        </w:rPr>
        <w:instrText xml:space="preserve"> REF _Ref113218379 \h </w:instrText>
      </w:r>
      <w:r w:rsidR="007436A2">
        <w:rPr>
          <w:rFonts w:cstheme="minorHAnsi"/>
          <w:sz w:val="20"/>
          <w:szCs w:val="20"/>
        </w:rPr>
      </w:r>
      <w:r w:rsidR="007436A2">
        <w:rPr>
          <w:rFonts w:cstheme="minorHAnsi"/>
          <w:sz w:val="20"/>
          <w:szCs w:val="20"/>
        </w:rPr>
        <w:fldChar w:fldCharType="separate"/>
      </w:r>
      <w:r w:rsidR="00521D1A" w:rsidRPr="00CC7FAB">
        <w:rPr>
          <w:rFonts w:cstheme="minorHAnsi"/>
          <w:i/>
          <w:iCs/>
          <w:sz w:val="20"/>
          <w:szCs w:val="20"/>
        </w:rPr>
        <w:t xml:space="preserve">Table </w:t>
      </w:r>
      <w:r w:rsidR="00521D1A">
        <w:rPr>
          <w:rFonts w:cstheme="minorHAnsi"/>
          <w:b/>
          <w:bCs/>
          <w:i/>
          <w:iCs/>
          <w:noProof/>
          <w:sz w:val="20"/>
          <w:szCs w:val="20"/>
        </w:rPr>
        <w:t>8</w:t>
      </w:r>
      <w:r w:rsidR="007436A2">
        <w:rPr>
          <w:rFonts w:cstheme="minorHAnsi"/>
          <w:sz w:val="20"/>
          <w:szCs w:val="20"/>
        </w:rPr>
        <w:fldChar w:fldCharType="end"/>
      </w:r>
      <w:r w:rsidR="007F0AA5">
        <w:rPr>
          <w:rFonts w:cstheme="minorHAnsi"/>
          <w:sz w:val="20"/>
          <w:szCs w:val="20"/>
        </w:rPr>
        <w:t>).</w:t>
      </w:r>
    </w:p>
    <w:p w14:paraId="0E6AB9CE" w14:textId="2C0B209B" w:rsidR="007F0AA5" w:rsidRPr="00CC7FAB" w:rsidRDefault="007F0AA5" w:rsidP="007F0AA5">
      <w:pPr>
        <w:pStyle w:val="Caption"/>
        <w:spacing w:line="480" w:lineRule="auto"/>
        <w:rPr>
          <w:rFonts w:asciiTheme="minorHAnsi" w:hAnsiTheme="minorHAnsi" w:cstheme="minorHAnsi"/>
          <w:b w:val="0"/>
          <w:bCs w:val="0"/>
          <w:i/>
          <w:iCs/>
          <w:sz w:val="20"/>
          <w:szCs w:val="20"/>
        </w:rPr>
      </w:pPr>
      <w:bookmarkStart w:id="14" w:name="_Ref113218379"/>
      <w:r w:rsidRPr="00CC7FAB">
        <w:rPr>
          <w:rFonts w:asciiTheme="minorHAnsi" w:hAnsiTheme="minorHAnsi" w:cstheme="minorHAnsi"/>
          <w:b w:val="0"/>
          <w:bCs w:val="0"/>
          <w:i/>
          <w:iCs/>
          <w:sz w:val="20"/>
          <w:szCs w:val="20"/>
        </w:rPr>
        <w:t xml:space="preserve">Table </w:t>
      </w:r>
      <w:r w:rsidRPr="00CC7FAB">
        <w:rPr>
          <w:rFonts w:asciiTheme="minorHAnsi" w:hAnsiTheme="minorHAnsi" w:cstheme="minorHAnsi"/>
          <w:b w:val="0"/>
          <w:bCs w:val="0"/>
          <w:i/>
          <w:iCs/>
          <w:sz w:val="20"/>
          <w:szCs w:val="20"/>
        </w:rPr>
        <w:fldChar w:fldCharType="begin"/>
      </w:r>
      <w:r w:rsidRPr="00CC7FAB">
        <w:rPr>
          <w:rFonts w:asciiTheme="minorHAnsi" w:hAnsiTheme="minorHAnsi" w:cstheme="minorHAnsi"/>
          <w:b w:val="0"/>
          <w:bCs w:val="0"/>
          <w:i/>
          <w:iCs/>
          <w:sz w:val="20"/>
          <w:szCs w:val="20"/>
        </w:rPr>
        <w:instrText xml:space="preserve"> SEQ Table \* ARABIC </w:instrText>
      </w:r>
      <w:r w:rsidRPr="00CC7FAB">
        <w:rPr>
          <w:rFonts w:asciiTheme="minorHAnsi" w:hAnsiTheme="minorHAnsi" w:cstheme="minorHAnsi"/>
          <w:b w:val="0"/>
          <w:bCs w:val="0"/>
          <w:i/>
          <w:iCs/>
          <w:sz w:val="20"/>
          <w:szCs w:val="20"/>
        </w:rPr>
        <w:fldChar w:fldCharType="separate"/>
      </w:r>
      <w:r w:rsidR="00521D1A">
        <w:rPr>
          <w:rFonts w:asciiTheme="minorHAnsi" w:hAnsiTheme="minorHAnsi" w:cstheme="minorHAnsi"/>
          <w:b w:val="0"/>
          <w:bCs w:val="0"/>
          <w:i/>
          <w:iCs/>
          <w:noProof/>
          <w:sz w:val="20"/>
          <w:szCs w:val="20"/>
        </w:rPr>
        <w:t>8</w:t>
      </w:r>
      <w:r w:rsidRPr="00CC7FAB">
        <w:rPr>
          <w:rFonts w:asciiTheme="minorHAnsi" w:hAnsiTheme="minorHAnsi" w:cstheme="minorHAnsi"/>
          <w:b w:val="0"/>
          <w:bCs w:val="0"/>
          <w:i/>
          <w:iCs/>
          <w:sz w:val="20"/>
          <w:szCs w:val="20"/>
        </w:rPr>
        <w:fldChar w:fldCharType="end"/>
      </w:r>
      <w:bookmarkEnd w:id="14"/>
      <w:r w:rsidRPr="00CC7FAB">
        <w:rPr>
          <w:rFonts w:asciiTheme="minorHAnsi" w:hAnsiTheme="minorHAnsi" w:cstheme="minorHAnsi"/>
          <w:b w:val="0"/>
          <w:bCs w:val="0"/>
          <w:i/>
          <w:iCs/>
          <w:sz w:val="20"/>
          <w:szCs w:val="20"/>
        </w:rPr>
        <w:t>: macro- and micro-nutrients included in the case study examining nutrient distribution across a 'typical' Australian lamb</w:t>
      </w:r>
    </w:p>
    <w:tbl>
      <w:tblPr>
        <w:tblStyle w:val="PlainTable1"/>
        <w:tblpPr w:leftFromText="180" w:rightFromText="180" w:vertAnchor="text" w:tblpY="1"/>
        <w:tblOverlap w:val="never"/>
        <w:tblW w:w="0" w:type="auto"/>
        <w:tblLook w:val="04A0" w:firstRow="1" w:lastRow="0" w:firstColumn="1" w:lastColumn="0" w:noHBand="0" w:noVBand="1"/>
      </w:tblPr>
      <w:tblGrid>
        <w:gridCol w:w="2125"/>
        <w:gridCol w:w="2125"/>
        <w:gridCol w:w="1983"/>
        <w:gridCol w:w="2783"/>
      </w:tblGrid>
      <w:tr w:rsidR="007F0AA5" w:rsidRPr="00EE0BCA" w14:paraId="7D9698B8" w14:textId="77777777" w:rsidTr="00E20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2F66CAE9" w14:textId="77777777" w:rsidR="007F0AA5" w:rsidRPr="00EE0BCA" w:rsidRDefault="007F0AA5" w:rsidP="00E201AE">
            <w:pPr>
              <w:spacing w:line="480" w:lineRule="auto"/>
              <w:rPr>
                <w:rFonts w:cstheme="minorHAnsi"/>
                <w:sz w:val="20"/>
                <w:szCs w:val="20"/>
              </w:rPr>
            </w:pPr>
            <w:r w:rsidRPr="00EE0BCA">
              <w:rPr>
                <w:rFonts w:cstheme="minorHAnsi"/>
                <w:sz w:val="20"/>
                <w:szCs w:val="20"/>
              </w:rPr>
              <w:t>Macronutrients</w:t>
            </w:r>
          </w:p>
        </w:tc>
        <w:tc>
          <w:tcPr>
            <w:tcW w:w="2125" w:type="dxa"/>
          </w:tcPr>
          <w:p w14:paraId="15831388" w14:textId="77777777" w:rsidR="007F0AA5" w:rsidRPr="00EE0BCA" w:rsidRDefault="007F0AA5" w:rsidP="00E201AE">
            <w:pPr>
              <w:spacing w:line="48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E0BCA">
              <w:rPr>
                <w:rFonts w:cstheme="minorHAnsi"/>
                <w:sz w:val="20"/>
                <w:szCs w:val="20"/>
              </w:rPr>
              <w:t>Vitamins</w:t>
            </w:r>
          </w:p>
        </w:tc>
        <w:tc>
          <w:tcPr>
            <w:tcW w:w="1983" w:type="dxa"/>
          </w:tcPr>
          <w:p w14:paraId="6090F570" w14:textId="77777777" w:rsidR="007F0AA5" w:rsidRPr="00EE0BCA" w:rsidRDefault="007F0AA5" w:rsidP="00E201AE">
            <w:pPr>
              <w:spacing w:line="48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E0BCA">
              <w:rPr>
                <w:rFonts w:cstheme="minorHAnsi"/>
                <w:sz w:val="20"/>
                <w:szCs w:val="20"/>
              </w:rPr>
              <w:t>Minerals</w:t>
            </w:r>
          </w:p>
        </w:tc>
        <w:tc>
          <w:tcPr>
            <w:tcW w:w="2783" w:type="dxa"/>
          </w:tcPr>
          <w:p w14:paraId="3424A9E5" w14:textId="77777777" w:rsidR="007F0AA5" w:rsidRPr="00D4562E" w:rsidRDefault="007F0AA5" w:rsidP="00E201AE">
            <w:pPr>
              <w:spacing w:line="480"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Fats, fatty acids, and others</w:t>
            </w:r>
          </w:p>
        </w:tc>
      </w:tr>
      <w:tr w:rsidR="00644745" w:rsidRPr="00EE0BCA" w14:paraId="75E41E09" w14:textId="77777777" w:rsidTr="00E2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56DC594" w14:textId="77777777" w:rsidR="00644745" w:rsidRDefault="00644745" w:rsidP="00E201AE">
            <w:pPr>
              <w:spacing w:line="480" w:lineRule="auto"/>
              <w:rPr>
                <w:rFonts w:cstheme="minorHAnsi"/>
                <w:b w:val="0"/>
                <w:bCs w:val="0"/>
                <w:sz w:val="20"/>
                <w:szCs w:val="20"/>
              </w:rPr>
            </w:pPr>
            <w:r>
              <w:rPr>
                <w:rFonts w:cstheme="minorHAnsi"/>
                <w:b w:val="0"/>
                <w:bCs w:val="0"/>
                <w:sz w:val="20"/>
                <w:szCs w:val="20"/>
              </w:rPr>
              <w:t>Energy (kJ)</w:t>
            </w:r>
          </w:p>
        </w:tc>
        <w:tc>
          <w:tcPr>
            <w:tcW w:w="2125" w:type="dxa"/>
          </w:tcPr>
          <w:p w14:paraId="2F4186A0" w14:textId="77777777" w:rsidR="00644745" w:rsidRPr="00EE0BCA" w:rsidRDefault="00644745"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E0BCA">
              <w:rPr>
                <w:rFonts w:cstheme="minorHAnsi"/>
                <w:sz w:val="20"/>
                <w:szCs w:val="20"/>
              </w:rPr>
              <w:t>Vitamin A retinol equivalents</w:t>
            </w:r>
            <w:r>
              <w:rPr>
                <w:rFonts w:cstheme="minorHAnsi"/>
                <w:sz w:val="20"/>
                <w:szCs w:val="20"/>
              </w:rPr>
              <w:t xml:space="preserve"> (μg)</w:t>
            </w:r>
          </w:p>
        </w:tc>
        <w:tc>
          <w:tcPr>
            <w:tcW w:w="1983" w:type="dxa"/>
          </w:tcPr>
          <w:p w14:paraId="7FD66304" w14:textId="30799FCD" w:rsidR="00644745" w:rsidRDefault="00644745"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Iron (mg)</w:t>
            </w:r>
          </w:p>
        </w:tc>
        <w:tc>
          <w:tcPr>
            <w:tcW w:w="2783" w:type="dxa"/>
          </w:tcPr>
          <w:p w14:paraId="5EA187D0" w14:textId="77777777" w:rsidR="00644745" w:rsidRPr="00D4562E" w:rsidRDefault="00644745"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562E">
              <w:rPr>
                <w:rFonts w:cstheme="minorHAnsi"/>
                <w:sz w:val="20"/>
                <w:szCs w:val="20"/>
              </w:rPr>
              <w:t>Cholesterol (mg)</w:t>
            </w:r>
          </w:p>
        </w:tc>
      </w:tr>
      <w:tr w:rsidR="00644745" w:rsidRPr="00EE0BCA" w14:paraId="43461913" w14:textId="77777777" w:rsidTr="00E201AE">
        <w:tc>
          <w:tcPr>
            <w:cnfStyle w:val="001000000000" w:firstRow="0" w:lastRow="0" w:firstColumn="1" w:lastColumn="0" w:oddVBand="0" w:evenVBand="0" w:oddHBand="0" w:evenHBand="0" w:firstRowFirstColumn="0" w:firstRowLastColumn="0" w:lastRowFirstColumn="0" w:lastRowLastColumn="0"/>
            <w:tcW w:w="2125" w:type="dxa"/>
          </w:tcPr>
          <w:p w14:paraId="4B61398D" w14:textId="77777777" w:rsidR="00644745" w:rsidRPr="00EE0BCA" w:rsidRDefault="00644745" w:rsidP="00E201AE">
            <w:pPr>
              <w:spacing w:line="480" w:lineRule="auto"/>
              <w:rPr>
                <w:rFonts w:cstheme="minorHAnsi"/>
                <w:b w:val="0"/>
                <w:bCs w:val="0"/>
                <w:sz w:val="20"/>
                <w:szCs w:val="20"/>
              </w:rPr>
            </w:pPr>
            <w:r>
              <w:rPr>
                <w:rFonts w:cstheme="minorHAnsi"/>
                <w:b w:val="0"/>
                <w:bCs w:val="0"/>
                <w:sz w:val="20"/>
                <w:szCs w:val="20"/>
              </w:rPr>
              <w:t>Moisture (g)</w:t>
            </w:r>
          </w:p>
        </w:tc>
        <w:tc>
          <w:tcPr>
            <w:tcW w:w="2125" w:type="dxa"/>
          </w:tcPr>
          <w:p w14:paraId="6BE9C0D8" w14:textId="77777777" w:rsidR="00644745" w:rsidRPr="00EE0BCA" w:rsidRDefault="00644745" w:rsidP="00E201AE">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Thiamine (B1) (mg)</w:t>
            </w:r>
          </w:p>
        </w:tc>
        <w:tc>
          <w:tcPr>
            <w:tcW w:w="1983" w:type="dxa"/>
          </w:tcPr>
          <w:p w14:paraId="01980A85" w14:textId="44F44966" w:rsidR="00644745" w:rsidRPr="00EE0BCA" w:rsidRDefault="00644745" w:rsidP="00E201AE">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Magnesium (mg)</w:t>
            </w:r>
          </w:p>
        </w:tc>
        <w:tc>
          <w:tcPr>
            <w:tcW w:w="2783" w:type="dxa"/>
          </w:tcPr>
          <w:p w14:paraId="40D84118" w14:textId="77777777" w:rsidR="00644745" w:rsidRPr="00D4562E" w:rsidRDefault="00644745" w:rsidP="00E201AE">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562E">
              <w:rPr>
                <w:rFonts w:cstheme="minorHAnsi"/>
                <w:sz w:val="20"/>
                <w:szCs w:val="20"/>
              </w:rPr>
              <w:t xml:space="preserve">Tryptophan (mg) </w:t>
            </w:r>
          </w:p>
        </w:tc>
      </w:tr>
      <w:tr w:rsidR="00644745" w:rsidRPr="00EE0BCA" w14:paraId="49FC92CD" w14:textId="77777777" w:rsidTr="00E2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733CCDA8" w14:textId="77777777" w:rsidR="00644745" w:rsidRPr="00EE0BCA" w:rsidRDefault="00644745" w:rsidP="00E201AE">
            <w:pPr>
              <w:spacing w:line="480" w:lineRule="auto"/>
              <w:rPr>
                <w:rFonts w:cstheme="minorHAnsi"/>
                <w:b w:val="0"/>
                <w:bCs w:val="0"/>
                <w:sz w:val="20"/>
                <w:szCs w:val="20"/>
              </w:rPr>
            </w:pPr>
            <w:r>
              <w:rPr>
                <w:rFonts w:cstheme="minorHAnsi"/>
                <w:b w:val="0"/>
                <w:bCs w:val="0"/>
                <w:sz w:val="20"/>
                <w:szCs w:val="20"/>
              </w:rPr>
              <w:t>Protein (g)</w:t>
            </w:r>
          </w:p>
        </w:tc>
        <w:tc>
          <w:tcPr>
            <w:tcW w:w="2125" w:type="dxa"/>
          </w:tcPr>
          <w:p w14:paraId="7EAAAB7A" w14:textId="77777777" w:rsidR="00644745" w:rsidRPr="00EE0BCA" w:rsidRDefault="00644745"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Riboflavin (B2) (mg)</w:t>
            </w:r>
          </w:p>
        </w:tc>
        <w:tc>
          <w:tcPr>
            <w:tcW w:w="1983" w:type="dxa"/>
          </w:tcPr>
          <w:p w14:paraId="7481547D" w14:textId="6AB0A44B" w:rsidR="00644745" w:rsidRPr="00EE0BCA" w:rsidRDefault="00644745"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Phosphorus (mg)</w:t>
            </w:r>
          </w:p>
        </w:tc>
        <w:tc>
          <w:tcPr>
            <w:tcW w:w="2783" w:type="dxa"/>
          </w:tcPr>
          <w:p w14:paraId="20933247" w14:textId="77777777" w:rsidR="00644745" w:rsidRPr="00D4562E" w:rsidRDefault="00644745"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562E">
              <w:rPr>
                <w:rFonts w:cstheme="minorHAnsi"/>
                <w:sz w:val="20"/>
                <w:szCs w:val="20"/>
              </w:rPr>
              <w:t>Total saturated fat (g)</w:t>
            </w:r>
          </w:p>
        </w:tc>
      </w:tr>
      <w:tr w:rsidR="00644745" w:rsidRPr="00EE0BCA" w14:paraId="48B6BFC0" w14:textId="77777777" w:rsidTr="00E201AE">
        <w:tc>
          <w:tcPr>
            <w:cnfStyle w:val="001000000000" w:firstRow="0" w:lastRow="0" w:firstColumn="1" w:lastColumn="0" w:oddVBand="0" w:evenVBand="0" w:oddHBand="0" w:evenHBand="0" w:firstRowFirstColumn="0" w:firstRowLastColumn="0" w:lastRowFirstColumn="0" w:lastRowLastColumn="0"/>
            <w:tcW w:w="2125" w:type="dxa"/>
          </w:tcPr>
          <w:p w14:paraId="7998A779" w14:textId="77777777" w:rsidR="00644745" w:rsidRPr="00EE0BCA" w:rsidRDefault="00644745" w:rsidP="00E201AE">
            <w:pPr>
              <w:spacing w:line="480" w:lineRule="auto"/>
              <w:rPr>
                <w:rFonts w:cstheme="minorHAnsi"/>
                <w:b w:val="0"/>
                <w:bCs w:val="0"/>
                <w:sz w:val="20"/>
                <w:szCs w:val="20"/>
              </w:rPr>
            </w:pPr>
            <w:r>
              <w:rPr>
                <w:rFonts w:cstheme="minorHAnsi"/>
                <w:b w:val="0"/>
                <w:bCs w:val="0"/>
                <w:sz w:val="20"/>
                <w:szCs w:val="20"/>
              </w:rPr>
              <w:t>Total fat (g)</w:t>
            </w:r>
          </w:p>
        </w:tc>
        <w:tc>
          <w:tcPr>
            <w:tcW w:w="2125" w:type="dxa"/>
          </w:tcPr>
          <w:p w14:paraId="705DC776" w14:textId="77777777" w:rsidR="00644745" w:rsidRPr="00EE0BCA" w:rsidRDefault="00644745" w:rsidP="00E201AE">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Niacin (B3) (mg)</w:t>
            </w:r>
          </w:p>
        </w:tc>
        <w:tc>
          <w:tcPr>
            <w:tcW w:w="1983" w:type="dxa"/>
          </w:tcPr>
          <w:p w14:paraId="58B9F978" w14:textId="159BD413" w:rsidR="00644745" w:rsidRPr="00EE0BCA" w:rsidRDefault="00644745" w:rsidP="00E201AE">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Selenium (mg)</w:t>
            </w:r>
          </w:p>
        </w:tc>
        <w:tc>
          <w:tcPr>
            <w:tcW w:w="2783" w:type="dxa"/>
          </w:tcPr>
          <w:p w14:paraId="71A45751" w14:textId="77777777" w:rsidR="00644745" w:rsidRPr="00D4562E" w:rsidRDefault="00644745" w:rsidP="00E201AE">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4562E">
              <w:rPr>
                <w:rFonts w:cstheme="minorHAnsi"/>
                <w:sz w:val="20"/>
                <w:szCs w:val="20"/>
              </w:rPr>
              <w:t>Total monounsaturated fat (g)</w:t>
            </w:r>
          </w:p>
        </w:tc>
      </w:tr>
      <w:tr w:rsidR="00362699" w:rsidRPr="00EE0BCA" w14:paraId="20364664" w14:textId="77777777" w:rsidTr="00AE29CF">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125" w:type="dxa"/>
            <w:vMerge w:val="restart"/>
          </w:tcPr>
          <w:p w14:paraId="25E7165F" w14:textId="77777777" w:rsidR="00362699" w:rsidRPr="00EE0BCA" w:rsidRDefault="00362699" w:rsidP="00E201AE">
            <w:pPr>
              <w:spacing w:line="480" w:lineRule="auto"/>
              <w:rPr>
                <w:rFonts w:cstheme="minorHAnsi"/>
                <w:b w:val="0"/>
                <w:bCs w:val="0"/>
                <w:sz w:val="20"/>
                <w:szCs w:val="20"/>
              </w:rPr>
            </w:pPr>
            <w:r>
              <w:rPr>
                <w:rFonts w:cstheme="minorHAnsi"/>
                <w:b w:val="0"/>
                <w:bCs w:val="0"/>
                <w:sz w:val="20"/>
                <w:szCs w:val="20"/>
              </w:rPr>
              <w:t>Ash (g)</w:t>
            </w:r>
          </w:p>
        </w:tc>
        <w:tc>
          <w:tcPr>
            <w:tcW w:w="2125" w:type="dxa"/>
          </w:tcPr>
          <w:p w14:paraId="2D520A63" w14:textId="77777777" w:rsidR="00362699" w:rsidRPr="00EE0BCA" w:rsidRDefault="00362699"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C48BA">
              <w:rPr>
                <w:rFonts w:cstheme="minorHAnsi"/>
                <w:sz w:val="20"/>
                <w:szCs w:val="20"/>
              </w:rPr>
              <w:t>Dietary folate equivalents  (µg)</w:t>
            </w:r>
          </w:p>
        </w:tc>
        <w:tc>
          <w:tcPr>
            <w:tcW w:w="1983" w:type="dxa"/>
          </w:tcPr>
          <w:p w14:paraId="3F654391" w14:textId="162395ED" w:rsidR="00362699" w:rsidRPr="00EE0BCA" w:rsidRDefault="00362699"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Sodium (mg)</w:t>
            </w:r>
          </w:p>
        </w:tc>
        <w:tc>
          <w:tcPr>
            <w:tcW w:w="2783" w:type="dxa"/>
            <w:vMerge w:val="restart"/>
          </w:tcPr>
          <w:p w14:paraId="2D66C6D2" w14:textId="77777777" w:rsidR="00362699" w:rsidRPr="00D4562E" w:rsidRDefault="00362699"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562E">
              <w:rPr>
                <w:rFonts w:cstheme="minorHAnsi"/>
                <w:sz w:val="20"/>
                <w:szCs w:val="20"/>
              </w:rPr>
              <w:t>Total polyunsaturated fat (g)</w:t>
            </w:r>
          </w:p>
          <w:p w14:paraId="5AE622D4" w14:textId="6E3B6156" w:rsidR="00362699" w:rsidRPr="00D4562E" w:rsidRDefault="00362699"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ADDF615" w14:textId="771221F1" w:rsidR="00362699" w:rsidRPr="00D4562E" w:rsidRDefault="00362699" w:rsidP="00E201A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62699" w:rsidRPr="00EE0BCA" w14:paraId="110D87DF" w14:textId="77777777" w:rsidTr="00362699">
        <w:tc>
          <w:tcPr>
            <w:cnfStyle w:val="001000000000" w:firstRow="0" w:lastRow="0" w:firstColumn="1" w:lastColumn="0" w:oddVBand="0" w:evenVBand="0" w:oddHBand="0" w:evenHBand="0" w:firstRowFirstColumn="0" w:firstRowLastColumn="0" w:lastRowFirstColumn="0" w:lastRowLastColumn="0"/>
            <w:tcW w:w="2125" w:type="dxa"/>
            <w:vMerge/>
          </w:tcPr>
          <w:p w14:paraId="5D4CF7D8" w14:textId="77777777" w:rsidR="00362699" w:rsidRDefault="00362699" w:rsidP="00362699">
            <w:pPr>
              <w:spacing w:line="480" w:lineRule="auto"/>
              <w:rPr>
                <w:rFonts w:cstheme="minorHAnsi"/>
                <w:sz w:val="20"/>
                <w:szCs w:val="20"/>
              </w:rPr>
            </w:pPr>
          </w:p>
        </w:tc>
        <w:tc>
          <w:tcPr>
            <w:tcW w:w="2125" w:type="dxa"/>
          </w:tcPr>
          <w:p w14:paraId="6CCCF4BB" w14:textId="10365656" w:rsidR="00362699" w:rsidRPr="006C48BA" w:rsidRDefault="00362699" w:rsidP="00362699">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Vitamin B6 (mg)</w:t>
            </w:r>
          </w:p>
        </w:tc>
        <w:tc>
          <w:tcPr>
            <w:tcW w:w="1983" w:type="dxa"/>
          </w:tcPr>
          <w:p w14:paraId="0DD58CEB" w14:textId="791ECD7E" w:rsidR="00362699" w:rsidRDefault="00362699" w:rsidP="00362699">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Zinc (mg)</w:t>
            </w:r>
          </w:p>
        </w:tc>
        <w:tc>
          <w:tcPr>
            <w:tcW w:w="2783" w:type="dxa"/>
            <w:vMerge/>
          </w:tcPr>
          <w:p w14:paraId="548BC4E6" w14:textId="77777777" w:rsidR="00362699" w:rsidRPr="00D4562E" w:rsidRDefault="00362699" w:rsidP="00362699">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62699" w:rsidRPr="00EE0BCA" w14:paraId="31B8D964" w14:textId="77777777" w:rsidTr="00362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vMerge/>
          </w:tcPr>
          <w:p w14:paraId="779E3C53" w14:textId="77777777" w:rsidR="00362699" w:rsidRDefault="00362699" w:rsidP="00362699">
            <w:pPr>
              <w:spacing w:line="480" w:lineRule="auto"/>
              <w:rPr>
                <w:rFonts w:cstheme="minorHAnsi"/>
                <w:sz w:val="20"/>
                <w:szCs w:val="20"/>
              </w:rPr>
            </w:pPr>
          </w:p>
        </w:tc>
        <w:tc>
          <w:tcPr>
            <w:tcW w:w="2125" w:type="dxa"/>
          </w:tcPr>
          <w:p w14:paraId="0C7D29ED" w14:textId="4474DC71" w:rsidR="00362699" w:rsidRDefault="00362699" w:rsidP="00362699">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Vitamin B12 (</w:t>
            </w:r>
            <w:r w:rsidRPr="006C48BA">
              <w:rPr>
                <w:rFonts w:cstheme="minorHAnsi"/>
                <w:sz w:val="20"/>
                <w:szCs w:val="20"/>
              </w:rPr>
              <w:t xml:space="preserve"> µg</w:t>
            </w:r>
            <w:r>
              <w:rPr>
                <w:rFonts w:cstheme="minorHAnsi"/>
                <w:sz w:val="20"/>
                <w:szCs w:val="20"/>
              </w:rPr>
              <w:t>)</w:t>
            </w:r>
          </w:p>
        </w:tc>
        <w:tc>
          <w:tcPr>
            <w:tcW w:w="1983" w:type="dxa"/>
          </w:tcPr>
          <w:p w14:paraId="38BE209F" w14:textId="77777777" w:rsidR="00362699" w:rsidRDefault="00362699" w:rsidP="00362699">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83" w:type="dxa"/>
            <w:vMerge/>
          </w:tcPr>
          <w:p w14:paraId="70F63E17" w14:textId="77777777" w:rsidR="00362699" w:rsidRPr="00D4562E" w:rsidRDefault="00362699" w:rsidP="00362699">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0405A99D" w14:textId="3B475FC4" w:rsidR="007F0AA5" w:rsidRDefault="00362699" w:rsidP="007F0AA5">
      <w:pPr>
        <w:spacing w:line="480" w:lineRule="auto"/>
        <w:rPr>
          <w:rFonts w:cstheme="minorHAnsi"/>
          <w:sz w:val="20"/>
          <w:szCs w:val="20"/>
        </w:rPr>
      </w:pPr>
      <w:r>
        <w:rPr>
          <w:rFonts w:cstheme="minorHAnsi"/>
          <w:sz w:val="20"/>
          <w:szCs w:val="20"/>
        </w:rPr>
        <w:br w:type="textWrapping" w:clear="all"/>
      </w:r>
      <w:r w:rsidR="007F0AA5" w:rsidRPr="00292126">
        <w:rPr>
          <w:rFonts w:cstheme="minorHAnsi"/>
          <w:sz w:val="20"/>
          <w:szCs w:val="20"/>
        </w:rPr>
        <w:t xml:space="preserve">The majority of nutrient </w:t>
      </w:r>
      <w:r w:rsidR="007F0AA5">
        <w:rPr>
          <w:rFonts w:cstheme="minorHAnsi"/>
          <w:sz w:val="20"/>
          <w:szCs w:val="20"/>
        </w:rPr>
        <w:t xml:space="preserve">composition </w:t>
      </w:r>
      <w:r w:rsidR="007F0AA5" w:rsidRPr="00292126">
        <w:rPr>
          <w:rFonts w:cstheme="minorHAnsi"/>
          <w:sz w:val="20"/>
          <w:szCs w:val="20"/>
        </w:rPr>
        <w:t>data in the AUSNUT 2011-13 comes from two sources –</w:t>
      </w:r>
      <w:r w:rsidR="007F0AA5">
        <w:rPr>
          <w:rFonts w:cstheme="minorHAnsi"/>
          <w:sz w:val="20"/>
          <w:szCs w:val="20"/>
        </w:rPr>
        <w:t xml:space="preserve"> </w:t>
      </w:r>
      <w:r w:rsidR="007F0AA5">
        <w:rPr>
          <w:rFonts w:cstheme="minorHAnsi"/>
          <w:sz w:val="20"/>
          <w:szCs w:val="20"/>
        </w:rPr>
        <w:fldChar w:fldCharType="begin"/>
      </w:r>
      <w:r w:rsidR="007F0AA5">
        <w:rPr>
          <w:rFonts w:cstheme="minorHAnsi"/>
          <w:sz w:val="20"/>
          <w:szCs w:val="20"/>
        </w:rPr>
        <w:instrText xml:space="preserve"> ADDIN EN.CITE &lt;EndNote&gt;&lt;Cite AuthorYear="1"&gt;&lt;Author&gt;Williams&lt;/Author&gt;&lt;Year&gt;2007&lt;/Year&gt;&lt;RecNum&gt;448&lt;/RecNum&gt;&lt;DisplayText&gt;Williams et al. (2007)&lt;/DisplayText&gt;&lt;record&gt;&lt;rec-number&gt;448&lt;/rec-number&gt;&lt;foreign-keys&gt;&lt;key app="EN" db-id="tzrpsvef3xw5fae00v3pvzdnavsd5zx0twwf" timestamp="1604879502"&gt;448&lt;/key&gt;&lt;/foreign-keys&gt;&lt;ref-type name="Journal Article"&gt;17&lt;/ref-type&gt;&lt;contributors&gt;&lt;authors&gt;&lt;author&gt;Williams, P.&lt;/author&gt;&lt;author&gt;Droulez, V.&lt;/author&gt;&lt;author&gt;Levy, G.&lt;/author&gt;&lt;author&gt;Stobaus, T.&lt;/author&gt;&lt;/authors&gt;&lt;/contributors&gt;&lt;auth-address&gt;Natl Measurement Inst, S Melbourne, Vic 3205, Australia. Univ Wollongong, Smart Foods Ctr, Wollongong, NSW 2522, Australia.&amp;#xD;Williams, P (corresponding author), Univ Wollongong, Smart Foods Ctr, Wollongong, NSW 2522, Australia.&amp;#xD;peter_williams@uow.edu.au&lt;/auth-address&gt;&lt;titles&gt;&lt;title&gt;Composition of Australian red meat 2002 - 3. Nutrient profile&lt;/title&gt;&lt;secondary-title&gt;Food Australia&lt;/secondary-title&gt;&lt;alt-title&gt;Food Aust.&lt;/alt-title&gt;&lt;/titles&gt;&lt;periodical&gt;&lt;full-title&gt;Food Australia&lt;/full-title&gt;&lt;abbr-1&gt;Food Aust.&lt;/abbr-1&gt;&lt;/periodical&gt;&lt;alt-periodical&gt;&lt;full-title&gt;Food Australia&lt;/full-title&gt;&lt;abbr-1&gt;Food Aust.&lt;/abbr-1&gt;&lt;/alt-periodical&gt;&lt;pages&gt;331-341&lt;/pages&gt;&lt;volume&gt;59&lt;/volume&gt;&lt;number&gt;7&lt;/number&gt;&lt;keywords&gt;&lt;keyword&gt;performance liquid-chromatography&lt;/keyword&gt;&lt;keyword&gt;capillary-electrophoresis&lt;/keyword&gt;&lt;keyword&gt;gross&lt;/keyword&gt;&lt;keyword&gt;composition&lt;/keyword&gt;&lt;keyword&gt;foods&lt;/keyword&gt;&lt;keyword&gt;beef&lt;/keyword&gt;&lt;keyword&gt;selenium&lt;/keyword&gt;&lt;keyword&gt;niacin&lt;/keyword&gt;&lt;keyword&gt;lamb&lt;/keyword&gt;&lt;keyword&gt;cuts&lt;/keyword&gt;&lt;keyword&gt;Food Science &amp;amp; Technology&lt;/keyword&gt;&lt;/keywords&gt;&lt;dates&gt;&lt;year&gt;2007&lt;/year&gt;&lt;pub-dates&gt;&lt;date&gt;Jul&lt;/date&gt;&lt;/pub-dates&gt;&lt;/dates&gt;&lt;isbn&gt;1032-5298&lt;/isbn&gt;&lt;accession-num&gt;WOS:000247575700049&lt;/accession-num&gt;&lt;work-type&gt;Article&lt;/work-type&gt;&lt;urls&gt;&lt;related-urls&gt;&lt;url&gt;&lt;style face="underline" font="default" size="100%"&gt;&amp;lt;Go to ISI&amp;gt;://WOS:000247575700049&lt;/style&gt;&lt;/url&gt;&lt;/related-urls&gt;&lt;/urls&gt;&lt;language&gt;English&lt;/language&gt;&lt;/record&gt;&lt;/Cite&gt;&lt;/EndNote&gt;</w:instrText>
      </w:r>
      <w:r w:rsidR="007F0AA5">
        <w:rPr>
          <w:rFonts w:cstheme="minorHAnsi"/>
          <w:sz w:val="20"/>
          <w:szCs w:val="20"/>
        </w:rPr>
        <w:fldChar w:fldCharType="separate"/>
      </w:r>
      <w:r w:rsidR="007F0AA5">
        <w:rPr>
          <w:rFonts w:cstheme="minorHAnsi"/>
          <w:noProof/>
          <w:sz w:val="20"/>
          <w:szCs w:val="20"/>
        </w:rPr>
        <w:t>Williams et al. (2007)</w:t>
      </w:r>
      <w:r w:rsidR="007F0AA5">
        <w:rPr>
          <w:rFonts w:cstheme="minorHAnsi"/>
          <w:sz w:val="20"/>
          <w:szCs w:val="20"/>
        </w:rPr>
        <w:fldChar w:fldCharType="end"/>
      </w:r>
      <w:r w:rsidR="007F0AA5" w:rsidRPr="00292126">
        <w:rPr>
          <w:rFonts w:cstheme="minorHAnsi"/>
          <w:sz w:val="20"/>
          <w:szCs w:val="20"/>
        </w:rPr>
        <w:t xml:space="preserve"> carcase p</w:t>
      </w:r>
      <w:r w:rsidR="00E85756">
        <w:rPr>
          <w:rFonts w:cstheme="minorHAnsi"/>
          <w:sz w:val="20"/>
          <w:szCs w:val="20"/>
        </w:rPr>
        <w:t>roducts</w:t>
      </w:r>
      <w:r w:rsidR="007F0AA5">
        <w:rPr>
          <w:rFonts w:cstheme="minorHAnsi"/>
          <w:sz w:val="20"/>
          <w:szCs w:val="20"/>
        </w:rPr>
        <w:t xml:space="preserve"> and</w:t>
      </w:r>
      <w:r w:rsidR="007F0AA5" w:rsidRPr="00292126">
        <w:rPr>
          <w:rFonts w:cstheme="minorHAnsi"/>
          <w:sz w:val="20"/>
          <w:szCs w:val="20"/>
        </w:rPr>
        <w:t xml:space="preserve"> </w:t>
      </w:r>
      <w:r w:rsidR="007F0AA5">
        <w:rPr>
          <w:rFonts w:cstheme="minorHAnsi"/>
          <w:sz w:val="20"/>
          <w:szCs w:val="20"/>
        </w:rPr>
        <w:fldChar w:fldCharType="begin"/>
      </w:r>
      <w:r w:rsidR="007F0AA5">
        <w:rPr>
          <w:rFonts w:cstheme="minorHAnsi"/>
          <w:sz w:val="20"/>
          <w:szCs w:val="20"/>
        </w:rPr>
        <w:instrText xml:space="preserve"> ADDIN EN.CITE &lt;EndNote&gt;&lt;Cite AuthorYear="1"&gt;&lt;Author&gt;Hutchison&lt;/Author&gt;&lt;Year&gt;1987&lt;/Year&gt;&lt;RecNum&gt;452&lt;/RecNum&gt;&lt;DisplayText&gt;Hutchison et al. (1987)&lt;/DisplayText&gt;&lt;record&gt;&lt;rec-number&gt;452&lt;/rec-number&gt;&lt;foreign-keys&gt;&lt;key app="EN" db-id="tzrpsvef3xw5fae00v3pvzdnavsd5zx0twwf" timestamp="1604881458"&gt;452&lt;/key&gt;&lt;/foreign-keys&gt;&lt;ref-type name="Journal Article"&gt;17&lt;/ref-type&gt;&lt;contributors&gt;&lt;authors&gt;&lt;author&gt;Hutchison, G. I.&lt;/author&gt;&lt;author&gt;Nga, H. H.&lt;/author&gt;&lt;author&gt;Kuo, Y. L.&lt;/author&gt;&lt;author&gt;Greenfield, H.&lt;/author&gt;&lt;/authors&gt;&lt;/contributors&gt;&lt;auth-address&gt;HUTCHISON, GI (corresponding author), UNIV NEW S WALES,DEPT FOOD SCI &amp;amp; TECHNOL,POB 1,KENSINGTON,NSW 2033,AUSTRALIA.&lt;/auth-address&gt;&lt;titles&gt;&lt;title&gt;Composition of Australian Foods. 36. beef, lamb and veal offal&lt;/title&gt;&lt;secondary-title&gt;Food Technology in Australia&lt;/secondary-title&gt;&lt;/titles&gt;&lt;periodical&gt;&lt;full-title&gt;Food Technology in Australia&lt;/full-title&gt;&lt;/periodical&gt;&lt;pages&gt;223-227&lt;/pages&gt;&lt;volume&gt;39&lt;/volume&gt;&lt;number&gt;5&lt;/number&gt;&lt;keywords&gt;&lt;keyword&gt;Food Science &amp;amp; Technology&lt;/keyword&gt;&lt;/keywords&gt;&lt;dates&gt;&lt;year&gt;1987&lt;/year&gt;&lt;pub-dates&gt;&lt;date&gt;May&lt;/date&gt;&lt;/pub-dates&gt;&lt;/dates&gt;&lt;isbn&gt;0015-6647&lt;/isbn&gt;&lt;accession-num&gt;WOS:A1987H791900013&lt;/accession-num&gt;&lt;work-type&gt;Article&lt;/work-type&gt;&lt;urls&gt;&lt;related-urls&gt;&lt;url&gt;&lt;style face="underline" font="default" size="100%"&gt;&amp;lt;Go to ISI&amp;gt;://WOS:A1987H791900013&lt;/style&gt;&lt;/url&gt;&lt;/related-urls&gt;&lt;/urls&gt;&lt;language&gt;English&lt;/language&gt;&lt;/record&gt;&lt;/Cite&gt;&lt;/EndNote&gt;</w:instrText>
      </w:r>
      <w:r w:rsidR="007F0AA5">
        <w:rPr>
          <w:rFonts w:cstheme="minorHAnsi"/>
          <w:sz w:val="20"/>
          <w:szCs w:val="20"/>
        </w:rPr>
        <w:fldChar w:fldCharType="separate"/>
      </w:r>
      <w:r w:rsidR="007F0AA5">
        <w:rPr>
          <w:rFonts w:cstheme="minorHAnsi"/>
          <w:noProof/>
          <w:sz w:val="20"/>
          <w:szCs w:val="20"/>
        </w:rPr>
        <w:t>Hutchison et al. (1987)</w:t>
      </w:r>
      <w:r w:rsidR="007F0AA5">
        <w:rPr>
          <w:rFonts w:cstheme="minorHAnsi"/>
          <w:sz w:val="20"/>
          <w:szCs w:val="20"/>
        </w:rPr>
        <w:fldChar w:fldCharType="end"/>
      </w:r>
      <w:r w:rsidR="007F0AA5">
        <w:rPr>
          <w:rFonts w:cstheme="minorHAnsi"/>
          <w:sz w:val="20"/>
          <w:szCs w:val="20"/>
        </w:rPr>
        <w:t xml:space="preserve"> for the offal pieces</w:t>
      </w:r>
      <w:r w:rsidR="007F0AA5" w:rsidRPr="00292126">
        <w:rPr>
          <w:rFonts w:cstheme="minorHAnsi"/>
          <w:sz w:val="20"/>
          <w:szCs w:val="20"/>
        </w:rPr>
        <w:t>. In both these studies sample numbers ranged from 4-11 for each cut/</w:t>
      </w:r>
      <w:r w:rsidR="007F0AA5">
        <w:rPr>
          <w:rFonts w:cstheme="minorHAnsi"/>
          <w:sz w:val="20"/>
          <w:szCs w:val="20"/>
        </w:rPr>
        <w:t>piece</w:t>
      </w:r>
      <w:r w:rsidR="007F0AA5" w:rsidRPr="00292126">
        <w:rPr>
          <w:rFonts w:cstheme="minorHAnsi"/>
          <w:sz w:val="20"/>
          <w:szCs w:val="20"/>
        </w:rPr>
        <w:t xml:space="preserve">. The samples were all collected at the retail level with limited metadata of </w:t>
      </w:r>
      <w:r w:rsidR="007F0AA5" w:rsidRPr="00292126">
        <w:rPr>
          <w:rFonts w:cstheme="minorHAnsi"/>
          <w:sz w:val="20"/>
          <w:szCs w:val="20"/>
        </w:rPr>
        <w:lastRenderedPageBreak/>
        <w:t>the source animals (lamb being the sole piece of metadata available). Both studies were cross-sectional. For the majority of nutrients, test results are based on one composite sample for each offal piece; for the carcase pr</w:t>
      </w:r>
      <w:r w:rsidR="00E85756">
        <w:rPr>
          <w:rFonts w:cstheme="minorHAnsi"/>
          <w:sz w:val="20"/>
          <w:szCs w:val="20"/>
        </w:rPr>
        <w:t>oducts</w:t>
      </w:r>
      <w:r w:rsidR="007F0AA5" w:rsidRPr="00292126">
        <w:rPr>
          <w:rFonts w:cstheme="minorHAnsi"/>
          <w:sz w:val="20"/>
          <w:szCs w:val="20"/>
        </w:rPr>
        <w:t xml:space="preserve"> some of the cuts were aggregated further (e.g.</w:t>
      </w:r>
      <w:r w:rsidR="007F0AA5">
        <w:rPr>
          <w:rFonts w:cstheme="minorHAnsi"/>
          <w:sz w:val="20"/>
          <w:szCs w:val="20"/>
        </w:rPr>
        <w:t>,</w:t>
      </w:r>
      <w:r w:rsidR="007F0AA5" w:rsidRPr="00292126">
        <w:rPr>
          <w:rFonts w:cstheme="minorHAnsi"/>
          <w:sz w:val="20"/>
          <w:szCs w:val="20"/>
        </w:rPr>
        <w:t xml:space="preserve"> chump chops, leg roast, easy carve leg roast and mini roast) and then one composite sample was nutrient tested. </w:t>
      </w:r>
      <w:r w:rsidR="00E85756">
        <w:rPr>
          <w:rFonts w:cstheme="minorHAnsi"/>
          <w:sz w:val="20"/>
          <w:szCs w:val="20"/>
        </w:rPr>
        <w:t>Data from the Canadian Nutrient Files is sourced from the SR Legacy database predominantly</w:t>
      </w:r>
      <w:r w:rsidR="007436A2">
        <w:rPr>
          <w:rFonts w:cstheme="minorHAnsi"/>
          <w:sz w:val="20"/>
          <w:szCs w:val="20"/>
        </w:rPr>
        <w:t>, an historic database that is no longer being updated</w:t>
      </w:r>
      <w:r w:rsidR="000C6356">
        <w:rPr>
          <w:rFonts w:cstheme="minorHAnsi"/>
          <w:sz w:val="20"/>
          <w:szCs w:val="20"/>
        </w:rPr>
        <w:t xml:space="preserve"> </w:t>
      </w:r>
      <w:r w:rsidR="000C6356">
        <w:rPr>
          <w:rFonts w:cstheme="minorHAnsi"/>
          <w:sz w:val="20"/>
          <w:szCs w:val="20"/>
        </w:rPr>
        <w:fldChar w:fldCharType="begin"/>
      </w:r>
      <w:r w:rsidR="000C6356">
        <w:rPr>
          <w:rFonts w:cstheme="minorHAnsi"/>
          <w:sz w:val="20"/>
          <w:szCs w:val="20"/>
        </w:rPr>
        <w:instrText xml:space="preserve"> ADDIN EN.CITE &lt;EndNote&gt;&lt;Cite&gt;&lt;Author&gt;Government of Canada&lt;/Author&gt;&lt;Year&gt;2015&lt;/Year&gt;&lt;RecNum&gt;749&lt;/RecNum&gt;&lt;DisplayText&gt;(Government of Canada, 2015; U.S. Department of Agriculture and U.S. Department of Health and Human Services, 2019)&lt;/DisplayText&gt;&lt;record&gt;&lt;rec-number&gt;749&lt;/rec-number&gt;&lt;foreign-keys&gt;&lt;key app="EN" db-id="tzrpsvef3xw5fae00v3pvzdnavsd5zx0twwf" timestamp="1670144374"&gt;749&lt;/key&gt;&lt;/foreign-keys&gt;&lt;ref-type name="Online Database"&gt;45&lt;/ref-type&gt;&lt;contributors&gt;&lt;authors&gt;&lt;author&gt;Government of Canada,&lt;/author&gt;&lt;/authors&gt;&lt;/contributors&gt;&lt;titles&gt;&lt;title&gt;The Canadian Nutrient File&lt;/title&gt;&lt;/titles&gt;&lt;edition&gt;25 October 2022&lt;/edition&gt;&lt;dates&gt;&lt;year&gt;2015&lt;/year&gt;&lt;pub-dates&gt;&lt;date&gt;20 November 2022&lt;/date&gt;&lt;/pub-dates&gt;&lt;/dates&gt;&lt;pub-location&gt;https://www.canada.ca/en/health-canada/services/food-nutrition/healthy-eating/nutrient-data.html&lt;/pub-location&gt;&lt;publisher&gt;Government of Canada&lt;/publisher&gt;&lt;urls&gt;&lt;/urls&gt;&lt;/record&gt;&lt;/Cite&gt;&lt;Cite&gt;&lt;Author&gt;U.S. Department of Agriculture and U.S. Department of Health and Human Services&lt;/Author&gt;&lt;Year&gt;2019&lt;/Year&gt;&lt;RecNum&gt;750&lt;/RecNum&gt;&lt;record&gt;&lt;rec-number&gt;750&lt;/rec-number&gt;&lt;foreign-keys&gt;&lt;key app="EN" db-id="tzrpsvef3xw5fae00v3pvzdnavsd5zx0twwf" timestamp="1670144863"&gt;750&lt;/key&gt;&lt;/foreign-keys&gt;&lt;ref-type name="Online Database"&gt;45&lt;/ref-type&gt;&lt;contributors&gt;&lt;authors&gt;&lt;author&gt;U.S. Department of Agriculture and U.S. Department of Health and Human Services, &lt;/author&gt;&lt;/authors&gt;&lt;/contributors&gt;&lt;titles&gt;&lt;title&gt;National Nutrient database for Standard Reference Legacy Release&lt;/title&gt;&lt;/titles&gt;&lt;edition&gt;April 2019&lt;/edition&gt;&lt;dates&gt;&lt;year&gt;2019&lt;/year&gt;&lt;pub-dates&gt;&lt;date&gt;20 November 2022&lt;/date&gt;&lt;/pub-dates&gt;&lt;/dates&gt;&lt;pub-location&gt;https://fdc.nal.usda.gov/download-datasets.html&lt;/pub-location&gt;&lt;publisher&gt;USDA,&lt;/publisher&gt;&lt;urls&gt;&lt;/urls&gt;&lt;/record&gt;&lt;/Cite&gt;&lt;/EndNote&gt;</w:instrText>
      </w:r>
      <w:r w:rsidR="000C6356">
        <w:rPr>
          <w:rFonts w:cstheme="minorHAnsi"/>
          <w:sz w:val="20"/>
          <w:szCs w:val="20"/>
        </w:rPr>
        <w:fldChar w:fldCharType="separate"/>
      </w:r>
      <w:r w:rsidR="000C6356">
        <w:rPr>
          <w:rFonts w:cstheme="minorHAnsi"/>
          <w:noProof/>
          <w:sz w:val="20"/>
          <w:szCs w:val="20"/>
        </w:rPr>
        <w:t>(Government of Canada, 2015; U.S. Department of Agriculture and U.S. Department of Health and Human Services, 2019)</w:t>
      </w:r>
      <w:r w:rsidR="000C6356">
        <w:rPr>
          <w:rFonts w:cstheme="minorHAnsi"/>
          <w:sz w:val="20"/>
          <w:szCs w:val="20"/>
        </w:rPr>
        <w:fldChar w:fldCharType="end"/>
      </w:r>
      <w:r w:rsidR="00E85756">
        <w:rPr>
          <w:rFonts w:cstheme="minorHAnsi"/>
          <w:sz w:val="20"/>
          <w:szCs w:val="20"/>
        </w:rPr>
        <w:t>.</w:t>
      </w:r>
    </w:p>
    <w:p w14:paraId="6848A102" w14:textId="77777777" w:rsidR="007F0AA5" w:rsidRPr="00292126" w:rsidRDefault="007F0AA5" w:rsidP="007F0AA5">
      <w:pPr>
        <w:pStyle w:val="Heading2"/>
      </w:pPr>
      <w:r>
        <w:t xml:space="preserve">Edible weights and nutrients </w:t>
      </w:r>
    </w:p>
    <w:p w14:paraId="4555B3AD" w14:textId="77777777" w:rsidR="007F0AA5" w:rsidRDefault="007F0AA5" w:rsidP="007F0AA5">
      <w:pPr>
        <w:spacing w:line="480" w:lineRule="auto"/>
        <w:rPr>
          <w:rFonts w:cstheme="minorHAnsi"/>
          <w:sz w:val="20"/>
          <w:szCs w:val="20"/>
        </w:rPr>
      </w:pPr>
    </w:p>
    <w:p w14:paraId="03DAC78C" w14:textId="751D4F41" w:rsidR="007F0AA5" w:rsidRDefault="007F0AA5" w:rsidP="007F0AA5">
      <w:pPr>
        <w:spacing w:line="480" w:lineRule="auto"/>
        <w:rPr>
          <w:rFonts w:cstheme="minorHAnsi"/>
          <w:sz w:val="20"/>
          <w:szCs w:val="20"/>
        </w:rPr>
      </w:pPr>
      <w:r>
        <w:rPr>
          <w:rFonts w:cstheme="minorHAnsi"/>
          <w:sz w:val="20"/>
          <w:szCs w:val="20"/>
        </w:rPr>
        <w:t>The e</w:t>
      </w:r>
      <w:r w:rsidRPr="0064760C">
        <w:rPr>
          <w:rFonts w:cstheme="minorHAnsi"/>
          <w:sz w:val="20"/>
          <w:szCs w:val="20"/>
        </w:rPr>
        <w:t xml:space="preserve">dible weight of each raw, untrimmed primal </w:t>
      </w:r>
      <w:r>
        <w:rPr>
          <w:rFonts w:cstheme="minorHAnsi"/>
          <w:sz w:val="20"/>
          <w:szCs w:val="20"/>
        </w:rPr>
        <w:t>cut</w:t>
      </w:r>
      <w:r w:rsidR="00E85756">
        <w:rPr>
          <w:rFonts w:cstheme="minorHAnsi"/>
          <w:sz w:val="20"/>
          <w:szCs w:val="20"/>
        </w:rPr>
        <w:t>,</w:t>
      </w:r>
      <w:r w:rsidRPr="0064760C">
        <w:rPr>
          <w:rFonts w:cstheme="minorHAnsi"/>
          <w:sz w:val="20"/>
          <w:szCs w:val="20"/>
        </w:rPr>
        <w:t xml:space="preserve"> </w:t>
      </w:r>
      <w:r w:rsidR="007436A2">
        <w:rPr>
          <w:rFonts w:cstheme="minorHAnsi"/>
          <w:sz w:val="20"/>
          <w:szCs w:val="20"/>
        </w:rPr>
        <w:t>edible</w:t>
      </w:r>
      <w:r w:rsidR="00E85756">
        <w:rPr>
          <w:rFonts w:cstheme="minorHAnsi"/>
          <w:sz w:val="20"/>
          <w:szCs w:val="20"/>
        </w:rPr>
        <w:t xml:space="preserve"> </w:t>
      </w:r>
      <w:r w:rsidRPr="0064760C">
        <w:rPr>
          <w:rFonts w:cstheme="minorHAnsi"/>
          <w:sz w:val="20"/>
          <w:szCs w:val="20"/>
        </w:rPr>
        <w:t>offal piece</w:t>
      </w:r>
      <w:r w:rsidR="00E85756">
        <w:rPr>
          <w:rFonts w:cstheme="minorHAnsi"/>
          <w:sz w:val="20"/>
          <w:szCs w:val="20"/>
        </w:rPr>
        <w:t xml:space="preserve"> and </w:t>
      </w:r>
      <w:r w:rsidR="007436A2">
        <w:rPr>
          <w:rFonts w:cstheme="minorHAnsi"/>
          <w:sz w:val="20"/>
          <w:szCs w:val="20"/>
        </w:rPr>
        <w:t>slaughter</w:t>
      </w:r>
      <w:r w:rsidR="00E85756">
        <w:rPr>
          <w:rFonts w:cstheme="minorHAnsi"/>
          <w:sz w:val="20"/>
          <w:szCs w:val="20"/>
        </w:rPr>
        <w:t xml:space="preserve"> fat</w:t>
      </w:r>
      <w:r w:rsidRPr="0064760C">
        <w:rPr>
          <w:rFonts w:cstheme="minorHAnsi"/>
          <w:sz w:val="20"/>
          <w:szCs w:val="20"/>
        </w:rPr>
        <w:t xml:space="preserve"> </w:t>
      </w:r>
      <w:r w:rsidR="007436A2">
        <w:rPr>
          <w:rFonts w:cstheme="minorHAnsi"/>
          <w:sz w:val="20"/>
          <w:szCs w:val="20"/>
        </w:rPr>
        <w:t xml:space="preserve">type </w:t>
      </w:r>
      <w:r w:rsidRPr="0064760C">
        <w:rPr>
          <w:rFonts w:cstheme="minorHAnsi"/>
          <w:sz w:val="20"/>
          <w:szCs w:val="20"/>
        </w:rPr>
        <w:t xml:space="preserve">was then calculated and the ratio of the </w:t>
      </w:r>
      <w:r>
        <w:rPr>
          <w:rFonts w:cstheme="minorHAnsi"/>
          <w:sz w:val="20"/>
          <w:szCs w:val="20"/>
        </w:rPr>
        <w:t xml:space="preserve">edible </w:t>
      </w:r>
      <w:r w:rsidRPr="0064760C">
        <w:rPr>
          <w:rFonts w:cstheme="minorHAnsi"/>
          <w:sz w:val="20"/>
          <w:szCs w:val="20"/>
        </w:rPr>
        <w:t xml:space="preserve">weight of each edible portion </w:t>
      </w:r>
      <w:r>
        <w:rPr>
          <w:rFonts w:cstheme="minorHAnsi"/>
          <w:sz w:val="20"/>
          <w:szCs w:val="20"/>
        </w:rPr>
        <w:t>t</w:t>
      </w:r>
      <w:r w:rsidRPr="0064760C">
        <w:rPr>
          <w:rFonts w:cstheme="minorHAnsi"/>
          <w:sz w:val="20"/>
          <w:szCs w:val="20"/>
        </w:rPr>
        <w:t>o the total available edible weight was calculated.</w:t>
      </w:r>
      <w:r>
        <w:rPr>
          <w:rFonts w:cstheme="minorHAnsi"/>
          <w:sz w:val="20"/>
          <w:szCs w:val="20"/>
        </w:rPr>
        <w:t xml:space="preserve"> </w:t>
      </w:r>
      <w:r w:rsidRPr="0064760C">
        <w:rPr>
          <w:rFonts w:cstheme="minorHAnsi"/>
          <w:sz w:val="20"/>
          <w:szCs w:val="20"/>
        </w:rPr>
        <w:t>Th</w:t>
      </w:r>
      <w:r>
        <w:rPr>
          <w:rFonts w:cstheme="minorHAnsi"/>
          <w:sz w:val="20"/>
          <w:szCs w:val="20"/>
        </w:rPr>
        <w:t xml:space="preserve">e </w:t>
      </w:r>
      <w:r w:rsidRPr="0064760C">
        <w:rPr>
          <w:rFonts w:cstheme="minorHAnsi"/>
          <w:sz w:val="20"/>
          <w:szCs w:val="20"/>
        </w:rPr>
        <w:t xml:space="preserve">nutrient </w:t>
      </w:r>
      <w:r>
        <w:rPr>
          <w:rFonts w:cstheme="minorHAnsi"/>
          <w:sz w:val="20"/>
          <w:szCs w:val="20"/>
        </w:rPr>
        <w:t>and</w:t>
      </w:r>
      <w:r w:rsidRPr="0064760C">
        <w:rPr>
          <w:rFonts w:cstheme="minorHAnsi"/>
          <w:sz w:val="20"/>
          <w:szCs w:val="20"/>
        </w:rPr>
        <w:t xml:space="preserve"> energy content of each edible portion </w:t>
      </w:r>
      <w:r>
        <w:rPr>
          <w:rFonts w:cstheme="minorHAnsi"/>
          <w:sz w:val="20"/>
          <w:szCs w:val="20"/>
        </w:rPr>
        <w:t xml:space="preserve">was then calculated </w:t>
      </w:r>
      <w:r w:rsidRPr="0064760C">
        <w:rPr>
          <w:rFonts w:cstheme="minorHAnsi"/>
          <w:sz w:val="20"/>
          <w:szCs w:val="20"/>
        </w:rPr>
        <w:t>and</w:t>
      </w:r>
      <w:r>
        <w:rPr>
          <w:rFonts w:cstheme="minorHAnsi"/>
          <w:sz w:val="20"/>
          <w:szCs w:val="20"/>
        </w:rPr>
        <w:t xml:space="preserve"> summed to estimate the total nutrient </w:t>
      </w:r>
      <w:r w:rsidR="007436A2">
        <w:rPr>
          <w:rFonts w:cstheme="minorHAnsi"/>
          <w:sz w:val="20"/>
          <w:szCs w:val="20"/>
        </w:rPr>
        <w:t xml:space="preserve">and energy </w:t>
      </w:r>
      <w:r>
        <w:rPr>
          <w:rFonts w:cstheme="minorHAnsi"/>
          <w:sz w:val="20"/>
          <w:szCs w:val="20"/>
        </w:rPr>
        <w:t xml:space="preserve">content of all the edible portions in the </w:t>
      </w:r>
      <w:r w:rsidR="00E85756">
        <w:rPr>
          <w:rFonts w:cstheme="minorHAnsi"/>
          <w:sz w:val="20"/>
          <w:szCs w:val="20"/>
        </w:rPr>
        <w:t xml:space="preserve">model </w:t>
      </w:r>
      <w:r>
        <w:rPr>
          <w:rFonts w:cstheme="minorHAnsi"/>
          <w:sz w:val="20"/>
          <w:szCs w:val="20"/>
        </w:rPr>
        <w:t xml:space="preserve">‘typical’ Australian lamb. The relative nutrient contribution of each </w:t>
      </w:r>
      <w:r w:rsidR="00373298">
        <w:rPr>
          <w:rFonts w:cstheme="minorHAnsi"/>
          <w:sz w:val="20"/>
          <w:szCs w:val="20"/>
        </w:rPr>
        <w:t>carcase product and co-product</w:t>
      </w:r>
      <w:r w:rsidRPr="0064760C">
        <w:rPr>
          <w:rFonts w:cstheme="minorHAnsi"/>
          <w:sz w:val="20"/>
          <w:szCs w:val="20"/>
        </w:rPr>
        <w:t xml:space="preserve"> </w:t>
      </w:r>
      <w:r>
        <w:rPr>
          <w:rFonts w:cstheme="minorHAnsi"/>
          <w:sz w:val="20"/>
          <w:szCs w:val="20"/>
        </w:rPr>
        <w:t>was then calculated.</w:t>
      </w:r>
    </w:p>
    <w:p w14:paraId="7DBC9DA4" w14:textId="77777777" w:rsidR="004642F6" w:rsidRDefault="007F0AA5" w:rsidP="007F0AA5">
      <w:pPr>
        <w:spacing w:line="480" w:lineRule="auto"/>
        <w:rPr>
          <w:rFonts w:cstheme="minorHAnsi"/>
          <w:sz w:val="20"/>
          <w:szCs w:val="20"/>
        </w:rPr>
      </w:pPr>
      <w:r>
        <w:rPr>
          <w:rFonts w:cstheme="minorHAnsi"/>
          <w:sz w:val="20"/>
          <w:szCs w:val="20"/>
        </w:rPr>
        <w:t xml:space="preserve">Uncertainties in the input data were qualitatively assessed and an overall average level of uncertainty of the nutrient distribution was estimated. </w:t>
      </w:r>
    </w:p>
    <w:p w14:paraId="243F5D76" w14:textId="77777777" w:rsidR="004642F6" w:rsidRDefault="004642F6" w:rsidP="007F0AA5">
      <w:pPr>
        <w:spacing w:line="480" w:lineRule="auto"/>
        <w:rPr>
          <w:rFonts w:cstheme="minorHAnsi"/>
          <w:sz w:val="20"/>
          <w:szCs w:val="20"/>
        </w:rPr>
      </w:pPr>
    </w:p>
    <w:p w14:paraId="3C6D1A46" w14:textId="081AE0F7" w:rsidR="00943576" w:rsidRPr="00943576" w:rsidRDefault="004642F6" w:rsidP="00943576">
      <w:pPr>
        <w:pStyle w:val="EndNoteBibliography"/>
        <w:spacing w:after="0"/>
        <w:ind w:left="720" w:hanging="720"/>
      </w:pPr>
      <w:r>
        <w:fldChar w:fldCharType="begin"/>
      </w:r>
      <w:r>
        <w:instrText xml:space="preserve"> ADDIN EN.REFLIST </w:instrText>
      </w:r>
      <w:r>
        <w:fldChar w:fldCharType="separate"/>
      </w:r>
      <w:r w:rsidR="00943576" w:rsidRPr="00943576">
        <w:t xml:space="preserve">Agriculture and Horticulture Development Board 2020, 'Lamb Yield Guide', AHDB, </w:t>
      </w:r>
      <w:hyperlink r:id="rId5" w:history="1">
        <w:r w:rsidR="00943576" w:rsidRPr="00943576">
          <w:rPr>
            <w:rStyle w:val="Hyperlink"/>
          </w:rPr>
          <w:t>https://ahdb.org.uk/lamb-yield-guide</w:t>
        </w:r>
      </w:hyperlink>
      <w:r w:rsidR="00943576" w:rsidRPr="00943576">
        <w:t>.</w:t>
      </w:r>
    </w:p>
    <w:p w14:paraId="4F065A57" w14:textId="77777777" w:rsidR="00943576" w:rsidRPr="00943576" w:rsidRDefault="00943576" w:rsidP="00943576">
      <w:pPr>
        <w:pStyle w:val="EndNoteBibliography"/>
        <w:spacing w:after="0"/>
        <w:ind w:left="720" w:hanging="720"/>
      </w:pPr>
      <w:r w:rsidRPr="00943576">
        <w:t xml:space="preserve">Ausmeat 2020, </w:t>
      </w:r>
      <w:r w:rsidRPr="00943576">
        <w:rPr>
          <w:i/>
        </w:rPr>
        <w:t>Handbook of Australian Meat</w:t>
      </w:r>
      <w:r w:rsidRPr="00943576">
        <w:t>,</w:t>
      </w:r>
      <w:r w:rsidRPr="00943576">
        <w:rPr>
          <w:i/>
        </w:rPr>
        <w:t xml:space="preserve"> </w:t>
      </w:r>
      <w:r w:rsidRPr="00943576">
        <w:t>8th edn,</w:t>
      </w:r>
      <w:r w:rsidRPr="00943576">
        <w:rPr>
          <w:i/>
        </w:rPr>
        <w:t xml:space="preserve"> </w:t>
      </w:r>
      <w:r w:rsidRPr="00943576">
        <w:t>AUS-MEAT Limited, Murarrie.</w:t>
      </w:r>
    </w:p>
    <w:p w14:paraId="65A729D9" w14:textId="77777777" w:rsidR="00943576" w:rsidRPr="00943576" w:rsidRDefault="00943576" w:rsidP="00943576">
      <w:pPr>
        <w:pStyle w:val="EndNoteBibliography"/>
        <w:spacing w:after="0"/>
        <w:ind w:left="720" w:hanging="720"/>
      </w:pPr>
      <w:r w:rsidRPr="00943576">
        <w:t xml:space="preserve">De Bruyn, J, Ferguson, E, Allman-Farinelli, M, Darnton-Hill, I, Maulaga, W, Msuya, J &amp; Alders, R 2016, 'Food composition tables in resource-poor settings: exploring current limitations and opportunities, with a focus on animal-source foods in sub-Saharan Africa', </w:t>
      </w:r>
      <w:r w:rsidRPr="00943576">
        <w:rPr>
          <w:i/>
        </w:rPr>
        <w:t>British Journal of Nutrition,</w:t>
      </w:r>
      <w:r w:rsidRPr="00943576">
        <w:t xml:space="preserve"> vol. 116, no. 10, pp. 1709-1719.</w:t>
      </w:r>
    </w:p>
    <w:p w14:paraId="0A054D89" w14:textId="77777777" w:rsidR="00943576" w:rsidRPr="00943576" w:rsidRDefault="00943576" w:rsidP="00943576">
      <w:pPr>
        <w:pStyle w:val="EndNoteBibliography"/>
        <w:spacing w:after="0"/>
        <w:ind w:left="720" w:hanging="720"/>
      </w:pPr>
      <w:r w:rsidRPr="00943576">
        <w:t xml:space="preserve">Department of Economic and Social Affairs 2015, </w:t>
      </w:r>
      <w:r w:rsidRPr="00943576">
        <w:rPr>
          <w:i/>
        </w:rPr>
        <w:t>Central Product Classification (CPC) version 2.1</w:t>
      </w:r>
      <w:r w:rsidRPr="00943576">
        <w:t>, Department of Economic and Social Affairs, New York.</w:t>
      </w:r>
    </w:p>
    <w:p w14:paraId="542D7E0F" w14:textId="2E2D31AB" w:rsidR="00943576" w:rsidRPr="00943576" w:rsidRDefault="00943576" w:rsidP="00943576">
      <w:pPr>
        <w:pStyle w:val="EndNoteBibliography"/>
        <w:spacing w:after="0"/>
        <w:ind w:left="720" w:hanging="720"/>
      </w:pPr>
      <w:r w:rsidRPr="00943576">
        <w:t>Food Standards Australia New Zealand 2014, 'AUSNUT 2011–13 – Australian Food Composition Database'</w:t>
      </w:r>
      <w:r w:rsidRPr="00943576">
        <w:rPr>
          <w:i/>
        </w:rPr>
        <w:t xml:space="preserve">, </w:t>
      </w:r>
      <w:r w:rsidRPr="00943576">
        <w:t xml:space="preserve">2014 edn, Food Standards Australia New Zealand, </w:t>
      </w:r>
      <w:hyperlink r:id="rId6" w:history="1">
        <w:r w:rsidRPr="00943576">
          <w:rPr>
            <w:rStyle w:val="Hyperlink"/>
          </w:rPr>
          <w:t>https://www.foodstandards.gov.au/science/monitoringnutrients/ausnut/Pages/faq.aspx</w:t>
        </w:r>
      </w:hyperlink>
      <w:r w:rsidRPr="00943576">
        <w:t>.</w:t>
      </w:r>
    </w:p>
    <w:p w14:paraId="6C846E98" w14:textId="516DD475" w:rsidR="00943576" w:rsidRPr="00943576" w:rsidRDefault="00943576" w:rsidP="00943576">
      <w:pPr>
        <w:pStyle w:val="EndNoteBibliography"/>
        <w:spacing w:after="0"/>
        <w:ind w:left="720" w:hanging="720"/>
      </w:pPr>
      <w:r w:rsidRPr="00943576">
        <w:t>Food Standards Australia New Zealand 2019, 'Release 1 - food nutrient database'</w:t>
      </w:r>
      <w:r w:rsidRPr="00943576">
        <w:rPr>
          <w:i/>
        </w:rPr>
        <w:t xml:space="preserve">, </w:t>
      </w:r>
      <w:r w:rsidRPr="00943576">
        <w:t xml:space="preserve">January 2019 edn, </w:t>
      </w:r>
      <w:hyperlink r:id="rId7" w:history="1">
        <w:r w:rsidRPr="00943576">
          <w:rPr>
            <w:rStyle w:val="Hyperlink"/>
          </w:rPr>
          <w:t>https://www.foodstandards.gov.au/science/monitoringnutrients/afcd/Pages/default.aspx</w:t>
        </w:r>
      </w:hyperlink>
      <w:r w:rsidRPr="00943576">
        <w:t>.</w:t>
      </w:r>
    </w:p>
    <w:p w14:paraId="3953062F" w14:textId="19EB3096" w:rsidR="00943576" w:rsidRPr="00943576" w:rsidRDefault="00943576" w:rsidP="00943576">
      <w:pPr>
        <w:pStyle w:val="EndNoteBibliography"/>
        <w:spacing w:after="0"/>
        <w:ind w:left="720" w:hanging="720"/>
      </w:pPr>
      <w:r w:rsidRPr="00943576">
        <w:t>Government of Canada 2015, 'The Canadian Nutrient File'</w:t>
      </w:r>
      <w:r w:rsidRPr="00943576">
        <w:rPr>
          <w:i/>
        </w:rPr>
        <w:t xml:space="preserve">, </w:t>
      </w:r>
      <w:r w:rsidRPr="00943576">
        <w:t xml:space="preserve">25 October 2022 edn, Government of Canada, </w:t>
      </w:r>
      <w:hyperlink r:id="rId8" w:history="1">
        <w:r w:rsidRPr="00943576">
          <w:rPr>
            <w:rStyle w:val="Hyperlink"/>
          </w:rPr>
          <w:t>https://www.canada.ca/en/health-canada/services/food-nutrition/healthy-eating/nutrient-data.html</w:t>
        </w:r>
      </w:hyperlink>
      <w:r w:rsidRPr="00943576">
        <w:t>.</w:t>
      </w:r>
    </w:p>
    <w:p w14:paraId="2BFF36C5" w14:textId="77777777" w:rsidR="00943576" w:rsidRPr="00943576" w:rsidRDefault="00943576" w:rsidP="00943576">
      <w:pPr>
        <w:pStyle w:val="EndNoteBibliography"/>
        <w:spacing w:after="0"/>
        <w:ind w:left="720" w:hanging="720"/>
      </w:pPr>
      <w:r w:rsidRPr="00943576">
        <w:lastRenderedPageBreak/>
        <w:t xml:space="preserve">Hutchison, GI, Nga, HH, Kuo, YL &amp; Greenfield, H 1987, 'Composition of Australian Foods. 36. beef, lamb and veal offal', </w:t>
      </w:r>
      <w:r w:rsidRPr="00943576">
        <w:rPr>
          <w:i/>
        </w:rPr>
        <w:t>Food Technology in Australia,</w:t>
      </w:r>
      <w:r w:rsidRPr="00943576">
        <w:t xml:space="preserve"> vol. 39, no. 5, pp. 223-227.</w:t>
      </w:r>
    </w:p>
    <w:p w14:paraId="582F471B" w14:textId="77777777" w:rsidR="00943576" w:rsidRPr="00943576" w:rsidRDefault="00943576" w:rsidP="00943576">
      <w:pPr>
        <w:pStyle w:val="EndNoteBibliography"/>
        <w:ind w:left="720" w:hanging="720"/>
      </w:pPr>
      <w:r w:rsidRPr="00943576">
        <w:t>Mccutcheon, SN, Blair, HT &amp; Purchas, RW 1993, 'Body composition and organ weights in fleeceweight-selected and</w:t>
      </w:r>
    </w:p>
    <w:p w14:paraId="0F385738" w14:textId="77777777" w:rsidR="00943576" w:rsidRPr="00943576" w:rsidRDefault="00943576" w:rsidP="00943576">
      <w:pPr>
        <w:pStyle w:val="EndNoteBibliography"/>
        <w:spacing w:after="0"/>
        <w:ind w:left="720" w:hanging="720"/>
      </w:pPr>
      <w:r w:rsidRPr="00943576">
        <w:t xml:space="preserve">control Romney rams', </w:t>
      </w:r>
      <w:r w:rsidRPr="00943576">
        <w:rPr>
          <w:i/>
        </w:rPr>
        <w:t>New Zealand Journal of Agricultural Research,,</w:t>
      </w:r>
      <w:r w:rsidRPr="00943576">
        <w:t xml:space="preserve"> vol. 36, pp. 445-449.</w:t>
      </w:r>
    </w:p>
    <w:p w14:paraId="551DE0AB" w14:textId="6630F905" w:rsidR="00943576" w:rsidRPr="00943576" w:rsidRDefault="00943576" w:rsidP="00943576">
      <w:pPr>
        <w:pStyle w:val="EndNoteBibliography"/>
        <w:spacing w:after="0"/>
        <w:ind w:left="720" w:hanging="720"/>
      </w:pPr>
      <w:r w:rsidRPr="00943576">
        <w:t xml:space="preserve">Meat and Livestock Australia 2020, </w:t>
      </w:r>
      <w:r w:rsidRPr="00943576">
        <w:rPr>
          <w:i/>
        </w:rPr>
        <w:t>Module 3: Market Focused Lamb and Sheepmeat Production</w:t>
      </w:r>
      <w:r w:rsidRPr="00943576">
        <w:t xml:space="preserve">, viewed 11 November, </w:t>
      </w:r>
      <w:hyperlink r:id="rId9" w:history="1">
        <w:r w:rsidRPr="00943576">
          <w:rPr>
            <w:rStyle w:val="Hyperlink"/>
          </w:rPr>
          <w:t>http://www.makingmorefromsheep.com.au/market-focussed-lamb-and-sheepmeat-production/index.html</w:t>
        </w:r>
      </w:hyperlink>
    </w:p>
    <w:p w14:paraId="03728609" w14:textId="62D676B2" w:rsidR="00943576" w:rsidRPr="00943576" w:rsidRDefault="00943576" w:rsidP="00943576">
      <w:pPr>
        <w:pStyle w:val="EndNoteBibliography"/>
        <w:spacing w:after="0"/>
        <w:ind w:left="720" w:hanging="720"/>
      </w:pPr>
      <w:r w:rsidRPr="00943576">
        <w:t xml:space="preserve">Meat and Livestock Australia 2021, </w:t>
      </w:r>
      <w:r w:rsidRPr="00943576">
        <w:rPr>
          <w:i/>
        </w:rPr>
        <w:t>Lamb Carcase Value Calculator</w:t>
      </w:r>
      <w:r w:rsidRPr="00943576">
        <w:t xml:space="preserve">, viewed 21 August 2022, </w:t>
      </w:r>
      <w:hyperlink r:id="rId10" w:history="1">
        <w:r w:rsidRPr="00943576">
          <w:rPr>
            <w:rStyle w:val="Hyperlink"/>
          </w:rPr>
          <w:t>https://www.mla.com.au/extension-training-and-tools/creative-commons-licenses/data/lamb-carcase-value-calculator/</w:t>
        </w:r>
      </w:hyperlink>
    </w:p>
    <w:p w14:paraId="41FBD684" w14:textId="08068417" w:rsidR="00943576" w:rsidRPr="00943576" w:rsidRDefault="00943576" w:rsidP="00943576">
      <w:pPr>
        <w:pStyle w:val="EndNoteBibliography"/>
        <w:spacing w:after="0"/>
        <w:ind w:left="720" w:hanging="720"/>
      </w:pPr>
      <w:r w:rsidRPr="00943576">
        <w:t xml:space="preserve">Public Health England 2019, </w:t>
      </w:r>
      <w:r w:rsidRPr="00943576">
        <w:rPr>
          <w:i/>
        </w:rPr>
        <w:t>McCance and Widdowson's composition of foods integrated dataset</w:t>
      </w:r>
      <w:r w:rsidRPr="00943576">
        <w:t xml:space="preserve">, England, PH, </w:t>
      </w:r>
      <w:hyperlink r:id="rId11" w:history="1">
        <w:r w:rsidRPr="00943576">
          <w:rPr>
            <w:rStyle w:val="Hyperlink"/>
          </w:rPr>
          <w:t>https://www.gov.uk/government/publications/composition-of-foods-integrated-dataset-cofid</w:t>
        </w:r>
      </w:hyperlink>
      <w:r w:rsidRPr="00943576">
        <w:t>.</w:t>
      </w:r>
    </w:p>
    <w:p w14:paraId="1FAD3880" w14:textId="77777777" w:rsidR="00943576" w:rsidRPr="00943576" w:rsidRDefault="00943576" w:rsidP="00943576">
      <w:pPr>
        <w:pStyle w:val="EndNoteBibliography"/>
        <w:spacing w:after="0"/>
        <w:ind w:left="720" w:hanging="720"/>
      </w:pPr>
      <w:r w:rsidRPr="00943576">
        <w:t xml:space="preserve">Riley, RR, Savell, JW, Shelton, M &amp; Smith, GC 1989, 'Carcass and offal yields of sheep and goats as influences by market class and breed', </w:t>
      </w:r>
      <w:r w:rsidRPr="00943576">
        <w:rPr>
          <w:i/>
        </w:rPr>
        <w:t>Small Ruminant Research,</w:t>
      </w:r>
      <w:r w:rsidRPr="00943576">
        <w:t xml:space="preserve"> vol. 2, no. 3, pp. 265-272.</w:t>
      </w:r>
    </w:p>
    <w:p w14:paraId="34D945D2" w14:textId="77777777" w:rsidR="00943576" w:rsidRPr="00943576" w:rsidRDefault="00943576" w:rsidP="00943576">
      <w:pPr>
        <w:pStyle w:val="EndNoteBibliography"/>
        <w:spacing w:after="0"/>
        <w:ind w:left="720" w:hanging="720"/>
      </w:pPr>
      <w:r w:rsidRPr="00943576">
        <w:t>Sentance, C 2011, 'Best practice offal collection', Meat and Livestock Australia, North Sydney.</w:t>
      </w:r>
    </w:p>
    <w:p w14:paraId="6BDAA8F5" w14:textId="77777777" w:rsidR="00943576" w:rsidRPr="00943576" w:rsidRDefault="00943576" w:rsidP="00943576">
      <w:pPr>
        <w:pStyle w:val="EndNoteBibliography"/>
        <w:spacing w:after="0"/>
        <w:ind w:left="720" w:hanging="720"/>
      </w:pPr>
      <w:r w:rsidRPr="00943576">
        <w:t>Smith, C 2019, 'Lamb Value Calculator Mk II'</w:t>
      </w:r>
      <w:r w:rsidRPr="00943576">
        <w:rPr>
          <w:i/>
        </w:rPr>
        <w:t xml:space="preserve">, </w:t>
      </w:r>
      <w:r w:rsidRPr="00943576">
        <w:t>2 edn, Meat and Livestock Australia.</w:t>
      </w:r>
    </w:p>
    <w:p w14:paraId="4ED3CABB" w14:textId="77777777" w:rsidR="00943576" w:rsidRPr="00943576" w:rsidRDefault="00943576" w:rsidP="00943576">
      <w:pPr>
        <w:pStyle w:val="EndNoteBibliography"/>
        <w:spacing w:after="0"/>
        <w:ind w:left="720" w:hanging="720"/>
      </w:pPr>
      <w:r w:rsidRPr="00943576">
        <w:t>Spooncer, WF 1978, 'Yield of organs and glands in relation to carcass weight', CSIRO.</w:t>
      </w:r>
    </w:p>
    <w:p w14:paraId="136C1F61" w14:textId="77777777" w:rsidR="00943576" w:rsidRPr="00943576" w:rsidRDefault="00943576" w:rsidP="00943576">
      <w:pPr>
        <w:pStyle w:val="EndNoteBibliography"/>
        <w:spacing w:after="0"/>
        <w:ind w:left="720" w:hanging="720"/>
      </w:pPr>
      <w:r w:rsidRPr="00943576">
        <w:t>Spooncer, WF 1992, 'By-product yields from sheep and cattle', CSIRO Australia, Queensland.</w:t>
      </w:r>
    </w:p>
    <w:p w14:paraId="333ADB77" w14:textId="77777777" w:rsidR="00943576" w:rsidRPr="00943576" w:rsidRDefault="00943576" w:rsidP="00943576">
      <w:pPr>
        <w:pStyle w:val="EndNoteBibliography"/>
        <w:spacing w:after="0"/>
        <w:ind w:left="720" w:hanging="720"/>
      </w:pPr>
      <w:r w:rsidRPr="00943576">
        <w:t>Treffone, G &amp; Mcphail, N 2011, 'Evaluation of the effect of spray chilling in preventing chiller yield loss and improving boning room yield in sheepmeat processing', North Sydney.</w:t>
      </w:r>
    </w:p>
    <w:p w14:paraId="68E03855" w14:textId="564920ED" w:rsidR="00943576" w:rsidRPr="00943576" w:rsidRDefault="00943576" w:rsidP="00943576">
      <w:pPr>
        <w:pStyle w:val="EndNoteBibliography"/>
        <w:spacing w:after="0"/>
        <w:ind w:left="720" w:hanging="720"/>
      </w:pPr>
      <w:r w:rsidRPr="00943576">
        <w:t>U.S. Department of Agriculture and U.S. Department of Health and Human Services 2019, 'National Nutrient database for Standard Reference Legacy Release'</w:t>
      </w:r>
      <w:r w:rsidRPr="00943576">
        <w:rPr>
          <w:i/>
        </w:rPr>
        <w:t xml:space="preserve">, </w:t>
      </w:r>
      <w:r w:rsidRPr="00943576">
        <w:t xml:space="preserve">April 2019 edn, USDA,, </w:t>
      </w:r>
      <w:hyperlink r:id="rId12" w:history="1">
        <w:r w:rsidRPr="00943576">
          <w:rPr>
            <w:rStyle w:val="Hyperlink"/>
          </w:rPr>
          <w:t>https://fdc.nal.usda.gov/download-datasets.html</w:t>
        </w:r>
      </w:hyperlink>
      <w:r w:rsidRPr="00943576">
        <w:t>.</w:t>
      </w:r>
    </w:p>
    <w:p w14:paraId="4441D91C" w14:textId="77777777" w:rsidR="00943576" w:rsidRPr="00943576" w:rsidRDefault="00943576" w:rsidP="00943576">
      <w:pPr>
        <w:pStyle w:val="EndNoteBibliography"/>
        <w:spacing w:after="0"/>
        <w:ind w:left="720" w:hanging="720"/>
      </w:pPr>
      <w:r w:rsidRPr="00943576">
        <w:t xml:space="preserve">Williams, P, Droulez, V, Levy, G &amp; Stobaus, T 2006, 'Composition of Australian red meat 2002 1. Gross composition', </w:t>
      </w:r>
      <w:r w:rsidRPr="00943576">
        <w:rPr>
          <w:i/>
        </w:rPr>
        <w:t>Food Australia,</w:t>
      </w:r>
      <w:r w:rsidRPr="00943576">
        <w:t xml:space="preserve"> vol. 58, no. 4, pp. 173-181.</w:t>
      </w:r>
    </w:p>
    <w:p w14:paraId="136AC7B7" w14:textId="77777777" w:rsidR="00943576" w:rsidRPr="00943576" w:rsidRDefault="00943576" w:rsidP="00943576">
      <w:pPr>
        <w:pStyle w:val="EndNoteBibliography"/>
        <w:spacing w:after="0"/>
        <w:ind w:left="720" w:hanging="720"/>
      </w:pPr>
      <w:r w:rsidRPr="00943576">
        <w:t xml:space="preserve">Williams, P, Droulez, V, Levy, G &amp; Stobaus, T 2007, 'Composition of Australian red meat 2002 - 3. Nutrient profile', </w:t>
      </w:r>
      <w:r w:rsidRPr="00943576">
        <w:rPr>
          <w:i/>
        </w:rPr>
        <w:t>Food Australia,</w:t>
      </w:r>
      <w:r w:rsidRPr="00943576">
        <w:t xml:space="preserve"> vol. 59, no. 7, pp. 331-341.</w:t>
      </w:r>
    </w:p>
    <w:p w14:paraId="385F842D" w14:textId="77777777" w:rsidR="00943576" w:rsidRPr="00943576" w:rsidRDefault="00943576" w:rsidP="00943576">
      <w:pPr>
        <w:pStyle w:val="EndNoteBibliography"/>
        <w:ind w:left="720" w:hanging="720"/>
      </w:pPr>
      <w:r w:rsidRPr="00943576">
        <w:t xml:space="preserve">Williams, PG &amp; Droulez, V 2010, 'Australian red meat consumption - predominantly lean in response to public health and consumer demand', </w:t>
      </w:r>
      <w:r w:rsidRPr="00943576">
        <w:rPr>
          <w:i/>
        </w:rPr>
        <w:t>Food Australia,</w:t>
      </w:r>
      <w:r w:rsidRPr="00943576">
        <w:t xml:space="preserve"> vol. 62, no. 3, pp. 8.</w:t>
      </w:r>
    </w:p>
    <w:p w14:paraId="72336AD2" w14:textId="54FDA70A" w:rsidR="003F2408" w:rsidRDefault="004642F6" w:rsidP="007F0AA5">
      <w:pPr>
        <w:spacing w:line="480" w:lineRule="auto"/>
      </w:pPr>
      <w:r>
        <w:fldChar w:fldCharType="end"/>
      </w:r>
    </w:p>
    <w:sectPr w:rsidR="003F2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_Australia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rpsvef3xw5fae00v3pvzdnavsd5zx0twwf&quot;&gt;My EndNote Library&lt;record-ids&gt;&lt;item&gt;425&lt;/item&gt;&lt;item&gt;431&lt;/item&gt;&lt;item&gt;442&lt;/item&gt;&lt;item&gt;443&lt;/item&gt;&lt;item&gt;446&lt;/item&gt;&lt;item&gt;448&lt;/item&gt;&lt;item&gt;450&lt;/item&gt;&lt;item&gt;452&lt;/item&gt;&lt;item&gt;460&lt;/item&gt;&lt;item&gt;461&lt;/item&gt;&lt;item&gt;471&lt;/item&gt;&lt;item&gt;484&lt;/item&gt;&lt;item&gt;490&lt;/item&gt;&lt;item&gt;557&lt;/item&gt;&lt;item&gt;560&lt;/item&gt;&lt;item&gt;590&lt;/item&gt;&lt;item&gt;729&lt;/item&gt;&lt;item&gt;732&lt;/item&gt;&lt;item&gt;748&lt;/item&gt;&lt;item&gt;749&lt;/item&gt;&lt;item&gt;750&lt;/item&gt;&lt;item&gt;751&lt;/item&gt;&lt;/record-ids&gt;&lt;/item&gt;&lt;/Libraries&gt;"/>
  </w:docVars>
  <w:rsids>
    <w:rsidRoot w:val="0095495A"/>
    <w:rsid w:val="00003E1C"/>
    <w:rsid w:val="000C6356"/>
    <w:rsid w:val="001359D8"/>
    <w:rsid w:val="001A13DF"/>
    <w:rsid w:val="001C1FCC"/>
    <w:rsid w:val="001F6CFF"/>
    <w:rsid w:val="002868CD"/>
    <w:rsid w:val="00340F7B"/>
    <w:rsid w:val="00362699"/>
    <w:rsid w:val="00373298"/>
    <w:rsid w:val="00433664"/>
    <w:rsid w:val="00444FB0"/>
    <w:rsid w:val="004642F6"/>
    <w:rsid w:val="00466DD9"/>
    <w:rsid w:val="004F35B6"/>
    <w:rsid w:val="0052195B"/>
    <w:rsid w:val="00521D1A"/>
    <w:rsid w:val="00571B3F"/>
    <w:rsid w:val="005A0657"/>
    <w:rsid w:val="005C73B3"/>
    <w:rsid w:val="00614422"/>
    <w:rsid w:val="00644745"/>
    <w:rsid w:val="006724F9"/>
    <w:rsid w:val="0068406C"/>
    <w:rsid w:val="00697A26"/>
    <w:rsid w:val="006D0AFE"/>
    <w:rsid w:val="006E09A1"/>
    <w:rsid w:val="00710C4C"/>
    <w:rsid w:val="00736C65"/>
    <w:rsid w:val="007436A2"/>
    <w:rsid w:val="007926D7"/>
    <w:rsid w:val="007F0AA5"/>
    <w:rsid w:val="008A4092"/>
    <w:rsid w:val="008E77C3"/>
    <w:rsid w:val="009035C1"/>
    <w:rsid w:val="00943576"/>
    <w:rsid w:val="0095495A"/>
    <w:rsid w:val="00994BEF"/>
    <w:rsid w:val="00A3090F"/>
    <w:rsid w:val="00A7591C"/>
    <w:rsid w:val="00A80477"/>
    <w:rsid w:val="00AB24C8"/>
    <w:rsid w:val="00B071F3"/>
    <w:rsid w:val="00B84175"/>
    <w:rsid w:val="00B94658"/>
    <w:rsid w:val="00BC78CA"/>
    <w:rsid w:val="00C54ACE"/>
    <w:rsid w:val="00C56A1B"/>
    <w:rsid w:val="00CE092A"/>
    <w:rsid w:val="00CF2706"/>
    <w:rsid w:val="00D53FB1"/>
    <w:rsid w:val="00E201AE"/>
    <w:rsid w:val="00E85756"/>
    <w:rsid w:val="00EA55C6"/>
    <w:rsid w:val="00EE5413"/>
    <w:rsid w:val="00F23BBC"/>
    <w:rsid w:val="00F3010E"/>
    <w:rsid w:val="00FF3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FF4C"/>
  <w15:chartTrackingRefBased/>
  <w15:docId w15:val="{E9C34B51-2DFD-4379-B74F-2698BCA9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A5"/>
  </w:style>
  <w:style w:type="paragraph" w:styleId="Heading1">
    <w:name w:val="heading 1"/>
    <w:basedOn w:val="Normal"/>
    <w:next w:val="Normal"/>
    <w:link w:val="Heading1Char"/>
    <w:uiPriority w:val="9"/>
    <w:qFormat/>
    <w:rsid w:val="007F0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A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6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AA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F0AA5"/>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Spacing"/>
    <w:uiPriority w:val="35"/>
    <w:unhideWhenUsed/>
    <w:qFormat/>
    <w:rsid w:val="007F0AA5"/>
    <w:pPr>
      <w:keepNext/>
      <w:spacing w:before="120" w:after="240" w:line="240" w:lineRule="auto"/>
    </w:pPr>
    <w:rPr>
      <w:rFonts w:ascii="Times New Roman" w:hAnsi="Times New Roman" w:cs="Times New Roman"/>
      <w:b/>
      <w:bCs/>
      <w:sz w:val="24"/>
      <w:szCs w:val="24"/>
      <w:lang w:val="en-US"/>
    </w:rPr>
  </w:style>
  <w:style w:type="table" w:styleId="PlainTable1">
    <w:name w:val="Plain Table 1"/>
    <w:basedOn w:val="TableNormal"/>
    <w:uiPriority w:val="41"/>
    <w:rsid w:val="007F0A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F0AA5"/>
    <w:rPr>
      <w:sz w:val="16"/>
      <w:szCs w:val="16"/>
    </w:rPr>
  </w:style>
  <w:style w:type="paragraph" w:styleId="CommentText">
    <w:name w:val="annotation text"/>
    <w:basedOn w:val="Normal"/>
    <w:link w:val="CommentTextChar"/>
    <w:uiPriority w:val="99"/>
    <w:semiHidden/>
    <w:unhideWhenUsed/>
    <w:rsid w:val="007F0AA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F0AA5"/>
    <w:rPr>
      <w:rFonts w:eastAsiaTheme="minorEastAsia"/>
      <w:sz w:val="20"/>
      <w:szCs w:val="20"/>
    </w:rPr>
  </w:style>
  <w:style w:type="paragraph" w:styleId="NoSpacing">
    <w:name w:val="No Spacing"/>
    <w:uiPriority w:val="1"/>
    <w:qFormat/>
    <w:rsid w:val="007F0AA5"/>
    <w:pPr>
      <w:spacing w:after="0" w:line="240" w:lineRule="auto"/>
    </w:pPr>
  </w:style>
  <w:style w:type="character" w:customStyle="1" w:styleId="Heading1Char">
    <w:name w:val="Heading 1 Char"/>
    <w:basedOn w:val="DefaultParagraphFont"/>
    <w:link w:val="Heading1"/>
    <w:uiPriority w:val="9"/>
    <w:rsid w:val="007F0A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36C65"/>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4642F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642F6"/>
    <w:rPr>
      <w:rFonts w:ascii="Calibri" w:hAnsi="Calibri" w:cs="Calibri"/>
      <w:noProof/>
      <w:lang w:val="en-US"/>
    </w:rPr>
  </w:style>
  <w:style w:type="paragraph" w:customStyle="1" w:styleId="EndNoteBibliography">
    <w:name w:val="EndNote Bibliography"/>
    <w:basedOn w:val="Normal"/>
    <w:link w:val="EndNoteBibliographyChar"/>
    <w:rsid w:val="004642F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642F6"/>
    <w:rPr>
      <w:rFonts w:ascii="Calibri" w:hAnsi="Calibri" w:cs="Calibri"/>
      <w:noProof/>
      <w:lang w:val="en-US"/>
    </w:rPr>
  </w:style>
  <w:style w:type="character" w:styleId="Hyperlink">
    <w:name w:val="Hyperlink"/>
    <w:basedOn w:val="DefaultParagraphFont"/>
    <w:uiPriority w:val="99"/>
    <w:unhideWhenUsed/>
    <w:rsid w:val="004642F6"/>
    <w:rPr>
      <w:color w:val="0563C1" w:themeColor="hyperlink"/>
      <w:u w:val="single"/>
    </w:rPr>
  </w:style>
  <w:style w:type="character" w:styleId="UnresolvedMention">
    <w:name w:val="Unresolved Mention"/>
    <w:basedOn w:val="DefaultParagraphFont"/>
    <w:uiPriority w:val="99"/>
    <w:semiHidden/>
    <w:unhideWhenUsed/>
    <w:rsid w:val="0046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1095">
      <w:bodyDiv w:val="1"/>
      <w:marLeft w:val="0"/>
      <w:marRight w:val="0"/>
      <w:marTop w:val="0"/>
      <w:marBottom w:val="0"/>
      <w:divBdr>
        <w:top w:val="none" w:sz="0" w:space="0" w:color="auto"/>
        <w:left w:val="none" w:sz="0" w:space="0" w:color="auto"/>
        <w:bottom w:val="none" w:sz="0" w:space="0" w:color="auto"/>
        <w:right w:val="none" w:sz="0" w:space="0" w:color="auto"/>
      </w:divBdr>
    </w:div>
    <w:div w:id="185217268">
      <w:bodyDiv w:val="1"/>
      <w:marLeft w:val="0"/>
      <w:marRight w:val="0"/>
      <w:marTop w:val="0"/>
      <w:marBottom w:val="0"/>
      <w:divBdr>
        <w:top w:val="none" w:sz="0" w:space="0" w:color="auto"/>
        <w:left w:val="none" w:sz="0" w:space="0" w:color="auto"/>
        <w:bottom w:val="none" w:sz="0" w:space="0" w:color="auto"/>
        <w:right w:val="none" w:sz="0" w:space="0" w:color="auto"/>
      </w:divBdr>
    </w:div>
    <w:div w:id="306983526">
      <w:bodyDiv w:val="1"/>
      <w:marLeft w:val="0"/>
      <w:marRight w:val="0"/>
      <w:marTop w:val="0"/>
      <w:marBottom w:val="0"/>
      <w:divBdr>
        <w:top w:val="none" w:sz="0" w:space="0" w:color="auto"/>
        <w:left w:val="none" w:sz="0" w:space="0" w:color="auto"/>
        <w:bottom w:val="none" w:sz="0" w:space="0" w:color="auto"/>
        <w:right w:val="none" w:sz="0" w:space="0" w:color="auto"/>
      </w:divBdr>
    </w:div>
    <w:div w:id="322465098">
      <w:bodyDiv w:val="1"/>
      <w:marLeft w:val="0"/>
      <w:marRight w:val="0"/>
      <w:marTop w:val="0"/>
      <w:marBottom w:val="0"/>
      <w:divBdr>
        <w:top w:val="none" w:sz="0" w:space="0" w:color="auto"/>
        <w:left w:val="none" w:sz="0" w:space="0" w:color="auto"/>
        <w:bottom w:val="none" w:sz="0" w:space="0" w:color="auto"/>
        <w:right w:val="none" w:sz="0" w:space="0" w:color="auto"/>
      </w:divBdr>
    </w:div>
    <w:div w:id="412165755">
      <w:bodyDiv w:val="1"/>
      <w:marLeft w:val="0"/>
      <w:marRight w:val="0"/>
      <w:marTop w:val="0"/>
      <w:marBottom w:val="0"/>
      <w:divBdr>
        <w:top w:val="none" w:sz="0" w:space="0" w:color="auto"/>
        <w:left w:val="none" w:sz="0" w:space="0" w:color="auto"/>
        <w:bottom w:val="none" w:sz="0" w:space="0" w:color="auto"/>
        <w:right w:val="none" w:sz="0" w:space="0" w:color="auto"/>
      </w:divBdr>
    </w:div>
    <w:div w:id="423503364">
      <w:bodyDiv w:val="1"/>
      <w:marLeft w:val="0"/>
      <w:marRight w:val="0"/>
      <w:marTop w:val="0"/>
      <w:marBottom w:val="0"/>
      <w:divBdr>
        <w:top w:val="none" w:sz="0" w:space="0" w:color="auto"/>
        <w:left w:val="none" w:sz="0" w:space="0" w:color="auto"/>
        <w:bottom w:val="none" w:sz="0" w:space="0" w:color="auto"/>
        <w:right w:val="none" w:sz="0" w:space="0" w:color="auto"/>
      </w:divBdr>
    </w:div>
    <w:div w:id="494147456">
      <w:bodyDiv w:val="1"/>
      <w:marLeft w:val="0"/>
      <w:marRight w:val="0"/>
      <w:marTop w:val="0"/>
      <w:marBottom w:val="0"/>
      <w:divBdr>
        <w:top w:val="none" w:sz="0" w:space="0" w:color="auto"/>
        <w:left w:val="none" w:sz="0" w:space="0" w:color="auto"/>
        <w:bottom w:val="none" w:sz="0" w:space="0" w:color="auto"/>
        <w:right w:val="none" w:sz="0" w:space="0" w:color="auto"/>
      </w:divBdr>
    </w:div>
    <w:div w:id="513038666">
      <w:bodyDiv w:val="1"/>
      <w:marLeft w:val="0"/>
      <w:marRight w:val="0"/>
      <w:marTop w:val="0"/>
      <w:marBottom w:val="0"/>
      <w:divBdr>
        <w:top w:val="none" w:sz="0" w:space="0" w:color="auto"/>
        <w:left w:val="none" w:sz="0" w:space="0" w:color="auto"/>
        <w:bottom w:val="none" w:sz="0" w:space="0" w:color="auto"/>
        <w:right w:val="none" w:sz="0" w:space="0" w:color="auto"/>
      </w:divBdr>
    </w:div>
    <w:div w:id="660039025">
      <w:bodyDiv w:val="1"/>
      <w:marLeft w:val="0"/>
      <w:marRight w:val="0"/>
      <w:marTop w:val="0"/>
      <w:marBottom w:val="0"/>
      <w:divBdr>
        <w:top w:val="none" w:sz="0" w:space="0" w:color="auto"/>
        <w:left w:val="none" w:sz="0" w:space="0" w:color="auto"/>
        <w:bottom w:val="none" w:sz="0" w:space="0" w:color="auto"/>
        <w:right w:val="none" w:sz="0" w:space="0" w:color="auto"/>
      </w:divBdr>
    </w:div>
    <w:div w:id="709308787">
      <w:bodyDiv w:val="1"/>
      <w:marLeft w:val="0"/>
      <w:marRight w:val="0"/>
      <w:marTop w:val="0"/>
      <w:marBottom w:val="0"/>
      <w:divBdr>
        <w:top w:val="none" w:sz="0" w:space="0" w:color="auto"/>
        <w:left w:val="none" w:sz="0" w:space="0" w:color="auto"/>
        <w:bottom w:val="none" w:sz="0" w:space="0" w:color="auto"/>
        <w:right w:val="none" w:sz="0" w:space="0" w:color="auto"/>
      </w:divBdr>
    </w:div>
    <w:div w:id="1138836524">
      <w:bodyDiv w:val="1"/>
      <w:marLeft w:val="0"/>
      <w:marRight w:val="0"/>
      <w:marTop w:val="0"/>
      <w:marBottom w:val="0"/>
      <w:divBdr>
        <w:top w:val="none" w:sz="0" w:space="0" w:color="auto"/>
        <w:left w:val="none" w:sz="0" w:space="0" w:color="auto"/>
        <w:bottom w:val="none" w:sz="0" w:space="0" w:color="auto"/>
        <w:right w:val="none" w:sz="0" w:space="0" w:color="auto"/>
      </w:divBdr>
    </w:div>
    <w:div w:id="1345546390">
      <w:bodyDiv w:val="1"/>
      <w:marLeft w:val="0"/>
      <w:marRight w:val="0"/>
      <w:marTop w:val="0"/>
      <w:marBottom w:val="0"/>
      <w:divBdr>
        <w:top w:val="none" w:sz="0" w:space="0" w:color="auto"/>
        <w:left w:val="none" w:sz="0" w:space="0" w:color="auto"/>
        <w:bottom w:val="none" w:sz="0" w:space="0" w:color="auto"/>
        <w:right w:val="none" w:sz="0" w:space="0" w:color="auto"/>
      </w:divBdr>
    </w:div>
    <w:div w:id="1569076528">
      <w:bodyDiv w:val="1"/>
      <w:marLeft w:val="0"/>
      <w:marRight w:val="0"/>
      <w:marTop w:val="0"/>
      <w:marBottom w:val="0"/>
      <w:divBdr>
        <w:top w:val="none" w:sz="0" w:space="0" w:color="auto"/>
        <w:left w:val="none" w:sz="0" w:space="0" w:color="auto"/>
        <w:bottom w:val="none" w:sz="0" w:space="0" w:color="auto"/>
        <w:right w:val="none" w:sz="0" w:space="0" w:color="auto"/>
      </w:divBdr>
    </w:div>
    <w:div w:id="18714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healthy-eating/nutrient-dat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dstandards.gov.au/science/monitoringnutrients/afcd/Pages/default.aspx" TargetMode="External"/><Relationship Id="rId12" Type="http://schemas.openxmlformats.org/officeDocument/2006/relationships/hyperlink" Target="https://fdc.nal.usda.gov/download-datase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oodstandards.gov.au/science/monitoringnutrients/ausnut/Pages/faq.aspx" TargetMode="External"/><Relationship Id="rId11" Type="http://schemas.openxmlformats.org/officeDocument/2006/relationships/hyperlink" Target="https://www.gov.uk/government/publications/composition-of-foods-integrated-dataset-cofid" TargetMode="External"/><Relationship Id="rId5" Type="http://schemas.openxmlformats.org/officeDocument/2006/relationships/hyperlink" Target="https://ahdb.org.uk/lamb-yield-guide" TargetMode="External"/><Relationship Id="rId10" Type="http://schemas.openxmlformats.org/officeDocument/2006/relationships/hyperlink" Target="https://www.mla.com.au/extension-training-and-tools/creative-commons-licenses/data/lamb-carcase-value-calculator/" TargetMode="External"/><Relationship Id="rId4" Type="http://schemas.openxmlformats.org/officeDocument/2006/relationships/webSettings" Target="webSettings.xml"/><Relationship Id="rId9" Type="http://schemas.openxmlformats.org/officeDocument/2006/relationships/hyperlink" Target="http://www.makingmorefromsheep.com.au/market-focussed-lamb-and-sheepmeat-productio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0F3E-A719-466A-ABCF-4F021C6B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11177</Words>
  <Characters>63711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Maree Wingett</dc:creator>
  <cp:keywords/>
  <dc:description/>
  <cp:lastModifiedBy>Kate Maree Wingett</cp:lastModifiedBy>
  <cp:revision>4</cp:revision>
  <cp:lastPrinted>2022-12-11T15:15:00Z</cp:lastPrinted>
  <dcterms:created xsi:type="dcterms:W3CDTF">2022-12-11T14:07:00Z</dcterms:created>
  <dcterms:modified xsi:type="dcterms:W3CDTF">2022-12-11T15:15:00Z</dcterms:modified>
</cp:coreProperties>
</file>