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6D21" w14:textId="47318A95" w:rsidR="00541AF7" w:rsidRPr="00F02EAD" w:rsidRDefault="00541AF7" w:rsidP="694CB311">
      <w:pPr>
        <w:pStyle w:val="Normal0"/>
        <w:rPr>
          <w:rFonts w:ascii="Times New Roman" w:eastAsia="Times New Roman" w:hAnsi="Times New Roman" w:cs="Times New Roman"/>
          <w:b/>
          <w:bCs/>
          <w:color w:val="000000" w:themeColor="text1"/>
          <w:lang w:val="en-US"/>
        </w:rPr>
      </w:pPr>
      <w:r w:rsidRPr="00F02EAD">
        <w:rPr>
          <w:rFonts w:ascii="Times New Roman" w:eastAsia="Times New Roman" w:hAnsi="Times New Roman" w:cs="Times New Roman"/>
          <w:b/>
          <w:bCs/>
          <w:color w:val="000000" w:themeColor="text1"/>
          <w:lang w:val="en-US"/>
        </w:rPr>
        <w:t>Supplemental Table 2</w:t>
      </w:r>
      <w:r w:rsidR="00EC09FF" w:rsidRPr="00F02EAD">
        <w:rPr>
          <w:rFonts w:ascii="Times New Roman" w:eastAsia="Times New Roman" w:hAnsi="Times New Roman" w:cs="Times New Roman"/>
          <w:b/>
          <w:bCs/>
          <w:color w:val="000000" w:themeColor="text1"/>
          <w:lang w:val="en-US"/>
        </w:rPr>
        <w:t>.</w:t>
      </w:r>
      <w:r w:rsidRPr="00F02EAD">
        <w:rPr>
          <w:rFonts w:ascii="Times New Roman" w:eastAsia="Times New Roman" w:hAnsi="Times New Roman" w:cs="Times New Roman"/>
          <w:b/>
          <w:bCs/>
          <w:color w:val="000000" w:themeColor="text1"/>
          <w:lang w:val="en-US"/>
        </w:rPr>
        <w:t xml:space="preserve"> Example messaging sent to surgical team, operating room pharmacists, and </w:t>
      </w:r>
      <w:r w:rsidR="00C96523" w:rsidRPr="00F02EAD">
        <w:rPr>
          <w:rFonts w:ascii="Times New Roman" w:eastAsia="Times New Roman" w:hAnsi="Times New Roman" w:cs="Times New Roman"/>
          <w:b/>
          <w:bCs/>
          <w:color w:val="000000" w:themeColor="text1"/>
          <w:lang w:val="en-US"/>
        </w:rPr>
        <w:t>patient electronic medical record portal</w:t>
      </w:r>
    </w:p>
    <w:p w14:paraId="2951DC7B" w14:textId="448431FA" w:rsidR="00C96523" w:rsidRPr="00F02EAD" w:rsidRDefault="00C96523" w:rsidP="694CB311">
      <w:pPr>
        <w:pStyle w:val="Normal0"/>
        <w:rPr>
          <w:rFonts w:ascii="Times New Roman" w:eastAsia="Times New Roman" w:hAnsi="Times New Roman" w:cs="Times New Roman"/>
          <w:b/>
          <w:bCs/>
          <w:color w:val="000000" w:themeColor="text1"/>
          <w:lang w:val="en-US"/>
        </w:rPr>
      </w:pPr>
    </w:p>
    <w:tbl>
      <w:tblPr>
        <w:tblStyle w:val="TableGrid"/>
        <w:tblW w:w="0" w:type="auto"/>
        <w:tblLook w:val="04A0" w:firstRow="1" w:lastRow="0" w:firstColumn="1" w:lastColumn="0" w:noHBand="0" w:noVBand="1"/>
      </w:tblPr>
      <w:tblGrid>
        <w:gridCol w:w="12110"/>
      </w:tblGrid>
      <w:tr w:rsidR="00C96523" w:rsidRPr="00F02EAD" w14:paraId="60970AC4" w14:textId="77777777" w:rsidTr="00C96523">
        <w:tc>
          <w:tcPr>
            <w:tcW w:w="12110" w:type="dxa"/>
          </w:tcPr>
          <w:p w14:paraId="00578CDD" w14:textId="5F2B5FFE"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b/>
                <w:bCs/>
                <w:color w:val="000000" w:themeColor="text1"/>
                <w:lang w:val="en-US"/>
              </w:rPr>
              <w:t xml:space="preserve">Example 1: </w:t>
            </w:r>
            <w:r w:rsidRPr="00F02EAD">
              <w:rPr>
                <w:rFonts w:ascii="Times New Roman" w:eastAsia="Times New Roman" w:hAnsi="Times New Roman" w:cs="Times New Roman"/>
                <w:noProof/>
              </w:rPr>
              <w:t xml:space="preserve">After reviewing </w:t>
            </w:r>
            <w:r w:rsidRPr="00F02EAD">
              <w:rPr>
                <w:rFonts w:ascii="Times New Roman" w:eastAsia="Times New Roman" w:hAnsi="Times New Roman" w:cs="Times New Roman"/>
                <w:noProof/>
                <w:lang w:val="en-US"/>
              </w:rPr>
              <w:t>patient X’s</w:t>
            </w:r>
            <w:r w:rsidRPr="00F02EAD">
              <w:rPr>
                <w:rFonts w:ascii="Times New Roman" w:eastAsia="Times New Roman" w:hAnsi="Times New Roman" w:cs="Times New Roman"/>
                <w:noProof/>
              </w:rPr>
              <w:t xml:space="preserve"> reported amoxicillin allergy, we have been able to clarify that he has history of a </w:t>
            </w:r>
            <w:r w:rsidRPr="00F02EAD">
              <w:rPr>
                <w:rFonts w:ascii="Times New Roman" w:eastAsia="Times New Roman" w:hAnsi="Times New Roman" w:cs="Times New Roman"/>
                <w:b/>
                <w:bCs/>
                <w:noProof/>
              </w:rPr>
              <w:t>moderate penicillin allergy</w:t>
            </w:r>
            <w:r w:rsidRPr="00F02EAD">
              <w:rPr>
                <w:rFonts w:ascii="Times New Roman" w:eastAsia="Times New Roman" w:hAnsi="Times New Roman" w:cs="Times New Roman"/>
                <w:noProof/>
              </w:rPr>
              <w:t>.  His reaction was pruritic rash when he was a</w:t>
            </w:r>
            <w:r w:rsidRPr="00F02EAD">
              <w:rPr>
                <w:rFonts w:ascii="Times New Roman" w:eastAsia="Times New Roman" w:hAnsi="Times New Roman" w:cs="Times New Roman"/>
                <w:noProof/>
                <w:lang w:val="en-US"/>
              </w:rPr>
              <w:t>n</w:t>
            </w:r>
            <w:r w:rsidRPr="00F02EAD">
              <w:rPr>
                <w:rFonts w:ascii="Times New Roman" w:eastAsia="Times New Roman" w:hAnsi="Times New Roman" w:cs="Times New Roman"/>
                <w:noProof/>
              </w:rPr>
              <w:t xml:space="preserve"> </w:t>
            </w:r>
            <w:r w:rsidRPr="00F02EAD">
              <w:rPr>
                <w:rFonts w:ascii="Times New Roman" w:eastAsia="Times New Roman" w:hAnsi="Times New Roman" w:cs="Times New Roman"/>
                <w:noProof/>
                <w:lang w:val="en-US"/>
              </w:rPr>
              <w:t>infant after a week of taking amoxicillin</w:t>
            </w:r>
            <w:r w:rsidRPr="00F02EAD">
              <w:rPr>
                <w:rFonts w:ascii="Times New Roman" w:eastAsia="Times New Roman" w:hAnsi="Times New Roman" w:cs="Times New Roman"/>
                <w:noProof/>
              </w:rPr>
              <w:t>.</w:t>
            </w:r>
          </w:p>
          <w:p w14:paraId="39C3999B" w14:textId="77777777" w:rsidR="00C96523" w:rsidRPr="00F02EAD" w:rsidRDefault="00C96523" w:rsidP="00C96523">
            <w:pPr>
              <w:pStyle w:val="Normal0"/>
              <w:rPr>
                <w:rFonts w:ascii="Times New Roman" w:eastAsia="Times New Roman" w:hAnsi="Times New Roman" w:cs="Times New Roman"/>
                <w:noProof/>
                <w:lang w:eastAsia="x-none"/>
              </w:rPr>
            </w:pPr>
          </w:p>
          <w:p w14:paraId="1FE8A64E" w14:textId="77777777"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noProof/>
              </w:rPr>
              <w:t xml:space="preserve">If antibiotic prophylaxis for his upcoming orthopedic procedure is warranted, then </w:t>
            </w:r>
            <w:r w:rsidRPr="00F02EAD">
              <w:rPr>
                <w:rFonts w:ascii="Times New Roman" w:eastAsia="Times New Roman" w:hAnsi="Times New Roman" w:cs="Times New Roman"/>
                <w:b/>
                <w:bCs/>
                <w:noProof/>
                <w:u w:val="single"/>
              </w:rPr>
              <w:t>cefazolin would be recommended</w:t>
            </w:r>
            <w:r w:rsidRPr="00F02EAD">
              <w:rPr>
                <w:rFonts w:ascii="Times New Roman" w:eastAsia="Times New Roman" w:hAnsi="Times New Roman" w:cs="Times New Roman"/>
                <w:noProof/>
              </w:rPr>
              <w:t>.</w:t>
            </w:r>
          </w:p>
          <w:p w14:paraId="3B40BBC7" w14:textId="77777777"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noProof/>
              </w:rPr>
              <w:t>Penicillin-allergy testing is</w:t>
            </w:r>
            <w:r w:rsidRPr="00F02EAD">
              <w:rPr>
                <w:rFonts w:ascii="Times New Roman" w:eastAsia="Times New Roman" w:hAnsi="Times New Roman" w:cs="Times New Roman"/>
                <w:noProof/>
                <w:lang w:val="en-US"/>
              </w:rPr>
              <w:t xml:space="preserve"> also</w:t>
            </w:r>
            <w:r w:rsidRPr="00F02EAD">
              <w:rPr>
                <w:rFonts w:ascii="Times New Roman" w:eastAsia="Times New Roman" w:hAnsi="Times New Roman" w:cs="Times New Roman"/>
                <w:noProof/>
              </w:rPr>
              <w:t xml:space="preserve"> recommended</w:t>
            </w:r>
            <w:r w:rsidRPr="00F02EAD">
              <w:rPr>
                <w:rFonts w:ascii="Times New Roman" w:eastAsia="Times New Roman" w:hAnsi="Times New Roman" w:cs="Times New Roman"/>
                <w:noProof/>
                <w:lang w:val="en-US"/>
              </w:rPr>
              <w:t xml:space="preserve"> for future use of penicillins</w:t>
            </w:r>
            <w:r w:rsidRPr="00F02EAD">
              <w:rPr>
                <w:rFonts w:ascii="Times New Roman" w:eastAsia="Times New Roman" w:hAnsi="Times New Roman" w:cs="Times New Roman"/>
                <w:noProof/>
              </w:rPr>
              <w:t xml:space="preserve">.  </w:t>
            </w:r>
          </w:p>
          <w:p w14:paraId="3D709909" w14:textId="77777777" w:rsidR="00C96523" w:rsidRPr="00F02EAD" w:rsidRDefault="00C96523" w:rsidP="00C96523">
            <w:pPr>
              <w:pStyle w:val="Normal0"/>
              <w:rPr>
                <w:rFonts w:ascii="Times New Roman" w:eastAsia="Times New Roman" w:hAnsi="Times New Roman" w:cs="Times New Roman"/>
                <w:noProof/>
                <w:lang w:eastAsia="x-none"/>
              </w:rPr>
            </w:pPr>
          </w:p>
          <w:p w14:paraId="2DB70066" w14:textId="08241ED0" w:rsidR="00C96523" w:rsidRPr="00F02EAD" w:rsidRDefault="00C96523" w:rsidP="694CB311">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i/>
                <w:iCs/>
                <w:noProof/>
              </w:rPr>
              <w:t>Brief history:</w:t>
            </w:r>
            <w:r w:rsidRPr="00F02EAD">
              <w:rPr>
                <w:rFonts w:ascii="Times New Roman" w:eastAsia="Times New Roman" w:hAnsi="Times New Roman" w:cs="Times New Roman"/>
                <w:noProof/>
              </w:rPr>
              <w:t xml:space="preserve"> </w:t>
            </w:r>
            <w:r w:rsidRPr="00F02EAD">
              <w:rPr>
                <w:rFonts w:ascii="Times New Roman" w:eastAsia="Times New Roman" w:hAnsi="Times New Roman" w:cs="Times New Roman"/>
                <w:noProof/>
                <w:color w:val="000000" w:themeColor="text1"/>
              </w:rPr>
              <w:t xml:space="preserve">Per mom - Patient was prescribed amoxicillin 10 years ago when he was an infant. He then experienced a red, itchy rash a week after taking the antibiotic.  Amoxicillin was stopped.  Mom was unable to recall any other specific details.  Mom did state he has since received and tolerated a "similar medication" and azithromycin.  Pharmacy records show he was prescribed cephalexin in Sept 2016 and azithromycin in Oct 2019.   </w:t>
            </w:r>
          </w:p>
        </w:tc>
      </w:tr>
      <w:tr w:rsidR="00C96523" w:rsidRPr="00F02EAD" w14:paraId="0E8BD2E2" w14:textId="77777777" w:rsidTr="00C96523">
        <w:tc>
          <w:tcPr>
            <w:tcW w:w="12110" w:type="dxa"/>
          </w:tcPr>
          <w:p w14:paraId="727B272D" w14:textId="5410997F" w:rsidR="00C96523" w:rsidRPr="00F02EAD" w:rsidRDefault="00C96523" w:rsidP="00EC09FF">
            <w:pPr>
              <w:rPr>
                <w:rFonts w:ascii="Times New Roman" w:eastAsia="Times New Roman" w:hAnsi="Times New Roman" w:cs="Times New Roman"/>
                <w:noProof/>
                <w:sz w:val="24"/>
                <w:szCs w:val="24"/>
                <w:lang w:eastAsia="x-none"/>
              </w:rPr>
            </w:pPr>
            <w:r w:rsidRPr="00F02EAD">
              <w:rPr>
                <w:rFonts w:ascii="Times New Roman" w:eastAsia="Times New Roman" w:hAnsi="Times New Roman" w:cs="Times New Roman"/>
                <w:b/>
                <w:bCs/>
                <w:sz w:val="24"/>
                <w:szCs w:val="24"/>
              </w:rPr>
              <w:t>Example 2:</w:t>
            </w:r>
            <w:r w:rsidR="00EC09FF" w:rsidRPr="00F02EAD">
              <w:rPr>
                <w:rFonts w:ascii="Times New Roman" w:eastAsia="Times New Roman" w:hAnsi="Times New Roman" w:cs="Times New Roman"/>
                <w:b/>
                <w:bCs/>
                <w:sz w:val="24"/>
                <w:szCs w:val="24"/>
              </w:rPr>
              <w:t xml:space="preserve"> </w:t>
            </w:r>
            <w:r w:rsidRPr="00F02EAD">
              <w:rPr>
                <w:rFonts w:ascii="Times New Roman" w:eastAsia="Times New Roman" w:hAnsi="Times New Roman" w:cs="Times New Roman"/>
                <w:noProof/>
                <w:sz w:val="24"/>
                <w:szCs w:val="24"/>
              </w:rPr>
              <w:t>After reviewing patient Y’s reported penicillin and amoxicillin/clavulanate allergies, we have been able to clarify that he has a</w:t>
            </w:r>
            <w:r w:rsidRPr="00F02EAD">
              <w:rPr>
                <w:rFonts w:ascii="Times New Roman" w:eastAsia="Times New Roman" w:hAnsi="Times New Roman" w:cs="Times New Roman"/>
                <w:b/>
                <w:bCs/>
                <w:noProof/>
                <w:sz w:val="24"/>
                <w:szCs w:val="24"/>
              </w:rPr>
              <w:t xml:space="preserve"> severe penicillin allergy </w:t>
            </w:r>
            <w:r w:rsidRPr="00F02EAD">
              <w:rPr>
                <w:rFonts w:ascii="Times New Roman" w:eastAsia="Times New Roman" w:hAnsi="Times New Roman" w:cs="Times New Roman"/>
                <w:noProof/>
                <w:sz w:val="24"/>
                <w:szCs w:val="24"/>
              </w:rPr>
              <w:t>as we have no record of him receiving a penicillin-derivative since his reported allergic reaction.</w:t>
            </w:r>
          </w:p>
          <w:p w14:paraId="799ACF2C" w14:textId="77777777" w:rsidR="00C96523" w:rsidRPr="00F02EAD" w:rsidRDefault="00C96523" w:rsidP="00C96523">
            <w:pPr>
              <w:pStyle w:val="Normal0"/>
              <w:rPr>
                <w:rFonts w:ascii="Times New Roman" w:eastAsia="Times New Roman" w:hAnsi="Times New Roman" w:cs="Times New Roman"/>
                <w:noProof/>
                <w:lang w:eastAsia="x-none"/>
              </w:rPr>
            </w:pPr>
          </w:p>
          <w:p w14:paraId="430AC57E" w14:textId="77777777"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noProof/>
              </w:rPr>
              <w:t xml:space="preserve">If antibiotic prophylaxis for his upcoming orthopedic procedure is warranted, then </w:t>
            </w:r>
            <w:r w:rsidRPr="00F02EAD">
              <w:rPr>
                <w:rFonts w:ascii="Times New Roman" w:eastAsia="Times New Roman" w:hAnsi="Times New Roman" w:cs="Times New Roman"/>
                <w:b/>
                <w:bCs/>
                <w:noProof/>
                <w:u w:val="single"/>
              </w:rPr>
              <w:t>an alterative to cefazolin should be considered</w:t>
            </w:r>
            <w:r w:rsidRPr="00F02EAD">
              <w:rPr>
                <w:rFonts w:ascii="Times New Roman" w:eastAsia="Times New Roman" w:hAnsi="Times New Roman" w:cs="Times New Roman"/>
                <w:noProof/>
              </w:rPr>
              <w:t xml:space="preserve"> and we would suggest referral for penicillin allergy testing.  Previous surgery in July 2018 he received clindamycin.  </w:t>
            </w:r>
          </w:p>
          <w:p w14:paraId="0F474C04" w14:textId="77777777" w:rsidR="00C96523" w:rsidRPr="00F02EAD" w:rsidRDefault="00C96523" w:rsidP="00C96523">
            <w:pPr>
              <w:pStyle w:val="Normal0"/>
              <w:rPr>
                <w:rFonts w:ascii="Times New Roman" w:eastAsia="Times New Roman" w:hAnsi="Times New Roman" w:cs="Times New Roman"/>
                <w:noProof/>
                <w:lang w:eastAsia="x-none"/>
              </w:rPr>
            </w:pPr>
          </w:p>
          <w:p w14:paraId="3D3BF5BE" w14:textId="77777777"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i/>
                <w:iCs/>
                <w:noProof/>
              </w:rPr>
              <w:t>Brief history:</w:t>
            </w:r>
          </w:p>
          <w:p w14:paraId="404F4E05" w14:textId="77777777"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noProof/>
              </w:rPr>
              <w:t>A</w:t>
            </w:r>
            <w:r w:rsidRPr="00F02EAD">
              <w:rPr>
                <w:rFonts w:ascii="Times New Roman" w:eastAsia="Times New Roman" w:hAnsi="Times New Roman" w:cs="Times New Roman"/>
                <w:noProof/>
                <w:lang w:val="en-US"/>
              </w:rPr>
              <w:t>moxicillin/clavulanate</w:t>
            </w:r>
            <w:r w:rsidRPr="00F02EAD">
              <w:rPr>
                <w:rFonts w:ascii="Times New Roman" w:eastAsia="Times New Roman" w:hAnsi="Times New Roman" w:cs="Times New Roman"/>
                <w:noProof/>
              </w:rPr>
              <w:t xml:space="preserve"> reaction: Per mom - Patient was prescribed </w:t>
            </w:r>
            <w:r w:rsidRPr="00F02EAD">
              <w:rPr>
                <w:rFonts w:ascii="Times New Roman" w:eastAsia="Times New Roman" w:hAnsi="Times New Roman" w:cs="Times New Roman"/>
                <w:noProof/>
                <w:lang w:val="en-US"/>
              </w:rPr>
              <w:t>amoxicillin/clavulanate</w:t>
            </w:r>
            <w:r w:rsidRPr="00F02EAD">
              <w:rPr>
                <w:rFonts w:ascii="Times New Roman" w:eastAsia="Times New Roman" w:hAnsi="Times New Roman" w:cs="Times New Roman"/>
                <w:noProof/>
              </w:rPr>
              <w:t xml:space="preserve"> years ago when he was much younger.  After taking</w:t>
            </w:r>
            <w:r w:rsidRPr="00F02EAD">
              <w:rPr>
                <w:rFonts w:ascii="Times New Roman" w:eastAsia="Times New Roman" w:hAnsi="Times New Roman" w:cs="Times New Roman"/>
                <w:noProof/>
                <w:lang w:val="en-US"/>
              </w:rPr>
              <w:t>,</w:t>
            </w:r>
            <w:r w:rsidRPr="00F02EAD">
              <w:rPr>
                <w:rFonts w:ascii="Times New Roman" w:eastAsia="Times New Roman" w:hAnsi="Times New Roman" w:cs="Times New Roman"/>
                <w:noProof/>
              </w:rPr>
              <w:t xml:space="preserve"> he began vomiting and was unable to keep anything down.  PCP was contacted and </w:t>
            </w:r>
            <w:r w:rsidRPr="00F02EAD">
              <w:rPr>
                <w:rFonts w:ascii="Times New Roman" w:eastAsia="Times New Roman" w:hAnsi="Times New Roman" w:cs="Times New Roman"/>
                <w:noProof/>
                <w:lang w:val="en-US"/>
              </w:rPr>
              <w:t>amoxicillin/clavulanate was</w:t>
            </w:r>
            <w:r w:rsidRPr="00F02EAD">
              <w:rPr>
                <w:rFonts w:ascii="Times New Roman" w:eastAsia="Times New Roman" w:hAnsi="Times New Roman" w:cs="Times New Roman"/>
                <w:noProof/>
              </w:rPr>
              <w:t xml:space="preserve"> discontinued.  </w:t>
            </w:r>
          </w:p>
          <w:p w14:paraId="3D70E10B" w14:textId="77777777" w:rsidR="00C96523" w:rsidRPr="00F02EAD" w:rsidRDefault="00C96523" w:rsidP="00C96523">
            <w:pPr>
              <w:pStyle w:val="Normal0"/>
              <w:rPr>
                <w:rFonts w:ascii="Times New Roman" w:eastAsia="Times New Roman" w:hAnsi="Times New Roman" w:cs="Times New Roman"/>
                <w:noProof/>
                <w:lang w:eastAsia="x-none"/>
              </w:rPr>
            </w:pPr>
          </w:p>
          <w:p w14:paraId="1D84E682" w14:textId="7CA54B6F" w:rsidR="00C96523" w:rsidRPr="00F02EAD" w:rsidRDefault="00C96523" w:rsidP="694CB311">
            <w:pPr>
              <w:pStyle w:val="Normal0"/>
              <w:rPr>
                <w:rFonts w:ascii="Times New Roman" w:eastAsia="Times New Roman" w:hAnsi="Times New Roman" w:cs="Times New Roman"/>
                <w:color w:val="000000"/>
                <w:lang w:eastAsia="x-none"/>
              </w:rPr>
            </w:pPr>
            <w:r w:rsidRPr="00F02EAD">
              <w:rPr>
                <w:rFonts w:ascii="Times New Roman" w:eastAsia="Times New Roman" w:hAnsi="Times New Roman" w:cs="Times New Roman"/>
                <w:noProof/>
              </w:rPr>
              <w:t>Penicillin reaction:</w:t>
            </w:r>
            <w:r w:rsidRPr="00F02EAD">
              <w:rPr>
                <w:rFonts w:ascii="Times New Roman" w:eastAsia="Times New Roman" w:hAnsi="Times New Roman" w:cs="Times New Roman"/>
                <w:color w:val="000000" w:themeColor="text1"/>
              </w:rPr>
              <w:t xml:space="preserve"> Per mom - Patient was prescribed penicillin a couple years ago for either </w:t>
            </w:r>
            <w:r w:rsidRPr="00F02EAD">
              <w:rPr>
                <w:rFonts w:ascii="Times New Roman" w:eastAsia="Times New Roman" w:hAnsi="Times New Roman" w:cs="Times New Roman"/>
                <w:color w:val="000000" w:themeColor="text1"/>
                <w:lang w:val="en-US"/>
              </w:rPr>
              <w:t>otitis media</w:t>
            </w:r>
            <w:r w:rsidRPr="00F02EAD">
              <w:rPr>
                <w:rFonts w:ascii="Times New Roman" w:eastAsia="Times New Roman" w:hAnsi="Times New Roman" w:cs="Times New Roman"/>
                <w:color w:val="000000" w:themeColor="text1"/>
              </w:rPr>
              <w:t xml:space="preserve"> or a sore throat.  After taking 1-2 doses he began to experience an itchy "severe" rash and difficulty breathing.  He was taken to an outside ED and was given Benadryl and a shot of something.  He was monitored then sent home.  Mom is unable to recall other antibiotics that patient has since tolerated.  Pharmacy records indicate that he has been prescribed cefuroxime in Feb 2020 and cefdinir in Nov 2018.  </w:t>
            </w:r>
          </w:p>
        </w:tc>
      </w:tr>
      <w:tr w:rsidR="00C96523" w:rsidRPr="00F02EAD" w14:paraId="367081E7" w14:textId="77777777" w:rsidTr="00C96523">
        <w:tc>
          <w:tcPr>
            <w:tcW w:w="12110" w:type="dxa"/>
          </w:tcPr>
          <w:p w14:paraId="57CFAAEA" w14:textId="47EDB6DF" w:rsidR="00C96523" w:rsidRPr="00F02EAD" w:rsidRDefault="00C96523" w:rsidP="00EC09FF">
            <w:pPr>
              <w:rPr>
                <w:rFonts w:ascii="Times New Roman" w:eastAsia="Times New Roman" w:hAnsi="Times New Roman" w:cs="Times New Roman"/>
                <w:noProof/>
                <w:sz w:val="24"/>
                <w:szCs w:val="24"/>
                <w:lang w:eastAsia="x-none"/>
              </w:rPr>
            </w:pPr>
            <w:r w:rsidRPr="00F02EAD">
              <w:rPr>
                <w:rFonts w:ascii="Times New Roman" w:eastAsia="Times New Roman" w:hAnsi="Times New Roman" w:cs="Times New Roman"/>
                <w:b/>
                <w:bCs/>
                <w:sz w:val="24"/>
                <w:szCs w:val="24"/>
              </w:rPr>
              <w:t>Example 3:</w:t>
            </w:r>
            <w:r w:rsidR="00EC09FF" w:rsidRPr="00F02EAD">
              <w:rPr>
                <w:rFonts w:ascii="Times New Roman" w:eastAsia="Times New Roman" w:hAnsi="Times New Roman" w:cs="Times New Roman"/>
                <w:b/>
                <w:bCs/>
                <w:sz w:val="24"/>
                <w:szCs w:val="24"/>
              </w:rPr>
              <w:t xml:space="preserve"> </w:t>
            </w:r>
            <w:r w:rsidRPr="00F02EAD">
              <w:rPr>
                <w:rFonts w:ascii="Times New Roman" w:eastAsia="Times New Roman" w:hAnsi="Times New Roman" w:cs="Times New Roman"/>
                <w:noProof/>
                <w:sz w:val="24"/>
                <w:szCs w:val="24"/>
              </w:rPr>
              <w:t xml:space="preserve">After reviewing patient Z’s reported penicillin allergy, we have been able to clarify that he has </w:t>
            </w:r>
            <w:r w:rsidRPr="00F02EAD">
              <w:rPr>
                <w:rFonts w:ascii="Times New Roman" w:eastAsia="Times New Roman" w:hAnsi="Times New Roman" w:cs="Times New Roman"/>
                <w:b/>
                <w:bCs/>
                <w:noProof/>
                <w:sz w:val="24"/>
                <w:szCs w:val="24"/>
              </w:rPr>
              <w:t>does not have an allergy to penicillin</w:t>
            </w:r>
            <w:r w:rsidRPr="00F02EAD">
              <w:rPr>
                <w:rFonts w:ascii="Times New Roman" w:eastAsia="Times New Roman" w:hAnsi="Times New Roman" w:cs="Times New Roman"/>
                <w:noProof/>
                <w:sz w:val="24"/>
                <w:szCs w:val="24"/>
              </w:rPr>
              <w:t xml:space="preserve">.  He has taken and tolerated amoxicillin in the past with no reaction. He has also received cefazolin in the past with no documented reaction.   </w:t>
            </w:r>
          </w:p>
          <w:p w14:paraId="54DCC499" w14:textId="77777777" w:rsidR="00C96523" w:rsidRPr="00F02EAD" w:rsidRDefault="00C96523" w:rsidP="00C96523">
            <w:pPr>
              <w:pStyle w:val="Normal0"/>
              <w:rPr>
                <w:rFonts w:ascii="Times New Roman" w:eastAsia="Times New Roman" w:hAnsi="Times New Roman" w:cs="Times New Roman"/>
                <w:noProof/>
                <w:lang w:eastAsia="x-none"/>
              </w:rPr>
            </w:pPr>
          </w:p>
          <w:p w14:paraId="346F0982" w14:textId="77777777"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noProof/>
              </w:rPr>
              <w:t xml:space="preserve">If antibiotic prophylaxis for his upcoming orthopedic procedure is warranted, then </w:t>
            </w:r>
            <w:r w:rsidRPr="00F02EAD">
              <w:rPr>
                <w:rFonts w:ascii="Times New Roman" w:eastAsia="Times New Roman" w:hAnsi="Times New Roman" w:cs="Times New Roman"/>
                <w:b/>
                <w:bCs/>
                <w:noProof/>
                <w:u w:val="single"/>
              </w:rPr>
              <w:t>cefazolin would be recommended</w:t>
            </w:r>
            <w:r w:rsidRPr="00F02EAD">
              <w:rPr>
                <w:rFonts w:ascii="Times New Roman" w:eastAsia="Times New Roman" w:hAnsi="Times New Roman" w:cs="Times New Roman"/>
                <w:noProof/>
              </w:rPr>
              <w:t>.</w:t>
            </w:r>
          </w:p>
          <w:p w14:paraId="22CC9798" w14:textId="77777777" w:rsidR="00C96523" w:rsidRPr="00F02EAD" w:rsidRDefault="00C96523" w:rsidP="00C96523">
            <w:pPr>
              <w:pStyle w:val="Normal0"/>
              <w:rPr>
                <w:rFonts w:ascii="Times New Roman" w:eastAsia="Times New Roman" w:hAnsi="Times New Roman" w:cs="Times New Roman"/>
                <w:noProof/>
                <w:lang w:eastAsia="x-none"/>
              </w:rPr>
            </w:pPr>
          </w:p>
          <w:p w14:paraId="28F41258" w14:textId="2FF2AD22" w:rsidR="00C96523" w:rsidRPr="00F02EAD" w:rsidRDefault="00C96523" w:rsidP="00C96523">
            <w:pPr>
              <w:pStyle w:val="Normal0"/>
              <w:rPr>
                <w:rFonts w:ascii="Times New Roman" w:eastAsia="Times New Roman" w:hAnsi="Times New Roman" w:cs="Times New Roman"/>
                <w:noProof/>
                <w:lang w:eastAsia="x-none"/>
              </w:rPr>
            </w:pPr>
            <w:r w:rsidRPr="00F02EAD">
              <w:rPr>
                <w:rFonts w:ascii="Times New Roman" w:eastAsia="Times New Roman" w:hAnsi="Times New Roman" w:cs="Times New Roman"/>
                <w:i/>
                <w:iCs/>
                <w:noProof/>
              </w:rPr>
              <w:t>Brief history:</w:t>
            </w:r>
            <w:r w:rsidRPr="00F02EAD">
              <w:rPr>
                <w:rFonts w:ascii="Times New Roman" w:eastAsia="Times New Roman" w:hAnsi="Times New Roman" w:cs="Times New Roman"/>
                <w:noProof/>
              </w:rPr>
              <w:t xml:space="preserve"> Per mom - Patient has taken and tolerated amoxicillin.  Mom would like for providers to be aware that </w:t>
            </w:r>
            <w:r w:rsidRPr="00F02EAD">
              <w:rPr>
                <w:rFonts w:ascii="Times New Roman" w:eastAsia="Times New Roman" w:hAnsi="Times New Roman" w:cs="Times New Roman"/>
                <w:noProof/>
                <w:lang w:val="en-US"/>
              </w:rPr>
              <w:t xml:space="preserve">patient Z’s </w:t>
            </w:r>
            <w:r w:rsidRPr="00F02EAD">
              <w:rPr>
                <w:rFonts w:ascii="Times New Roman" w:eastAsia="Times New Roman" w:hAnsi="Times New Roman" w:cs="Times New Roman"/>
                <w:noProof/>
              </w:rPr>
              <w:t xml:space="preserve">grandpa experiences a severe reaction to penicillin.  Mom also experiences a rash herself with penicillin.  </w:t>
            </w:r>
            <w:r w:rsidRPr="00F02EAD">
              <w:rPr>
                <w:rFonts w:ascii="Times New Roman" w:eastAsia="Times New Roman" w:hAnsi="Times New Roman" w:cs="Times New Roman"/>
                <w:noProof/>
                <w:lang w:val="en-US"/>
              </w:rPr>
              <w:t>Patient Z</w:t>
            </w:r>
            <w:r w:rsidRPr="00F02EAD">
              <w:rPr>
                <w:rFonts w:ascii="Times New Roman" w:eastAsia="Times New Roman" w:hAnsi="Times New Roman" w:cs="Times New Roman"/>
                <w:noProof/>
              </w:rPr>
              <w:t xml:space="preserve"> has never experienced an adverse reaction to any medication.  </w:t>
            </w:r>
            <w:r w:rsidRPr="00F02EAD">
              <w:rPr>
                <w:rFonts w:ascii="Times New Roman" w:eastAsia="Times New Roman" w:hAnsi="Times New Roman" w:cs="Times New Roman"/>
                <w:noProof/>
                <w:lang w:val="en-US"/>
              </w:rPr>
              <w:t>Patient Z</w:t>
            </w:r>
            <w:r w:rsidRPr="00F02EAD">
              <w:rPr>
                <w:rFonts w:ascii="Times New Roman" w:eastAsia="Times New Roman" w:hAnsi="Times New Roman" w:cs="Times New Roman"/>
                <w:noProof/>
              </w:rPr>
              <w:t xml:space="preserve"> has also received and tolerated cefazolin in the past per </w:t>
            </w:r>
            <w:r w:rsidRPr="00F02EAD">
              <w:rPr>
                <w:rFonts w:ascii="Times New Roman" w:eastAsia="Times New Roman" w:hAnsi="Times New Roman" w:cs="Times New Roman"/>
                <w:noProof/>
                <w:lang w:val="en-US"/>
              </w:rPr>
              <w:t xml:space="preserve">hospital </w:t>
            </w:r>
            <w:r w:rsidRPr="00F02EAD">
              <w:rPr>
                <w:rFonts w:ascii="Times New Roman" w:eastAsia="Times New Roman" w:hAnsi="Times New Roman" w:cs="Times New Roman"/>
                <w:noProof/>
              </w:rPr>
              <w:t xml:space="preserve"> records on </w:t>
            </w:r>
            <w:r w:rsidRPr="00F02EAD">
              <w:rPr>
                <w:rFonts w:ascii="Times New Roman" w:eastAsia="Times New Roman" w:hAnsi="Times New Roman" w:cs="Times New Roman"/>
                <w:noProof/>
                <w:lang w:val="en-US"/>
              </w:rPr>
              <w:t>June 1, 2018</w:t>
            </w:r>
            <w:r w:rsidRPr="00F02EAD">
              <w:rPr>
                <w:rFonts w:ascii="Times New Roman" w:eastAsia="Times New Roman" w:hAnsi="Times New Roman" w:cs="Times New Roman"/>
                <w:noProof/>
              </w:rPr>
              <w:t>.</w:t>
            </w:r>
          </w:p>
        </w:tc>
      </w:tr>
    </w:tbl>
    <w:p w14:paraId="1928B4CC" w14:textId="77777777" w:rsidR="00C70D3E" w:rsidRPr="00F02EAD" w:rsidRDefault="00C70D3E">
      <w:pPr>
        <w:rPr>
          <w:rFonts w:ascii="Times New Roman" w:hAnsi="Times New Roman" w:cs="Times New Roman"/>
          <w:b/>
          <w:bCs/>
          <w:sz w:val="24"/>
          <w:szCs w:val="24"/>
        </w:rPr>
      </w:pPr>
    </w:p>
    <w:sectPr w:rsidR="00C70D3E" w:rsidRPr="00F02EAD" w:rsidSect="00E90D79">
      <w:pgSz w:w="15000" w:h="15840"/>
      <w:pgMar w:top="1440" w:right="1440" w:bottom="1440" w:left="144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E"/>
    <w:rsid w:val="0013705F"/>
    <w:rsid w:val="002E74D8"/>
    <w:rsid w:val="003009C5"/>
    <w:rsid w:val="004662AF"/>
    <w:rsid w:val="004C2654"/>
    <w:rsid w:val="00541AF7"/>
    <w:rsid w:val="00585B93"/>
    <w:rsid w:val="00602284"/>
    <w:rsid w:val="00654B3C"/>
    <w:rsid w:val="00677E9C"/>
    <w:rsid w:val="00B92470"/>
    <w:rsid w:val="00C70D3E"/>
    <w:rsid w:val="00C95771"/>
    <w:rsid w:val="00C96523"/>
    <w:rsid w:val="00CB357B"/>
    <w:rsid w:val="00D16F29"/>
    <w:rsid w:val="00DF1A10"/>
    <w:rsid w:val="00EC09FF"/>
    <w:rsid w:val="00F02EAD"/>
    <w:rsid w:val="08F68874"/>
    <w:rsid w:val="13F6AE01"/>
    <w:rsid w:val="15B0B30F"/>
    <w:rsid w:val="180EE0A3"/>
    <w:rsid w:val="1C0D99C2"/>
    <w:rsid w:val="1FBA7111"/>
    <w:rsid w:val="21135BB1"/>
    <w:rsid w:val="21EF4595"/>
    <w:rsid w:val="2A1545D0"/>
    <w:rsid w:val="2CFE72E3"/>
    <w:rsid w:val="2F379DB2"/>
    <w:rsid w:val="4D608E00"/>
    <w:rsid w:val="4D7DD1E7"/>
    <w:rsid w:val="4F89ED44"/>
    <w:rsid w:val="570BCDDD"/>
    <w:rsid w:val="57BDB722"/>
    <w:rsid w:val="5ED41701"/>
    <w:rsid w:val="64C08DE4"/>
    <w:rsid w:val="66900C3F"/>
    <w:rsid w:val="67F82EA6"/>
    <w:rsid w:val="694CB311"/>
    <w:rsid w:val="73BF098C"/>
    <w:rsid w:val="76AFF707"/>
    <w:rsid w:val="79A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2A28"/>
  <w15:chartTrackingRefBased/>
  <w15:docId w15:val="{0DC68DBD-9DB1-49D5-87C7-5DE74A0E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0D3E"/>
    <w:pPr>
      <w:widowControl w:val="0"/>
      <w:autoSpaceDE w:val="0"/>
      <w:autoSpaceDN w:val="0"/>
      <w:adjustRightInd w:val="0"/>
      <w:spacing w:after="0" w:line="240" w:lineRule="auto"/>
    </w:pPr>
    <w:rPr>
      <w:rFonts w:ascii="Arial" w:hAnsi="Arial" w:cs="Arial"/>
      <w:sz w:val="24"/>
      <w:szCs w:val="24"/>
      <w:lang w:val="x-none"/>
    </w:rPr>
  </w:style>
  <w:style w:type="table" w:styleId="TableGrid">
    <w:name w:val="Table Grid"/>
    <w:basedOn w:val="TableNormal"/>
    <w:uiPriority w:val="39"/>
    <w:rsid w:val="00C9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5B51564E2D641B6B2D60B94CBDE47" ma:contentTypeVersion="14" ma:contentTypeDescription="Create a new document." ma:contentTypeScope="" ma:versionID="28d6ee9fe5e233b32d99fa436ceaa62e">
  <xsd:schema xmlns:xsd="http://www.w3.org/2001/XMLSchema" xmlns:xs="http://www.w3.org/2001/XMLSchema" xmlns:p="http://schemas.microsoft.com/office/2006/metadata/properties" xmlns:ns1="http://schemas.microsoft.com/sharepoint/v3" xmlns:ns3="f01967a9-b1a8-4883-9cab-8f0bc1e9875c" xmlns:ns4="5219c82f-61e1-4a0c-8d59-630726e91d97" targetNamespace="http://schemas.microsoft.com/office/2006/metadata/properties" ma:root="true" ma:fieldsID="7b7c3effac2c12f67cdd3597dbb8dedc" ns1:_="" ns3:_="" ns4:_="">
    <xsd:import namespace="http://schemas.microsoft.com/sharepoint/v3"/>
    <xsd:import namespace="f01967a9-b1a8-4883-9cab-8f0bc1e9875c"/>
    <xsd:import namespace="5219c82f-61e1-4a0c-8d59-630726e91d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967a9-b1a8-4883-9cab-8f0bc1e98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19c82f-61e1-4a0c-8d59-630726e91d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432BF-5838-4C2E-BAB9-F65D606B00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C996CE-5D74-452A-B78D-DCF0FD4268E4}">
  <ds:schemaRefs>
    <ds:schemaRef ds:uri="http://schemas.microsoft.com/sharepoint/v3/contenttype/forms"/>
  </ds:schemaRefs>
</ds:datastoreItem>
</file>

<file path=customXml/itemProps3.xml><?xml version="1.0" encoding="utf-8"?>
<ds:datastoreItem xmlns:ds="http://schemas.openxmlformats.org/officeDocument/2006/customXml" ds:itemID="{1A1D5513-AA0F-46D8-B9B1-20CC81C36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1967a9-b1a8-4883-9cab-8f0bc1e9875c"/>
    <ds:schemaRef ds:uri="5219c82f-61e1-4a0c-8d59-630726e91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Suppes, Sarah, L</dc:creator>
  <cp:keywords/>
  <dc:description/>
  <cp:lastModifiedBy>Goldman, Jennifer, L</cp:lastModifiedBy>
  <cp:revision>29</cp:revision>
  <dcterms:created xsi:type="dcterms:W3CDTF">2021-12-09T16:52:00Z</dcterms:created>
  <dcterms:modified xsi:type="dcterms:W3CDTF">2022-01-19T20:22:00Z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0x010100ED85B51564E2D641B6B2D60B94CBDE47</vt:lpwstr>
  </property>
</Properties>
</file>