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8A0FE" w14:textId="77777777" w:rsidR="002E2DED" w:rsidRPr="002E2DED" w:rsidRDefault="002E2DED" w:rsidP="002E2DE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DED">
        <w:rPr>
          <w:rFonts w:ascii="Times New Roman" w:eastAsia="Times New Roman" w:hAnsi="Times New Roman" w:cs="Times New Roman"/>
          <w:sz w:val="24"/>
          <w:szCs w:val="24"/>
        </w:rPr>
        <w:t xml:space="preserve">Supplemental Table 1. </w:t>
      </w:r>
      <w:r w:rsidRPr="002E2DE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Factors associated with hospital readmission due to OPAT related problems in univariate analysis </w:t>
      </w:r>
    </w:p>
    <w:p w14:paraId="1F44F163" w14:textId="77777777" w:rsidR="002E2DED" w:rsidRPr="002E2DED" w:rsidRDefault="002E2DED" w:rsidP="002E2DE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5"/>
        <w:gridCol w:w="1871"/>
        <w:gridCol w:w="1871"/>
        <w:gridCol w:w="1859"/>
      </w:tblGrid>
      <w:tr w:rsidR="002E2DED" w:rsidRPr="002E2DED" w14:paraId="78563F3F" w14:textId="77777777" w:rsidTr="009B38BB">
        <w:tc>
          <w:tcPr>
            <w:tcW w:w="1875" w:type="dxa"/>
            <w:shd w:val="clear" w:color="auto" w:fill="auto"/>
          </w:tcPr>
          <w:p w14:paraId="32ED36E3" w14:textId="77777777" w:rsidR="002E2DED" w:rsidRPr="002E2DED" w:rsidRDefault="002E2DED" w:rsidP="002E2DED">
            <w:pPr>
              <w:spacing w:after="0" w:line="480" w:lineRule="auto"/>
              <w:jc w:val="center"/>
              <w:rPr>
                <w:rFonts w:ascii="Arial" w:eastAsia="Arial" w:hAnsi="Arial" w:cs="Arial"/>
                <w:b/>
              </w:rPr>
            </w:pPr>
            <w:r w:rsidRPr="002E2DED">
              <w:rPr>
                <w:rFonts w:ascii="Arial" w:eastAsia="Arial" w:hAnsi="Arial" w:cs="Arial"/>
                <w:b/>
              </w:rPr>
              <w:t>Factors</w:t>
            </w:r>
          </w:p>
        </w:tc>
        <w:tc>
          <w:tcPr>
            <w:tcW w:w="1871" w:type="dxa"/>
            <w:shd w:val="clear" w:color="auto" w:fill="auto"/>
          </w:tcPr>
          <w:p w14:paraId="515F66B9" w14:textId="77777777" w:rsidR="002E2DED" w:rsidRPr="002E2DED" w:rsidRDefault="002E2DED" w:rsidP="002E2DED">
            <w:pPr>
              <w:spacing w:after="0" w:line="480" w:lineRule="auto"/>
              <w:jc w:val="center"/>
              <w:rPr>
                <w:rFonts w:ascii="Arial" w:eastAsia="Arial" w:hAnsi="Arial" w:cs="Arial"/>
                <w:b/>
              </w:rPr>
            </w:pPr>
            <w:r w:rsidRPr="002E2DED">
              <w:rPr>
                <w:rFonts w:ascii="Arial" w:eastAsia="Arial" w:hAnsi="Arial" w:cs="Arial"/>
                <w:b/>
              </w:rPr>
              <w:t>Readmitted</w:t>
            </w:r>
          </w:p>
          <w:p w14:paraId="53F4B341" w14:textId="77777777" w:rsidR="002E2DED" w:rsidRPr="002E2DED" w:rsidRDefault="002E2DED" w:rsidP="002E2DED">
            <w:pPr>
              <w:spacing w:after="0" w:line="480" w:lineRule="auto"/>
              <w:jc w:val="center"/>
              <w:rPr>
                <w:rFonts w:ascii="Arial" w:eastAsia="Arial" w:hAnsi="Arial" w:cs="Arial"/>
                <w:b/>
              </w:rPr>
            </w:pPr>
            <w:r w:rsidRPr="002E2DED">
              <w:rPr>
                <w:rFonts w:ascii="Arial" w:eastAsia="Arial" w:hAnsi="Arial" w:cs="Arial"/>
                <w:b/>
              </w:rPr>
              <w:t>N=38</w:t>
            </w:r>
          </w:p>
        </w:tc>
        <w:tc>
          <w:tcPr>
            <w:tcW w:w="1871" w:type="dxa"/>
            <w:shd w:val="clear" w:color="auto" w:fill="auto"/>
          </w:tcPr>
          <w:p w14:paraId="6D8D9B9A" w14:textId="77777777" w:rsidR="002E2DED" w:rsidRPr="002E2DED" w:rsidRDefault="002E2DED" w:rsidP="002E2DED">
            <w:pPr>
              <w:spacing w:after="0" w:line="480" w:lineRule="auto"/>
              <w:jc w:val="center"/>
              <w:rPr>
                <w:rFonts w:ascii="Arial" w:eastAsia="Arial" w:hAnsi="Arial" w:cs="Arial"/>
                <w:b/>
              </w:rPr>
            </w:pPr>
            <w:r w:rsidRPr="002E2DED">
              <w:rPr>
                <w:rFonts w:ascii="Arial" w:eastAsia="Arial" w:hAnsi="Arial" w:cs="Arial"/>
                <w:b/>
              </w:rPr>
              <w:t>Not Readmitted</w:t>
            </w:r>
          </w:p>
          <w:p w14:paraId="6C975EB9" w14:textId="77777777" w:rsidR="002E2DED" w:rsidRPr="002E2DED" w:rsidRDefault="002E2DED" w:rsidP="002E2DED">
            <w:pPr>
              <w:spacing w:after="0" w:line="480" w:lineRule="auto"/>
              <w:jc w:val="center"/>
              <w:rPr>
                <w:rFonts w:ascii="Arial" w:eastAsia="Arial" w:hAnsi="Arial" w:cs="Arial"/>
                <w:b/>
              </w:rPr>
            </w:pPr>
            <w:r w:rsidRPr="002E2DED">
              <w:rPr>
                <w:rFonts w:ascii="Arial" w:eastAsia="Arial" w:hAnsi="Arial" w:cs="Arial"/>
                <w:b/>
              </w:rPr>
              <w:t>N=390</w:t>
            </w:r>
          </w:p>
        </w:tc>
        <w:tc>
          <w:tcPr>
            <w:tcW w:w="1859" w:type="dxa"/>
            <w:shd w:val="clear" w:color="auto" w:fill="auto"/>
          </w:tcPr>
          <w:p w14:paraId="0619E21C" w14:textId="77777777" w:rsidR="002E2DED" w:rsidRPr="002E2DED" w:rsidRDefault="002E2DED" w:rsidP="002E2DED">
            <w:pPr>
              <w:spacing w:after="0" w:line="480" w:lineRule="auto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 w:rsidRPr="002E2DED">
              <w:rPr>
                <w:rFonts w:ascii="Arial" w:eastAsia="Arial" w:hAnsi="Arial" w:cs="Arial"/>
                <w:b/>
                <w:highlight w:val="white"/>
              </w:rPr>
              <w:t>Univariate Analysis</w:t>
            </w:r>
          </w:p>
          <w:p w14:paraId="2A040C3D" w14:textId="77777777" w:rsidR="002E2DED" w:rsidRPr="002E2DED" w:rsidRDefault="002E2DED" w:rsidP="002E2DED">
            <w:pPr>
              <w:spacing w:after="0" w:line="480" w:lineRule="auto"/>
              <w:jc w:val="center"/>
              <w:rPr>
                <w:rFonts w:ascii="Arial" w:eastAsia="Arial" w:hAnsi="Arial" w:cs="Arial"/>
                <w:b/>
              </w:rPr>
            </w:pPr>
            <w:r w:rsidRPr="002E2DED">
              <w:rPr>
                <w:rFonts w:ascii="Arial" w:eastAsia="Arial" w:hAnsi="Arial" w:cs="Arial"/>
                <w:b/>
                <w:highlight w:val="white"/>
              </w:rPr>
              <w:t>p-value</w:t>
            </w:r>
          </w:p>
        </w:tc>
      </w:tr>
      <w:tr w:rsidR="002E2DED" w:rsidRPr="002E2DED" w14:paraId="6816499B" w14:textId="77777777" w:rsidTr="009B38BB">
        <w:tc>
          <w:tcPr>
            <w:tcW w:w="1875" w:type="dxa"/>
          </w:tcPr>
          <w:p w14:paraId="1FC551D8" w14:textId="77777777" w:rsidR="002E2DED" w:rsidRPr="002E2DED" w:rsidRDefault="002E2DED" w:rsidP="002E2DED">
            <w:pPr>
              <w:spacing w:after="0" w:line="480" w:lineRule="auto"/>
              <w:rPr>
                <w:rFonts w:ascii="Arial" w:eastAsia="Arial" w:hAnsi="Arial" w:cs="Arial"/>
              </w:rPr>
            </w:pPr>
            <w:r w:rsidRPr="002E2DED">
              <w:rPr>
                <w:rFonts w:ascii="Arial" w:eastAsia="Arial" w:hAnsi="Arial" w:cs="Arial"/>
              </w:rPr>
              <w:t xml:space="preserve">Peripheral Vascular Disease </w:t>
            </w:r>
          </w:p>
        </w:tc>
        <w:tc>
          <w:tcPr>
            <w:tcW w:w="1871" w:type="dxa"/>
          </w:tcPr>
          <w:p w14:paraId="6FE18BFB" w14:textId="77777777" w:rsidR="002E2DED" w:rsidRPr="002E2DED" w:rsidRDefault="002E2DED" w:rsidP="002E2DED">
            <w:pPr>
              <w:spacing w:after="0" w:line="480" w:lineRule="auto"/>
              <w:jc w:val="center"/>
              <w:rPr>
                <w:rFonts w:ascii="Arial" w:eastAsia="Arial" w:hAnsi="Arial" w:cs="Arial"/>
              </w:rPr>
            </w:pPr>
            <w:r w:rsidRPr="002E2DED">
              <w:rPr>
                <w:rFonts w:ascii="Arial" w:eastAsia="Arial" w:hAnsi="Arial" w:cs="Arial"/>
              </w:rPr>
              <w:t>0</w:t>
            </w:r>
          </w:p>
        </w:tc>
        <w:tc>
          <w:tcPr>
            <w:tcW w:w="1871" w:type="dxa"/>
          </w:tcPr>
          <w:p w14:paraId="3AC40515" w14:textId="77777777" w:rsidR="002E2DED" w:rsidRPr="002E2DED" w:rsidRDefault="002E2DED" w:rsidP="002E2DED">
            <w:pPr>
              <w:spacing w:after="0" w:line="480" w:lineRule="auto"/>
              <w:jc w:val="center"/>
              <w:rPr>
                <w:rFonts w:ascii="Arial" w:eastAsia="Arial" w:hAnsi="Arial" w:cs="Arial"/>
              </w:rPr>
            </w:pPr>
            <w:r w:rsidRPr="002E2DED">
              <w:rPr>
                <w:rFonts w:ascii="Arial" w:eastAsia="Arial" w:hAnsi="Arial" w:cs="Arial"/>
              </w:rPr>
              <w:t>31 (7.9%)</w:t>
            </w:r>
          </w:p>
        </w:tc>
        <w:tc>
          <w:tcPr>
            <w:tcW w:w="1859" w:type="dxa"/>
          </w:tcPr>
          <w:p w14:paraId="0D03DBDC" w14:textId="77777777" w:rsidR="002E2DED" w:rsidRPr="002E2DED" w:rsidRDefault="002E2DED" w:rsidP="002E2DED">
            <w:pPr>
              <w:spacing w:after="0" w:line="480" w:lineRule="auto"/>
              <w:jc w:val="center"/>
              <w:rPr>
                <w:rFonts w:ascii="Arial" w:eastAsia="Arial" w:hAnsi="Arial" w:cs="Arial"/>
              </w:rPr>
            </w:pPr>
            <w:r w:rsidRPr="002E2DED">
              <w:rPr>
                <w:rFonts w:ascii="Arial" w:eastAsia="Arial" w:hAnsi="Arial" w:cs="Arial"/>
              </w:rPr>
              <w:t>0.096</w:t>
            </w:r>
          </w:p>
        </w:tc>
      </w:tr>
      <w:tr w:rsidR="002E2DED" w:rsidRPr="002E2DED" w14:paraId="0D40DB51" w14:textId="77777777" w:rsidTr="009B38BB">
        <w:tc>
          <w:tcPr>
            <w:tcW w:w="1875" w:type="dxa"/>
          </w:tcPr>
          <w:p w14:paraId="3A12B279" w14:textId="77777777" w:rsidR="002E2DED" w:rsidRPr="002E2DED" w:rsidRDefault="002E2DED" w:rsidP="002E2DED">
            <w:pPr>
              <w:spacing w:after="0" w:line="480" w:lineRule="auto"/>
              <w:rPr>
                <w:rFonts w:ascii="Arial" w:eastAsia="Arial" w:hAnsi="Arial" w:cs="Arial"/>
              </w:rPr>
            </w:pPr>
            <w:r w:rsidRPr="002E2DED">
              <w:rPr>
                <w:rFonts w:ascii="Arial" w:eastAsia="Arial" w:hAnsi="Arial" w:cs="Arial"/>
              </w:rPr>
              <w:t xml:space="preserve">Diabetes mellitus with end organ damage  </w:t>
            </w:r>
          </w:p>
        </w:tc>
        <w:tc>
          <w:tcPr>
            <w:tcW w:w="1871" w:type="dxa"/>
          </w:tcPr>
          <w:p w14:paraId="7A55ACC3" w14:textId="77777777" w:rsidR="002E2DED" w:rsidRPr="002E2DED" w:rsidRDefault="002E2DED" w:rsidP="002E2DED">
            <w:pPr>
              <w:spacing w:after="0" w:line="480" w:lineRule="auto"/>
              <w:jc w:val="center"/>
              <w:rPr>
                <w:rFonts w:ascii="Arial" w:eastAsia="Arial" w:hAnsi="Arial" w:cs="Arial"/>
              </w:rPr>
            </w:pPr>
            <w:r w:rsidRPr="002E2DED">
              <w:rPr>
                <w:rFonts w:ascii="Arial" w:eastAsia="Arial" w:hAnsi="Arial" w:cs="Arial"/>
              </w:rPr>
              <w:t>2 (5.3%)</w:t>
            </w:r>
          </w:p>
        </w:tc>
        <w:tc>
          <w:tcPr>
            <w:tcW w:w="1871" w:type="dxa"/>
          </w:tcPr>
          <w:p w14:paraId="43D1A8C1" w14:textId="77777777" w:rsidR="002E2DED" w:rsidRPr="002E2DED" w:rsidRDefault="002E2DED" w:rsidP="002E2DED">
            <w:pPr>
              <w:spacing w:after="0" w:line="480" w:lineRule="auto"/>
              <w:jc w:val="center"/>
              <w:rPr>
                <w:rFonts w:ascii="Arial" w:eastAsia="Arial" w:hAnsi="Arial" w:cs="Arial"/>
              </w:rPr>
            </w:pPr>
            <w:r w:rsidRPr="002E2DED">
              <w:rPr>
                <w:rFonts w:ascii="Arial" w:eastAsia="Arial" w:hAnsi="Arial" w:cs="Arial"/>
              </w:rPr>
              <w:t>69 (17.7%)</w:t>
            </w:r>
          </w:p>
        </w:tc>
        <w:tc>
          <w:tcPr>
            <w:tcW w:w="1859" w:type="dxa"/>
          </w:tcPr>
          <w:p w14:paraId="5D43CDF3" w14:textId="77777777" w:rsidR="002E2DED" w:rsidRPr="002E2DED" w:rsidRDefault="002E2DED" w:rsidP="002E2DED">
            <w:pPr>
              <w:spacing w:after="0" w:line="480" w:lineRule="auto"/>
              <w:jc w:val="center"/>
              <w:rPr>
                <w:rFonts w:ascii="Arial" w:eastAsia="Arial" w:hAnsi="Arial" w:cs="Arial"/>
              </w:rPr>
            </w:pPr>
            <w:r w:rsidRPr="002E2DED">
              <w:rPr>
                <w:rFonts w:ascii="Arial" w:eastAsia="Arial" w:hAnsi="Arial" w:cs="Arial"/>
              </w:rPr>
              <w:t>0.049</w:t>
            </w:r>
          </w:p>
        </w:tc>
      </w:tr>
      <w:tr w:rsidR="002E2DED" w:rsidRPr="002E2DED" w14:paraId="4E8C6513" w14:textId="77777777" w:rsidTr="009B38BB">
        <w:tc>
          <w:tcPr>
            <w:tcW w:w="1875" w:type="dxa"/>
          </w:tcPr>
          <w:p w14:paraId="0C2A6575" w14:textId="77777777" w:rsidR="002E2DED" w:rsidRPr="002E2DED" w:rsidRDefault="002E2DED" w:rsidP="002E2DED">
            <w:pPr>
              <w:spacing w:after="0" w:line="480" w:lineRule="auto"/>
              <w:rPr>
                <w:rFonts w:ascii="Arial" w:eastAsia="Arial" w:hAnsi="Arial" w:cs="Arial"/>
              </w:rPr>
            </w:pPr>
            <w:r w:rsidRPr="002E2DED">
              <w:rPr>
                <w:rFonts w:ascii="Arial" w:eastAsia="Arial" w:hAnsi="Arial" w:cs="Arial"/>
              </w:rPr>
              <w:t xml:space="preserve">Primary care provider </w:t>
            </w:r>
          </w:p>
        </w:tc>
        <w:tc>
          <w:tcPr>
            <w:tcW w:w="1871" w:type="dxa"/>
          </w:tcPr>
          <w:p w14:paraId="5182E15D" w14:textId="77777777" w:rsidR="002E2DED" w:rsidRPr="002E2DED" w:rsidRDefault="002E2DED" w:rsidP="002E2DED">
            <w:pPr>
              <w:spacing w:after="0" w:line="480" w:lineRule="auto"/>
              <w:jc w:val="center"/>
              <w:rPr>
                <w:rFonts w:ascii="Arial" w:eastAsia="Arial" w:hAnsi="Arial" w:cs="Arial"/>
              </w:rPr>
            </w:pPr>
            <w:r w:rsidRPr="002E2DED">
              <w:rPr>
                <w:rFonts w:ascii="Arial" w:eastAsia="Arial" w:hAnsi="Arial" w:cs="Arial"/>
              </w:rPr>
              <w:t>15 (39.5%)</w:t>
            </w:r>
          </w:p>
        </w:tc>
        <w:tc>
          <w:tcPr>
            <w:tcW w:w="1871" w:type="dxa"/>
          </w:tcPr>
          <w:p w14:paraId="250C9EE7" w14:textId="77777777" w:rsidR="002E2DED" w:rsidRPr="002E2DED" w:rsidRDefault="002E2DED" w:rsidP="002E2DED">
            <w:pPr>
              <w:spacing w:after="0" w:line="480" w:lineRule="auto"/>
              <w:jc w:val="center"/>
              <w:rPr>
                <w:rFonts w:ascii="Arial" w:eastAsia="Arial" w:hAnsi="Arial" w:cs="Arial"/>
              </w:rPr>
            </w:pPr>
            <w:r w:rsidRPr="002E2DED">
              <w:rPr>
                <w:rFonts w:ascii="Arial" w:eastAsia="Arial" w:hAnsi="Arial" w:cs="Arial"/>
              </w:rPr>
              <w:t>226 (57.9%)</w:t>
            </w:r>
          </w:p>
        </w:tc>
        <w:tc>
          <w:tcPr>
            <w:tcW w:w="1859" w:type="dxa"/>
          </w:tcPr>
          <w:p w14:paraId="7038CFE5" w14:textId="77777777" w:rsidR="002E2DED" w:rsidRPr="002E2DED" w:rsidRDefault="002E2DED" w:rsidP="002E2DED">
            <w:pPr>
              <w:spacing w:after="0" w:line="480" w:lineRule="auto"/>
              <w:jc w:val="center"/>
              <w:rPr>
                <w:rFonts w:ascii="Arial" w:eastAsia="Arial" w:hAnsi="Arial" w:cs="Arial"/>
              </w:rPr>
            </w:pPr>
            <w:r w:rsidRPr="002E2DED">
              <w:rPr>
                <w:rFonts w:ascii="Arial" w:eastAsia="Arial" w:hAnsi="Arial" w:cs="Arial"/>
              </w:rPr>
              <w:t>0.028</w:t>
            </w:r>
          </w:p>
        </w:tc>
      </w:tr>
      <w:tr w:rsidR="002E2DED" w:rsidRPr="002E2DED" w14:paraId="37FD2ADB" w14:textId="77777777" w:rsidTr="009B38BB">
        <w:tc>
          <w:tcPr>
            <w:tcW w:w="1875" w:type="dxa"/>
          </w:tcPr>
          <w:p w14:paraId="7B0E5E7E" w14:textId="77777777" w:rsidR="002E2DED" w:rsidRPr="002E2DED" w:rsidRDefault="002E2DED" w:rsidP="002E2DED">
            <w:pPr>
              <w:spacing w:after="0" w:line="480" w:lineRule="auto"/>
              <w:rPr>
                <w:rFonts w:ascii="Arial" w:eastAsia="Arial" w:hAnsi="Arial" w:cs="Arial"/>
              </w:rPr>
            </w:pPr>
            <w:r w:rsidRPr="002E2DED">
              <w:rPr>
                <w:rFonts w:ascii="Arial" w:eastAsia="Arial" w:hAnsi="Arial" w:cs="Arial"/>
              </w:rPr>
              <w:t>Enrollment in strengthened OPAT program, n (%)</w:t>
            </w:r>
          </w:p>
        </w:tc>
        <w:tc>
          <w:tcPr>
            <w:tcW w:w="1871" w:type="dxa"/>
          </w:tcPr>
          <w:p w14:paraId="714C0ABF" w14:textId="77777777" w:rsidR="002E2DED" w:rsidRPr="002E2DED" w:rsidRDefault="002E2DED" w:rsidP="002E2DED">
            <w:pPr>
              <w:spacing w:after="0" w:line="480" w:lineRule="auto"/>
              <w:jc w:val="center"/>
              <w:rPr>
                <w:rFonts w:ascii="Arial" w:eastAsia="Arial" w:hAnsi="Arial" w:cs="Arial"/>
              </w:rPr>
            </w:pPr>
            <w:r w:rsidRPr="002E2DED">
              <w:rPr>
                <w:rFonts w:ascii="Arial" w:eastAsia="Arial" w:hAnsi="Arial" w:cs="Arial"/>
              </w:rPr>
              <w:t>25 (65.8%)</w:t>
            </w:r>
          </w:p>
        </w:tc>
        <w:tc>
          <w:tcPr>
            <w:tcW w:w="1871" w:type="dxa"/>
          </w:tcPr>
          <w:p w14:paraId="0D452EB6" w14:textId="77777777" w:rsidR="002E2DED" w:rsidRPr="002E2DED" w:rsidRDefault="002E2DED" w:rsidP="002E2DED">
            <w:pPr>
              <w:spacing w:after="0" w:line="480" w:lineRule="auto"/>
              <w:jc w:val="center"/>
              <w:rPr>
                <w:rFonts w:ascii="Arial" w:eastAsia="Arial" w:hAnsi="Arial" w:cs="Arial"/>
              </w:rPr>
            </w:pPr>
            <w:r w:rsidRPr="002E2DED">
              <w:rPr>
                <w:rFonts w:ascii="Arial" w:eastAsia="Arial" w:hAnsi="Arial" w:cs="Arial"/>
              </w:rPr>
              <w:t>330 (84.6%)</w:t>
            </w:r>
          </w:p>
        </w:tc>
        <w:tc>
          <w:tcPr>
            <w:tcW w:w="1859" w:type="dxa"/>
          </w:tcPr>
          <w:p w14:paraId="321DB032" w14:textId="77777777" w:rsidR="002E2DED" w:rsidRPr="002E2DED" w:rsidRDefault="002E2DED" w:rsidP="002E2DED">
            <w:pPr>
              <w:spacing w:after="0" w:line="480" w:lineRule="auto"/>
              <w:jc w:val="center"/>
              <w:rPr>
                <w:rFonts w:ascii="Arial" w:eastAsia="Arial" w:hAnsi="Arial" w:cs="Arial"/>
              </w:rPr>
            </w:pPr>
            <w:r w:rsidRPr="002E2DED">
              <w:rPr>
                <w:rFonts w:ascii="Arial" w:eastAsia="Arial" w:hAnsi="Arial" w:cs="Arial"/>
              </w:rPr>
              <w:t>0.006</w:t>
            </w:r>
          </w:p>
        </w:tc>
      </w:tr>
      <w:tr w:rsidR="002E2DED" w:rsidRPr="002E2DED" w14:paraId="62058F32" w14:textId="77777777" w:rsidTr="009B38BB">
        <w:tc>
          <w:tcPr>
            <w:tcW w:w="1875" w:type="dxa"/>
          </w:tcPr>
          <w:p w14:paraId="0661F259" w14:textId="77777777" w:rsidR="002E2DED" w:rsidRPr="002E2DED" w:rsidRDefault="002E2DED" w:rsidP="002E2DED">
            <w:pPr>
              <w:spacing w:after="0" w:line="480" w:lineRule="auto"/>
              <w:rPr>
                <w:rFonts w:ascii="Arial" w:eastAsia="Arial" w:hAnsi="Arial" w:cs="Arial"/>
              </w:rPr>
            </w:pPr>
            <w:r w:rsidRPr="002E2DED">
              <w:rPr>
                <w:rFonts w:ascii="Arial" w:eastAsia="Arial" w:hAnsi="Arial" w:cs="Arial"/>
              </w:rPr>
              <w:t>Vancomycin, n (%)</w:t>
            </w:r>
          </w:p>
        </w:tc>
        <w:tc>
          <w:tcPr>
            <w:tcW w:w="1871" w:type="dxa"/>
          </w:tcPr>
          <w:p w14:paraId="769AEB30" w14:textId="77777777" w:rsidR="002E2DED" w:rsidRPr="002E2DED" w:rsidRDefault="002E2DED" w:rsidP="002E2DED">
            <w:pPr>
              <w:spacing w:after="0" w:line="480" w:lineRule="auto"/>
              <w:jc w:val="center"/>
              <w:rPr>
                <w:rFonts w:ascii="Arial" w:eastAsia="Arial" w:hAnsi="Arial" w:cs="Arial"/>
              </w:rPr>
            </w:pPr>
            <w:r w:rsidRPr="002E2DED">
              <w:rPr>
                <w:rFonts w:ascii="Arial" w:eastAsia="Arial" w:hAnsi="Arial" w:cs="Arial"/>
              </w:rPr>
              <w:t>22 (57.9%)</w:t>
            </w:r>
          </w:p>
        </w:tc>
        <w:tc>
          <w:tcPr>
            <w:tcW w:w="1871" w:type="dxa"/>
          </w:tcPr>
          <w:p w14:paraId="303D8CBF" w14:textId="77777777" w:rsidR="002E2DED" w:rsidRPr="002E2DED" w:rsidRDefault="002E2DED" w:rsidP="002E2DED">
            <w:pPr>
              <w:spacing w:after="0" w:line="480" w:lineRule="auto"/>
              <w:jc w:val="center"/>
              <w:rPr>
                <w:rFonts w:ascii="Arial" w:eastAsia="Arial" w:hAnsi="Arial" w:cs="Arial"/>
              </w:rPr>
            </w:pPr>
            <w:r w:rsidRPr="002E2DED">
              <w:rPr>
                <w:rFonts w:ascii="Arial" w:eastAsia="Arial" w:hAnsi="Arial" w:cs="Arial"/>
              </w:rPr>
              <w:t>127 (32.6%)</w:t>
            </w:r>
          </w:p>
        </w:tc>
        <w:tc>
          <w:tcPr>
            <w:tcW w:w="1859" w:type="dxa"/>
          </w:tcPr>
          <w:p w14:paraId="444D3C0D" w14:textId="77777777" w:rsidR="002E2DED" w:rsidRPr="002E2DED" w:rsidRDefault="002E2DED" w:rsidP="002E2DED">
            <w:pPr>
              <w:spacing w:after="0" w:line="480" w:lineRule="auto"/>
              <w:jc w:val="center"/>
              <w:rPr>
                <w:rFonts w:ascii="Arial" w:eastAsia="Arial" w:hAnsi="Arial" w:cs="Arial"/>
              </w:rPr>
            </w:pPr>
            <w:r w:rsidRPr="002E2DED">
              <w:rPr>
                <w:rFonts w:ascii="Arial" w:eastAsia="Arial" w:hAnsi="Arial" w:cs="Arial"/>
              </w:rPr>
              <w:t>0.002</w:t>
            </w:r>
          </w:p>
        </w:tc>
      </w:tr>
      <w:tr w:rsidR="002E2DED" w:rsidRPr="002E2DED" w14:paraId="20854704" w14:textId="77777777" w:rsidTr="009B38BB">
        <w:tc>
          <w:tcPr>
            <w:tcW w:w="1875" w:type="dxa"/>
          </w:tcPr>
          <w:p w14:paraId="0A534E27" w14:textId="77777777" w:rsidR="002E2DED" w:rsidRPr="002E2DED" w:rsidRDefault="002E2DED" w:rsidP="002E2DED">
            <w:pPr>
              <w:spacing w:after="0" w:line="480" w:lineRule="auto"/>
              <w:rPr>
                <w:rFonts w:ascii="Arial" w:eastAsia="Arial" w:hAnsi="Arial" w:cs="Arial"/>
              </w:rPr>
            </w:pPr>
            <w:r w:rsidRPr="002E2DED">
              <w:rPr>
                <w:rFonts w:ascii="Arial" w:eastAsia="Arial" w:hAnsi="Arial" w:cs="Arial"/>
                <w:highlight w:val="white"/>
              </w:rPr>
              <w:t>Outpatient treatment duration, days, median (IQR)</w:t>
            </w:r>
          </w:p>
        </w:tc>
        <w:tc>
          <w:tcPr>
            <w:tcW w:w="1871" w:type="dxa"/>
          </w:tcPr>
          <w:p w14:paraId="38E9F19B" w14:textId="77777777" w:rsidR="002E2DED" w:rsidRPr="002E2DED" w:rsidRDefault="002E2DED" w:rsidP="002E2DED">
            <w:pPr>
              <w:spacing w:after="0" w:line="480" w:lineRule="auto"/>
              <w:jc w:val="center"/>
              <w:rPr>
                <w:rFonts w:ascii="Arial" w:eastAsia="Arial" w:hAnsi="Arial" w:cs="Arial"/>
              </w:rPr>
            </w:pPr>
            <w:r w:rsidRPr="002E2DED">
              <w:rPr>
                <w:rFonts w:ascii="Arial" w:eastAsia="Arial" w:hAnsi="Arial" w:cs="Arial"/>
              </w:rPr>
              <w:t>36 (23.5-48.5)</w:t>
            </w:r>
          </w:p>
        </w:tc>
        <w:tc>
          <w:tcPr>
            <w:tcW w:w="1871" w:type="dxa"/>
          </w:tcPr>
          <w:p w14:paraId="01E68D12" w14:textId="77777777" w:rsidR="002E2DED" w:rsidRPr="002E2DED" w:rsidRDefault="002E2DED" w:rsidP="002E2DED">
            <w:pPr>
              <w:spacing w:after="0" w:line="480" w:lineRule="auto"/>
              <w:jc w:val="center"/>
              <w:rPr>
                <w:rFonts w:ascii="Arial" w:eastAsia="Arial" w:hAnsi="Arial" w:cs="Arial"/>
              </w:rPr>
            </w:pPr>
            <w:r w:rsidRPr="002E2DED">
              <w:rPr>
                <w:rFonts w:ascii="Arial" w:eastAsia="Arial" w:hAnsi="Arial" w:cs="Arial"/>
              </w:rPr>
              <w:t>25 (13-37)</w:t>
            </w:r>
          </w:p>
        </w:tc>
        <w:tc>
          <w:tcPr>
            <w:tcW w:w="1859" w:type="dxa"/>
          </w:tcPr>
          <w:p w14:paraId="04BEA324" w14:textId="77777777" w:rsidR="002E2DED" w:rsidRPr="002E2DED" w:rsidRDefault="002E2DED" w:rsidP="002E2DED">
            <w:pPr>
              <w:spacing w:after="0" w:line="480" w:lineRule="auto"/>
              <w:jc w:val="center"/>
              <w:rPr>
                <w:rFonts w:ascii="Arial" w:eastAsia="Arial" w:hAnsi="Arial" w:cs="Arial"/>
              </w:rPr>
            </w:pPr>
            <w:r w:rsidRPr="002E2DED">
              <w:rPr>
                <w:rFonts w:ascii="Arial" w:eastAsia="Arial" w:hAnsi="Arial" w:cs="Arial"/>
              </w:rPr>
              <w:t>0.002</w:t>
            </w:r>
          </w:p>
        </w:tc>
      </w:tr>
      <w:tr w:rsidR="002E2DED" w:rsidRPr="002E2DED" w14:paraId="24A35D95" w14:textId="77777777" w:rsidTr="009B38BB">
        <w:tc>
          <w:tcPr>
            <w:tcW w:w="1875" w:type="dxa"/>
          </w:tcPr>
          <w:p w14:paraId="340231FF" w14:textId="77777777" w:rsidR="002E2DED" w:rsidRPr="002E2DED" w:rsidRDefault="002E2DED" w:rsidP="002E2DED">
            <w:pPr>
              <w:spacing w:after="0" w:line="480" w:lineRule="auto"/>
              <w:rPr>
                <w:rFonts w:ascii="Arial" w:eastAsia="Arial" w:hAnsi="Arial" w:cs="Arial"/>
              </w:rPr>
            </w:pPr>
            <w:r w:rsidRPr="002E2DED">
              <w:rPr>
                <w:rFonts w:ascii="Arial" w:eastAsia="Arial" w:hAnsi="Arial" w:cs="Arial"/>
              </w:rPr>
              <w:lastRenderedPageBreak/>
              <w:t>Age, years, median (IQR)</w:t>
            </w:r>
          </w:p>
        </w:tc>
        <w:tc>
          <w:tcPr>
            <w:tcW w:w="1871" w:type="dxa"/>
          </w:tcPr>
          <w:p w14:paraId="5344CE27" w14:textId="77777777" w:rsidR="002E2DED" w:rsidRPr="002E2DED" w:rsidRDefault="002E2DED" w:rsidP="002E2DED">
            <w:pPr>
              <w:spacing w:after="0" w:line="480" w:lineRule="auto"/>
              <w:jc w:val="center"/>
              <w:rPr>
                <w:rFonts w:ascii="Arial" w:eastAsia="Arial" w:hAnsi="Arial" w:cs="Arial"/>
              </w:rPr>
            </w:pPr>
            <w:r w:rsidRPr="002E2DED">
              <w:rPr>
                <w:rFonts w:ascii="Arial" w:eastAsia="Arial" w:hAnsi="Arial" w:cs="Arial"/>
              </w:rPr>
              <w:t>51 (40.5-61.5)</w:t>
            </w:r>
          </w:p>
        </w:tc>
        <w:tc>
          <w:tcPr>
            <w:tcW w:w="1871" w:type="dxa"/>
          </w:tcPr>
          <w:p w14:paraId="11A58D71" w14:textId="77777777" w:rsidR="002E2DED" w:rsidRPr="002E2DED" w:rsidRDefault="002E2DED" w:rsidP="002E2DED">
            <w:pPr>
              <w:spacing w:after="0" w:line="480" w:lineRule="auto"/>
              <w:jc w:val="center"/>
              <w:rPr>
                <w:rFonts w:ascii="Arial" w:eastAsia="Arial" w:hAnsi="Arial" w:cs="Arial"/>
              </w:rPr>
            </w:pPr>
            <w:r w:rsidRPr="002E2DED">
              <w:rPr>
                <w:rFonts w:ascii="Arial" w:eastAsia="Arial" w:hAnsi="Arial" w:cs="Arial"/>
              </w:rPr>
              <w:t xml:space="preserve">57 (47.5-66.5) </w:t>
            </w:r>
          </w:p>
        </w:tc>
        <w:tc>
          <w:tcPr>
            <w:tcW w:w="1859" w:type="dxa"/>
          </w:tcPr>
          <w:p w14:paraId="172FECFD" w14:textId="77777777" w:rsidR="002E2DED" w:rsidRPr="002E2DED" w:rsidRDefault="002E2DED" w:rsidP="002E2DED">
            <w:pPr>
              <w:spacing w:after="0" w:line="480" w:lineRule="auto"/>
              <w:jc w:val="center"/>
              <w:rPr>
                <w:rFonts w:ascii="Arial" w:eastAsia="Arial" w:hAnsi="Arial" w:cs="Arial"/>
              </w:rPr>
            </w:pPr>
            <w:r w:rsidRPr="002E2DED">
              <w:rPr>
                <w:rFonts w:ascii="Arial" w:eastAsia="Arial" w:hAnsi="Arial" w:cs="Arial"/>
              </w:rPr>
              <w:t>0.003</w:t>
            </w:r>
          </w:p>
        </w:tc>
      </w:tr>
      <w:tr w:rsidR="002E2DED" w:rsidRPr="002E2DED" w14:paraId="78E30C6A" w14:textId="77777777" w:rsidTr="009B38BB">
        <w:tc>
          <w:tcPr>
            <w:tcW w:w="1875" w:type="dxa"/>
          </w:tcPr>
          <w:p w14:paraId="2A49F565" w14:textId="77777777" w:rsidR="002E2DED" w:rsidRPr="002E2DED" w:rsidRDefault="002E2DED" w:rsidP="002E2DED">
            <w:pPr>
              <w:spacing w:after="0" w:line="480" w:lineRule="auto"/>
              <w:rPr>
                <w:rFonts w:ascii="Arial" w:eastAsia="Arial" w:hAnsi="Arial" w:cs="Arial"/>
              </w:rPr>
            </w:pPr>
            <w:proofErr w:type="spellStart"/>
            <w:r w:rsidRPr="002E2DED">
              <w:rPr>
                <w:rFonts w:ascii="Arial" w:eastAsia="Arial" w:hAnsi="Arial" w:cs="Arial"/>
              </w:rPr>
              <w:t>Charlson</w:t>
            </w:r>
            <w:proofErr w:type="spellEnd"/>
            <w:r w:rsidRPr="002E2DED">
              <w:rPr>
                <w:rFonts w:ascii="Arial" w:eastAsia="Arial" w:hAnsi="Arial" w:cs="Arial"/>
              </w:rPr>
              <w:t xml:space="preserve"> score, median (IQR)</w:t>
            </w:r>
          </w:p>
        </w:tc>
        <w:tc>
          <w:tcPr>
            <w:tcW w:w="1871" w:type="dxa"/>
          </w:tcPr>
          <w:p w14:paraId="7257FC7B" w14:textId="77777777" w:rsidR="002E2DED" w:rsidRPr="002E2DED" w:rsidRDefault="002E2DED" w:rsidP="002E2DED">
            <w:pPr>
              <w:spacing w:after="0" w:line="480" w:lineRule="auto"/>
              <w:jc w:val="center"/>
              <w:rPr>
                <w:rFonts w:ascii="Arial" w:eastAsia="Arial" w:hAnsi="Arial" w:cs="Arial"/>
              </w:rPr>
            </w:pPr>
            <w:r w:rsidRPr="002E2DED">
              <w:rPr>
                <w:rFonts w:ascii="Arial" w:eastAsia="Arial" w:hAnsi="Arial" w:cs="Arial"/>
              </w:rPr>
              <w:t>2 (0.5-3.5)</w:t>
            </w:r>
          </w:p>
        </w:tc>
        <w:tc>
          <w:tcPr>
            <w:tcW w:w="1871" w:type="dxa"/>
          </w:tcPr>
          <w:p w14:paraId="347DDDE4" w14:textId="77777777" w:rsidR="002E2DED" w:rsidRPr="002E2DED" w:rsidRDefault="002E2DED" w:rsidP="002E2DED">
            <w:pPr>
              <w:spacing w:after="0" w:line="480" w:lineRule="auto"/>
              <w:jc w:val="center"/>
              <w:rPr>
                <w:rFonts w:ascii="Arial" w:eastAsia="Arial" w:hAnsi="Arial" w:cs="Arial"/>
              </w:rPr>
            </w:pPr>
            <w:r w:rsidRPr="002E2DED">
              <w:rPr>
                <w:rFonts w:ascii="Arial" w:eastAsia="Arial" w:hAnsi="Arial" w:cs="Arial"/>
              </w:rPr>
              <w:t>3 (1.5-4.5)</w:t>
            </w:r>
          </w:p>
        </w:tc>
        <w:tc>
          <w:tcPr>
            <w:tcW w:w="1859" w:type="dxa"/>
          </w:tcPr>
          <w:p w14:paraId="5BB63A2F" w14:textId="77777777" w:rsidR="002E2DED" w:rsidRPr="002E2DED" w:rsidRDefault="002E2DED" w:rsidP="002E2DED">
            <w:pPr>
              <w:spacing w:after="0" w:line="480" w:lineRule="auto"/>
              <w:jc w:val="center"/>
              <w:rPr>
                <w:rFonts w:ascii="Arial" w:eastAsia="Arial" w:hAnsi="Arial" w:cs="Arial"/>
              </w:rPr>
            </w:pPr>
            <w:r w:rsidRPr="002E2DED">
              <w:rPr>
                <w:rFonts w:ascii="Arial" w:eastAsia="Arial" w:hAnsi="Arial" w:cs="Arial"/>
              </w:rPr>
              <w:t>0.007</w:t>
            </w:r>
          </w:p>
        </w:tc>
      </w:tr>
      <w:tr w:rsidR="002E2DED" w:rsidRPr="002E2DED" w14:paraId="5FCBB5FD" w14:textId="77777777" w:rsidTr="009B38BB">
        <w:tc>
          <w:tcPr>
            <w:tcW w:w="1875" w:type="dxa"/>
          </w:tcPr>
          <w:p w14:paraId="39603B90" w14:textId="77777777" w:rsidR="002E2DED" w:rsidRPr="002E2DED" w:rsidRDefault="002E2DED" w:rsidP="002E2DED">
            <w:pPr>
              <w:spacing w:after="0" w:line="480" w:lineRule="auto"/>
              <w:rPr>
                <w:rFonts w:ascii="Arial" w:eastAsia="Arial" w:hAnsi="Arial" w:cs="Arial"/>
              </w:rPr>
            </w:pPr>
            <w:r w:rsidRPr="002E2DED">
              <w:rPr>
                <w:rFonts w:ascii="Arial" w:eastAsia="Arial" w:hAnsi="Arial" w:cs="Arial"/>
              </w:rPr>
              <w:t>Planned duration of OPAT, days, median (IQR)</w:t>
            </w:r>
          </w:p>
        </w:tc>
        <w:tc>
          <w:tcPr>
            <w:tcW w:w="1871" w:type="dxa"/>
          </w:tcPr>
          <w:p w14:paraId="3BD9E34C" w14:textId="77777777" w:rsidR="002E2DED" w:rsidRPr="002E2DED" w:rsidRDefault="002E2DED" w:rsidP="002E2DED">
            <w:pPr>
              <w:spacing w:after="0" w:line="480" w:lineRule="auto"/>
              <w:jc w:val="center"/>
              <w:rPr>
                <w:rFonts w:ascii="Arial" w:eastAsia="Arial" w:hAnsi="Arial" w:cs="Arial"/>
              </w:rPr>
            </w:pPr>
            <w:r w:rsidRPr="002E2DED">
              <w:rPr>
                <w:rFonts w:ascii="Arial" w:eastAsia="Arial" w:hAnsi="Arial" w:cs="Arial"/>
              </w:rPr>
              <w:t>42 (29.5-54.5)</w:t>
            </w:r>
          </w:p>
        </w:tc>
        <w:tc>
          <w:tcPr>
            <w:tcW w:w="1871" w:type="dxa"/>
          </w:tcPr>
          <w:p w14:paraId="30F1A83D" w14:textId="77777777" w:rsidR="002E2DED" w:rsidRPr="002E2DED" w:rsidRDefault="002E2DED" w:rsidP="002E2DED">
            <w:pPr>
              <w:spacing w:after="0" w:line="480" w:lineRule="auto"/>
              <w:jc w:val="center"/>
              <w:rPr>
                <w:rFonts w:ascii="Arial" w:eastAsia="Arial" w:hAnsi="Arial" w:cs="Arial"/>
              </w:rPr>
            </w:pPr>
            <w:r w:rsidRPr="002E2DED">
              <w:rPr>
                <w:rFonts w:ascii="Arial" w:eastAsia="Arial" w:hAnsi="Arial" w:cs="Arial"/>
              </w:rPr>
              <w:t>36 (23-49)</w:t>
            </w:r>
          </w:p>
        </w:tc>
        <w:tc>
          <w:tcPr>
            <w:tcW w:w="1859" w:type="dxa"/>
          </w:tcPr>
          <w:p w14:paraId="41CFE688" w14:textId="77777777" w:rsidR="002E2DED" w:rsidRPr="002E2DED" w:rsidRDefault="002E2DED" w:rsidP="002E2DED">
            <w:pPr>
              <w:spacing w:after="0" w:line="480" w:lineRule="auto"/>
              <w:jc w:val="center"/>
              <w:rPr>
                <w:rFonts w:ascii="Arial" w:eastAsia="Arial" w:hAnsi="Arial" w:cs="Arial"/>
              </w:rPr>
            </w:pPr>
            <w:r w:rsidRPr="002E2DED">
              <w:rPr>
                <w:rFonts w:ascii="Arial" w:eastAsia="Arial" w:hAnsi="Arial" w:cs="Arial"/>
              </w:rPr>
              <w:t>0.004</w:t>
            </w:r>
          </w:p>
        </w:tc>
      </w:tr>
    </w:tbl>
    <w:p w14:paraId="5C9DC892" w14:textId="77777777" w:rsidR="00B972FD" w:rsidRDefault="00B972FD"/>
    <w:sectPr w:rsidR="00B97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359"/>
    <w:rsid w:val="002E2DED"/>
    <w:rsid w:val="003A6359"/>
    <w:rsid w:val="00B9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1350F"/>
  <w15:chartTrackingRefBased/>
  <w15:docId w15:val="{D329CB24-CB21-465E-A66F-ECCA55C7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Trotter, Andrew</dc:creator>
  <cp:keywords/>
  <dc:description/>
  <cp:lastModifiedBy>Trotter, Andrew</cp:lastModifiedBy>
  <cp:revision>2</cp:revision>
  <dcterms:created xsi:type="dcterms:W3CDTF">2022-08-03T17:40:00Z</dcterms:created>
  <dcterms:modified xsi:type="dcterms:W3CDTF">2022-08-03T17:41:00Z</dcterms:modified>
</cp:coreProperties>
</file>