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334D" w14:textId="13E427A9" w:rsidR="00832553" w:rsidRDefault="00832553">
      <w:pPr>
        <w:pStyle w:val="TOCHeading"/>
        <w:rPr>
          <w:rFonts w:ascii="Calibri" w:eastAsia="Calibri" w:hAnsi="Calibri" w:cs="Calibri"/>
          <w:color w:val="auto"/>
          <w:sz w:val="22"/>
          <w:szCs w:val="22"/>
        </w:rPr>
      </w:pPr>
      <w:bookmarkStart w:id="0" w:name="_Hlk85046180"/>
      <w:r>
        <w:rPr>
          <w:rFonts w:ascii="Calibri" w:eastAsia="Calibri" w:hAnsi="Calibri" w:cs="Calibri"/>
          <w:color w:val="auto"/>
          <w:sz w:val="22"/>
          <w:szCs w:val="22"/>
        </w:rPr>
        <w:t xml:space="preserve">   </w:t>
      </w:r>
    </w:p>
    <w:sdt>
      <w:sdtPr>
        <w:rPr>
          <w:rFonts w:ascii="Calibri" w:eastAsia="Calibri" w:hAnsi="Calibri" w:cs="Calibri"/>
          <w:color w:val="auto"/>
          <w:sz w:val="22"/>
          <w:szCs w:val="22"/>
        </w:rPr>
        <w:id w:val="-318494472"/>
        <w:docPartObj>
          <w:docPartGallery w:val="Table of Contents"/>
          <w:docPartUnique/>
        </w:docPartObj>
      </w:sdtPr>
      <w:sdtEndPr>
        <w:rPr>
          <w:b/>
          <w:bCs/>
          <w:noProof/>
        </w:rPr>
      </w:sdtEndPr>
      <w:sdtContent>
        <w:p w14:paraId="647D269B" w14:textId="571750AF" w:rsidR="006C6A81" w:rsidRDefault="006C6A81">
          <w:pPr>
            <w:pStyle w:val="TOCHeading"/>
          </w:pPr>
          <w:r>
            <w:t>Contents</w:t>
          </w:r>
        </w:p>
        <w:p w14:paraId="4B2F3062" w14:textId="1572E887" w:rsidR="00EA4E3F" w:rsidRDefault="006C6A81">
          <w:pPr>
            <w:pStyle w:val="TOC1"/>
            <w:tabs>
              <w:tab w:val="right" w:leader="dot" w:pos="143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1733617" w:history="1">
            <w:r w:rsidR="00EA4E3F" w:rsidRPr="00B501CA">
              <w:rPr>
                <w:rStyle w:val="Hyperlink"/>
                <w:noProof/>
              </w:rPr>
              <w:t>1. Data Collection Form</w:t>
            </w:r>
            <w:r w:rsidR="00EA4E3F">
              <w:rPr>
                <w:noProof/>
                <w:webHidden/>
              </w:rPr>
              <w:tab/>
            </w:r>
            <w:r w:rsidR="00EA4E3F">
              <w:rPr>
                <w:noProof/>
                <w:webHidden/>
              </w:rPr>
              <w:fldChar w:fldCharType="begin"/>
            </w:r>
            <w:r w:rsidR="00EA4E3F">
              <w:rPr>
                <w:noProof/>
                <w:webHidden/>
              </w:rPr>
              <w:instrText xml:space="preserve"> PAGEREF _Toc101733617 \h </w:instrText>
            </w:r>
            <w:r w:rsidR="00EA4E3F">
              <w:rPr>
                <w:noProof/>
                <w:webHidden/>
              </w:rPr>
            </w:r>
            <w:r w:rsidR="00EA4E3F">
              <w:rPr>
                <w:noProof/>
                <w:webHidden/>
              </w:rPr>
              <w:fldChar w:fldCharType="separate"/>
            </w:r>
            <w:r w:rsidR="00EA4E3F">
              <w:rPr>
                <w:noProof/>
                <w:webHidden/>
              </w:rPr>
              <w:t>2</w:t>
            </w:r>
            <w:r w:rsidR="00EA4E3F">
              <w:rPr>
                <w:noProof/>
                <w:webHidden/>
              </w:rPr>
              <w:fldChar w:fldCharType="end"/>
            </w:r>
          </w:hyperlink>
        </w:p>
        <w:p w14:paraId="6C5FEA14" w14:textId="720A8691" w:rsidR="00EA4E3F" w:rsidRDefault="00000000">
          <w:pPr>
            <w:pStyle w:val="TOC1"/>
            <w:tabs>
              <w:tab w:val="right" w:leader="dot" w:pos="14390"/>
            </w:tabs>
            <w:rPr>
              <w:rFonts w:asciiTheme="minorHAnsi" w:eastAsiaTheme="minorEastAsia" w:hAnsiTheme="minorHAnsi" w:cstheme="minorBidi"/>
              <w:noProof/>
            </w:rPr>
          </w:pPr>
          <w:hyperlink w:anchor="_Toc101733618" w:history="1">
            <w:r w:rsidR="00EA4E3F" w:rsidRPr="00B501CA">
              <w:rPr>
                <w:rStyle w:val="Hyperlink"/>
                <w:noProof/>
              </w:rPr>
              <w:t>2. Metric list for database (CDW) and chart review (EHR)</w:t>
            </w:r>
            <w:r w:rsidR="00EA4E3F">
              <w:rPr>
                <w:noProof/>
                <w:webHidden/>
              </w:rPr>
              <w:tab/>
            </w:r>
            <w:r w:rsidR="00EA4E3F">
              <w:rPr>
                <w:noProof/>
                <w:webHidden/>
              </w:rPr>
              <w:fldChar w:fldCharType="begin"/>
            </w:r>
            <w:r w:rsidR="00EA4E3F">
              <w:rPr>
                <w:noProof/>
                <w:webHidden/>
              </w:rPr>
              <w:instrText xml:space="preserve"> PAGEREF _Toc101733618 \h </w:instrText>
            </w:r>
            <w:r w:rsidR="00EA4E3F">
              <w:rPr>
                <w:noProof/>
                <w:webHidden/>
              </w:rPr>
            </w:r>
            <w:r w:rsidR="00EA4E3F">
              <w:rPr>
                <w:noProof/>
                <w:webHidden/>
              </w:rPr>
              <w:fldChar w:fldCharType="separate"/>
            </w:r>
            <w:r w:rsidR="00EA4E3F">
              <w:rPr>
                <w:noProof/>
                <w:webHidden/>
              </w:rPr>
              <w:t>13</w:t>
            </w:r>
            <w:r w:rsidR="00EA4E3F">
              <w:rPr>
                <w:noProof/>
                <w:webHidden/>
              </w:rPr>
              <w:fldChar w:fldCharType="end"/>
            </w:r>
          </w:hyperlink>
        </w:p>
        <w:p w14:paraId="36A3F03C" w14:textId="3A2B60F3" w:rsidR="00EA4E3F" w:rsidRDefault="00000000">
          <w:pPr>
            <w:pStyle w:val="TOC1"/>
            <w:tabs>
              <w:tab w:val="right" w:leader="dot" w:pos="14390"/>
            </w:tabs>
            <w:rPr>
              <w:rFonts w:asciiTheme="minorHAnsi" w:eastAsiaTheme="minorEastAsia" w:hAnsiTheme="minorHAnsi" w:cstheme="minorBidi"/>
              <w:noProof/>
            </w:rPr>
          </w:pPr>
          <w:hyperlink w:anchor="_Toc101733619" w:history="1">
            <w:r w:rsidR="00EA4E3F" w:rsidRPr="00B501CA">
              <w:rPr>
                <w:rStyle w:val="Hyperlink"/>
                <w:rFonts w:cstheme="majorHAnsi"/>
                <w:noProof/>
              </w:rPr>
              <w:t>3.</w:t>
            </w:r>
            <w:r w:rsidR="00EA4E3F" w:rsidRPr="00B501CA">
              <w:rPr>
                <w:rStyle w:val="Hyperlink"/>
                <w:noProof/>
              </w:rPr>
              <w:t xml:space="preserve"> Preferred therapy selection and duration definitions</w:t>
            </w:r>
            <w:r w:rsidR="00EA4E3F">
              <w:rPr>
                <w:noProof/>
                <w:webHidden/>
              </w:rPr>
              <w:tab/>
            </w:r>
            <w:r w:rsidR="00EA4E3F">
              <w:rPr>
                <w:noProof/>
                <w:webHidden/>
              </w:rPr>
              <w:fldChar w:fldCharType="begin"/>
            </w:r>
            <w:r w:rsidR="00EA4E3F">
              <w:rPr>
                <w:noProof/>
                <w:webHidden/>
              </w:rPr>
              <w:instrText xml:space="preserve"> PAGEREF _Toc101733619 \h </w:instrText>
            </w:r>
            <w:r w:rsidR="00EA4E3F">
              <w:rPr>
                <w:noProof/>
                <w:webHidden/>
              </w:rPr>
            </w:r>
            <w:r w:rsidR="00EA4E3F">
              <w:rPr>
                <w:noProof/>
                <w:webHidden/>
              </w:rPr>
              <w:fldChar w:fldCharType="separate"/>
            </w:r>
            <w:r w:rsidR="00EA4E3F">
              <w:rPr>
                <w:noProof/>
                <w:webHidden/>
              </w:rPr>
              <w:t>13</w:t>
            </w:r>
            <w:r w:rsidR="00EA4E3F">
              <w:rPr>
                <w:noProof/>
                <w:webHidden/>
              </w:rPr>
              <w:fldChar w:fldCharType="end"/>
            </w:r>
          </w:hyperlink>
        </w:p>
        <w:p w14:paraId="4A440816" w14:textId="52595FCD" w:rsidR="00EA4E3F" w:rsidRDefault="00000000">
          <w:pPr>
            <w:pStyle w:val="TOC1"/>
            <w:tabs>
              <w:tab w:val="right" w:leader="dot" w:pos="14390"/>
            </w:tabs>
            <w:rPr>
              <w:rFonts w:asciiTheme="minorHAnsi" w:eastAsiaTheme="minorEastAsia" w:hAnsiTheme="minorHAnsi" w:cstheme="minorBidi"/>
              <w:noProof/>
            </w:rPr>
          </w:pPr>
          <w:hyperlink w:anchor="_Toc101733620" w:history="1">
            <w:r w:rsidR="00EA4E3F" w:rsidRPr="00B501CA">
              <w:rPr>
                <w:rStyle w:val="Hyperlink"/>
                <w:noProof/>
              </w:rPr>
              <w:t>4. Urinary Isolate Breakdown</w:t>
            </w:r>
            <w:r w:rsidR="00EA4E3F">
              <w:rPr>
                <w:noProof/>
                <w:webHidden/>
              </w:rPr>
              <w:tab/>
            </w:r>
            <w:r w:rsidR="00EA4E3F">
              <w:rPr>
                <w:noProof/>
                <w:webHidden/>
              </w:rPr>
              <w:fldChar w:fldCharType="begin"/>
            </w:r>
            <w:r w:rsidR="00EA4E3F">
              <w:rPr>
                <w:noProof/>
                <w:webHidden/>
              </w:rPr>
              <w:instrText xml:space="preserve"> PAGEREF _Toc101733620 \h </w:instrText>
            </w:r>
            <w:r w:rsidR="00EA4E3F">
              <w:rPr>
                <w:noProof/>
                <w:webHidden/>
              </w:rPr>
            </w:r>
            <w:r w:rsidR="00EA4E3F">
              <w:rPr>
                <w:noProof/>
                <w:webHidden/>
              </w:rPr>
              <w:fldChar w:fldCharType="separate"/>
            </w:r>
            <w:r w:rsidR="00EA4E3F">
              <w:rPr>
                <w:noProof/>
                <w:webHidden/>
              </w:rPr>
              <w:t>15</w:t>
            </w:r>
            <w:r w:rsidR="00EA4E3F">
              <w:rPr>
                <w:noProof/>
                <w:webHidden/>
              </w:rPr>
              <w:fldChar w:fldCharType="end"/>
            </w:r>
          </w:hyperlink>
        </w:p>
        <w:p w14:paraId="2EF7091D" w14:textId="2A64FDB0" w:rsidR="00EA4E3F" w:rsidRDefault="00000000">
          <w:pPr>
            <w:pStyle w:val="TOC1"/>
            <w:tabs>
              <w:tab w:val="right" w:leader="dot" w:pos="14390"/>
            </w:tabs>
            <w:rPr>
              <w:rFonts w:asciiTheme="minorHAnsi" w:eastAsiaTheme="minorEastAsia" w:hAnsiTheme="minorHAnsi" w:cstheme="minorBidi"/>
              <w:noProof/>
            </w:rPr>
          </w:pPr>
          <w:hyperlink w:anchor="_Toc101733621" w:history="1">
            <w:r w:rsidR="00EA4E3F" w:rsidRPr="00B501CA">
              <w:rPr>
                <w:rStyle w:val="Hyperlink"/>
                <w:noProof/>
              </w:rPr>
              <w:t>5. Pathogen sensitivities</w:t>
            </w:r>
            <w:r w:rsidR="00EA4E3F">
              <w:rPr>
                <w:noProof/>
                <w:webHidden/>
              </w:rPr>
              <w:tab/>
            </w:r>
            <w:r w:rsidR="00EA4E3F">
              <w:rPr>
                <w:noProof/>
                <w:webHidden/>
              </w:rPr>
              <w:fldChar w:fldCharType="begin"/>
            </w:r>
            <w:r w:rsidR="00EA4E3F">
              <w:rPr>
                <w:noProof/>
                <w:webHidden/>
              </w:rPr>
              <w:instrText xml:space="preserve"> PAGEREF _Toc101733621 \h </w:instrText>
            </w:r>
            <w:r w:rsidR="00EA4E3F">
              <w:rPr>
                <w:noProof/>
                <w:webHidden/>
              </w:rPr>
            </w:r>
            <w:r w:rsidR="00EA4E3F">
              <w:rPr>
                <w:noProof/>
                <w:webHidden/>
              </w:rPr>
              <w:fldChar w:fldCharType="separate"/>
            </w:r>
            <w:r w:rsidR="00EA4E3F">
              <w:rPr>
                <w:noProof/>
                <w:webHidden/>
              </w:rPr>
              <w:t>16</w:t>
            </w:r>
            <w:r w:rsidR="00EA4E3F">
              <w:rPr>
                <w:noProof/>
                <w:webHidden/>
              </w:rPr>
              <w:fldChar w:fldCharType="end"/>
            </w:r>
          </w:hyperlink>
        </w:p>
        <w:p w14:paraId="56255E32" w14:textId="2BEE2465" w:rsidR="00EA4E3F" w:rsidRDefault="00000000">
          <w:pPr>
            <w:pStyle w:val="TOC1"/>
            <w:tabs>
              <w:tab w:val="right" w:leader="dot" w:pos="14390"/>
            </w:tabs>
            <w:rPr>
              <w:rFonts w:asciiTheme="minorHAnsi" w:eastAsiaTheme="minorEastAsia" w:hAnsiTheme="minorHAnsi" w:cstheme="minorBidi"/>
              <w:noProof/>
            </w:rPr>
          </w:pPr>
          <w:hyperlink w:anchor="_Toc101733622" w:history="1">
            <w:r w:rsidR="00EA4E3F" w:rsidRPr="00B501CA">
              <w:rPr>
                <w:rStyle w:val="Hyperlink"/>
                <w:noProof/>
              </w:rPr>
              <w:t>6. Additional outcome analyses</w:t>
            </w:r>
            <w:r w:rsidR="00EA4E3F">
              <w:rPr>
                <w:noProof/>
                <w:webHidden/>
              </w:rPr>
              <w:tab/>
            </w:r>
            <w:r w:rsidR="00EA4E3F">
              <w:rPr>
                <w:noProof/>
                <w:webHidden/>
              </w:rPr>
              <w:fldChar w:fldCharType="begin"/>
            </w:r>
            <w:r w:rsidR="00EA4E3F">
              <w:rPr>
                <w:noProof/>
                <w:webHidden/>
              </w:rPr>
              <w:instrText xml:space="preserve"> PAGEREF _Toc101733622 \h </w:instrText>
            </w:r>
            <w:r w:rsidR="00EA4E3F">
              <w:rPr>
                <w:noProof/>
                <w:webHidden/>
              </w:rPr>
            </w:r>
            <w:r w:rsidR="00EA4E3F">
              <w:rPr>
                <w:noProof/>
                <w:webHidden/>
              </w:rPr>
              <w:fldChar w:fldCharType="separate"/>
            </w:r>
            <w:r w:rsidR="00EA4E3F">
              <w:rPr>
                <w:noProof/>
                <w:webHidden/>
              </w:rPr>
              <w:t>16</w:t>
            </w:r>
            <w:r w:rsidR="00EA4E3F">
              <w:rPr>
                <w:noProof/>
                <w:webHidden/>
              </w:rPr>
              <w:fldChar w:fldCharType="end"/>
            </w:r>
          </w:hyperlink>
        </w:p>
        <w:p w14:paraId="729B9AFF" w14:textId="189DE2F7" w:rsidR="00EA4E3F" w:rsidRDefault="00000000">
          <w:pPr>
            <w:pStyle w:val="TOC1"/>
            <w:tabs>
              <w:tab w:val="right" w:leader="dot" w:pos="14390"/>
            </w:tabs>
            <w:rPr>
              <w:rFonts w:asciiTheme="minorHAnsi" w:eastAsiaTheme="minorEastAsia" w:hAnsiTheme="minorHAnsi" w:cstheme="minorBidi"/>
              <w:noProof/>
            </w:rPr>
          </w:pPr>
          <w:hyperlink w:anchor="_Toc101733623" w:history="1">
            <w:r w:rsidR="00EA4E3F" w:rsidRPr="00B501CA">
              <w:rPr>
                <w:rStyle w:val="Hyperlink"/>
                <w:noProof/>
              </w:rPr>
              <w:t>7. Adverse Drug Event Outcomes</w:t>
            </w:r>
            <w:r w:rsidR="00EA4E3F">
              <w:rPr>
                <w:noProof/>
                <w:webHidden/>
              </w:rPr>
              <w:tab/>
            </w:r>
            <w:r w:rsidR="00EA4E3F">
              <w:rPr>
                <w:noProof/>
                <w:webHidden/>
              </w:rPr>
              <w:fldChar w:fldCharType="begin"/>
            </w:r>
            <w:r w:rsidR="00EA4E3F">
              <w:rPr>
                <w:noProof/>
                <w:webHidden/>
              </w:rPr>
              <w:instrText xml:space="preserve"> PAGEREF _Toc101733623 \h </w:instrText>
            </w:r>
            <w:r w:rsidR="00EA4E3F">
              <w:rPr>
                <w:noProof/>
                <w:webHidden/>
              </w:rPr>
            </w:r>
            <w:r w:rsidR="00EA4E3F">
              <w:rPr>
                <w:noProof/>
                <w:webHidden/>
              </w:rPr>
              <w:fldChar w:fldCharType="separate"/>
            </w:r>
            <w:r w:rsidR="00EA4E3F">
              <w:rPr>
                <w:noProof/>
                <w:webHidden/>
              </w:rPr>
              <w:t>21</w:t>
            </w:r>
            <w:r w:rsidR="00EA4E3F">
              <w:rPr>
                <w:noProof/>
                <w:webHidden/>
              </w:rPr>
              <w:fldChar w:fldCharType="end"/>
            </w:r>
          </w:hyperlink>
        </w:p>
        <w:p w14:paraId="56962BFC" w14:textId="1EEAB735" w:rsidR="00EA4E3F" w:rsidRDefault="00000000">
          <w:pPr>
            <w:pStyle w:val="TOC1"/>
            <w:tabs>
              <w:tab w:val="right" w:leader="dot" w:pos="14390"/>
            </w:tabs>
            <w:rPr>
              <w:rFonts w:asciiTheme="minorHAnsi" w:eastAsiaTheme="minorEastAsia" w:hAnsiTheme="minorHAnsi" w:cstheme="minorBidi"/>
              <w:noProof/>
            </w:rPr>
          </w:pPr>
          <w:hyperlink w:anchor="_Toc101733624" w:history="1">
            <w:r w:rsidR="00EA4E3F" w:rsidRPr="00B501CA">
              <w:rPr>
                <w:rStyle w:val="Hyperlink"/>
                <w:noProof/>
              </w:rPr>
              <w:t>8. Linear regression Analyses of Provider-level Database-derived and Chart-derived Measure of UTI Management.</w:t>
            </w:r>
            <w:r w:rsidR="00EA4E3F">
              <w:rPr>
                <w:noProof/>
                <w:webHidden/>
              </w:rPr>
              <w:tab/>
            </w:r>
            <w:r w:rsidR="00EA4E3F">
              <w:rPr>
                <w:noProof/>
                <w:webHidden/>
              </w:rPr>
              <w:fldChar w:fldCharType="begin"/>
            </w:r>
            <w:r w:rsidR="00EA4E3F">
              <w:rPr>
                <w:noProof/>
                <w:webHidden/>
              </w:rPr>
              <w:instrText xml:space="preserve"> PAGEREF _Toc101733624 \h </w:instrText>
            </w:r>
            <w:r w:rsidR="00EA4E3F">
              <w:rPr>
                <w:noProof/>
                <w:webHidden/>
              </w:rPr>
            </w:r>
            <w:r w:rsidR="00EA4E3F">
              <w:rPr>
                <w:noProof/>
                <w:webHidden/>
              </w:rPr>
              <w:fldChar w:fldCharType="separate"/>
            </w:r>
            <w:r w:rsidR="00EA4E3F">
              <w:rPr>
                <w:noProof/>
                <w:webHidden/>
              </w:rPr>
              <w:t>22</w:t>
            </w:r>
            <w:r w:rsidR="00EA4E3F">
              <w:rPr>
                <w:noProof/>
                <w:webHidden/>
              </w:rPr>
              <w:fldChar w:fldCharType="end"/>
            </w:r>
          </w:hyperlink>
        </w:p>
        <w:p w14:paraId="303EEB71" w14:textId="5A224C6B" w:rsidR="006C6A81" w:rsidRDefault="006C6A81">
          <w:r>
            <w:rPr>
              <w:b/>
              <w:bCs/>
              <w:noProof/>
            </w:rPr>
            <w:fldChar w:fldCharType="end"/>
          </w:r>
        </w:p>
      </w:sdtContent>
    </w:sdt>
    <w:p w14:paraId="38BA1412" w14:textId="77777777" w:rsidR="006C6A81" w:rsidRDefault="006C6A81">
      <w:pPr>
        <w:rPr>
          <w:rFonts w:asciiTheme="majorHAnsi" w:eastAsiaTheme="majorEastAsia" w:hAnsiTheme="majorHAnsi" w:cstheme="majorBidi"/>
          <w:color w:val="2F5496" w:themeColor="accent1" w:themeShade="BF"/>
          <w:sz w:val="32"/>
          <w:szCs w:val="32"/>
        </w:rPr>
      </w:pPr>
      <w:r>
        <w:br w:type="page"/>
      </w:r>
    </w:p>
    <w:p w14:paraId="7EE07AE2" w14:textId="5B9D9474" w:rsidR="00CA1202" w:rsidRPr="001A538D" w:rsidRDefault="006C6A81" w:rsidP="006C6A81">
      <w:pPr>
        <w:pStyle w:val="Heading1"/>
      </w:pPr>
      <w:bookmarkStart w:id="1" w:name="_Toc101733617"/>
      <w:r w:rsidRPr="006C6A81">
        <w:lastRenderedPageBreak/>
        <w:t>1.</w:t>
      </w:r>
      <w:r>
        <w:t xml:space="preserve"> </w:t>
      </w:r>
      <w:r w:rsidR="00CA1202" w:rsidRPr="001A538D">
        <w:t>Data Collection Form</w:t>
      </w:r>
      <w:bookmarkEnd w:id="1"/>
      <w:r w:rsidR="00CA1202" w:rsidRPr="001A538D">
        <w:t xml:space="preserve"> </w:t>
      </w:r>
    </w:p>
    <w:bookmarkEnd w:id="0"/>
    <w:p w14:paraId="4EA97F86" w14:textId="0100A475" w:rsidR="00CA1202" w:rsidRPr="00CA1202" w:rsidRDefault="00CA1202" w:rsidP="00CA1202">
      <w:pPr>
        <w:spacing w:line="360" w:lineRule="auto"/>
        <w:rPr>
          <w:b/>
        </w:rPr>
      </w:pPr>
      <w:r w:rsidRPr="00CA1202">
        <w:rPr>
          <w:b/>
        </w:rPr>
        <w:t>Medication Utilization Evaluation For Management of Bacteriuria in Outpatient Setting</w:t>
      </w:r>
    </w:p>
    <w:p w14:paraId="04D73E8B" w14:textId="77777777" w:rsidR="00CA1202" w:rsidRPr="00490970" w:rsidRDefault="00CA1202" w:rsidP="00CA1202">
      <w:pPr>
        <w:spacing w:after="0"/>
        <w:rPr>
          <w:rFonts w:asciiTheme="majorHAnsi" w:hAnsiTheme="majorHAnsi" w:cs="Arial"/>
          <w:b/>
          <w:u w:val="single"/>
        </w:rPr>
      </w:pPr>
      <w:r w:rsidRPr="00490970">
        <w:rPr>
          <w:rFonts w:asciiTheme="majorHAnsi" w:hAnsiTheme="majorHAnsi" w:cs="Arial"/>
        </w:rPr>
        <w:t xml:space="preserve">The positive urine culture identified on the index date should fall within the evaluation timeframe: </w:t>
      </w:r>
      <w:r w:rsidRPr="00490970">
        <w:rPr>
          <w:rFonts w:asciiTheme="majorHAnsi" w:hAnsiTheme="majorHAnsi" w:cs="Arial"/>
          <w:b/>
          <w:u w:val="single"/>
        </w:rPr>
        <w:t>October 1, 2016 – September 30, 2019</w:t>
      </w:r>
    </w:p>
    <w:p w14:paraId="50871983" w14:textId="77777777" w:rsidR="00CA1202" w:rsidRPr="00490970" w:rsidRDefault="00CA1202" w:rsidP="00CA1202">
      <w:pPr>
        <w:spacing w:after="0"/>
        <w:jc w:val="center"/>
        <w:rPr>
          <w:rFonts w:asciiTheme="majorHAnsi" w:hAnsiTheme="majorHAnsi"/>
        </w:rPr>
      </w:pPr>
    </w:p>
    <w:tbl>
      <w:tblPr>
        <w:tblStyle w:val="TableGrid"/>
        <w:tblW w:w="14584" w:type="dxa"/>
        <w:tblLook w:val="04A0" w:firstRow="1" w:lastRow="0" w:firstColumn="1" w:lastColumn="0" w:noHBand="0" w:noVBand="1"/>
      </w:tblPr>
      <w:tblGrid>
        <w:gridCol w:w="1287"/>
        <w:gridCol w:w="782"/>
        <w:gridCol w:w="992"/>
        <w:gridCol w:w="2936"/>
        <w:gridCol w:w="2956"/>
        <w:gridCol w:w="1844"/>
        <w:gridCol w:w="1839"/>
        <w:gridCol w:w="1948"/>
      </w:tblGrid>
      <w:tr w:rsidR="00CA1202" w:rsidRPr="00490970" w14:paraId="480DC036" w14:textId="77777777" w:rsidTr="0068229F">
        <w:trPr>
          <w:trHeight w:val="722"/>
        </w:trPr>
        <w:tc>
          <w:tcPr>
            <w:tcW w:w="1287" w:type="dxa"/>
          </w:tcPr>
          <w:p w14:paraId="69EA8736" w14:textId="77777777" w:rsidR="00CA1202" w:rsidRPr="00490970" w:rsidRDefault="00CA1202" w:rsidP="0068229F">
            <w:pPr>
              <w:jc w:val="center"/>
              <w:rPr>
                <w:rFonts w:asciiTheme="majorHAnsi" w:hAnsiTheme="majorHAnsi"/>
              </w:rPr>
            </w:pPr>
            <w:r w:rsidRPr="00490970">
              <w:rPr>
                <w:rFonts w:asciiTheme="majorHAnsi" w:hAnsiTheme="majorHAnsi"/>
              </w:rPr>
              <w:t>Reviewer Initials</w:t>
            </w:r>
          </w:p>
        </w:tc>
        <w:tc>
          <w:tcPr>
            <w:tcW w:w="782" w:type="dxa"/>
          </w:tcPr>
          <w:p w14:paraId="65520D8A" w14:textId="77777777" w:rsidR="00CA1202" w:rsidRPr="00490970" w:rsidRDefault="00CA1202" w:rsidP="0068229F">
            <w:pPr>
              <w:jc w:val="center"/>
              <w:rPr>
                <w:rFonts w:asciiTheme="majorHAnsi" w:hAnsiTheme="majorHAnsi"/>
              </w:rPr>
            </w:pPr>
            <w:r w:rsidRPr="00490970">
              <w:rPr>
                <w:rFonts w:asciiTheme="majorHAnsi" w:hAnsiTheme="majorHAnsi"/>
              </w:rPr>
              <w:t>VISN</w:t>
            </w:r>
          </w:p>
        </w:tc>
        <w:tc>
          <w:tcPr>
            <w:tcW w:w="992" w:type="dxa"/>
          </w:tcPr>
          <w:p w14:paraId="17DE48B1" w14:textId="77777777" w:rsidR="00CA1202" w:rsidRPr="00490970" w:rsidRDefault="00CA1202" w:rsidP="0068229F">
            <w:pPr>
              <w:jc w:val="center"/>
              <w:rPr>
                <w:rFonts w:asciiTheme="majorHAnsi" w:hAnsiTheme="majorHAnsi"/>
              </w:rPr>
            </w:pPr>
            <w:r w:rsidRPr="00490970">
              <w:rPr>
                <w:rFonts w:asciiTheme="majorHAnsi" w:hAnsiTheme="majorHAnsi"/>
              </w:rPr>
              <w:t>Station</w:t>
            </w:r>
          </w:p>
        </w:tc>
        <w:tc>
          <w:tcPr>
            <w:tcW w:w="2936" w:type="dxa"/>
          </w:tcPr>
          <w:p w14:paraId="459774CF" w14:textId="77777777" w:rsidR="00CA1202" w:rsidRPr="00490970" w:rsidRDefault="00CA1202" w:rsidP="0068229F">
            <w:pPr>
              <w:jc w:val="center"/>
              <w:rPr>
                <w:rFonts w:asciiTheme="majorHAnsi" w:hAnsiTheme="majorHAnsi"/>
              </w:rPr>
            </w:pPr>
            <w:r w:rsidRPr="00490970">
              <w:rPr>
                <w:rFonts w:asciiTheme="majorHAnsi" w:hAnsiTheme="majorHAnsi"/>
              </w:rPr>
              <w:t xml:space="preserve">Date Case Report Completed </w:t>
            </w:r>
          </w:p>
        </w:tc>
        <w:tc>
          <w:tcPr>
            <w:tcW w:w="2956" w:type="dxa"/>
          </w:tcPr>
          <w:p w14:paraId="5E69001D" w14:textId="77777777" w:rsidR="00CA1202" w:rsidRPr="00490970" w:rsidRDefault="00CA1202" w:rsidP="0068229F">
            <w:pPr>
              <w:jc w:val="center"/>
              <w:rPr>
                <w:rFonts w:asciiTheme="majorHAnsi" w:hAnsiTheme="majorHAnsi"/>
              </w:rPr>
            </w:pPr>
            <w:r w:rsidRPr="00490970">
              <w:rPr>
                <w:rFonts w:asciiTheme="majorHAnsi" w:hAnsiTheme="majorHAnsi"/>
              </w:rPr>
              <w:t>Positive Outpatient Urine culture collection date</w:t>
            </w:r>
            <w:r w:rsidRPr="00490970">
              <w:rPr>
                <w:rFonts w:asciiTheme="majorHAnsi" w:hAnsiTheme="majorHAnsi"/>
                <w:b/>
              </w:rPr>
              <w:t xml:space="preserve"> (INDEX DATE)</w:t>
            </w:r>
          </w:p>
        </w:tc>
        <w:tc>
          <w:tcPr>
            <w:tcW w:w="1844" w:type="dxa"/>
          </w:tcPr>
          <w:p w14:paraId="7D364D58" w14:textId="77777777" w:rsidR="00CA1202" w:rsidRPr="00490970" w:rsidRDefault="00CA1202" w:rsidP="0068229F">
            <w:pPr>
              <w:jc w:val="center"/>
              <w:rPr>
                <w:rFonts w:asciiTheme="majorHAnsi" w:hAnsiTheme="majorHAnsi"/>
              </w:rPr>
            </w:pPr>
            <w:r w:rsidRPr="00490970">
              <w:rPr>
                <w:rFonts w:asciiTheme="majorHAnsi" w:hAnsiTheme="majorHAnsi"/>
              </w:rPr>
              <w:t>Provider identification number</w:t>
            </w:r>
          </w:p>
        </w:tc>
        <w:tc>
          <w:tcPr>
            <w:tcW w:w="1839" w:type="dxa"/>
          </w:tcPr>
          <w:p w14:paraId="27422FFE" w14:textId="77777777" w:rsidR="00CA1202" w:rsidRPr="00490970" w:rsidRDefault="00CA1202" w:rsidP="0068229F">
            <w:pPr>
              <w:jc w:val="center"/>
              <w:rPr>
                <w:rFonts w:asciiTheme="majorHAnsi" w:hAnsiTheme="majorHAnsi"/>
              </w:rPr>
            </w:pPr>
            <w:r w:rsidRPr="00490970">
              <w:rPr>
                <w:rFonts w:asciiTheme="majorHAnsi" w:hAnsiTheme="majorHAnsi"/>
              </w:rPr>
              <w:t>Patient identification number</w:t>
            </w:r>
          </w:p>
        </w:tc>
        <w:tc>
          <w:tcPr>
            <w:tcW w:w="1948" w:type="dxa"/>
          </w:tcPr>
          <w:p w14:paraId="3137E30A" w14:textId="77777777" w:rsidR="00CA1202" w:rsidRPr="00490970" w:rsidRDefault="00CA1202" w:rsidP="0068229F">
            <w:pPr>
              <w:jc w:val="center"/>
              <w:rPr>
                <w:rFonts w:asciiTheme="majorHAnsi" w:hAnsiTheme="majorHAnsi"/>
              </w:rPr>
            </w:pPr>
            <w:r w:rsidRPr="00490970">
              <w:rPr>
                <w:rFonts w:asciiTheme="majorHAnsi" w:hAnsiTheme="majorHAnsi"/>
              </w:rPr>
              <w:t>Sex</w:t>
            </w:r>
          </w:p>
        </w:tc>
      </w:tr>
      <w:tr w:rsidR="00CA1202" w:rsidRPr="00490970" w14:paraId="08FB8051" w14:textId="77777777" w:rsidTr="0068229F">
        <w:trPr>
          <w:trHeight w:val="470"/>
        </w:trPr>
        <w:tc>
          <w:tcPr>
            <w:tcW w:w="1287" w:type="dxa"/>
            <w:vAlign w:val="center"/>
          </w:tcPr>
          <w:p w14:paraId="5293BFB1" w14:textId="77777777" w:rsidR="00CA1202" w:rsidRPr="00490970" w:rsidRDefault="00CA1202" w:rsidP="0068229F">
            <w:pPr>
              <w:jc w:val="center"/>
              <w:rPr>
                <w:rFonts w:asciiTheme="majorHAnsi" w:hAnsiTheme="majorHAnsi"/>
              </w:rPr>
            </w:pP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p>
        </w:tc>
        <w:tc>
          <w:tcPr>
            <w:tcW w:w="782" w:type="dxa"/>
            <w:vAlign w:val="center"/>
          </w:tcPr>
          <w:p w14:paraId="092DCE9C" w14:textId="77777777" w:rsidR="00CA1202" w:rsidRPr="00490970" w:rsidRDefault="00CA1202" w:rsidP="0068229F">
            <w:pPr>
              <w:jc w:val="center"/>
              <w:rPr>
                <w:rFonts w:asciiTheme="majorHAnsi" w:hAnsiTheme="majorHAnsi"/>
              </w:rPr>
            </w:pPr>
            <w:r w:rsidRPr="00490970">
              <w:rPr>
                <w:rFonts w:asciiTheme="majorHAnsi" w:hAnsiTheme="majorHAnsi"/>
              </w:rPr>
              <w:sym w:font="Wingdings" w:char="F0A8"/>
            </w:r>
            <w:r w:rsidRPr="00490970">
              <w:rPr>
                <w:rFonts w:asciiTheme="majorHAnsi" w:hAnsiTheme="majorHAnsi"/>
              </w:rPr>
              <w:sym w:font="Wingdings" w:char="F0A8"/>
            </w:r>
          </w:p>
        </w:tc>
        <w:tc>
          <w:tcPr>
            <w:tcW w:w="992" w:type="dxa"/>
            <w:vAlign w:val="center"/>
          </w:tcPr>
          <w:p w14:paraId="3D5BD9F7" w14:textId="77777777" w:rsidR="00CA1202" w:rsidRPr="00490970" w:rsidRDefault="00CA1202" w:rsidP="0068229F">
            <w:pPr>
              <w:jc w:val="center"/>
              <w:rPr>
                <w:rFonts w:asciiTheme="majorHAnsi" w:hAnsiTheme="majorHAnsi"/>
              </w:rPr>
            </w:pPr>
          </w:p>
        </w:tc>
        <w:tc>
          <w:tcPr>
            <w:tcW w:w="2936" w:type="dxa"/>
            <w:vAlign w:val="center"/>
          </w:tcPr>
          <w:p w14:paraId="07C5A16A" w14:textId="77777777" w:rsidR="00CA1202" w:rsidRPr="00490970" w:rsidRDefault="00CA1202" w:rsidP="0068229F">
            <w:pPr>
              <w:jc w:val="center"/>
              <w:rPr>
                <w:rFonts w:asciiTheme="majorHAnsi" w:hAnsiTheme="majorHAnsi"/>
              </w:rPr>
            </w:pPr>
            <w:r w:rsidRPr="00490970">
              <w:rPr>
                <w:rFonts w:asciiTheme="majorHAnsi" w:hAnsiTheme="majorHAnsi"/>
              </w:rPr>
              <w:t>_____/_____/____________</w:t>
            </w:r>
          </w:p>
          <w:p w14:paraId="43CE1A54" w14:textId="77777777" w:rsidR="00CA1202" w:rsidRPr="00490970" w:rsidRDefault="00CA1202" w:rsidP="0068229F">
            <w:pPr>
              <w:rPr>
                <w:rFonts w:asciiTheme="majorHAnsi" w:hAnsiTheme="majorHAnsi"/>
              </w:rPr>
            </w:pPr>
            <w:r w:rsidRPr="00490970">
              <w:rPr>
                <w:rFonts w:asciiTheme="majorHAnsi" w:hAnsiTheme="majorHAnsi"/>
              </w:rPr>
              <w:t xml:space="preserve">               (mm/dd/yyyy)</w:t>
            </w:r>
          </w:p>
        </w:tc>
        <w:tc>
          <w:tcPr>
            <w:tcW w:w="2956" w:type="dxa"/>
            <w:vAlign w:val="center"/>
          </w:tcPr>
          <w:p w14:paraId="54D4D28B" w14:textId="77777777" w:rsidR="00CA1202" w:rsidRPr="00490970" w:rsidRDefault="00CA1202" w:rsidP="0068229F">
            <w:pPr>
              <w:jc w:val="center"/>
              <w:rPr>
                <w:rFonts w:asciiTheme="majorHAnsi" w:hAnsiTheme="majorHAnsi"/>
              </w:rPr>
            </w:pPr>
            <w:r w:rsidRPr="00490970">
              <w:rPr>
                <w:rFonts w:asciiTheme="majorHAnsi" w:hAnsiTheme="majorHAnsi"/>
              </w:rPr>
              <w:t>_____/_____/____________</w:t>
            </w:r>
          </w:p>
          <w:p w14:paraId="039E0A06" w14:textId="77777777" w:rsidR="00CA1202" w:rsidRPr="00490970" w:rsidRDefault="00CA1202" w:rsidP="0068229F">
            <w:pPr>
              <w:rPr>
                <w:rFonts w:asciiTheme="majorHAnsi" w:hAnsiTheme="majorHAnsi"/>
              </w:rPr>
            </w:pPr>
            <w:r w:rsidRPr="00490970">
              <w:rPr>
                <w:rFonts w:asciiTheme="majorHAnsi" w:hAnsiTheme="majorHAnsi"/>
              </w:rPr>
              <w:t xml:space="preserve">             (mm/dd/yyyy)</w:t>
            </w:r>
          </w:p>
        </w:tc>
        <w:tc>
          <w:tcPr>
            <w:tcW w:w="1844" w:type="dxa"/>
          </w:tcPr>
          <w:p w14:paraId="60F32E64" w14:textId="77777777" w:rsidR="00CA1202" w:rsidRPr="00490970" w:rsidRDefault="00CA1202" w:rsidP="0068229F">
            <w:pPr>
              <w:jc w:val="center"/>
              <w:rPr>
                <w:rFonts w:asciiTheme="majorHAnsi" w:hAnsiTheme="majorHAnsi"/>
              </w:rPr>
            </w:pP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p>
        </w:tc>
        <w:tc>
          <w:tcPr>
            <w:tcW w:w="1839" w:type="dxa"/>
            <w:vAlign w:val="center"/>
          </w:tcPr>
          <w:p w14:paraId="6C47A497" w14:textId="77777777" w:rsidR="00CA1202" w:rsidRPr="00490970" w:rsidRDefault="00CA1202" w:rsidP="0068229F">
            <w:pPr>
              <w:jc w:val="center"/>
              <w:rPr>
                <w:rFonts w:asciiTheme="majorHAnsi" w:hAnsiTheme="majorHAnsi"/>
              </w:rPr>
            </w:pP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r w:rsidRPr="00490970">
              <w:rPr>
                <w:rFonts w:asciiTheme="majorHAnsi" w:hAnsiTheme="majorHAnsi"/>
              </w:rPr>
              <w:sym w:font="Wingdings" w:char="F0A8"/>
            </w:r>
          </w:p>
        </w:tc>
        <w:tc>
          <w:tcPr>
            <w:tcW w:w="1948" w:type="dxa"/>
          </w:tcPr>
          <w:p w14:paraId="13823523" w14:textId="77777777" w:rsidR="00CA1202" w:rsidRPr="00490970" w:rsidRDefault="00CA1202" w:rsidP="0068229F">
            <w:pPr>
              <w:jc w:val="center"/>
              <w:rPr>
                <w:rFonts w:asciiTheme="majorHAnsi" w:hAnsiTheme="majorHAnsi"/>
                <w:color w:val="ED7D31" w:themeColor="accent2"/>
                <w:u w:val="single"/>
              </w:rPr>
            </w:pPr>
          </w:p>
          <w:p w14:paraId="053D31FF" w14:textId="77777777" w:rsidR="00CA1202" w:rsidRPr="00490970" w:rsidRDefault="00CA1202" w:rsidP="00CA1202">
            <w:pPr>
              <w:numPr>
                <w:ilvl w:val="1"/>
                <w:numId w:val="26"/>
              </w:numPr>
              <w:rPr>
                <w:rFonts w:asciiTheme="majorHAnsi" w:eastAsia="Times New Roman" w:hAnsiTheme="majorHAnsi"/>
              </w:rPr>
            </w:pPr>
            <w:r w:rsidRPr="00490970">
              <w:rPr>
                <w:rFonts w:asciiTheme="majorHAnsi" w:eastAsia="Times New Roman" w:hAnsiTheme="majorHAnsi"/>
              </w:rPr>
              <w:t xml:space="preserve">Male </w:t>
            </w:r>
          </w:p>
          <w:p w14:paraId="17B3B28B" w14:textId="77777777" w:rsidR="00CA1202" w:rsidRPr="00490970" w:rsidRDefault="00CA1202" w:rsidP="00CA1202">
            <w:pPr>
              <w:numPr>
                <w:ilvl w:val="1"/>
                <w:numId w:val="26"/>
              </w:numPr>
              <w:rPr>
                <w:rFonts w:asciiTheme="majorHAnsi" w:eastAsia="Times New Roman" w:hAnsiTheme="majorHAnsi"/>
              </w:rPr>
            </w:pPr>
            <w:r w:rsidRPr="00490970">
              <w:rPr>
                <w:rFonts w:asciiTheme="majorHAnsi" w:eastAsia="Times New Roman" w:hAnsiTheme="majorHAnsi"/>
              </w:rPr>
              <w:t>Female</w:t>
            </w:r>
          </w:p>
          <w:p w14:paraId="63D54D18" w14:textId="77777777" w:rsidR="00CA1202" w:rsidRPr="00490970" w:rsidRDefault="00CA1202" w:rsidP="0068229F">
            <w:pPr>
              <w:jc w:val="center"/>
              <w:rPr>
                <w:rFonts w:asciiTheme="majorHAnsi" w:hAnsiTheme="majorHAnsi"/>
              </w:rPr>
            </w:pPr>
          </w:p>
        </w:tc>
      </w:tr>
    </w:tbl>
    <w:p w14:paraId="33765ACD" w14:textId="77777777" w:rsidR="00CA1202" w:rsidRPr="00490970" w:rsidRDefault="00CA1202" w:rsidP="00CA1202">
      <w:pPr>
        <w:spacing w:after="0" w:line="240" w:lineRule="auto"/>
        <w:rPr>
          <w:rFonts w:asciiTheme="majorHAnsi" w:hAnsiTheme="majorHAnsi"/>
          <w:b/>
          <w:i/>
        </w:rPr>
        <w:sectPr w:rsidR="00CA1202" w:rsidRPr="00490970" w:rsidSect="00CA1202">
          <w:headerReference w:type="default" r:id="rId8"/>
          <w:footerReference w:type="default" r:id="rId9"/>
          <w:pgSz w:w="15840" w:h="12240" w:orient="landscape"/>
          <w:pgMar w:top="648" w:right="720" w:bottom="648" w:left="720" w:header="288" w:footer="288" w:gutter="0"/>
          <w:cols w:space="720"/>
          <w:docGrid w:linePitch="360"/>
        </w:sectPr>
      </w:pPr>
    </w:p>
    <w:p w14:paraId="5E8626DD" w14:textId="77777777" w:rsidR="00CA1202" w:rsidRPr="00490970" w:rsidRDefault="00CA1202" w:rsidP="00CA1202">
      <w:pPr>
        <w:spacing w:after="0"/>
        <w:rPr>
          <w:rFonts w:asciiTheme="majorHAnsi" w:hAnsiTheme="majorHAnsi"/>
          <w:b/>
          <w:u w:val="single"/>
        </w:rPr>
      </w:pPr>
      <w:r w:rsidRPr="00490970">
        <w:rPr>
          <w:rFonts w:asciiTheme="majorHAnsi" w:hAnsiTheme="majorHAnsi"/>
          <w:b/>
          <w:u w:val="single"/>
        </w:rPr>
        <w:t>General Criteria:</w:t>
      </w:r>
    </w:p>
    <w:p w14:paraId="5B8DD58F" w14:textId="77777777" w:rsidR="00CA1202" w:rsidRPr="00490970" w:rsidRDefault="00CA1202" w:rsidP="00CA1202">
      <w:pPr>
        <w:spacing w:after="0"/>
        <w:rPr>
          <w:rFonts w:asciiTheme="majorHAnsi" w:hAnsiTheme="majorHAnsi"/>
          <w:b/>
        </w:rPr>
      </w:pPr>
    </w:p>
    <w:p w14:paraId="6B46B0A7" w14:textId="77777777" w:rsidR="00CA1202" w:rsidRPr="00490970" w:rsidRDefault="00CA1202" w:rsidP="00CA1202">
      <w:pPr>
        <w:spacing w:after="0"/>
        <w:rPr>
          <w:rFonts w:asciiTheme="majorHAnsi" w:hAnsiTheme="majorHAnsi"/>
        </w:rPr>
        <w:sectPr w:rsidR="00CA1202" w:rsidRPr="00490970" w:rsidSect="0068229F">
          <w:type w:val="continuous"/>
          <w:pgSz w:w="15840" w:h="12240" w:orient="landscape"/>
          <w:pgMar w:top="720" w:right="720" w:bottom="288" w:left="720" w:header="720" w:footer="720" w:gutter="0"/>
          <w:cols w:num="2" w:space="720"/>
          <w:docGrid w:linePitch="360"/>
        </w:sectPr>
      </w:pPr>
    </w:p>
    <w:p w14:paraId="11F3F17B" w14:textId="77777777" w:rsidR="00CA1202" w:rsidRPr="00490970" w:rsidRDefault="00CA1202" w:rsidP="00CA1202">
      <w:pPr>
        <w:spacing w:after="0"/>
        <w:rPr>
          <w:rFonts w:asciiTheme="majorHAnsi" w:hAnsiTheme="majorHAnsi"/>
          <w:b/>
        </w:rPr>
      </w:pPr>
      <w:r w:rsidRPr="00490970">
        <w:rPr>
          <w:rFonts w:asciiTheme="majorHAnsi" w:hAnsiTheme="majorHAnsi"/>
          <w:b/>
        </w:rPr>
        <w:t xml:space="preserve">1. Evaluate that inclusion criteria are met (all criteria must be met)             </w:t>
      </w:r>
    </w:p>
    <w:p w14:paraId="5683A412" w14:textId="77777777" w:rsidR="00CA1202" w:rsidRPr="00490970" w:rsidRDefault="00CA1202" w:rsidP="00CA1202">
      <w:pPr>
        <w:pStyle w:val="ListParagraph"/>
        <w:numPr>
          <w:ilvl w:val="0"/>
          <w:numId w:val="9"/>
        </w:numPr>
        <w:spacing w:after="0"/>
        <w:rPr>
          <w:rFonts w:asciiTheme="majorHAnsi" w:hAnsiTheme="majorHAnsi"/>
          <w:b/>
        </w:rPr>
      </w:pPr>
      <w:r w:rsidRPr="00490970">
        <w:rPr>
          <w:rFonts w:asciiTheme="majorHAnsi" w:hAnsiTheme="majorHAnsi" w:cs="Arial"/>
        </w:rPr>
        <w:t xml:space="preserve">a. Positive urine culture </w:t>
      </w:r>
      <w:r w:rsidRPr="00490970">
        <w:rPr>
          <w:rFonts w:asciiTheme="majorHAnsi" w:hAnsiTheme="majorHAnsi"/>
        </w:rPr>
        <w:t xml:space="preserve">with only one organism with a quantitative count of </w:t>
      </w:r>
      <w:r w:rsidRPr="00490970">
        <w:rPr>
          <w:rFonts w:asciiTheme="majorHAnsi" w:hAnsiTheme="majorHAnsi"/>
          <w:u w:val="single"/>
        </w:rPr>
        <w:t>&gt;</w:t>
      </w:r>
      <w:r w:rsidRPr="00490970">
        <w:rPr>
          <w:rFonts w:asciiTheme="majorHAnsi" w:hAnsiTheme="majorHAnsi"/>
        </w:rPr>
        <w:t xml:space="preserve"> 10</w:t>
      </w:r>
      <w:r w:rsidRPr="00490970">
        <w:rPr>
          <w:rFonts w:asciiTheme="majorHAnsi" w:hAnsiTheme="majorHAnsi"/>
          <w:vertAlign w:val="superscript"/>
        </w:rPr>
        <w:t>5</w:t>
      </w:r>
      <w:r w:rsidRPr="00490970">
        <w:rPr>
          <w:rFonts w:asciiTheme="majorHAnsi" w:hAnsiTheme="majorHAnsi"/>
        </w:rPr>
        <w:t xml:space="preserve"> cfu/ml for any bacterial organism.</w:t>
      </w:r>
    </w:p>
    <w:p w14:paraId="133A1CB6" w14:textId="77777777" w:rsidR="00CA1202" w:rsidRPr="00490970" w:rsidRDefault="00CA1202" w:rsidP="00CA1202">
      <w:pPr>
        <w:pStyle w:val="ListParagraph"/>
        <w:numPr>
          <w:ilvl w:val="0"/>
          <w:numId w:val="9"/>
        </w:numPr>
        <w:spacing w:after="0"/>
        <w:rPr>
          <w:rFonts w:asciiTheme="majorHAnsi" w:hAnsiTheme="majorHAnsi"/>
          <w:b/>
        </w:rPr>
      </w:pPr>
      <w:r w:rsidRPr="00490970">
        <w:rPr>
          <w:rFonts w:asciiTheme="majorHAnsi" w:hAnsiTheme="majorHAnsi"/>
        </w:rPr>
        <w:t xml:space="preserve">b. Positive urine culture ordered by a provider who is a physician, nurse practitioner, or physician assistant </w:t>
      </w:r>
    </w:p>
    <w:p w14:paraId="376C213F" w14:textId="77777777" w:rsidR="00CA1202" w:rsidRPr="00490970" w:rsidRDefault="00CA1202" w:rsidP="00CA1202">
      <w:pPr>
        <w:pStyle w:val="ListParagraph"/>
        <w:numPr>
          <w:ilvl w:val="0"/>
          <w:numId w:val="9"/>
        </w:numPr>
        <w:spacing w:after="0"/>
        <w:rPr>
          <w:rFonts w:asciiTheme="majorHAnsi" w:hAnsiTheme="majorHAnsi"/>
          <w:b/>
        </w:rPr>
      </w:pPr>
      <w:bookmarkStart w:id="3" w:name="_Hlk8828217"/>
      <w:r w:rsidRPr="00490970">
        <w:rPr>
          <w:rFonts w:asciiTheme="majorHAnsi" w:hAnsiTheme="majorHAnsi"/>
        </w:rPr>
        <w:t>c. Positive urine culture ordered through a VA Emergency Department, Primary care, Geriatric, Women’s, or HBPC Specialty Clinic outpatient setting</w:t>
      </w:r>
      <w:bookmarkEnd w:id="3"/>
      <w:r w:rsidRPr="00490970">
        <w:rPr>
          <w:rFonts w:asciiTheme="majorHAnsi" w:hAnsiTheme="majorHAnsi"/>
        </w:rPr>
        <w:t>.</w:t>
      </w:r>
    </w:p>
    <w:p w14:paraId="4A445164" w14:textId="77777777" w:rsidR="00CA1202" w:rsidRPr="00490970" w:rsidRDefault="00CA1202" w:rsidP="00CA1202">
      <w:pPr>
        <w:pStyle w:val="ListParagraph"/>
        <w:spacing w:after="0"/>
        <w:ind w:left="1080"/>
        <w:rPr>
          <w:rFonts w:asciiTheme="majorHAnsi" w:hAnsiTheme="majorHAnsi"/>
          <w:b/>
        </w:rPr>
      </w:pPr>
    </w:p>
    <w:p w14:paraId="39F34B8F" w14:textId="77777777" w:rsidR="00CA1202" w:rsidRPr="00490970" w:rsidRDefault="00CA1202" w:rsidP="00CA1202">
      <w:pPr>
        <w:spacing w:after="0"/>
        <w:rPr>
          <w:rFonts w:asciiTheme="majorHAnsi" w:hAnsiTheme="majorHAnsi"/>
          <w:b/>
        </w:rPr>
      </w:pPr>
      <w:r w:rsidRPr="00490970">
        <w:rPr>
          <w:rFonts w:asciiTheme="majorHAnsi" w:hAnsiTheme="majorHAnsi"/>
          <w:b/>
        </w:rPr>
        <w:t xml:space="preserve">2a. Evaluate if any </w:t>
      </w:r>
      <w:r w:rsidRPr="00490970">
        <w:rPr>
          <w:rFonts w:asciiTheme="majorHAnsi" w:hAnsiTheme="majorHAnsi"/>
          <w:b/>
          <w:u w:val="single"/>
        </w:rPr>
        <w:t xml:space="preserve">exclusion </w:t>
      </w:r>
      <w:r w:rsidRPr="00490970">
        <w:rPr>
          <w:rFonts w:asciiTheme="majorHAnsi" w:hAnsiTheme="majorHAnsi"/>
          <w:b/>
        </w:rPr>
        <w:t>criteria are met (check all that apply)</w:t>
      </w:r>
    </w:p>
    <w:p w14:paraId="45A68BCF" w14:textId="77777777" w:rsidR="00CA1202" w:rsidRPr="00490970" w:rsidRDefault="00CA1202" w:rsidP="00CA1202">
      <w:pPr>
        <w:pStyle w:val="ListParagraph"/>
        <w:numPr>
          <w:ilvl w:val="0"/>
          <w:numId w:val="7"/>
        </w:numPr>
        <w:spacing w:after="0"/>
        <w:rPr>
          <w:rFonts w:asciiTheme="majorHAnsi" w:hAnsiTheme="majorHAnsi"/>
        </w:rPr>
      </w:pPr>
      <w:r w:rsidRPr="00490970">
        <w:rPr>
          <w:rFonts w:asciiTheme="majorHAnsi" w:hAnsiTheme="majorHAnsi"/>
        </w:rPr>
        <w:t>1.EXCLUDE if ordering provider is a Urology or Surgery service provider.</w:t>
      </w:r>
    </w:p>
    <w:p w14:paraId="214E5C64" w14:textId="77777777" w:rsidR="00CA1202" w:rsidRPr="00490970" w:rsidRDefault="00CA1202" w:rsidP="00CA1202">
      <w:pPr>
        <w:pStyle w:val="ListParagraph"/>
        <w:numPr>
          <w:ilvl w:val="0"/>
          <w:numId w:val="7"/>
        </w:numPr>
        <w:tabs>
          <w:tab w:val="left" w:pos="10891"/>
        </w:tabs>
        <w:spacing w:after="0"/>
        <w:rPr>
          <w:rFonts w:asciiTheme="majorHAnsi" w:hAnsiTheme="majorHAnsi"/>
        </w:rPr>
      </w:pPr>
      <w:r w:rsidRPr="00490970">
        <w:rPr>
          <w:rFonts w:asciiTheme="majorHAnsi" w:hAnsiTheme="majorHAnsi"/>
        </w:rPr>
        <w:t xml:space="preserve">2. EXCLUDE if patient was </w:t>
      </w:r>
      <w:bookmarkStart w:id="4" w:name="_Hlk8828470"/>
      <w:r w:rsidRPr="00490970">
        <w:rPr>
          <w:rFonts w:asciiTheme="majorHAnsi" w:hAnsiTheme="majorHAnsi"/>
        </w:rPr>
        <w:t xml:space="preserve">admitted to an acute care unit within 24 hours after the culture </w:t>
      </w:r>
      <w:r w:rsidRPr="00490970">
        <w:rPr>
          <w:rFonts w:asciiTheme="majorHAnsi" w:hAnsiTheme="majorHAnsi"/>
          <w:u w:val="single"/>
        </w:rPr>
        <w:t>index date</w:t>
      </w:r>
    </w:p>
    <w:p w14:paraId="563B3A26" w14:textId="77777777" w:rsidR="00CA1202" w:rsidRPr="00490970" w:rsidRDefault="00CA1202" w:rsidP="00CA1202">
      <w:pPr>
        <w:pStyle w:val="ListParagraph"/>
        <w:numPr>
          <w:ilvl w:val="0"/>
          <w:numId w:val="7"/>
        </w:numPr>
        <w:tabs>
          <w:tab w:val="left" w:pos="10891"/>
        </w:tabs>
        <w:spacing w:after="0"/>
        <w:rPr>
          <w:rFonts w:asciiTheme="majorHAnsi" w:hAnsiTheme="majorHAnsi"/>
        </w:rPr>
      </w:pPr>
      <w:r w:rsidRPr="00490970">
        <w:rPr>
          <w:rFonts w:asciiTheme="majorHAnsi" w:hAnsiTheme="majorHAnsi"/>
        </w:rPr>
        <w:t>3. EXCLUDE if patient dies within 24 hours after the culture i</w:t>
      </w:r>
      <w:r w:rsidRPr="00490970">
        <w:rPr>
          <w:rFonts w:asciiTheme="majorHAnsi" w:hAnsiTheme="majorHAnsi"/>
          <w:u w:val="single"/>
        </w:rPr>
        <w:t>ndex date.</w:t>
      </w:r>
    </w:p>
    <w:p w14:paraId="3932AB22" w14:textId="77777777" w:rsidR="00CA1202" w:rsidRPr="00490970" w:rsidRDefault="00CA1202" w:rsidP="00CA1202">
      <w:pPr>
        <w:pStyle w:val="ListParagraph"/>
        <w:numPr>
          <w:ilvl w:val="0"/>
          <w:numId w:val="7"/>
        </w:numPr>
        <w:tabs>
          <w:tab w:val="left" w:pos="10891"/>
        </w:tabs>
        <w:spacing w:after="0"/>
        <w:rPr>
          <w:rFonts w:asciiTheme="majorHAnsi" w:hAnsiTheme="majorHAnsi"/>
        </w:rPr>
      </w:pPr>
      <w:r w:rsidRPr="00490970">
        <w:rPr>
          <w:rFonts w:asciiTheme="majorHAnsi" w:hAnsiTheme="majorHAnsi"/>
        </w:rPr>
        <w:t xml:space="preserve">4. EXCLUDE if patient had an inpatient admission </w:t>
      </w:r>
      <w:r w:rsidRPr="00490970">
        <w:rPr>
          <w:rFonts w:asciiTheme="majorHAnsi" w:hAnsiTheme="majorHAnsi"/>
          <w:u w:val="single"/>
        </w:rPr>
        <w:t>within 7 days prior to culture index date.</w:t>
      </w:r>
    </w:p>
    <w:p w14:paraId="67DBFD55" w14:textId="77777777" w:rsidR="00CA1202" w:rsidRPr="00490970" w:rsidRDefault="00CA1202" w:rsidP="00CA1202">
      <w:pPr>
        <w:pStyle w:val="ListParagraph"/>
        <w:numPr>
          <w:ilvl w:val="0"/>
          <w:numId w:val="7"/>
        </w:numPr>
        <w:tabs>
          <w:tab w:val="left" w:pos="10891"/>
        </w:tabs>
        <w:spacing w:after="0"/>
        <w:rPr>
          <w:rStyle w:val="CommentReference"/>
          <w:rFonts w:asciiTheme="majorHAnsi" w:hAnsiTheme="majorHAnsi"/>
          <w:sz w:val="22"/>
          <w:szCs w:val="22"/>
        </w:rPr>
      </w:pPr>
      <w:r w:rsidRPr="00490970">
        <w:rPr>
          <w:rFonts w:asciiTheme="majorHAnsi" w:hAnsiTheme="majorHAnsi"/>
        </w:rPr>
        <w:t xml:space="preserve">5. EXCLUDE if patient had an index urine culture containing </w:t>
      </w:r>
      <w:r w:rsidRPr="00490970">
        <w:rPr>
          <w:rFonts w:asciiTheme="majorHAnsi" w:hAnsiTheme="majorHAnsi"/>
          <w:i/>
          <w:iCs/>
        </w:rPr>
        <w:t>Candida</w:t>
      </w:r>
      <w:r w:rsidRPr="00490970">
        <w:rPr>
          <w:rFonts w:asciiTheme="majorHAnsi" w:hAnsiTheme="majorHAnsi"/>
        </w:rPr>
        <w:t xml:space="preserve"> spp., alone or in combination with any other organisms (e.g., </w:t>
      </w:r>
      <w:r w:rsidRPr="00490970">
        <w:rPr>
          <w:rFonts w:asciiTheme="majorHAnsi" w:hAnsiTheme="majorHAnsi"/>
          <w:i/>
          <w:iCs/>
        </w:rPr>
        <w:t>E</w:t>
      </w:r>
      <w:r w:rsidRPr="00490970">
        <w:rPr>
          <w:rFonts w:asciiTheme="majorHAnsi" w:hAnsiTheme="majorHAnsi"/>
        </w:rPr>
        <w:t xml:space="preserve">. </w:t>
      </w:r>
      <w:r w:rsidRPr="00490970">
        <w:rPr>
          <w:rFonts w:asciiTheme="majorHAnsi" w:hAnsiTheme="majorHAnsi"/>
          <w:i/>
          <w:iCs/>
        </w:rPr>
        <w:t xml:space="preserve">coli </w:t>
      </w:r>
      <w:r w:rsidRPr="00490970">
        <w:rPr>
          <w:rFonts w:asciiTheme="majorHAnsi" w:hAnsiTheme="majorHAnsi"/>
        </w:rPr>
        <w:t xml:space="preserve">and </w:t>
      </w:r>
      <w:r w:rsidRPr="00490970">
        <w:rPr>
          <w:rFonts w:asciiTheme="majorHAnsi" w:hAnsiTheme="majorHAnsi"/>
          <w:i/>
          <w:iCs/>
        </w:rPr>
        <w:t>Candida albicans</w:t>
      </w:r>
      <w:r w:rsidRPr="00490970">
        <w:rPr>
          <w:rFonts w:asciiTheme="majorHAnsi" w:hAnsiTheme="majorHAnsi"/>
        </w:rPr>
        <w:t>).</w:t>
      </w:r>
      <w:r w:rsidRPr="00490970">
        <w:rPr>
          <w:rStyle w:val="CommentReference"/>
          <w:rFonts w:asciiTheme="majorHAnsi" w:hAnsiTheme="majorHAnsi"/>
          <w:sz w:val="22"/>
          <w:szCs w:val="22"/>
        </w:rPr>
        <w:t>  </w:t>
      </w:r>
    </w:p>
    <w:p w14:paraId="7D9298BE" w14:textId="77777777" w:rsidR="00CA1202" w:rsidRPr="00490970" w:rsidRDefault="00CA1202" w:rsidP="00CA1202">
      <w:pPr>
        <w:pStyle w:val="ListParagraph"/>
        <w:tabs>
          <w:tab w:val="left" w:pos="10891"/>
        </w:tabs>
        <w:spacing w:after="0"/>
        <w:ind w:left="1080"/>
        <w:rPr>
          <w:rStyle w:val="CommentReference"/>
          <w:rFonts w:asciiTheme="majorHAnsi" w:hAnsiTheme="majorHAnsi"/>
          <w:sz w:val="22"/>
          <w:szCs w:val="22"/>
        </w:rPr>
      </w:pPr>
    </w:p>
    <w:bookmarkEnd w:id="4"/>
    <w:p w14:paraId="7BFA9C51" w14:textId="77777777" w:rsidR="00CA1202" w:rsidRPr="00490970" w:rsidRDefault="00CA1202" w:rsidP="00CA1202">
      <w:pPr>
        <w:tabs>
          <w:tab w:val="left" w:pos="10891"/>
        </w:tabs>
        <w:spacing w:after="0"/>
        <w:rPr>
          <w:rFonts w:asciiTheme="majorHAnsi" w:hAnsiTheme="majorHAnsi"/>
        </w:rPr>
      </w:pPr>
      <w:r w:rsidRPr="00490970">
        <w:rPr>
          <w:rFonts w:asciiTheme="majorHAnsi" w:hAnsiTheme="majorHAnsi"/>
        </w:rPr>
        <w:t xml:space="preserve">2b. </w:t>
      </w:r>
      <w:r w:rsidRPr="00490970">
        <w:rPr>
          <w:rFonts w:asciiTheme="majorHAnsi" w:hAnsiTheme="majorHAnsi"/>
          <w:b/>
        </w:rPr>
        <w:t xml:space="preserve">Evaluate if any </w:t>
      </w:r>
      <w:r w:rsidRPr="00490970">
        <w:rPr>
          <w:rFonts w:asciiTheme="majorHAnsi" w:hAnsiTheme="majorHAnsi"/>
          <w:b/>
          <w:u w:val="single"/>
        </w:rPr>
        <w:t xml:space="preserve">exclusion </w:t>
      </w:r>
      <w:r w:rsidRPr="00490970">
        <w:rPr>
          <w:rFonts w:asciiTheme="majorHAnsi" w:hAnsiTheme="majorHAnsi"/>
          <w:b/>
        </w:rPr>
        <w:t>criteria are met (check all that apply)</w:t>
      </w:r>
    </w:p>
    <w:p w14:paraId="584BD3D3" w14:textId="77777777" w:rsidR="00CA1202" w:rsidRPr="00490970" w:rsidRDefault="00CA1202" w:rsidP="00CA1202">
      <w:pPr>
        <w:pStyle w:val="ListParagraph"/>
        <w:numPr>
          <w:ilvl w:val="0"/>
          <w:numId w:val="7"/>
        </w:numPr>
        <w:spacing w:after="0"/>
        <w:rPr>
          <w:rFonts w:asciiTheme="majorHAnsi" w:hAnsiTheme="majorHAnsi"/>
        </w:rPr>
      </w:pPr>
      <w:r w:rsidRPr="00490970">
        <w:rPr>
          <w:rFonts w:asciiTheme="majorHAnsi" w:hAnsiTheme="majorHAnsi"/>
        </w:rPr>
        <w:t xml:space="preserve">1.EXCLUDE if patient underwent or was scheduled for urologic procedures that may cause mucosal trauma </w:t>
      </w:r>
      <w:r w:rsidRPr="00490970">
        <w:rPr>
          <w:rFonts w:asciiTheme="majorHAnsi" w:hAnsiTheme="majorHAnsi"/>
          <w:u w:val="single"/>
        </w:rPr>
        <w:t>within 7 days after index date</w:t>
      </w:r>
      <w:r w:rsidRPr="00490970">
        <w:rPr>
          <w:rFonts w:asciiTheme="majorHAnsi" w:hAnsiTheme="majorHAnsi"/>
        </w:rPr>
        <w:t xml:space="preserve"> (check all that apply)</w:t>
      </w:r>
    </w:p>
    <w:tbl>
      <w:tblPr>
        <w:tblStyle w:val="TableGrid"/>
        <w:tblW w:w="12852"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913"/>
        <w:gridCol w:w="2978"/>
        <w:gridCol w:w="2912"/>
      </w:tblGrid>
      <w:tr w:rsidR="00CA1202" w:rsidRPr="00490970" w14:paraId="4A1B0AEE" w14:textId="77777777" w:rsidTr="0068229F">
        <w:trPr>
          <w:trHeight w:val="477"/>
        </w:trPr>
        <w:tc>
          <w:tcPr>
            <w:tcW w:w="3049" w:type="dxa"/>
          </w:tcPr>
          <w:p w14:paraId="700A1DFD" w14:textId="77777777" w:rsidR="00CA1202" w:rsidRPr="00490970" w:rsidRDefault="00CA1202" w:rsidP="00CA1202">
            <w:pPr>
              <w:pStyle w:val="ListParagraph"/>
              <w:numPr>
                <w:ilvl w:val="3"/>
                <w:numId w:val="1"/>
              </w:numPr>
              <w:spacing w:before="100" w:beforeAutospacing="1" w:after="0" w:line="240" w:lineRule="auto"/>
              <w:ind w:left="342" w:hanging="342"/>
              <w:rPr>
                <w:rFonts w:asciiTheme="majorHAnsi" w:hAnsiTheme="majorHAnsi"/>
              </w:rPr>
            </w:pPr>
            <w:r w:rsidRPr="00490970">
              <w:rPr>
                <w:rFonts w:asciiTheme="majorHAnsi" w:hAnsiTheme="majorHAnsi"/>
              </w:rPr>
              <w:t>a. Transurethral resection of the prostate</w:t>
            </w:r>
          </w:p>
        </w:tc>
        <w:tc>
          <w:tcPr>
            <w:tcW w:w="3913" w:type="dxa"/>
          </w:tcPr>
          <w:p w14:paraId="4F2D7908" w14:textId="77777777" w:rsidR="00CA1202" w:rsidRPr="00490970" w:rsidRDefault="00CA1202" w:rsidP="00CA1202">
            <w:pPr>
              <w:pStyle w:val="ListParagraph"/>
              <w:numPr>
                <w:ilvl w:val="3"/>
                <w:numId w:val="1"/>
              </w:numPr>
              <w:spacing w:after="0" w:line="240" w:lineRule="auto"/>
              <w:rPr>
                <w:rFonts w:asciiTheme="majorHAnsi" w:hAnsiTheme="majorHAnsi"/>
              </w:rPr>
            </w:pPr>
            <w:r w:rsidRPr="00490970">
              <w:rPr>
                <w:rFonts w:asciiTheme="majorHAnsi" w:hAnsiTheme="majorHAnsi"/>
              </w:rPr>
              <w:t xml:space="preserve">b. Prostate biopsy </w:t>
            </w:r>
          </w:p>
        </w:tc>
        <w:tc>
          <w:tcPr>
            <w:tcW w:w="2978" w:type="dxa"/>
          </w:tcPr>
          <w:p w14:paraId="1E890724" w14:textId="77777777" w:rsidR="00CA1202" w:rsidRPr="00490970" w:rsidRDefault="00CA1202" w:rsidP="00CA1202">
            <w:pPr>
              <w:pStyle w:val="ListParagraph"/>
              <w:numPr>
                <w:ilvl w:val="3"/>
                <w:numId w:val="1"/>
              </w:numPr>
              <w:spacing w:after="0" w:line="240" w:lineRule="auto"/>
              <w:ind w:left="342"/>
              <w:rPr>
                <w:rFonts w:asciiTheme="majorHAnsi" w:hAnsiTheme="majorHAnsi"/>
              </w:rPr>
            </w:pPr>
            <w:r w:rsidRPr="00490970">
              <w:rPr>
                <w:rFonts w:asciiTheme="majorHAnsi" w:hAnsiTheme="majorHAnsi"/>
              </w:rPr>
              <w:t>c. Cystoscopy</w:t>
            </w:r>
          </w:p>
        </w:tc>
        <w:tc>
          <w:tcPr>
            <w:tcW w:w="2912" w:type="dxa"/>
          </w:tcPr>
          <w:p w14:paraId="09E3C4C0" w14:textId="77777777" w:rsidR="00CA1202" w:rsidRPr="00490970" w:rsidRDefault="00CA1202" w:rsidP="00CA1202">
            <w:pPr>
              <w:pStyle w:val="ListParagraph"/>
              <w:numPr>
                <w:ilvl w:val="3"/>
                <w:numId w:val="1"/>
              </w:numPr>
              <w:spacing w:after="0" w:line="240" w:lineRule="auto"/>
              <w:ind w:left="342"/>
              <w:rPr>
                <w:rFonts w:asciiTheme="majorHAnsi" w:hAnsiTheme="majorHAnsi"/>
              </w:rPr>
            </w:pPr>
            <w:r w:rsidRPr="00490970">
              <w:rPr>
                <w:rFonts w:asciiTheme="majorHAnsi" w:hAnsiTheme="majorHAnsi"/>
              </w:rPr>
              <w:t>d. Other (i.e. orchiectomy)</w:t>
            </w:r>
          </w:p>
          <w:p w14:paraId="01FFB6F8" w14:textId="77777777" w:rsidR="00CA1202" w:rsidRPr="00490970" w:rsidRDefault="00CA1202" w:rsidP="0068229F">
            <w:pPr>
              <w:pStyle w:val="ListParagraph"/>
              <w:ind w:left="342"/>
              <w:rPr>
                <w:rFonts w:asciiTheme="majorHAnsi" w:hAnsiTheme="majorHAnsi"/>
              </w:rPr>
            </w:pPr>
            <w:r w:rsidRPr="00490970">
              <w:rPr>
                <w:rFonts w:asciiTheme="majorHAnsi" w:hAnsiTheme="majorHAnsi"/>
              </w:rPr>
              <w:t>Describe:</w:t>
            </w:r>
          </w:p>
        </w:tc>
      </w:tr>
    </w:tbl>
    <w:p w14:paraId="0A7F2734" w14:textId="77777777" w:rsidR="00CA1202" w:rsidRPr="00490970" w:rsidRDefault="00CA1202" w:rsidP="00CA1202">
      <w:pPr>
        <w:pStyle w:val="ListParagraph"/>
        <w:numPr>
          <w:ilvl w:val="0"/>
          <w:numId w:val="8"/>
        </w:numPr>
        <w:rPr>
          <w:rFonts w:asciiTheme="majorHAnsi" w:hAnsiTheme="majorHAnsi"/>
        </w:rPr>
      </w:pPr>
      <w:r w:rsidRPr="00490970">
        <w:rPr>
          <w:rFonts w:asciiTheme="majorHAnsi" w:hAnsiTheme="majorHAnsi"/>
        </w:rPr>
        <w:t xml:space="preserve">2.EXCLUDE if patient was receiving chronic systemic antibiotics at culture index date. </w:t>
      </w:r>
    </w:p>
    <w:p w14:paraId="4B0FBF18" w14:textId="77777777" w:rsidR="00CA1202" w:rsidRPr="00490970" w:rsidRDefault="00CA1202" w:rsidP="00CA1202">
      <w:pPr>
        <w:pStyle w:val="ListParagraph"/>
        <w:numPr>
          <w:ilvl w:val="0"/>
          <w:numId w:val="8"/>
        </w:numPr>
        <w:spacing w:after="0"/>
        <w:rPr>
          <w:rStyle w:val="CommentReference"/>
          <w:rFonts w:asciiTheme="majorHAnsi" w:hAnsiTheme="majorHAnsi"/>
          <w:sz w:val="22"/>
          <w:szCs w:val="22"/>
        </w:rPr>
      </w:pPr>
      <w:r w:rsidRPr="00490970">
        <w:rPr>
          <w:rFonts w:asciiTheme="majorHAnsi" w:hAnsiTheme="majorHAnsi"/>
        </w:rPr>
        <w:t xml:space="preserve">3.EXCLUDE- FOR FEMALES: if patient was pregnant on the culture </w:t>
      </w:r>
      <w:r w:rsidRPr="00490970">
        <w:rPr>
          <w:rFonts w:asciiTheme="majorHAnsi" w:hAnsiTheme="majorHAnsi"/>
          <w:u w:val="single"/>
        </w:rPr>
        <w:t xml:space="preserve">index date </w:t>
      </w:r>
    </w:p>
    <w:p w14:paraId="3622E751" w14:textId="77777777" w:rsidR="00CA1202" w:rsidRPr="00490970" w:rsidRDefault="00CA1202" w:rsidP="00CA1202">
      <w:pPr>
        <w:pStyle w:val="ListParagraph"/>
        <w:numPr>
          <w:ilvl w:val="0"/>
          <w:numId w:val="8"/>
        </w:numPr>
        <w:rPr>
          <w:rFonts w:asciiTheme="majorHAnsi" w:hAnsiTheme="majorHAnsi"/>
        </w:rPr>
      </w:pPr>
      <w:r w:rsidRPr="00490970">
        <w:rPr>
          <w:rFonts w:asciiTheme="majorHAnsi" w:hAnsiTheme="majorHAnsi"/>
        </w:rPr>
        <w:t xml:space="preserve">4.EXCLUDE if patient had ANC </w:t>
      </w:r>
      <w:r w:rsidRPr="00490970">
        <w:rPr>
          <w:rFonts w:asciiTheme="majorHAnsi" w:hAnsiTheme="majorHAnsi"/>
          <w:u w:val="single"/>
        </w:rPr>
        <w:t>&lt;</w:t>
      </w:r>
      <w:r w:rsidRPr="00490970">
        <w:rPr>
          <w:rFonts w:asciiTheme="majorHAnsi" w:hAnsiTheme="majorHAnsi"/>
        </w:rPr>
        <w:t>500 cells/mm3 within 7 days prior to the culture index date</w:t>
      </w:r>
    </w:p>
    <w:p w14:paraId="7410E1F8" w14:textId="77777777" w:rsidR="00CA1202" w:rsidRPr="00490970" w:rsidRDefault="00CA1202" w:rsidP="00CA1202">
      <w:pPr>
        <w:pStyle w:val="ListParagraph"/>
        <w:numPr>
          <w:ilvl w:val="0"/>
          <w:numId w:val="8"/>
        </w:numPr>
        <w:rPr>
          <w:rStyle w:val="CommentReference"/>
          <w:rFonts w:asciiTheme="majorHAnsi" w:hAnsiTheme="majorHAnsi"/>
          <w:sz w:val="22"/>
          <w:szCs w:val="22"/>
        </w:rPr>
      </w:pPr>
      <w:r w:rsidRPr="00490970">
        <w:rPr>
          <w:rStyle w:val="CommentReference"/>
          <w:rFonts w:asciiTheme="majorHAnsi" w:hAnsiTheme="majorHAnsi"/>
          <w:sz w:val="22"/>
          <w:szCs w:val="22"/>
        </w:rPr>
        <w:lastRenderedPageBreak/>
        <w:t>5.EXCLUDE if patient had prior Solid Organ or Bone Marrow transplantation prior to the culture index date</w:t>
      </w:r>
    </w:p>
    <w:p w14:paraId="46B9D53D" w14:textId="77777777" w:rsidR="00CA1202" w:rsidRPr="00490970" w:rsidRDefault="00CA1202" w:rsidP="00CA1202">
      <w:pPr>
        <w:pStyle w:val="ListParagraph"/>
        <w:numPr>
          <w:ilvl w:val="0"/>
          <w:numId w:val="8"/>
        </w:numPr>
        <w:rPr>
          <w:rStyle w:val="CommentReference"/>
          <w:rFonts w:asciiTheme="majorHAnsi" w:hAnsiTheme="majorHAnsi"/>
          <w:sz w:val="22"/>
          <w:szCs w:val="22"/>
        </w:rPr>
      </w:pPr>
      <w:r w:rsidRPr="00490970">
        <w:rPr>
          <w:rStyle w:val="CommentReference"/>
          <w:rFonts w:asciiTheme="majorHAnsi" w:hAnsiTheme="majorHAnsi"/>
          <w:sz w:val="22"/>
          <w:szCs w:val="22"/>
        </w:rPr>
        <w:t>6.EXCLUDE if patient is receiving hemodialysis or peritoneal dialysis within 7 days prior to the culture index date</w:t>
      </w:r>
    </w:p>
    <w:p w14:paraId="62365F99" w14:textId="77777777" w:rsidR="00CA1202" w:rsidRPr="00490970" w:rsidRDefault="00CA1202" w:rsidP="00CA1202">
      <w:pPr>
        <w:pStyle w:val="ListParagraph"/>
        <w:numPr>
          <w:ilvl w:val="0"/>
          <w:numId w:val="8"/>
        </w:numPr>
        <w:rPr>
          <w:rStyle w:val="CommentReference"/>
          <w:rFonts w:asciiTheme="majorHAnsi" w:hAnsiTheme="majorHAnsi"/>
          <w:sz w:val="22"/>
          <w:szCs w:val="22"/>
        </w:rPr>
      </w:pPr>
      <w:r w:rsidRPr="00490970">
        <w:rPr>
          <w:rStyle w:val="CommentReference"/>
          <w:rFonts w:asciiTheme="majorHAnsi" w:hAnsiTheme="majorHAnsi"/>
          <w:sz w:val="22"/>
          <w:szCs w:val="22"/>
        </w:rPr>
        <w:t>7.EXCLUDE- FOR MALES: if patient was diagnosed with Epididymitis with or without orchitis on the culture index date</w:t>
      </w:r>
    </w:p>
    <w:p w14:paraId="5AFE53A3" w14:textId="77777777" w:rsidR="00CA1202" w:rsidRPr="00490970" w:rsidRDefault="00CA1202" w:rsidP="00CA1202">
      <w:pPr>
        <w:pStyle w:val="ListParagraph"/>
        <w:numPr>
          <w:ilvl w:val="0"/>
          <w:numId w:val="8"/>
        </w:numPr>
        <w:tabs>
          <w:tab w:val="left" w:pos="10891"/>
        </w:tabs>
        <w:spacing w:after="0"/>
        <w:rPr>
          <w:rStyle w:val="CommentReference"/>
          <w:rFonts w:asciiTheme="majorHAnsi" w:hAnsiTheme="majorHAnsi"/>
          <w:sz w:val="22"/>
          <w:szCs w:val="22"/>
        </w:rPr>
      </w:pPr>
      <w:r w:rsidRPr="00490970">
        <w:rPr>
          <w:rStyle w:val="CommentReference"/>
          <w:rFonts w:asciiTheme="majorHAnsi" w:hAnsiTheme="majorHAnsi"/>
          <w:sz w:val="22"/>
          <w:szCs w:val="22"/>
        </w:rPr>
        <w:t>8.EXCLUDE- FOR MALES: if the patient had a suspected /confirmed diagnosis of acute or chronic prostatitis on the culture index date</w:t>
      </w:r>
    </w:p>
    <w:p w14:paraId="69DB72FF" w14:textId="77777777" w:rsidR="00CA1202" w:rsidRPr="00490970" w:rsidRDefault="00CA1202" w:rsidP="00CA1202">
      <w:pPr>
        <w:pStyle w:val="ListParagraph"/>
        <w:numPr>
          <w:ilvl w:val="0"/>
          <w:numId w:val="8"/>
        </w:numPr>
        <w:tabs>
          <w:tab w:val="left" w:pos="10891"/>
        </w:tabs>
        <w:spacing w:after="0"/>
        <w:rPr>
          <w:rFonts w:asciiTheme="majorHAnsi" w:hAnsiTheme="majorHAnsi"/>
        </w:rPr>
      </w:pPr>
      <w:r w:rsidRPr="00490970">
        <w:rPr>
          <w:rFonts w:asciiTheme="majorHAnsi" w:hAnsiTheme="majorHAnsi"/>
        </w:rPr>
        <w:t xml:space="preserve">9.EXCLUDE if patient had a spinal cord injury resulting in paralysis prior to the culture </w:t>
      </w:r>
      <w:r w:rsidRPr="00490970">
        <w:rPr>
          <w:rFonts w:asciiTheme="majorHAnsi" w:hAnsiTheme="majorHAnsi"/>
          <w:u w:val="single"/>
        </w:rPr>
        <w:t>index date.</w:t>
      </w:r>
    </w:p>
    <w:p w14:paraId="22D79839" w14:textId="77777777" w:rsidR="00CA1202" w:rsidRPr="00490970" w:rsidRDefault="00CA1202" w:rsidP="00CA1202">
      <w:pPr>
        <w:pStyle w:val="ListParagraph"/>
        <w:numPr>
          <w:ilvl w:val="0"/>
          <w:numId w:val="8"/>
        </w:numPr>
        <w:tabs>
          <w:tab w:val="left" w:pos="10891"/>
        </w:tabs>
        <w:spacing w:after="0"/>
        <w:rPr>
          <w:rFonts w:asciiTheme="majorHAnsi" w:hAnsiTheme="majorHAnsi"/>
        </w:rPr>
      </w:pPr>
      <w:r w:rsidRPr="00490970">
        <w:rPr>
          <w:rFonts w:asciiTheme="majorHAnsi" w:hAnsiTheme="majorHAnsi"/>
        </w:rPr>
        <w:t xml:space="preserve">10.EXCLUDE if patient had an ileal conduit or other urinary diversion post cystectomy in place on the culture </w:t>
      </w:r>
      <w:r w:rsidRPr="00490970">
        <w:rPr>
          <w:rFonts w:asciiTheme="majorHAnsi" w:hAnsiTheme="majorHAnsi"/>
          <w:u w:val="single"/>
        </w:rPr>
        <w:t>index date.</w:t>
      </w:r>
    </w:p>
    <w:p w14:paraId="43F798A6" w14:textId="77777777" w:rsidR="00CA1202" w:rsidRPr="00490970" w:rsidRDefault="00CA1202" w:rsidP="00CA1202">
      <w:pPr>
        <w:pStyle w:val="ListParagraph"/>
        <w:numPr>
          <w:ilvl w:val="0"/>
          <w:numId w:val="8"/>
        </w:numPr>
        <w:tabs>
          <w:tab w:val="left" w:pos="10891"/>
        </w:tabs>
        <w:spacing w:after="0"/>
        <w:rPr>
          <w:rFonts w:asciiTheme="majorHAnsi" w:hAnsiTheme="majorHAnsi"/>
        </w:rPr>
      </w:pPr>
      <w:r w:rsidRPr="00490970">
        <w:rPr>
          <w:rFonts w:asciiTheme="majorHAnsi" w:hAnsiTheme="majorHAnsi"/>
        </w:rPr>
        <w:t xml:space="preserve">11.EXCLUDE if patient has urinary stents or nephrostomy tubes in place or placed on the culture </w:t>
      </w:r>
      <w:r w:rsidRPr="00490970">
        <w:rPr>
          <w:rFonts w:asciiTheme="majorHAnsi" w:hAnsiTheme="majorHAnsi"/>
          <w:u w:val="single"/>
        </w:rPr>
        <w:t>index date.</w:t>
      </w:r>
    </w:p>
    <w:p w14:paraId="0CA7FF42" w14:textId="77777777" w:rsidR="00CA1202" w:rsidRPr="00490970" w:rsidRDefault="00CA1202" w:rsidP="00CA1202">
      <w:pPr>
        <w:spacing w:after="0"/>
        <w:jc w:val="center"/>
        <w:rPr>
          <w:rFonts w:asciiTheme="majorHAnsi" w:hAnsiTheme="majorHAnsi"/>
          <w:b/>
        </w:rPr>
      </w:pPr>
    </w:p>
    <w:p w14:paraId="23F8507C" w14:textId="77777777" w:rsidR="00CA1202" w:rsidRPr="00490970" w:rsidRDefault="00CA1202" w:rsidP="00CA1202">
      <w:pPr>
        <w:spacing w:after="0"/>
        <w:jc w:val="center"/>
        <w:rPr>
          <w:rFonts w:asciiTheme="majorHAnsi" w:hAnsiTheme="majorHAnsi"/>
          <w:b/>
        </w:rPr>
      </w:pPr>
      <w:r w:rsidRPr="00490970">
        <w:rPr>
          <w:rFonts w:asciiTheme="majorHAnsi" w:hAnsiTheme="majorHAnsi"/>
          <w:b/>
        </w:rPr>
        <w:t xml:space="preserve">*** </w:t>
      </w:r>
      <w:r w:rsidRPr="00490970">
        <w:rPr>
          <w:rFonts w:asciiTheme="majorHAnsi" w:hAnsiTheme="majorHAnsi"/>
          <w:b/>
          <w:u w:val="single"/>
        </w:rPr>
        <w:t>Stop here if ANY criteria in item 1 ARE NOT met, or ANY criteria in item 2 ARE met. Submit the case report form.</w:t>
      </w:r>
      <w:r w:rsidRPr="00490970">
        <w:rPr>
          <w:rFonts w:asciiTheme="majorHAnsi" w:hAnsiTheme="majorHAnsi"/>
          <w:b/>
        </w:rPr>
        <w:t xml:space="preserve"> **</w:t>
      </w:r>
    </w:p>
    <w:p w14:paraId="08345FCB" w14:textId="77777777" w:rsidR="00CA1202" w:rsidRPr="00490970" w:rsidRDefault="00CA1202" w:rsidP="00CA1202">
      <w:pPr>
        <w:spacing w:after="0" w:line="240" w:lineRule="auto"/>
        <w:rPr>
          <w:rFonts w:asciiTheme="majorHAnsi" w:hAnsiTheme="majorHAnsi"/>
          <w:b/>
          <w:u w:val="single"/>
        </w:rPr>
      </w:pPr>
    </w:p>
    <w:p w14:paraId="5C4BB1CE" w14:textId="77777777" w:rsidR="00CA1202" w:rsidRPr="00490970" w:rsidRDefault="00CA1202" w:rsidP="00CA1202">
      <w:pPr>
        <w:rPr>
          <w:rFonts w:asciiTheme="majorHAnsi" w:hAnsiTheme="majorHAnsi"/>
          <w:b/>
        </w:rPr>
      </w:pPr>
      <w:r w:rsidRPr="00490970">
        <w:rPr>
          <w:rFonts w:asciiTheme="majorHAnsi" w:hAnsiTheme="majorHAnsi"/>
          <w:b/>
        </w:rPr>
        <w:t>Encounter Information</w:t>
      </w:r>
    </w:p>
    <w:p w14:paraId="5EF11B7A" w14:textId="77777777" w:rsidR="00CA1202" w:rsidRPr="00490970" w:rsidRDefault="00CA1202" w:rsidP="00CA1202">
      <w:pPr>
        <w:autoSpaceDE w:val="0"/>
        <w:autoSpaceDN w:val="0"/>
        <w:adjustRightInd w:val="0"/>
        <w:spacing w:after="0" w:line="240" w:lineRule="auto"/>
        <w:rPr>
          <w:rFonts w:asciiTheme="majorHAnsi" w:hAnsiTheme="majorHAnsi" w:cs="DejaVuSansCondensed"/>
          <w:b/>
        </w:rPr>
      </w:pPr>
      <w:r w:rsidRPr="00490970">
        <w:rPr>
          <w:rFonts w:asciiTheme="majorHAnsi" w:hAnsiTheme="majorHAnsi" w:cs="DejaVuSansCondensed"/>
          <w:b/>
        </w:rPr>
        <w:t xml:space="preserve">3. Did a physical visit happen with a provider within 2 days before or 3 days after collection of the urine culture? </w:t>
      </w:r>
    </w:p>
    <w:p w14:paraId="62B809E2" w14:textId="77777777" w:rsidR="00CA1202" w:rsidRPr="00490970" w:rsidRDefault="00CA1202" w:rsidP="00CA1202">
      <w:pPr>
        <w:autoSpaceDE w:val="0"/>
        <w:autoSpaceDN w:val="0"/>
        <w:adjustRightInd w:val="0"/>
        <w:spacing w:after="0" w:line="240" w:lineRule="auto"/>
        <w:rPr>
          <w:rFonts w:asciiTheme="majorHAnsi" w:hAnsiTheme="majorHAnsi" w:cs="DejaVuSansCondensed"/>
          <w:b/>
        </w:rPr>
      </w:pPr>
    </w:p>
    <w:p w14:paraId="06A7AAFD" w14:textId="67F22251" w:rsidR="00CA1202" w:rsidRPr="00CA1202" w:rsidRDefault="00CA1202" w:rsidP="00CA1202">
      <w:pPr>
        <w:autoSpaceDE w:val="0"/>
        <w:autoSpaceDN w:val="0"/>
        <w:adjustRightInd w:val="0"/>
        <w:spacing w:after="0" w:line="240" w:lineRule="auto"/>
        <w:rPr>
          <w:rFonts w:asciiTheme="majorHAnsi" w:hAnsiTheme="majorHAnsi"/>
          <w:b/>
        </w:rPr>
      </w:pPr>
      <w:r w:rsidRPr="00490970">
        <w:rPr>
          <w:rFonts w:asciiTheme="majorHAnsi" w:hAnsiTheme="majorHAnsi" w:cs="DejaVuSansCondensed"/>
          <w:b/>
        </w:rPr>
        <w:t xml:space="preserve"> </w:t>
      </w:r>
      <w:r w:rsidRPr="00490970">
        <w:rPr>
          <w:rFonts w:asciiTheme="majorHAnsi" w:hAnsiTheme="majorHAnsi"/>
          <w:b/>
        </w:rPr>
        <w:sym w:font="Wingdings" w:char="F06F"/>
      </w:r>
      <w:r w:rsidRPr="00490970">
        <w:rPr>
          <w:rFonts w:asciiTheme="majorHAnsi" w:hAnsiTheme="majorHAnsi"/>
          <w:b/>
        </w:rPr>
        <w:t xml:space="preserve">  a. Yes    </w:t>
      </w:r>
      <w:r w:rsidRPr="00490970">
        <w:rPr>
          <w:rFonts w:asciiTheme="majorHAnsi" w:hAnsiTheme="majorHAnsi"/>
          <w:b/>
        </w:rPr>
        <w:sym w:font="Wingdings" w:char="F06F"/>
      </w:r>
      <w:r w:rsidRPr="00490970">
        <w:rPr>
          <w:rFonts w:asciiTheme="majorHAnsi" w:hAnsiTheme="majorHAnsi"/>
          <w:b/>
        </w:rPr>
        <w:t xml:space="preserve">  b. No     </w:t>
      </w:r>
    </w:p>
    <w:p w14:paraId="69575C50" w14:textId="77777777" w:rsidR="00CA1202" w:rsidRPr="00490970" w:rsidRDefault="00CA1202" w:rsidP="00CA1202">
      <w:pPr>
        <w:autoSpaceDE w:val="0"/>
        <w:autoSpaceDN w:val="0"/>
        <w:rPr>
          <w:rFonts w:asciiTheme="majorHAnsi" w:hAnsiTheme="majorHAnsi"/>
        </w:rPr>
      </w:pPr>
      <w:r w:rsidRPr="00490970">
        <w:rPr>
          <w:rFonts w:asciiTheme="majorHAnsi" w:hAnsiTheme="majorHAnsi"/>
        </w:rPr>
        <w:t xml:space="preserve">NOTE: If the provider received workload or encountered credit for the physical visit, then you would mark YES on Question 3. If the provider did NOT receive workload or encountered credit for the physical visit, then you would mark NO. </w:t>
      </w:r>
    </w:p>
    <w:p w14:paraId="577D4FF0" w14:textId="77777777" w:rsidR="00CA1202" w:rsidRPr="00490970" w:rsidRDefault="00CA1202" w:rsidP="00CA1202">
      <w:pPr>
        <w:autoSpaceDE w:val="0"/>
        <w:autoSpaceDN w:val="0"/>
        <w:adjustRightInd w:val="0"/>
        <w:spacing w:after="0" w:line="240" w:lineRule="auto"/>
        <w:rPr>
          <w:rFonts w:asciiTheme="majorHAnsi" w:hAnsiTheme="majorHAnsi"/>
        </w:rPr>
      </w:pPr>
    </w:p>
    <w:p w14:paraId="7D709315"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cs="DejaVuSansCondensed"/>
          <w:b/>
        </w:rPr>
        <w:t xml:space="preserve">3a1. If YES to question 3, did any visit documentation mention urinary tract evaluation for infection or collection of the urine culture?   </w:t>
      </w:r>
      <w:r w:rsidRPr="00490970">
        <w:rPr>
          <w:rFonts w:asciiTheme="majorHAnsi" w:hAnsiTheme="majorHAnsi"/>
          <w:b/>
        </w:rPr>
        <w:sym w:font="Wingdings" w:char="F06F"/>
      </w:r>
      <w:r w:rsidRPr="00490970">
        <w:rPr>
          <w:rFonts w:asciiTheme="majorHAnsi" w:hAnsiTheme="majorHAnsi"/>
          <w:b/>
        </w:rPr>
        <w:t xml:space="preserve">  a. Yes    </w:t>
      </w:r>
      <w:r w:rsidRPr="00490970">
        <w:rPr>
          <w:rFonts w:asciiTheme="majorHAnsi" w:hAnsiTheme="majorHAnsi"/>
          <w:b/>
        </w:rPr>
        <w:sym w:font="Wingdings" w:char="F06F"/>
      </w:r>
      <w:r w:rsidRPr="00490970">
        <w:rPr>
          <w:rFonts w:asciiTheme="majorHAnsi" w:hAnsiTheme="majorHAnsi"/>
        </w:rPr>
        <w:t xml:space="preserve">   b. No       </w:t>
      </w:r>
    </w:p>
    <w:p w14:paraId="62C79838"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rPr>
        <w:t xml:space="preserve">  </w:t>
      </w:r>
    </w:p>
    <w:p w14:paraId="1E278578" w14:textId="77777777" w:rsidR="00CA1202" w:rsidRPr="00490970" w:rsidRDefault="00CA1202" w:rsidP="00CA1202">
      <w:pPr>
        <w:autoSpaceDE w:val="0"/>
        <w:autoSpaceDN w:val="0"/>
        <w:adjustRightInd w:val="0"/>
        <w:spacing w:after="0" w:line="240" w:lineRule="auto"/>
        <w:rPr>
          <w:rFonts w:asciiTheme="majorHAnsi" w:hAnsiTheme="majorHAnsi"/>
        </w:rPr>
      </w:pPr>
      <w:r w:rsidRPr="00490970">
        <w:rPr>
          <w:rFonts w:asciiTheme="majorHAnsi" w:hAnsiTheme="majorHAnsi" w:cs="DejaVuSansCondensed"/>
          <w:b/>
        </w:rPr>
        <w:t xml:space="preserve">3a2. If YES to question 3, was the visit performed by the same provider that ordered the urine culture?   </w:t>
      </w:r>
      <w:r w:rsidRPr="00490970">
        <w:rPr>
          <w:rFonts w:asciiTheme="majorHAnsi" w:hAnsiTheme="majorHAnsi" w:cs="DejaVuSansCondensed"/>
          <w:b/>
        </w:rPr>
        <w:tab/>
      </w:r>
      <w:r w:rsidRPr="00490970">
        <w:rPr>
          <w:rFonts w:asciiTheme="majorHAnsi" w:hAnsiTheme="majorHAnsi" w:cs="DejaVuSansCondensed"/>
          <w:b/>
        </w:rPr>
        <w:tab/>
      </w:r>
      <w:r w:rsidRPr="00490970">
        <w:rPr>
          <w:rFonts w:asciiTheme="majorHAnsi" w:hAnsiTheme="majorHAnsi"/>
          <w:b/>
        </w:rPr>
        <w:sym w:font="Wingdings" w:char="F06F"/>
      </w:r>
      <w:r w:rsidRPr="00490970">
        <w:rPr>
          <w:rFonts w:asciiTheme="majorHAnsi" w:hAnsiTheme="majorHAnsi"/>
          <w:b/>
        </w:rPr>
        <w:t xml:space="preserve"> a. Yes    </w:t>
      </w:r>
      <w:r w:rsidRPr="00490970">
        <w:rPr>
          <w:rFonts w:asciiTheme="majorHAnsi" w:hAnsiTheme="majorHAnsi"/>
          <w:b/>
        </w:rPr>
        <w:sym w:font="Wingdings" w:char="F06F"/>
      </w:r>
      <w:r w:rsidRPr="00490970">
        <w:rPr>
          <w:rFonts w:asciiTheme="majorHAnsi" w:hAnsiTheme="majorHAnsi"/>
        </w:rPr>
        <w:t xml:space="preserve">  b. No   </w:t>
      </w:r>
    </w:p>
    <w:p w14:paraId="6D38205C" w14:textId="77777777" w:rsidR="00CA1202" w:rsidRPr="00490970" w:rsidRDefault="00CA1202" w:rsidP="00CA1202">
      <w:pPr>
        <w:autoSpaceDE w:val="0"/>
        <w:autoSpaceDN w:val="0"/>
        <w:adjustRightInd w:val="0"/>
        <w:spacing w:after="0" w:line="240" w:lineRule="auto"/>
        <w:rPr>
          <w:rFonts w:asciiTheme="majorHAnsi" w:hAnsiTheme="majorHAnsi"/>
        </w:rPr>
      </w:pPr>
    </w:p>
    <w:p w14:paraId="1D3E6C79" w14:textId="77777777" w:rsidR="00CA1202" w:rsidRPr="00490970" w:rsidRDefault="00CA1202" w:rsidP="00CA1202">
      <w:pPr>
        <w:autoSpaceDE w:val="0"/>
        <w:autoSpaceDN w:val="0"/>
        <w:adjustRightInd w:val="0"/>
        <w:spacing w:after="0" w:line="240" w:lineRule="auto"/>
        <w:rPr>
          <w:rFonts w:asciiTheme="majorHAnsi" w:hAnsiTheme="majorHAnsi"/>
          <w:b/>
        </w:rPr>
      </w:pPr>
      <w:r w:rsidRPr="00490970">
        <w:rPr>
          <w:rFonts w:asciiTheme="majorHAnsi" w:hAnsiTheme="majorHAnsi" w:cs="DejaVuSansCondensed"/>
          <w:b/>
        </w:rPr>
        <w:t>3b1. If there was not a physical visit with the urine culture ordering provider, was there a physical visit with a different provider/healthcare professional (e.g. nurse) within 2 days before or 3 days after collection of the urine culture?</w:t>
      </w:r>
      <w:r w:rsidRPr="00490970">
        <w:rPr>
          <w:rFonts w:asciiTheme="majorHAnsi" w:hAnsiTheme="majorHAnsi"/>
          <w:b/>
        </w:rPr>
        <w:t xml:space="preserve">    </w:t>
      </w:r>
      <w:r w:rsidRPr="00490970">
        <w:rPr>
          <w:rFonts w:asciiTheme="majorHAnsi" w:hAnsiTheme="majorHAnsi"/>
          <w:b/>
        </w:rPr>
        <w:sym w:font="Wingdings" w:char="F06F"/>
      </w:r>
      <w:r w:rsidRPr="00490970">
        <w:rPr>
          <w:rFonts w:asciiTheme="majorHAnsi" w:hAnsiTheme="majorHAnsi"/>
          <w:b/>
        </w:rPr>
        <w:t xml:space="preserve">  a. Yes    </w:t>
      </w:r>
      <w:r w:rsidRPr="00490970">
        <w:rPr>
          <w:rFonts w:asciiTheme="majorHAnsi" w:hAnsiTheme="majorHAnsi"/>
          <w:b/>
        </w:rPr>
        <w:sym w:font="Wingdings" w:char="F06F"/>
      </w:r>
      <w:r w:rsidRPr="00490970">
        <w:rPr>
          <w:rFonts w:asciiTheme="majorHAnsi" w:hAnsiTheme="majorHAnsi"/>
          <w:b/>
        </w:rPr>
        <w:t xml:space="preserve">   b. No   </w:t>
      </w:r>
    </w:p>
    <w:p w14:paraId="7ED42BF4"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p>
    <w:p w14:paraId="2CA73337"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cs="DejaVuSansCondensed"/>
        </w:rPr>
        <w:t xml:space="preserve">3b2. If YES to question 3b1, who was the visit with? </w:t>
      </w:r>
    </w:p>
    <w:p w14:paraId="25649D53"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p>
    <w:p w14:paraId="1FF4328D"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rPr>
        <w:sym w:font="Wingdings" w:char="F06F"/>
      </w:r>
      <w:r w:rsidRPr="00490970">
        <w:rPr>
          <w:rFonts w:asciiTheme="majorHAnsi" w:hAnsiTheme="majorHAnsi"/>
        </w:rPr>
        <w:t xml:space="preserve">    </w:t>
      </w:r>
      <w:r w:rsidRPr="00490970">
        <w:rPr>
          <w:rFonts w:asciiTheme="majorHAnsi" w:hAnsiTheme="majorHAnsi" w:cs="DejaVuSansCondensed"/>
        </w:rPr>
        <w:t xml:space="preserve"> a. Alternate primary provider</w:t>
      </w:r>
    </w:p>
    <w:p w14:paraId="764403F1"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rPr>
        <w:sym w:font="Wingdings" w:char="F06F"/>
      </w:r>
      <w:r w:rsidRPr="00490970">
        <w:rPr>
          <w:rFonts w:asciiTheme="majorHAnsi" w:hAnsiTheme="majorHAnsi"/>
        </w:rPr>
        <w:t xml:space="preserve">     b. </w:t>
      </w:r>
      <w:r w:rsidRPr="00490970">
        <w:rPr>
          <w:rFonts w:asciiTheme="majorHAnsi" w:hAnsiTheme="majorHAnsi" w:cs="DejaVuSansCondensed"/>
        </w:rPr>
        <w:t>ED provider</w:t>
      </w:r>
    </w:p>
    <w:p w14:paraId="2A5821A6"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rPr>
        <w:sym w:font="Wingdings" w:char="F06F"/>
      </w:r>
      <w:r w:rsidRPr="00490970">
        <w:rPr>
          <w:rFonts w:asciiTheme="majorHAnsi" w:hAnsiTheme="majorHAnsi"/>
        </w:rPr>
        <w:t xml:space="preserve">    c. </w:t>
      </w:r>
      <w:r w:rsidRPr="00490970">
        <w:rPr>
          <w:rFonts w:asciiTheme="majorHAnsi" w:hAnsiTheme="majorHAnsi" w:cs="DejaVuSansCondensed"/>
        </w:rPr>
        <w:t>Nurse</w:t>
      </w:r>
    </w:p>
    <w:p w14:paraId="120FA2C4"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rPr>
        <w:sym w:font="Wingdings" w:char="F06F"/>
      </w:r>
      <w:r w:rsidRPr="00490970">
        <w:rPr>
          <w:rFonts w:asciiTheme="majorHAnsi" w:hAnsiTheme="majorHAnsi"/>
        </w:rPr>
        <w:t xml:space="preserve">    d. Specialty provider</w:t>
      </w:r>
    </w:p>
    <w:p w14:paraId="7CE3FB49"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rPr>
        <w:sym w:font="Wingdings" w:char="F06F"/>
      </w:r>
      <w:r w:rsidRPr="00490970">
        <w:rPr>
          <w:rFonts w:asciiTheme="majorHAnsi" w:hAnsiTheme="majorHAnsi"/>
        </w:rPr>
        <w:t xml:space="preserve">     e. </w:t>
      </w:r>
      <w:r w:rsidRPr="00490970">
        <w:rPr>
          <w:rFonts w:asciiTheme="majorHAnsi" w:hAnsiTheme="majorHAnsi" w:cs="DejaVuSansCondensed"/>
        </w:rPr>
        <w:t>Other:  Please describe:</w:t>
      </w:r>
      <w:r w:rsidRPr="00490970">
        <w:rPr>
          <w:rFonts w:asciiTheme="majorHAnsi" w:hAnsiTheme="majorHAnsi" w:cs="DejaVuSansCondensed"/>
        </w:rPr>
        <w:tab/>
      </w:r>
      <w:r w:rsidRPr="00490970">
        <w:rPr>
          <w:rFonts w:asciiTheme="majorHAnsi" w:hAnsiTheme="majorHAnsi" w:cs="DejaVuSansCondensed"/>
        </w:rPr>
        <w:tab/>
      </w:r>
    </w:p>
    <w:p w14:paraId="512C27AA" w14:textId="77777777" w:rsidR="00CA1202" w:rsidRPr="00490970" w:rsidRDefault="00CA1202" w:rsidP="00CA1202">
      <w:pPr>
        <w:spacing w:after="0"/>
        <w:rPr>
          <w:rFonts w:asciiTheme="majorHAnsi" w:hAnsiTheme="majorHAnsi"/>
          <w:b/>
        </w:rPr>
      </w:pPr>
    </w:p>
    <w:p w14:paraId="25FA803F"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cs="DejaVuSansCondensed"/>
        </w:rPr>
        <w:t xml:space="preserve">3b3. If NO to question 3 , was there a progress note entered within 2 days before or 3 days after the urine </w:t>
      </w:r>
    </w:p>
    <w:p w14:paraId="1616C269" w14:textId="77777777" w:rsidR="00CA1202" w:rsidRPr="00490970" w:rsidRDefault="00CA1202" w:rsidP="00CA1202">
      <w:pPr>
        <w:autoSpaceDE w:val="0"/>
        <w:autoSpaceDN w:val="0"/>
        <w:adjustRightInd w:val="0"/>
        <w:spacing w:after="0" w:line="240" w:lineRule="auto"/>
        <w:rPr>
          <w:rFonts w:asciiTheme="majorHAnsi" w:hAnsiTheme="majorHAnsi" w:cs="DejaVuSansCondensed"/>
        </w:rPr>
      </w:pPr>
      <w:r w:rsidRPr="00490970">
        <w:rPr>
          <w:rFonts w:asciiTheme="majorHAnsi" w:hAnsiTheme="majorHAnsi" w:cs="DejaVuSansCondensed"/>
        </w:rPr>
        <w:lastRenderedPageBreak/>
        <w:t xml:space="preserve">culture collection that mentions a urinary tract infection or the urine culture?  </w:t>
      </w:r>
      <w:r w:rsidRPr="00490970">
        <w:rPr>
          <w:rFonts w:asciiTheme="majorHAnsi" w:hAnsiTheme="majorHAnsi" w:cs="DejaVuSansCondensed"/>
        </w:rPr>
        <w:tab/>
      </w:r>
      <w:r w:rsidRPr="00490970">
        <w:rPr>
          <w:rFonts w:asciiTheme="majorHAnsi" w:hAnsiTheme="majorHAnsi" w:cs="DejaVuSansCondensed"/>
        </w:rPr>
        <w:tab/>
        <w:t xml:space="preserve"> </w:t>
      </w:r>
      <w:r w:rsidRPr="00490970">
        <w:rPr>
          <w:rFonts w:asciiTheme="majorHAnsi" w:hAnsiTheme="majorHAnsi"/>
        </w:rPr>
        <w:sym w:font="Wingdings" w:char="F06F"/>
      </w:r>
      <w:r w:rsidRPr="00490970">
        <w:rPr>
          <w:rFonts w:asciiTheme="majorHAnsi" w:hAnsiTheme="majorHAnsi"/>
        </w:rPr>
        <w:t xml:space="preserve">  a. Yes    </w:t>
      </w:r>
      <w:r w:rsidRPr="00490970">
        <w:rPr>
          <w:rFonts w:asciiTheme="majorHAnsi" w:hAnsiTheme="majorHAnsi"/>
        </w:rPr>
        <w:sym w:font="Wingdings" w:char="F06F"/>
      </w:r>
      <w:r w:rsidRPr="00490970">
        <w:rPr>
          <w:rFonts w:asciiTheme="majorHAnsi" w:hAnsiTheme="majorHAnsi"/>
        </w:rPr>
        <w:t xml:space="preserve">   b. No       </w:t>
      </w:r>
    </w:p>
    <w:p w14:paraId="3895DAA8" w14:textId="77777777" w:rsidR="00CA1202" w:rsidRDefault="00CA1202" w:rsidP="00CA1202">
      <w:pPr>
        <w:spacing w:after="0"/>
        <w:rPr>
          <w:rFonts w:asciiTheme="majorHAnsi" w:hAnsiTheme="majorHAnsi"/>
          <w:b/>
          <w:u w:val="single"/>
        </w:rPr>
      </w:pPr>
    </w:p>
    <w:p w14:paraId="13A3210D" w14:textId="250E81CA" w:rsidR="00CA1202" w:rsidRPr="00490970" w:rsidRDefault="00CA1202" w:rsidP="00CA1202">
      <w:pPr>
        <w:spacing w:after="0"/>
        <w:rPr>
          <w:rFonts w:asciiTheme="majorHAnsi" w:hAnsiTheme="majorHAnsi"/>
        </w:rPr>
      </w:pPr>
      <w:r w:rsidRPr="00490970">
        <w:rPr>
          <w:rFonts w:asciiTheme="majorHAnsi" w:hAnsiTheme="majorHAnsi"/>
          <w:b/>
        </w:rPr>
        <w:t xml:space="preserve">4a. Was a urinary tract-related suspected diagnosis documented in visit notes on the index date? </w:t>
      </w:r>
    </w:p>
    <w:p w14:paraId="7437BABA" w14:textId="77777777" w:rsidR="00CA1202" w:rsidRPr="00490970" w:rsidRDefault="00CA1202" w:rsidP="00CA1202">
      <w:pPr>
        <w:pStyle w:val="ListParagraph"/>
        <w:numPr>
          <w:ilvl w:val="0"/>
          <w:numId w:val="2"/>
        </w:numPr>
        <w:ind w:right="432"/>
        <w:rPr>
          <w:rFonts w:asciiTheme="majorHAnsi" w:hAnsiTheme="majorHAnsi" w:cstheme="minorHAnsi"/>
        </w:rPr>
      </w:pPr>
      <w:r w:rsidRPr="00490970">
        <w:rPr>
          <w:rFonts w:asciiTheme="majorHAnsi" w:hAnsiTheme="majorHAnsi" w:cstheme="minorHAnsi"/>
        </w:rPr>
        <w:t xml:space="preserve">a. Yes </w:t>
      </w:r>
      <w:r w:rsidRPr="00490970">
        <w:rPr>
          <w:rFonts w:asciiTheme="majorHAnsi" w:hAnsiTheme="majorHAnsi" w:cstheme="minorHAnsi"/>
        </w:rPr>
        <w:tab/>
        <w:t xml:space="preserve">  </w:t>
      </w:r>
      <w:r w:rsidRPr="00490970">
        <w:rPr>
          <w:rFonts w:asciiTheme="majorHAnsi" w:hAnsiTheme="majorHAnsi"/>
        </w:rPr>
        <w:sym w:font="Wingdings" w:char="F06F"/>
      </w:r>
      <w:r w:rsidRPr="00490970">
        <w:rPr>
          <w:rFonts w:asciiTheme="majorHAnsi" w:hAnsiTheme="majorHAnsi"/>
        </w:rPr>
        <w:t xml:space="preserve">   b. No       </w:t>
      </w:r>
      <w:r w:rsidRPr="00490970">
        <w:rPr>
          <w:rFonts w:asciiTheme="majorHAnsi" w:hAnsiTheme="majorHAnsi" w:cstheme="minorHAnsi"/>
        </w:rPr>
        <w:t xml:space="preserve"> </w:t>
      </w:r>
      <w:r w:rsidRPr="00490970">
        <w:rPr>
          <w:rFonts w:asciiTheme="majorHAnsi" w:hAnsiTheme="majorHAnsi" w:cstheme="minorHAnsi"/>
        </w:rPr>
        <w:tab/>
      </w:r>
    </w:p>
    <w:p w14:paraId="73FE2653" w14:textId="77777777" w:rsidR="00CA1202" w:rsidRPr="00490970" w:rsidRDefault="00CA1202" w:rsidP="00CA1202">
      <w:pPr>
        <w:ind w:right="432"/>
        <w:rPr>
          <w:rFonts w:asciiTheme="majorHAnsi" w:hAnsiTheme="majorHAnsi" w:cstheme="minorHAnsi"/>
        </w:rPr>
      </w:pPr>
      <w:r w:rsidRPr="00490970">
        <w:rPr>
          <w:rFonts w:asciiTheme="majorHAnsi" w:hAnsiTheme="majorHAnsi" w:cstheme="minorHAnsi"/>
        </w:rPr>
        <w:t>4b. If YES to 4a., select all that apply (If an ICD10 code was documented, write the code in the last column):</w:t>
      </w:r>
    </w:p>
    <w:tbl>
      <w:tblPr>
        <w:tblStyle w:val="TableGrid"/>
        <w:tblW w:w="0" w:type="auto"/>
        <w:tblLook w:val="04A0" w:firstRow="1" w:lastRow="0" w:firstColumn="1" w:lastColumn="0" w:noHBand="0" w:noVBand="1"/>
      </w:tblPr>
      <w:tblGrid>
        <w:gridCol w:w="3325"/>
        <w:gridCol w:w="3240"/>
        <w:gridCol w:w="4500"/>
        <w:gridCol w:w="3325"/>
      </w:tblGrid>
      <w:tr w:rsidR="00CA1202" w:rsidRPr="00490970" w14:paraId="26F9A47A" w14:textId="77777777" w:rsidTr="0068229F">
        <w:tc>
          <w:tcPr>
            <w:tcW w:w="3325" w:type="dxa"/>
          </w:tcPr>
          <w:p w14:paraId="78112C5E" w14:textId="77777777" w:rsidR="00CA1202" w:rsidRPr="00490970" w:rsidRDefault="00CA1202" w:rsidP="0068229F">
            <w:pPr>
              <w:ind w:right="432"/>
              <w:rPr>
                <w:rFonts w:asciiTheme="majorHAnsi" w:hAnsiTheme="majorHAnsi" w:cstheme="minorHAnsi"/>
              </w:rPr>
            </w:pPr>
          </w:p>
        </w:tc>
        <w:tc>
          <w:tcPr>
            <w:tcW w:w="7740" w:type="dxa"/>
            <w:gridSpan w:val="2"/>
          </w:tcPr>
          <w:p w14:paraId="45E019D8"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Select all that apply</w:t>
            </w:r>
          </w:p>
        </w:tc>
        <w:tc>
          <w:tcPr>
            <w:tcW w:w="3325" w:type="dxa"/>
          </w:tcPr>
          <w:p w14:paraId="414C4B82"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List ICD10 code(s):</w:t>
            </w:r>
          </w:p>
        </w:tc>
      </w:tr>
      <w:tr w:rsidR="00CA1202" w:rsidRPr="00490970" w14:paraId="1F2FC141" w14:textId="77777777" w:rsidTr="0068229F">
        <w:tc>
          <w:tcPr>
            <w:tcW w:w="3325" w:type="dxa"/>
          </w:tcPr>
          <w:p w14:paraId="5227A586"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4b1. Asymptomatic bacteriuria</w:t>
            </w:r>
          </w:p>
        </w:tc>
        <w:tc>
          <w:tcPr>
            <w:tcW w:w="3240" w:type="dxa"/>
          </w:tcPr>
          <w:p w14:paraId="5605F147"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4b1a. </w:t>
            </w:r>
            <w:r w:rsidRPr="00490970">
              <w:rPr>
                <w:rFonts w:asciiTheme="majorHAnsi" w:hAnsiTheme="majorHAnsi" w:cstheme="minorHAnsi"/>
              </w:rPr>
              <w:t>Written in provider note</w:t>
            </w:r>
          </w:p>
        </w:tc>
        <w:tc>
          <w:tcPr>
            <w:tcW w:w="4500" w:type="dxa"/>
          </w:tcPr>
          <w:p w14:paraId="3D060457"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4b1b. </w:t>
            </w:r>
            <w:r w:rsidRPr="00490970">
              <w:rPr>
                <w:rFonts w:asciiTheme="majorHAnsi" w:hAnsiTheme="majorHAnsi" w:cstheme="minorHAnsi"/>
              </w:rPr>
              <w:t>ICD10 code in encounter information</w:t>
            </w:r>
          </w:p>
        </w:tc>
        <w:tc>
          <w:tcPr>
            <w:tcW w:w="3325" w:type="dxa"/>
          </w:tcPr>
          <w:p w14:paraId="2AE14563"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4b1c. [text box]</w:t>
            </w:r>
          </w:p>
        </w:tc>
      </w:tr>
      <w:tr w:rsidR="00CA1202" w:rsidRPr="00490970" w14:paraId="5A924D27" w14:textId="77777777" w:rsidTr="0068229F">
        <w:tc>
          <w:tcPr>
            <w:tcW w:w="3325" w:type="dxa"/>
          </w:tcPr>
          <w:p w14:paraId="0615AFBC"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4b2. Cystitis</w:t>
            </w:r>
          </w:p>
        </w:tc>
        <w:tc>
          <w:tcPr>
            <w:tcW w:w="3240" w:type="dxa"/>
          </w:tcPr>
          <w:p w14:paraId="09037FF7"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4b2a. </w:t>
            </w:r>
            <w:r w:rsidRPr="00490970">
              <w:rPr>
                <w:rFonts w:asciiTheme="majorHAnsi" w:hAnsiTheme="majorHAnsi" w:cstheme="minorHAnsi"/>
              </w:rPr>
              <w:t>Written in provider note</w:t>
            </w:r>
          </w:p>
        </w:tc>
        <w:tc>
          <w:tcPr>
            <w:tcW w:w="4500" w:type="dxa"/>
          </w:tcPr>
          <w:p w14:paraId="6650D0D7"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4b2b. </w:t>
            </w:r>
            <w:r w:rsidRPr="00490970">
              <w:rPr>
                <w:rFonts w:asciiTheme="majorHAnsi" w:hAnsiTheme="majorHAnsi" w:cstheme="minorHAnsi"/>
              </w:rPr>
              <w:t>ICD10 code in encounter information</w:t>
            </w:r>
          </w:p>
        </w:tc>
        <w:tc>
          <w:tcPr>
            <w:tcW w:w="3325" w:type="dxa"/>
          </w:tcPr>
          <w:p w14:paraId="4568A517"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4b2c. [text box]</w:t>
            </w:r>
          </w:p>
        </w:tc>
      </w:tr>
      <w:tr w:rsidR="00CA1202" w:rsidRPr="00490970" w14:paraId="22C0FF5E" w14:textId="77777777" w:rsidTr="0068229F">
        <w:tc>
          <w:tcPr>
            <w:tcW w:w="3325" w:type="dxa"/>
          </w:tcPr>
          <w:p w14:paraId="39A6BD4A"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4b3. Pyelonephritis</w:t>
            </w:r>
          </w:p>
        </w:tc>
        <w:tc>
          <w:tcPr>
            <w:tcW w:w="3240" w:type="dxa"/>
          </w:tcPr>
          <w:p w14:paraId="4CB89DD8"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4b3a. </w:t>
            </w:r>
            <w:r w:rsidRPr="00490970">
              <w:rPr>
                <w:rFonts w:asciiTheme="majorHAnsi" w:hAnsiTheme="majorHAnsi" w:cstheme="minorHAnsi"/>
              </w:rPr>
              <w:t>Written in provider note</w:t>
            </w:r>
          </w:p>
        </w:tc>
        <w:tc>
          <w:tcPr>
            <w:tcW w:w="4500" w:type="dxa"/>
          </w:tcPr>
          <w:p w14:paraId="618C38C4"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4b3b. </w:t>
            </w:r>
            <w:r w:rsidRPr="00490970">
              <w:rPr>
                <w:rFonts w:asciiTheme="majorHAnsi" w:hAnsiTheme="majorHAnsi" w:cstheme="minorHAnsi"/>
              </w:rPr>
              <w:t>ICD10 code in encounter information</w:t>
            </w:r>
          </w:p>
        </w:tc>
        <w:tc>
          <w:tcPr>
            <w:tcW w:w="3325" w:type="dxa"/>
          </w:tcPr>
          <w:p w14:paraId="5B6A941D"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4b3c. [text box]</w:t>
            </w:r>
          </w:p>
        </w:tc>
      </w:tr>
      <w:tr w:rsidR="00CA1202" w:rsidRPr="00490970" w14:paraId="041DE8A8" w14:textId="77777777" w:rsidTr="0068229F">
        <w:tc>
          <w:tcPr>
            <w:tcW w:w="3325" w:type="dxa"/>
          </w:tcPr>
          <w:p w14:paraId="61118307"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 xml:space="preserve">4b4. Urinary tract infection </w:t>
            </w:r>
          </w:p>
        </w:tc>
        <w:tc>
          <w:tcPr>
            <w:tcW w:w="3240" w:type="dxa"/>
          </w:tcPr>
          <w:p w14:paraId="77DC8120"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4b4a. </w:t>
            </w:r>
            <w:r w:rsidRPr="00490970">
              <w:rPr>
                <w:rFonts w:asciiTheme="majorHAnsi" w:hAnsiTheme="majorHAnsi" w:cstheme="minorHAnsi"/>
              </w:rPr>
              <w:t>Written in provider note</w:t>
            </w:r>
          </w:p>
        </w:tc>
        <w:tc>
          <w:tcPr>
            <w:tcW w:w="4500" w:type="dxa"/>
          </w:tcPr>
          <w:p w14:paraId="6152A3CE" w14:textId="77777777" w:rsidR="00CA1202" w:rsidRPr="00490970" w:rsidRDefault="00CA1202" w:rsidP="0068229F">
            <w:pPr>
              <w:ind w:right="432"/>
              <w:rPr>
                <w:rFonts w:asciiTheme="majorHAnsi" w:hAnsiTheme="majorHAnsi" w:cstheme="minorHAnsi"/>
              </w:rPr>
            </w:pPr>
            <w:r w:rsidRPr="00490970">
              <w:rPr>
                <w:rFonts w:asciiTheme="majorHAnsi" w:hAnsiTheme="majorHAnsi"/>
              </w:rPr>
              <w:sym w:font="Wingdings" w:char="F06F"/>
            </w:r>
            <w:r w:rsidRPr="00490970">
              <w:rPr>
                <w:rFonts w:asciiTheme="majorHAnsi" w:hAnsiTheme="majorHAnsi"/>
              </w:rPr>
              <w:t xml:space="preserve"> 4b4b. </w:t>
            </w:r>
            <w:r w:rsidRPr="00490970">
              <w:rPr>
                <w:rFonts w:asciiTheme="majorHAnsi" w:hAnsiTheme="majorHAnsi" w:cstheme="minorHAnsi"/>
              </w:rPr>
              <w:t>ICD10 code in encounter information</w:t>
            </w:r>
          </w:p>
        </w:tc>
        <w:tc>
          <w:tcPr>
            <w:tcW w:w="3325" w:type="dxa"/>
          </w:tcPr>
          <w:p w14:paraId="3A63075A" w14:textId="77777777" w:rsidR="00CA1202" w:rsidRPr="00490970" w:rsidRDefault="00CA1202" w:rsidP="0068229F">
            <w:pPr>
              <w:ind w:right="432"/>
              <w:rPr>
                <w:rFonts w:asciiTheme="majorHAnsi" w:hAnsiTheme="majorHAnsi" w:cstheme="minorHAnsi"/>
              </w:rPr>
            </w:pPr>
            <w:r w:rsidRPr="00490970">
              <w:rPr>
                <w:rFonts w:asciiTheme="majorHAnsi" w:hAnsiTheme="majorHAnsi" w:cstheme="minorHAnsi"/>
              </w:rPr>
              <w:t>4b4c. [text box]</w:t>
            </w:r>
          </w:p>
        </w:tc>
      </w:tr>
    </w:tbl>
    <w:p w14:paraId="7F25120D" w14:textId="77777777" w:rsidR="00CA1202" w:rsidRPr="00490970" w:rsidRDefault="00CA1202" w:rsidP="00CA1202">
      <w:pPr>
        <w:ind w:right="432"/>
        <w:rPr>
          <w:rFonts w:asciiTheme="majorHAnsi" w:hAnsiTheme="majorHAnsi" w:cstheme="minorHAnsi"/>
        </w:rPr>
        <w:sectPr w:rsidR="00CA1202" w:rsidRPr="00490970" w:rsidSect="0068229F">
          <w:type w:val="continuous"/>
          <w:pgSz w:w="15840" w:h="12240" w:orient="landscape"/>
          <w:pgMar w:top="720" w:right="720" w:bottom="288" w:left="720" w:header="720" w:footer="720" w:gutter="0"/>
          <w:cols w:space="720"/>
          <w:docGrid w:linePitch="360"/>
        </w:sectPr>
      </w:pPr>
    </w:p>
    <w:p w14:paraId="4C326E8A" w14:textId="77777777" w:rsidR="00CA1202" w:rsidRPr="00490970" w:rsidRDefault="00CA1202" w:rsidP="00CA1202">
      <w:pPr>
        <w:rPr>
          <w:rFonts w:asciiTheme="majorHAnsi" w:hAnsiTheme="majorHAnsi"/>
          <w:b/>
        </w:rPr>
      </w:pPr>
      <w:r w:rsidRPr="00490970">
        <w:rPr>
          <w:rFonts w:asciiTheme="majorHAnsi" w:hAnsiTheme="majorHAnsi"/>
          <w:b/>
        </w:rPr>
        <w:t xml:space="preserve">5. Was there another (non-UTI) diagnosis that was referenced as a reason for prescribing antibiotics documented in visit notes on the index date?          </w:t>
      </w:r>
    </w:p>
    <w:p w14:paraId="45C77AAD" w14:textId="77777777" w:rsidR="00CA1202" w:rsidRPr="00490970" w:rsidRDefault="00CA1202" w:rsidP="00CA1202">
      <w:pPr>
        <w:rPr>
          <w:rFonts w:asciiTheme="majorHAnsi" w:hAnsiTheme="majorHAnsi"/>
          <w:b/>
        </w:rPr>
      </w:pPr>
      <w:r w:rsidRPr="00490970">
        <w:rPr>
          <w:rFonts w:asciiTheme="majorHAnsi" w:hAnsiTheme="majorHAnsi"/>
          <w:b/>
        </w:rPr>
        <w:t xml:space="preserve">   </w:t>
      </w:r>
      <w:r w:rsidRPr="00490970">
        <w:rPr>
          <w:rFonts w:asciiTheme="majorHAnsi" w:hAnsiTheme="majorHAnsi"/>
        </w:rPr>
        <w:sym w:font="Wingdings" w:char="F06F"/>
      </w:r>
      <w:r w:rsidRPr="00490970">
        <w:rPr>
          <w:rFonts w:asciiTheme="majorHAnsi" w:hAnsiTheme="majorHAnsi"/>
        </w:rPr>
        <w:t xml:space="preserve">  1. Yes    </w:t>
      </w:r>
      <w:r w:rsidRPr="00490970">
        <w:rPr>
          <w:rFonts w:asciiTheme="majorHAnsi" w:hAnsiTheme="majorHAnsi"/>
        </w:rPr>
        <w:sym w:font="Wingdings" w:char="F06F"/>
      </w:r>
      <w:r w:rsidRPr="00490970">
        <w:rPr>
          <w:rFonts w:asciiTheme="majorHAnsi" w:hAnsiTheme="majorHAnsi"/>
        </w:rPr>
        <w:t xml:space="preserve">   2. No          </w:t>
      </w:r>
    </w:p>
    <w:p w14:paraId="569B7619" w14:textId="4F1B5B9C" w:rsidR="00CA1202" w:rsidRPr="00CA1202" w:rsidRDefault="00CA1202" w:rsidP="00CA1202">
      <w:pPr>
        <w:rPr>
          <w:rFonts w:asciiTheme="majorHAnsi" w:hAnsiTheme="majorHAnsi"/>
          <w:b/>
        </w:rPr>
      </w:pPr>
      <w:r w:rsidRPr="00490970">
        <w:rPr>
          <w:rFonts w:asciiTheme="majorHAnsi" w:hAnsiTheme="majorHAnsi"/>
          <w:b/>
        </w:rPr>
        <w:t>5b. If yes, select the diagnostic category (Scroll down menu (select all that apply): 1.Pneumonia, 2.COPD exacerbation, 3.Sinusitis, 4.Pharyngitis,5. Otitis, 6.SSTI, 7.GI, 8.STD, 9. other)</w:t>
      </w:r>
    </w:p>
    <w:p w14:paraId="4D241730" w14:textId="3BFF9247" w:rsidR="00CA1202" w:rsidRPr="00490970" w:rsidRDefault="00CA1202" w:rsidP="00CA1202">
      <w:pPr>
        <w:rPr>
          <w:rFonts w:asciiTheme="majorHAnsi" w:hAnsiTheme="majorHAnsi"/>
          <w:b/>
        </w:rPr>
      </w:pPr>
      <w:r w:rsidRPr="00490970">
        <w:rPr>
          <w:rFonts w:asciiTheme="majorHAnsi" w:hAnsiTheme="majorHAnsi"/>
          <w:b/>
          <w:u w:val="single"/>
        </w:rPr>
        <w:t>Patient’s Past Medical History:</w:t>
      </w:r>
      <w:r w:rsidRPr="00490970">
        <w:rPr>
          <w:rFonts w:asciiTheme="majorHAnsi" w:hAnsiTheme="majorHAnsi"/>
          <w:b/>
        </w:rPr>
        <w:t xml:space="preserve"> </w:t>
      </w:r>
    </w:p>
    <w:p w14:paraId="7C9A708A" w14:textId="77777777" w:rsidR="00CA1202" w:rsidRPr="00490970" w:rsidRDefault="00CA1202" w:rsidP="00CA1202">
      <w:pPr>
        <w:rPr>
          <w:rFonts w:asciiTheme="majorHAnsi" w:hAnsiTheme="majorHAnsi"/>
          <w:b/>
        </w:rPr>
      </w:pPr>
      <w:r w:rsidRPr="00490970">
        <w:rPr>
          <w:rFonts w:asciiTheme="majorHAnsi" w:hAnsiTheme="majorHAnsi"/>
          <w:b/>
        </w:rPr>
        <w:t xml:space="preserve">6. Did patient have any of the following UTI -relevant antibiotic-resistant risk factors on culture index date? (check all that apply)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0"/>
      </w:tblGrid>
      <w:tr w:rsidR="00CA1202" w:rsidRPr="00490970" w14:paraId="659F61B5" w14:textId="77777777" w:rsidTr="0068229F">
        <w:tc>
          <w:tcPr>
            <w:tcW w:w="14256" w:type="dxa"/>
          </w:tcPr>
          <w:p w14:paraId="4BDC51BF" w14:textId="77777777" w:rsidR="00CA1202" w:rsidRPr="00490970" w:rsidRDefault="00CA1202" w:rsidP="00CA1202">
            <w:pPr>
              <w:pStyle w:val="ListParagraph"/>
              <w:numPr>
                <w:ilvl w:val="0"/>
                <w:numId w:val="10"/>
              </w:numPr>
              <w:spacing w:after="0" w:line="240" w:lineRule="auto"/>
              <w:rPr>
                <w:rFonts w:asciiTheme="majorHAnsi" w:hAnsiTheme="majorHAnsi"/>
                <w:b/>
              </w:rPr>
            </w:pPr>
            <w:r w:rsidRPr="00490970">
              <w:rPr>
                <w:rFonts w:asciiTheme="majorHAnsi" w:hAnsiTheme="majorHAnsi"/>
              </w:rPr>
              <w:t>a. Hospitalization or skilled nursing facility residence in past 3 months</w:t>
            </w:r>
          </w:p>
          <w:p w14:paraId="5E38F0B7" w14:textId="77777777" w:rsidR="00CA1202" w:rsidRPr="00490970" w:rsidRDefault="00CA1202" w:rsidP="00CA1202">
            <w:pPr>
              <w:pStyle w:val="ListParagraph"/>
              <w:numPr>
                <w:ilvl w:val="0"/>
                <w:numId w:val="10"/>
              </w:numPr>
              <w:spacing w:after="0" w:line="240" w:lineRule="auto"/>
              <w:rPr>
                <w:rFonts w:asciiTheme="majorHAnsi" w:hAnsiTheme="majorHAnsi"/>
                <w:b/>
              </w:rPr>
            </w:pPr>
            <w:r w:rsidRPr="00490970">
              <w:rPr>
                <w:rFonts w:asciiTheme="majorHAnsi" w:hAnsiTheme="majorHAnsi"/>
              </w:rPr>
              <w:t>b. Fluoroquinolone, TMP/SMX, or 3</w:t>
            </w:r>
            <w:r w:rsidRPr="00490970">
              <w:rPr>
                <w:rFonts w:asciiTheme="majorHAnsi" w:hAnsiTheme="majorHAnsi"/>
                <w:vertAlign w:val="superscript"/>
              </w:rPr>
              <w:t>rd</w:t>
            </w:r>
            <w:r w:rsidRPr="00490970">
              <w:rPr>
                <w:rFonts w:asciiTheme="majorHAnsi" w:hAnsiTheme="majorHAnsi"/>
              </w:rPr>
              <w:t>/4</w:t>
            </w:r>
            <w:r w:rsidRPr="00490970">
              <w:rPr>
                <w:rFonts w:asciiTheme="majorHAnsi" w:hAnsiTheme="majorHAnsi"/>
                <w:vertAlign w:val="superscript"/>
              </w:rPr>
              <w:t>th</w:t>
            </w:r>
            <w:r w:rsidRPr="00490970">
              <w:rPr>
                <w:rFonts w:asciiTheme="majorHAnsi" w:hAnsiTheme="majorHAnsi"/>
              </w:rPr>
              <w:t xml:space="preserve"> generation cephalosporin use in past 3 months</w:t>
            </w:r>
          </w:p>
          <w:p w14:paraId="49777EA3" w14:textId="77777777" w:rsidR="00CA1202" w:rsidRPr="00490970" w:rsidRDefault="00CA1202" w:rsidP="00CA1202">
            <w:pPr>
              <w:pStyle w:val="ListParagraph"/>
              <w:numPr>
                <w:ilvl w:val="0"/>
                <w:numId w:val="10"/>
              </w:numPr>
              <w:spacing w:after="0" w:line="240" w:lineRule="auto"/>
              <w:rPr>
                <w:rFonts w:asciiTheme="majorHAnsi" w:hAnsiTheme="majorHAnsi"/>
              </w:rPr>
            </w:pPr>
            <w:r w:rsidRPr="00490970">
              <w:rPr>
                <w:rFonts w:asciiTheme="majorHAnsi" w:hAnsiTheme="majorHAnsi"/>
              </w:rPr>
              <w:t>c. International travel within the past 3 months</w:t>
            </w:r>
          </w:p>
          <w:p w14:paraId="08420B1C" w14:textId="77777777" w:rsidR="00CA1202" w:rsidRPr="00490970" w:rsidRDefault="00CA1202" w:rsidP="00CA1202">
            <w:pPr>
              <w:pStyle w:val="ListParagraph"/>
              <w:numPr>
                <w:ilvl w:val="0"/>
                <w:numId w:val="10"/>
              </w:numPr>
              <w:spacing w:after="0" w:line="240" w:lineRule="auto"/>
              <w:rPr>
                <w:rFonts w:asciiTheme="majorHAnsi" w:hAnsiTheme="majorHAnsi"/>
              </w:rPr>
            </w:pPr>
            <w:r w:rsidRPr="00490970">
              <w:rPr>
                <w:rFonts w:asciiTheme="majorHAnsi" w:hAnsiTheme="majorHAnsi"/>
              </w:rPr>
              <w:t xml:space="preserve">d. Fluoroquinolone, ceftriaxone, or carbapenem-resistant Enterobacteriaceae isolated from any source in </w:t>
            </w:r>
            <w:r w:rsidRPr="00490970">
              <w:rPr>
                <w:rFonts w:asciiTheme="majorHAnsi" w:hAnsiTheme="majorHAnsi"/>
                <w:b/>
                <w:u w:val="single"/>
              </w:rPr>
              <w:t>prior 3</w:t>
            </w:r>
            <w:r w:rsidRPr="00490970">
              <w:rPr>
                <w:rFonts w:asciiTheme="majorHAnsi" w:hAnsiTheme="majorHAnsi"/>
              </w:rPr>
              <w:t xml:space="preserve"> months</w:t>
            </w:r>
          </w:p>
          <w:p w14:paraId="68B0E71E" w14:textId="77777777" w:rsidR="00CA1202" w:rsidRPr="00490970" w:rsidRDefault="00CA1202" w:rsidP="00CA1202">
            <w:pPr>
              <w:pStyle w:val="ListParagraph"/>
              <w:numPr>
                <w:ilvl w:val="0"/>
                <w:numId w:val="10"/>
              </w:numPr>
              <w:spacing w:after="0" w:line="240" w:lineRule="auto"/>
              <w:rPr>
                <w:rFonts w:asciiTheme="majorHAnsi" w:hAnsiTheme="majorHAnsi"/>
              </w:rPr>
            </w:pPr>
            <w:r w:rsidRPr="00490970">
              <w:rPr>
                <w:rFonts w:asciiTheme="majorHAnsi" w:hAnsiTheme="majorHAnsi"/>
              </w:rPr>
              <w:t xml:space="preserve">e. Fluoroquinolone, ceftriaxone, or carbapenem-resistant Enterobacteriaceae isolated from any source in </w:t>
            </w:r>
            <w:r w:rsidRPr="00490970">
              <w:rPr>
                <w:rFonts w:asciiTheme="majorHAnsi" w:hAnsiTheme="majorHAnsi"/>
                <w:b/>
                <w:u w:val="single"/>
              </w:rPr>
              <w:t>prior 12</w:t>
            </w:r>
            <w:r w:rsidRPr="00490970">
              <w:rPr>
                <w:rFonts w:asciiTheme="majorHAnsi" w:hAnsiTheme="majorHAnsi"/>
              </w:rPr>
              <w:t xml:space="preserve"> months</w:t>
            </w:r>
          </w:p>
        </w:tc>
      </w:tr>
      <w:tr w:rsidR="00CA1202" w:rsidRPr="00490970" w14:paraId="3DEBB989" w14:textId="77777777" w:rsidTr="0068229F">
        <w:tc>
          <w:tcPr>
            <w:tcW w:w="14256" w:type="dxa"/>
          </w:tcPr>
          <w:p w14:paraId="2E74479A" w14:textId="77777777" w:rsidR="00CA1202" w:rsidRPr="00490970" w:rsidRDefault="00CA1202" w:rsidP="00CA1202">
            <w:pPr>
              <w:pStyle w:val="ListParagraph"/>
              <w:numPr>
                <w:ilvl w:val="0"/>
                <w:numId w:val="10"/>
              </w:numPr>
              <w:spacing w:after="0" w:line="240" w:lineRule="auto"/>
              <w:rPr>
                <w:rFonts w:asciiTheme="majorHAnsi" w:hAnsiTheme="majorHAnsi"/>
              </w:rPr>
            </w:pPr>
            <w:r w:rsidRPr="00490970">
              <w:rPr>
                <w:rFonts w:asciiTheme="majorHAnsi" w:hAnsiTheme="majorHAnsi"/>
              </w:rPr>
              <w:t>f. None</w:t>
            </w:r>
          </w:p>
        </w:tc>
      </w:tr>
    </w:tbl>
    <w:p w14:paraId="150C2A9A" w14:textId="77777777" w:rsidR="00CA1202" w:rsidRPr="00490970" w:rsidRDefault="00CA1202" w:rsidP="00CA1202">
      <w:pPr>
        <w:spacing w:after="0" w:line="240" w:lineRule="auto"/>
        <w:rPr>
          <w:rFonts w:asciiTheme="majorHAnsi" w:hAnsiTheme="majorHAnsi"/>
          <w:b/>
          <w:u w:val="single"/>
        </w:rPr>
      </w:pPr>
    </w:p>
    <w:p w14:paraId="0ECB018F" w14:textId="77777777" w:rsidR="00CA1202" w:rsidRPr="00490970" w:rsidRDefault="00CA1202" w:rsidP="00CA1202">
      <w:pPr>
        <w:rPr>
          <w:rFonts w:asciiTheme="majorHAnsi" w:hAnsiTheme="majorHAnsi"/>
          <w:b/>
        </w:rPr>
      </w:pPr>
      <w:r w:rsidRPr="00490970">
        <w:rPr>
          <w:rFonts w:asciiTheme="majorHAnsi" w:hAnsiTheme="majorHAnsi"/>
          <w:b/>
        </w:rPr>
        <w:t xml:space="preserve">7. Was the patient previously on any antibiotic therapy within the 2 weeks prior to index date? </w:t>
      </w:r>
      <w:r w:rsidRPr="00490970">
        <w:rPr>
          <w:rFonts w:asciiTheme="majorHAnsi" w:hAnsiTheme="majorHAnsi"/>
          <w:b/>
        </w:rPr>
        <w:sym w:font="Wingdings" w:char="F06F"/>
      </w:r>
      <w:r w:rsidRPr="00490970">
        <w:rPr>
          <w:rFonts w:asciiTheme="majorHAnsi" w:hAnsiTheme="majorHAnsi"/>
          <w:b/>
        </w:rPr>
        <w:t xml:space="preserve"> a. Yes    </w:t>
      </w:r>
      <w:r w:rsidRPr="00490970">
        <w:rPr>
          <w:rFonts w:asciiTheme="majorHAnsi" w:hAnsiTheme="majorHAnsi"/>
          <w:b/>
        </w:rPr>
        <w:sym w:font="Wingdings" w:char="F06F"/>
      </w:r>
      <w:r w:rsidRPr="00490970">
        <w:rPr>
          <w:rFonts w:asciiTheme="majorHAnsi" w:hAnsiTheme="majorHAnsi"/>
          <w:b/>
        </w:rPr>
        <w:t xml:space="preserve">  b. No       </w:t>
      </w:r>
    </w:p>
    <w:p w14:paraId="1D07737D" w14:textId="77777777" w:rsidR="00CA1202" w:rsidRPr="00490970" w:rsidRDefault="00CA1202" w:rsidP="00CA1202">
      <w:pPr>
        <w:rPr>
          <w:rFonts w:asciiTheme="majorHAnsi" w:hAnsiTheme="majorHAnsi"/>
          <w:b/>
        </w:rPr>
      </w:pPr>
      <w:r w:rsidRPr="00490970">
        <w:rPr>
          <w:rFonts w:asciiTheme="majorHAnsi" w:hAnsiTheme="majorHAnsi"/>
          <w:b/>
        </w:rPr>
        <w:lastRenderedPageBreak/>
        <w:t xml:space="preserve">8. Did patient have any of the following baseline characteristics on index date? (based on prior clinic or inpatient notes, check all that apply)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2579"/>
        <w:gridCol w:w="2780"/>
        <w:gridCol w:w="3479"/>
      </w:tblGrid>
      <w:tr w:rsidR="00CA1202" w:rsidRPr="00490970" w14:paraId="71125A56" w14:textId="77777777" w:rsidTr="0068229F">
        <w:trPr>
          <w:trHeight w:val="702"/>
        </w:trPr>
        <w:tc>
          <w:tcPr>
            <w:tcW w:w="2011" w:type="dxa"/>
          </w:tcPr>
          <w:p w14:paraId="41E64027" w14:textId="77777777" w:rsidR="00CA1202" w:rsidRPr="00490970" w:rsidRDefault="00CA1202" w:rsidP="00CA1202">
            <w:pPr>
              <w:pStyle w:val="ListParagraph"/>
              <w:numPr>
                <w:ilvl w:val="0"/>
                <w:numId w:val="4"/>
              </w:numPr>
              <w:spacing w:after="0" w:line="240" w:lineRule="auto"/>
              <w:ind w:left="360"/>
              <w:rPr>
                <w:rFonts w:asciiTheme="majorHAnsi" w:hAnsiTheme="majorHAnsi"/>
              </w:rPr>
            </w:pPr>
            <w:r w:rsidRPr="00490970">
              <w:rPr>
                <w:rFonts w:asciiTheme="majorHAnsi" w:hAnsiTheme="majorHAnsi"/>
              </w:rPr>
              <w:t>a. Urolithiasis            (current condition only)</w:t>
            </w:r>
          </w:p>
        </w:tc>
        <w:tc>
          <w:tcPr>
            <w:tcW w:w="2579" w:type="dxa"/>
          </w:tcPr>
          <w:p w14:paraId="3937E56B"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b. Benign prostatic hyperplasia</w:t>
            </w:r>
          </w:p>
        </w:tc>
        <w:tc>
          <w:tcPr>
            <w:tcW w:w="2780" w:type="dxa"/>
          </w:tcPr>
          <w:p w14:paraId="30691E20"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 xml:space="preserve">c. Urinary flow obstruction </w:t>
            </w:r>
          </w:p>
          <w:p w14:paraId="4BB58CD0" w14:textId="77777777" w:rsidR="00CA1202" w:rsidRPr="00490970" w:rsidRDefault="00CA1202" w:rsidP="0068229F">
            <w:pPr>
              <w:pStyle w:val="ListParagraph"/>
              <w:ind w:left="360"/>
              <w:rPr>
                <w:rFonts w:asciiTheme="majorHAnsi" w:hAnsiTheme="majorHAnsi"/>
              </w:rPr>
            </w:pPr>
            <w:r w:rsidRPr="00490970">
              <w:rPr>
                <w:rFonts w:asciiTheme="majorHAnsi" w:hAnsiTheme="majorHAnsi"/>
              </w:rPr>
              <w:t xml:space="preserve">(e.g., ureteral or bladder outlet obstruction) </w:t>
            </w:r>
          </w:p>
        </w:tc>
        <w:tc>
          <w:tcPr>
            <w:tcW w:w="3479" w:type="dxa"/>
          </w:tcPr>
          <w:p w14:paraId="0EE7E394" w14:textId="77777777" w:rsidR="00CA1202" w:rsidRPr="00490970" w:rsidRDefault="00CA1202" w:rsidP="00CA1202">
            <w:pPr>
              <w:pStyle w:val="ListParagraph"/>
              <w:numPr>
                <w:ilvl w:val="0"/>
                <w:numId w:val="11"/>
              </w:numPr>
              <w:tabs>
                <w:tab w:val="left" w:pos="10891"/>
              </w:tabs>
              <w:spacing w:after="0" w:line="240" w:lineRule="auto"/>
              <w:rPr>
                <w:rFonts w:asciiTheme="majorHAnsi" w:hAnsiTheme="majorHAnsi"/>
              </w:rPr>
            </w:pPr>
            <w:r w:rsidRPr="00490970">
              <w:rPr>
                <w:rFonts w:asciiTheme="majorHAnsi" w:hAnsiTheme="majorHAnsi"/>
              </w:rPr>
              <w:t xml:space="preserve">d. Prostate cancer undergoing radiation/chemotherapy </w:t>
            </w:r>
          </w:p>
        </w:tc>
      </w:tr>
      <w:tr w:rsidR="00CA1202" w:rsidRPr="00490970" w14:paraId="620CB95C" w14:textId="77777777" w:rsidTr="0068229F">
        <w:trPr>
          <w:trHeight w:val="657"/>
        </w:trPr>
        <w:tc>
          <w:tcPr>
            <w:tcW w:w="2011" w:type="dxa"/>
          </w:tcPr>
          <w:p w14:paraId="68209092"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 xml:space="preserve">e. Neurogenic bladder </w:t>
            </w:r>
          </w:p>
        </w:tc>
        <w:tc>
          <w:tcPr>
            <w:tcW w:w="2579" w:type="dxa"/>
          </w:tcPr>
          <w:p w14:paraId="445730A4"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f. Nephrolithiasis</w:t>
            </w:r>
          </w:p>
        </w:tc>
        <w:tc>
          <w:tcPr>
            <w:tcW w:w="2780" w:type="dxa"/>
          </w:tcPr>
          <w:p w14:paraId="5FF1EA3A"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 xml:space="preserve">g.  Bladder cancer </w:t>
            </w:r>
          </w:p>
          <w:p w14:paraId="5EB3AD6D" w14:textId="77777777" w:rsidR="00CA1202" w:rsidRPr="00490970" w:rsidRDefault="00CA1202" w:rsidP="0068229F">
            <w:pPr>
              <w:pStyle w:val="ListParagraph"/>
              <w:ind w:left="360"/>
              <w:rPr>
                <w:rFonts w:asciiTheme="majorHAnsi" w:hAnsiTheme="majorHAnsi"/>
              </w:rPr>
            </w:pPr>
          </w:p>
        </w:tc>
        <w:tc>
          <w:tcPr>
            <w:tcW w:w="3479" w:type="dxa"/>
          </w:tcPr>
          <w:p w14:paraId="2E112031" w14:textId="77777777" w:rsidR="00CA1202" w:rsidRPr="00490970" w:rsidRDefault="00CA1202" w:rsidP="00CA1202">
            <w:pPr>
              <w:pStyle w:val="ListParagraph"/>
              <w:numPr>
                <w:ilvl w:val="0"/>
                <w:numId w:val="12"/>
              </w:numPr>
              <w:spacing w:after="0" w:line="240" w:lineRule="auto"/>
              <w:rPr>
                <w:rFonts w:asciiTheme="majorHAnsi" w:hAnsiTheme="majorHAnsi"/>
              </w:rPr>
            </w:pPr>
            <w:r w:rsidRPr="00490970">
              <w:rPr>
                <w:rFonts w:asciiTheme="majorHAnsi" w:hAnsiTheme="majorHAnsi"/>
              </w:rPr>
              <w:t>h. Dementia (including Alzheimer)</w:t>
            </w:r>
          </w:p>
        </w:tc>
      </w:tr>
      <w:tr w:rsidR="00CA1202" w:rsidRPr="00490970" w14:paraId="0D39CC26" w14:textId="77777777" w:rsidTr="0068229F">
        <w:trPr>
          <w:trHeight w:val="238"/>
        </w:trPr>
        <w:tc>
          <w:tcPr>
            <w:tcW w:w="2011" w:type="dxa"/>
          </w:tcPr>
          <w:p w14:paraId="1D2FFC27"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 xml:space="preserve">i. History of </w:t>
            </w:r>
            <w:r w:rsidRPr="00490970">
              <w:rPr>
                <w:rStyle w:val="e24kjd"/>
                <w:rFonts w:asciiTheme="majorHAnsi" w:hAnsiTheme="majorHAnsi" w:cs="Arial"/>
              </w:rPr>
              <w:t>Transurethral resection of the prostate (TURP)</w:t>
            </w:r>
          </w:p>
        </w:tc>
        <w:tc>
          <w:tcPr>
            <w:tcW w:w="2579" w:type="dxa"/>
          </w:tcPr>
          <w:p w14:paraId="54E93610"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j. Multiple Sclerosis</w:t>
            </w:r>
          </w:p>
        </w:tc>
        <w:tc>
          <w:tcPr>
            <w:tcW w:w="2780" w:type="dxa"/>
          </w:tcPr>
          <w:p w14:paraId="11CBF21C" w14:textId="77777777" w:rsidR="00CA1202" w:rsidRPr="00490970" w:rsidRDefault="00CA1202" w:rsidP="0068229F">
            <w:pPr>
              <w:pStyle w:val="ListParagraph"/>
              <w:ind w:left="360"/>
              <w:rPr>
                <w:rFonts w:asciiTheme="majorHAnsi" w:hAnsiTheme="majorHAnsi"/>
              </w:rPr>
            </w:pPr>
            <w:r w:rsidRPr="00490970">
              <w:rPr>
                <w:rFonts w:asciiTheme="majorHAnsi" w:hAnsiTheme="majorHAnsi"/>
              </w:rPr>
              <w:t>k. None</w:t>
            </w:r>
          </w:p>
        </w:tc>
        <w:tc>
          <w:tcPr>
            <w:tcW w:w="3479" w:type="dxa"/>
          </w:tcPr>
          <w:p w14:paraId="5813DE08" w14:textId="77777777" w:rsidR="00CA1202" w:rsidRPr="00490970" w:rsidRDefault="00CA1202" w:rsidP="0068229F">
            <w:pPr>
              <w:pStyle w:val="ListParagraph"/>
              <w:ind w:left="990"/>
              <w:rPr>
                <w:rFonts w:asciiTheme="majorHAnsi" w:hAnsiTheme="majorHAnsi"/>
              </w:rPr>
            </w:pPr>
          </w:p>
        </w:tc>
      </w:tr>
    </w:tbl>
    <w:p w14:paraId="7D598F37" w14:textId="77777777" w:rsidR="00CA1202" w:rsidRPr="00490970" w:rsidRDefault="00CA1202" w:rsidP="00CA1202">
      <w:pPr>
        <w:spacing w:after="0" w:line="240" w:lineRule="auto"/>
        <w:rPr>
          <w:rFonts w:asciiTheme="majorHAnsi" w:hAnsiTheme="majorHAnsi"/>
        </w:rPr>
        <w:sectPr w:rsidR="00CA1202" w:rsidRPr="00490970" w:rsidSect="0068229F">
          <w:type w:val="continuous"/>
          <w:pgSz w:w="15840" w:h="12240" w:orient="landscape"/>
          <w:pgMar w:top="720" w:right="720" w:bottom="288" w:left="720" w:header="720" w:footer="720" w:gutter="0"/>
          <w:cols w:space="720"/>
          <w:docGrid w:linePitch="360"/>
        </w:sectPr>
      </w:pPr>
    </w:p>
    <w:p w14:paraId="6FD820C5" w14:textId="77777777" w:rsidR="00CA1202" w:rsidRPr="00490970" w:rsidRDefault="00CA1202" w:rsidP="00CA1202">
      <w:pPr>
        <w:tabs>
          <w:tab w:val="left" w:pos="13680"/>
        </w:tabs>
        <w:spacing w:after="0" w:line="240" w:lineRule="auto"/>
        <w:rPr>
          <w:rFonts w:asciiTheme="majorHAnsi" w:hAnsiTheme="majorHAnsi"/>
        </w:rPr>
        <w:sectPr w:rsidR="00CA1202" w:rsidRPr="00490970" w:rsidSect="0068229F">
          <w:type w:val="continuous"/>
          <w:pgSz w:w="15840" w:h="12240" w:orient="landscape"/>
          <w:pgMar w:top="720" w:right="720" w:bottom="288" w:left="720" w:header="720" w:footer="720" w:gutter="0"/>
          <w:cols w:num="2" w:space="720"/>
          <w:docGrid w:linePitch="360"/>
        </w:sectPr>
      </w:pPr>
    </w:p>
    <w:p w14:paraId="574A2CFB" w14:textId="48B1A16F" w:rsidR="00CA1202" w:rsidRPr="00490970" w:rsidRDefault="00CA1202" w:rsidP="0015375D">
      <w:pPr>
        <w:rPr>
          <w:rFonts w:asciiTheme="majorHAnsi" w:hAnsiTheme="majorHAnsi" w:cstheme="minorHAnsi"/>
        </w:rPr>
      </w:pPr>
      <w:r w:rsidRPr="00490970">
        <w:rPr>
          <w:rFonts w:asciiTheme="majorHAnsi" w:hAnsiTheme="majorHAnsi"/>
          <w:b/>
        </w:rPr>
        <w:lastRenderedPageBreak/>
        <w:t>8. Urinary catherization within 1 week prior to the index date?</w:t>
      </w:r>
      <w:r w:rsidR="0015375D">
        <w:rPr>
          <w:rFonts w:asciiTheme="majorHAnsi" w:hAnsiTheme="majorHAnsi"/>
          <w:b/>
        </w:rPr>
        <w:t xml:space="preserve"> </w:t>
      </w:r>
      <w:r w:rsidRPr="00490970">
        <w:rPr>
          <w:rFonts w:asciiTheme="majorHAnsi" w:hAnsiTheme="majorHAnsi" w:cstheme="minorHAnsi"/>
        </w:rPr>
        <w:t xml:space="preserve">1. Yes </w:t>
      </w:r>
      <w:r w:rsidRPr="00490970">
        <w:rPr>
          <w:rFonts w:asciiTheme="majorHAnsi" w:hAnsiTheme="majorHAnsi" w:cstheme="minorHAnsi"/>
        </w:rPr>
        <w:tab/>
      </w:r>
      <w:r w:rsidRPr="00490970">
        <w:rPr>
          <w:rFonts w:asciiTheme="majorHAnsi" w:hAnsiTheme="majorHAnsi" w:cs="Times New Roman"/>
        </w:rPr>
        <w:sym w:font="Wingdings" w:char="F06F"/>
      </w:r>
      <w:r w:rsidRPr="00490970">
        <w:rPr>
          <w:rFonts w:asciiTheme="majorHAnsi" w:hAnsiTheme="majorHAnsi" w:cs="Times New Roman"/>
        </w:rPr>
        <w:t xml:space="preserve"> 2. No</w:t>
      </w:r>
      <w:r w:rsidRPr="00490970">
        <w:rPr>
          <w:rFonts w:asciiTheme="majorHAnsi" w:hAnsiTheme="majorHAnsi" w:cstheme="minorHAnsi"/>
        </w:rPr>
        <w:t xml:space="preserve">    </w:t>
      </w:r>
    </w:p>
    <w:p w14:paraId="53AC8B26" w14:textId="77777777" w:rsidR="00CA1202" w:rsidRPr="00490970" w:rsidRDefault="00CA1202" w:rsidP="00CA1202">
      <w:pPr>
        <w:pStyle w:val="ListParagraph"/>
        <w:ind w:left="1080" w:right="432"/>
        <w:rPr>
          <w:rFonts w:asciiTheme="majorHAnsi" w:hAnsiTheme="majorHAnsi" w:cstheme="minorHAnsi"/>
        </w:rPr>
      </w:pPr>
    </w:p>
    <w:p w14:paraId="1D631536" w14:textId="77777777" w:rsidR="00CA1202" w:rsidRPr="00490970" w:rsidRDefault="00CA1202" w:rsidP="00CA1202">
      <w:pPr>
        <w:rPr>
          <w:rFonts w:asciiTheme="majorHAnsi" w:hAnsiTheme="majorHAnsi"/>
          <w:b/>
          <w:u w:val="single"/>
        </w:rPr>
      </w:pPr>
      <w:r w:rsidRPr="00490970">
        <w:rPr>
          <w:rFonts w:asciiTheme="majorHAnsi" w:hAnsiTheme="majorHAnsi"/>
          <w:b/>
          <w:u w:val="single"/>
        </w:rPr>
        <w:t>Urinary Tract Signs and Symptoms:</w:t>
      </w:r>
    </w:p>
    <w:p w14:paraId="7D317B60" w14:textId="77777777" w:rsidR="00CA1202" w:rsidRPr="00490970" w:rsidRDefault="00CA1202" w:rsidP="00CA1202">
      <w:pPr>
        <w:rPr>
          <w:rFonts w:asciiTheme="majorHAnsi" w:hAnsiTheme="majorHAnsi"/>
          <w:b/>
          <w:u w:val="single"/>
        </w:rPr>
      </w:pPr>
      <w:r w:rsidRPr="00490970">
        <w:rPr>
          <w:rFonts w:asciiTheme="majorHAnsi" w:hAnsiTheme="majorHAnsi"/>
          <w:b/>
        </w:rPr>
        <w:t xml:space="preserve">9. </w:t>
      </w:r>
      <w:r w:rsidRPr="00490970">
        <w:rPr>
          <w:rFonts w:asciiTheme="majorHAnsi" w:hAnsiTheme="majorHAnsi"/>
          <w:b/>
          <w:bCs/>
        </w:rPr>
        <w:t>Were any of the following documented as present within 2 days before the culture index date until either (1) 3 days after -or- (2) 24 hours after first antibiotic was prescribed (whichever is first)? (check all that apply)</w:t>
      </w:r>
    </w:p>
    <w:tbl>
      <w:tblPr>
        <w:tblStyle w:val="TableGrid"/>
        <w:tblW w:w="17442" w:type="dxa"/>
        <w:tblInd w:w="738" w:type="dxa"/>
        <w:tblLook w:val="04A0" w:firstRow="1" w:lastRow="0" w:firstColumn="1" w:lastColumn="0" w:noHBand="0" w:noVBand="1"/>
      </w:tblPr>
      <w:tblGrid>
        <w:gridCol w:w="342"/>
        <w:gridCol w:w="3708"/>
        <w:gridCol w:w="7627"/>
        <w:gridCol w:w="2705"/>
        <w:gridCol w:w="3060"/>
      </w:tblGrid>
      <w:tr w:rsidR="00CA1202" w:rsidRPr="00490970" w14:paraId="3D34C140" w14:textId="77777777" w:rsidTr="0068229F">
        <w:trPr>
          <w:gridAfter w:val="2"/>
          <w:wAfter w:w="5765" w:type="dxa"/>
        </w:trPr>
        <w:tc>
          <w:tcPr>
            <w:tcW w:w="4050" w:type="dxa"/>
            <w:gridSpan w:val="2"/>
          </w:tcPr>
          <w:p w14:paraId="6E570C01" w14:textId="77777777" w:rsidR="00CA1202" w:rsidRPr="00490970" w:rsidRDefault="00CA1202" w:rsidP="0068229F">
            <w:pPr>
              <w:rPr>
                <w:rFonts w:asciiTheme="majorHAnsi" w:hAnsiTheme="majorHAnsi"/>
                <w:b/>
              </w:rPr>
            </w:pPr>
            <w:r w:rsidRPr="00490970">
              <w:rPr>
                <w:rFonts w:asciiTheme="majorHAnsi" w:hAnsiTheme="majorHAnsi"/>
                <w:b/>
              </w:rPr>
              <w:t xml:space="preserve">9a. Signs and symptoms of UTI </w:t>
            </w:r>
          </w:p>
        </w:tc>
        <w:tc>
          <w:tcPr>
            <w:tcW w:w="7627" w:type="dxa"/>
          </w:tcPr>
          <w:p w14:paraId="1C748591" w14:textId="77777777" w:rsidR="00CA1202" w:rsidRPr="00490970" w:rsidRDefault="00CA1202" w:rsidP="0068229F">
            <w:pPr>
              <w:rPr>
                <w:rFonts w:asciiTheme="majorHAnsi" w:hAnsiTheme="majorHAnsi"/>
                <w:b/>
              </w:rPr>
            </w:pPr>
          </w:p>
        </w:tc>
      </w:tr>
      <w:tr w:rsidR="00CA1202" w:rsidRPr="00490970" w14:paraId="7B093509" w14:textId="77777777" w:rsidTr="0068229F">
        <w:trPr>
          <w:gridAfter w:val="2"/>
          <w:wAfter w:w="5765" w:type="dxa"/>
        </w:trPr>
        <w:tc>
          <w:tcPr>
            <w:tcW w:w="4050" w:type="dxa"/>
            <w:gridSpan w:val="2"/>
          </w:tcPr>
          <w:p w14:paraId="2BE68938" w14:textId="77777777" w:rsidR="00CA1202" w:rsidRPr="00490970" w:rsidRDefault="00CA1202" w:rsidP="0068229F">
            <w:pPr>
              <w:rPr>
                <w:rFonts w:asciiTheme="majorHAnsi" w:hAnsiTheme="majorHAnsi"/>
              </w:rPr>
            </w:pPr>
            <w:r w:rsidRPr="00490970">
              <w:rPr>
                <w:rFonts w:asciiTheme="majorHAnsi" w:hAnsiTheme="majorHAnsi"/>
              </w:rPr>
              <w:t xml:space="preserve">1.Dysuria </w:t>
            </w:r>
          </w:p>
        </w:tc>
        <w:tc>
          <w:tcPr>
            <w:tcW w:w="7627" w:type="dxa"/>
          </w:tcPr>
          <w:p w14:paraId="462B026F"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5AD44740" w14:textId="77777777" w:rsidTr="0068229F">
        <w:trPr>
          <w:gridAfter w:val="2"/>
          <w:wAfter w:w="5765" w:type="dxa"/>
        </w:trPr>
        <w:tc>
          <w:tcPr>
            <w:tcW w:w="4050" w:type="dxa"/>
            <w:gridSpan w:val="2"/>
          </w:tcPr>
          <w:p w14:paraId="2B449CDF" w14:textId="77777777" w:rsidR="00CA1202" w:rsidRPr="00490970" w:rsidRDefault="00CA1202" w:rsidP="0068229F">
            <w:pPr>
              <w:rPr>
                <w:rFonts w:asciiTheme="majorHAnsi" w:hAnsiTheme="majorHAnsi"/>
              </w:rPr>
            </w:pPr>
            <w:r w:rsidRPr="00490970">
              <w:rPr>
                <w:rFonts w:asciiTheme="majorHAnsi" w:hAnsiTheme="majorHAnsi"/>
              </w:rPr>
              <w:t xml:space="preserve">2.Frequency </w:t>
            </w:r>
          </w:p>
        </w:tc>
        <w:tc>
          <w:tcPr>
            <w:tcW w:w="7627" w:type="dxa"/>
          </w:tcPr>
          <w:p w14:paraId="0242E192"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1B697FB3" w14:textId="77777777" w:rsidTr="0068229F">
        <w:trPr>
          <w:gridAfter w:val="2"/>
          <w:wAfter w:w="5765" w:type="dxa"/>
        </w:trPr>
        <w:tc>
          <w:tcPr>
            <w:tcW w:w="4050" w:type="dxa"/>
            <w:gridSpan w:val="2"/>
          </w:tcPr>
          <w:p w14:paraId="1CBE3859" w14:textId="77777777" w:rsidR="00CA1202" w:rsidRPr="00490970" w:rsidRDefault="00CA1202" w:rsidP="0068229F">
            <w:pPr>
              <w:rPr>
                <w:rFonts w:asciiTheme="majorHAnsi" w:hAnsiTheme="majorHAnsi"/>
              </w:rPr>
            </w:pPr>
            <w:r w:rsidRPr="00490970">
              <w:rPr>
                <w:rFonts w:asciiTheme="majorHAnsi" w:hAnsiTheme="majorHAnsi"/>
              </w:rPr>
              <w:t xml:space="preserve">3.Urgency </w:t>
            </w:r>
          </w:p>
        </w:tc>
        <w:tc>
          <w:tcPr>
            <w:tcW w:w="7627" w:type="dxa"/>
          </w:tcPr>
          <w:p w14:paraId="48846D7F"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2B25AF42" w14:textId="77777777" w:rsidTr="0068229F">
        <w:trPr>
          <w:gridAfter w:val="2"/>
          <w:wAfter w:w="5765" w:type="dxa"/>
        </w:trPr>
        <w:tc>
          <w:tcPr>
            <w:tcW w:w="4050" w:type="dxa"/>
            <w:gridSpan w:val="2"/>
          </w:tcPr>
          <w:p w14:paraId="3954B258" w14:textId="77777777" w:rsidR="00CA1202" w:rsidRPr="00490970" w:rsidRDefault="00CA1202" w:rsidP="0068229F">
            <w:pPr>
              <w:rPr>
                <w:rFonts w:asciiTheme="majorHAnsi" w:hAnsiTheme="majorHAnsi"/>
              </w:rPr>
            </w:pPr>
            <w:r w:rsidRPr="00490970">
              <w:rPr>
                <w:rFonts w:asciiTheme="majorHAnsi" w:hAnsiTheme="majorHAnsi"/>
              </w:rPr>
              <w:t>4.Suprapubic pain on examination</w:t>
            </w:r>
          </w:p>
        </w:tc>
        <w:tc>
          <w:tcPr>
            <w:tcW w:w="7627" w:type="dxa"/>
          </w:tcPr>
          <w:p w14:paraId="014ABC47"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74C1B093" w14:textId="77777777" w:rsidTr="0068229F">
        <w:trPr>
          <w:gridAfter w:val="2"/>
          <w:wAfter w:w="5765" w:type="dxa"/>
        </w:trPr>
        <w:tc>
          <w:tcPr>
            <w:tcW w:w="4050" w:type="dxa"/>
            <w:gridSpan w:val="2"/>
          </w:tcPr>
          <w:p w14:paraId="5FC14B0C" w14:textId="77777777" w:rsidR="00CA1202" w:rsidRPr="00490970" w:rsidRDefault="00CA1202" w:rsidP="0068229F">
            <w:pPr>
              <w:rPr>
                <w:rFonts w:asciiTheme="majorHAnsi" w:hAnsiTheme="majorHAnsi"/>
              </w:rPr>
            </w:pPr>
            <w:r w:rsidRPr="00490970">
              <w:rPr>
                <w:rFonts w:asciiTheme="majorHAnsi" w:hAnsiTheme="majorHAnsi"/>
              </w:rPr>
              <w:t xml:space="preserve">5.Acute gross (macroscopic) hematuria </w:t>
            </w:r>
          </w:p>
        </w:tc>
        <w:tc>
          <w:tcPr>
            <w:tcW w:w="7627" w:type="dxa"/>
          </w:tcPr>
          <w:p w14:paraId="1568E90F"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6E134DCF" w14:textId="77777777" w:rsidTr="0068229F">
        <w:trPr>
          <w:gridAfter w:val="2"/>
          <w:wAfter w:w="5765" w:type="dxa"/>
        </w:trPr>
        <w:tc>
          <w:tcPr>
            <w:tcW w:w="4050" w:type="dxa"/>
            <w:gridSpan w:val="2"/>
          </w:tcPr>
          <w:p w14:paraId="459FE639" w14:textId="77777777" w:rsidR="00CA1202" w:rsidRPr="00490970" w:rsidRDefault="00CA1202" w:rsidP="0068229F">
            <w:pPr>
              <w:rPr>
                <w:rFonts w:asciiTheme="majorHAnsi" w:hAnsiTheme="majorHAnsi"/>
              </w:rPr>
            </w:pPr>
            <w:r w:rsidRPr="00490970">
              <w:rPr>
                <w:rFonts w:asciiTheme="majorHAnsi" w:hAnsiTheme="majorHAnsi"/>
              </w:rPr>
              <w:t>6.Flank pain</w:t>
            </w:r>
          </w:p>
        </w:tc>
        <w:tc>
          <w:tcPr>
            <w:tcW w:w="7627" w:type="dxa"/>
          </w:tcPr>
          <w:p w14:paraId="224FE510"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5C9B1885" w14:textId="77777777" w:rsidTr="0068229F">
        <w:trPr>
          <w:gridAfter w:val="2"/>
          <w:wAfter w:w="5765" w:type="dxa"/>
        </w:trPr>
        <w:tc>
          <w:tcPr>
            <w:tcW w:w="4050" w:type="dxa"/>
            <w:gridSpan w:val="2"/>
          </w:tcPr>
          <w:p w14:paraId="759CE479" w14:textId="77777777" w:rsidR="00CA1202" w:rsidRPr="00490970" w:rsidRDefault="00CA1202" w:rsidP="0068229F">
            <w:pPr>
              <w:rPr>
                <w:rFonts w:asciiTheme="majorHAnsi" w:hAnsiTheme="majorHAnsi"/>
              </w:rPr>
            </w:pPr>
            <w:r w:rsidRPr="00490970">
              <w:rPr>
                <w:rFonts w:asciiTheme="majorHAnsi" w:hAnsiTheme="majorHAnsi"/>
              </w:rPr>
              <w:t xml:space="preserve">7.Costovertebral (CVA) tenderness </w:t>
            </w:r>
          </w:p>
        </w:tc>
        <w:tc>
          <w:tcPr>
            <w:tcW w:w="7627" w:type="dxa"/>
          </w:tcPr>
          <w:p w14:paraId="1EF5F3EA"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4B3FD84E" w14:textId="77777777" w:rsidTr="0068229F">
        <w:trPr>
          <w:gridAfter w:val="2"/>
          <w:wAfter w:w="5765" w:type="dxa"/>
        </w:trPr>
        <w:tc>
          <w:tcPr>
            <w:tcW w:w="4050" w:type="dxa"/>
            <w:gridSpan w:val="2"/>
          </w:tcPr>
          <w:p w14:paraId="45088F37" w14:textId="77777777" w:rsidR="00CA1202" w:rsidRPr="00490970" w:rsidRDefault="00CA1202" w:rsidP="0068229F">
            <w:pPr>
              <w:rPr>
                <w:rFonts w:asciiTheme="majorHAnsi" w:hAnsiTheme="majorHAnsi"/>
              </w:rPr>
            </w:pPr>
            <w:r w:rsidRPr="00490970">
              <w:rPr>
                <w:rFonts w:asciiTheme="majorHAnsi" w:hAnsiTheme="majorHAnsi"/>
              </w:rPr>
              <w:t>8.Rigors (or shaking chills)</w:t>
            </w:r>
          </w:p>
        </w:tc>
        <w:tc>
          <w:tcPr>
            <w:tcW w:w="7627" w:type="dxa"/>
          </w:tcPr>
          <w:p w14:paraId="746B1635"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7C5F5629" w14:textId="77777777" w:rsidTr="0068229F">
        <w:trPr>
          <w:gridAfter w:val="2"/>
          <w:wAfter w:w="5765" w:type="dxa"/>
        </w:trPr>
        <w:tc>
          <w:tcPr>
            <w:tcW w:w="4050" w:type="dxa"/>
            <w:gridSpan w:val="2"/>
          </w:tcPr>
          <w:p w14:paraId="6B59F549" w14:textId="77777777" w:rsidR="00CA1202" w:rsidRPr="00490970" w:rsidRDefault="00CA1202" w:rsidP="0068229F">
            <w:pPr>
              <w:rPr>
                <w:rFonts w:asciiTheme="majorHAnsi" w:hAnsiTheme="majorHAnsi"/>
              </w:rPr>
            </w:pPr>
            <w:r w:rsidRPr="00490970">
              <w:rPr>
                <w:rFonts w:asciiTheme="majorHAnsi" w:hAnsiTheme="majorHAnsi"/>
              </w:rPr>
              <w:t xml:space="preserve">9. Subjective Fever </w:t>
            </w:r>
          </w:p>
        </w:tc>
        <w:tc>
          <w:tcPr>
            <w:tcW w:w="7627" w:type="dxa"/>
          </w:tcPr>
          <w:p w14:paraId="7523E043"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110BFB01" w14:textId="77777777" w:rsidTr="00682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2" w:type="dxa"/>
        </w:trPr>
        <w:tc>
          <w:tcPr>
            <w:tcW w:w="14040" w:type="dxa"/>
            <w:gridSpan w:val="3"/>
          </w:tcPr>
          <w:p w14:paraId="70794B6B" w14:textId="77777777" w:rsidR="00CA1202" w:rsidRPr="00490970" w:rsidRDefault="00CA1202" w:rsidP="0068229F">
            <w:pPr>
              <w:rPr>
                <w:rFonts w:asciiTheme="majorHAnsi" w:hAnsiTheme="majorHAnsi"/>
                <w:b/>
              </w:rPr>
            </w:pPr>
          </w:p>
        </w:tc>
        <w:tc>
          <w:tcPr>
            <w:tcW w:w="3060" w:type="dxa"/>
          </w:tcPr>
          <w:p w14:paraId="784F30B1" w14:textId="77777777" w:rsidR="00CA1202" w:rsidRPr="00490970" w:rsidRDefault="00CA1202" w:rsidP="0068229F">
            <w:pPr>
              <w:rPr>
                <w:rFonts w:asciiTheme="majorHAnsi" w:hAnsiTheme="majorHAnsi"/>
              </w:rPr>
            </w:pPr>
          </w:p>
        </w:tc>
      </w:tr>
      <w:tr w:rsidR="00CA1202" w:rsidRPr="00490970" w14:paraId="707A0A2C" w14:textId="77777777" w:rsidTr="00682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2" w:type="dxa"/>
        </w:trPr>
        <w:tc>
          <w:tcPr>
            <w:tcW w:w="14040" w:type="dxa"/>
            <w:gridSpan w:val="3"/>
          </w:tcPr>
          <w:p w14:paraId="13A8FCDB" w14:textId="77777777" w:rsidR="00CA1202" w:rsidRPr="00490970" w:rsidRDefault="00CA1202" w:rsidP="0068229F">
            <w:pPr>
              <w:rPr>
                <w:rFonts w:asciiTheme="majorHAnsi" w:hAnsiTheme="majorHAnsi"/>
                <w:i/>
              </w:rPr>
            </w:pPr>
          </w:p>
        </w:tc>
        <w:tc>
          <w:tcPr>
            <w:tcW w:w="3060" w:type="dxa"/>
          </w:tcPr>
          <w:p w14:paraId="54F90678" w14:textId="77777777" w:rsidR="00CA1202" w:rsidRPr="00490970" w:rsidRDefault="00CA1202" w:rsidP="0068229F">
            <w:pPr>
              <w:rPr>
                <w:rFonts w:asciiTheme="majorHAnsi" w:hAnsiTheme="majorHAnsi"/>
              </w:rPr>
            </w:pPr>
          </w:p>
        </w:tc>
      </w:tr>
      <w:tr w:rsidR="00CA1202" w:rsidRPr="00490970" w14:paraId="0C8F3705" w14:textId="77777777" w:rsidTr="0068229F">
        <w:trPr>
          <w:gridAfter w:val="2"/>
          <w:wAfter w:w="5765" w:type="dxa"/>
        </w:trPr>
        <w:tc>
          <w:tcPr>
            <w:tcW w:w="4050" w:type="dxa"/>
            <w:gridSpan w:val="2"/>
          </w:tcPr>
          <w:p w14:paraId="14E53F5C" w14:textId="77777777" w:rsidR="00CA1202" w:rsidRPr="00490970" w:rsidRDefault="00CA1202" w:rsidP="0068229F">
            <w:pPr>
              <w:rPr>
                <w:rFonts w:asciiTheme="majorHAnsi" w:hAnsiTheme="majorHAnsi"/>
                <w:b/>
              </w:rPr>
            </w:pPr>
            <w:r w:rsidRPr="00490970">
              <w:rPr>
                <w:rFonts w:asciiTheme="majorHAnsi" w:hAnsiTheme="majorHAnsi"/>
                <w:b/>
              </w:rPr>
              <w:t xml:space="preserve">9b.Additional Non-specific symptoms </w:t>
            </w:r>
          </w:p>
        </w:tc>
        <w:tc>
          <w:tcPr>
            <w:tcW w:w="7627" w:type="dxa"/>
          </w:tcPr>
          <w:p w14:paraId="39BC6C30" w14:textId="77777777" w:rsidR="00CA1202" w:rsidRPr="00490970" w:rsidRDefault="00CA1202" w:rsidP="0068229F">
            <w:pPr>
              <w:rPr>
                <w:rFonts w:asciiTheme="majorHAnsi" w:hAnsiTheme="majorHAnsi"/>
                <w:b/>
              </w:rPr>
            </w:pPr>
          </w:p>
        </w:tc>
      </w:tr>
      <w:tr w:rsidR="00CA1202" w:rsidRPr="00490970" w14:paraId="4C7E1BFC" w14:textId="77777777" w:rsidTr="0068229F">
        <w:trPr>
          <w:gridAfter w:val="2"/>
          <w:wAfter w:w="5765" w:type="dxa"/>
        </w:trPr>
        <w:tc>
          <w:tcPr>
            <w:tcW w:w="4050" w:type="dxa"/>
            <w:gridSpan w:val="2"/>
          </w:tcPr>
          <w:p w14:paraId="6D3E7C87" w14:textId="77777777" w:rsidR="00CA1202" w:rsidRPr="00490970" w:rsidRDefault="00CA1202" w:rsidP="0068229F">
            <w:pPr>
              <w:rPr>
                <w:rFonts w:asciiTheme="majorHAnsi" w:hAnsiTheme="majorHAnsi"/>
              </w:rPr>
            </w:pPr>
            <w:r w:rsidRPr="00490970">
              <w:rPr>
                <w:rFonts w:asciiTheme="majorHAnsi" w:hAnsiTheme="majorHAnsi"/>
              </w:rPr>
              <w:t>1.Altered mental status from baseline</w:t>
            </w:r>
          </w:p>
        </w:tc>
        <w:tc>
          <w:tcPr>
            <w:tcW w:w="7627" w:type="dxa"/>
          </w:tcPr>
          <w:p w14:paraId="113C2C59"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1706CCAA" w14:textId="77777777" w:rsidTr="0068229F">
        <w:trPr>
          <w:gridAfter w:val="2"/>
          <w:wAfter w:w="5765" w:type="dxa"/>
        </w:trPr>
        <w:tc>
          <w:tcPr>
            <w:tcW w:w="4050" w:type="dxa"/>
            <w:gridSpan w:val="2"/>
          </w:tcPr>
          <w:p w14:paraId="1D048198" w14:textId="77777777" w:rsidR="00CA1202" w:rsidRPr="00490970" w:rsidRDefault="00CA1202" w:rsidP="0068229F">
            <w:pPr>
              <w:rPr>
                <w:rFonts w:asciiTheme="majorHAnsi" w:hAnsiTheme="majorHAnsi"/>
              </w:rPr>
            </w:pPr>
            <w:r w:rsidRPr="00490970">
              <w:rPr>
                <w:rFonts w:asciiTheme="majorHAnsi" w:hAnsiTheme="majorHAnsi"/>
              </w:rPr>
              <w:t>2.Recent Fall or Falls</w:t>
            </w:r>
          </w:p>
        </w:tc>
        <w:tc>
          <w:tcPr>
            <w:tcW w:w="7627" w:type="dxa"/>
          </w:tcPr>
          <w:p w14:paraId="50EC5F09" w14:textId="77777777" w:rsidR="00CA1202" w:rsidRPr="00490970" w:rsidRDefault="00CA1202" w:rsidP="0068229F">
            <w:pPr>
              <w:rPr>
                <w:rFonts w:asciiTheme="majorHAnsi" w:hAnsiTheme="majorHAnsi"/>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5162F754" w14:textId="77777777" w:rsidTr="0068229F">
        <w:trPr>
          <w:gridAfter w:val="2"/>
          <w:wAfter w:w="5765" w:type="dxa"/>
        </w:trPr>
        <w:tc>
          <w:tcPr>
            <w:tcW w:w="4050" w:type="dxa"/>
            <w:gridSpan w:val="2"/>
          </w:tcPr>
          <w:p w14:paraId="7AE65AEA" w14:textId="77777777" w:rsidR="00CA1202" w:rsidRPr="00490970" w:rsidRDefault="00CA1202" w:rsidP="0068229F">
            <w:pPr>
              <w:rPr>
                <w:rFonts w:asciiTheme="majorHAnsi" w:hAnsiTheme="majorHAnsi"/>
              </w:rPr>
            </w:pPr>
            <w:r w:rsidRPr="00490970">
              <w:rPr>
                <w:rFonts w:asciiTheme="majorHAnsi" w:hAnsiTheme="majorHAnsi"/>
              </w:rPr>
              <w:t xml:space="preserve">3.Malaise/Lethargy </w:t>
            </w:r>
          </w:p>
        </w:tc>
        <w:tc>
          <w:tcPr>
            <w:tcW w:w="7627" w:type="dxa"/>
          </w:tcPr>
          <w:p w14:paraId="723AB5F2"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784289C4" w14:textId="77777777" w:rsidTr="0068229F">
        <w:trPr>
          <w:gridAfter w:val="2"/>
          <w:wAfter w:w="5765" w:type="dxa"/>
        </w:trPr>
        <w:tc>
          <w:tcPr>
            <w:tcW w:w="4050" w:type="dxa"/>
            <w:gridSpan w:val="2"/>
          </w:tcPr>
          <w:p w14:paraId="5CB73971" w14:textId="77777777" w:rsidR="00CA1202" w:rsidRPr="00490970" w:rsidRDefault="00CA1202" w:rsidP="0068229F">
            <w:pPr>
              <w:rPr>
                <w:rFonts w:asciiTheme="majorHAnsi" w:hAnsiTheme="majorHAnsi"/>
              </w:rPr>
            </w:pPr>
            <w:r w:rsidRPr="00490970">
              <w:rPr>
                <w:rFonts w:asciiTheme="majorHAnsi" w:hAnsiTheme="majorHAnsi"/>
              </w:rPr>
              <w:t>4.Nausea/Vomiting</w:t>
            </w:r>
          </w:p>
        </w:tc>
        <w:tc>
          <w:tcPr>
            <w:tcW w:w="7627" w:type="dxa"/>
          </w:tcPr>
          <w:p w14:paraId="7C237B6A"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6302586C" w14:textId="77777777" w:rsidTr="0068229F">
        <w:trPr>
          <w:gridAfter w:val="2"/>
          <w:wAfter w:w="5765" w:type="dxa"/>
        </w:trPr>
        <w:tc>
          <w:tcPr>
            <w:tcW w:w="4050" w:type="dxa"/>
            <w:gridSpan w:val="2"/>
          </w:tcPr>
          <w:p w14:paraId="2BAC1293" w14:textId="77777777" w:rsidR="00CA1202" w:rsidRPr="00490970" w:rsidRDefault="00CA1202" w:rsidP="0068229F">
            <w:pPr>
              <w:rPr>
                <w:rFonts w:asciiTheme="majorHAnsi" w:hAnsiTheme="majorHAnsi"/>
              </w:rPr>
            </w:pPr>
            <w:r w:rsidRPr="00490970">
              <w:rPr>
                <w:rFonts w:asciiTheme="majorHAnsi" w:hAnsiTheme="majorHAnsi"/>
              </w:rPr>
              <w:t>5.Pelvic discomfort (symptom)</w:t>
            </w:r>
          </w:p>
        </w:tc>
        <w:tc>
          <w:tcPr>
            <w:tcW w:w="7627" w:type="dxa"/>
          </w:tcPr>
          <w:p w14:paraId="03515A50"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1827254C" w14:textId="77777777" w:rsidTr="0068229F">
        <w:trPr>
          <w:gridAfter w:val="2"/>
          <w:wAfter w:w="5765" w:type="dxa"/>
        </w:trPr>
        <w:tc>
          <w:tcPr>
            <w:tcW w:w="4050" w:type="dxa"/>
            <w:gridSpan w:val="2"/>
          </w:tcPr>
          <w:p w14:paraId="6C070B43" w14:textId="77777777" w:rsidR="00CA1202" w:rsidRPr="00490970" w:rsidRDefault="00CA1202" w:rsidP="0068229F">
            <w:pPr>
              <w:rPr>
                <w:rFonts w:asciiTheme="majorHAnsi" w:hAnsiTheme="majorHAnsi"/>
              </w:rPr>
            </w:pPr>
            <w:r w:rsidRPr="00490970">
              <w:rPr>
                <w:rFonts w:asciiTheme="majorHAnsi" w:hAnsiTheme="majorHAnsi"/>
              </w:rPr>
              <w:t>6.Foul smelling urine</w:t>
            </w:r>
          </w:p>
        </w:tc>
        <w:tc>
          <w:tcPr>
            <w:tcW w:w="7627" w:type="dxa"/>
          </w:tcPr>
          <w:p w14:paraId="65480CFD" w14:textId="77777777" w:rsidR="00CA1202" w:rsidRPr="00490970" w:rsidRDefault="00CA1202" w:rsidP="0068229F">
            <w:pPr>
              <w:rPr>
                <w:rFonts w:asciiTheme="majorHAnsi" w:hAnsiTheme="majorHAnsi"/>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r w:rsidR="00CA1202" w:rsidRPr="00490970" w14:paraId="7F0E095A" w14:textId="77777777" w:rsidTr="0068229F">
        <w:trPr>
          <w:gridAfter w:val="2"/>
          <w:wAfter w:w="5765" w:type="dxa"/>
        </w:trPr>
        <w:tc>
          <w:tcPr>
            <w:tcW w:w="4050" w:type="dxa"/>
            <w:gridSpan w:val="2"/>
          </w:tcPr>
          <w:p w14:paraId="30CE90DA" w14:textId="77777777" w:rsidR="00CA1202" w:rsidRPr="00490970" w:rsidRDefault="00CA1202" w:rsidP="0068229F">
            <w:pPr>
              <w:rPr>
                <w:rFonts w:asciiTheme="majorHAnsi" w:hAnsiTheme="majorHAnsi"/>
              </w:rPr>
            </w:pPr>
            <w:r w:rsidRPr="00490970">
              <w:rPr>
                <w:rFonts w:asciiTheme="majorHAnsi" w:hAnsiTheme="majorHAnsi"/>
              </w:rPr>
              <w:t>7.Cloudy or dark urine</w:t>
            </w:r>
          </w:p>
        </w:tc>
        <w:tc>
          <w:tcPr>
            <w:tcW w:w="7627" w:type="dxa"/>
          </w:tcPr>
          <w:p w14:paraId="7F97D688" w14:textId="77777777" w:rsidR="00CA1202" w:rsidRPr="00490970" w:rsidRDefault="00CA1202" w:rsidP="0068229F">
            <w:pPr>
              <w:rPr>
                <w:rFonts w:asciiTheme="majorHAnsi" w:hAnsiTheme="majorHAnsi"/>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 xml:space="preserve">c. Not Documented      </w:t>
            </w:r>
            <w:r w:rsidRPr="00490970">
              <w:rPr>
                <w:rFonts w:asciiTheme="majorHAnsi" w:hAnsiTheme="majorHAnsi"/>
              </w:rPr>
              <w:sym w:font="Wingdings" w:char="F0A8"/>
            </w:r>
            <w:r w:rsidRPr="00490970">
              <w:rPr>
                <w:rFonts w:asciiTheme="majorHAnsi" w:hAnsiTheme="majorHAnsi"/>
              </w:rPr>
              <w:t>d. Provider could not assess</w:t>
            </w:r>
            <w:r w:rsidRPr="00490970">
              <w:rPr>
                <w:rFonts w:asciiTheme="majorHAnsi" w:hAnsiTheme="majorHAnsi"/>
                <w:vertAlign w:val="superscript"/>
              </w:rPr>
              <w:t>*</w:t>
            </w:r>
          </w:p>
        </w:tc>
      </w:tr>
    </w:tbl>
    <w:p w14:paraId="5889BBE7" w14:textId="77777777" w:rsidR="00CA1202" w:rsidRPr="00490970" w:rsidRDefault="00CA1202" w:rsidP="00CA1202">
      <w:pPr>
        <w:rPr>
          <w:rFonts w:asciiTheme="majorHAnsi" w:hAnsiTheme="majorHAnsi"/>
          <w:i/>
          <w:vertAlign w:val="superscript"/>
        </w:rPr>
      </w:pPr>
    </w:p>
    <w:p w14:paraId="36FA70A6" w14:textId="77777777" w:rsidR="00CA1202" w:rsidRPr="00490970" w:rsidRDefault="00CA1202" w:rsidP="00CA1202">
      <w:pPr>
        <w:rPr>
          <w:rFonts w:asciiTheme="majorHAnsi" w:hAnsiTheme="majorHAnsi"/>
          <w:i/>
        </w:rPr>
      </w:pPr>
      <w:r w:rsidRPr="00490970">
        <w:rPr>
          <w:rFonts w:asciiTheme="majorHAnsi" w:hAnsiTheme="majorHAnsi"/>
          <w:i/>
          <w:vertAlign w:val="superscript"/>
        </w:rPr>
        <w:t>*</w:t>
      </w:r>
      <w:r w:rsidRPr="00490970">
        <w:rPr>
          <w:rFonts w:asciiTheme="majorHAnsi" w:hAnsiTheme="majorHAnsi"/>
          <w:i/>
        </w:rPr>
        <w:t>Example: patient was demented and was not able to verbalize symptoms. Therefore, the answer would be marked as “provider could not assess”.</w:t>
      </w:r>
    </w:p>
    <w:p w14:paraId="40C06114" w14:textId="77777777" w:rsidR="00CA1202" w:rsidRPr="00490970" w:rsidRDefault="00CA1202" w:rsidP="00CA1202">
      <w:pPr>
        <w:rPr>
          <w:rFonts w:asciiTheme="majorHAnsi" w:hAnsiTheme="majorHAnsi"/>
          <w:i/>
          <w:u w:val="single"/>
        </w:rPr>
      </w:pPr>
      <w:r w:rsidRPr="00490970">
        <w:rPr>
          <w:rFonts w:asciiTheme="majorHAnsi" w:hAnsiTheme="majorHAnsi"/>
          <w:i/>
        </w:rPr>
        <w:t xml:space="preserve"> </w:t>
      </w:r>
      <w:r w:rsidRPr="00490970">
        <w:rPr>
          <w:rFonts w:asciiTheme="majorHAnsi" w:hAnsiTheme="majorHAnsi"/>
          <w:i/>
          <w:u w:val="single"/>
        </w:rPr>
        <w:t xml:space="preserve">This option should NOT be used if the provider documented the presence or absence of the relevant signs or symptoms of UTI; nor should it be used if the provider failed to assess signs or symptoms of UTI </w:t>
      </w:r>
    </w:p>
    <w:p w14:paraId="2F590EC3" w14:textId="77777777" w:rsidR="00CA1202" w:rsidRPr="00490970" w:rsidRDefault="00CA1202" w:rsidP="00CA1202">
      <w:pPr>
        <w:spacing w:after="0" w:line="240" w:lineRule="auto"/>
        <w:rPr>
          <w:rFonts w:asciiTheme="majorHAnsi" w:hAnsiTheme="majorHAnsi"/>
          <w:b/>
          <w:u w:val="single"/>
        </w:rPr>
      </w:pPr>
    </w:p>
    <w:p w14:paraId="06982828" w14:textId="77777777" w:rsidR="00CA1202" w:rsidRPr="00490970" w:rsidRDefault="00CA1202" w:rsidP="00CA1202">
      <w:pPr>
        <w:rPr>
          <w:rFonts w:asciiTheme="majorHAnsi" w:hAnsiTheme="majorHAnsi"/>
          <w:b/>
        </w:rPr>
      </w:pPr>
      <w:r w:rsidRPr="00490970">
        <w:rPr>
          <w:rFonts w:asciiTheme="majorHAnsi" w:hAnsiTheme="majorHAnsi"/>
          <w:b/>
        </w:rPr>
        <w:t>10a. Did patient meet any of the following SIRS criteria on the culture index date? (check all that apply)</w:t>
      </w:r>
    </w:p>
    <w:tbl>
      <w:tblPr>
        <w:tblStyle w:val="TableGrid"/>
        <w:tblW w:w="9090" w:type="dxa"/>
        <w:tblInd w:w="738" w:type="dxa"/>
        <w:tblLook w:val="04A0" w:firstRow="1" w:lastRow="0" w:firstColumn="1" w:lastColumn="0" w:noHBand="0" w:noVBand="1"/>
      </w:tblPr>
      <w:tblGrid>
        <w:gridCol w:w="4950"/>
        <w:gridCol w:w="4140"/>
      </w:tblGrid>
      <w:tr w:rsidR="00CA1202" w:rsidRPr="00490970" w14:paraId="6F41C594" w14:textId="77777777" w:rsidTr="0068229F">
        <w:tc>
          <w:tcPr>
            <w:tcW w:w="4950" w:type="dxa"/>
          </w:tcPr>
          <w:p w14:paraId="16494DCA" w14:textId="77777777" w:rsidR="00CA1202" w:rsidRPr="00490970" w:rsidRDefault="00CA1202" w:rsidP="0068229F">
            <w:pPr>
              <w:rPr>
                <w:rFonts w:asciiTheme="majorHAnsi" w:hAnsiTheme="majorHAnsi"/>
                <w:b/>
              </w:rPr>
            </w:pPr>
            <w:r w:rsidRPr="00490970">
              <w:rPr>
                <w:rFonts w:asciiTheme="majorHAnsi" w:hAnsiTheme="majorHAnsi"/>
                <w:b/>
              </w:rPr>
              <w:t xml:space="preserve">SIRS criteria </w:t>
            </w:r>
          </w:p>
        </w:tc>
        <w:tc>
          <w:tcPr>
            <w:tcW w:w="4140" w:type="dxa"/>
          </w:tcPr>
          <w:p w14:paraId="153A0E42" w14:textId="77777777" w:rsidR="00CA1202" w:rsidRPr="00490970" w:rsidRDefault="00CA1202" w:rsidP="0068229F">
            <w:pPr>
              <w:rPr>
                <w:rFonts w:asciiTheme="majorHAnsi" w:hAnsiTheme="majorHAnsi"/>
                <w:b/>
              </w:rPr>
            </w:pPr>
            <w:r w:rsidRPr="00490970">
              <w:rPr>
                <w:rFonts w:asciiTheme="majorHAnsi" w:hAnsiTheme="majorHAnsi"/>
                <w:b/>
              </w:rPr>
              <w:t>On index date</w:t>
            </w:r>
          </w:p>
        </w:tc>
      </w:tr>
      <w:tr w:rsidR="00CA1202" w:rsidRPr="00490970" w14:paraId="5E912028" w14:textId="77777777" w:rsidTr="0068229F">
        <w:tc>
          <w:tcPr>
            <w:tcW w:w="4950" w:type="dxa"/>
          </w:tcPr>
          <w:p w14:paraId="4945A32B" w14:textId="77777777" w:rsidR="00CA1202" w:rsidRPr="00490970" w:rsidRDefault="00CA1202" w:rsidP="0068229F">
            <w:pPr>
              <w:rPr>
                <w:rFonts w:asciiTheme="majorHAnsi" w:hAnsiTheme="majorHAnsi"/>
              </w:rPr>
            </w:pPr>
            <w:r w:rsidRPr="00490970">
              <w:rPr>
                <w:rFonts w:asciiTheme="majorHAnsi" w:hAnsiTheme="majorHAnsi"/>
              </w:rPr>
              <w:t>1. Temperature &lt; 36°C  (96.8°F) or &gt; 38.3°C (100.9°F)</w:t>
            </w:r>
          </w:p>
        </w:tc>
        <w:tc>
          <w:tcPr>
            <w:tcW w:w="4140" w:type="dxa"/>
          </w:tcPr>
          <w:p w14:paraId="0F9191C0"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c. Not Documented</w:t>
            </w:r>
          </w:p>
        </w:tc>
      </w:tr>
      <w:tr w:rsidR="00CA1202" w:rsidRPr="00490970" w14:paraId="4388EA4F" w14:textId="77777777" w:rsidTr="0068229F">
        <w:tc>
          <w:tcPr>
            <w:tcW w:w="4950" w:type="dxa"/>
          </w:tcPr>
          <w:p w14:paraId="008B7B39" w14:textId="77777777" w:rsidR="00CA1202" w:rsidRPr="00490970" w:rsidRDefault="00CA1202" w:rsidP="0068229F">
            <w:pPr>
              <w:rPr>
                <w:rFonts w:asciiTheme="majorHAnsi" w:hAnsiTheme="majorHAnsi"/>
                <w:b/>
              </w:rPr>
            </w:pPr>
            <w:r w:rsidRPr="00490970">
              <w:rPr>
                <w:rFonts w:asciiTheme="majorHAnsi" w:hAnsiTheme="majorHAnsi"/>
              </w:rPr>
              <w:t>2. HR &gt; 90 bpm</w:t>
            </w:r>
          </w:p>
        </w:tc>
        <w:tc>
          <w:tcPr>
            <w:tcW w:w="4140" w:type="dxa"/>
          </w:tcPr>
          <w:p w14:paraId="0202E146"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c. Not Documented</w:t>
            </w:r>
          </w:p>
        </w:tc>
      </w:tr>
      <w:tr w:rsidR="00CA1202" w:rsidRPr="00490970" w14:paraId="15678D68" w14:textId="77777777" w:rsidTr="0068229F">
        <w:tc>
          <w:tcPr>
            <w:tcW w:w="4950" w:type="dxa"/>
          </w:tcPr>
          <w:p w14:paraId="7691C0A8" w14:textId="77777777" w:rsidR="00CA1202" w:rsidRPr="00490970" w:rsidRDefault="00CA1202" w:rsidP="0068229F">
            <w:pPr>
              <w:rPr>
                <w:rFonts w:asciiTheme="majorHAnsi" w:hAnsiTheme="majorHAnsi"/>
              </w:rPr>
            </w:pPr>
            <w:r w:rsidRPr="00490970">
              <w:rPr>
                <w:rFonts w:asciiTheme="majorHAnsi" w:hAnsiTheme="majorHAnsi"/>
              </w:rPr>
              <w:t>3. RR &gt; 20bpm</w:t>
            </w:r>
            <w:r w:rsidRPr="00490970">
              <w:rPr>
                <w:rFonts w:asciiTheme="majorHAnsi" w:hAnsiTheme="majorHAnsi"/>
                <w:b/>
              </w:rPr>
              <w:t xml:space="preserve"> or </w:t>
            </w:r>
            <w:r w:rsidRPr="00490970">
              <w:rPr>
                <w:rFonts w:asciiTheme="majorHAnsi" w:hAnsiTheme="majorHAnsi"/>
              </w:rPr>
              <w:t>PaCO</w:t>
            </w:r>
            <w:r w:rsidRPr="00490970">
              <w:rPr>
                <w:rFonts w:asciiTheme="majorHAnsi" w:hAnsiTheme="majorHAnsi"/>
                <w:vertAlign w:val="subscript"/>
              </w:rPr>
              <w:t>2</w:t>
            </w:r>
            <w:r w:rsidRPr="00490970">
              <w:rPr>
                <w:rFonts w:asciiTheme="majorHAnsi" w:hAnsiTheme="majorHAnsi"/>
              </w:rPr>
              <w:t xml:space="preserve"> &lt; 32mmHg</w:t>
            </w:r>
          </w:p>
        </w:tc>
        <w:tc>
          <w:tcPr>
            <w:tcW w:w="4140" w:type="dxa"/>
          </w:tcPr>
          <w:p w14:paraId="5098EA76"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c. Not Documented</w:t>
            </w:r>
          </w:p>
        </w:tc>
      </w:tr>
      <w:tr w:rsidR="00CA1202" w:rsidRPr="00490970" w14:paraId="6B7AA06F" w14:textId="77777777" w:rsidTr="0068229F">
        <w:tc>
          <w:tcPr>
            <w:tcW w:w="4950" w:type="dxa"/>
          </w:tcPr>
          <w:p w14:paraId="40A88EC5" w14:textId="77777777" w:rsidR="00CA1202" w:rsidRPr="00490970" w:rsidRDefault="00CA1202" w:rsidP="0068229F">
            <w:pPr>
              <w:rPr>
                <w:rFonts w:asciiTheme="majorHAnsi" w:hAnsiTheme="majorHAnsi"/>
              </w:rPr>
            </w:pPr>
            <w:r w:rsidRPr="00490970">
              <w:rPr>
                <w:rFonts w:asciiTheme="majorHAnsi" w:hAnsiTheme="majorHAnsi"/>
              </w:rPr>
              <w:t>4. WBC &lt; 4,000/mm</w:t>
            </w:r>
            <w:r w:rsidRPr="00490970">
              <w:rPr>
                <w:rFonts w:asciiTheme="majorHAnsi" w:hAnsiTheme="majorHAnsi"/>
                <w:vertAlign w:val="superscript"/>
              </w:rPr>
              <w:t>3</w:t>
            </w:r>
            <w:r w:rsidRPr="00490970">
              <w:rPr>
                <w:rFonts w:asciiTheme="majorHAnsi" w:hAnsiTheme="majorHAnsi"/>
              </w:rPr>
              <w:t xml:space="preserve"> </w:t>
            </w:r>
            <w:r w:rsidRPr="00490970">
              <w:rPr>
                <w:rFonts w:asciiTheme="majorHAnsi" w:hAnsiTheme="majorHAnsi"/>
                <w:b/>
              </w:rPr>
              <w:t xml:space="preserve">or </w:t>
            </w:r>
            <w:r w:rsidRPr="00490970">
              <w:rPr>
                <w:rFonts w:asciiTheme="majorHAnsi" w:hAnsiTheme="majorHAnsi"/>
              </w:rPr>
              <w:t>&gt; 12000/mm</w:t>
            </w:r>
            <w:r w:rsidRPr="00490970">
              <w:rPr>
                <w:rFonts w:asciiTheme="majorHAnsi" w:hAnsiTheme="majorHAnsi"/>
                <w:vertAlign w:val="superscript"/>
              </w:rPr>
              <w:t xml:space="preserve">3 </w:t>
            </w:r>
            <w:r w:rsidRPr="00490970">
              <w:rPr>
                <w:rFonts w:asciiTheme="majorHAnsi" w:hAnsiTheme="majorHAnsi"/>
                <w:b/>
              </w:rPr>
              <w:t xml:space="preserve">or </w:t>
            </w:r>
            <w:r w:rsidRPr="00490970">
              <w:rPr>
                <w:rFonts w:asciiTheme="majorHAnsi" w:hAnsiTheme="majorHAnsi"/>
              </w:rPr>
              <w:t>&gt; 10% bands</w:t>
            </w:r>
          </w:p>
        </w:tc>
        <w:tc>
          <w:tcPr>
            <w:tcW w:w="4140" w:type="dxa"/>
          </w:tcPr>
          <w:p w14:paraId="1D79FA0E" w14:textId="77777777" w:rsidR="00CA1202" w:rsidRPr="00490970" w:rsidRDefault="00CA1202" w:rsidP="0068229F">
            <w:pPr>
              <w:rPr>
                <w:rFonts w:asciiTheme="majorHAnsi" w:hAnsiTheme="majorHAnsi"/>
                <w:b/>
              </w:rPr>
            </w:pPr>
            <w:r w:rsidRPr="00490970">
              <w:rPr>
                <w:rFonts w:asciiTheme="majorHAnsi" w:hAnsiTheme="majorHAnsi"/>
              </w:rPr>
              <w:sym w:font="Wingdings" w:char="F0A8"/>
            </w:r>
            <w:r w:rsidRPr="00490970">
              <w:rPr>
                <w:rFonts w:asciiTheme="majorHAnsi" w:hAnsiTheme="majorHAnsi"/>
              </w:rPr>
              <w:t xml:space="preserve">a. Yes   </w:t>
            </w:r>
            <w:r w:rsidRPr="00490970">
              <w:rPr>
                <w:rFonts w:asciiTheme="majorHAnsi" w:hAnsiTheme="majorHAnsi"/>
              </w:rPr>
              <w:sym w:font="Wingdings" w:char="F0A8"/>
            </w:r>
            <w:r w:rsidRPr="00490970">
              <w:rPr>
                <w:rFonts w:asciiTheme="majorHAnsi" w:hAnsiTheme="majorHAnsi"/>
              </w:rPr>
              <w:t xml:space="preserve">b. No   </w:t>
            </w:r>
            <w:r w:rsidRPr="00490970">
              <w:rPr>
                <w:rFonts w:asciiTheme="majorHAnsi" w:hAnsiTheme="majorHAnsi"/>
              </w:rPr>
              <w:sym w:font="Wingdings" w:char="F0A8"/>
            </w:r>
            <w:r w:rsidRPr="00490970">
              <w:rPr>
                <w:rFonts w:asciiTheme="majorHAnsi" w:hAnsiTheme="majorHAnsi"/>
              </w:rPr>
              <w:t>c. Not Documented</w:t>
            </w:r>
          </w:p>
        </w:tc>
      </w:tr>
    </w:tbl>
    <w:p w14:paraId="5A69A8C0" w14:textId="77777777" w:rsidR="00CA1202" w:rsidRPr="00490970" w:rsidRDefault="00CA1202" w:rsidP="00CA1202">
      <w:pPr>
        <w:pStyle w:val="ListParagraph"/>
        <w:spacing w:after="0" w:line="240" w:lineRule="auto"/>
        <w:ind w:left="900"/>
        <w:rPr>
          <w:rFonts w:asciiTheme="majorHAnsi" w:hAnsiTheme="majorHAnsi"/>
          <w:b/>
        </w:rPr>
      </w:pPr>
    </w:p>
    <w:p w14:paraId="227BB348" w14:textId="77777777" w:rsidR="00CA1202" w:rsidRPr="00490970" w:rsidRDefault="00CA1202" w:rsidP="00CA1202">
      <w:pPr>
        <w:pStyle w:val="ListParagraph"/>
        <w:spacing w:after="0" w:line="240" w:lineRule="auto"/>
        <w:ind w:left="0"/>
        <w:rPr>
          <w:rFonts w:asciiTheme="majorHAnsi" w:hAnsiTheme="majorHAnsi"/>
          <w:b/>
        </w:rPr>
      </w:pPr>
      <w:r w:rsidRPr="00490970">
        <w:rPr>
          <w:rFonts w:asciiTheme="majorHAnsi" w:hAnsiTheme="majorHAnsi"/>
          <w:b/>
        </w:rPr>
        <w:t>10b. Did the patient have a temperature &gt; 99.9 F (37.7C) on the culture index date?</w:t>
      </w:r>
    </w:p>
    <w:p w14:paraId="7E998959" w14:textId="77777777" w:rsidR="00CA1202" w:rsidRPr="00490970" w:rsidRDefault="00CA1202" w:rsidP="00CA1202">
      <w:pPr>
        <w:pStyle w:val="ListParagraph"/>
        <w:spacing w:after="0" w:line="240" w:lineRule="auto"/>
        <w:ind w:left="0"/>
        <w:rPr>
          <w:rFonts w:asciiTheme="majorHAnsi" w:hAnsiTheme="majorHAnsi"/>
          <w:b/>
        </w:rPr>
      </w:pPr>
    </w:p>
    <w:p w14:paraId="63372460" w14:textId="77777777" w:rsidR="00CA1202" w:rsidRPr="00490970" w:rsidRDefault="00CA1202" w:rsidP="00CA1202">
      <w:pPr>
        <w:rPr>
          <w:rFonts w:asciiTheme="majorHAnsi" w:hAnsiTheme="majorHAnsi"/>
          <w:b/>
        </w:rPr>
      </w:pPr>
      <w:r w:rsidRPr="00490970">
        <w:rPr>
          <w:rFonts w:asciiTheme="majorHAnsi" w:hAnsiTheme="majorHAnsi"/>
          <w:b/>
        </w:rPr>
        <w:tab/>
        <w:t xml:space="preserve">   </w:t>
      </w:r>
      <w:r w:rsidRPr="00490970">
        <w:rPr>
          <w:rFonts w:asciiTheme="majorHAnsi" w:hAnsiTheme="majorHAnsi"/>
        </w:rPr>
        <w:sym w:font="Wingdings" w:char="F06F"/>
      </w:r>
      <w:r w:rsidRPr="00490970">
        <w:rPr>
          <w:rFonts w:asciiTheme="majorHAnsi" w:hAnsiTheme="majorHAnsi"/>
        </w:rPr>
        <w:t xml:space="preserve">  1.Yes    </w:t>
      </w:r>
      <w:r w:rsidRPr="00490970">
        <w:rPr>
          <w:rFonts w:asciiTheme="majorHAnsi" w:hAnsiTheme="majorHAnsi"/>
        </w:rPr>
        <w:sym w:font="Wingdings" w:char="F06F"/>
      </w:r>
      <w:r w:rsidRPr="00490970">
        <w:rPr>
          <w:rFonts w:asciiTheme="majorHAnsi" w:hAnsiTheme="majorHAnsi"/>
        </w:rPr>
        <w:t xml:space="preserve">  2. No      </w:t>
      </w:r>
      <w:r w:rsidRPr="00490970">
        <w:rPr>
          <w:rFonts w:asciiTheme="majorHAnsi" w:hAnsiTheme="majorHAnsi"/>
        </w:rPr>
        <w:sym w:font="Wingdings" w:char="F06F"/>
      </w:r>
      <w:r w:rsidRPr="00490970">
        <w:rPr>
          <w:rFonts w:asciiTheme="majorHAnsi" w:hAnsiTheme="majorHAnsi"/>
        </w:rPr>
        <w:t xml:space="preserve">  3. Not documented              </w:t>
      </w:r>
    </w:p>
    <w:p w14:paraId="557B5941" w14:textId="77777777" w:rsidR="00CA1202" w:rsidRPr="00490970" w:rsidRDefault="00CA1202" w:rsidP="00CA1202">
      <w:pPr>
        <w:spacing w:after="0" w:line="240" w:lineRule="auto"/>
        <w:rPr>
          <w:rFonts w:asciiTheme="majorHAnsi" w:hAnsiTheme="majorHAnsi"/>
          <w:b/>
          <w:u w:val="single"/>
        </w:rPr>
      </w:pPr>
    </w:p>
    <w:p w14:paraId="781BFF68" w14:textId="77777777" w:rsidR="00CA1202" w:rsidRPr="00490970" w:rsidRDefault="00CA1202" w:rsidP="00CA1202">
      <w:pPr>
        <w:spacing w:after="0" w:line="240" w:lineRule="auto"/>
        <w:rPr>
          <w:rFonts w:asciiTheme="majorHAnsi" w:hAnsiTheme="majorHAnsi"/>
          <w:b/>
          <w:u w:val="single"/>
        </w:rPr>
      </w:pPr>
    </w:p>
    <w:p w14:paraId="65222F17" w14:textId="77777777" w:rsidR="00CA1202" w:rsidRPr="00490970" w:rsidRDefault="00CA1202" w:rsidP="00CA1202">
      <w:pPr>
        <w:spacing w:after="0" w:line="240" w:lineRule="auto"/>
        <w:rPr>
          <w:rFonts w:asciiTheme="majorHAnsi" w:hAnsiTheme="majorHAnsi"/>
          <w:b/>
        </w:rPr>
      </w:pPr>
      <w:r w:rsidRPr="00490970">
        <w:rPr>
          <w:rFonts w:asciiTheme="majorHAnsi" w:hAnsiTheme="majorHAnsi"/>
          <w:b/>
        </w:rPr>
        <w:t xml:space="preserve">11.  How was the index urine culture collected? (check only one box) </w:t>
      </w:r>
    </w:p>
    <w:p w14:paraId="6B757E5D" w14:textId="77777777" w:rsidR="00CA1202" w:rsidRPr="00490970" w:rsidRDefault="00CA1202" w:rsidP="00CA1202">
      <w:pPr>
        <w:spacing w:after="0" w:line="240" w:lineRule="auto"/>
        <w:rPr>
          <w:rFonts w:asciiTheme="majorHAnsi" w:hAnsiTheme="majorHAnsi"/>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838"/>
        <w:gridCol w:w="3135"/>
      </w:tblGrid>
      <w:tr w:rsidR="00CA1202" w:rsidRPr="00490970" w14:paraId="659EF1CD" w14:textId="77777777" w:rsidTr="0068229F">
        <w:trPr>
          <w:trHeight w:val="702"/>
        </w:trPr>
        <w:tc>
          <w:tcPr>
            <w:tcW w:w="2154" w:type="dxa"/>
          </w:tcPr>
          <w:p w14:paraId="157D9D0A" w14:textId="77777777" w:rsidR="00CA1202" w:rsidRPr="00490970" w:rsidRDefault="00CA1202" w:rsidP="00CA1202">
            <w:pPr>
              <w:pStyle w:val="ListParagraph"/>
              <w:numPr>
                <w:ilvl w:val="0"/>
                <w:numId w:val="4"/>
              </w:numPr>
              <w:spacing w:after="0" w:line="240" w:lineRule="auto"/>
              <w:ind w:left="360"/>
              <w:rPr>
                <w:rFonts w:asciiTheme="majorHAnsi" w:hAnsiTheme="majorHAnsi"/>
              </w:rPr>
            </w:pPr>
            <w:r w:rsidRPr="00490970">
              <w:rPr>
                <w:rFonts w:asciiTheme="majorHAnsi" w:hAnsiTheme="majorHAnsi"/>
              </w:rPr>
              <w:t>a. Clean catch or midstream</w:t>
            </w:r>
          </w:p>
        </w:tc>
        <w:tc>
          <w:tcPr>
            <w:tcW w:w="2838" w:type="dxa"/>
          </w:tcPr>
          <w:p w14:paraId="0EFE47CD"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b. Catheter</w:t>
            </w:r>
          </w:p>
        </w:tc>
        <w:tc>
          <w:tcPr>
            <w:tcW w:w="3135" w:type="dxa"/>
          </w:tcPr>
          <w:p w14:paraId="4C153BAB" w14:textId="77777777" w:rsidR="00CA1202" w:rsidRPr="00490970" w:rsidRDefault="00CA1202" w:rsidP="00CA1202">
            <w:pPr>
              <w:pStyle w:val="ListParagraph"/>
              <w:numPr>
                <w:ilvl w:val="0"/>
                <w:numId w:val="5"/>
              </w:numPr>
              <w:spacing w:after="0" w:line="240" w:lineRule="auto"/>
              <w:rPr>
                <w:rFonts w:asciiTheme="majorHAnsi" w:hAnsiTheme="majorHAnsi"/>
              </w:rPr>
            </w:pPr>
            <w:r w:rsidRPr="00490970">
              <w:rPr>
                <w:rFonts w:asciiTheme="majorHAnsi" w:hAnsiTheme="majorHAnsi"/>
              </w:rPr>
              <w:t>c. Not Specified</w:t>
            </w:r>
          </w:p>
        </w:tc>
      </w:tr>
    </w:tbl>
    <w:p w14:paraId="68A8C814" w14:textId="77777777" w:rsidR="00B025C9" w:rsidRDefault="00CA1202" w:rsidP="00B025C9">
      <w:pPr>
        <w:spacing w:after="0" w:line="240" w:lineRule="auto"/>
        <w:rPr>
          <w:rFonts w:asciiTheme="majorHAnsi" w:hAnsiTheme="majorHAnsi"/>
          <w:b/>
          <w:u w:val="single"/>
        </w:rPr>
      </w:pPr>
      <w:r w:rsidRPr="00490970">
        <w:rPr>
          <w:rFonts w:asciiTheme="majorHAnsi" w:hAnsiTheme="majorHAnsi"/>
          <w:b/>
          <w:u w:val="single"/>
        </w:rPr>
        <w:t>Index Urine Culture Collection</w:t>
      </w:r>
    </w:p>
    <w:p w14:paraId="00FE3A80" w14:textId="08B6D227" w:rsidR="00CA1202" w:rsidRPr="00490970" w:rsidRDefault="00CA1202" w:rsidP="00B025C9">
      <w:pPr>
        <w:spacing w:after="0" w:line="240" w:lineRule="auto"/>
        <w:rPr>
          <w:rFonts w:asciiTheme="majorHAnsi" w:hAnsiTheme="majorHAnsi"/>
          <w:b/>
        </w:rPr>
      </w:pPr>
      <w:r w:rsidRPr="00490970">
        <w:rPr>
          <w:rFonts w:asciiTheme="majorHAnsi" w:hAnsiTheme="majorHAnsi"/>
          <w:b/>
        </w:rPr>
        <w:t>12. Index Culture Originating Clinic (check only one box)</w:t>
      </w:r>
    </w:p>
    <w:p w14:paraId="3416E883" w14:textId="77777777" w:rsidR="00CA1202" w:rsidRPr="00490970" w:rsidRDefault="00CA1202" w:rsidP="00CA1202">
      <w:pPr>
        <w:tabs>
          <w:tab w:val="left" w:pos="720"/>
          <w:tab w:val="left" w:pos="2880"/>
          <w:tab w:val="left" w:pos="5040"/>
          <w:tab w:val="left" w:pos="7200"/>
        </w:tabs>
        <w:spacing w:after="240" w:line="240" w:lineRule="auto"/>
        <w:rPr>
          <w:rFonts w:asciiTheme="majorHAnsi" w:hAnsiTheme="majorHAnsi" w:cs="Arial"/>
        </w:rPr>
      </w:pPr>
      <w:r w:rsidRPr="00490970">
        <w:rPr>
          <w:rFonts w:asciiTheme="majorHAnsi" w:hAnsiTheme="majorHAnsi"/>
        </w:rPr>
        <w:sym w:font="Wingdings" w:char="F06F"/>
      </w:r>
      <w:r w:rsidRPr="00490970">
        <w:rPr>
          <w:rFonts w:asciiTheme="majorHAnsi" w:hAnsiTheme="majorHAnsi" w:cs="Arial"/>
        </w:rPr>
        <w:t xml:space="preserve"> a. Primary Care Clinic      </w:t>
      </w:r>
      <w:r w:rsidRPr="00490970">
        <w:rPr>
          <w:rFonts w:asciiTheme="majorHAnsi" w:hAnsiTheme="majorHAnsi"/>
        </w:rPr>
        <w:sym w:font="Wingdings" w:char="F06F"/>
      </w:r>
      <w:r w:rsidRPr="00490970">
        <w:rPr>
          <w:rFonts w:asciiTheme="majorHAnsi" w:hAnsiTheme="majorHAnsi" w:cs="Arial"/>
        </w:rPr>
        <w:t xml:space="preserve"> b. Urgent Care Clinic       </w:t>
      </w:r>
      <w:r w:rsidRPr="00490970">
        <w:rPr>
          <w:rFonts w:asciiTheme="majorHAnsi" w:hAnsiTheme="majorHAnsi"/>
        </w:rPr>
        <w:sym w:font="Wingdings" w:char="F06F"/>
      </w:r>
      <w:r w:rsidRPr="00490970">
        <w:rPr>
          <w:rFonts w:asciiTheme="majorHAnsi" w:hAnsiTheme="majorHAnsi" w:cs="Arial"/>
        </w:rPr>
        <w:t xml:space="preserve"> c. Emergency Dept     </w:t>
      </w:r>
      <w:r w:rsidRPr="00490970">
        <w:rPr>
          <w:rFonts w:asciiTheme="majorHAnsi" w:hAnsiTheme="majorHAnsi" w:cs="Arial"/>
        </w:rPr>
        <w:sym w:font="Wingdings" w:char="F06F"/>
      </w:r>
      <w:r w:rsidRPr="00490970">
        <w:rPr>
          <w:rFonts w:asciiTheme="majorHAnsi" w:hAnsiTheme="majorHAnsi" w:cs="Arial"/>
        </w:rPr>
        <w:t xml:space="preserve"> d. Specialty clinics: (Drop down for (1) Women’s, (2) Geri, (3) HBPC)  </w:t>
      </w:r>
    </w:p>
    <w:p w14:paraId="6DE2C347" w14:textId="77777777" w:rsidR="00CA1202" w:rsidRPr="00490970" w:rsidRDefault="00CA1202" w:rsidP="00CA1202">
      <w:pPr>
        <w:tabs>
          <w:tab w:val="left" w:pos="720"/>
          <w:tab w:val="left" w:pos="2880"/>
          <w:tab w:val="left" w:pos="5040"/>
          <w:tab w:val="left" w:pos="7200"/>
        </w:tabs>
        <w:spacing w:after="240" w:line="240" w:lineRule="auto"/>
        <w:rPr>
          <w:rFonts w:asciiTheme="majorHAnsi" w:hAnsiTheme="majorHAnsi" w:cs="Arial"/>
        </w:rPr>
      </w:pPr>
      <w:r w:rsidRPr="00490970">
        <w:rPr>
          <w:rFonts w:asciiTheme="majorHAnsi" w:hAnsiTheme="majorHAnsi" w:cs="Arial"/>
        </w:rPr>
        <w:t xml:space="preserve"> </w:t>
      </w:r>
      <w:r w:rsidRPr="00490970">
        <w:rPr>
          <w:rFonts w:asciiTheme="majorHAnsi" w:hAnsiTheme="majorHAnsi" w:cs="Arial"/>
        </w:rPr>
        <w:sym w:font="Wingdings" w:char="F06F"/>
      </w:r>
      <w:r w:rsidRPr="00490970">
        <w:rPr>
          <w:rFonts w:asciiTheme="majorHAnsi" w:hAnsiTheme="majorHAnsi" w:cs="Arial"/>
        </w:rPr>
        <w:t xml:space="preserve"> e. Unknown</w:t>
      </w:r>
    </w:p>
    <w:p w14:paraId="21669CA6" w14:textId="77777777" w:rsidR="00CA1202" w:rsidRPr="00490970" w:rsidRDefault="00CA1202" w:rsidP="00CA1202">
      <w:pPr>
        <w:tabs>
          <w:tab w:val="left" w:pos="720"/>
          <w:tab w:val="left" w:pos="2880"/>
          <w:tab w:val="left" w:pos="5040"/>
          <w:tab w:val="left" w:pos="7200"/>
        </w:tabs>
        <w:spacing w:after="240" w:line="240" w:lineRule="auto"/>
        <w:rPr>
          <w:rFonts w:asciiTheme="majorHAnsi" w:hAnsiTheme="majorHAnsi" w:cs="Arial"/>
        </w:rPr>
      </w:pPr>
      <w:r w:rsidRPr="00490970">
        <w:rPr>
          <w:rFonts w:asciiTheme="majorHAnsi" w:hAnsiTheme="majorHAnsi" w:cs="Arial"/>
          <w:b/>
        </w:rPr>
        <w:t>13. Index Culture Ordering Provider Characteristics (check only one box)</w:t>
      </w:r>
    </w:p>
    <w:p w14:paraId="78944A7E" w14:textId="77777777" w:rsidR="00CA1202" w:rsidRPr="00490970" w:rsidRDefault="00CA1202" w:rsidP="00CA1202">
      <w:pPr>
        <w:spacing w:after="0" w:line="240" w:lineRule="auto"/>
        <w:rPr>
          <w:rFonts w:asciiTheme="majorHAnsi" w:hAnsiTheme="majorHAnsi"/>
        </w:rPr>
      </w:pPr>
      <w:r w:rsidRPr="00490970">
        <w:rPr>
          <w:rFonts w:asciiTheme="majorHAnsi" w:hAnsiTheme="majorHAnsi" w:cs="Arial"/>
        </w:rPr>
        <w:sym w:font="Wingdings" w:char="F06F"/>
      </w:r>
      <w:r w:rsidRPr="00490970">
        <w:rPr>
          <w:rFonts w:asciiTheme="majorHAnsi" w:hAnsiTheme="majorHAnsi" w:cs="Arial"/>
        </w:rPr>
        <w:t xml:space="preserve"> a. Staff Physician</w:t>
      </w:r>
      <w:r w:rsidRPr="00490970">
        <w:rPr>
          <w:rFonts w:asciiTheme="majorHAnsi" w:hAnsiTheme="majorHAnsi" w:cs="Arial"/>
        </w:rPr>
        <w:tab/>
      </w:r>
      <w:r w:rsidRPr="00490970">
        <w:rPr>
          <w:rFonts w:asciiTheme="majorHAnsi" w:hAnsiTheme="majorHAnsi" w:cs="Arial"/>
        </w:rPr>
        <w:sym w:font="Wingdings" w:char="F06F"/>
      </w:r>
      <w:r w:rsidRPr="00490970">
        <w:rPr>
          <w:rFonts w:asciiTheme="majorHAnsi" w:hAnsiTheme="majorHAnsi" w:cs="Arial"/>
        </w:rPr>
        <w:t xml:space="preserve"> b. Advanced Practice Providers (ie., PA, NP)</w:t>
      </w:r>
      <w:r w:rsidRPr="00490970">
        <w:rPr>
          <w:rFonts w:asciiTheme="majorHAnsi" w:hAnsiTheme="majorHAnsi" w:cs="Arial"/>
        </w:rPr>
        <w:tab/>
        <w:t xml:space="preserve">  </w:t>
      </w:r>
      <w:r w:rsidRPr="00490970">
        <w:rPr>
          <w:rFonts w:asciiTheme="majorHAnsi" w:hAnsiTheme="majorHAnsi"/>
        </w:rPr>
        <w:sym w:font="Wingdings" w:char="F06F"/>
      </w:r>
      <w:r w:rsidRPr="00490970">
        <w:rPr>
          <w:rFonts w:asciiTheme="majorHAnsi" w:hAnsiTheme="majorHAnsi"/>
        </w:rPr>
        <w:t xml:space="preserve"> c. Med Resident/Fellow</w:t>
      </w:r>
      <w:r w:rsidRPr="00490970">
        <w:rPr>
          <w:rFonts w:asciiTheme="majorHAnsi" w:hAnsiTheme="majorHAnsi"/>
        </w:rPr>
        <w:tab/>
        <w:t xml:space="preserve">                 </w:t>
      </w:r>
      <w:r w:rsidRPr="00490970">
        <w:rPr>
          <w:rFonts w:asciiTheme="majorHAnsi" w:hAnsiTheme="majorHAnsi"/>
        </w:rPr>
        <w:sym w:font="Wingdings" w:char="F06F"/>
      </w:r>
      <w:r w:rsidRPr="00490970">
        <w:rPr>
          <w:rFonts w:asciiTheme="majorHAnsi" w:hAnsiTheme="majorHAnsi"/>
        </w:rPr>
        <w:t xml:space="preserve"> d. Cannot determine</w:t>
      </w:r>
    </w:p>
    <w:p w14:paraId="6BFABAD5" w14:textId="77777777" w:rsidR="00CA1202" w:rsidRPr="00490970" w:rsidRDefault="00CA1202" w:rsidP="00CA1202">
      <w:pPr>
        <w:spacing w:after="0" w:line="240" w:lineRule="auto"/>
        <w:rPr>
          <w:rFonts w:asciiTheme="majorHAnsi" w:hAnsiTheme="majorHAnsi"/>
        </w:rPr>
      </w:pPr>
    </w:p>
    <w:p w14:paraId="4C626772" w14:textId="77777777" w:rsidR="00CA1202" w:rsidRPr="00490970" w:rsidRDefault="00CA1202" w:rsidP="00CA1202">
      <w:pPr>
        <w:rPr>
          <w:rFonts w:asciiTheme="majorHAnsi" w:hAnsiTheme="majorHAnsi"/>
          <w:b/>
        </w:rPr>
      </w:pPr>
      <w:r w:rsidRPr="00490970">
        <w:rPr>
          <w:rFonts w:asciiTheme="majorHAnsi" w:hAnsiTheme="majorHAnsi"/>
          <w:b/>
        </w:rPr>
        <w:t xml:space="preserve">14.  Was the culture collected as a “reflex” culture? a. </w:t>
      </w:r>
      <w:r w:rsidRPr="00490970">
        <w:rPr>
          <w:rFonts w:asciiTheme="majorHAnsi" w:hAnsiTheme="majorHAnsi"/>
          <w:b/>
        </w:rPr>
        <w:sym w:font="Wingdings" w:char="F06F"/>
      </w:r>
      <w:r w:rsidRPr="00490970">
        <w:rPr>
          <w:rFonts w:asciiTheme="majorHAnsi" w:hAnsiTheme="majorHAnsi"/>
          <w:b/>
        </w:rPr>
        <w:t xml:space="preserve">  Yes    </w:t>
      </w:r>
      <w:r w:rsidRPr="00490970">
        <w:rPr>
          <w:rFonts w:asciiTheme="majorHAnsi" w:hAnsiTheme="majorHAnsi"/>
          <w:b/>
        </w:rPr>
        <w:sym w:font="Wingdings" w:char="F06F"/>
      </w:r>
      <w:r w:rsidRPr="00490970">
        <w:rPr>
          <w:rFonts w:asciiTheme="majorHAnsi" w:hAnsiTheme="majorHAnsi"/>
          <w:b/>
        </w:rPr>
        <w:t xml:space="preserve">   b. No    </w:t>
      </w:r>
      <w:r w:rsidRPr="00490970">
        <w:rPr>
          <w:rFonts w:asciiTheme="majorHAnsi" w:hAnsiTheme="majorHAnsi"/>
          <w:b/>
        </w:rPr>
        <w:sym w:font="Wingdings" w:char="F06F"/>
      </w:r>
      <w:r w:rsidRPr="00490970">
        <w:rPr>
          <w:rFonts w:asciiTheme="majorHAnsi" w:hAnsiTheme="majorHAnsi"/>
          <w:b/>
        </w:rPr>
        <w:t xml:space="preserve">  c. Cannot determine</w:t>
      </w:r>
    </w:p>
    <w:p w14:paraId="3EAA354E" w14:textId="77777777" w:rsidR="00CA1202" w:rsidRDefault="00CA1202" w:rsidP="00CA1202">
      <w:pPr>
        <w:rPr>
          <w:rFonts w:asciiTheme="majorHAnsi" w:hAnsiTheme="majorHAnsi"/>
        </w:rPr>
      </w:pPr>
      <w:r w:rsidRPr="00490970">
        <w:rPr>
          <w:rFonts w:asciiTheme="majorHAnsi" w:hAnsiTheme="majorHAnsi"/>
          <w:b/>
        </w:rPr>
        <w:t>15. Index Culture Microbiologic Results: Please list any comments about organisms reported (note: culture should only be included if one bacterial species with &gt;100K):</w:t>
      </w:r>
      <w:r w:rsidRPr="00490970">
        <w:rPr>
          <w:rFonts w:asciiTheme="majorHAnsi" w:hAnsiTheme="majorHAnsi"/>
        </w:rPr>
        <w:t xml:space="preserve"> [text box here</w:t>
      </w:r>
      <w:r w:rsidR="008F1A48">
        <w:rPr>
          <w:rFonts w:asciiTheme="majorHAnsi" w:hAnsiTheme="majorHAnsi"/>
        </w:rPr>
        <w:t>]</w:t>
      </w:r>
    </w:p>
    <w:p w14:paraId="0B456B40" w14:textId="77777777" w:rsidR="00CA1202" w:rsidRPr="00490970" w:rsidRDefault="00CA1202" w:rsidP="00CA1202">
      <w:pPr>
        <w:rPr>
          <w:rFonts w:asciiTheme="majorHAnsi" w:hAnsiTheme="majorHAnsi"/>
          <w:i/>
          <w:u w:val="single"/>
        </w:rPr>
      </w:pPr>
      <w:r w:rsidRPr="00490970">
        <w:rPr>
          <w:rFonts w:asciiTheme="majorHAnsi" w:hAnsiTheme="majorHAnsi"/>
          <w:b/>
        </w:rPr>
        <w:lastRenderedPageBreak/>
        <w:t>16. Was a urinalysis (UA) obtained within 24 hours of index date? (check only the one that applies)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7460"/>
      </w:tblGrid>
      <w:tr w:rsidR="00CA1202" w:rsidRPr="00490970" w14:paraId="6F65C4E9" w14:textId="77777777" w:rsidTr="0068229F">
        <w:trPr>
          <w:trHeight w:val="468"/>
        </w:trPr>
        <w:tc>
          <w:tcPr>
            <w:tcW w:w="4896" w:type="dxa"/>
          </w:tcPr>
          <w:p w14:paraId="01302E9A" w14:textId="77777777" w:rsidR="00CA1202" w:rsidRPr="00490970" w:rsidRDefault="00CA1202" w:rsidP="00CA1202">
            <w:pPr>
              <w:pStyle w:val="ListParagraph"/>
              <w:numPr>
                <w:ilvl w:val="0"/>
                <w:numId w:val="3"/>
              </w:numPr>
              <w:spacing w:after="0" w:line="240" w:lineRule="auto"/>
              <w:ind w:left="504"/>
              <w:rPr>
                <w:rFonts w:asciiTheme="majorHAnsi" w:hAnsiTheme="majorHAnsi"/>
              </w:rPr>
            </w:pPr>
            <w:r w:rsidRPr="00490970">
              <w:rPr>
                <w:rFonts w:asciiTheme="majorHAnsi" w:hAnsiTheme="majorHAnsi"/>
              </w:rPr>
              <w:t>a. Yes (if answer “yes”, proceed to #17)</w:t>
            </w:r>
          </w:p>
          <w:p w14:paraId="30786DD6" w14:textId="77777777" w:rsidR="00CA1202" w:rsidRPr="00490970" w:rsidRDefault="00CA1202" w:rsidP="0068229F">
            <w:pPr>
              <w:rPr>
                <w:rFonts w:asciiTheme="majorHAnsi" w:hAnsiTheme="majorHAnsi"/>
                <w:b/>
              </w:rPr>
            </w:pPr>
          </w:p>
        </w:tc>
        <w:tc>
          <w:tcPr>
            <w:tcW w:w="8424" w:type="dxa"/>
          </w:tcPr>
          <w:p w14:paraId="171A84CF" w14:textId="77777777" w:rsidR="00CA1202" w:rsidRPr="00490970" w:rsidRDefault="00CA1202" w:rsidP="00CA1202">
            <w:pPr>
              <w:pStyle w:val="ListParagraph"/>
              <w:numPr>
                <w:ilvl w:val="0"/>
                <w:numId w:val="3"/>
              </w:numPr>
              <w:spacing w:after="0" w:line="240" w:lineRule="auto"/>
              <w:ind w:left="504"/>
              <w:rPr>
                <w:rFonts w:asciiTheme="majorHAnsi" w:hAnsiTheme="majorHAnsi"/>
              </w:rPr>
            </w:pPr>
            <w:r w:rsidRPr="00490970">
              <w:rPr>
                <w:rFonts w:asciiTheme="majorHAnsi" w:hAnsiTheme="majorHAnsi"/>
              </w:rPr>
              <w:t>b. No (if answer “no”, proceed to #18)</w:t>
            </w:r>
          </w:p>
        </w:tc>
      </w:tr>
    </w:tbl>
    <w:p w14:paraId="6D32A95F" w14:textId="77777777" w:rsidR="00CA1202" w:rsidRPr="00490970" w:rsidRDefault="00CA1202" w:rsidP="00CA1202">
      <w:pPr>
        <w:rPr>
          <w:rFonts w:asciiTheme="majorHAnsi" w:hAnsiTheme="majorHAnsi"/>
          <w:b/>
        </w:rPr>
      </w:pPr>
      <w:r w:rsidRPr="00490970">
        <w:rPr>
          <w:rFonts w:asciiTheme="majorHAnsi" w:hAnsiTheme="majorHAnsi"/>
          <w:b/>
        </w:rPr>
        <w:t xml:space="preserve">17. If urinalysis was obtained within 24 hours of index date (check all that apply, enter N/A if no value is available.) </w:t>
      </w:r>
    </w:p>
    <w:tbl>
      <w:tblPr>
        <w:tblStyle w:val="TableGrid"/>
        <w:tblW w:w="0" w:type="auto"/>
        <w:tblInd w:w="720" w:type="dxa"/>
        <w:tblLook w:val="04A0" w:firstRow="1" w:lastRow="0" w:firstColumn="1" w:lastColumn="0" w:noHBand="0" w:noVBand="1"/>
      </w:tblPr>
      <w:tblGrid>
        <w:gridCol w:w="5935"/>
      </w:tblGrid>
      <w:tr w:rsidR="00CA1202" w:rsidRPr="00490970" w14:paraId="32C19180" w14:textId="77777777" w:rsidTr="0068229F">
        <w:tc>
          <w:tcPr>
            <w:tcW w:w="5935" w:type="dxa"/>
          </w:tcPr>
          <w:p w14:paraId="4B988C82" w14:textId="77777777" w:rsidR="00CA1202" w:rsidRPr="00490970" w:rsidRDefault="00CA1202" w:rsidP="0068229F">
            <w:pPr>
              <w:pStyle w:val="ListParagraph"/>
              <w:ind w:left="0"/>
              <w:rPr>
                <w:rFonts w:asciiTheme="majorHAnsi" w:hAnsiTheme="majorHAnsi"/>
                <w:b/>
              </w:rPr>
            </w:pPr>
            <w:r w:rsidRPr="00490970">
              <w:rPr>
                <w:rFonts w:asciiTheme="majorHAnsi" w:hAnsiTheme="majorHAnsi"/>
                <w:b/>
              </w:rPr>
              <w:t xml:space="preserve">Urinalysis          </w:t>
            </w:r>
          </w:p>
          <w:p w14:paraId="36533FC1" w14:textId="77777777" w:rsidR="00CA1202" w:rsidRPr="00490970" w:rsidRDefault="00CA1202" w:rsidP="0068229F">
            <w:pPr>
              <w:pStyle w:val="ListParagraph"/>
              <w:ind w:left="0"/>
              <w:rPr>
                <w:rFonts w:asciiTheme="majorHAnsi" w:hAnsiTheme="majorHAnsi"/>
                <w:b/>
              </w:rPr>
            </w:pPr>
            <w:r w:rsidRPr="00490970">
              <w:rPr>
                <w:rFonts w:asciiTheme="majorHAnsi" w:hAnsiTheme="majorHAnsi"/>
                <w:b/>
              </w:rPr>
              <w:t xml:space="preserve">(If </w:t>
            </w:r>
            <w:r w:rsidRPr="00490970">
              <w:rPr>
                <w:rFonts w:asciiTheme="majorHAnsi" w:hAnsiTheme="majorHAnsi"/>
                <w:b/>
                <w:u w:val="single"/>
              </w:rPr>
              <w:t>&gt;</w:t>
            </w:r>
            <w:r w:rsidRPr="00490970">
              <w:rPr>
                <w:rFonts w:asciiTheme="majorHAnsi" w:hAnsiTheme="majorHAnsi"/>
                <w:b/>
              </w:rPr>
              <w:t xml:space="preserve"> 1 UAs were available, use the UA closest to the time of urine culture collection)</w:t>
            </w:r>
          </w:p>
        </w:tc>
      </w:tr>
      <w:tr w:rsidR="00CA1202" w:rsidRPr="00490970" w14:paraId="2792E0AD" w14:textId="77777777" w:rsidTr="0068229F">
        <w:tc>
          <w:tcPr>
            <w:tcW w:w="5935" w:type="dxa"/>
          </w:tcPr>
          <w:p w14:paraId="46F7B2CB" w14:textId="77777777" w:rsidR="00CA1202" w:rsidRPr="00490970" w:rsidRDefault="00CA1202" w:rsidP="0068229F">
            <w:pPr>
              <w:rPr>
                <w:rFonts w:asciiTheme="majorHAnsi" w:hAnsiTheme="majorHAnsi"/>
              </w:rPr>
            </w:pPr>
            <w:r w:rsidRPr="00490970">
              <w:rPr>
                <w:rFonts w:asciiTheme="majorHAnsi" w:hAnsiTheme="majorHAnsi"/>
              </w:rPr>
              <w:t xml:space="preserve">   </w:t>
            </w:r>
            <w:r w:rsidRPr="00490970">
              <w:rPr>
                <w:rFonts w:asciiTheme="majorHAnsi" w:hAnsiTheme="majorHAnsi"/>
              </w:rPr>
              <w:sym w:font="Wingdings" w:char="F0A8"/>
            </w:r>
            <w:r w:rsidRPr="00490970">
              <w:rPr>
                <w:rFonts w:asciiTheme="majorHAnsi" w:hAnsiTheme="majorHAnsi"/>
              </w:rPr>
              <w:t xml:space="preserve">       a. Evidence of pyuria (&gt; 5 WBCs/high power field )</w:t>
            </w:r>
          </w:p>
        </w:tc>
      </w:tr>
      <w:tr w:rsidR="00CA1202" w:rsidRPr="00490970" w14:paraId="59421767" w14:textId="77777777" w:rsidTr="0068229F">
        <w:tc>
          <w:tcPr>
            <w:tcW w:w="5935" w:type="dxa"/>
          </w:tcPr>
          <w:p w14:paraId="48C218E6" w14:textId="77777777" w:rsidR="00CA1202" w:rsidRPr="00490970" w:rsidRDefault="00CA1202" w:rsidP="0068229F">
            <w:pPr>
              <w:rPr>
                <w:rFonts w:asciiTheme="majorHAnsi" w:hAnsiTheme="majorHAnsi"/>
              </w:rPr>
            </w:pPr>
            <w:r w:rsidRPr="00490970">
              <w:rPr>
                <w:rFonts w:asciiTheme="majorHAnsi" w:hAnsiTheme="majorHAnsi"/>
              </w:rPr>
              <w:t xml:space="preserve">   </w:t>
            </w:r>
            <w:r w:rsidRPr="00490970">
              <w:rPr>
                <w:rFonts w:asciiTheme="majorHAnsi" w:hAnsiTheme="majorHAnsi"/>
              </w:rPr>
              <w:sym w:font="Wingdings" w:char="F0A8"/>
            </w:r>
            <w:r w:rsidRPr="00490970">
              <w:rPr>
                <w:rFonts w:asciiTheme="majorHAnsi" w:hAnsiTheme="majorHAnsi"/>
              </w:rPr>
              <w:t xml:space="preserve">     b. Positive for leukocyte esterase </w:t>
            </w:r>
          </w:p>
        </w:tc>
      </w:tr>
      <w:tr w:rsidR="00CA1202" w:rsidRPr="00490970" w14:paraId="3467D7BB" w14:textId="77777777" w:rsidTr="0068229F">
        <w:tc>
          <w:tcPr>
            <w:tcW w:w="5935" w:type="dxa"/>
          </w:tcPr>
          <w:p w14:paraId="5788C12E" w14:textId="77777777" w:rsidR="00CA1202" w:rsidRPr="00490970" w:rsidRDefault="00CA1202" w:rsidP="0068229F">
            <w:pPr>
              <w:rPr>
                <w:rFonts w:asciiTheme="majorHAnsi" w:hAnsiTheme="majorHAnsi"/>
              </w:rPr>
            </w:pPr>
            <w:r w:rsidRPr="00490970">
              <w:rPr>
                <w:rFonts w:asciiTheme="majorHAnsi" w:hAnsiTheme="majorHAnsi"/>
              </w:rPr>
              <w:t xml:space="preserve">   </w:t>
            </w:r>
            <w:r w:rsidRPr="00490970">
              <w:rPr>
                <w:rFonts w:asciiTheme="majorHAnsi" w:hAnsiTheme="majorHAnsi"/>
              </w:rPr>
              <w:sym w:font="Wingdings" w:char="F0A8"/>
            </w:r>
            <w:r w:rsidRPr="00490970">
              <w:rPr>
                <w:rFonts w:asciiTheme="majorHAnsi" w:hAnsiTheme="majorHAnsi"/>
              </w:rPr>
              <w:t xml:space="preserve">     c. Positive for nitrite </w:t>
            </w:r>
          </w:p>
        </w:tc>
      </w:tr>
      <w:tr w:rsidR="00CA1202" w:rsidRPr="00490970" w14:paraId="3FA2EF28" w14:textId="77777777" w:rsidTr="0068229F">
        <w:tc>
          <w:tcPr>
            <w:tcW w:w="5935" w:type="dxa"/>
          </w:tcPr>
          <w:p w14:paraId="0ECBE87E" w14:textId="77777777" w:rsidR="00CA1202" w:rsidRPr="00490970" w:rsidRDefault="00CA1202" w:rsidP="0068229F">
            <w:pPr>
              <w:rPr>
                <w:rFonts w:asciiTheme="majorHAnsi" w:hAnsiTheme="majorHAnsi"/>
              </w:rPr>
            </w:pPr>
            <w:r w:rsidRPr="00490970">
              <w:rPr>
                <w:rFonts w:asciiTheme="majorHAnsi" w:hAnsiTheme="majorHAnsi"/>
              </w:rPr>
              <w:t xml:space="preserve">   </w:t>
            </w:r>
            <w:r w:rsidRPr="00490970">
              <w:rPr>
                <w:rFonts w:asciiTheme="majorHAnsi" w:hAnsiTheme="majorHAnsi"/>
              </w:rPr>
              <w:sym w:font="Wingdings" w:char="F0A8"/>
            </w:r>
            <w:r w:rsidRPr="00490970">
              <w:rPr>
                <w:rFonts w:asciiTheme="majorHAnsi" w:hAnsiTheme="majorHAnsi"/>
              </w:rPr>
              <w:t xml:space="preserve">      d. Positive for hematuria (</w:t>
            </w:r>
            <w:r w:rsidRPr="00490970">
              <w:rPr>
                <w:rFonts w:asciiTheme="majorHAnsi" w:hAnsiTheme="majorHAnsi"/>
              </w:rPr>
              <w:sym w:font="Symbol" w:char="F0B3"/>
            </w:r>
            <w:r w:rsidRPr="00490970">
              <w:rPr>
                <w:rFonts w:asciiTheme="majorHAnsi" w:hAnsiTheme="majorHAnsi"/>
              </w:rPr>
              <w:t xml:space="preserve"> 3 RBCs/high power field)</w:t>
            </w:r>
          </w:p>
        </w:tc>
      </w:tr>
      <w:tr w:rsidR="00CA1202" w:rsidRPr="00490970" w14:paraId="50895FFE" w14:textId="77777777" w:rsidTr="0068229F">
        <w:tc>
          <w:tcPr>
            <w:tcW w:w="5935" w:type="dxa"/>
          </w:tcPr>
          <w:p w14:paraId="68BDB303" w14:textId="77777777" w:rsidR="00CA1202" w:rsidRPr="00490970" w:rsidRDefault="00CA1202" w:rsidP="0068229F">
            <w:pPr>
              <w:rPr>
                <w:rFonts w:asciiTheme="majorHAnsi" w:hAnsiTheme="majorHAnsi"/>
              </w:rPr>
            </w:pPr>
            <w:r w:rsidRPr="00490970">
              <w:rPr>
                <w:rFonts w:asciiTheme="majorHAnsi" w:hAnsiTheme="majorHAnsi"/>
              </w:rPr>
              <w:t xml:space="preserve">   </w:t>
            </w:r>
            <w:r w:rsidRPr="00490970">
              <w:rPr>
                <w:rFonts w:asciiTheme="majorHAnsi" w:hAnsiTheme="majorHAnsi"/>
              </w:rPr>
              <w:sym w:font="Wingdings" w:char="F0A8"/>
            </w:r>
            <w:r w:rsidRPr="00490970">
              <w:rPr>
                <w:rFonts w:asciiTheme="majorHAnsi" w:hAnsiTheme="majorHAnsi"/>
              </w:rPr>
              <w:t xml:space="preserve">      e. N/A</w:t>
            </w:r>
          </w:p>
        </w:tc>
      </w:tr>
    </w:tbl>
    <w:p w14:paraId="1378C124" w14:textId="5EB945F7" w:rsidR="00CA1202" w:rsidRPr="00490970" w:rsidRDefault="00CA1202" w:rsidP="00CA1202">
      <w:pPr>
        <w:spacing w:after="0"/>
        <w:rPr>
          <w:rFonts w:asciiTheme="majorHAnsi" w:hAnsiTheme="majorHAnsi"/>
        </w:rPr>
      </w:pPr>
      <w:r w:rsidRPr="00490970">
        <w:rPr>
          <w:rFonts w:asciiTheme="majorHAnsi" w:hAnsiTheme="majorHAnsi"/>
          <w:b/>
        </w:rPr>
        <w:t xml:space="preserve">    </w:t>
      </w:r>
    </w:p>
    <w:p w14:paraId="1A963FE6" w14:textId="77777777" w:rsidR="00CA1202" w:rsidRPr="00490970" w:rsidRDefault="00CA1202" w:rsidP="00CA1202">
      <w:pPr>
        <w:spacing w:after="0" w:line="240" w:lineRule="auto"/>
        <w:rPr>
          <w:rFonts w:asciiTheme="majorHAnsi" w:hAnsiTheme="majorHAnsi"/>
          <w:b/>
          <w:u w:val="single"/>
        </w:rPr>
      </w:pPr>
      <w:r w:rsidRPr="00490970">
        <w:rPr>
          <w:rFonts w:asciiTheme="majorHAnsi" w:hAnsiTheme="majorHAnsi"/>
          <w:b/>
          <w:u w:val="single"/>
        </w:rPr>
        <w:t>Antibiotic Treatment:</w:t>
      </w:r>
    </w:p>
    <w:p w14:paraId="4820735B" w14:textId="50788E80" w:rsidR="00CA1202" w:rsidRPr="00490970" w:rsidRDefault="00CA1202" w:rsidP="00CA1202">
      <w:pPr>
        <w:spacing w:after="0"/>
        <w:rPr>
          <w:rFonts w:asciiTheme="majorHAnsi" w:hAnsiTheme="majorHAnsi"/>
          <w:b/>
        </w:rPr>
      </w:pPr>
      <w:r w:rsidRPr="00490970">
        <w:rPr>
          <w:rFonts w:asciiTheme="majorHAnsi" w:hAnsiTheme="majorHAnsi"/>
          <w:b/>
        </w:rPr>
        <w:t xml:space="preserve"> </w:t>
      </w:r>
      <w:bookmarkStart w:id="5" w:name="_Hlk12112908"/>
      <w:r w:rsidRPr="00490970">
        <w:rPr>
          <w:rFonts w:asciiTheme="majorHAnsi" w:hAnsiTheme="majorHAnsi"/>
          <w:b/>
        </w:rPr>
        <w:t xml:space="preserve">18. Was antibiotic therapy initiated within 2 days before or 3 days after the index date?   </w:t>
      </w:r>
      <w:r w:rsidRPr="00490970">
        <w:rPr>
          <w:rFonts w:asciiTheme="majorHAnsi" w:hAnsiTheme="majorHAnsi"/>
          <w:b/>
        </w:rPr>
        <w:tab/>
      </w:r>
      <w:r w:rsidRPr="00490970">
        <w:rPr>
          <w:rFonts w:asciiTheme="majorHAnsi" w:hAnsiTheme="majorHAnsi"/>
          <w:b/>
        </w:rPr>
        <w:tab/>
      </w:r>
      <w:r w:rsidRPr="00490970">
        <w:rPr>
          <w:rFonts w:asciiTheme="majorHAnsi" w:hAnsiTheme="majorHAnsi"/>
          <w:b/>
        </w:rPr>
        <w:sym w:font="Wingdings" w:char="F06F"/>
      </w:r>
      <w:r w:rsidRPr="00490970">
        <w:rPr>
          <w:rFonts w:asciiTheme="majorHAnsi" w:hAnsiTheme="majorHAnsi"/>
          <w:b/>
        </w:rPr>
        <w:t xml:space="preserve"> a. Yes    </w:t>
      </w:r>
      <w:r w:rsidRPr="00490970">
        <w:rPr>
          <w:rFonts w:asciiTheme="majorHAnsi" w:hAnsiTheme="majorHAnsi"/>
          <w:b/>
        </w:rPr>
        <w:sym w:font="Wingdings" w:char="F06F"/>
      </w:r>
      <w:r w:rsidRPr="00490970">
        <w:rPr>
          <w:rFonts w:asciiTheme="majorHAnsi" w:hAnsiTheme="majorHAnsi"/>
          <w:b/>
        </w:rPr>
        <w:t xml:space="preserve">  b. No       </w:t>
      </w:r>
    </w:p>
    <w:p w14:paraId="1FF6428D" w14:textId="77777777" w:rsidR="00CA1202" w:rsidRPr="00490970" w:rsidRDefault="00CA1202" w:rsidP="00CA1202">
      <w:pPr>
        <w:spacing w:after="0"/>
        <w:rPr>
          <w:rFonts w:asciiTheme="majorHAnsi" w:hAnsiTheme="majorHAnsi"/>
          <w:b/>
        </w:rPr>
      </w:pPr>
      <w:r w:rsidRPr="00490970">
        <w:rPr>
          <w:rFonts w:asciiTheme="majorHAnsi" w:hAnsiTheme="majorHAnsi"/>
          <w:b/>
        </w:rPr>
        <w:t>If antibiotic therapy was initiated within 2 days or 3 days after the index date, then proceed to questions 19-23.  If no, proceed to question 24.</w:t>
      </w:r>
    </w:p>
    <w:p w14:paraId="4563E28E" w14:textId="77777777" w:rsidR="00CA1202" w:rsidRPr="00490970" w:rsidRDefault="00CA1202" w:rsidP="00CA1202">
      <w:pPr>
        <w:spacing w:after="0"/>
        <w:rPr>
          <w:rFonts w:asciiTheme="majorHAnsi" w:hAnsiTheme="majorHAnsi"/>
          <w:b/>
        </w:rPr>
      </w:pPr>
    </w:p>
    <w:p w14:paraId="23F7386E" w14:textId="77777777" w:rsidR="00CA1202" w:rsidRPr="00490970" w:rsidRDefault="00CA1202" w:rsidP="00CA1202">
      <w:pPr>
        <w:spacing w:after="0"/>
        <w:rPr>
          <w:rFonts w:asciiTheme="majorHAnsi" w:hAnsiTheme="majorHAnsi"/>
          <w:b/>
        </w:rPr>
      </w:pPr>
      <w:r w:rsidRPr="00490970">
        <w:rPr>
          <w:rFonts w:asciiTheme="majorHAnsi" w:hAnsiTheme="majorHAnsi"/>
          <w:b/>
        </w:rPr>
        <w:t>19. If yes to Question 18, select the number of days before or after the index urine culture that the provider initiated the antibiotic (scroll down with -2,-1,0,1,2,3 days post culture date)</w:t>
      </w:r>
    </w:p>
    <w:p w14:paraId="5E3C9B71" w14:textId="77777777" w:rsidR="00CA1202" w:rsidRPr="00490970" w:rsidRDefault="00CA1202" w:rsidP="00CA1202">
      <w:pPr>
        <w:spacing w:after="0"/>
        <w:rPr>
          <w:rFonts w:asciiTheme="majorHAnsi" w:hAnsiTheme="majorHAnsi"/>
          <w:b/>
        </w:rPr>
      </w:pPr>
    </w:p>
    <w:p w14:paraId="562422D4" w14:textId="77777777" w:rsidR="00CA1202" w:rsidRPr="00490970" w:rsidRDefault="00CA1202" w:rsidP="00CA1202">
      <w:pPr>
        <w:spacing w:after="0" w:line="240" w:lineRule="auto"/>
        <w:rPr>
          <w:rFonts w:asciiTheme="majorHAnsi" w:hAnsiTheme="majorHAnsi"/>
          <w:b/>
        </w:rPr>
      </w:pPr>
      <w:r w:rsidRPr="00490970">
        <w:rPr>
          <w:rFonts w:asciiTheme="majorHAnsi" w:hAnsiTheme="majorHAnsi"/>
          <w:b/>
        </w:rPr>
        <w:t xml:space="preserve">20a. Record the serum creatinine value obtained nearest to the date of first antibiotic prescription (scroll down with &lt;0.4 through 2.5, &gt; 2.5 in tenths of mg/dl.).  Select N/A if none available (20b). </w:t>
      </w:r>
    </w:p>
    <w:p w14:paraId="4359049E" w14:textId="77777777" w:rsidR="00CA1202" w:rsidRPr="00490970" w:rsidRDefault="00CA1202" w:rsidP="00CA1202">
      <w:pPr>
        <w:spacing w:after="0"/>
        <w:ind w:left="720"/>
        <w:rPr>
          <w:rFonts w:asciiTheme="majorHAnsi" w:hAnsiTheme="majorHAnsi"/>
        </w:rPr>
      </w:pPr>
      <w:r w:rsidRPr="00490970">
        <w:rPr>
          <w:rFonts w:asciiTheme="majorHAnsi" w:hAnsiTheme="majorHAnsi"/>
        </w:rPr>
        <w:t xml:space="preserve">Scroll down option as followed (in mg/dL): </w:t>
      </w:r>
    </w:p>
    <w:p w14:paraId="491306ED" w14:textId="77777777" w:rsidR="00CA1202" w:rsidRPr="00490970" w:rsidRDefault="00CA1202" w:rsidP="00CA1202">
      <w:pPr>
        <w:spacing w:after="0"/>
        <w:ind w:left="720"/>
        <w:rPr>
          <w:rFonts w:asciiTheme="majorHAnsi" w:hAnsiTheme="majorHAnsi"/>
        </w:rPr>
      </w:pPr>
      <w:r w:rsidRPr="00490970">
        <w:rPr>
          <w:rFonts w:asciiTheme="majorHAnsi" w:hAnsiTheme="majorHAnsi"/>
        </w:rPr>
        <w:t xml:space="preserve">20a1. &lt;0.4 </w:t>
      </w:r>
    </w:p>
    <w:p w14:paraId="79FD90A7" w14:textId="77777777" w:rsidR="00CA1202" w:rsidRPr="00490970" w:rsidRDefault="00CA1202" w:rsidP="00CA1202">
      <w:pPr>
        <w:spacing w:after="0"/>
        <w:ind w:left="720"/>
        <w:rPr>
          <w:rFonts w:asciiTheme="majorHAnsi" w:hAnsiTheme="majorHAnsi"/>
        </w:rPr>
      </w:pPr>
      <w:r w:rsidRPr="00490970">
        <w:rPr>
          <w:rFonts w:asciiTheme="majorHAnsi" w:hAnsiTheme="majorHAnsi"/>
        </w:rPr>
        <w:t>20a2. 0.4</w:t>
      </w:r>
    </w:p>
    <w:p w14:paraId="0FA35FB7" w14:textId="77777777" w:rsidR="00CA1202" w:rsidRPr="00490970" w:rsidRDefault="00CA1202" w:rsidP="00CA1202">
      <w:pPr>
        <w:spacing w:after="0"/>
        <w:ind w:left="720"/>
        <w:rPr>
          <w:rFonts w:asciiTheme="majorHAnsi" w:hAnsiTheme="majorHAnsi"/>
        </w:rPr>
      </w:pPr>
      <w:r w:rsidRPr="00490970">
        <w:rPr>
          <w:rFonts w:asciiTheme="majorHAnsi" w:hAnsiTheme="majorHAnsi"/>
        </w:rPr>
        <w:t xml:space="preserve">20a3. 0.5 </w:t>
      </w:r>
    </w:p>
    <w:p w14:paraId="099BAB80" w14:textId="77777777" w:rsidR="00CA1202" w:rsidRPr="00490970" w:rsidRDefault="00CA1202" w:rsidP="00CA1202">
      <w:pPr>
        <w:spacing w:after="0"/>
        <w:ind w:left="720"/>
        <w:rPr>
          <w:rFonts w:asciiTheme="majorHAnsi" w:hAnsiTheme="majorHAnsi"/>
        </w:rPr>
      </w:pPr>
      <w:r w:rsidRPr="00490970">
        <w:rPr>
          <w:rFonts w:asciiTheme="majorHAnsi" w:hAnsiTheme="majorHAnsi"/>
        </w:rPr>
        <w:t xml:space="preserve">20a4. 0.6 </w:t>
      </w:r>
    </w:p>
    <w:p w14:paraId="340F13EF" w14:textId="77777777" w:rsidR="00CA1202" w:rsidRPr="00490970" w:rsidRDefault="00CA1202" w:rsidP="00CA1202">
      <w:pPr>
        <w:spacing w:after="0" w:line="240" w:lineRule="auto"/>
        <w:ind w:left="720"/>
        <w:rPr>
          <w:rFonts w:asciiTheme="majorHAnsi" w:hAnsiTheme="majorHAnsi"/>
          <w:b/>
        </w:rPr>
      </w:pPr>
      <w:r w:rsidRPr="00490970">
        <w:rPr>
          <w:rFonts w:asciiTheme="majorHAnsi" w:hAnsiTheme="majorHAnsi"/>
        </w:rPr>
        <w:t>etc. with the second to last option as “&gt;2.5” and the last option as “N/A”</w:t>
      </w:r>
    </w:p>
    <w:p w14:paraId="61718980" w14:textId="77777777" w:rsidR="00CA1202" w:rsidRPr="00490970" w:rsidRDefault="00CA1202" w:rsidP="00CA1202">
      <w:pPr>
        <w:spacing w:after="0" w:line="240" w:lineRule="auto"/>
        <w:rPr>
          <w:rFonts w:asciiTheme="majorHAnsi" w:hAnsiTheme="majorHAnsi"/>
          <w:b/>
        </w:rPr>
      </w:pPr>
    </w:p>
    <w:p w14:paraId="5BB4D3C8" w14:textId="77777777" w:rsidR="00CA1202" w:rsidRPr="00490970" w:rsidRDefault="00CA1202" w:rsidP="00CA1202">
      <w:pPr>
        <w:spacing w:after="0" w:line="240" w:lineRule="auto"/>
        <w:rPr>
          <w:rFonts w:asciiTheme="majorHAnsi" w:hAnsiTheme="majorHAnsi"/>
          <w:b/>
        </w:rPr>
      </w:pPr>
      <w:r w:rsidRPr="00490970">
        <w:rPr>
          <w:rFonts w:asciiTheme="majorHAnsi" w:hAnsiTheme="majorHAnsi"/>
          <w:b/>
        </w:rPr>
        <w:t xml:space="preserve">21a. Record the patient’s weight in kg obtained nearest to the date of first antibiotic prescription. (scroll down with &lt;50 through 120 kg , &gt; 120 in Kg. Select N/A if none available (21b).  </w:t>
      </w:r>
    </w:p>
    <w:p w14:paraId="432D8928"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lastRenderedPageBreak/>
        <w:t xml:space="preserve">21 a. would be as followed (in kg): </w:t>
      </w:r>
    </w:p>
    <w:p w14:paraId="44F393C8"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 xml:space="preserve">21 a1. &lt;50 </w:t>
      </w:r>
    </w:p>
    <w:p w14:paraId="4F7927BD"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 xml:space="preserve">21 a2. 50 </w:t>
      </w:r>
    </w:p>
    <w:p w14:paraId="75F64D75"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21 a3. 51</w:t>
      </w:r>
    </w:p>
    <w:p w14:paraId="05066C81"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etc.</w:t>
      </w:r>
    </w:p>
    <w:p w14:paraId="627D5306" w14:textId="77777777" w:rsidR="00CA1202" w:rsidRPr="00490970" w:rsidRDefault="00CA1202" w:rsidP="00CA1202">
      <w:pPr>
        <w:spacing w:after="0" w:line="240" w:lineRule="auto"/>
        <w:rPr>
          <w:rFonts w:asciiTheme="majorHAnsi" w:hAnsiTheme="majorHAnsi"/>
          <w:b/>
        </w:rPr>
      </w:pPr>
    </w:p>
    <w:p w14:paraId="7CE6F5ED" w14:textId="77777777" w:rsidR="00CA1202" w:rsidRPr="00490970" w:rsidRDefault="00CA1202" w:rsidP="00CA1202">
      <w:pPr>
        <w:spacing w:after="0" w:line="240" w:lineRule="auto"/>
        <w:rPr>
          <w:rFonts w:asciiTheme="majorHAnsi" w:hAnsiTheme="majorHAnsi"/>
          <w:b/>
        </w:rPr>
      </w:pPr>
      <w:r w:rsidRPr="00490970">
        <w:rPr>
          <w:rFonts w:asciiTheme="majorHAnsi" w:hAnsiTheme="majorHAnsi"/>
          <w:b/>
        </w:rPr>
        <w:t>22a. Record the patient’s height in inches obtained nearest to the date of first antibiotic prescription.  (scroll down with 50 through 80 inches Select N/A if none available). (22b)</w:t>
      </w:r>
    </w:p>
    <w:p w14:paraId="437582C1"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22 a. would be as followed (in inches):</w:t>
      </w:r>
    </w:p>
    <w:p w14:paraId="0E25F11F"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 xml:space="preserve">22 a1. &lt;50 </w:t>
      </w:r>
    </w:p>
    <w:p w14:paraId="609FDEEB"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22 a2. 50</w:t>
      </w:r>
    </w:p>
    <w:p w14:paraId="7037C119"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22 a3. 51</w:t>
      </w:r>
    </w:p>
    <w:p w14:paraId="25F7D338" w14:textId="77777777" w:rsidR="00CA1202" w:rsidRPr="00490970" w:rsidRDefault="00CA1202" w:rsidP="00CA1202">
      <w:pPr>
        <w:spacing w:after="0" w:line="240" w:lineRule="auto"/>
        <w:ind w:left="720"/>
        <w:rPr>
          <w:rFonts w:asciiTheme="majorHAnsi" w:hAnsiTheme="majorHAnsi"/>
        </w:rPr>
      </w:pPr>
      <w:r w:rsidRPr="00490970">
        <w:rPr>
          <w:rFonts w:asciiTheme="majorHAnsi" w:hAnsiTheme="majorHAnsi"/>
        </w:rPr>
        <w:t>etc.</w:t>
      </w:r>
    </w:p>
    <w:p w14:paraId="2F6EDDFE" w14:textId="77777777" w:rsidR="00CA1202" w:rsidRPr="00490970" w:rsidRDefault="00CA1202" w:rsidP="00CA1202">
      <w:pPr>
        <w:spacing w:after="0" w:line="240" w:lineRule="auto"/>
        <w:rPr>
          <w:rFonts w:asciiTheme="majorHAnsi" w:hAnsiTheme="majorHAnsi"/>
          <w:b/>
        </w:rPr>
      </w:pPr>
    </w:p>
    <w:p w14:paraId="01C37C47" w14:textId="04BE00EE" w:rsidR="00CA1202" w:rsidRPr="00490970" w:rsidRDefault="00CA1202" w:rsidP="00CA1202">
      <w:pPr>
        <w:spacing w:after="0"/>
        <w:rPr>
          <w:rFonts w:asciiTheme="majorHAnsi" w:hAnsiTheme="majorHAnsi"/>
          <w:b/>
        </w:rPr>
      </w:pPr>
      <w:r w:rsidRPr="00490970">
        <w:rPr>
          <w:rFonts w:asciiTheme="majorHAnsi" w:hAnsiTheme="majorHAnsi"/>
          <w:b/>
        </w:rPr>
        <w:t>23.  Indicate if the patient had an antibiotic allergy listed at the time antibiotic therapy was initiated (Select all that apply):</w:t>
      </w:r>
    </w:p>
    <w:p w14:paraId="43835A0D"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NKDA (23a)</w:t>
      </w:r>
    </w:p>
    <w:p w14:paraId="21228FA6"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Penicillins (23b)</w:t>
      </w:r>
    </w:p>
    <w:p w14:paraId="45EDA580"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Cephalosporins (23c)</w:t>
      </w:r>
    </w:p>
    <w:p w14:paraId="48F3034E"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TMP/SMX (23d)</w:t>
      </w:r>
    </w:p>
    <w:p w14:paraId="2DD29F14"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Nitrofurantoin (23e)</w:t>
      </w:r>
    </w:p>
    <w:p w14:paraId="042D90A5"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Fluoroquinolones (23f)</w:t>
      </w:r>
    </w:p>
    <w:p w14:paraId="6312BD44"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Fosfomycin (23g)</w:t>
      </w:r>
    </w:p>
    <w:p w14:paraId="60F3C3CD" w14:textId="77777777" w:rsidR="00CA1202" w:rsidRPr="00490970" w:rsidRDefault="00CA1202" w:rsidP="00CA1202">
      <w:pPr>
        <w:pStyle w:val="ListParagraph"/>
        <w:numPr>
          <w:ilvl w:val="0"/>
          <w:numId w:val="2"/>
        </w:numPr>
        <w:spacing w:after="0"/>
        <w:rPr>
          <w:rFonts w:asciiTheme="majorHAnsi" w:hAnsiTheme="majorHAnsi"/>
        </w:rPr>
      </w:pPr>
      <w:r w:rsidRPr="00490970">
        <w:rPr>
          <w:rFonts w:asciiTheme="majorHAnsi" w:hAnsiTheme="majorHAnsi"/>
        </w:rPr>
        <w:t>Other systemically administered antibiotic (23h)</w:t>
      </w:r>
    </w:p>
    <w:p w14:paraId="02AB711C" w14:textId="77777777" w:rsidR="00CA1202" w:rsidRPr="00490970" w:rsidRDefault="00CA1202" w:rsidP="00CA1202">
      <w:pPr>
        <w:spacing w:after="0" w:line="240" w:lineRule="auto"/>
        <w:rPr>
          <w:rFonts w:asciiTheme="majorHAnsi" w:hAnsiTheme="majorHAnsi"/>
          <w:b/>
        </w:rPr>
      </w:pPr>
    </w:p>
    <w:p w14:paraId="061EE64A" w14:textId="77777777" w:rsidR="00CA1202" w:rsidRPr="00490970" w:rsidRDefault="00CA1202" w:rsidP="00CA1202">
      <w:pPr>
        <w:spacing w:after="0"/>
        <w:rPr>
          <w:rFonts w:asciiTheme="majorHAnsi" w:hAnsiTheme="majorHAnsi"/>
        </w:rPr>
      </w:pPr>
      <w:r w:rsidRPr="00490970">
        <w:rPr>
          <w:rFonts w:asciiTheme="majorHAnsi" w:hAnsiTheme="majorHAnsi"/>
          <w:b/>
        </w:rPr>
        <w:t xml:space="preserve">24 .  </w:t>
      </w:r>
      <w:r w:rsidRPr="00490970">
        <w:rPr>
          <w:rFonts w:asciiTheme="majorHAnsi" w:hAnsiTheme="majorHAnsi"/>
        </w:rPr>
        <w:t xml:space="preserve">For the following antibiotics, indicate the following (select one option per row): </w:t>
      </w:r>
    </w:p>
    <w:tbl>
      <w:tblPr>
        <w:tblStyle w:val="TableGrid"/>
        <w:tblW w:w="0" w:type="auto"/>
        <w:tblLook w:val="04A0" w:firstRow="1" w:lastRow="0" w:firstColumn="1" w:lastColumn="0" w:noHBand="0" w:noVBand="1"/>
      </w:tblPr>
      <w:tblGrid>
        <w:gridCol w:w="3272"/>
        <w:gridCol w:w="3220"/>
        <w:gridCol w:w="3229"/>
        <w:gridCol w:w="3229"/>
      </w:tblGrid>
      <w:tr w:rsidR="00CA1202" w:rsidRPr="00490970" w14:paraId="25DF9DA3" w14:textId="77777777" w:rsidTr="0068229F">
        <w:tc>
          <w:tcPr>
            <w:tcW w:w="3597" w:type="dxa"/>
          </w:tcPr>
          <w:p w14:paraId="6A755151" w14:textId="77777777" w:rsidR="00CA1202" w:rsidRPr="00490970" w:rsidRDefault="00CA1202" w:rsidP="0068229F">
            <w:pPr>
              <w:rPr>
                <w:rFonts w:asciiTheme="majorHAnsi" w:hAnsiTheme="majorHAnsi"/>
                <w:b/>
              </w:rPr>
            </w:pPr>
            <w:r w:rsidRPr="00490970">
              <w:rPr>
                <w:rFonts w:asciiTheme="majorHAnsi" w:hAnsiTheme="majorHAnsi"/>
                <w:b/>
              </w:rPr>
              <w:t>a. SMX/TMP</w:t>
            </w:r>
          </w:p>
        </w:tc>
        <w:tc>
          <w:tcPr>
            <w:tcW w:w="3597" w:type="dxa"/>
          </w:tcPr>
          <w:p w14:paraId="31BD763F"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1. Prescribed</w:t>
            </w:r>
          </w:p>
        </w:tc>
        <w:tc>
          <w:tcPr>
            <w:tcW w:w="3598" w:type="dxa"/>
          </w:tcPr>
          <w:p w14:paraId="4C6E13AC"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2. NOT prescribed, NO rationale provided</w:t>
            </w:r>
          </w:p>
        </w:tc>
        <w:tc>
          <w:tcPr>
            <w:tcW w:w="3598" w:type="dxa"/>
          </w:tcPr>
          <w:p w14:paraId="35F57D95"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3. NOT prescribed, rationale provided (go to question 25.)</w:t>
            </w:r>
          </w:p>
        </w:tc>
      </w:tr>
      <w:tr w:rsidR="00CA1202" w:rsidRPr="00490970" w14:paraId="6058FB37" w14:textId="77777777" w:rsidTr="0068229F">
        <w:tc>
          <w:tcPr>
            <w:tcW w:w="3597" w:type="dxa"/>
          </w:tcPr>
          <w:p w14:paraId="0EAF4E42" w14:textId="77777777" w:rsidR="00CA1202" w:rsidRPr="00490970" w:rsidRDefault="00CA1202" w:rsidP="0068229F">
            <w:pPr>
              <w:rPr>
                <w:rFonts w:asciiTheme="majorHAnsi" w:hAnsiTheme="majorHAnsi"/>
                <w:b/>
              </w:rPr>
            </w:pPr>
            <w:r w:rsidRPr="00490970">
              <w:rPr>
                <w:rFonts w:asciiTheme="majorHAnsi" w:hAnsiTheme="majorHAnsi"/>
                <w:b/>
              </w:rPr>
              <w:t>b. Nitrofurantoin</w:t>
            </w:r>
          </w:p>
        </w:tc>
        <w:tc>
          <w:tcPr>
            <w:tcW w:w="3597" w:type="dxa"/>
          </w:tcPr>
          <w:p w14:paraId="7659FDDC"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1. Prescribed</w:t>
            </w:r>
          </w:p>
        </w:tc>
        <w:tc>
          <w:tcPr>
            <w:tcW w:w="3598" w:type="dxa"/>
          </w:tcPr>
          <w:p w14:paraId="756CD07D"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2. NOT prescribed, NO rationale provided</w:t>
            </w:r>
          </w:p>
        </w:tc>
        <w:tc>
          <w:tcPr>
            <w:tcW w:w="3598" w:type="dxa"/>
          </w:tcPr>
          <w:p w14:paraId="6A873714"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3. NOT prescribed, rationale provided (go to question 25.)</w:t>
            </w:r>
          </w:p>
        </w:tc>
      </w:tr>
      <w:tr w:rsidR="00CA1202" w:rsidRPr="00490970" w14:paraId="713A933C" w14:textId="77777777" w:rsidTr="0068229F">
        <w:tc>
          <w:tcPr>
            <w:tcW w:w="3597" w:type="dxa"/>
          </w:tcPr>
          <w:p w14:paraId="50AA5DF9" w14:textId="77777777" w:rsidR="00CA1202" w:rsidRPr="00490970" w:rsidRDefault="00CA1202" w:rsidP="0068229F">
            <w:pPr>
              <w:rPr>
                <w:rFonts w:asciiTheme="majorHAnsi" w:hAnsiTheme="majorHAnsi"/>
                <w:b/>
              </w:rPr>
            </w:pPr>
            <w:r w:rsidRPr="00490970">
              <w:rPr>
                <w:rFonts w:asciiTheme="majorHAnsi" w:hAnsiTheme="majorHAnsi"/>
                <w:b/>
              </w:rPr>
              <w:t>c. Fosfomycin</w:t>
            </w:r>
          </w:p>
        </w:tc>
        <w:tc>
          <w:tcPr>
            <w:tcW w:w="3597" w:type="dxa"/>
          </w:tcPr>
          <w:p w14:paraId="32E3F000"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1. Prescribed</w:t>
            </w:r>
          </w:p>
        </w:tc>
        <w:tc>
          <w:tcPr>
            <w:tcW w:w="3598" w:type="dxa"/>
          </w:tcPr>
          <w:p w14:paraId="6D7B01F8"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2. NOT prescribed, NO rationale provided</w:t>
            </w:r>
          </w:p>
        </w:tc>
        <w:tc>
          <w:tcPr>
            <w:tcW w:w="3598" w:type="dxa"/>
          </w:tcPr>
          <w:p w14:paraId="23077C5C"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3. NOT prescribed, rationale provided (go to question 25.)</w:t>
            </w:r>
          </w:p>
        </w:tc>
      </w:tr>
      <w:tr w:rsidR="00CA1202" w:rsidRPr="00490970" w14:paraId="14D014EB" w14:textId="77777777" w:rsidTr="0068229F">
        <w:tc>
          <w:tcPr>
            <w:tcW w:w="3597" w:type="dxa"/>
          </w:tcPr>
          <w:p w14:paraId="6F2F5F61" w14:textId="77777777" w:rsidR="00CA1202" w:rsidRPr="00490970" w:rsidRDefault="00CA1202" w:rsidP="0068229F">
            <w:pPr>
              <w:rPr>
                <w:rFonts w:asciiTheme="majorHAnsi" w:hAnsiTheme="majorHAnsi"/>
                <w:b/>
              </w:rPr>
            </w:pPr>
            <w:r w:rsidRPr="00490970">
              <w:rPr>
                <w:rFonts w:asciiTheme="majorHAnsi" w:hAnsiTheme="majorHAnsi"/>
                <w:b/>
              </w:rPr>
              <w:t>d. Beta-lactam</w:t>
            </w:r>
          </w:p>
        </w:tc>
        <w:tc>
          <w:tcPr>
            <w:tcW w:w="3597" w:type="dxa"/>
          </w:tcPr>
          <w:p w14:paraId="076AEC60"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1. Prescribed</w:t>
            </w:r>
          </w:p>
        </w:tc>
        <w:tc>
          <w:tcPr>
            <w:tcW w:w="3598" w:type="dxa"/>
          </w:tcPr>
          <w:p w14:paraId="2BFAD427"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2. NOT prescribed, NO rationale provided</w:t>
            </w:r>
          </w:p>
        </w:tc>
        <w:tc>
          <w:tcPr>
            <w:tcW w:w="3598" w:type="dxa"/>
          </w:tcPr>
          <w:p w14:paraId="50A99543"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3. NOT prescribed, rationale provided (go to question 25.)</w:t>
            </w:r>
          </w:p>
        </w:tc>
      </w:tr>
    </w:tbl>
    <w:p w14:paraId="7A107107" w14:textId="77777777" w:rsidR="00CA1202" w:rsidRPr="00490970" w:rsidRDefault="00CA1202" w:rsidP="00CA1202">
      <w:pPr>
        <w:spacing w:after="0"/>
        <w:rPr>
          <w:rFonts w:asciiTheme="majorHAnsi" w:hAnsiTheme="majorHAnsi"/>
          <w:b/>
        </w:rPr>
      </w:pPr>
      <w:r w:rsidRPr="00490970">
        <w:rPr>
          <w:rFonts w:asciiTheme="majorHAnsi" w:hAnsiTheme="majorHAnsi"/>
          <w:b/>
        </w:rPr>
        <w:lastRenderedPageBreak/>
        <w:t>If option #3 was NOT selected for any of 24a-d, move on to question 26.</w:t>
      </w:r>
    </w:p>
    <w:p w14:paraId="63CD1014" w14:textId="77777777" w:rsidR="00CA1202" w:rsidRPr="00490970" w:rsidRDefault="00CA1202" w:rsidP="00CA1202">
      <w:pPr>
        <w:spacing w:after="0"/>
        <w:rPr>
          <w:rFonts w:asciiTheme="majorHAnsi" w:hAnsiTheme="majorHAnsi"/>
          <w:b/>
        </w:rPr>
      </w:pPr>
    </w:p>
    <w:p w14:paraId="4CEEB6E4" w14:textId="77777777" w:rsidR="00CA1202" w:rsidRPr="00490970" w:rsidRDefault="00CA1202" w:rsidP="00CA1202">
      <w:pPr>
        <w:spacing w:after="0"/>
        <w:rPr>
          <w:rFonts w:asciiTheme="majorHAnsi" w:hAnsiTheme="majorHAnsi"/>
          <w:b/>
        </w:rPr>
      </w:pPr>
      <w:r w:rsidRPr="00490970">
        <w:rPr>
          <w:rFonts w:asciiTheme="majorHAnsi" w:hAnsiTheme="majorHAnsi"/>
          <w:b/>
        </w:rPr>
        <w:t>25. If option #3 WAS selected for any of 24a-d, fill out the table below (select ALL that apply):</w:t>
      </w:r>
    </w:p>
    <w:tbl>
      <w:tblPr>
        <w:tblStyle w:val="TableGrid"/>
        <w:tblW w:w="0" w:type="auto"/>
        <w:tblLook w:val="04A0" w:firstRow="1" w:lastRow="0" w:firstColumn="1" w:lastColumn="0" w:noHBand="0" w:noVBand="1"/>
      </w:tblPr>
      <w:tblGrid>
        <w:gridCol w:w="1548"/>
        <w:gridCol w:w="1229"/>
        <w:gridCol w:w="1371"/>
        <w:gridCol w:w="1533"/>
        <w:gridCol w:w="1600"/>
        <w:gridCol w:w="937"/>
        <w:gridCol w:w="2137"/>
        <w:gridCol w:w="845"/>
        <w:gridCol w:w="1750"/>
      </w:tblGrid>
      <w:tr w:rsidR="00CA1202" w:rsidRPr="00490970" w14:paraId="05389945" w14:textId="77777777" w:rsidTr="00B025C9">
        <w:trPr>
          <w:trHeight w:val="267"/>
        </w:trPr>
        <w:tc>
          <w:tcPr>
            <w:tcW w:w="0" w:type="auto"/>
          </w:tcPr>
          <w:p w14:paraId="7CEB2AAE" w14:textId="77777777" w:rsidR="00CA1202" w:rsidRPr="00490970" w:rsidRDefault="00CA1202" w:rsidP="0068229F">
            <w:pPr>
              <w:rPr>
                <w:rFonts w:asciiTheme="majorHAnsi" w:hAnsiTheme="majorHAnsi"/>
                <w:b/>
              </w:rPr>
            </w:pPr>
            <w:r w:rsidRPr="00490970">
              <w:rPr>
                <w:rFonts w:asciiTheme="majorHAnsi" w:hAnsiTheme="majorHAnsi"/>
                <w:b/>
              </w:rPr>
              <w:t>1. SMX/TMP</w:t>
            </w:r>
          </w:p>
        </w:tc>
        <w:tc>
          <w:tcPr>
            <w:tcW w:w="0" w:type="auto"/>
          </w:tcPr>
          <w:p w14:paraId="64D15DF4"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a. Kidney function</w:t>
            </w:r>
          </w:p>
        </w:tc>
        <w:tc>
          <w:tcPr>
            <w:tcW w:w="0" w:type="auto"/>
          </w:tcPr>
          <w:p w14:paraId="4F0E4683"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b. Adverse drug reaction</w:t>
            </w:r>
          </w:p>
        </w:tc>
        <w:tc>
          <w:tcPr>
            <w:tcW w:w="0" w:type="auto"/>
          </w:tcPr>
          <w:p w14:paraId="71B3E681"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c. Drug-drug interaction</w:t>
            </w:r>
          </w:p>
        </w:tc>
        <w:tc>
          <w:tcPr>
            <w:tcW w:w="0" w:type="auto"/>
          </w:tcPr>
          <w:p w14:paraId="1D9ED7AE"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d. Drug-disease interaction</w:t>
            </w:r>
          </w:p>
        </w:tc>
        <w:tc>
          <w:tcPr>
            <w:tcW w:w="0" w:type="auto"/>
          </w:tcPr>
          <w:p w14:paraId="71C4E894"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e. Allergy</w:t>
            </w:r>
          </w:p>
        </w:tc>
        <w:tc>
          <w:tcPr>
            <w:tcW w:w="0" w:type="auto"/>
          </w:tcPr>
          <w:p w14:paraId="2A1B62B7"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f. Antibiotic resistance noted within the last 3 months</w:t>
            </w:r>
          </w:p>
        </w:tc>
        <w:tc>
          <w:tcPr>
            <w:tcW w:w="0" w:type="auto"/>
          </w:tcPr>
          <w:p w14:paraId="77A6BE26"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g. Other</w:t>
            </w:r>
          </w:p>
        </w:tc>
        <w:tc>
          <w:tcPr>
            <w:tcW w:w="0" w:type="auto"/>
          </w:tcPr>
          <w:p w14:paraId="52D9B66F" w14:textId="77777777" w:rsidR="00CA1202" w:rsidRPr="00490970" w:rsidRDefault="00CA1202" w:rsidP="0068229F">
            <w:pPr>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h. No rationale documented</w:t>
            </w:r>
          </w:p>
        </w:tc>
      </w:tr>
      <w:tr w:rsidR="00CA1202" w:rsidRPr="00490970" w14:paraId="73B837FD" w14:textId="77777777" w:rsidTr="00B025C9">
        <w:trPr>
          <w:trHeight w:val="283"/>
        </w:trPr>
        <w:tc>
          <w:tcPr>
            <w:tcW w:w="0" w:type="auto"/>
          </w:tcPr>
          <w:p w14:paraId="675C907B" w14:textId="77777777" w:rsidR="00CA1202" w:rsidRPr="00490970" w:rsidRDefault="00CA1202" w:rsidP="0068229F">
            <w:pPr>
              <w:rPr>
                <w:rFonts w:asciiTheme="majorHAnsi" w:hAnsiTheme="majorHAnsi"/>
                <w:b/>
              </w:rPr>
            </w:pPr>
            <w:r w:rsidRPr="00490970">
              <w:rPr>
                <w:rFonts w:asciiTheme="majorHAnsi" w:hAnsiTheme="majorHAnsi"/>
                <w:b/>
              </w:rPr>
              <w:t>2. Nitrofurantoin</w:t>
            </w:r>
          </w:p>
        </w:tc>
        <w:tc>
          <w:tcPr>
            <w:tcW w:w="0" w:type="auto"/>
          </w:tcPr>
          <w:p w14:paraId="651FA329"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a. Kidney function</w:t>
            </w:r>
          </w:p>
        </w:tc>
        <w:tc>
          <w:tcPr>
            <w:tcW w:w="0" w:type="auto"/>
          </w:tcPr>
          <w:p w14:paraId="09C34BFE"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b. Adverse drug reaction</w:t>
            </w:r>
          </w:p>
        </w:tc>
        <w:tc>
          <w:tcPr>
            <w:tcW w:w="0" w:type="auto"/>
          </w:tcPr>
          <w:p w14:paraId="2446F890"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c. Drug-drug interaction</w:t>
            </w:r>
          </w:p>
        </w:tc>
        <w:tc>
          <w:tcPr>
            <w:tcW w:w="0" w:type="auto"/>
          </w:tcPr>
          <w:p w14:paraId="51BA6302"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d. Drug-disease interaction</w:t>
            </w:r>
          </w:p>
        </w:tc>
        <w:tc>
          <w:tcPr>
            <w:tcW w:w="0" w:type="auto"/>
          </w:tcPr>
          <w:p w14:paraId="7675347E"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e. Allergy</w:t>
            </w:r>
          </w:p>
        </w:tc>
        <w:tc>
          <w:tcPr>
            <w:tcW w:w="0" w:type="auto"/>
          </w:tcPr>
          <w:p w14:paraId="096BADC7"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f. Antibiotic resistance noted within the last 3 months</w:t>
            </w:r>
          </w:p>
        </w:tc>
        <w:tc>
          <w:tcPr>
            <w:tcW w:w="0" w:type="auto"/>
          </w:tcPr>
          <w:p w14:paraId="02F66345"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g. Other</w:t>
            </w:r>
          </w:p>
        </w:tc>
        <w:tc>
          <w:tcPr>
            <w:tcW w:w="0" w:type="auto"/>
          </w:tcPr>
          <w:p w14:paraId="414AF57B" w14:textId="77777777" w:rsidR="00CA1202" w:rsidRPr="00490970" w:rsidRDefault="00CA1202" w:rsidP="0068229F">
            <w:pPr>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h. No rationale documented</w:t>
            </w:r>
          </w:p>
        </w:tc>
      </w:tr>
      <w:tr w:rsidR="00CA1202" w:rsidRPr="00490970" w14:paraId="3CBBD230" w14:textId="77777777" w:rsidTr="00B025C9">
        <w:trPr>
          <w:trHeight w:val="267"/>
        </w:trPr>
        <w:tc>
          <w:tcPr>
            <w:tcW w:w="0" w:type="auto"/>
          </w:tcPr>
          <w:p w14:paraId="7D48E09D" w14:textId="77777777" w:rsidR="00CA1202" w:rsidRPr="00490970" w:rsidRDefault="00CA1202" w:rsidP="0068229F">
            <w:pPr>
              <w:rPr>
                <w:rFonts w:asciiTheme="majorHAnsi" w:hAnsiTheme="majorHAnsi"/>
                <w:b/>
              </w:rPr>
            </w:pPr>
            <w:r w:rsidRPr="00490970">
              <w:rPr>
                <w:rFonts w:asciiTheme="majorHAnsi" w:hAnsiTheme="majorHAnsi"/>
                <w:b/>
              </w:rPr>
              <w:t>3. Fosfomycin</w:t>
            </w:r>
          </w:p>
        </w:tc>
        <w:tc>
          <w:tcPr>
            <w:tcW w:w="0" w:type="auto"/>
          </w:tcPr>
          <w:p w14:paraId="6FDDE30A"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a. Kidney function</w:t>
            </w:r>
          </w:p>
        </w:tc>
        <w:tc>
          <w:tcPr>
            <w:tcW w:w="0" w:type="auto"/>
          </w:tcPr>
          <w:p w14:paraId="2E5BE827"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b. Adverse drug reaction</w:t>
            </w:r>
          </w:p>
        </w:tc>
        <w:tc>
          <w:tcPr>
            <w:tcW w:w="0" w:type="auto"/>
          </w:tcPr>
          <w:p w14:paraId="16E5DAD7"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c. Drug-drug interaction</w:t>
            </w:r>
          </w:p>
        </w:tc>
        <w:tc>
          <w:tcPr>
            <w:tcW w:w="0" w:type="auto"/>
          </w:tcPr>
          <w:p w14:paraId="0B092634"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d. Drug-disease interaction</w:t>
            </w:r>
          </w:p>
        </w:tc>
        <w:tc>
          <w:tcPr>
            <w:tcW w:w="0" w:type="auto"/>
          </w:tcPr>
          <w:p w14:paraId="790B3FED"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e. Allergy</w:t>
            </w:r>
          </w:p>
        </w:tc>
        <w:tc>
          <w:tcPr>
            <w:tcW w:w="0" w:type="auto"/>
          </w:tcPr>
          <w:p w14:paraId="3FA0594A"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f. Antibiotic resistance noted within the last 3 months</w:t>
            </w:r>
          </w:p>
        </w:tc>
        <w:tc>
          <w:tcPr>
            <w:tcW w:w="0" w:type="auto"/>
          </w:tcPr>
          <w:p w14:paraId="058E3ED5"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g. Other</w:t>
            </w:r>
          </w:p>
        </w:tc>
        <w:tc>
          <w:tcPr>
            <w:tcW w:w="0" w:type="auto"/>
          </w:tcPr>
          <w:p w14:paraId="3D0D27C7" w14:textId="77777777" w:rsidR="00CA1202" w:rsidRPr="00490970" w:rsidRDefault="00CA1202" w:rsidP="0068229F">
            <w:pPr>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h. No rationale documented</w:t>
            </w:r>
          </w:p>
        </w:tc>
      </w:tr>
      <w:tr w:rsidR="00CA1202" w:rsidRPr="00490970" w14:paraId="78033B8E" w14:textId="77777777" w:rsidTr="00B025C9">
        <w:trPr>
          <w:trHeight w:val="283"/>
        </w:trPr>
        <w:tc>
          <w:tcPr>
            <w:tcW w:w="0" w:type="auto"/>
          </w:tcPr>
          <w:p w14:paraId="0C7B4D90" w14:textId="77777777" w:rsidR="00CA1202" w:rsidRPr="00490970" w:rsidRDefault="00CA1202" w:rsidP="0068229F">
            <w:pPr>
              <w:rPr>
                <w:rFonts w:asciiTheme="majorHAnsi" w:hAnsiTheme="majorHAnsi"/>
                <w:b/>
              </w:rPr>
            </w:pPr>
            <w:r w:rsidRPr="00490970">
              <w:rPr>
                <w:rFonts w:asciiTheme="majorHAnsi" w:hAnsiTheme="majorHAnsi"/>
                <w:b/>
              </w:rPr>
              <w:t>4. Beta-lactam</w:t>
            </w:r>
          </w:p>
        </w:tc>
        <w:tc>
          <w:tcPr>
            <w:tcW w:w="0" w:type="auto"/>
          </w:tcPr>
          <w:p w14:paraId="715B43C8"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a. Kidney function</w:t>
            </w:r>
          </w:p>
        </w:tc>
        <w:tc>
          <w:tcPr>
            <w:tcW w:w="0" w:type="auto"/>
          </w:tcPr>
          <w:p w14:paraId="554451E1"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b. Adverse drug reaction</w:t>
            </w:r>
          </w:p>
        </w:tc>
        <w:tc>
          <w:tcPr>
            <w:tcW w:w="0" w:type="auto"/>
          </w:tcPr>
          <w:p w14:paraId="39061941"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c. Drug-drug interaction</w:t>
            </w:r>
          </w:p>
        </w:tc>
        <w:tc>
          <w:tcPr>
            <w:tcW w:w="0" w:type="auto"/>
          </w:tcPr>
          <w:p w14:paraId="3A039766"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d. Drug-disease interaction</w:t>
            </w:r>
          </w:p>
        </w:tc>
        <w:tc>
          <w:tcPr>
            <w:tcW w:w="0" w:type="auto"/>
          </w:tcPr>
          <w:p w14:paraId="36D3F427"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e. Allergy</w:t>
            </w:r>
          </w:p>
        </w:tc>
        <w:tc>
          <w:tcPr>
            <w:tcW w:w="0" w:type="auto"/>
          </w:tcPr>
          <w:p w14:paraId="7C4A5CAC"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f. Antibiotic resistance noted within the last 3 months</w:t>
            </w:r>
          </w:p>
        </w:tc>
        <w:tc>
          <w:tcPr>
            <w:tcW w:w="0" w:type="auto"/>
          </w:tcPr>
          <w:p w14:paraId="4BD230E3" w14:textId="77777777" w:rsidR="00CA1202" w:rsidRPr="00490970" w:rsidRDefault="00CA1202" w:rsidP="0068229F">
            <w:pPr>
              <w:rPr>
                <w:rFonts w:asciiTheme="majorHAnsi" w:hAnsiTheme="majorHAnsi"/>
                <w:b/>
              </w:rPr>
            </w:pPr>
            <w:r w:rsidRPr="00490970">
              <w:rPr>
                <w:rFonts w:asciiTheme="majorHAnsi" w:hAnsiTheme="majorHAnsi"/>
              </w:rPr>
              <w:sym w:font="Wingdings" w:char="F06F"/>
            </w:r>
            <w:r w:rsidRPr="00490970">
              <w:rPr>
                <w:rFonts w:asciiTheme="majorHAnsi" w:hAnsiTheme="majorHAnsi"/>
              </w:rPr>
              <w:t xml:space="preserve"> g. Other</w:t>
            </w:r>
          </w:p>
        </w:tc>
        <w:tc>
          <w:tcPr>
            <w:tcW w:w="0" w:type="auto"/>
          </w:tcPr>
          <w:p w14:paraId="59AA5EC9" w14:textId="77777777" w:rsidR="00CA1202" w:rsidRPr="00490970" w:rsidRDefault="00CA1202" w:rsidP="0068229F">
            <w:pPr>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h. No rationale documented</w:t>
            </w:r>
          </w:p>
        </w:tc>
      </w:tr>
    </w:tbl>
    <w:p w14:paraId="4CDB936D" w14:textId="77777777" w:rsidR="00CA1202" w:rsidRPr="00490970" w:rsidRDefault="00CA1202" w:rsidP="00CA1202">
      <w:pPr>
        <w:autoSpaceDE w:val="0"/>
        <w:autoSpaceDN w:val="0"/>
        <w:adjustRightInd w:val="0"/>
        <w:spacing w:after="0" w:line="240" w:lineRule="auto"/>
        <w:rPr>
          <w:rFonts w:asciiTheme="majorHAnsi" w:hAnsiTheme="majorHAnsi" w:cs="Times New Roman"/>
          <w:b/>
        </w:rPr>
      </w:pPr>
    </w:p>
    <w:p w14:paraId="1EB3A487" w14:textId="77777777" w:rsidR="00CA1202" w:rsidRPr="00490970" w:rsidRDefault="00CA1202" w:rsidP="00CA1202">
      <w:pPr>
        <w:autoSpaceDE w:val="0"/>
        <w:autoSpaceDN w:val="0"/>
        <w:adjustRightInd w:val="0"/>
        <w:spacing w:after="0" w:line="240" w:lineRule="auto"/>
        <w:rPr>
          <w:rFonts w:asciiTheme="majorHAnsi" w:hAnsiTheme="majorHAnsi" w:cs="Times New Roman"/>
          <w:b/>
        </w:rPr>
      </w:pPr>
      <w:r w:rsidRPr="00490970">
        <w:rPr>
          <w:rFonts w:asciiTheme="majorHAnsi" w:hAnsiTheme="majorHAnsi" w:cs="Times New Roman"/>
          <w:b/>
        </w:rPr>
        <w:t xml:space="preserve">26. Was there a ONE-TIME dose of IV or IM antibiotics administered during the visit? </w:t>
      </w:r>
      <w:r w:rsidRPr="00490970">
        <w:rPr>
          <w:rFonts w:asciiTheme="majorHAnsi" w:hAnsiTheme="majorHAnsi" w:cs="Times New Roman"/>
          <w:b/>
        </w:rPr>
        <w:tab/>
      </w:r>
      <w:r w:rsidRPr="00490970">
        <w:rPr>
          <w:rFonts w:asciiTheme="majorHAnsi" w:hAnsiTheme="majorHAnsi" w:cs="Times New Roman"/>
          <w:b/>
        </w:rPr>
        <w:tab/>
        <w:t xml:space="preserve">                </w:t>
      </w:r>
      <w:r w:rsidRPr="00490970">
        <w:rPr>
          <w:rFonts w:asciiTheme="majorHAnsi" w:hAnsiTheme="majorHAnsi" w:cs="Times New Roman"/>
          <w:b/>
        </w:rPr>
        <w:sym w:font="Wingdings" w:char="F06F"/>
      </w:r>
      <w:r w:rsidRPr="00490970">
        <w:rPr>
          <w:rFonts w:asciiTheme="majorHAnsi" w:hAnsiTheme="majorHAnsi" w:cs="Times New Roman"/>
          <w:b/>
        </w:rPr>
        <w:t xml:space="preserve">  a. Yes    </w:t>
      </w:r>
      <w:r w:rsidRPr="00490970">
        <w:rPr>
          <w:rFonts w:asciiTheme="majorHAnsi" w:hAnsiTheme="majorHAnsi" w:cs="Times New Roman"/>
          <w:b/>
        </w:rPr>
        <w:sym w:font="Wingdings" w:char="F06F"/>
      </w:r>
      <w:r w:rsidRPr="00490970">
        <w:rPr>
          <w:rFonts w:asciiTheme="majorHAnsi" w:hAnsiTheme="majorHAnsi" w:cs="Times New Roman"/>
          <w:b/>
        </w:rPr>
        <w:t xml:space="preserve">  b. No   c.</w:t>
      </w:r>
      <w:r w:rsidRPr="00490970">
        <w:rPr>
          <w:rFonts w:asciiTheme="majorHAnsi" w:hAnsiTheme="majorHAnsi" w:cs="Times New Roman"/>
          <w:b/>
        </w:rPr>
        <w:sym w:font="Wingdings" w:char="F06F"/>
      </w:r>
      <w:r w:rsidRPr="00490970">
        <w:rPr>
          <w:rFonts w:asciiTheme="majorHAnsi" w:hAnsiTheme="majorHAnsi" w:cs="Times New Roman"/>
          <w:b/>
        </w:rPr>
        <w:t xml:space="preserve"> N/A (no visit) </w:t>
      </w:r>
    </w:p>
    <w:p w14:paraId="6CBB800B" w14:textId="77777777" w:rsidR="00CA1202" w:rsidRPr="00490970" w:rsidRDefault="00CA1202" w:rsidP="00CA1202">
      <w:pPr>
        <w:autoSpaceDE w:val="0"/>
        <w:autoSpaceDN w:val="0"/>
        <w:adjustRightInd w:val="0"/>
        <w:spacing w:after="0" w:line="240" w:lineRule="auto"/>
        <w:rPr>
          <w:rFonts w:asciiTheme="majorHAnsi" w:hAnsiTheme="majorHAnsi" w:cs="Times New Roman"/>
          <w:b/>
        </w:rPr>
      </w:pPr>
    </w:p>
    <w:p w14:paraId="702C1E41" w14:textId="77777777" w:rsidR="00CA1202" w:rsidRPr="00490970" w:rsidRDefault="00CA1202" w:rsidP="00CA1202">
      <w:pPr>
        <w:autoSpaceDE w:val="0"/>
        <w:autoSpaceDN w:val="0"/>
        <w:adjustRightInd w:val="0"/>
        <w:spacing w:after="0" w:line="240" w:lineRule="auto"/>
        <w:rPr>
          <w:rFonts w:asciiTheme="majorHAnsi" w:hAnsiTheme="majorHAnsi" w:cs="Times New Roman"/>
          <w:b/>
        </w:rPr>
      </w:pPr>
      <w:r w:rsidRPr="00490970">
        <w:rPr>
          <w:rFonts w:asciiTheme="majorHAnsi" w:hAnsiTheme="majorHAnsi" w:cs="Times New Roman"/>
          <w:b/>
        </w:rPr>
        <w:t>If yes, which antibiotic? (Select all that apply)</w:t>
      </w:r>
    </w:p>
    <w:p w14:paraId="679191FB" w14:textId="77777777" w:rsidR="00CA1202" w:rsidRPr="00490970" w:rsidRDefault="00CA1202" w:rsidP="00CA1202">
      <w:pPr>
        <w:autoSpaceDE w:val="0"/>
        <w:autoSpaceDN w:val="0"/>
        <w:adjustRightInd w:val="0"/>
        <w:spacing w:after="0" w:line="240" w:lineRule="auto"/>
        <w:rPr>
          <w:rFonts w:asciiTheme="majorHAnsi" w:hAnsiTheme="majorHAnsi" w:cs="Times New Roman"/>
        </w:rPr>
      </w:pPr>
      <w:r w:rsidRPr="00490970">
        <w:rPr>
          <w:rFonts w:asciiTheme="majorHAnsi" w:hAnsiTheme="majorHAnsi" w:cs="Times New Roman"/>
        </w:rPr>
        <w:t xml:space="preserve">1.Ceftriaxone   </w:t>
      </w:r>
      <w:r w:rsidRPr="00490970">
        <w:rPr>
          <w:rFonts w:asciiTheme="majorHAnsi" w:hAnsiTheme="majorHAnsi" w:cs="Times New Roman"/>
        </w:rPr>
        <w:tab/>
      </w:r>
      <w:r w:rsidRPr="00490970">
        <w:rPr>
          <w:rFonts w:asciiTheme="majorHAnsi" w:hAnsiTheme="majorHAnsi" w:cs="Times New Roman"/>
        </w:rPr>
        <w:sym w:font="Wingdings" w:char="F06F"/>
      </w:r>
    </w:p>
    <w:p w14:paraId="569A3973" w14:textId="77777777" w:rsidR="00CA1202" w:rsidRPr="00490970" w:rsidRDefault="00CA1202" w:rsidP="00CA1202">
      <w:pPr>
        <w:autoSpaceDE w:val="0"/>
        <w:autoSpaceDN w:val="0"/>
        <w:adjustRightInd w:val="0"/>
        <w:spacing w:after="0" w:line="240" w:lineRule="auto"/>
        <w:rPr>
          <w:rFonts w:asciiTheme="majorHAnsi" w:hAnsiTheme="majorHAnsi" w:cs="Times New Roman"/>
        </w:rPr>
      </w:pPr>
      <w:r w:rsidRPr="00490970">
        <w:rPr>
          <w:rFonts w:asciiTheme="majorHAnsi" w:hAnsiTheme="majorHAnsi" w:cs="Times New Roman"/>
        </w:rPr>
        <w:t xml:space="preserve">2.Gentamicin  </w:t>
      </w:r>
      <w:r w:rsidRPr="00490970">
        <w:rPr>
          <w:rFonts w:asciiTheme="majorHAnsi" w:hAnsiTheme="majorHAnsi" w:cs="Times New Roman"/>
        </w:rPr>
        <w:tab/>
      </w:r>
      <w:r w:rsidRPr="00490970">
        <w:rPr>
          <w:rFonts w:asciiTheme="majorHAnsi" w:hAnsiTheme="majorHAnsi" w:cs="Times New Roman"/>
        </w:rPr>
        <w:sym w:font="Wingdings" w:char="F06F"/>
      </w:r>
    </w:p>
    <w:p w14:paraId="759AE6DD" w14:textId="77777777" w:rsidR="00CA1202" w:rsidRPr="00490970" w:rsidRDefault="00CA1202" w:rsidP="00CA1202">
      <w:pPr>
        <w:autoSpaceDE w:val="0"/>
        <w:autoSpaceDN w:val="0"/>
        <w:adjustRightInd w:val="0"/>
        <w:spacing w:after="0" w:line="240" w:lineRule="auto"/>
        <w:rPr>
          <w:rFonts w:asciiTheme="majorHAnsi" w:hAnsiTheme="majorHAnsi" w:cs="Times New Roman"/>
        </w:rPr>
      </w:pPr>
      <w:r w:rsidRPr="00490970">
        <w:rPr>
          <w:rFonts w:asciiTheme="majorHAnsi" w:hAnsiTheme="majorHAnsi" w:cs="Times New Roman"/>
        </w:rPr>
        <w:t xml:space="preserve">3.Ertapenem/Meropenem    </w:t>
      </w:r>
      <w:r w:rsidRPr="00490970">
        <w:rPr>
          <w:rFonts w:asciiTheme="majorHAnsi" w:hAnsiTheme="majorHAnsi" w:cs="Times New Roman"/>
        </w:rPr>
        <w:tab/>
      </w:r>
      <w:r w:rsidRPr="00490970">
        <w:rPr>
          <w:rFonts w:asciiTheme="majorHAnsi" w:hAnsiTheme="majorHAnsi" w:cs="Times New Roman"/>
        </w:rPr>
        <w:sym w:font="Wingdings" w:char="F06F"/>
      </w:r>
    </w:p>
    <w:p w14:paraId="52979050" w14:textId="77777777" w:rsidR="00CA1202" w:rsidRPr="00490970" w:rsidRDefault="00CA1202" w:rsidP="00CA1202">
      <w:pPr>
        <w:autoSpaceDE w:val="0"/>
        <w:autoSpaceDN w:val="0"/>
        <w:adjustRightInd w:val="0"/>
        <w:spacing w:after="0" w:line="240" w:lineRule="auto"/>
        <w:rPr>
          <w:rFonts w:asciiTheme="majorHAnsi" w:hAnsiTheme="majorHAnsi" w:cs="Times New Roman"/>
        </w:rPr>
      </w:pPr>
      <w:r w:rsidRPr="00490970">
        <w:rPr>
          <w:rFonts w:asciiTheme="majorHAnsi" w:hAnsiTheme="majorHAnsi" w:cs="Times New Roman"/>
        </w:rPr>
        <w:t xml:space="preserve">4.Ciprofloxacin/Levofloxacin </w:t>
      </w:r>
      <w:r w:rsidRPr="00490970">
        <w:rPr>
          <w:rFonts w:asciiTheme="majorHAnsi" w:hAnsiTheme="majorHAnsi" w:cs="Times New Roman"/>
        </w:rPr>
        <w:tab/>
      </w:r>
      <w:r w:rsidRPr="00490970">
        <w:rPr>
          <w:rFonts w:asciiTheme="majorHAnsi" w:hAnsiTheme="majorHAnsi" w:cs="Times New Roman"/>
        </w:rPr>
        <w:sym w:font="Wingdings" w:char="F06F"/>
      </w:r>
    </w:p>
    <w:p w14:paraId="1B8839C9" w14:textId="77777777" w:rsidR="00CA1202" w:rsidRPr="00490970" w:rsidRDefault="00CA1202" w:rsidP="00CA1202">
      <w:pPr>
        <w:autoSpaceDE w:val="0"/>
        <w:autoSpaceDN w:val="0"/>
        <w:adjustRightInd w:val="0"/>
        <w:spacing w:after="0" w:line="240" w:lineRule="auto"/>
        <w:rPr>
          <w:rFonts w:asciiTheme="majorHAnsi" w:hAnsiTheme="majorHAnsi" w:cs="Times New Roman"/>
          <w:b/>
        </w:rPr>
      </w:pPr>
      <w:r w:rsidRPr="00490970">
        <w:rPr>
          <w:rFonts w:asciiTheme="majorHAnsi" w:hAnsiTheme="majorHAnsi" w:cs="Times New Roman"/>
        </w:rPr>
        <w:t xml:space="preserve">5.Other                     </w:t>
      </w:r>
      <w:r w:rsidRPr="00490970">
        <w:rPr>
          <w:rFonts w:asciiTheme="majorHAnsi" w:hAnsiTheme="majorHAnsi" w:cs="Times New Roman"/>
        </w:rPr>
        <w:sym w:font="Wingdings" w:char="F06F"/>
      </w:r>
      <w:r w:rsidRPr="00490970">
        <w:rPr>
          <w:rFonts w:asciiTheme="majorHAnsi" w:hAnsiTheme="majorHAnsi" w:cs="Times New Roman"/>
        </w:rPr>
        <w:t xml:space="preserve">    Please specify</w:t>
      </w:r>
      <w:r w:rsidRPr="00490970">
        <w:rPr>
          <w:rFonts w:asciiTheme="majorHAnsi" w:hAnsiTheme="majorHAnsi" w:cs="Times New Roman"/>
        </w:rPr>
        <w:tab/>
      </w:r>
      <w:r w:rsidRPr="00490970">
        <w:rPr>
          <w:rFonts w:asciiTheme="majorHAnsi" w:hAnsiTheme="majorHAnsi" w:cs="Times New Roman"/>
        </w:rPr>
        <w:tab/>
      </w:r>
      <w:r w:rsidRPr="00490970">
        <w:rPr>
          <w:rFonts w:asciiTheme="majorHAnsi" w:hAnsiTheme="majorHAnsi" w:cs="Times New Roman"/>
          <w:b/>
        </w:rPr>
        <w:tab/>
      </w:r>
    </w:p>
    <w:p w14:paraId="0F1CDFB2" w14:textId="77777777" w:rsidR="00CA1202" w:rsidRPr="00490970" w:rsidRDefault="00CA1202" w:rsidP="00CA1202">
      <w:pPr>
        <w:spacing w:after="0" w:line="240" w:lineRule="auto"/>
        <w:rPr>
          <w:rFonts w:asciiTheme="majorHAnsi" w:hAnsiTheme="majorHAnsi" w:cs="Times New Roman"/>
          <w:b/>
        </w:rPr>
      </w:pPr>
    </w:p>
    <w:p w14:paraId="60D70346" w14:textId="0F0BA1FB" w:rsidR="00CA1202" w:rsidRPr="00490970" w:rsidRDefault="00CA1202" w:rsidP="00CA1202">
      <w:pPr>
        <w:spacing w:after="0" w:line="240" w:lineRule="auto"/>
        <w:rPr>
          <w:rFonts w:asciiTheme="majorHAnsi" w:hAnsiTheme="majorHAnsi" w:cs="Times New Roman"/>
          <w:b/>
        </w:rPr>
      </w:pPr>
      <w:r w:rsidRPr="00490970">
        <w:rPr>
          <w:rFonts w:asciiTheme="majorHAnsi" w:hAnsiTheme="majorHAnsi" w:cs="Times New Roman"/>
          <w:b/>
        </w:rPr>
        <w:t xml:space="preserve">27. Please list antibiotic(s) and their duration (exclude the one-time IM/IV dose). If there was no systemic oral </w:t>
      </w:r>
      <w:r w:rsidRPr="00490970">
        <w:rPr>
          <w:rFonts w:asciiTheme="majorHAnsi" w:hAnsiTheme="majorHAnsi"/>
          <w:b/>
        </w:rPr>
        <w:t>antibiotic therapy initiated within 2 days before or 3 days after the index date, then proceed to question 28</w:t>
      </w:r>
      <w:r w:rsidRPr="00490970">
        <w:rPr>
          <w:rFonts w:asciiTheme="majorHAnsi" w:hAnsiTheme="majorHAnsi" w:cs="Times New Roman"/>
          <w:b/>
        </w:rPr>
        <w:t xml:space="preserve">:   </w:t>
      </w:r>
    </w:p>
    <w:p w14:paraId="33A57949" w14:textId="77777777" w:rsidR="00CA1202" w:rsidRPr="00490970" w:rsidRDefault="00CA1202" w:rsidP="00CA1202">
      <w:pPr>
        <w:spacing w:after="0" w:line="240" w:lineRule="auto"/>
        <w:rPr>
          <w:rFonts w:asciiTheme="majorHAnsi" w:hAnsiTheme="majorHAnsi"/>
          <w:b/>
          <w:u w:val="single"/>
        </w:rPr>
      </w:pPr>
      <w:r w:rsidRPr="00490970">
        <w:rPr>
          <w:rFonts w:asciiTheme="majorHAnsi" w:hAnsiTheme="majorHAnsi" w:cs="DejaVuSansCondensed"/>
          <w:b/>
        </w:rPr>
        <w:t xml:space="preserve">  </w:t>
      </w:r>
    </w:p>
    <w:tbl>
      <w:tblPr>
        <w:tblStyle w:val="TableGrid"/>
        <w:tblW w:w="5000" w:type="pct"/>
        <w:jc w:val="center"/>
        <w:tblLook w:val="04A0" w:firstRow="1" w:lastRow="0" w:firstColumn="1" w:lastColumn="0" w:noHBand="0" w:noVBand="1"/>
      </w:tblPr>
      <w:tblGrid>
        <w:gridCol w:w="6002"/>
        <w:gridCol w:w="2651"/>
        <w:gridCol w:w="2651"/>
        <w:gridCol w:w="1646"/>
      </w:tblGrid>
      <w:tr w:rsidR="00CA1202" w:rsidRPr="00490970" w14:paraId="351F0201" w14:textId="77777777" w:rsidTr="0068229F">
        <w:trPr>
          <w:jc w:val="center"/>
        </w:trPr>
        <w:tc>
          <w:tcPr>
            <w:tcW w:w="2530" w:type="pct"/>
            <w:tcBorders>
              <w:top w:val="single" w:sz="4" w:space="0" w:color="auto"/>
              <w:left w:val="single" w:sz="4" w:space="0" w:color="auto"/>
              <w:bottom w:val="single" w:sz="4" w:space="0" w:color="auto"/>
              <w:right w:val="single" w:sz="4" w:space="0" w:color="auto"/>
            </w:tcBorders>
            <w:hideMark/>
          </w:tcPr>
          <w:p w14:paraId="6E2AABBA"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A</w:t>
            </w:r>
          </w:p>
        </w:tc>
        <w:tc>
          <w:tcPr>
            <w:tcW w:w="771" w:type="pct"/>
            <w:tcBorders>
              <w:top w:val="single" w:sz="4" w:space="0" w:color="auto"/>
              <w:left w:val="single" w:sz="4" w:space="0" w:color="auto"/>
              <w:bottom w:val="single" w:sz="4" w:space="0" w:color="auto"/>
              <w:right w:val="single" w:sz="4" w:space="0" w:color="auto"/>
            </w:tcBorders>
            <w:hideMark/>
          </w:tcPr>
          <w:p w14:paraId="760ADFF9"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B</w:t>
            </w:r>
          </w:p>
        </w:tc>
        <w:tc>
          <w:tcPr>
            <w:tcW w:w="849" w:type="pct"/>
            <w:tcBorders>
              <w:top w:val="single" w:sz="4" w:space="0" w:color="auto"/>
              <w:left w:val="single" w:sz="4" w:space="0" w:color="auto"/>
              <w:bottom w:val="single" w:sz="4" w:space="0" w:color="auto"/>
              <w:right w:val="single" w:sz="4" w:space="0" w:color="auto"/>
            </w:tcBorders>
            <w:hideMark/>
          </w:tcPr>
          <w:p w14:paraId="1A3F58C2"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C</w:t>
            </w:r>
          </w:p>
        </w:tc>
        <w:tc>
          <w:tcPr>
            <w:tcW w:w="849" w:type="pct"/>
            <w:tcBorders>
              <w:top w:val="single" w:sz="4" w:space="0" w:color="auto"/>
              <w:left w:val="single" w:sz="4" w:space="0" w:color="auto"/>
              <w:bottom w:val="single" w:sz="4" w:space="0" w:color="auto"/>
              <w:right w:val="single" w:sz="4" w:space="0" w:color="auto"/>
            </w:tcBorders>
            <w:hideMark/>
          </w:tcPr>
          <w:p w14:paraId="0B3CC35A"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D</w:t>
            </w:r>
          </w:p>
        </w:tc>
      </w:tr>
      <w:tr w:rsidR="00CA1202" w:rsidRPr="00490970" w14:paraId="2EAD4BC0" w14:textId="77777777" w:rsidTr="0068229F">
        <w:trPr>
          <w:jc w:val="center"/>
        </w:trPr>
        <w:tc>
          <w:tcPr>
            <w:tcW w:w="2530" w:type="pct"/>
            <w:tcBorders>
              <w:top w:val="single" w:sz="4" w:space="0" w:color="auto"/>
              <w:left w:val="single" w:sz="4" w:space="0" w:color="auto"/>
              <w:bottom w:val="single" w:sz="4" w:space="0" w:color="auto"/>
              <w:right w:val="single" w:sz="4" w:space="0" w:color="auto"/>
            </w:tcBorders>
            <w:hideMark/>
          </w:tcPr>
          <w:p w14:paraId="019C9D95"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lastRenderedPageBreak/>
              <w:t>Antibiotic Name (Allow for multiple antibiotics to be selected; if “Other” is selected, please provide antibiotic name)</w:t>
            </w:r>
          </w:p>
        </w:tc>
        <w:tc>
          <w:tcPr>
            <w:tcW w:w="771" w:type="pct"/>
            <w:tcBorders>
              <w:top w:val="single" w:sz="4" w:space="0" w:color="auto"/>
              <w:left w:val="single" w:sz="4" w:space="0" w:color="auto"/>
              <w:bottom w:val="single" w:sz="4" w:space="0" w:color="auto"/>
              <w:right w:val="single" w:sz="4" w:space="0" w:color="auto"/>
            </w:tcBorders>
            <w:hideMark/>
          </w:tcPr>
          <w:p w14:paraId="70561FF6"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Duration (# days’ supply; provide for each antibiotic prescribed)</w:t>
            </w:r>
          </w:p>
        </w:tc>
        <w:tc>
          <w:tcPr>
            <w:tcW w:w="849" w:type="pct"/>
            <w:tcBorders>
              <w:top w:val="single" w:sz="4" w:space="0" w:color="auto"/>
              <w:left w:val="single" w:sz="4" w:space="0" w:color="auto"/>
              <w:bottom w:val="single" w:sz="4" w:space="0" w:color="auto"/>
              <w:right w:val="single" w:sz="4" w:space="0" w:color="auto"/>
            </w:tcBorders>
            <w:hideMark/>
          </w:tcPr>
          <w:p w14:paraId="33152179"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Date Filled</w:t>
            </w:r>
          </w:p>
          <w:p w14:paraId="4CB1DCC6"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 xml:space="preserve">(MM/DD/YY; </w:t>
            </w:r>
          </w:p>
          <w:p w14:paraId="5E6F6C26"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provide for each antibiotic prescribed)</w:t>
            </w:r>
          </w:p>
        </w:tc>
        <w:tc>
          <w:tcPr>
            <w:tcW w:w="849" w:type="pct"/>
            <w:tcBorders>
              <w:top w:val="single" w:sz="4" w:space="0" w:color="auto"/>
              <w:left w:val="single" w:sz="4" w:space="0" w:color="auto"/>
              <w:bottom w:val="single" w:sz="4" w:space="0" w:color="auto"/>
              <w:right w:val="single" w:sz="4" w:space="0" w:color="auto"/>
            </w:tcBorders>
            <w:hideMark/>
          </w:tcPr>
          <w:p w14:paraId="7394CDEF" w14:textId="77777777" w:rsidR="00CA1202" w:rsidRPr="00490970" w:rsidRDefault="00CA1202" w:rsidP="0068229F">
            <w:pPr>
              <w:tabs>
                <w:tab w:val="left" w:pos="1440"/>
                <w:tab w:val="left" w:pos="5760"/>
              </w:tabs>
              <w:jc w:val="center"/>
              <w:rPr>
                <w:rFonts w:asciiTheme="majorHAnsi" w:hAnsiTheme="majorHAnsi"/>
                <w:b/>
              </w:rPr>
            </w:pPr>
            <w:r w:rsidRPr="00490970">
              <w:rPr>
                <w:rFonts w:asciiTheme="majorHAnsi" w:hAnsiTheme="majorHAnsi"/>
                <w:b/>
              </w:rPr>
              <w:t>Source of Antibiotic Filled</w:t>
            </w:r>
          </w:p>
        </w:tc>
      </w:tr>
      <w:tr w:rsidR="00CA1202" w:rsidRPr="00490970" w14:paraId="5CFAAA16" w14:textId="77777777" w:rsidTr="0068229F">
        <w:trPr>
          <w:jc w:val="center"/>
        </w:trPr>
        <w:tc>
          <w:tcPr>
            <w:tcW w:w="2530" w:type="pct"/>
            <w:tcBorders>
              <w:top w:val="single" w:sz="4" w:space="0" w:color="auto"/>
              <w:left w:val="single" w:sz="4" w:space="0" w:color="auto"/>
              <w:bottom w:val="single" w:sz="4" w:space="0" w:color="auto"/>
              <w:right w:val="single" w:sz="4" w:space="0" w:color="auto"/>
            </w:tcBorders>
            <w:hideMark/>
          </w:tcPr>
          <w:p w14:paraId="493FDD64" w14:textId="77777777" w:rsidR="00CA1202" w:rsidRPr="00490970" w:rsidRDefault="00CA1202" w:rsidP="0068229F">
            <w:pPr>
              <w:tabs>
                <w:tab w:val="left" w:pos="1440"/>
                <w:tab w:val="left" w:pos="5760"/>
              </w:tabs>
              <w:ind w:left="270" w:hanging="270"/>
              <w:rPr>
                <w:rFonts w:asciiTheme="majorHAnsi" w:hAnsiTheme="majorHAnsi"/>
              </w:rPr>
            </w:pPr>
            <w:r w:rsidRPr="00490970">
              <w:rPr>
                <w:rFonts w:asciiTheme="majorHAnsi" w:hAnsiTheme="majorHAnsi"/>
              </w:rPr>
              <w:t>Drop Down –  1. Amoxicillin, 2. Amox-Clav., 3.Cefaclor, 4. Cefadroxil, 5. Cefdinir, 6. Cefditoren,7. Cefixime, 8. Cefpodoxime, 9. Cefprozil, 10. Ceftibuten, 11. Cefuroxime, 12. Cephalexin,13.  Ciprofloxacin,14.. Doxycycline, 15. Fosfomycin,16.  Levofloxacin, 17. Linezolid, 18. Minocycline, 19. Moxifloxacin, 20. Nitrofurantoin, 21. Tetracycline, 22. TMP/SMX, 23. Antibiotic prescribed but not specified, 24. Other _______________</w:t>
            </w:r>
          </w:p>
        </w:tc>
        <w:tc>
          <w:tcPr>
            <w:tcW w:w="771" w:type="pct"/>
            <w:tcBorders>
              <w:top w:val="single" w:sz="4" w:space="0" w:color="auto"/>
              <w:left w:val="single" w:sz="4" w:space="0" w:color="auto"/>
              <w:bottom w:val="single" w:sz="4" w:space="0" w:color="auto"/>
              <w:right w:val="single" w:sz="4" w:space="0" w:color="auto"/>
            </w:tcBorders>
            <w:hideMark/>
          </w:tcPr>
          <w:p w14:paraId="321D1A99"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t>____________________(1)</w:t>
            </w:r>
          </w:p>
          <w:p w14:paraId="21922E2F"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Not Documented(2)</w:t>
            </w:r>
          </w:p>
        </w:tc>
        <w:tc>
          <w:tcPr>
            <w:tcW w:w="849" w:type="pct"/>
            <w:tcBorders>
              <w:top w:val="single" w:sz="4" w:space="0" w:color="auto"/>
              <w:left w:val="single" w:sz="4" w:space="0" w:color="auto"/>
              <w:bottom w:val="single" w:sz="4" w:space="0" w:color="auto"/>
              <w:right w:val="single" w:sz="4" w:space="0" w:color="auto"/>
            </w:tcBorders>
            <w:hideMark/>
          </w:tcPr>
          <w:p w14:paraId="0002894F"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t>____________________(1)</w:t>
            </w:r>
          </w:p>
          <w:p w14:paraId="7C5A5311"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Not Documented(2)</w:t>
            </w:r>
          </w:p>
        </w:tc>
        <w:tc>
          <w:tcPr>
            <w:tcW w:w="849" w:type="pct"/>
            <w:tcBorders>
              <w:top w:val="single" w:sz="4" w:space="0" w:color="auto"/>
              <w:left w:val="single" w:sz="4" w:space="0" w:color="auto"/>
              <w:bottom w:val="single" w:sz="4" w:space="0" w:color="auto"/>
              <w:right w:val="single" w:sz="4" w:space="0" w:color="auto"/>
            </w:tcBorders>
            <w:hideMark/>
          </w:tcPr>
          <w:p w14:paraId="3031BC4C"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VA Pharmacy(1)</w:t>
            </w:r>
          </w:p>
          <w:p w14:paraId="7F118074"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VA Clinic Stock(2)</w:t>
            </w:r>
          </w:p>
          <w:p w14:paraId="5D79E1F8"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Outside Pharmacy(3)</w:t>
            </w:r>
          </w:p>
          <w:p w14:paraId="27DEBC70"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Other(4)</w:t>
            </w:r>
          </w:p>
          <w:p w14:paraId="26EFEA42" w14:textId="77777777" w:rsidR="00CA1202" w:rsidRPr="00490970" w:rsidRDefault="00CA1202" w:rsidP="0068229F">
            <w:pPr>
              <w:tabs>
                <w:tab w:val="left" w:pos="1440"/>
                <w:tab w:val="left" w:pos="5760"/>
              </w:tabs>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Unknown(5)</w:t>
            </w:r>
          </w:p>
        </w:tc>
      </w:tr>
    </w:tbl>
    <w:p w14:paraId="3C7D80AE" w14:textId="77777777" w:rsidR="00CA1202" w:rsidRPr="00490970" w:rsidRDefault="00CA1202" w:rsidP="00CA1202">
      <w:pPr>
        <w:spacing w:after="0" w:line="240" w:lineRule="auto"/>
        <w:rPr>
          <w:rFonts w:asciiTheme="majorHAnsi" w:hAnsiTheme="majorHAnsi"/>
          <w:b/>
          <w:u w:val="single"/>
        </w:rPr>
      </w:pPr>
    </w:p>
    <w:bookmarkEnd w:id="5"/>
    <w:p w14:paraId="35BE67E2" w14:textId="77777777" w:rsidR="00CA1202" w:rsidRPr="00490970" w:rsidRDefault="00CA1202" w:rsidP="00CA1202">
      <w:pPr>
        <w:spacing w:after="0" w:line="240" w:lineRule="auto"/>
        <w:rPr>
          <w:rFonts w:asciiTheme="majorHAnsi" w:hAnsiTheme="majorHAnsi"/>
          <w:b/>
          <w:u w:val="single"/>
        </w:rPr>
      </w:pPr>
      <w:r w:rsidRPr="00490970">
        <w:rPr>
          <w:rFonts w:asciiTheme="majorHAnsi" w:hAnsiTheme="majorHAnsi"/>
          <w:b/>
          <w:u w:val="single"/>
        </w:rPr>
        <w:t>Outcomes:</w:t>
      </w:r>
    </w:p>
    <w:p w14:paraId="64A40651" w14:textId="77777777" w:rsidR="00CA1202" w:rsidRPr="00490970" w:rsidRDefault="00CA1202" w:rsidP="00CA1202">
      <w:pPr>
        <w:pStyle w:val="ListParagraph"/>
        <w:spacing w:after="0" w:line="240" w:lineRule="auto"/>
        <w:ind w:left="1080"/>
        <w:rPr>
          <w:rFonts w:asciiTheme="majorHAnsi" w:hAnsiTheme="majorHAnsi"/>
        </w:rPr>
      </w:pPr>
    </w:p>
    <w:p w14:paraId="03933AA1" w14:textId="77777777" w:rsidR="00CA1202" w:rsidRPr="00490970" w:rsidRDefault="00CA1202" w:rsidP="00CA1202">
      <w:pPr>
        <w:tabs>
          <w:tab w:val="left" w:pos="1440"/>
          <w:tab w:val="left" w:pos="4320"/>
          <w:tab w:val="left" w:pos="7200"/>
        </w:tabs>
        <w:spacing w:after="0" w:line="240" w:lineRule="auto"/>
        <w:rPr>
          <w:rFonts w:asciiTheme="majorHAnsi" w:hAnsiTheme="majorHAnsi" w:cs="Arial"/>
          <w:b/>
        </w:rPr>
      </w:pPr>
      <w:r w:rsidRPr="00490970">
        <w:rPr>
          <w:rFonts w:asciiTheme="majorHAnsi" w:hAnsiTheme="majorHAnsi" w:cs="Arial"/>
          <w:b/>
        </w:rPr>
        <w:t xml:space="preserve">28.  Did the patient have a return </w:t>
      </w:r>
      <w:r w:rsidRPr="00490970">
        <w:rPr>
          <w:rFonts w:asciiTheme="majorHAnsi" w:hAnsiTheme="majorHAnsi" w:cs="Arial"/>
          <w:b/>
          <w:u w:val="single"/>
        </w:rPr>
        <w:t>urgent care/ED/primary care</w:t>
      </w:r>
      <w:r w:rsidRPr="00490970">
        <w:rPr>
          <w:rFonts w:asciiTheme="majorHAnsi" w:hAnsiTheme="majorHAnsi" w:cs="Arial"/>
          <w:b/>
        </w:rPr>
        <w:t xml:space="preserve"> visit within 30 days of the index visit </w:t>
      </w:r>
      <w:r w:rsidRPr="00490970">
        <w:rPr>
          <w:rFonts w:asciiTheme="majorHAnsi" w:hAnsiTheme="majorHAnsi" w:cs="Arial"/>
          <w:b/>
          <w:u w:val="single"/>
        </w:rPr>
        <w:t>related to the urine index culture or urinary tract symptoms</w:t>
      </w:r>
      <w:r w:rsidRPr="00490970">
        <w:rPr>
          <w:rFonts w:asciiTheme="majorHAnsi" w:hAnsiTheme="majorHAnsi" w:cs="Arial"/>
          <w:b/>
        </w:rPr>
        <w:t xml:space="preserve">? (check only one box)  </w:t>
      </w:r>
    </w:p>
    <w:p w14:paraId="423CE6DD" w14:textId="7BF36F7A" w:rsidR="00CA1202" w:rsidRPr="00490970" w:rsidRDefault="00CA1202" w:rsidP="00CA1202">
      <w:pPr>
        <w:tabs>
          <w:tab w:val="left" w:pos="1440"/>
          <w:tab w:val="left" w:pos="4320"/>
          <w:tab w:val="left" w:pos="7200"/>
        </w:tabs>
        <w:spacing w:after="0" w:line="240" w:lineRule="auto"/>
        <w:ind w:left="720"/>
        <w:rPr>
          <w:rFonts w:asciiTheme="majorHAnsi" w:hAnsiTheme="majorHAnsi" w:cs="Arial"/>
          <w:b/>
        </w:rPr>
      </w:pPr>
      <w:r w:rsidRPr="00490970">
        <w:rPr>
          <w:rFonts w:asciiTheme="majorHAnsi" w:hAnsiTheme="majorHAnsi" w:cs="Arial"/>
          <w:b/>
        </w:rPr>
        <w:t xml:space="preserve"> [Do not include other previously scheduled appointments (i.e., routine scheduled follow-up during index visit, orthopedic clinic, dermatology clinic, etc.)</w:t>
      </w:r>
    </w:p>
    <w:p w14:paraId="357184DA" w14:textId="77777777" w:rsidR="00CA1202" w:rsidRPr="00490970" w:rsidRDefault="00CA1202" w:rsidP="00CA1202">
      <w:pPr>
        <w:tabs>
          <w:tab w:val="left" w:pos="1440"/>
          <w:tab w:val="left" w:pos="4320"/>
          <w:tab w:val="left" w:pos="7200"/>
        </w:tabs>
        <w:spacing w:after="0" w:line="240" w:lineRule="auto"/>
        <w:rPr>
          <w:rFonts w:asciiTheme="majorHAnsi" w:hAnsiTheme="majorHAnsi" w:cs="Arial"/>
        </w:rPr>
      </w:pPr>
    </w:p>
    <w:p w14:paraId="5F026D7E" w14:textId="77777777" w:rsidR="00CA1202" w:rsidRPr="00490970" w:rsidRDefault="00CA1202" w:rsidP="00CA1202">
      <w:pPr>
        <w:tabs>
          <w:tab w:val="left" w:pos="1440"/>
          <w:tab w:val="left" w:pos="4320"/>
          <w:tab w:val="left" w:pos="7200"/>
        </w:tabs>
        <w:spacing w:after="240" w:line="240" w:lineRule="auto"/>
        <w:rPr>
          <w:rFonts w:asciiTheme="majorHAnsi" w:hAnsiTheme="majorHAnsi"/>
        </w:rPr>
      </w:pPr>
      <w:r w:rsidRPr="00490970">
        <w:rPr>
          <w:rFonts w:asciiTheme="majorHAnsi" w:hAnsiTheme="majorHAnsi" w:cs="Arial"/>
        </w:rPr>
        <w:tab/>
      </w:r>
      <w:r w:rsidRPr="00490970">
        <w:rPr>
          <w:rFonts w:asciiTheme="majorHAnsi" w:hAnsiTheme="majorHAnsi"/>
        </w:rPr>
        <w:sym w:font="Wingdings" w:char="F06F"/>
      </w:r>
      <w:r w:rsidRPr="00490970">
        <w:rPr>
          <w:rFonts w:asciiTheme="majorHAnsi" w:hAnsiTheme="majorHAnsi"/>
        </w:rPr>
        <w:t xml:space="preserve"> a. Yes</w:t>
      </w:r>
      <w:r w:rsidRPr="00490970">
        <w:rPr>
          <w:rFonts w:asciiTheme="majorHAnsi" w:hAnsiTheme="majorHAnsi"/>
        </w:rPr>
        <w:tab/>
      </w:r>
      <w:r w:rsidRPr="00490970">
        <w:rPr>
          <w:rFonts w:asciiTheme="majorHAnsi" w:hAnsiTheme="majorHAnsi"/>
        </w:rPr>
        <w:sym w:font="Wingdings" w:char="F06F"/>
      </w:r>
      <w:r w:rsidRPr="00490970">
        <w:rPr>
          <w:rFonts w:asciiTheme="majorHAnsi" w:hAnsiTheme="majorHAnsi"/>
        </w:rPr>
        <w:t xml:space="preserve"> b. No</w:t>
      </w:r>
    </w:p>
    <w:p w14:paraId="7B2F73DB" w14:textId="77777777" w:rsidR="00CA1202" w:rsidRPr="00490970" w:rsidRDefault="00CA1202" w:rsidP="00CA1202">
      <w:pPr>
        <w:tabs>
          <w:tab w:val="left" w:pos="1440"/>
          <w:tab w:val="left" w:pos="4320"/>
          <w:tab w:val="left" w:pos="7200"/>
        </w:tabs>
        <w:spacing w:after="240" w:line="240" w:lineRule="auto"/>
        <w:rPr>
          <w:rFonts w:asciiTheme="majorHAnsi" w:hAnsiTheme="majorHAnsi"/>
        </w:rPr>
      </w:pPr>
      <w:r w:rsidRPr="00490970">
        <w:rPr>
          <w:rFonts w:asciiTheme="majorHAnsi" w:hAnsiTheme="majorHAnsi"/>
        </w:rPr>
        <w:t>29. If yes to question #28, indicate where the return visit occurred (Select ONE the FIRST revisit):</w:t>
      </w:r>
    </w:p>
    <w:p w14:paraId="667C86C7" w14:textId="77777777" w:rsidR="00CA1202" w:rsidRPr="00490970" w:rsidRDefault="00CA1202" w:rsidP="00CA1202">
      <w:pPr>
        <w:tabs>
          <w:tab w:val="left" w:pos="720"/>
          <w:tab w:val="left" w:pos="2880"/>
          <w:tab w:val="left" w:pos="5040"/>
          <w:tab w:val="left" w:pos="7200"/>
        </w:tabs>
        <w:spacing w:after="240" w:line="240" w:lineRule="auto"/>
        <w:rPr>
          <w:rFonts w:asciiTheme="majorHAnsi" w:hAnsiTheme="majorHAnsi" w:cs="Arial"/>
        </w:rPr>
      </w:pPr>
      <w:r w:rsidRPr="00490970">
        <w:rPr>
          <w:rFonts w:asciiTheme="majorHAnsi" w:hAnsiTheme="majorHAnsi"/>
        </w:rPr>
        <w:sym w:font="Wingdings" w:char="F06F"/>
      </w:r>
      <w:r w:rsidRPr="00490970">
        <w:rPr>
          <w:rFonts w:asciiTheme="majorHAnsi" w:hAnsiTheme="majorHAnsi" w:cs="Arial"/>
        </w:rPr>
        <w:t xml:space="preserve"> a. Primary Care Clinic      </w:t>
      </w:r>
      <w:r w:rsidRPr="00490970">
        <w:rPr>
          <w:rFonts w:asciiTheme="majorHAnsi" w:hAnsiTheme="majorHAnsi"/>
        </w:rPr>
        <w:sym w:font="Wingdings" w:char="F06F"/>
      </w:r>
      <w:r w:rsidRPr="00490970">
        <w:rPr>
          <w:rFonts w:asciiTheme="majorHAnsi" w:hAnsiTheme="majorHAnsi" w:cs="Arial"/>
        </w:rPr>
        <w:t xml:space="preserve"> b. Urgent Care Clinic       </w:t>
      </w:r>
      <w:r w:rsidRPr="00490970">
        <w:rPr>
          <w:rFonts w:asciiTheme="majorHAnsi" w:hAnsiTheme="majorHAnsi"/>
        </w:rPr>
        <w:sym w:font="Wingdings" w:char="F06F"/>
      </w:r>
      <w:r w:rsidRPr="00490970">
        <w:rPr>
          <w:rFonts w:asciiTheme="majorHAnsi" w:hAnsiTheme="majorHAnsi" w:cs="Arial"/>
        </w:rPr>
        <w:t xml:space="preserve"> c. Emergency Dept     </w:t>
      </w:r>
      <w:r w:rsidRPr="00490970">
        <w:rPr>
          <w:rFonts w:asciiTheme="majorHAnsi" w:hAnsiTheme="majorHAnsi" w:cs="Arial"/>
        </w:rPr>
        <w:sym w:font="Wingdings" w:char="F06F"/>
      </w:r>
      <w:r w:rsidRPr="00490970">
        <w:rPr>
          <w:rFonts w:asciiTheme="majorHAnsi" w:hAnsiTheme="majorHAnsi" w:cs="Arial"/>
        </w:rPr>
        <w:t xml:space="preserve"> d. Specialty clinics: (Drop down for (1) Women’s, (2) Geri, (3) HBPC)  </w:t>
      </w:r>
    </w:p>
    <w:p w14:paraId="30ED0F18" w14:textId="45089EBF" w:rsidR="00CA1202" w:rsidRPr="008F1A48" w:rsidRDefault="00CA1202" w:rsidP="008F1A48">
      <w:pPr>
        <w:tabs>
          <w:tab w:val="left" w:pos="720"/>
          <w:tab w:val="left" w:pos="2880"/>
          <w:tab w:val="left" w:pos="5040"/>
          <w:tab w:val="left" w:pos="7200"/>
        </w:tabs>
        <w:spacing w:after="240" w:line="240" w:lineRule="auto"/>
        <w:rPr>
          <w:rFonts w:asciiTheme="majorHAnsi" w:hAnsiTheme="majorHAnsi" w:cs="Arial"/>
        </w:rPr>
      </w:pPr>
      <w:r w:rsidRPr="00490970">
        <w:rPr>
          <w:rFonts w:asciiTheme="majorHAnsi" w:hAnsiTheme="majorHAnsi" w:cs="Arial"/>
        </w:rPr>
        <w:t xml:space="preserve"> </w:t>
      </w:r>
      <w:r w:rsidRPr="00490970">
        <w:rPr>
          <w:rFonts w:asciiTheme="majorHAnsi" w:hAnsiTheme="majorHAnsi" w:cs="Arial"/>
        </w:rPr>
        <w:sym w:font="Wingdings" w:char="F06F"/>
      </w:r>
      <w:r w:rsidRPr="00490970">
        <w:rPr>
          <w:rFonts w:asciiTheme="majorHAnsi" w:hAnsiTheme="majorHAnsi" w:cs="Arial"/>
        </w:rPr>
        <w:t xml:space="preserve"> e. Unknown</w:t>
      </w:r>
    </w:p>
    <w:p w14:paraId="1168C8A3" w14:textId="77777777" w:rsidR="00CA1202" w:rsidRPr="00490970" w:rsidRDefault="00CA1202" w:rsidP="00CA1202">
      <w:pPr>
        <w:tabs>
          <w:tab w:val="left" w:pos="1440"/>
          <w:tab w:val="left" w:pos="4320"/>
          <w:tab w:val="left" w:pos="7200"/>
        </w:tabs>
        <w:spacing w:after="0" w:line="240" w:lineRule="auto"/>
        <w:rPr>
          <w:rFonts w:asciiTheme="majorHAnsi" w:hAnsiTheme="majorHAnsi"/>
        </w:rPr>
      </w:pPr>
      <w:r w:rsidRPr="00490970">
        <w:rPr>
          <w:rFonts w:asciiTheme="majorHAnsi" w:hAnsiTheme="majorHAnsi"/>
          <w:b/>
        </w:rPr>
        <w:t xml:space="preserve">30 . If yes to question #28, which of the following conditions below best describe the reason for the return </w:t>
      </w:r>
      <w:r w:rsidRPr="00490970">
        <w:rPr>
          <w:rFonts w:asciiTheme="majorHAnsi" w:hAnsiTheme="majorHAnsi" w:cs="Arial"/>
          <w:b/>
          <w:u w:val="single"/>
        </w:rPr>
        <w:t>urgent care/ED/primary care</w:t>
      </w:r>
      <w:r w:rsidRPr="00490970">
        <w:rPr>
          <w:rFonts w:asciiTheme="majorHAnsi" w:hAnsiTheme="majorHAnsi" w:cs="Arial"/>
          <w:b/>
        </w:rPr>
        <w:t xml:space="preserve"> </w:t>
      </w:r>
      <w:r w:rsidRPr="00490970">
        <w:rPr>
          <w:rFonts w:asciiTheme="majorHAnsi" w:hAnsiTheme="majorHAnsi"/>
          <w:b/>
        </w:rPr>
        <w:t>visit? (check only one box)</w:t>
      </w:r>
    </w:p>
    <w:p w14:paraId="7BE5E28A" w14:textId="77777777" w:rsidR="00CA1202" w:rsidRPr="00490970" w:rsidRDefault="00CA1202" w:rsidP="00CA1202">
      <w:pPr>
        <w:pStyle w:val="ListParagraph"/>
        <w:tabs>
          <w:tab w:val="left" w:pos="1440"/>
          <w:tab w:val="left" w:pos="4320"/>
          <w:tab w:val="left" w:pos="7200"/>
        </w:tabs>
        <w:spacing w:after="0" w:line="240" w:lineRule="auto"/>
        <w:ind w:left="1440"/>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a. Patient had new/unresolved/worsening urinary tract symptoms</w:t>
      </w:r>
      <w:r w:rsidRPr="00490970">
        <w:rPr>
          <w:rFonts w:asciiTheme="majorHAnsi" w:hAnsiTheme="majorHAnsi"/>
        </w:rPr>
        <w:tab/>
      </w:r>
    </w:p>
    <w:p w14:paraId="3D30B35B" w14:textId="77777777" w:rsidR="00CA1202" w:rsidRPr="00490970" w:rsidRDefault="00CA1202" w:rsidP="00CA1202">
      <w:pPr>
        <w:pStyle w:val="ListParagraph"/>
        <w:tabs>
          <w:tab w:val="left" w:pos="1440"/>
          <w:tab w:val="left" w:pos="4320"/>
          <w:tab w:val="left" w:pos="7200"/>
        </w:tabs>
        <w:spacing w:after="0" w:line="240" w:lineRule="auto"/>
        <w:ind w:left="1440"/>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b. Patient had presumptive infection of unknown or other origin</w:t>
      </w:r>
    </w:p>
    <w:p w14:paraId="105D8134" w14:textId="77777777" w:rsidR="00CA1202" w:rsidRPr="00490970" w:rsidRDefault="00CA1202" w:rsidP="00CA1202">
      <w:pPr>
        <w:tabs>
          <w:tab w:val="left" w:pos="1440"/>
          <w:tab w:val="left" w:pos="4320"/>
          <w:tab w:val="left" w:pos="7200"/>
        </w:tabs>
        <w:spacing w:after="0" w:line="240" w:lineRule="auto"/>
        <w:ind w:left="1440"/>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c. Patient had symptoms consistent with an adverse antibiotic reaction (Select appropriate level of association from scroll down based on Liverpool causation tool (1. unlikely, 2. possible, 3. probable, 4. definite)</w:t>
      </w:r>
    </w:p>
    <w:p w14:paraId="6E3264E1" w14:textId="77777777" w:rsidR="00CA1202" w:rsidRPr="00490970" w:rsidRDefault="00CA1202" w:rsidP="00CA1202">
      <w:pPr>
        <w:tabs>
          <w:tab w:val="left" w:pos="1440"/>
          <w:tab w:val="left" w:pos="4320"/>
          <w:tab w:val="left" w:pos="7200"/>
        </w:tabs>
        <w:spacing w:after="0" w:line="240" w:lineRule="auto"/>
        <w:rPr>
          <w:rFonts w:asciiTheme="majorHAnsi" w:hAnsiTheme="majorHAnsi"/>
        </w:rPr>
      </w:pPr>
      <w:r w:rsidRPr="00490970">
        <w:rPr>
          <w:rFonts w:asciiTheme="majorHAnsi" w:hAnsiTheme="majorHAnsi"/>
        </w:rPr>
        <w:lastRenderedPageBreak/>
        <w:tab/>
      </w:r>
      <w:r w:rsidRPr="00490970">
        <w:rPr>
          <w:rFonts w:asciiTheme="majorHAnsi" w:hAnsiTheme="majorHAnsi"/>
        </w:rPr>
        <w:sym w:font="Wingdings" w:char="F06F"/>
      </w:r>
      <w:r w:rsidRPr="00490970">
        <w:rPr>
          <w:rFonts w:asciiTheme="majorHAnsi" w:hAnsiTheme="majorHAnsi"/>
        </w:rPr>
        <w:t xml:space="preserve"> d. Patient had issues or questions regarding catheter placement/removal.</w:t>
      </w:r>
    </w:p>
    <w:p w14:paraId="1E550666" w14:textId="77777777" w:rsidR="00CA1202" w:rsidRPr="00490970" w:rsidRDefault="00CA1202" w:rsidP="00CA1202">
      <w:pPr>
        <w:tabs>
          <w:tab w:val="left" w:pos="1440"/>
          <w:tab w:val="left" w:pos="4320"/>
          <w:tab w:val="left" w:pos="7200"/>
        </w:tabs>
        <w:spacing w:after="240" w:line="240" w:lineRule="auto"/>
        <w:ind w:left="1440"/>
        <w:rPr>
          <w:rFonts w:asciiTheme="majorHAnsi" w:hAnsiTheme="majorHAnsi"/>
        </w:rPr>
      </w:pPr>
      <w:r w:rsidRPr="00490970">
        <w:rPr>
          <w:rFonts w:asciiTheme="majorHAnsi" w:hAnsiTheme="majorHAnsi"/>
        </w:rPr>
        <w:sym w:font="Wingdings" w:char="F06F"/>
      </w:r>
      <w:r w:rsidRPr="00490970">
        <w:rPr>
          <w:rFonts w:asciiTheme="majorHAnsi" w:hAnsiTheme="majorHAnsi"/>
        </w:rPr>
        <w:t xml:space="preserve"> e. Other reason for return visit.</w:t>
      </w:r>
    </w:p>
    <w:p w14:paraId="2DE31E0F" w14:textId="208A6702" w:rsidR="00CA1202" w:rsidRDefault="00CA1202" w:rsidP="00CA1202">
      <w:pPr>
        <w:tabs>
          <w:tab w:val="left" w:pos="1440"/>
          <w:tab w:val="left" w:pos="4320"/>
          <w:tab w:val="left" w:pos="7200"/>
        </w:tabs>
        <w:spacing w:after="0" w:line="240" w:lineRule="auto"/>
        <w:rPr>
          <w:rFonts w:asciiTheme="majorHAnsi" w:hAnsiTheme="majorHAnsi"/>
        </w:rPr>
      </w:pPr>
      <w:r w:rsidRPr="00490970">
        <w:rPr>
          <w:rFonts w:asciiTheme="majorHAnsi" w:hAnsiTheme="majorHAnsi"/>
        </w:rPr>
        <w:t>31. If yes to question 30c., please indicate which adverse antibiotic reaction  symptom class was suspected from dropdown (can select more than 1) (a. Allergy/Immune, b. GI, c. skin, d. cardiac, e. hepatic, f. renal, g. pulmonary, h, acid-base/lytes, i. endocrine, j. neuro, k. other: __________________________)</w:t>
      </w:r>
    </w:p>
    <w:p w14:paraId="789E8C64" w14:textId="77777777" w:rsidR="00CA1202" w:rsidRPr="00490970" w:rsidRDefault="00CA1202" w:rsidP="00CA1202">
      <w:pPr>
        <w:tabs>
          <w:tab w:val="left" w:pos="1440"/>
          <w:tab w:val="left" w:pos="4320"/>
          <w:tab w:val="left" w:pos="7200"/>
        </w:tabs>
        <w:spacing w:after="0" w:line="240" w:lineRule="auto"/>
        <w:rPr>
          <w:rFonts w:asciiTheme="majorHAnsi" w:hAnsiTheme="majorHAnsi"/>
        </w:rPr>
      </w:pPr>
    </w:p>
    <w:p w14:paraId="7D04FA31" w14:textId="2E10A406" w:rsidR="00CA1202" w:rsidRPr="00490970" w:rsidRDefault="00CA1202" w:rsidP="00CA1202">
      <w:pPr>
        <w:tabs>
          <w:tab w:val="left" w:pos="1440"/>
          <w:tab w:val="left" w:pos="4320"/>
          <w:tab w:val="left" w:pos="7200"/>
        </w:tabs>
        <w:spacing w:after="0" w:line="240" w:lineRule="auto"/>
        <w:ind w:left="360"/>
        <w:rPr>
          <w:rFonts w:asciiTheme="majorHAnsi" w:hAnsiTheme="majorHAnsi"/>
          <w:b/>
        </w:rPr>
      </w:pPr>
      <w:bookmarkStart w:id="6" w:name="_Hlk20744765"/>
      <w:r w:rsidRPr="00490970">
        <w:rPr>
          <w:rFonts w:asciiTheme="majorHAnsi" w:hAnsiTheme="majorHAnsi" w:cs="Arial"/>
          <w:b/>
        </w:rPr>
        <w:t xml:space="preserve">32 .  If yes to question #28, did the patient have an antimicrobial prescribed as a result of the return visit </w:t>
      </w:r>
      <w:r w:rsidRPr="00490970">
        <w:rPr>
          <w:rFonts w:asciiTheme="majorHAnsi" w:hAnsiTheme="majorHAnsi"/>
          <w:b/>
        </w:rPr>
        <w:t>? (check only one box)</w:t>
      </w:r>
    </w:p>
    <w:p w14:paraId="42FF1459" w14:textId="77777777" w:rsidR="00CA1202" w:rsidRPr="00490970" w:rsidRDefault="00CA1202" w:rsidP="00CA1202">
      <w:pPr>
        <w:tabs>
          <w:tab w:val="left" w:pos="1440"/>
          <w:tab w:val="left" w:pos="4320"/>
          <w:tab w:val="left" w:pos="7200"/>
        </w:tabs>
        <w:spacing w:after="0" w:line="240" w:lineRule="auto"/>
        <w:ind w:left="360"/>
        <w:rPr>
          <w:rFonts w:asciiTheme="majorHAnsi" w:hAnsiTheme="majorHAnsi" w:cs="Arial"/>
        </w:rPr>
      </w:pPr>
    </w:p>
    <w:p w14:paraId="7170BBA0" w14:textId="77777777" w:rsidR="00CA1202" w:rsidRDefault="00CA1202" w:rsidP="00CA1202">
      <w:pPr>
        <w:tabs>
          <w:tab w:val="left" w:pos="1440"/>
          <w:tab w:val="left" w:pos="4320"/>
          <w:tab w:val="left" w:pos="7200"/>
        </w:tabs>
        <w:spacing w:after="240" w:line="240" w:lineRule="auto"/>
        <w:rPr>
          <w:rFonts w:asciiTheme="majorHAnsi" w:hAnsiTheme="majorHAnsi"/>
        </w:rPr>
        <w:sectPr w:rsidR="00CA1202" w:rsidSect="00CA1202">
          <w:pgSz w:w="15840" w:h="12240" w:orient="landscape"/>
          <w:pgMar w:top="1440" w:right="1440" w:bottom="1440" w:left="1440" w:header="720" w:footer="720" w:gutter="0"/>
          <w:cols w:space="720"/>
          <w:docGrid w:linePitch="360"/>
        </w:sectPr>
      </w:pPr>
      <w:r w:rsidRPr="00490970">
        <w:rPr>
          <w:rFonts w:asciiTheme="majorHAnsi" w:hAnsiTheme="majorHAnsi" w:cs="Arial"/>
        </w:rPr>
        <w:tab/>
      </w:r>
      <w:r w:rsidRPr="00490970">
        <w:rPr>
          <w:rFonts w:asciiTheme="majorHAnsi" w:hAnsiTheme="majorHAnsi"/>
        </w:rPr>
        <w:sym w:font="Wingdings" w:char="F06F"/>
      </w:r>
      <w:r w:rsidRPr="00490970">
        <w:rPr>
          <w:rFonts w:asciiTheme="majorHAnsi" w:hAnsiTheme="majorHAnsi"/>
        </w:rPr>
        <w:t xml:space="preserve"> 1.Yes</w:t>
      </w:r>
      <w:r w:rsidRPr="00490970">
        <w:rPr>
          <w:rFonts w:asciiTheme="majorHAnsi" w:hAnsiTheme="majorHAnsi"/>
        </w:rPr>
        <w:tab/>
      </w:r>
      <w:r w:rsidRPr="00490970">
        <w:rPr>
          <w:rFonts w:asciiTheme="majorHAnsi" w:hAnsiTheme="majorHAnsi"/>
        </w:rPr>
        <w:sym w:font="Wingdings" w:char="F06F"/>
      </w:r>
      <w:r w:rsidRPr="00490970">
        <w:rPr>
          <w:rFonts w:asciiTheme="majorHAnsi" w:hAnsiTheme="majorHAnsi"/>
        </w:rPr>
        <w:t xml:space="preserve"> 2.  No</w:t>
      </w:r>
      <w:bookmarkEnd w:id="6"/>
    </w:p>
    <w:p w14:paraId="5A50BE1C" w14:textId="17C3C797" w:rsidR="008F1A48" w:rsidRPr="001A538D" w:rsidRDefault="00B025C9" w:rsidP="006C6A81">
      <w:pPr>
        <w:pStyle w:val="Heading1"/>
      </w:pPr>
      <w:bookmarkStart w:id="7" w:name="_Toc101733618"/>
      <w:r w:rsidRPr="001A538D">
        <w:lastRenderedPageBreak/>
        <w:t>2. Metric list for database (CDW) and chart review (EHR)</w:t>
      </w:r>
      <w:bookmarkEnd w:id="7"/>
    </w:p>
    <w:p w14:paraId="3AD8C8D8" w14:textId="7F9960A2" w:rsidR="00B025C9" w:rsidRDefault="00B025C9" w:rsidP="00B025C9">
      <w:pPr>
        <w:spacing w:after="0" w:line="240" w:lineRule="auto"/>
        <w:rPr>
          <w:rFonts w:cstheme="minorHAnsi"/>
          <w:u w:val="single"/>
        </w:rPr>
      </w:pPr>
      <w:r>
        <w:rPr>
          <w:rFonts w:cstheme="minorHAnsi"/>
          <w:u w:val="single"/>
        </w:rPr>
        <w:t>Primary Indicators</w:t>
      </w:r>
    </w:p>
    <w:p w14:paraId="243A6E87" w14:textId="43875BC7" w:rsidR="00B025C9" w:rsidRPr="00057422" w:rsidRDefault="00B025C9" w:rsidP="00B025C9">
      <w:pPr>
        <w:spacing w:after="0" w:line="240" w:lineRule="auto"/>
        <w:rPr>
          <w:rFonts w:cstheme="minorHAnsi"/>
        </w:rPr>
      </w:pPr>
      <w:r>
        <w:rPr>
          <w:rFonts w:cstheme="minorHAnsi"/>
        </w:rPr>
        <w:t>P</w:t>
      </w:r>
      <w:r w:rsidRPr="00057422">
        <w:rPr>
          <w:rFonts w:cstheme="minorHAnsi"/>
        </w:rPr>
        <w:t>rovider-level</w:t>
      </w:r>
      <w:r w:rsidRPr="000E76BD">
        <w:rPr>
          <w:rFonts w:cstheme="minorHAnsi"/>
          <w:strike/>
        </w:rPr>
        <w:t xml:space="preserve"> </w:t>
      </w:r>
      <w:r w:rsidRPr="00057422">
        <w:rPr>
          <w:rFonts w:cstheme="minorHAnsi"/>
        </w:rPr>
        <w:t>proportions on key UTI-related measures obtained from chart review</w:t>
      </w:r>
      <w:r>
        <w:rPr>
          <w:rFonts w:cstheme="minorHAnsi"/>
        </w:rPr>
        <w:t xml:space="preserve"> (EHR):</w:t>
      </w:r>
    </w:p>
    <w:p w14:paraId="70AEEB7C" w14:textId="77777777" w:rsidR="00B025C9" w:rsidRPr="00057422" w:rsidRDefault="00B025C9" w:rsidP="00B025C9">
      <w:pPr>
        <w:spacing w:after="0" w:line="240" w:lineRule="auto"/>
        <w:rPr>
          <w:rFonts w:cstheme="minorHAnsi"/>
        </w:rPr>
      </w:pPr>
      <w:r w:rsidRPr="00057422">
        <w:rPr>
          <w:rFonts w:cstheme="minorHAnsi"/>
        </w:rPr>
        <w:t>a. Proportion of ASB per urine culture with positive bacterial growth</w:t>
      </w:r>
    </w:p>
    <w:p w14:paraId="018CE7F7" w14:textId="77777777" w:rsidR="00B025C9" w:rsidRPr="00057422" w:rsidRDefault="00B025C9" w:rsidP="00B025C9">
      <w:pPr>
        <w:spacing w:after="0" w:line="240" w:lineRule="auto"/>
        <w:rPr>
          <w:rFonts w:cstheme="minorHAnsi"/>
        </w:rPr>
      </w:pPr>
      <w:r w:rsidRPr="00057422">
        <w:rPr>
          <w:rFonts w:cstheme="minorHAnsi"/>
        </w:rPr>
        <w:t>b. Proportion of ASB treated with antibiotics</w:t>
      </w:r>
    </w:p>
    <w:p w14:paraId="15ABA236" w14:textId="77777777" w:rsidR="00B025C9" w:rsidRPr="00057422" w:rsidRDefault="00B025C9" w:rsidP="00B025C9">
      <w:pPr>
        <w:spacing w:after="0" w:line="240" w:lineRule="auto"/>
        <w:rPr>
          <w:rFonts w:cstheme="minorHAnsi"/>
        </w:rPr>
      </w:pPr>
      <w:r w:rsidRPr="00057422">
        <w:rPr>
          <w:rFonts w:cstheme="minorHAnsi"/>
        </w:rPr>
        <w:t>c. Proportion of acute simple cystitis treated with appropriate antibiotic selection</w:t>
      </w:r>
    </w:p>
    <w:p w14:paraId="747A9CED" w14:textId="77777777" w:rsidR="00B025C9" w:rsidRPr="00057422" w:rsidRDefault="00B025C9" w:rsidP="00B025C9">
      <w:pPr>
        <w:spacing w:after="0" w:line="240" w:lineRule="auto"/>
        <w:rPr>
          <w:rFonts w:cstheme="minorHAnsi"/>
        </w:rPr>
      </w:pPr>
      <w:r w:rsidRPr="00B23DE5">
        <w:rPr>
          <w:rFonts w:cstheme="minorHAnsi"/>
        </w:rPr>
        <w:t>d. Proportion of acute simple cystitis treated with an appropriate duration of therapy</w:t>
      </w:r>
    </w:p>
    <w:p w14:paraId="5B066A16" w14:textId="2532774B" w:rsidR="00A4404B" w:rsidRDefault="00B025C9" w:rsidP="00B025C9">
      <w:pPr>
        <w:spacing w:after="0" w:line="240" w:lineRule="auto"/>
        <w:rPr>
          <w:rFonts w:cstheme="minorHAnsi"/>
        </w:rPr>
      </w:pPr>
      <w:r w:rsidRPr="00057422">
        <w:rPr>
          <w:rFonts w:cstheme="minorHAnsi"/>
        </w:rPr>
        <w:t xml:space="preserve">e. Proportion of acute simple cystitis </w:t>
      </w:r>
      <w:r w:rsidR="00A4404B" w:rsidRPr="00057422">
        <w:rPr>
          <w:rFonts w:cstheme="minorHAnsi"/>
        </w:rPr>
        <w:t>with a fluoroquinolone</w:t>
      </w:r>
    </w:p>
    <w:p w14:paraId="5813DCFD" w14:textId="40B2E158" w:rsidR="00B025C9" w:rsidRPr="00057422" w:rsidRDefault="00A4404B" w:rsidP="00B025C9">
      <w:pPr>
        <w:spacing w:after="0" w:line="240" w:lineRule="auto"/>
        <w:rPr>
          <w:rFonts w:cstheme="minorHAnsi"/>
        </w:rPr>
      </w:pPr>
      <w:r>
        <w:rPr>
          <w:rFonts w:cstheme="minorHAnsi"/>
        </w:rPr>
        <w:t xml:space="preserve">f. </w:t>
      </w:r>
      <w:r w:rsidR="00B025C9" w:rsidRPr="00057422">
        <w:rPr>
          <w:rFonts w:cstheme="minorHAnsi"/>
        </w:rPr>
        <w:t xml:space="preserve"> </w:t>
      </w:r>
      <w:r w:rsidRPr="00057422">
        <w:rPr>
          <w:rFonts w:cstheme="minorHAnsi"/>
        </w:rPr>
        <w:t xml:space="preserve">Proportion </w:t>
      </w:r>
      <w:r>
        <w:rPr>
          <w:rFonts w:cstheme="minorHAnsi"/>
        </w:rPr>
        <w:t xml:space="preserve">of </w:t>
      </w:r>
      <w:r w:rsidR="00B025C9" w:rsidRPr="00057422">
        <w:rPr>
          <w:rFonts w:cstheme="minorHAnsi"/>
        </w:rPr>
        <w:t>ASB treated with a fluoroquinolone</w:t>
      </w:r>
    </w:p>
    <w:p w14:paraId="7D4D8ADD" w14:textId="77777777" w:rsidR="00B025C9" w:rsidRPr="008851A6" w:rsidRDefault="00B025C9" w:rsidP="00B025C9">
      <w:pPr>
        <w:spacing w:after="0" w:line="240" w:lineRule="auto"/>
        <w:rPr>
          <w:rFonts w:cstheme="minorHAnsi"/>
          <w:b/>
          <w:sz w:val="20"/>
          <w:szCs w:val="20"/>
        </w:rPr>
      </w:pPr>
    </w:p>
    <w:p w14:paraId="22D537F3" w14:textId="30113E77" w:rsidR="00B025C9" w:rsidRPr="00B025C9" w:rsidRDefault="00B025C9" w:rsidP="00B025C9">
      <w:pPr>
        <w:spacing w:after="0" w:line="240" w:lineRule="auto"/>
        <w:rPr>
          <w:rFonts w:cstheme="minorHAnsi"/>
          <w:bCs/>
          <w:u w:val="single"/>
        </w:rPr>
      </w:pPr>
      <w:r w:rsidRPr="00B025C9">
        <w:rPr>
          <w:rFonts w:cstheme="minorHAnsi"/>
          <w:bCs/>
          <w:u w:val="single"/>
        </w:rPr>
        <w:t>Secondary Indicators</w:t>
      </w:r>
    </w:p>
    <w:p w14:paraId="68D01BE6" w14:textId="6954E023" w:rsidR="00B025C9" w:rsidRPr="00057422" w:rsidRDefault="00B025C9" w:rsidP="00B025C9">
      <w:pPr>
        <w:spacing w:after="0" w:line="240" w:lineRule="auto"/>
        <w:rPr>
          <w:rFonts w:cstheme="minorHAnsi"/>
        </w:rPr>
      </w:pPr>
      <w:r>
        <w:rPr>
          <w:rFonts w:cstheme="minorHAnsi"/>
        </w:rPr>
        <w:t>P</w:t>
      </w:r>
      <w:r w:rsidRPr="00057422">
        <w:rPr>
          <w:rFonts w:cstheme="minorHAnsi"/>
        </w:rPr>
        <w:t>rovider-level</w:t>
      </w:r>
      <w:r w:rsidRPr="000E76BD">
        <w:rPr>
          <w:rFonts w:cstheme="minorHAnsi"/>
        </w:rPr>
        <w:t xml:space="preserve"> rates on key UTI-related measures during the period of observation from data within the </w:t>
      </w:r>
      <w:r>
        <w:rPr>
          <w:rFonts w:cstheme="minorHAnsi"/>
        </w:rPr>
        <w:t>database (CDW):</w:t>
      </w:r>
    </w:p>
    <w:p w14:paraId="12CB305B" w14:textId="77777777" w:rsidR="00B025C9" w:rsidRPr="00057422" w:rsidRDefault="00B025C9" w:rsidP="00B025C9">
      <w:pPr>
        <w:pStyle w:val="ListParagraph"/>
        <w:spacing w:after="0" w:line="240" w:lineRule="auto"/>
        <w:ind w:left="0"/>
        <w:rPr>
          <w:rFonts w:cstheme="minorHAnsi"/>
        </w:rPr>
      </w:pPr>
      <w:r w:rsidRPr="00057422">
        <w:rPr>
          <w:rFonts w:cstheme="minorHAnsi"/>
        </w:rPr>
        <w:t xml:space="preserve">a. Urinalyses ordered per 100 encounters </w:t>
      </w:r>
    </w:p>
    <w:p w14:paraId="180AD8D2" w14:textId="77777777" w:rsidR="00B025C9" w:rsidRPr="00057422" w:rsidRDefault="00B025C9" w:rsidP="00B025C9">
      <w:pPr>
        <w:pStyle w:val="ListParagraph"/>
        <w:spacing w:after="0" w:line="240" w:lineRule="auto"/>
        <w:ind w:left="0"/>
        <w:rPr>
          <w:rFonts w:cstheme="minorHAnsi"/>
        </w:rPr>
      </w:pPr>
      <w:r w:rsidRPr="00057422">
        <w:rPr>
          <w:rFonts w:cstheme="minorHAnsi"/>
        </w:rPr>
        <w:t xml:space="preserve">b. Urinalyses ordered with antibiotics prescribed per 100 encounters </w:t>
      </w:r>
    </w:p>
    <w:p w14:paraId="732CA7E2" w14:textId="77777777" w:rsidR="00B025C9" w:rsidRPr="00057422" w:rsidRDefault="00B025C9" w:rsidP="00B025C9">
      <w:pPr>
        <w:pStyle w:val="ListParagraph"/>
        <w:spacing w:after="0" w:line="240" w:lineRule="auto"/>
        <w:ind w:left="0"/>
        <w:rPr>
          <w:rFonts w:cstheme="minorHAnsi"/>
        </w:rPr>
      </w:pPr>
      <w:r w:rsidRPr="00057422">
        <w:rPr>
          <w:rFonts w:cstheme="minorHAnsi"/>
        </w:rPr>
        <w:t>c. Urine culture ordered per 100 encounters</w:t>
      </w:r>
    </w:p>
    <w:p w14:paraId="133180C4" w14:textId="77777777" w:rsidR="00B025C9" w:rsidRPr="00057422" w:rsidRDefault="00B025C9" w:rsidP="00B025C9">
      <w:pPr>
        <w:pStyle w:val="ListParagraph"/>
        <w:spacing w:after="0" w:line="240" w:lineRule="auto"/>
        <w:ind w:left="0"/>
        <w:rPr>
          <w:rFonts w:cstheme="minorHAnsi"/>
        </w:rPr>
      </w:pPr>
      <w:r w:rsidRPr="00057422">
        <w:rPr>
          <w:rFonts w:cstheme="minorHAnsi"/>
        </w:rPr>
        <w:t xml:space="preserve">d. Urine culture ordered per 100 urinalyses ordered </w:t>
      </w:r>
    </w:p>
    <w:p w14:paraId="6D2595D3" w14:textId="77777777" w:rsidR="00B025C9" w:rsidRPr="00057422" w:rsidRDefault="00B025C9" w:rsidP="00B025C9">
      <w:pPr>
        <w:pStyle w:val="ListParagraph"/>
        <w:spacing w:after="0" w:line="240" w:lineRule="auto"/>
        <w:ind w:left="0"/>
        <w:rPr>
          <w:rFonts w:cstheme="minorHAnsi"/>
        </w:rPr>
      </w:pPr>
      <w:r w:rsidRPr="00057422">
        <w:rPr>
          <w:rFonts w:cstheme="minorHAnsi"/>
        </w:rPr>
        <w:t xml:space="preserve">e. Urine culture ordered with antibiotics prescribed per 100 encounters </w:t>
      </w:r>
    </w:p>
    <w:p w14:paraId="55F1A973" w14:textId="77777777" w:rsidR="00B025C9" w:rsidRPr="00057422" w:rsidRDefault="00B025C9" w:rsidP="00B025C9">
      <w:pPr>
        <w:pStyle w:val="ListParagraph"/>
        <w:spacing w:after="0" w:line="240" w:lineRule="auto"/>
        <w:ind w:left="0"/>
        <w:rPr>
          <w:rFonts w:cstheme="minorHAnsi"/>
        </w:rPr>
      </w:pPr>
      <w:r w:rsidRPr="00057422">
        <w:rPr>
          <w:rFonts w:cstheme="minorHAnsi"/>
        </w:rPr>
        <w:t xml:space="preserve">f. UTI diagnosis (excluding pyelonephritis) per 100 encounters </w:t>
      </w:r>
    </w:p>
    <w:p w14:paraId="32FE8CE6" w14:textId="77777777" w:rsidR="00B025C9" w:rsidRPr="00057422" w:rsidRDefault="00B025C9" w:rsidP="00B025C9">
      <w:pPr>
        <w:pStyle w:val="ListParagraph"/>
        <w:spacing w:after="0" w:line="240" w:lineRule="auto"/>
        <w:ind w:left="0"/>
        <w:rPr>
          <w:rFonts w:cstheme="minorHAnsi"/>
        </w:rPr>
      </w:pPr>
      <w:r w:rsidRPr="00057422">
        <w:rPr>
          <w:rFonts w:cstheme="minorHAnsi"/>
        </w:rPr>
        <w:t>g. UTI diagnosis (excluding pyelonephritis) with antibiotics prescribed per 100 encounters</w:t>
      </w:r>
    </w:p>
    <w:p w14:paraId="6A703183" w14:textId="77777777" w:rsidR="00B025C9" w:rsidRPr="00057422" w:rsidRDefault="00B025C9" w:rsidP="00B025C9">
      <w:pPr>
        <w:pStyle w:val="ListParagraph"/>
        <w:spacing w:after="0" w:line="240" w:lineRule="auto"/>
        <w:ind w:left="0"/>
        <w:rPr>
          <w:rFonts w:cstheme="minorHAnsi"/>
        </w:rPr>
      </w:pPr>
      <w:r w:rsidRPr="00057422">
        <w:rPr>
          <w:rFonts w:cstheme="minorHAnsi"/>
        </w:rPr>
        <w:t>h. UTI diagnosis (excluding pyelonephritis) with antibiotics prescribed without urine culture ordered per 100 encounters</w:t>
      </w:r>
    </w:p>
    <w:p w14:paraId="6D28663F" w14:textId="77777777" w:rsidR="00B025C9" w:rsidRPr="00057422" w:rsidRDefault="00B025C9" w:rsidP="00B025C9">
      <w:pPr>
        <w:pStyle w:val="ListParagraph"/>
        <w:spacing w:after="0" w:line="240" w:lineRule="auto"/>
        <w:ind w:left="0"/>
        <w:rPr>
          <w:rFonts w:cstheme="minorHAnsi"/>
        </w:rPr>
      </w:pPr>
      <w:r w:rsidRPr="00057422">
        <w:rPr>
          <w:rFonts w:cstheme="minorHAnsi"/>
        </w:rPr>
        <w:t>i. Proportion of UTI diagnoses (excluding pyelonephritis) treated with a fluoroquinolone</w:t>
      </w:r>
    </w:p>
    <w:p w14:paraId="41E78229" w14:textId="77777777" w:rsidR="00B025C9" w:rsidRDefault="00B025C9" w:rsidP="00B025C9">
      <w:pPr>
        <w:pStyle w:val="ListParagraph"/>
        <w:spacing w:after="0" w:line="240" w:lineRule="auto"/>
        <w:ind w:left="0"/>
        <w:rPr>
          <w:rFonts w:cstheme="minorHAnsi"/>
        </w:rPr>
      </w:pPr>
      <w:r w:rsidRPr="00057422">
        <w:rPr>
          <w:rFonts w:cstheme="minorHAnsi"/>
        </w:rPr>
        <w:t xml:space="preserve"> </w:t>
      </w:r>
      <w:r w:rsidRPr="00B23DE5">
        <w:rPr>
          <w:rFonts w:cstheme="minorHAnsi"/>
        </w:rPr>
        <w:t>j. Proportion of UTI diagnoses (excluding pyelonephritis) with duration of antibiotics &gt; 7 days</w:t>
      </w:r>
    </w:p>
    <w:p w14:paraId="0F79BA01" w14:textId="7D3F07DB" w:rsidR="00B025C9" w:rsidRDefault="00B025C9" w:rsidP="008F1A48">
      <w:pPr>
        <w:tabs>
          <w:tab w:val="left" w:pos="1440"/>
          <w:tab w:val="left" w:pos="4320"/>
          <w:tab w:val="left" w:pos="7200"/>
        </w:tabs>
        <w:spacing w:after="240" w:line="240" w:lineRule="auto"/>
        <w:rPr>
          <w:rFonts w:asciiTheme="minorHAnsi" w:hAnsiTheme="minorHAnsi" w:cstheme="minorHAnsi"/>
          <w:b/>
          <w:bCs/>
        </w:rPr>
      </w:pPr>
    </w:p>
    <w:p w14:paraId="761D68AC" w14:textId="73AFC5B3" w:rsidR="009F476C" w:rsidRPr="001A538D" w:rsidRDefault="009F476C" w:rsidP="006C6A81">
      <w:pPr>
        <w:pStyle w:val="Heading1"/>
      </w:pPr>
      <w:bookmarkStart w:id="8" w:name="_Toc101733619"/>
      <w:r w:rsidRPr="006C6A81">
        <w:rPr>
          <w:rFonts w:cstheme="majorHAnsi"/>
        </w:rPr>
        <w:t>3.</w:t>
      </w:r>
      <w:r w:rsidRPr="001A538D">
        <w:t xml:space="preserve"> Preferred therapy selection and duration definitions</w:t>
      </w:r>
      <w:bookmarkEnd w:id="8"/>
    </w:p>
    <w:p w14:paraId="68BE9C01" w14:textId="28F8ADD8" w:rsidR="009F476C" w:rsidRPr="00B5547C" w:rsidRDefault="009F476C" w:rsidP="009F476C">
      <w:pPr>
        <w:pStyle w:val="NoSpacing"/>
        <w:rPr>
          <w:rFonts w:cstheme="minorHAnsi"/>
        </w:rPr>
      </w:pPr>
      <w:r>
        <w:t>Acute Simple Cystitis (</w:t>
      </w:r>
      <w:r w:rsidRPr="00B5547C">
        <w:rPr>
          <w:rFonts w:cstheme="minorHAnsi"/>
        </w:rPr>
        <w:t>ASC</w:t>
      </w:r>
      <w:r>
        <w:rPr>
          <w:rFonts w:cstheme="minorHAnsi"/>
        </w:rPr>
        <w:t>)</w:t>
      </w:r>
      <w:r w:rsidRPr="00B5547C">
        <w:rPr>
          <w:rFonts w:cstheme="minorHAnsi"/>
        </w:rPr>
        <w:t xml:space="preserve"> Level 1 Appropriate Selection Flag. </w:t>
      </w:r>
      <w:r w:rsidRPr="00B5547C">
        <w:t xml:space="preserve">Defined as initial therapy of a single drug. </w:t>
      </w:r>
      <w:r>
        <w:t>Trimethoprim-sulfamethoxazole (</w:t>
      </w:r>
      <w:r w:rsidRPr="00B5547C">
        <w:rPr>
          <w:rFonts w:cstheme="minorHAnsi"/>
        </w:rPr>
        <w:t>TMP</w:t>
      </w:r>
      <w:r>
        <w:rPr>
          <w:rFonts w:cstheme="minorHAnsi"/>
        </w:rPr>
        <w:t>/SMX)</w:t>
      </w:r>
      <w:r w:rsidRPr="00B5547C">
        <w:rPr>
          <w:rFonts w:cstheme="minorHAnsi"/>
        </w:rPr>
        <w:t xml:space="preserve">, nitrofurantoin, or beta-lactams </w:t>
      </w:r>
      <w:r>
        <w:rPr>
          <w:rFonts w:cstheme="minorHAnsi"/>
        </w:rPr>
        <w:t>as initial therapy for</w:t>
      </w:r>
      <w:r w:rsidRPr="00B5547C">
        <w:rPr>
          <w:rFonts w:cstheme="minorHAnsi"/>
        </w:rPr>
        <w:t xml:space="preserve"> the ASC cohort will be deemed Level 1 Appropriate therapy </w:t>
      </w:r>
      <w:r w:rsidRPr="00B5547C">
        <w:rPr>
          <w:rFonts w:cstheme="minorHAnsi"/>
          <w:b/>
          <w:u w:val="single"/>
        </w:rPr>
        <w:t>unless</w:t>
      </w:r>
      <w:r w:rsidRPr="00B5547C">
        <w:rPr>
          <w:rFonts w:cstheme="minorHAnsi"/>
        </w:rPr>
        <w:t xml:space="preserve"> </w:t>
      </w:r>
      <w:r w:rsidRPr="00B5547C">
        <w:rPr>
          <w:rFonts w:cstheme="minorHAnsi"/>
          <w:b/>
          <w:u w:val="single"/>
        </w:rPr>
        <w:t>any</w:t>
      </w:r>
      <w:r w:rsidRPr="00B5547C">
        <w:rPr>
          <w:rFonts w:cstheme="minorHAnsi"/>
        </w:rPr>
        <w:t xml:space="preserve"> of the following are present: </w:t>
      </w:r>
    </w:p>
    <w:p w14:paraId="7373CCDE" w14:textId="58652702" w:rsidR="009F476C" w:rsidRPr="00B5547C" w:rsidRDefault="009F476C" w:rsidP="009F476C">
      <w:pPr>
        <w:ind w:left="720"/>
        <w:rPr>
          <w:rFonts w:cstheme="minorHAnsi"/>
        </w:rPr>
      </w:pPr>
      <w:r w:rsidRPr="00B5547C">
        <w:rPr>
          <w:rFonts w:cstheme="minorHAnsi"/>
        </w:rPr>
        <w:t xml:space="preserve">1) allergy to </w:t>
      </w:r>
      <w:r>
        <w:rPr>
          <w:rFonts w:cstheme="minorHAnsi"/>
        </w:rPr>
        <w:t xml:space="preserve">Level 1 </w:t>
      </w:r>
      <w:r w:rsidRPr="00B5547C">
        <w:rPr>
          <w:rFonts w:cstheme="minorHAnsi"/>
        </w:rPr>
        <w:t xml:space="preserve">antibiotics </w:t>
      </w:r>
      <w:r>
        <w:rPr>
          <w:rFonts w:cstheme="minorHAnsi"/>
        </w:rPr>
        <w:t>(TMP/SMX</w:t>
      </w:r>
      <w:r w:rsidR="006D1529">
        <w:rPr>
          <w:rFonts w:cstheme="minorHAnsi"/>
        </w:rPr>
        <w:t xml:space="preserve"> and</w:t>
      </w:r>
      <w:r>
        <w:rPr>
          <w:rFonts w:cstheme="minorHAnsi"/>
        </w:rPr>
        <w:t xml:space="preserve"> nitrofurantoin</w:t>
      </w:r>
      <w:r w:rsidR="006D1529">
        <w:rPr>
          <w:rFonts w:cstheme="minorHAnsi"/>
        </w:rPr>
        <w:t xml:space="preserve"> -or-</w:t>
      </w:r>
      <w:r>
        <w:rPr>
          <w:rFonts w:cstheme="minorHAnsi"/>
        </w:rPr>
        <w:t xml:space="preserve"> beta-lactams)</w:t>
      </w:r>
      <w:r w:rsidRPr="00B5547C">
        <w:rPr>
          <w:rFonts w:cstheme="minorHAnsi"/>
        </w:rPr>
        <w:t xml:space="preserve"> </w:t>
      </w:r>
    </w:p>
    <w:p w14:paraId="30817E2F" w14:textId="66A32166" w:rsidR="009F476C" w:rsidRPr="00B5547C" w:rsidRDefault="006D1529" w:rsidP="009F476C">
      <w:pPr>
        <w:ind w:left="720"/>
        <w:rPr>
          <w:rFonts w:cstheme="minorHAnsi"/>
        </w:rPr>
      </w:pPr>
      <w:r>
        <w:rPr>
          <w:rFonts w:cstheme="minorHAnsi"/>
        </w:rPr>
        <w:t>2</w:t>
      </w:r>
      <w:r w:rsidR="009F476C" w:rsidRPr="00B5547C">
        <w:rPr>
          <w:rFonts w:cstheme="minorHAnsi"/>
        </w:rPr>
        <w:t>) rationale documented in progress notes that contraindicate/preclude patient from receiving prescription of ALL TMP</w:t>
      </w:r>
      <w:r w:rsidR="009F476C">
        <w:rPr>
          <w:rFonts w:cstheme="minorHAnsi"/>
        </w:rPr>
        <w:t>/SMX</w:t>
      </w:r>
      <w:r w:rsidR="009F476C" w:rsidRPr="00B5547C">
        <w:rPr>
          <w:rFonts w:cstheme="minorHAnsi"/>
        </w:rPr>
        <w:t xml:space="preserve"> and nitrofurantoin and beta-lactam</w:t>
      </w:r>
      <w:r w:rsidR="009F476C">
        <w:rPr>
          <w:rFonts w:cstheme="minorHAnsi"/>
        </w:rPr>
        <w:t>s</w:t>
      </w:r>
      <w:r w:rsidR="009F476C" w:rsidRPr="00B5547C">
        <w:rPr>
          <w:rFonts w:cstheme="minorHAnsi"/>
        </w:rPr>
        <w:t xml:space="preserve">  </w:t>
      </w:r>
    </w:p>
    <w:p w14:paraId="130871D1" w14:textId="3B966041" w:rsidR="009F476C" w:rsidRPr="006D1529" w:rsidRDefault="009F476C" w:rsidP="006D1529">
      <w:pPr>
        <w:ind w:left="720"/>
        <w:rPr>
          <w:rFonts w:cstheme="minorHAnsi"/>
        </w:rPr>
      </w:pPr>
      <w:r w:rsidRPr="006D1529">
        <w:rPr>
          <w:rFonts w:cstheme="minorHAnsi"/>
        </w:rPr>
        <w:t>(Note: We exclude “others” because can’t determine “appropriateness.” Fosfomycin exclud</w:t>
      </w:r>
      <w:r w:rsidR="006D1529" w:rsidRPr="006D1529">
        <w:rPr>
          <w:rFonts w:cstheme="minorHAnsi"/>
        </w:rPr>
        <w:t>ed but</w:t>
      </w:r>
      <w:r w:rsidRPr="006D1529">
        <w:rPr>
          <w:rFonts w:cstheme="minorHAnsi"/>
        </w:rPr>
        <w:t xml:space="preserve"> capture</w:t>
      </w:r>
      <w:r w:rsidR="006D1529" w:rsidRPr="006D1529">
        <w:rPr>
          <w:rFonts w:cstheme="minorHAnsi"/>
        </w:rPr>
        <w:t>d</w:t>
      </w:r>
      <w:r w:rsidRPr="006D1529">
        <w:rPr>
          <w:rFonts w:cstheme="minorHAnsi"/>
        </w:rPr>
        <w:t xml:space="preserve"> in ASC counts.)</w:t>
      </w:r>
    </w:p>
    <w:p w14:paraId="460324D5" w14:textId="1F0577A3" w:rsidR="009F476C" w:rsidRPr="00B23DE5" w:rsidRDefault="009F476C" w:rsidP="009F476C">
      <w:pPr>
        <w:rPr>
          <w:rFonts w:cstheme="minorHAnsi"/>
        </w:rPr>
      </w:pPr>
      <w:r w:rsidRPr="00B23DE5">
        <w:rPr>
          <w:rFonts w:cstheme="minorHAnsi"/>
        </w:rPr>
        <w:t xml:space="preserve">ASC Level 2 Appropriate Selection Flag. </w:t>
      </w:r>
      <w:r w:rsidRPr="00B23DE5">
        <w:t>Defined as initial therapy of a single drug.</w:t>
      </w:r>
      <w:r w:rsidRPr="00B23DE5">
        <w:rPr>
          <w:rFonts w:cstheme="minorHAnsi"/>
        </w:rPr>
        <w:t xml:space="preserve"> Level 2 for ASC Is fluoroquinolones (cipro, levo) for </w:t>
      </w:r>
      <w:r w:rsidRPr="00B23DE5">
        <w:rPr>
          <w:rFonts w:cstheme="minorHAnsi"/>
          <w:b/>
          <w:u w:val="single"/>
        </w:rPr>
        <w:t>all the ASC cohort</w:t>
      </w:r>
      <w:r w:rsidRPr="00B23DE5">
        <w:rPr>
          <w:rFonts w:cstheme="minorHAnsi"/>
        </w:rPr>
        <w:t xml:space="preserve"> which will be considered appropriate therapy </w:t>
      </w:r>
      <w:r w:rsidRPr="00B23DE5">
        <w:rPr>
          <w:rFonts w:cstheme="minorHAnsi"/>
          <w:b/>
          <w:i/>
          <w:u w:val="single"/>
        </w:rPr>
        <w:t xml:space="preserve">only if </w:t>
      </w:r>
      <w:r w:rsidRPr="00B23DE5">
        <w:rPr>
          <w:rFonts w:cstheme="minorHAnsi"/>
        </w:rPr>
        <w:t xml:space="preserve"> patients have </w:t>
      </w:r>
      <w:r w:rsidRPr="00B23DE5">
        <w:rPr>
          <w:rFonts w:cstheme="minorHAnsi"/>
          <w:b/>
          <w:i/>
          <w:u w:val="single"/>
        </w:rPr>
        <w:t xml:space="preserve">at least one </w:t>
      </w:r>
      <w:r w:rsidRPr="00B23DE5">
        <w:rPr>
          <w:rFonts w:cstheme="minorHAnsi"/>
        </w:rPr>
        <w:t xml:space="preserve">of the following present: </w:t>
      </w:r>
    </w:p>
    <w:p w14:paraId="01A8EB48" w14:textId="27B764E8" w:rsidR="009F476C" w:rsidRPr="00B23DE5" w:rsidRDefault="009F476C" w:rsidP="009F476C">
      <w:pPr>
        <w:ind w:left="720"/>
        <w:rPr>
          <w:rFonts w:cstheme="minorHAnsi"/>
        </w:rPr>
      </w:pPr>
      <w:r w:rsidRPr="00B23DE5">
        <w:rPr>
          <w:rFonts w:cstheme="minorHAnsi"/>
        </w:rPr>
        <w:t xml:space="preserve">1) allergy to both SMX/TMP and nitrofurantoin  </w:t>
      </w:r>
    </w:p>
    <w:p w14:paraId="4856CBD9" w14:textId="3870514D" w:rsidR="009F476C" w:rsidRPr="00B23DE5" w:rsidRDefault="009F476C" w:rsidP="009F476C">
      <w:pPr>
        <w:ind w:firstLine="720"/>
        <w:rPr>
          <w:rFonts w:cstheme="minorHAnsi"/>
        </w:rPr>
      </w:pPr>
      <w:r w:rsidRPr="00B23DE5">
        <w:rPr>
          <w:rFonts w:cstheme="minorHAnsi"/>
        </w:rPr>
        <w:t xml:space="preserve">2) allergy to aminopenicillins or cephalosporins  </w:t>
      </w:r>
    </w:p>
    <w:p w14:paraId="2CB5B98F" w14:textId="7533BC0D" w:rsidR="009F476C" w:rsidRPr="00B23DE5" w:rsidRDefault="006D1529" w:rsidP="009F476C">
      <w:pPr>
        <w:ind w:left="720"/>
        <w:rPr>
          <w:rFonts w:cstheme="minorHAnsi"/>
        </w:rPr>
      </w:pPr>
      <w:r>
        <w:rPr>
          <w:rFonts w:cstheme="minorHAnsi"/>
        </w:rPr>
        <w:t>3</w:t>
      </w:r>
      <w:r w:rsidR="009F476C" w:rsidRPr="00B23DE5">
        <w:rPr>
          <w:rFonts w:cstheme="minorHAnsi"/>
        </w:rPr>
        <w:t>) rationale documented in progress notes that contraindicate/preclude prescription of BOTH TMP</w:t>
      </w:r>
      <w:r>
        <w:rPr>
          <w:rFonts w:cstheme="minorHAnsi"/>
        </w:rPr>
        <w:t>/SMX</w:t>
      </w:r>
      <w:r w:rsidR="009F476C" w:rsidRPr="00B23DE5">
        <w:rPr>
          <w:rFonts w:cstheme="minorHAnsi"/>
        </w:rPr>
        <w:t xml:space="preserve"> and nitrofurantoin </w:t>
      </w:r>
    </w:p>
    <w:p w14:paraId="529C7392" w14:textId="3226FDD4" w:rsidR="009F476C" w:rsidRPr="00B23DE5" w:rsidRDefault="006D1529" w:rsidP="009F476C">
      <w:pPr>
        <w:ind w:left="720"/>
        <w:rPr>
          <w:rFonts w:cstheme="minorHAnsi"/>
        </w:rPr>
      </w:pPr>
      <w:r>
        <w:rPr>
          <w:rFonts w:cstheme="minorHAnsi"/>
        </w:rPr>
        <w:lastRenderedPageBreak/>
        <w:t>4</w:t>
      </w:r>
      <w:r w:rsidR="009F476C" w:rsidRPr="00B23DE5">
        <w:rPr>
          <w:rFonts w:cstheme="minorHAnsi"/>
        </w:rPr>
        <w:t xml:space="preserve">) rationale documented in progress notes that contraindicate/preclude prescription of beta-lactams </w:t>
      </w:r>
    </w:p>
    <w:p w14:paraId="570A92F6" w14:textId="77777777" w:rsidR="009F476C" w:rsidRPr="00B23DE5" w:rsidRDefault="009F476C" w:rsidP="009F476C">
      <w:pPr>
        <w:rPr>
          <w:rFonts w:cstheme="minorHAnsi"/>
        </w:rPr>
      </w:pPr>
      <w:r w:rsidRPr="00B23DE5">
        <w:rPr>
          <w:rFonts w:cstheme="minorHAnsi"/>
        </w:rPr>
        <w:t xml:space="preserve">AND none of the following are present for Level 2: </w:t>
      </w:r>
    </w:p>
    <w:p w14:paraId="4BB4C8EC" w14:textId="738AA03E" w:rsidR="009F476C" w:rsidRPr="00B23DE5" w:rsidRDefault="009F476C" w:rsidP="009F476C">
      <w:pPr>
        <w:ind w:left="720"/>
        <w:rPr>
          <w:rFonts w:cstheme="minorHAnsi"/>
        </w:rPr>
      </w:pPr>
      <w:r w:rsidRPr="00B23DE5">
        <w:rPr>
          <w:rFonts w:cstheme="minorHAnsi"/>
        </w:rPr>
        <w:t>1) allergy to fluoroquinolones</w:t>
      </w:r>
    </w:p>
    <w:p w14:paraId="4743FB3A" w14:textId="7A2A4FD9" w:rsidR="009F476C" w:rsidRPr="00B23DE5" w:rsidRDefault="006D1529" w:rsidP="009F476C">
      <w:pPr>
        <w:ind w:left="720"/>
        <w:rPr>
          <w:rFonts w:cstheme="minorHAnsi"/>
        </w:rPr>
      </w:pPr>
      <w:r>
        <w:rPr>
          <w:rFonts w:cstheme="minorHAnsi"/>
        </w:rPr>
        <w:t>2</w:t>
      </w:r>
      <w:r w:rsidR="009F476C" w:rsidRPr="00B23DE5">
        <w:rPr>
          <w:rFonts w:cstheme="minorHAnsi"/>
        </w:rPr>
        <w:t xml:space="preserve">) prior </w:t>
      </w:r>
      <w:r>
        <w:rPr>
          <w:rFonts w:cstheme="minorHAnsi"/>
        </w:rPr>
        <w:t>urine culture</w:t>
      </w:r>
      <w:r w:rsidR="009F476C" w:rsidRPr="00B23DE5">
        <w:rPr>
          <w:rFonts w:cstheme="minorHAnsi"/>
        </w:rPr>
        <w:t xml:space="preserve"> in past 3 months indicates resistance to fluoroquinolones </w:t>
      </w:r>
    </w:p>
    <w:p w14:paraId="1609AE86" w14:textId="2F09C4CA" w:rsidR="009F476C" w:rsidRDefault="009F476C" w:rsidP="009F476C">
      <w:pPr>
        <w:pStyle w:val="NoSpacing"/>
      </w:pPr>
      <w:r w:rsidRPr="006D1529">
        <w:t xml:space="preserve">*NOTE: Only pulled prior </w:t>
      </w:r>
      <w:r w:rsidR="006D1529" w:rsidRPr="006D1529">
        <w:t>urine culture</w:t>
      </w:r>
      <w:r w:rsidRPr="006D1529">
        <w:t xml:space="preserve"> data on select patients with current </w:t>
      </w:r>
      <w:r w:rsidR="006D1529" w:rsidRPr="006D1529">
        <w:t>urine culture</w:t>
      </w:r>
      <w:r w:rsidRPr="006D1529">
        <w:t xml:space="preserve"> isolate as ESBL</w:t>
      </w:r>
    </w:p>
    <w:p w14:paraId="0C7904FA" w14:textId="77777777" w:rsidR="009F476C" w:rsidRDefault="009F476C" w:rsidP="009F476C">
      <w:pPr>
        <w:pStyle w:val="NoSpacing"/>
      </w:pPr>
    </w:p>
    <w:p w14:paraId="19C0AA70" w14:textId="4C053437" w:rsidR="009F476C" w:rsidRDefault="009F476C" w:rsidP="009F476C">
      <w:pPr>
        <w:pStyle w:val="NoSpacing"/>
      </w:pPr>
      <w:r>
        <w:rPr>
          <w:rFonts w:cstheme="minorHAnsi"/>
        </w:rPr>
        <w:t xml:space="preserve">ASC Appropriate Duration Flag. </w:t>
      </w:r>
      <w:r w:rsidRPr="00775206">
        <w:t xml:space="preserve">Defined </w:t>
      </w:r>
      <w:r>
        <w:t xml:space="preserve">via </w:t>
      </w:r>
      <w:r w:rsidRPr="00775206">
        <w:t xml:space="preserve">initial therapy of a single </w:t>
      </w:r>
      <w:r w:rsidR="006D1529">
        <w:t>oral</w:t>
      </w:r>
      <w:r>
        <w:t xml:space="preserve"> </w:t>
      </w:r>
      <w:r w:rsidRPr="00775206">
        <w:t>drug</w:t>
      </w:r>
      <w:r>
        <w:t xml:space="preserve">. </w:t>
      </w:r>
    </w:p>
    <w:p w14:paraId="0F574655" w14:textId="77777777" w:rsidR="009F476C" w:rsidRPr="00057422" w:rsidRDefault="009F476C" w:rsidP="009F476C">
      <w:pPr>
        <w:rPr>
          <w:rFonts w:cstheme="minorHAnsi"/>
        </w:rPr>
      </w:pPr>
      <w:r w:rsidRPr="00057422">
        <w:rPr>
          <w:rFonts w:cstheme="minorHAnsi"/>
        </w:rPr>
        <w:t xml:space="preserve">Appropriate duration of therapy for </w:t>
      </w:r>
      <w:r w:rsidRPr="00057422">
        <w:rPr>
          <w:rFonts w:cstheme="minorHAnsi"/>
          <w:b/>
          <w:u w:val="single"/>
        </w:rPr>
        <w:t>acute simple cystitis</w:t>
      </w:r>
      <w:r w:rsidRPr="00057422">
        <w:rPr>
          <w:rFonts w:cstheme="minorHAnsi"/>
        </w:rPr>
        <w:t xml:space="preserve"> </w:t>
      </w:r>
      <w:r>
        <w:rPr>
          <w:rFonts w:cstheme="minorHAnsi"/>
        </w:rPr>
        <w:t xml:space="preserve">would </w:t>
      </w:r>
      <w:r w:rsidRPr="00057422">
        <w:rPr>
          <w:rFonts w:cstheme="minorHAnsi"/>
        </w:rPr>
        <w:t xml:space="preserve">be </w:t>
      </w:r>
      <w:r>
        <w:rPr>
          <w:rFonts w:cstheme="minorHAnsi"/>
          <w:b/>
          <w:i/>
          <w:u w:val="single"/>
        </w:rPr>
        <w:t xml:space="preserve">any </w:t>
      </w:r>
      <w:r w:rsidRPr="00057422">
        <w:rPr>
          <w:rFonts w:cstheme="minorHAnsi"/>
        </w:rPr>
        <w:t>of the following</w:t>
      </w:r>
      <w:r>
        <w:rPr>
          <w:rFonts w:cstheme="minorHAnsi"/>
        </w:rPr>
        <w:t xml:space="preserve"> based on patient sex and initial antibiotic</w:t>
      </w:r>
      <w:r w:rsidRPr="00057422">
        <w:rPr>
          <w:rFonts w:cstheme="minorHAnsi"/>
        </w:rPr>
        <w:t xml:space="preserve">: </w:t>
      </w:r>
    </w:p>
    <w:p w14:paraId="2231F4D6" w14:textId="5D651475" w:rsidR="009F476C" w:rsidRPr="00057422" w:rsidRDefault="009F476C" w:rsidP="009F476C">
      <w:pPr>
        <w:pStyle w:val="ListParagraph"/>
        <w:numPr>
          <w:ilvl w:val="0"/>
          <w:numId w:val="28"/>
        </w:numPr>
        <w:spacing w:after="160" w:line="259" w:lineRule="auto"/>
        <w:rPr>
          <w:rFonts w:cstheme="minorHAnsi"/>
        </w:rPr>
      </w:pPr>
      <w:r w:rsidRPr="00057422">
        <w:rPr>
          <w:rFonts w:cstheme="minorHAnsi"/>
        </w:rPr>
        <w:t xml:space="preserve">3 days for TMP/SMX </w:t>
      </w:r>
      <w:r w:rsidR="006D1529">
        <w:rPr>
          <w:rFonts w:cstheme="minorHAnsi"/>
        </w:rPr>
        <w:t>for women</w:t>
      </w:r>
    </w:p>
    <w:p w14:paraId="718A73EE" w14:textId="7CCE0ECE" w:rsidR="009F476C" w:rsidRPr="00057422" w:rsidRDefault="009F476C" w:rsidP="009F476C">
      <w:pPr>
        <w:pStyle w:val="ListParagraph"/>
        <w:numPr>
          <w:ilvl w:val="0"/>
          <w:numId w:val="28"/>
        </w:numPr>
        <w:spacing w:after="160" w:line="259" w:lineRule="auto"/>
        <w:rPr>
          <w:rFonts w:cstheme="minorHAnsi"/>
        </w:rPr>
      </w:pPr>
      <w:r w:rsidRPr="00057422">
        <w:rPr>
          <w:rFonts w:cstheme="minorHAnsi"/>
        </w:rPr>
        <w:t xml:space="preserve">5 days for nitrofurantoin </w:t>
      </w:r>
      <w:r w:rsidR="006D1529">
        <w:rPr>
          <w:rFonts w:cstheme="minorHAnsi"/>
        </w:rPr>
        <w:t>for women</w:t>
      </w:r>
    </w:p>
    <w:p w14:paraId="678E6885" w14:textId="5CB085EE" w:rsidR="009F476C" w:rsidRDefault="009F476C" w:rsidP="009F476C">
      <w:pPr>
        <w:pStyle w:val="ListParagraph"/>
        <w:numPr>
          <w:ilvl w:val="0"/>
          <w:numId w:val="28"/>
        </w:numPr>
        <w:spacing w:after="160" w:line="259" w:lineRule="auto"/>
        <w:rPr>
          <w:rFonts w:cstheme="minorHAnsi"/>
        </w:rPr>
      </w:pPr>
      <w:r w:rsidRPr="00057422">
        <w:rPr>
          <w:rFonts w:cstheme="minorHAnsi"/>
        </w:rPr>
        <w:t xml:space="preserve">7 days for β-lactam therapy </w:t>
      </w:r>
      <w:r w:rsidR="006D1529">
        <w:rPr>
          <w:rFonts w:cstheme="minorHAnsi"/>
        </w:rPr>
        <w:t>for women</w:t>
      </w:r>
    </w:p>
    <w:p w14:paraId="5D4CA848" w14:textId="2859F71B" w:rsidR="009F476C" w:rsidRPr="00945FD0" w:rsidRDefault="009F476C" w:rsidP="009F476C">
      <w:pPr>
        <w:pStyle w:val="ListParagraph"/>
        <w:numPr>
          <w:ilvl w:val="0"/>
          <w:numId w:val="28"/>
        </w:numPr>
        <w:spacing w:after="160" w:line="259" w:lineRule="auto"/>
        <w:rPr>
          <w:rFonts w:cstheme="minorHAnsi"/>
        </w:rPr>
      </w:pPr>
      <w:r w:rsidRPr="00945FD0">
        <w:rPr>
          <w:rFonts w:cstheme="minorHAnsi"/>
        </w:rPr>
        <w:t xml:space="preserve">3 days for ciprofloxacin or levofloxacin </w:t>
      </w:r>
      <w:r w:rsidR="006D1529" w:rsidRPr="00945FD0">
        <w:rPr>
          <w:rFonts w:cstheme="minorHAnsi"/>
        </w:rPr>
        <w:t xml:space="preserve">for </w:t>
      </w:r>
      <w:r w:rsidR="00455A3A" w:rsidRPr="00945FD0">
        <w:rPr>
          <w:rFonts w:cstheme="minorHAnsi"/>
        </w:rPr>
        <w:t>wo</w:t>
      </w:r>
      <w:r w:rsidR="006D1529" w:rsidRPr="00945FD0">
        <w:rPr>
          <w:rFonts w:cstheme="minorHAnsi"/>
        </w:rPr>
        <w:t>men</w:t>
      </w:r>
      <w:r w:rsidRPr="00945FD0">
        <w:rPr>
          <w:rFonts w:cstheme="minorHAnsi"/>
        </w:rPr>
        <w:t xml:space="preserve"> </w:t>
      </w:r>
    </w:p>
    <w:p w14:paraId="60E0B68F" w14:textId="6C0F05FA" w:rsidR="009F476C" w:rsidRPr="006D1529" w:rsidRDefault="009F476C" w:rsidP="009F476C">
      <w:pPr>
        <w:pStyle w:val="ListParagraph"/>
        <w:numPr>
          <w:ilvl w:val="0"/>
          <w:numId w:val="28"/>
        </w:numPr>
        <w:spacing w:after="160" w:line="259" w:lineRule="auto"/>
        <w:rPr>
          <w:rFonts w:cstheme="minorHAnsi"/>
        </w:rPr>
      </w:pPr>
      <w:r w:rsidRPr="006D1529">
        <w:t xml:space="preserve">7 days for </w:t>
      </w:r>
      <w:r w:rsidR="006D1529" w:rsidRPr="006D1529">
        <w:t xml:space="preserve">antibiotics for </w:t>
      </w:r>
      <w:r w:rsidRPr="006D1529">
        <w:t xml:space="preserve">men </w:t>
      </w:r>
      <w:r w:rsidR="006D1529" w:rsidRPr="006D1529">
        <w:t xml:space="preserve">(except </w:t>
      </w:r>
      <w:r w:rsidRPr="006D1529">
        <w:t>levofloxacin as 5-days</w:t>
      </w:r>
      <w:r w:rsidR="006D1529" w:rsidRPr="006D1529">
        <w:t>)</w:t>
      </w:r>
    </w:p>
    <w:p w14:paraId="27C87513" w14:textId="77777777" w:rsidR="009F476C" w:rsidRDefault="009F476C" w:rsidP="009F476C">
      <w:pPr>
        <w:pStyle w:val="NoSpacing"/>
      </w:pPr>
    </w:p>
    <w:p w14:paraId="50402DAC" w14:textId="17652A94" w:rsidR="009F476C" w:rsidRDefault="009F476C" w:rsidP="009F476C">
      <w:pPr>
        <w:pStyle w:val="NoSpacing"/>
        <w:rPr>
          <w:rFonts w:cstheme="minorHAnsi"/>
        </w:rPr>
      </w:pPr>
      <w:r>
        <w:rPr>
          <w:rFonts w:cstheme="minorHAnsi"/>
        </w:rPr>
        <w:t xml:space="preserve">ASC Appropriate Selection AND Duration. This flag would be selected if the patient met at least one level appropriate selection for ASC AND appropriate duration for ASC. </w:t>
      </w:r>
    </w:p>
    <w:p w14:paraId="4924FC2C" w14:textId="77777777" w:rsidR="009F476C" w:rsidRDefault="009F476C" w:rsidP="009F476C">
      <w:pPr>
        <w:pStyle w:val="NoSpacing"/>
      </w:pPr>
    </w:p>
    <w:p w14:paraId="2AEAF1E9" w14:textId="7232FF16" w:rsidR="009F476C" w:rsidRPr="00B23DE5" w:rsidRDefault="006D1529" w:rsidP="009F476C">
      <w:pPr>
        <w:pStyle w:val="NoSpacing"/>
      </w:pPr>
      <w:r>
        <w:t>Uncomplicated pyelonephritis</w:t>
      </w:r>
      <w:r w:rsidR="009F476C">
        <w:t xml:space="preserve"> </w:t>
      </w:r>
      <w:r>
        <w:t>(</w:t>
      </w:r>
      <w:r w:rsidR="009F476C">
        <w:rPr>
          <w:rFonts w:cstheme="minorHAnsi"/>
        </w:rPr>
        <w:t>UPN</w:t>
      </w:r>
      <w:r>
        <w:rPr>
          <w:rFonts w:cstheme="minorHAnsi"/>
        </w:rPr>
        <w:t>)</w:t>
      </w:r>
      <w:r w:rsidR="009F476C">
        <w:rPr>
          <w:rFonts w:cstheme="minorHAnsi"/>
        </w:rPr>
        <w:t xml:space="preserve"> Level 1 Appropriate Selection Flag. </w:t>
      </w:r>
      <w:r w:rsidR="009F476C" w:rsidRPr="00775206">
        <w:t>Defined as initial therapy of a single drug</w:t>
      </w:r>
      <w:r w:rsidR="009F476C">
        <w:t xml:space="preserve">. TMP/SMX, ciprofloxacin, or levofloxacin is appropriate unless there is at least one </w:t>
      </w:r>
      <w:r>
        <w:t>multidrug resistance (</w:t>
      </w:r>
      <w:r w:rsidR="009F476C">
        <w:t>MDR</w:t>
      </w:r>
      <w:r>
        <w:t>)</w:t>
      </w:r>
      <w:r w:rsidR="009F476C">
        <w:t xml:space="preserve"> factor, or 3 </w:t>
      </w:r>
      <w:r w:rsidR="009F476C" w:rsidRPr="00B23DE5">
        <w:t>month h</w:t>
      </w:r>
      <w:r>
        <w:t>istory</w:t>
      </w:r>
      <w:r w:rsidR="009F476C" w:rsidRPr="00B23DE5">
        <w:t xml:space="preserve"> of resistance, allergy, or contraindications to BOTH types of drug (TMP</w:t>
      </w:r>
      <w:r>
        <w:t>/SMX</w:t>
      </w:r>
      <w:r w:rsidR="009F476C" w:rsidRPr="00B23DE5">
        <w:t xml:space="preserve"> and </w:t>
      </w:r>
      <w:r>
        <w:t>fluoroquinolone</w:t>
      </w:r>
      <w:r w:rsidR="009F476C" w:rsidRPr="00B23DE5">
        <w:t xml:space="preserve">s). Single dose of </w:t>
      </w:r>
      <w:r>
        <w:t>ceftriaxone</w:t>
      </w:r>
      <w:r w:rsidR="009F476C" w:rsidRPr="00B23DE5">
        <w:t xml:space="preserve"> is acceptable prior</w:t>
      </w:r>
      <w:r>
        <w:t xml:space="preserve"> to these antibiotics</w:t>
      </w:r>
      <w:r w:rsidR="009F476C" w:rsidRPr="00B23DE5">
        <w:t>.</w:t>
      </w:r>
    </w:p>
    <w:p w14:paraId="2DBE872E" w14:textId="77777777" w:rsidR="006D1529" w:rsidRDefault="006D1529" w:rsidP="009F476C">
      <w:pPr>
        <w:pStyle w:val="NoSpacing"/>
      </w:pPr>
    </w:p>
    <w:p w14:paraId="4C365738" w14:textId="0154C49C" w:rsidR="009F476C" w:rsidRPr="00B23DE5" w:rsidRDefault="009F476C" w:rsidP="009F476C">
      <w:pPr>
        <w:pStyle w:val="NoSpacing"/>
      </w:pPr>
      <w:r w:rsidRPr="00B23DE5">
        <w:rPr>
          <w:rFonts w:cstheme="minorHAnsi"/>
        </w:rPr>
        <w:t xml:space="preserve">UPN Level 2 Appropriate Selection Flag. </w:t>
      </w:r>
      <w:r w:rsidRPr="00B23DE5">
        <w:t xml:space="preserve">Defined as initial therapy of a single drug. </w:t>
      </w:r>
    </w:p>
    <w:p w14:paraId="5BBCE94A" w14:textId="3967B461" w:rsidR="009F476C" w:rsidRPr="00B23DE5" w:rsidRDefault="009F476C" w:rsidP="009F476C">
      <w:pPr>
        <w:pStyle w:val="NoSpacing"/>
        <w:ind w:left="720"/>
      </w:pPr>
      <w:r w:rsidRPr="00B23DE5">
        <w:t>If there is at least ONE MDR risk factor (Q6 from InfoPath), then a single dose of carbapenem/</w:t>
      </w:r>
      <w:r w:rsidR="006D1529">
        <w:t>aminoglycoside</w:t>
      </w:r>
      <w:r w:rsidRPr="00B23DE5">
        <w:t xml:space="preserve"> is appropriate followed by an</w:t>
      </w:r>
      <w:r w:rsidRPr="00B23DE5">
        <w:rPr>
          <w:rFonts w:cstheme="minorHAnsi"/>
        </w:rPr>
        <w:t xml:space="preserve"> oral therapy including ciprofloxacin, levofloxacin, TMP/SMX, advanced generation cephalosporins, or amoxicillin/clavulanate as long as the patient </w:t>
      </w:r>
      <w:r w:rsidRPr="00B23DE5">
        <w:rPr>
          <w:rFonts w:cstheme="minorHAnsi"/>
          <w:b/>
          <w:u w:val="single"/>
        </w:rPr>
        <w:t>does not</w:t>
      </w:r>
      <w:r w:rsidRPr="00B23DE5">
        <w:rPr>
          <w:rFonts w:cstheme="minorHAnsi"/>
        </w:rPr>
        <w:t xml:space="preserve"> </w:t>
      </w:r>
      <w:r w:rsidRPr="00B23DE5">
        <w:t>have a 3 month hx of resistance against the chosen drug, aller</w:t>
      </w:r>
      <w:r w:rsidR="006D1529">
        <w:t>gy</w:t>
      </w:r>
      <w:r w:rsidRPr="00B23DE5">
        <w:t xml:space="preserve">, or contraindications to the CHOSEN drug. </w:t>
      </w:r>
    </w:p>
    <w:p w14:paraId="08EAB117" w14:textId="77777777" w:rsidR="006D1529" w:rsidRDefault="006D1529" w:rsidP="009F476C">
      <w:pPr>
        <w:pStyle w:val="NoSpacing"/>
      </w:pPr>
    </w:p>
    <w:p w14:paraId="794EB5F0" w14:textId="709B17BD" w:rsidR="009F476C" w:rsidRPr="006D1529" w:rsidRDefault="009F476C" w:rsidP="009F476C">
      <w:pPr>
        <w:pStyle w:val="NoSpacing"/>
        <w:rPr>
          <w:rFonts w:cstheme="minorHAnsi"/>
        </w:rPr>
      </w:pPr>
      <w:r w:rsidRPr="006D1529">
        <w:rPr>
          <w:rFonts w:cstheme="minorHAnsi"/>
        </w:rPr>
        <w:t xml:space="preserve">UPN Appropriate Duration Flag. </w:t>
      </w:r>
    </w:p>
    <w:p w14:paraId="5BA6B444" w14:textId="77777777" w:rsidR="009F476C" w:rsidRPr="006D1529" w:rsidRDefault="009F476C" w:rsidP="009F476C">
      <w:pPr>
        <w:rPr>
          <w:rFonts w:cstheme="minorHAnsi"/>
        </w:rPr>
      </w:pPr>
      <w:r w:rsidRPr="006D1529">
        <w:rPr>
          <w:rFonts w:cstheme="minorHAnsi"/>
        </w:rPr>
        <w:t xml:space="preserve">Appropriate duration of therapy for </w:t>
      </w:r>
      <w:r w:rsidRPr="006D1529">
        <w:rPr>
          <w:rFonts w:cstheme="minorHAnsi"/>
          <w:b/>
          <w:u w:val="single"/>
        </w:rPr>
        <w:t xml:space="preserve">uncomplicated pyelonephritis </w:t>
      </w:r>
      <w:r w:rsidRPr="006D1529">
        <w:rPr>
          <w:rFonts w:cstheme="minorHAnsi"/>
        </w:rPr>
        <w:t xml:space="preserve">would be </w:t>
      </w:r>
      <w:r w:rsidRPr="006D1529">
        <w:rPr>
          <w:rFonts w:cstheme="minorHAnsi"/>
          <w:b/>
          <w:i/>
          <w:u w:val="single"/>
        </w:rPr>
        <w:t xml:space="preserve">any </w:t>
      </w:r>
      <w:r w:rsidRPr="006D1529">
        <w:rPr>
          <w:rFonts w:cstheme="minorHAnsi"/>
        </w:rPr>
        <w:t xml:space="preserve">of the following based on initial antibiotic: </w:t>
      </w:r>
    </w:p>
    <w:p w14:paraId="255E8D1D" w14:textId="77777777" w:rsidR="009F476C" w:rsidRPr="006D1529" w:rsidRDefault="009F476C" w:rsidP="009F476C">
      <w:pPr>
        <w:pStyle w:val="NoSpacing"/>
        <w:numPr>
          <w:ilvl w:val="0"/>
          <w:numId w:val="29"/>
        </w:numPr>
      </w:pPr>
      <w:r w:rsidRPr="006D1529">
        <w:t>14 days TMP/SMX</w:t>
      </w:r>
    </w:p>
    <w:p w14:paraId="37586767" w14:textId="00FEE316" w:rsidR="009F476C" w:rsidRPr="006D1529" w:rsidRDefault="009F476C" w:rsidP="009F476C">
      <w:pPr>
        <w:pStyle w:val="NoSpacing"/>
        <w:numPr>
          <w:ilvl w:val="0"/>
          <w:numId w:val="29"/>
        </w:numPr>
      </w:pPr>
      <w:r w:rsidRPr="006D1529">
        <w:t xml:space="preserve">5-7 days </w:t>
      </w:r>
      <w:r w:rsidR="006D1529" w:rsidRPr="006D1529">
        <w:t>fluoroquinolone</w:t>
      </w:r>
    </w:p>
    <w:p w14:paraId="5583BA66" w14:textId="77777777" w:rsidR="009F476C" w:rsidRPr="006D1529" w:rsidRDefault="009F476C" w:rsidP="009F476C">
      <w:pPr>
        <w:pStyle w:val="NoSpacing"/>
        <w:numPr>
          <w:ilvl w:val="0"/>
          <w:numId w:val="29"/>
        </w:numPr>
      </w:pPr>
      <w:r w:rsidRPr="006D1529">
        <w:t xml:space="preserve">10-14 days’ supply for beta-lactams </w:t>
      </w:r>
    </w:p>
    <w:p w14:paraId="3992CF0B" w14:textId="77777777" w:rsidR="009F476C" w:rsidRPr="006D1529" w:rsidRDefault="009F476C" w:rsidP="009F476C">
      <w:pPr>
        <w:pStyle w:val="NoSpacing"/>
        <w:numPr>
          <w:ilvl w:val="0"/>
          <w:numId w:val="29"/>
        </w:numPr>
      </w:pPr>
      <w:r w:rsidRPr="006D1529">
        <w:t>All other drugs would be &gt;7 days’ supply</w:t>
      </w:r>
    </w:p>
    <w:p w14:paraId="501DB9BA" w14:textId="4D5A7F02" w:rsidR="009F476C" w:rsidRDefault="009F476C" w:rsidP="009F476C">
      <w:pPr>
        <w:pStyle w:val="NoSpacing"/>
      </w:pPr>
      <w:r w:rsidRPr="006D1529">
        <w:rPr>
          <w:rFonts w:cstheme="minorHAnsi"/>
        </w:rPr>
        <w:t>UPN Appropriate Selection AND Duration Flag. This flag would be selected if the patient met at least one level appropriate selection for UPN AND appropriate duration for UPN.</w:t>
      </w:r>
    </w:p>
    <w:p w14:paraId="6AD29C04" w14:textId="77777777" w:rsidR="0068229F" w:rsidRDefault="0068229F">
      <w:pPr>
        <w:rPr>
          <w:rFonts w:cstheme="minorHAnsi"/>
          <w:b/>
          <w:bCs/>
        </w:rPr>
      </w:pPr>
    </w:p>
    <w:p w14:paraId="65A3C4E5" w14:textId="3CC92F2A" w:rsidR="0068229F" w:rsidRDefault="00336619" w:rsidP="00336619">
      <w:pPr>
        <w:pStyle w:val="Heading1"/>
      </w:pPr>
      <w:bookmarkStart w:id="9" w:name="_Toc101733620"/>
      <w:r>
        <w:lastRenderedPageBreak/>
        <w:t>4. Urinary Isolate Breakdown</w:t>
      </w:r>
      <w:bookmarkEnd w:id="9"/>
    </w:p>
    <w:p w14:paraId="0D232811" w14:textId="6B62BFB2" w:rsidR="005B7C74" w:rsidRPr="005B7C74" w:rsidRDefault="005B7C74" w:rsidP="005B7C74">
      <w:pPr>
        <w:rPr>
          <w:b/>
          <w:bCs/>
        </w:rPr>
      </w:pPr>
      <w:r w:rsidRPr="005B7C74">
        <w:rPr>
          <w:b/>
          <w:bCs/>
        </w:rPr>
        <w:t xml:space="preserve">Figure 4-1. Urinary Isolate Breakdown. </w:t>
      </w:r>
    </w:p>
    <w:p w14:paraId="26B1B9D4" w14:textId="5CAF5D45" w:rsidR="00336619" w:rsidRDefault="00336619">
      <w:pPr>
        <w:rPr>
          <w:rFonts w:cstheme="minorHAnsi"/>
          <w:b/>
          <w:bCs/>
        </w:rPr>
      </w:pPr>
      <w:r>
        <w:rPr>
          <w:noProof/>
        </w:rPr>
        <w:drawing>
          <wp:inline distT="0" distB="0" distL="0" distR="0" wp14:anchorId="0C65EE4B" wp14:editId="0AA7BE06">
            <wp:extent cx="5943600" cy="615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785913929632110682gmail-m_-6424343086232371953gmail-m_6072941901512058323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6157595"/>
                    </a:xfrm>
                    <a:prstGeom prst="rect">
                      <a:avLst/>
                    </a:prstGeom>
                    <a:noFill/>
                    <a:ln>
                      <a:noFill/>
                    </a:ln>
                  </pic:spPr>
                </pic:pic>
              </a:graphicData>
            </a:graphic>
          </wp:inline>
        </w:drawing>
      </w:r>
    </w:p>
    <w:p w14:paraId="55237A2D" w14:textId="0240589F" w:rsidR="00DF2066" w:rsidRDefault="00DF2066" w:rsidP="009F476C">
      <w:pPr>
        <w:tabs>
          <w:tab w:val="left" w:pos="1440"/>
          <w:tab w:val="left" w:pos="4320"/>
          <w:tab w:val="left" w:pos="7200"/>
        </w:tabs>
        <w:spacing w:after="240" w:line="240" w:lineRule="auto"/>
        <w:rPr>
          <w:rFonts w:cstheme="minorHAnsi"/>
          <w:b/>
          <w:bCs/>
        </w:rPr>
      </w:pPr>
    </w:p>
    <w:p w14:paraId="79947BF0" w14:textId="50639E86" w:rsidR="00336619" w:rsidRDefault="00336619" w:rsidP="009F476C">
      <w:pPr>
        <w:tabs>
          <w:tab w:val="left" w:pos="1440"/>
          <w:tab w:val="left" w:pos="4320"/>
          <w:tab w:val="left" w:pos="7200"/>
        </w:tabs>
        <w:spacing w:after="240" w:line="240" w:lineRule="auto"/>
        <w:rPr>
          <w:rFonts w:cstheme="minorHAnsi"/>
          <w:b/>
          <w:bCs/>
        </w:rPr>
      </w:pPr>
    </w:p>
    <w:p w14:paraId="18C560A9" w14:textId="77777777" w:rsidR="00336619" w:rsidRDefault="00336619" w:rsidP="009F476C">
      <w:pPr>
        <w:tabs>
          <w:tab w:val="left" w:pos="1440"/>
          <w:tab w:val="left" w:pos="4320"/>
          <w:tab w:val="left" w:pos="7200"/>
        </w:tabs>
        <w:spacing w:after="240" w:line="240" w:lineRule="auto"/>
        <w:rPr>
          <w:rFonts w:cstheme="minorHAnsi"/>
          <w:b/>
          <w:bCs/>
        </w:rPr>
      </w:pPr>
    </w:p>
    <w:p w14:paraId="731979D8" w14:textId="3981C780" w:rsidR="00DF2066" w:rsidRDefault="00336619" w:rsidP="006C6A81">
      <w:pPr>
        <w:pStyle w:val="Heading1"/>
      </w:pPr>
      <w:bookmarkStart w:id="10" w:name="_Toc101733621"/>
      <w:r>
        <w:lastRenderedPageBreak/>
        <w:t>5</w:t>
      </w:r>
      <w:r w:rsidR="00DF2066" w:rsidRPr="00DF2066">
        <w:t>. Pathogen sensitivities</w:t>
      </w:r>
      <w:bookmarkEnd w:id="10"/>
    </w:p>
    <w:p w14:paraId="42CF5A4F" w14:textId="59A57D6A" w:rsidR="005B7C74" w:rsidRPr="005B7C74" w:rsidRDefault="005B7C74" w:rsidP="005B7C74">
      <w:pPr>
        <w:rPr>
          <w:b/>
          <w:bCs/>
        </w:rPr>
      </w:pPr>
      <w:r w:rsidRPr="005B7C74">
        <w:rPr>
          <w:b/>
          <w:bCs/>
        </w:rPr>
        <w:t>Table 5-1. Pathogen sensitivities.</w:t>
      </w:r>
    </w:p>
    <w:tbl>
      <w:tblPr>
        <w:tblW w:w="5000" w:type="pct"/>
        <w:tblCellMar>
          <w:left w:w="0" w:type="dxa"/>
          <w:right w:w="0" w:type="dxa"/>
        </w:tblCellMar>
        <w:tblLook w:val="0600" w:firstRow="0" w:lastRow="0" w:firstColumn="0" w:lastColumn="0" w:noHBand="1" w:noVBand="1"/>
      </w:tblPr>
      <w:tblGrid>
        <w:gridCol w:w="745"/>
        <w:gridCol w:w="457"/>
        <w:gridCol w:w="456"/>
        <w:gridCol w:w="470"/>
        <w:gridCol w:w="656"/>
        <w:gridCol w:w="618"/>
        <w:gridCol w:w="600"/>
        <w:gridCol w:w="583"/>
        <w:gridCol w:w="565"/>
        <w:gridCol w:w="534"/>
        <w:gridCol w:w="516"/>
        <w:gridCol w:w="464"/>
        <w:gridCol w:w="464"/>
        <w:gridCol w:w="686"/>
        <w:gridCol w:w="669"/>
        <w:gridCol w:w="380"/>
        <w:gridCol w:w="477"/>
      </w:tblGrid>
      <w:tr w:rsidR="00DF2066" w:rsidRPr="00DF2066" w14:paraId="76CC539A" w14:textId="77777777" w:rsidTr="00DF2066">
        <w:trPr>
          <w:trHeight w:val="1371"/>
        </w:trPr>
        <w:tc>
          <w:tcPr>
            <w:tcW w:w="350"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FC8BD4B"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 </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312DB5D"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Amox/</w:t>
            </w:r>
          </w:p>
          <w:p w14:paraId="05762EAB" w14:textId="1FFEEA67" w:rsidR="0068229F" w:rsidRPr="00DF2066" w:rsidRDefault="00DF2066"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C</w:t>
            </w:r>
            <w:r w:rsidR="0068229F" w:rsidRPr="00DF2066">
              <w:rPr>
                <w:rFonts w:cstheme="minorHAnsi"/>
                <w:sz w:val="16"/>
                <w:szCs w:val="16"/>
              </w:rPr>
              <w:t>lav</w:t>
            </w:r>
            <w:r>
              <w:rPr>
                <w:rFonts w:cstheme="minorHAnsi"/>
                <w:sz w:val="16"/>
                <w:szCs w:val="16"/>
                <w:vertAlign w:val="superscript"/>
              </w:rPr>
              <w:t>A</w:t>
            </w:r>
          </w:p>
        </w:tc>
        <w:tc>
          <w:tcPr>
            <w:tcW w:w="233"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21E90C39"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Amox/</w:t>
            </w:r>
          </w:p>
          <w:p w14:paraId="0486B6BA"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clav, susc %</w:t>
            </w:r>
          </w:p>
        </w:tc>
        <w:tc>
          <w:tcPr>
            <w:tcW w:w="304"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3F1CA180" w14:textId="0B665F54"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Cef</w:t>
            </w:r>
            <w:r w:rsidR="00DF2066">
              <w:rPr>
                <w:rFonts w:cstheme="minorHAnsi"/>
                <w:sz w:val="16"/>
                <w:szCs w:val="16"/>
              </w:rPr>
              <w:t>-</w:t>
            </w:r>
            <w:r w:rsidRPr="00DF2066">
              <w:rPr>
                <w:rFonts w:cstheme="minorHAnsi"/>
                <w:sz w:val="16"/>
                <w:szCs w:val="16"/>
              </w:rPr>
              <w:t>azolin</w:t>
            </w:r>
            <w:r w:rsidR="00DF2066">
              <w:rPr>
                <w:rFonts w:cstheme="minorHAnsi"/>
                <w:sz w:val="16"/>
                <w:szCs w:val="16"/>
                <w:vertAlign w:val="superscript"/>
              </w:rPr>
              <w:t>A</w:t>
            </w:r>
          </w:p>
        </w:tc>
        <w:tc>
          <w:tcPr>
            <w:tcW w:w="349"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486C75DE"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Cefazolin, susc. %</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3F29706" w14:textId="7163DDC6"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Cef-triaxone</w:t>
            </w:r>
            <w:r w:rsidR="00DF2066">
              <w:rPr>
                <w:rFonts w:cstheme="minorHAnsi"/>
                <w:sz w:val="16"/>
                <w:szCs w:val="16"/>
                <w:vertAlign w:val="superscript"/>
              </w:rPr>
              <w:t>A</w:t>
            </w:r>
          </w:p>
        </w:tc>
        <w:tc>
          <w:tcPr>
            <w:tcW w:w="298"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0C987EB3"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Cef-triaxone, susc. %</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141515F" w14:textId="1F3FE0FB"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Cipro-floxacin + Levo-floxacin</w:t>
            </w:r>
            <w:r w:rsidR="00DF2066">
              <w:rPr>
                <w:rFonts w:cstheme="minorHAnsi"/>
                <w:sz w:val="16"/>
                <w:szCs w:val="16"/>
                <w:vertAlign w:val="superscript"/>
              </w:rPr>
              <w:t>A</w:t>
            </w:r>
          </w:p>
        </w:tc>
        <w:tc>
          <w:tcPr>
            <w:tcW w:w="297"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51DB9A21"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Cipro-floxacin + Levo-floxacin, susc. %</w:t>
            </w:r>
          </w:p>
        </w:tc>
        <w:tc>
          <w:tcPr>
            <w:tcW w:w="239"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0B4BE0D" w14:textId="70A6ADF6"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Erta-penem</w:t>
            </w:r>
            <w:r w:rsidR="00DF2066">
              <w:rPr>
                <w:rFonts w:cstheme="minorHAnsi"/>
                <w:sz w:val="16"/>
                <w:szCs w:val="16"/>
                <w:vertAlign w:val="superscript"/>
              </w:rPr>
              <w:t>A</w:t>
            </w:r>
          </w:p>
        </w:tc>
        <w:tc>
          <w:tcPr>
            <w:tcW w:w="240"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60EBDF4C"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Erta-penem, susc. %</w:t>
            </w:r>
          </w:p>
        </w:tc>
        <w:tc>
          <w:tcPr>
            <w:tcW w:w="296"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3E25A13" w14:textId="456C99B9"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Genta-micin</w:t>
            </w:r>
            <w:r w:rsidR="00DF2066">
              <w:rPr>
                <w:rFonts w:cstheme="minorHAnsi"/>
                <w:sz w:val="16"/>
                <w:szCs w:val="16"/>
                <w:vertAlign w:val="superscript"/>
              </w:rPr>
              <w:t>A</w:t>
            </w:r>
          </w:p>
        </w:tc>
        <w:tc>
          <w:tcPr>
            <w:tcW w:w="296"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2DA66139"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Genta-micin, susc. %</w:t>
            </w:r>
          </w:p>
        </w:tc>
        <w:tc>
          <w:tcPr>
            <w:tcW w:w="32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2EC84C6" w14:textId="725222A6"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Nitro-furantoin</w:t>
            </w:r>
            <w:r w:rsidR="00DF2066">
              <w:rPr>
                <w:rFonts w:cstheme="minorHAnsi"/>
                <w:sz w:val="16"/>
                <w:szCs w:val="16"/>
                <w:vertAlign w:val="superscript"/>
              </w:rPr>
              <w:t>A</w:t>
            </w:r>
          </w:p>
        </w:tc>
        <w:tc>
          <w:tcPr>
            <w:tcW w:w="311"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26AE7B32"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Nitro-furantoin, susc. %</w:t>
            </w:r>
          </w:p>
        </w:tc>
        <w:tc>
          <w:tcPr>
            <w:tcW w:w="251"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EB8E9C9"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TMP/</w:t>
            </w:r>
          </w:p>
          <w:p w14:paraId="66ED7578" w14:textId="54082F57" w:rsidR="0068229F" w:rsidRPr="00DF2066" w:rsidRDefault="0068229F" w:rsidP="00DF2066">
            <w:pPr>
              <w:tabs>
                <w:tab w:val="left" w:pos="1440"/>
                <w:tab w:val="left" w:pos="4320"/>
                <w:tab w:val="left" w:pos="7200"/>
              </w:tabs>
              <w:spacing w:after="0" w:line="240" w:lineRule="auto"/>
              <w:rPr>
                <w:rFonts w:cstheme="minorHAnsi"/>
                <w:sz w:val="16"/>
                <w:szCs w:val="16"/>
                <w:vertAlign w:val="superscript"/>
              </w:rPr>
            </w:pPr>
            <w:r w:rsidRPr="00DF2066">
              <w:rPr>
                <w:rFonts w:cstheme="minorHAnsi"/>
                <w:sz w:val="16"/>
                <w:szCs w:val="16"/>
              </w:rPr>
              <w:t>SMX</w:t>
            </w:r>
            <w:r w:rsidR="00DF2066">
              <w:rPr>
                <w:rFonts w:cstheme="minorHAnsi"/>
                <w:sz w:val="16"/>
                <w:szCs w:val="16"/>
                <w:vertAlign w:val="superscript"/>
              </w:rPr>
              <w:t>A</w:t>
            </w:r>
          </w:p>
        </w:tc>
        <w:tc>
          <w:tcPr>
            <w:tcW w:w="321"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3EC0784D"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TMP/</w:t>
            </w:r>
          </w:p>
          <w:p w14:paraId="78D3F78A"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sz w:val="16"/>
                <w:szCs w:val="16"/>
              </w:rPr>
              <w:t>SMX, susc. %</w:t>
            </w:r>
          </w:p>
        </w:tc>
      </w:tr>
      <w:tr w:rsidR="00DF2066" w:rsidRPr="00DF2066" w14:paraId="7A444670" w14:textId="77777777" w:rsidTr="00DF2066">
        <w:trPr>
          <w:trHeight w:val="774"/>
        </w:trPr>
        <w:tc>
          <w:tcPr>
            <w:tcW w:w="350"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7B03F7F"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i/>
                <w:iCs/>
                <w:sz w:val="16"/>
                <w:szCs w:val="16"/>
              </w:rPr>
              <w:t xml:space="preserve">Escherichia coli </w:t>
            </w:r>
          </w:p>
          <w:p w14:paraId="5F80AB0D" w14:textId="6517C1C4" w:rsidR="0068229F" w:rsidRPr="00DF2066" w:rsidRDefault="0068229F" w:rsidP="00DF2066">
            <w:pPr>
              <w:tabs>
                <w:tab w:val="left" w:pos="1440"/>
                <w:tab w:val="left" w:pos="4320"/>
                <w:tab w:val="left" w:pos="7200"/>
              </w:tabs>
              <w:spacing w:after="0" w:line="240" w:lineRule="auto"/>
              <w:rPr>
                <w:rFonts w:cstheme="minorHAnsi"/>
                <w:sz w:val="16"/>
                <w:szCs w:val="16"/>
              </w:rPr>
            </w:pP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62EE93D"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342</w:t>
            </w:r>
          </w:p>
          <w:p w14:paraId="30B6A8FF"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416</w:t>
            </w:r>
          </w:p>
        </w:tc>
        <w:tc>
          <w:tcPr>
            <w:tcW w:w="233"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6A7DFE53"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82</w:t>
            </w:r>
          </w:p>
        </w:tc>
        <w:tc>
          <w:tcPr>
            <w:tcW w:w="304"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E929F20"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921</w:t>
            </w:r>
          </w:p>
          <w:p w14:paraId="59EF7AD2"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1052</w:t>
            </w:r>
          </w:p>
        </w:tc>
        <w:tc>
          <w:tcPr>
            <w:tcW w:w="349"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5347AF37"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88</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019C486"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1073</w:t>
            </w:r>
          </w:p>
          <w:p w14:paraId="7794FF9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1146</w:t>
            </w:r>
          </w:p>
        </w:tc>
        <w:tc>
          <w:tcPr>
            <w:tcW w:w="298"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2A1E9642"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94</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277250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1021</w:t>
            </w:r>
          </w:p>
          <w:p w14:paraId="5FD4B9E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1282</w:t>
            </w:r>
          </w:p>
        </w:tc>
        <w:tc>
          <w:tcPr>
            <w:tcW w:w="297"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7EED125B"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80</w:t>
            </w:r>
          </w:p>
        </w:tc>
        <w:tc>
          <w:tcPr>
            <w:tcW w:w="239"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7E630C8"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681</w:t>
            </w:r>
          </w:p>
          <w:p w14:paraId="04EA4F16"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682</w:t>
            </w:r>
          </w:p>
        </w:tc>
        <w:tc>
          <w:tcPr>
            <w:tcW w:w="240"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2BE8BE15"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100</w:t>
            </w:r>
          </w:p>
        </w:tc>
        <w:tc>
          <w:tcPr>
            <w:tcW w:w="296"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AD1033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1209</w:t>
            </w:r>
          </w:p>
          <w:p w14:paraId="5F756225"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1283</w:t>
            </w:r>
          </w:p>
        </w:tc>
        <w:tc>
          <w:tcPr>
            <w:tcW w:w="296"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35430760"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94</w:t>
            </w:r>
          </w:p>
        </w:tc>
        <w:tc>
          <w:tcPr>
            <w:tcW w:w="32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77EB0DC"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1189</w:t>
            </w:r>
          </w:p>
          <w:p w14:paraId="0253D09A"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1236</w:t>
            </w:r>
          </w:p>
        </w:tc>
        <w:tc>
          <w:tcPr>
            <w:tcW w:w="311"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64764DE7"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96</w:t>
            </w:r>
          </w:p>
        </w:tc>
        <w:tc>
          <w:tcPr>
            <w:tcW w:w="251"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9978C56"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1032</w:t>
            </w:r>
          </w:p>
          <w:p w14:paraId="35EF7B8F"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1283</w:t>
            </w:r>
          </w:p>
        </w:tc>
        <w:tc>
          <w:tcPr>
            <w:tcW w:w="321"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3F63FF41"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80</w:t>
            </w:r>
          </w:p>
        </w:tc>
      </w:tr>
      <w:tr w:rsidR="00DF2066" w:rsidRPr="00DF2066" w14:paraId="0900D1A7" w14:textId="77777777" w:rsidTr="00DF2066">
        <w:trPr>
          <w:trHeight w:val="1471"/>
        </w:trPr>
        <w:tc>
          <w:tcPr>
            <w:tcW w:w="350"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84F311F" w14:textId="77777777" w:rsidR="0068229F" w:rsidRPr="00DF2066" w:rsidRDefault="0068229F" w:rsidP="00DF2066">
            <w:pPr>
              <w:tabs>
                <w:tab w:val="left" w:pos="1440"/>
                <w:tab w:val="left" w:pos="4320"/>
                <w:tab w:val="left" w:pos="7200"/>
              </w:tabs>
              <w:spacing w:after="0" w:line="240" w:lineRule="auto"/>
              <w:rPr>
                <w:rFonts w:cstheme="minorHAnsi"/>
                <w:sz w:val="16"/>
                <w:szCs w:val="16"/>
              </w:rPr>
            </w:pPr>
            <w:r w:rsidRPr="00DF2066">
              <w:rPr>
                <w:rFonts w:cstheme="minorHAnsi"/>
                <w:i/>
                <w:iCs/>
                <w:sz w:val="16"/>
                <w:szCs w:val="16"/>
              </w:rPr>
              <w:t xml:space="preserve">Klebsiella spp. </w:t>
            </w:r>
          </w:p>
          <w:p w14:paraId="011C449D" w14:textId="5B715D02" w:rsidR="0068229F" w:rsidRPr="00DF2066" w:rsidRDefault="0068229F" w:rsidP="00DF2066">
            <w:pPr>
              <w:tabs>
                <w:tab w:val="left" w:pos="1440"/>
                <w:tab w:val="left" w:pos="4320"/>
                <w:tab w:val="left" w:pos="7200"/>
              </w:tabs>
              <w:spacing w:after="0" w:line="240" w:lineRule="auto"/>
              <w:rPr>
                <w:rFonts w:cstheme="minorHAnsi"/>
                <w:sz w:val="16"/>
                <w:szCs w:val="16"/>
              </w:rPr>
            </w:pP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3480E00D"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112</w:t>
            </w:r>
          </w:p>
          <w:p w14:paraId="4F20223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123</w:t>
            </w:r>
          </w:p>
        </w:tc>
        <w:tc>
          <w:tcPr>
            <w:tcW w:w="233"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1ECDBF56"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91</w:t>
            </w:r>
          </w:p>
        </w:tc>
        <w:tc>
          <w:tcPr>
            <w:tcW w:w="304"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6320123"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284</w:t>
            </w:r>
          </w:p>
          <w:p w14:paraId="57626CB6"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329</w:t>
            </w:r>
          </w:p>
        </w:tc>
        <w:tc>
          <w:tcPr>
            <w:tcW w:w="349"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75F16984"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86</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969E044"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336</w:t>
            </w:r>
          </w:p>
          <w:p w14:paraId="7DCD7F85"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356</w:t>
            </w:r>
          </w:p>
        </w:tc>
        <w:tc>
          <w:tcPr>
            <w:tcW w:w="298"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4FA203F5"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94</w:t>
            </w:r>
          </w:p>
        </w:tc>
        <w:tc>
          <w:tcPr>
            <w:tcW w:w="297"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57EA48D"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376</w:t>
            </w:r>
          </w:p>
          <w:p w14:paraId="367B60D5"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394</w:t>
            </w:r>
          </w:p>
        </w:tc>
        <w:tc>
          <w:tcPr>
            <w:tcW w:w="297"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363E9A48"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95</w:t>
            </w:r>
          </w:p>
        </w:tc>
        <w:tc>
          <w:tcPr>
            <w:tcW w:w="239"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AB179E6"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216</w:t>
            </w:r>
          </w:p>
          <w:p w14:paraId="259E39CF"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217</w:t>
            </w:r>
          </w:p>
        </w:tc>
        <w:tc>
          <w:tcPr>
            <w:tcW w:w="240"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421C7817"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100</w:t>
            </w:r>
          </w:p>
        </w:tc>
        <w:tc>
          <w:tcPr>
            <w:tcW w:w="296"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937E58B"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383</w:t>
            </w:r>
          </w:p>
          <w:p w14:paraId="506DE182"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391</w:t>
            </w:r>
          </w:p>
        </w:tc>
        <w:tc>
          <w:tcPr>
            <w:tcW w:w="296"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2271142A"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98</w:t>
            </w:r>
          </w:p>
        </w:tc>
        <w:tc>
          <w:tcPr>
            <w:tcW w:w="32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71F643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201</w:t>
            </w:r>
          </w:p>
          <w:p w14:paraId="3A54DE29"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381</w:t>
            </w:r>
          </w:p>
        </w:tc>
        <w:tc>
          <w:tcPr>
            <w:tcW w:w="311"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64DBA39C"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53</w:t>
            </w:r>
          </w:p>
        </w:tc>
        <w:tc>
          <w:tcPr>
            <w:tcW w:w="251"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92073E8"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u w:val="single"/>
              </w:rPr>
              <w:t>358</w:t>
            </w:r>
          </w:p>
          <w:p w14:paraId="4D0B7C1F"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391</w:t>
            </w:r>
          </w:p>
        </w:tc>
        <w:tc>
          <w:tcPr>
            <w:tcW w:w="321" w:type="pct"/>
            <w:tcBorders>
              <w:top w:val="single" w:sz="8" w:space="0" w:color="000000"/>
              <w:left w:val="single" w:sz="8" w:space="0" w:color="000000"/>
              <w:bottom w:val="single" w:sz="8" w:space="0" w:color="000000"/>
              <w:right w:val="single" w:sz="8" w:space="0" w:color="000000"/>
            </w:tcBorders>
            <w:shd w:val="clear" w:color="auto" w:fill="B4C6E7"/>
            <w:tcMar>
              <w:top w:w="7" w:type="dxa"/>
              <w:left w:w="7" w:type="dxa"/>
              <w:bottom w:w="0" w:type="dxa"/>
              <w:right w:w="7" w:type="dxa"/>
            </w:tcMar>
            <w:vAlign w:val="center"/>
            <w:hideMark/>
          </w:tcPr>
          <w:p w14:paraId="4CA5A03B" w14:textId="77777777" w:rsidR="0068229F" w:rsidRPr="00DF2066" w:rsidRDefault="0068229F" w:rsidP="00DF2066">
            <w:pPr>
              <w:tabs>
                <w:tab w:val="left" w:pos="1440"/>
                <w:tab w:val="left" w:pos="4320"/>
                <w:tab w:val="left" w:pos="7200"/>
              </w:tabs>
              <w:spacing w:after="0" w:line="240" w:lineRule="auto"/>
              <w:jc w:val="center"/>
              <w:rPr>
                <w:rFonts w:cstheme="minorHAnsi"/>
                <w:sz w:val="16"/>
                <w:szCs w:val="16"/>
              </w:rPr>
            </w:pPr>
            <w:r w:rsidRPr="00DF2066">
              <w:rPr>
                <w:rFonts w:cstheme="minorHAnsi"/>
                <w:sz w:val="16"/>
                <w:szCs w:val="16"/>
              </w:rPr>
              <w:t>92</w:t>
            </w:r>
          </w:p>
        </w:tc>
      </w:tr>
    </w:tbl>
    <w:p w14:paraId="1A8BAADE" w14:textId="340CAB63" w:rsidR="0068229F" w:rsidRPr="00DF2066" w:rsidRDefault="00DF2066" w:rsidP="009F476C">
      <w:pPr>
        <w:tabs>
          <w:tab w:val="left" w:pos="1440"/>
          <w:tab w:val="left" w:pos="4320"/>
          <w:tab w:val="left" w:pos="7200"/>
        </w:tabs>
        <w:spacing w:after="240" w:line="240" w:lineRule="auto"/>
        <w:rPr>
          <w:rFonts w:cstheme="minorHAnsi"/>
          <w:sz w:val="16"/>
          <w:szCs w:val="16"/>
        </w:rPr>
      </w:pPr>
      <w:r w:rsidRPr="00DF2066">
        <w:rPr>
          <w:rFonts w:cstheme="minorHAnsi"/>
          <w:sz w:val="16"/>
          <w:szCs w:val="16"/>
        </w:rPr>
        <w:t>Legend: A- Denominator in column indicates number of pathogens in cohort with reported sensitivities for that antibiotic; numerator indicates number of pathogens sensitive to that antibiotic</w:t>
      </w:r>
      <w:r w:rsidR="000E048D">
        <w:rPr>
          <w:rFonts w:cstheme="minorHAnsi"/>
          <w:sz w:val="16"/>
          <w:szCs w:val="16"/>
        </w:rPr>
        <w:t>; these numbers were from the initial d</w:t>
      </w:r>
      <w:r w:rsidR="007877AF">
        <w:rPr>
          <w:rFonts w:cstheme="minorHAnsi"/>
          <w:sz w:val="16"/>
          <w:szCs w:val="16"/>
        </w:rPr>
        <w:t>ata pull from both included and excluded patients</w:t>
      </w:r>
    </w:p>
    <w:p w14:paraId="1C0EFDA3" w14:textId="1F5027B9" w:rsidR="0068229F" w:rsidRPr="00665BEA" w:rsidRDefault="00665BEA" w:rsidP="006C6A81">
      <w:pPr>
        <w:pStyle w:val="Heading1"/>
      </w:pPr>
      <w:bookmarkStart w:id="11" w:name="_Toc101733622"/>
      <w:r w:rsidRPr="00665BEA">
        <w:t>6. Additional outcome analyses</w:t>
      </w:r>
      <w:bookmarkEnd w:id="11"/>
    </w:p>
    <w:p w14:paraId="2AFE5137" w14:textId="15105107" w:rsidR="002168E2" w:rsidRPr="008F1A48" w:rsidRDefault="006C6A81" w:rsidP="008F1A48">
      <w:pPr>
        <w:tabs>
          <w:tab w:val="left" w:pos="1440"/>
          <w:tab w:val="left" w:pos="4320"/>
          <w:tab w:val="left" w:pos="7200"/>
        </w:tabs>
        <w:spacing w:after="240" w:line="240" w:lineRule="auto"/>
        <w:rPr>
          <w:rFonts w:asciiTheme="majorHAnsi" w:hAnsiTheme="majorHAnsi"/>
        </w:rPr>
      </w:pPr>
      <w:bookmarkStart w:id="12" w:name="_Hlk86912166"/>
      <w:r w:rsidRPr="00460436">
        <w:rPr>
          <w:b/>
        </w:rPr>
        <w:t xml:space="preserve">Table </w:t>
      </w:r>
      <w:r w:rsidR="005B7C74">
        <w:rPr>
          <w:b/>
        </w:rPr>
        <w:t>6-</w:t>
      </w:r>
      <w:r w:rsidRPr="00460436">
        <w:rPr>
          <w:b/>
        </w:rPr>
        <w:t xml:space="preserve">1. </w:t>
      </w:r>
      <w:r w:rsidR="002168E2" w:rsidRPr="00460436">
        <w:rPr>
          <w:b/>
        </w:rPr>
        <w:t>C</w:t>
      </w:r>
      <w:r w:rsidR="002168E2">
        <w:rPr>
          <w:b/>
        </w:rPr>
        <w:t>linical Outcomes for Patient Cases with Asymptomatic Bacteriuria</w:t>
      </w:r>
    </w:p>
    <w:tbl>
      <w:tblPr>
        <w:tblW w:w="971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40"/>
        <w:gridCol w:w="1146"/>
        <w:gridCol w:w="1668"/>
        <w:gridCol w:w="1595"/>
        <w:gridCol w:w="73"/>
        <w:gridCol w:w="1216"/>
        <w:gridCol w:w="33"/>
        <w:gridCol w:w="784"/>
        <w:gridCol w:w="864"/>
      </w:tblGrid>
      <w:tr w:rsidR="002168E2" w14:paraId="28802BBE" w14:textId="77777777" w:rsidTr="0068229F">
        <w:tc>
          <w:tcPr>
            <w:tcW w:w="2340" w:type="dxa"/>
            <w:shd w:val="clear" w:color="auto" w:fill="auto"/>
          </w:tcPr>
          <w:bookmarkEnd w:id="12"/>
          <w:p w14:paraId="797E6E6A" w14:textId="77777777" w:rsidR="002168E2" w:rsidRDefault="002168E2" w:rsidP="0068229F">
            <w:pPr>
              <w:spacing w:line="360" w:lineRule="auto"/>
              <w:rPr>
                <w:b/>
              </w:rPr>
            </w:pPr>
            <w:r>
              <w:rPr>
                <w:b/>
              </w:rPr>
              <w:t xml:space="preserve">Antibiotic </w:t>
            </w:r>
          </w:p>
          <w:p w14:paraId="025EC4A2" w14:textId="77777777" w:rsidR="002168E2" w:rsidRDefault="002168E2" w:rsidP="0068229F">
            <w:pPr>
              <w:spacing w:line="360" w:lineRule="auto"/>
              <w:rPr>
                <w:b/>
              </w:rPr>
            </w:pPr>
          </w:p>
        </w:tc>
        <w:tc>
          <w:tcPr>
            <w:tcW w:w="1146" w:type="dxa"/>
            <w:shd w:val="clear" w:color="auto" w:fill="auto"/>
          </w:tcPr>
          <w:p w14:paraId="08AA3287" w14:textId="77777777" w:rsidR="002168E2" w:rsidRDefault="002168E2" w:rsidP="0068229F">
            <w:pPr>
              <w:spacing w:line="360" w:lineRule="auto"/>
              <w:jc w:val="center"/>
              <w:rPr>
                <w:b/>
              </w:rPr>
            </w:pPr>
            <w:r>
              <w:rPr>
                <w:b/>
              </w:rPr>
              <w:t>Urinary-related Return Visit within 30 days</w:t>
            </w:r>
          </w:p>
        </w:tc>
        <w:tc>
          <w:tcPr>
            <w:tcW w:w="1668" w:type="dxa"/>
            <w:shd w:val="clear" w:color="auto" w:fill="auto"/>
          </w:tcPr>
          <w:p w14:paraId="046116F4" w14:textId="77777777" w:rsidR="002168E2" w:rsidRPr="00392668" w:rsidRDefault="002168E2" w:rsidP="0068229F">
            <w:pPr>
              <w:spacing w:line="360" w:lineRule="auto"/>
              <w:jc w:val="center"/>
              <w:rPr>
                <w:b/>
                <w:vertAlign w:val="superscript"/>
              </w:rPr>
            </w:pPr>
            <w:r>
              <w:rPr>
                <w:b/>
              </w:rPr>
              <w:t>Clinical Failure within 30 days</w:t>
            </w:r>
            <w:r>
              <w:rPr>
                <w:b/>
                <w:vertAlign w:val="superscript"/>
              </w:rPr>
              <w:t>A</w:t>
            </w:r>
          </w:p>
        </w:tc>
        <w:tc>
          <w:tcPr>
            <w:tcW w:w="1668" w:type="dxa"/>
            <w:gridSpan w:val="2"/>
            <w:shd w:val="clear" w:color="auto" w:fill="auto"/>
          </w:tcPr>
          <w:p w14:paraId="1BBA31B3" w14:textId="77777777" w:rsidR="002168E2" w:rsidRDefault="002168E2" w:rsidP="0068229F">
            <w:pPr>
              <w:spacing w:line="360" w:lineRule="auto"/>
              <w:ind w:left="420"/>
              <w:jc w:val="center"/>
              <w:rPr>
                <w:b/>
              </w:rPr>
            </w:pPr>
            <w:r>
              <w:rPr>
                <w:b/>
              </w:rPr>
              <w:t>All-cause Hospitalizations within 30 days</w:t>
            </w:r>
          </w:p>
        </w:tc>
        <w:tc>
          <w:tcPr>
            <w:tcW w:w="2897" w:type="dxa"/>
            <w:gridSpan w:val="4"/>
            <w:shd w:val="clear" w:color="auto" w:fill="auto"/>
          </w:tcPr>
          <w:p w14:paraId="51116AE8" w14:textId="77777777" w:rsidR="002168E2" w:rsidRDefault="002168E2" w:rsidP="0068229F">
            <w:pPr>
              <w:spacing w:line="360" w:lineRule="auto"/>
              <w:rPr>
                <w:b/>
              </w:rPr>
            </w:pPr>
            <w:r>
              <w:rPr>
                <w:b/>
              </w:rPr>
              <w:t>Composite of 30-day clinical failure and all-cause hospitalizations</w:t>
            </w:r>
          </w:p>
          <w:p w14:paraId="243F3926" w14:textId="77777777" w:rsidR="002168E2" w:rsidRDefault="002168E2" w:rsidP="0068229F">
            <w:pPr>
              <w:spacing w:line="360" w:lineRule="auto"/>
              <w:rPr>
                <w:b/>
              </w:rPr>
            </w:pPr>
          </w:p>
        </w:tc>
      </w:tr>
      <w:tr w:rsidR="002168E2" w14:paraId="72A67C5C" w14:textId="77777777" w:rsidTr="0068229F">
        <w:tc>
          <w:tcPr>
            <w:tcW w:w="2340" w:type="dxa"/>
            <w:shd w:val="clear" w:color="auto" w:fill="auto"/>
            <w:vAlign w:val="center"/>
          </w:tcPr>
          <w:p w14:paraId="581ACFB2" w14:textId="77777777" w:rsidR="002168E2" w:rsidRDefault="002168E2" w:rsidP="0068229F">
            <w:pPr>
              <w:spacing w:line="360" w:lineRule="auto"/>
            </w:pPr>
          </w:p>
        </w:tc>
        <w:tc>
          <w:tcPr>
            <w:tcW w:w="1146" w:type="dxa"/>
            <w:shd w:val="clear" w:color="auto" w:fill="auto"/>
            <w:vAlign w:val="center"/>
          </w:tcPr>
          <w:p w14:paraId="179EB7EF" w14:textId="77777777" w:rsidR="002168E2" w:rsidRDefault="002168E2" w:rsidP="0068229F">
            <w:pPr>
              <w:spacing w:line="360" w:lineRule="auto"/>
              <w:jc w:val="center"/>
              <w:rPr>
                <w:b/>
              </w:rPr>
            </w:pPr>
            <w:r>
              <w:rPr>
                <w:b/>
              </w:rPr>
              <w:t>n (%)</w:t>
            </w:r>
          </w:p>
        </w:tc>
        <w:tc>
          <w:tcPr>
            <w:tcW w:w="1668" w:type="dxa"/>
            <w:shd w:val="clear" w:color="auto" w:fill="auto"/>
            <w:vAlign w:val="center"/>
          </w:tcPr>
          <w:p w14:paraId="3F02FE40" w14:textId="77777777" w:rsidR="002168E2" w:rsidRDefault="002168E2" w:rsidP="0068229F">
            <w:pPr>
              <w:spacing w:line="360" w:lineRule="auto"/>
              <w:jc w:val="center"/>
              <w:rPr>
                <w:b/>
              </w:rPr>
            </w:pPr>
            <w:r>
              <w:rPr>
                <w:b/>
              </w:rPr>
              <w:t>n (%)</w:t>
            </w:r>
          </w:p>
        </w:tc>
        <w:tc>
          <w:tcPr>
            <w:tcW w:w="1595" w:type="dxa"/>
            <w:shd w:val="clear" w:color="auto" w:fill="auto"/>
            <w:vAlign w:val="center"/>
          </w:tcPr>
          <w:p w14:paraId="70E0C074" w14:textId="77777777" w:rsidR="002168E2" w:rsidRDefault="002168E2" w:rsidP="0068229F">
            <w:pPr>
              <w:spacing w:line="360" w:lineRule="auto"/>
              <w:ind w:left="420"/>
              <w:jc w:val="center"/>
              <w:rPr>
                <w:b/>
              </w:rPr>
            </w:pPr>
            <w:r>
              <w:rPr>
                <w:b/>
              </w:rPr>
              <w:t>n (%)</w:t>
            </w:r>
          </w:p>
        </w:tc>
        <w:tc>
          <w:tcPr>
            <w:tcW w:w="1322" w:type="dxa"/>
            <w:gridSpan w:val="3"/>
            <w:shd w:val="clear" w:color="auto" w:fill="auto"/>
            <w:vAlign w:val="center"/>
          </w:tcPr>
          <w:p w14:paraId="79440EDC" w14:textId="77777777" w:rsidR="002168E2" w:rsidRDefault="002168E2" w:rsidP="0068229F">
            <w:pPr>
              <w:spacing w:line="360" w:lineRule="auto"/>
              <w:jc w:val="center"/>
              <w:rPr>
                <w:b/>
              </w:rPr>
            </w:pPr>
            <w:r>
              <w:rPr>
                <w:b/>
              </w:rPr>
              <w:t>OR</w:t>
            </w:r>
          </w:p>
        </w:tc>
        <w:tc>
          <w:tcPr>
            <w:tcW w:w="784" w:type="dxa"/>
            <w:shd w:val="clear" w:color="auto" w:fill="auto"/>
            <w:vAlign w:val="center"/>
          </w:tcPr>
          <w:p w14:paraId="42FAFD57" w14:textId="77777777" w:rsidR="002168E2" w:rsidRDefault="002168E2" w:rsidP="0068229F">
            <w:pPr>
              <w:spacing w:line="360" w:lineRule="auto"/>
              <w:jc w:val="center"/>
              <w:rPr>
                <w:b/>
              </w:rPr>
            </w:pPr>
            <w:r>
              <w:rPr>
                <w:b/>
                <w:u w:val="single"/>
              </w:rPr>
              <w:t>+</w:t>
            </w:r>
            <w:r>
              <w:rPr>
                <w:b/>
              </w:rPr>
              <w:t xml:space="preserve"> 95% CI</w:t>
            </w:r>
          </w:p>
        </w:tc>
        <w:tc>
          <w:tcPr>
            <w:tcW w:w="864" w:type="dxa"/>
            <w:shd w:val="clear" w:color="auto" w:fill="auto"/>
            <w:vAlign w:val="center"/>
          </w:tcPr>
          <w:p w14:paraId="31D5D058" w14:textId="77777777" w:rsidR="002168E2" w:rsidRDefault="002168E2" w:rsidP="0068229F">
            <w:pPr>
              <w:spacing w:line="360" w:lineRule="auto"/>
              <w:jc w:val="center"/>
              <w:rPr>
                <w:b/>
              </w:rPr>
            </w:pPr>
            <w:r>
              <w:rPr>
                <w:b/>
              </w:rPr>
              <w:t>p-Value</w:t>
            </w:r>
          </w:p>
        </w:tc>
      </w:tr>
      <w:tr w:rsidR="002168E2" w14:paraId="016D6420" w14:textId="77777777" w:rsidTr="0068229F">
        <w:tc>
          <w:tcPr>
            <w:tcW w:w="2340" w:type="dxa"/>
            <w:shd w:val="clear" w:color="auto" w:fill="auto"/>
            <w:vAlign w:val="center"/>
          </w:tcPr>
          <w:p w14:paraId="77FDBEB1" w14:textId="001B57E3" w:rsidR="002168E2" w:rsidRDefault="002168E2" w:rsidP="0068229F">
            <w:pPr>
              <w:spacing w:line="360" w:lineRule="auto"/>
            </w:pPr>
            <w:r w:rsidRPr="00794190">
              <w:t>With</w:t>
            </w:r>
            <w:r w:rsidR="003D403E" w:rsidRPr="00794190">
              <w:t>out</w:t>
            </w:r>
            <w:r w:rsidRPr="00794190">
              <w:t xml:space="preserve"> antibiotics</w:t>
            </w:r>
            <w:r>
              <w:t xml:space="preserve"> (n=983)</w:t>
            </w:r>
          </w:p>
        </w:tc>
        <w:tc>
          <w:tcPr>
            <w:tcW w:w="1146" w:type="dxa"/>
            <w:shd w:val="clear" w:color="auto" w:fill="auto"/>
            <w:vAlign w:val="center"/>
          </w:tcPr>
          <w:p w14:paraId="5C899472" w14:textId="77777777" w:rsidR="002168E2" w:rsidRDefault="002168E2" w:rsidP="0068229F">
            <w:pPr>
              <w:spacing w:line="360" w:lineRule="auto"/>
              <w:jc w:val="center"/>
            </w:pPr>
            <w:r>
              <w:t>66 (7)</w:t>
            </w:r>
          </w:p>
        </w:tc>
        <w:tc>
          <w:tcPr>
            <w:tcW w:w="1668" w:type="dxa"/>
            <w:shd w:val="clear" w:color="auto" w:fill="auto"/>
            <w:vAlign w:val="center"/>
          </w:tcPr>
          <w:p w14:paraId="2510B4E7" w14:textId="77777777" w:rsidR="002168E2" w:rsidRDefault="002168E2" w:rsidP="0068229F">
            <w:pPr>
              <w:spacing w:line="360" w:lineRule="auto"/>
              <w:jc w:val="center"/>
            </w:pPr>
            <w:r>
              <w:t>43 (4)</w:t>
            </w:r>
          </w:p>
        </w:tc>
        <w:tc>
          <w:tcPr>
            <w:tcW w:w="1595" w:type="dxa"/>
            <w:shd w:val="clear" w:color="auto" w:fill="auto"/>
            <w:vAlign w:val="center"/>
          </w:tcPr>
          <w:p w14:paraId="0CF8D372" w14:textId="77777777" w:rsidR="002168E2" w:rsidRDefault="002168E2" w:rsidP="0068229F">
            <w:pPr>
              <w:spacing w:line="360" w:lineRule="auto"/>
              <w:ind w:left="420"/>
              <w:jc w:val="center"/>
            </w:pPr>
            <w:r>
              <w:t>13 (1)</w:t>
            </w:r>
          </w:p>
        </w:tc>
        <w:tc>
          <w:tcPr>
            <w:tcW w:w="1289" w:type="dxa"/>
            <w:gridSpan w:val="2"/>
            <w:shd w:val="clear" w:color="auto" w:fill="auto"/>
            <w:vAlign w:val="center"/>
          </w:tcPr>
          <w:p w14:paraId="40D46181" w14:textId="77777777" w:rsidR="002168E2" w:rsidRPr="006F77FB" w:rsidRDefault="002168E2" w:rsidP="0068229F">
            <w:pPr>
              <w:spacing w:line="360" w:lineRule="auto"/>
              <w:jc w:val="center"/>
            </w:pPr>
            <w:r>
              <w:t>Reference</w:t>
            </w:r>
          </w:p>
        </w:tc>
        <w:tc>
          <w:tcPr>
            <w:tcW w:w="817" w:type="dxa"/>
            <w:gridSpan w:val="2"/>
            <w:shd w:val="clear" w:color="auto" w:fill="auto"/>
            <w:vAlign w:val="center"/>
          </w:tcPr>
          <w:p w14:paraId="2EAD6855" w14:textId="77777777" w:rsidR="002168E2" w:rsidRDefault="002168E2" w:rsidP="0068229F">
            <w:pPr>
              <w:spacing w:line="360" w:lineRule="auto"/>
              <w:jc w:val="center"/>
            </w:pPr>
          </w:p>
        </w:tc>
        <w:tc>
          <w:tcPr>
            <w:tcW w:w="864" w:type="dxa"/>
            <w:shd w:val="clear" w:color="auto" w:fill="auto"/>
            <w:vAlign w:val="center"/>
          </w:tcPr>
          <w:p w14:paraId="4D884FE2" w14:textId="77777777" w:rsidR="002168E2" w:rsidRDefault="002168E2" w:rsidP="0068229F">
            <w:pPr>
              <w:spacing w:line="360" w:lineRule="auto"/>
              <w:jc w:val="center"/>
            </w:pPr>
          </w:p>
        </w:tc>
      </w:tr>
      <w:tr w:rsidR="002168E2" w14:paraId="1EF7AB13" w14:textId="77777777" w:rsidTr="0068229F">
        <w:tc>
          <w:tcPr>
            <w:tcW w:w="2340" w:type="dxa"/>
            <w:shd w:val="clear" w:color="auto" w:fill="auto"/>
            <w:vAlign w:val="center"/>
          </w:tcPr>
          <w:p w14:paraId="5CA6DCFD" w14:textId="7FF45644" w:rsidR="002168E2" w:rsidRDefault="002168E2" w:rsidP="0068229F">
            <w:pPr>
              <w:spacing w:line="360" w:lineRule="auto"/>
            </w:pPr>
            <w:r>
              <w:t>Wit</w:t>
            </w:r>
            <w:r w:rsidR="003D403E">
              <w:t>h</w:t>
            </w:r>
            <w:r>
              <w:t xml:space="preserve"> antibiotics (n=628)</w:t>
            </w:r>
          </w:p>
        </w:tc>
        <w:tc>
          <w:tcPr>
            <w:tcW w:w="1146" w:type="dxa"/>
            <w:shd w:val="clear" w:color="auto" w:fill="auto"/>
            <w:vAlign w:val="center"/>
          </w:tcPr>
          <w:p w14:paraId="0878CD0D" w14:textId="77777777" w:rsidR="002168E2" w:rsidRDefault="002168E2" w:rsidP="0068229F">
            <w:pPr>
              <w:spacing w:line="360" w:lineRule="auto"/>
              <w:jc w:val="center"/>
            </w:pPr>
            <w:r>
              <w:t>70 (11)</w:t>
            </w:r>
          </w:p>
        </w:tc>
        <w:tc>
          <w:tcPr>
            <w:tcW w:w="1668" w:type="dxa"/>
            <w:shd w:val="clear" w:color="auto" w:fill="auto"/>
            <w:vAlign w:val="center"/>
          </w:tcPr>
          <w:p w14:paraId="1D5F2352" w14:textId="77777777" w:rsidR="002168E2" w:rsidRDefault="002168E2" w:rsidP="0068229F">
            <w:pPr>
              <w:spacing w:line="360" w:lineRule="auto"/>
              <w:jc w:val="center"/>
            </w:pPr>
            <w:r>
              <w:t>45 (7)</w:t>
            </w:r>
          </w:p>
        </w:tc>
        <w:tc>
          <w:tcPr>
            <w:tcW w:w="1595" w:type="dxa"/>
            <w:shd w:val="clear" w:color="auto" w:fill="auto"/>
            <w:vAlign w:val="center"/>
          </w:tcPr>
          <w:p w14:paraId="65DAD216" w14:textId="77777777" w:rsidR="002168E2" w:rsidRDefault="002168E2" w:rsidP="0068229F">
            <w:pPr>
              <w:spacing w:line="360" w:lineRule="auto"/>
              <w:ind w:left="420"/>
              <w:jc w:val="center"/>
            </w:pPr>
            <w:r>
              <w:t>29 (5)</w:t>
            </w:r>
          </w:p>
        </w:tc>
        <w:tc>
          <w:tcPr>
            <w:tcW w:w="1289" w:type="dxa"/>
            <w:gridSpan w:val="2"/>
            <w:shd w:val="clear" w:color="auto" w:fill="auto"/>
            <w:vAlign w:val="center"/>
          </w:tcPr>
          <w:p w14:paraId="16BA72E8" w14:textId="77777777" w:rsidR="002168E2" w:rsidRDefault="002168E2" w:rsidP="0068229F">
            <w:pPr>
              <w:spacing w:line="360" w:lineRule="auto"/>
              <w:jc w:val="center"/>
            </w:pPr>
            <w:r>
              <w:t>2.21</w:t>
            </w:r>
          </w:p>
        </w:tc>
        <w:tc>
          <w:tcPr>
            <w:tcW w:w="817" w:type="dxa"/>
            <w:gridSpan w:val="2"/>
            <w:shd w:val="clear" w:color="auto" w:fill="auto"/>
            <w:vAlign w:val="center"/>
          </w:tcPr>
          <w:p w14:paraId="09D6EAC1" w14:textId="77777777" w:rsidR="002168E2" w:rsidRDefault="002168E2" w:rsidP="0068229F">
            <w:pPr>
              <w:spacing w:line="360" w:lineRule="auto"/>
              <w:jc w:val="center"/>
            </w:pPr>
            <w:r>
              <w:t>1.51, 3.24</w:t>
            </w:r>
          </w:p>
        </w:tc>
        <w:tc>
          <w:tcPr>
            <w:tcW w:w="864" w:type="dxa"/>
            <w:shd w:val="clear" w:color="auto" w:fill="auto"/>
            <w:vAlign w:val="center"/>
          </w:tcPr>
          <w:p w14:paraId="14F891A2" w14:textId="77777777" w:rsidR="002168E2" w:rsidRDefault="002168E2" w:rsidP="0068229F">
            <w:pPr>
              <w:spacing w:line="360" w:lineRule="auto"/>
              <w:jc w:val="center"/>
            </w:pPr>
            <w:r>
              <w:t>&lt;0.001</w:t>
            </w:r>
          </w:p>
        </w:tc>
      </w:tr>
    </w:tbl>
    <w:p w14:paraId="0FA88231" w14:textId="023CA05D" w:rsidR="002168E2" w:rsidRDefault="002168E2" w:rsidP="004C7A5D">
      <w:pPr>
        <w:spacing w:after="0" w:line="360" w:lineRule="auto"/>
        <w:rPr>
          <w:sz w:val="18"/>
          <w:szCs w:val="18"/>
        </w:rPr>
      </w:pPr>
      <w:r w:rsidRPr="00460CE6">
        <w:rPr>
          <w:b/>
          <w:sz w:val="18"/>
          <w:szCs w:val="18"/>
        </w:rPr>
        <w:t xml:space="preserve">Legend: </w:t>
      </w:r>
      <w:r w:rsidRPr="00460CE6">
        <w:rPr>
          <w:sz w:val="18"/>
          <w:szCs w:val="18"/>
        </w:rPr>
        <w:t xml:space="preserve">A- </w:t>
      </w:r>
      <w:r>
        <w:rPr>
          <w:sz w:val="18"/>
          <w:szCs w:val="18"/>
        </w:rPr>
        <w:t>Clinical failure is defined as a return visit with n</w:t>
      </w:r>
      <w:r w:rsidRPr="00392668">
        <w:rPr>
          <w:sz w:val="18"/>
          <w:szCs w:val="18"/>
        </w:rPr>
        <w:t xml:space="preserve">ew, </w:t>
      </w:r>
      <w:r>
        <w:rPr>
          <w:sz w:val="18"/>
          <w:szCs w:val="18"/>
        </w:rPr>
        <w:t>u</w:t>
      </w:r>
      <w:r w:rsidRPr="00392668">
        <w:rPr>
          <w:sz w:val="18"/>
          <w:szCs w:val="18"/>
        </w:rPr>
        <w:t xml:space="preserve">nresolved, or </w:t>
      </w:r>
      <w:r>
        <w:rPr>
          <w:sz w:val="18"/>
          <w:szCs w:val="18"/>
        </w:rPr>
        <w:t>w</w:t>
      </w:r>
      <w:r w:rsidRPr="00392668">
        <w:rPr>
          <w:sz w:val="18"/>
          <w:szCs w:val="18"/>
        </w:rPr>
        <w:t xml:space="preserve">orsening UTI </w:t>
      </w:r>
      <w:r>
        <w:rPr>
          <w:sz w:val="18"/>
          <w:szCs w:val="18"/>
        </w:rPr>
        <w:t>s</w:t>
      </w:r>
      <w:r w:rsidRPr="00392668">
        <w:rPr>
          <w:sz w:val="18"/>
          <w:szCs w:val="18"/>
        </w:rPr>
        <w:t>ymptoms</w:t>
      </w:r>
      <w:r>
        <w:rPr>
          <w:sz w:val="18"/>
          <w:szCs w:val="18"/>
        </w:rPr>
        <w:t>; 1% of asymptomatic bacteriuria cases were removed from this subgroup due to (1) indeterminant definitions for appropriate selection and (3) data missingness</w:t>
      </w:r>
    </w:p>
    <w:p w14:paraId="6AE0CA60" w14:textId="3E1214A6" w:rsidR="002168E2" w:rsidRDefault="002168E2" w:rsidP="004C7A5D">
      <w:pPr>
        <w:spacing w:after="0" w:line="360" w:lineRule="auto"/>
        <w:rPr>
          <w:sz w:val="18"/>
          <w:szCs w:val="18"/>
        </w:rPr>
      </w:pPr>
    </w:p>
    <w:p w14:paraId="6DD0E92D" w14:textId="028E5039" w:rsidR="002168E2" w:rsidRDefault="002168E2" w:rsidP="004C7A5D">
      <w:pPr>
        <w:spacing w:after="0" w:line="360" w:lineRule="auto"/>
        <w:rPr>
          <w:sz w:val="18"/>
          <w:szCs w:val="18"/>
        </w:rPr>
      </w:pPr>
    </w:p>
    <w:p w14:paraId="18D6B66A" w14:textId="01C0C11C" w:rsidR="00D70E46" w:rsidRPr="005B7C74" w:rsidRDefault="005B7C74">
      <w:pPr>
        <w:rPr>
          <w:b/>
          <w:bCs/>
        </w:rPr>
      </w:pPr>
      <w:r w:rsidRPr="005B7C74">
        <w:rPr>
          <w:b/>
          <w:bCs/>
        </w:rPr>
        <w:t xml:space="preserve">Figure </w:t>
      </w:r>
      <w:r>
        <w:rPr>
          <w:b/>
          <w:bCs/>
        </w:rPr>
        <w:t>6-</w:t>
      </w:r>
      <w:r w:rsidRPr="005B7C74">
        <w:rPr>
          <w:b/>
          <w:bCs/>
        </w:rPr>
        <w:t xml:space="preserve">1. Composite clinical failure rates among beta-lactams in cystitis and pyelonephritis cases. </w:t>
      </w:r>
    </w:p>
    <w:p w14:paraId="22A29DE0" w14:textId="14257219" w:rsidR="005B7C74" w:rsidRDefault="005B7C74">
      <w:r>
        <w:rPr>
          <w:noProof/>
        </w:rPr>
        <w:drawing>
          <wp:inline distT="0" distB="0" distL="0" distR="0" wp14:anchorId="7B96DFB4" wp14:editId="079A788F">
            <wp:extent cx="5489574" cy="3141663"/>
            <wp:effectExtent l="0" t="0" r="16510" b="1905"/>
            <wp:docPr id="6" name="Chart 6">
              <a:extLst xmlns:a="http://schemas.openxmlformats.org/drawingml/2006/main">
                <a:ext uri="{FF2B5EF4-FFF2-40B4-BE49-F238E27FC236}">
                  <a16:creationId xmlns:a16="http://schemas.microsoft.com/office/drawing/2014/main" id="{C911CC2D-EFAE-4747-BC05-B7A32369CE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82668A" w14:textId="1DE24596" w:rsidR="00074BBF" w:rsidRDefault="006C6A81">
      <w:bookmarkStart w:id="13" w:name="_Hlk86912203"/>
      <w:r w:rsidRPr="00460436">
        <w:rPr>
          <w:b/>
        </w:rPr>
        <w:t xml:space="preserve">Table </w:t>
      </w:r>
      <w:r w:rsidR="005B7C74">
        <w:rPr>
          <w:b/>
        </w:rPr>
        <w:t>6-</w:t>
      </w:r>
      <w:r w:rsidR="0015375D">
        <w:rPr>
          <w:b/>
        </w:rPr>
        <w:t>2</w:t>
      </w:r>
      <w:r w:rsidRPr="00460436">
        <w:rPr>
          <w:b/>
        </w:rPr>
        <w:t xml:space="preserve">. </w:t>
      </w:r>
      <w:r w:rsidR="00D70E46" w:rsidRPr="00460436">
        <w:rPr>
          <w:b/>
        </w:rPr>
        <w:t>Clinical Outcomes for Patient Cases with Acute Cystitis and Pyelonephritis by Preferred Antibiotic Duration</w:t>
      </w:r>
    </w:p>
    <w:bookmarkEnd w:id="13"/>
    <w:tbl>
      <w:tblPr>
        <w:tblW w:w="971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40"/>
        <w:gridCol w:w="1146"/>
        <w:gridCol w:w="1668"/>
        <w:gridCol w:w="1595"/>
        <w:gridCol w:w="73"/>
        <w:gridCol w:w="1216"/>
        <w:gridCol w:w="33"/>
        <w:gridCol w:w="784"/>
        <w:gridCol w:w="864"/>
      </w:tblGrid>
      <w:tr w:rsidR="00286E27" w14:paraId="1126DAA2" w14:textId="77777777" w:rsidTr="0068229F">
        <w:tc>
          <w:tcPr>
            <w:tcW w:w="2340" w:type="dxa"/>
            <w:shd w:val="clear" w:color="auto" w:fill="auto"/>
          </w:tcPr>
          <w:p w14:paraId="278ACA08" w14:textId="77777777" w:rsidR="00286E27" w:rsidRDefault="00286E27" w:rsidP="00D70E46">
            <w:pPr>
              <w:spacing w:line="360" w:lineRule="auto"/>
              <w:rPr>
                <w:b/>
              </w:rPr>
            </w:pPr>
          </w:p>
        </w:tc>
        <w:tc>
          <w:tcPr>
            <w:tcW w:w="1146" w:type="dxa"/>
            <w:shd w:val="clear" w:color="auto" w:fill="auto"/>
          </w:tcPr>
          <w:p w14:paraId="12755D4A" w14:textId="77777777" w:rsidR="00286E27" w:rsidRDefault="00286E27" w:rsidP="0068229F">
            <w:pPr>
              <w:spacing w:line="360" w:lineRule="auto"/>
              <w:jc w:val="center"/>
              <w:rPr>
                <w:b/>
              </w:rPr>
            </w:pPr>
            <w:r>
              <w:rPr>
                <w:b/>
              </w:rPr>
              <w:t>Urinary-related Return Visit within 30 days</w:t>
            </w:r>
          </w:p>
        </w:tc>
        <w:tc>
          <w:tcPr>
            <w:tcW w:w="1668" w:type="dxa"/>
            <w:shd w:val="clear" w:color="auto" w:fill="auto"/>
          </w:tcPr>
          <w:p w14:paraId="3B88A531" w14:textId="77777777" w:rsidR="00286E27" w:rsidRPr="00392668" w:rsidRDefault="00286E27" w:rsidP="0068229F">
            <w:pPr>
              <w:spacing w:line="360" w:lineRule="auto"/>
              <w:jc w:val="center"/>
              <w:rPr>
                <w:b/>
                <w:vertAlign w:val="superscript"/>
              </w:rPr>
            </w:pPr>
            <w:r>
              <w:rPr>
                <w:b/>
              </w:rPr>
              <w:t>Clinical Failure within 30 days</w:t>
            </w:r>
            <w:r>
              <w:rPr>
                <w:b/>
                <w:vertAlign w:val="superscript"/>
              </w:rPr>
              <w:t>A</w:t>
            </w:r>
          </w:p>
        </w:tc>
        <w:tc>
          <w:tcPr>
            <w:tcW w:w="1668" w:type="dxa"/>
            <w:gridSpan w:val="2"/>
            <w:shd w:val="clear" w:color="auto" w:fill="auto"/>
          </w:tcPr>
          <w:p w14:paraId="04362351" w14:textId="77777777" w:rsidR="00286E27" w:rsidRDefault="00286E27" w:rsidP="0068229F">
            <w:pPr>
              <w:spacing w:line="360" w:lineRule="auto"/>
              <w:ind w:left="420"/>
              <w:jc w:val="center"/>
              <w:rPr>
                <w:b/>
              </w:rPr>
            </w:pPr>
            <w:r>
              <w:rPr>
                <w:b/>
              </w:rPr>
              <w:t>All-cause Hospitalizations within 30 days</w:t>
            </w:r>
          </w:p>
        </w:tc>
        <w:tc>
          <w:tcPr>
            <w:tcW w:w="2897" w:type="dxa"/>
            <w:gridSpan w:val="4"/>
            <w:shd w:val="clear" w:color="auto" w:fill="auto"/>
          </w:tcPr>
          <w:p w14:paraId="2BF59E16" w14:textId="77777777" w:rsidR="00286E27" w:rsidRDefault="00286E27" w:rsidP="0068229F">
            <w:pPr>
              <w:spacing w:line="360" w:lineRule="auto"/>
              <w:rPr>
                <w:b/>
              </w:rPr>
            </w:pPr>
            <w:r>
              <w:rPr>
                <w:b/>
              </w:rPr>
              <w:t>Composite of 30-day clinical failure and all-cause hospitalizations</w:t>
            </w:r>
          </w:p>
          <w:p w14:paraId="08BE8CA9" w14:textId="77777777" w:rsidR="00286E27" w:rsidRDefault="00286E27" w:rsidP="0068229F">
            <w:pPr>
              <w:spacing w:line="360" w:lineRule="auto"/>
              <w:rPr>
                <w:b/>
              </w:rPr>
            </w:pPr>
          </w:p>
        </w:tc>
      </w:tr>
      <w:tr w:rsidR="00286E27" w14:paraId="6F87DCE8" w14:textId="77777777" w:rsidTr="0068229F">
        <w:tc>
          <w:tcPr>
            <w:tcW w:w="2340" w:type="dxa"/>
            <w:shd w:val="clear" w:color="auto" w:fill="auto"/>
            <w:vAlign w:val="center"/>
          </w:tcPr>
          <w:p w14:paraId="1A9E24E9" w14:textId="209F0F39" w:rsidR="00286E27" w:rsidRDefault="00286E27" w:rsidP="0068229F">
            <w:pPr>
              <w:spacing w:line="360" w:lineRule="auto"/>
            </w:pPr>
          </w:p>
        </w:tc>
        <w:tc>
          <w:tcPr>
            <w:tcW w:w="1146" w:type="dxa"/>
            <w:shd w:val="clear" w:color="auto" w:fill="auto"/>
            <w:vAlign w:val="center"/>
          </w:tcPr>
          <w:p w14:paraId="3FFAD0FE" w14:textId="77777777" w:rsidR="00286E27" w:rsidRDefault="00286E27" w:rsidP="0068229F">
            <w:pPr>
              <w:spacing w:line="360" w:lineRule="auto"/>
              <w:jc w:val="center"/>
              <w:rPr>
                <w:b/>
              </w:rPr>
            </w:pPr>
            <w:r>
              <w:rPr>
                <w:b/>
              </w:rPr>
              <w:t>n (%)</w:t>
            </w:r>
          </w:p>
        </w:tc>
        <w:tc>
          <w:tcPr>
            <w:tcW w:w="1668" w:type="dxa"/>
            <w:shd w:val="clear" w:color="auto" w:fill="auto"/>
            <w:vAlign w:val="center"/>
          </w:tcPr>
          <w:p w14:paraId="14306BA8" w14:textId="77777777" w:rsidR="00286E27" w:rsidRDefault="00286E27" w:rsidP="0068229F">
            <w:pPr>
              <w:spacing w:line="360" w:lineRule="auto"/>
              <w:jc w:val="center"/>
              <w:rPr>
                <w:b/>
              </w:rPr>
            </w:pPr>
            <w:r>
              <w:rPr>
                <w:b/>
              </w:rPr>
              <w:t>n (%)</w:t>
            </w:r>
          </w:p>
        </w:tc>
        <w:tc>
          <w:tcPr>
            <w:tcW w:w="1595" w:type="dxa"/>
            <w:shd w:val="clear" w:color="auto" w:fill="auto"/>
            <w:vAlign w:val="center"/>
          </w:tcPr>
          <w:p w14:paraId="209EB52B" w14:textId="77777777" w:rsidR="00286E27" w:rsidRDefault="00286E27" w:rsidP="0068229F">
            <w:pPr>
              <w:spacing w:line="360" w:lineRule="auto"/>
              <w:ind w:left="420"/>
              <w:jc w:val="center"/>
              <w:rPr>
                <w:b/>
              </w:rPr>
            </w:pPr>
            <w:r>
              <w:rPr>
                <w:b/>
              </w:rPr>
              <w:t>n (%)</w:t>
            </w:r>
          </w:p>
        </w:tc>
        <w:tc>
          <w:tcPr>
            <w:tcW w:w="1322" w:type="dxa"/>
            <w:gridSpan w:val="3"/>
            <w:shd w:val="clear" w:color="auto" w:fill="auto"/>
            <w:vAlign w:val="center"/>
          </w:tcPr>
          <w:p w14:paraId="039901C0" w14:textId="77777777" w:rsidR="00286E27" w:rsidRDefault="00286E27" w:rsidP="0068229F">
            <w:pPr>
              <w:spacing w:line="360" w:lineRule="auto"/>
              <w:jc w:val="center"/>
              <w:rPr>
                <w:b/>
              </w:rPr>
            </w:pPr>
            <w:r>
              <w:rPr>
                <w:b/>
              </w:rPr>
              <w:t>OR</w:t>
            </w:r>
          </w:p>
        </w:tc>
        <w:tc>
          <w:tcPr>
            <w:tcW w:w="784" w:type="dxa"/>
            <w:shd w:val="clear" w:color="auto" w:fill="auto"/>
            <w:vAlign w:val="center"/>
          </w:tcPr>
          <w:p w14:paraId="1FE4CF09" w14:textId="77777777" w:rsidR="00286E27" w:rsidRDefault="00286E27" w:rsidP="0068229F">
            <w:pPr>
              <w:spacing w:line="360" w:lineRule="auto"/>
              <w:jc w:val="center"/>
              <w:rPr>
                <w:b/>
              </w:rPr>
            </w:pPr>
            <w:r>
              <w:rPr>
                <w:b/>
                <w:u w:val="single"/>
              </w:rPr>
              <w:t>+</w:t>
            </w:r>
            <w:r>
              <w:rPr>
                <w:b/>
              </w:rPr>
              <w:t xml:space="preserve"> 95% CI</w:t>
            </w:r>
          </w:p>
        </w:tc>
        <w:tc>
          <w:tcPr>
            <w:tcW w:w="864" w:type="dxa"/>
            <w:shd w:val="clear" w:color="auto" w:fill="auto"/>
            <w:vAlign w:val="center"/>
          </w:tcPr>
          <w:p w14:paraId="27E74D29" w14:textId="77777777" w:rsidR="00286E27" w:rsidRDefault="00286E27" w:rsidP="0068229F">
            <w:pPr>
              <w:spacing w:line="360" w:lineRule="auto"/>
              <w:jc w:val="center"/>
              <w:rPr>
                <w:b/>
              </w:rPr>
            </w:pPr>
            <w:r>
              <w:rPr>
                <w:b/>
              </w:rPr>
              <w:t>p-Value</w:t>
            </w:r>
          </w:p>
        </w:tc>
      </w:tr>
      <w:tr w:rsidR="00286E27" w14:paraId="1E06D630" w14:textId="77777777" w:rsidTr="0068229F">
        <w:tc>
          <w:tcPr>
            <w:tcW w:w="2340" w:type="dxa"/>
            <w:shd w:val="clear" w:color="auto" w:fill="auto"/>
            <w:vAlign w:val="center"/>
          </w:tcPr>
          <w:p w14:paraId="4A32A744" w14:textId="7102B321" w:rsidR="00286E27" w:rsidRDefault="00FE7FAB" w:rsidP="0068229F">
            <w:pPr>
              <w:spacing w:line="360" w:lineRule="auto"/>
            </w:pPr>
            <w:r>
              <w:t>Preferred</w:t>
            </w:r>
            <w:r w:rsidR="00286E27">
              <w:t xml:space="preserve"> duration (n=</w:t>
            </w:r>
            <w:r>
              <w:t>511</w:t>
            </w:r>
            <w:r w:rsidR="00286E27">
              <w:t xml:space="preserve">) </w:t>
            </w:r>
          </w:p>
        </w:tc>
        <w:tc>
          <w:tcPr>
            <w:tcW w:w="1146" w:type="dxa"/>
            <w:shd w:val="clear" w:color="auto" w:fill="auto"/>
            <w:vAlign w:val="center"/>
          </w:tcPr>
          <w:p w14:paraId="1447C6A1" w14:textId="6EB7260B" w:rsidR="00286E27" w:rsidRDefault="00FE7FAB" w:rsidP="0068229F">
            <w:pPr>
              <w:spacing w:line="360" w:lineRule="auto"/>
              <w:jc w:val="center"/>
            </w:pPr>
            <w:r>
              <w:t>100 (20)</w:t>
            </w:r>
          </w:p>
        </w:tc>
        <w:tc>
          <w:tcPr>
            <w:tcW w:w="1668" w:type="dxa"/>
            <w:shd w:val="clear" w:color="auto" w:fill="auto"/>
            <w:vAlign w:val="center"/>
          </w:tcPr>
          <w:p w14:paraId="209BC9AF" w14:textId="6B6F8B15" w:rsidR="00286E27" w:rsidRDefault="00FE7FAB" w:rsidP="0068229F">
            <w:pPr>
              <w:spacing w:line="360" w:lineRule="auto"/>
              <w:jc w:val="center"/>
            </w:pPr>
            <w:r>
              <w:t>74 (14)</w:t>
            </w:r>
          </w:p>
        </w:tc>
        <w:tc>
          <w:tcPr>
            <w:tcW w:w="1595" w:type="dxa"/>
            <w:shd w:val="clear" w:color="auto" w:fill="auto"/>
            <w:vAlign w:val="center"/>
          </w:tcPr>
          <w:p w14:paraId="13950516" w14:textId="38E91752" w:rsidR="00286E27" w:rsidRDefault="00FE7FAB" w:rsidP="0068229F">
            <w:pPr>
              <w:spacing w:line="360" w:lineRule="auto"/>
              <w:ind w:left="420"/>
              <w:jc w:val="center"/>
            </w:pPr>
            <w:r>
              <w:t>23 (5)</w:t>
            </w:r>
          </w:p>
        </w:tc>
        <w:tc>
          <w:tcPr>
            <w:tcW w:w="1289" w:type="dxa"/>
            <w:gridSpan w:val="2"/>
            <w:shd w:val="clear" w:color="auto" w:fill="auto"/>
            <w:vAlign w:val="center"/>
          </w:tcPr>
          <w:p w14:paraId="56F0CD8B" w14:textId="181FF2E2" w:rsidR="00286E27" w:rsidRPr="00286E27" w:rsidRDefault="00FE7FAB" w:rsidP="0068229F">
            <w:pPr>
              <w:spacing w:line="360" w:lineRule="auto"/>
              <w:jc w:val="center"/>
            </w:pPr>
            <w:r>
              <w:t>Reference</w:t>
            </w:r>
          </w:p>
        </w:tc>
        <w:tc>
          <w:tcPr>
            <w:tcW w:w="817" w:type="dxa"/>
            <w:gridSpan w:val="2"/>
            <w:shd w:val="clear" w:color="auto" w:fill="auto"/>
            <w:vAlign w:val="center"/>
          </w:tcPr>
          <w:p w14:paraId="6F0A424F" w14:textId="77777777" w:rsidR="00286E27" w:rsidRDefault="00286E27" w:rsidP="0068229F">
            <w:pPr>
              <w:spacing w:line="360" w:lineRule="auto"/>
              <w:jc w:val="center"/>
            </w:pPr>
          </w:p>
        </w:tc>
        <w:tc>
          <w:tcPr>
            <w:tcW w:w="864" w:type="dxa"/>
            <w:shd w:val="clear" w:color="auto" w:fill="auto"/>
            <w:vAlign w:val="center"/>
          </w:tcPr>
          <w:p w14:paraId="779EB15B" w14:textId="77777777" w:rsidR="00286E27" w:rsidRDefault="00286E27" w:rsidP="0068229F">
            <w:pPr>
              <w:spacing w:line="360" w:lineRule="auto"/>
              <w:jc w:val="center"/>
            </w:pPr>
          </w:p>
        </w:tc>
      </w:tr>
      <w:tr w:rsidR="00286E27" w14:paraId="7C32B1E9" w14:textId="77777777" w:rsidTr="0068229F">
        <w:tc>
          <w:tcPr>
            <w:tcW w:w="2340" w:type="dxa"/>
            <w:shd w:val="clear" w:color="auto" w:fill="auto"/>
            <w:vAlign w:val="center"/>
          </w:tcPr>
          <w:p w14:paraId="0753B919" w14:textId="7B1C7AF6" w:rsidR="00286E27" w:rsidRDefault="00286E27" w:rsidP="0068229F">
            <w:pPr>
              <w:spacing w:line="360" w:lineRule="auto"/>
            </w:pPr>
            <w:r>
              <w:t>Shorter duration (n=</w:t>
            </w:r>
            <w:r w:rsidR="00817960">
              <w:t>199</w:t>
            </w:r>
            <w:r>
              <w:t xml:space="preserve">) </w:t>
            </w:r>
          </w:p>
        </w:tc>
        <w:tc>
          <w:tcPr>
            <w:tcW w:w="1146" w:type="dxa"/>
            <w:shd w:val="clear" w:color="auto" w:fill="auto"/>
            <w:vAlign w:val="center"/>
          </w:tcPr>
          <w:p w14:paraId="31F09666" w14:textId="2AA7A0F6" w:rsidR="00286E27" w:rsidRDefault="00FE7FAB" w:rsidP="0068229F">
            <w:pPr>
              <w:spacing w:line="360" w:lineRule="auto"/>
              <w:jc w:val="center"/>
            </w:pPr>
            <w:r>
              <w:t>39 (20)</w:t>
            </w:r>
          </w:p>
        </w:tc>
        <w:tc>
          <w:tcPr>
            <w:tcW w:w="1668" w:type="dxa"/>
            <w:shd w:val="clear" w:color="auto" w:fill="auto"/>
            <w:vAlign w:val="center"/>
          </w:tcPr>
          <w:p w14:paraId="75C6A83C" w14:textId="5A854D07" w:rsidR="00286E27" w:rsidRDefault="00FE7FAB" w:rsidP="0068229F">
            <w:pPr>
              <w:spacing w:line="360" w:lineRule="auto"/>
              <w:jc w:val="center"/>
            </w:pPr>
            <w:r>
              <w:t>27 (14)</w:t>
            </w:r>
          </w:p>
        </w:tc>
        <w:tc>
          <w:tcPr>
            <w:tcW w:w="1595" w:type="dxa"/>
            <w:shd w:val="clear" w:color="auto" w:fill="auto"/>
            <w:vAlign w:val="center"/>
          </w:tcPr>
          <w:p w14:paraId="6130F630" w14:textId="59C6D648" w:rsidR="00286E27" w:rsidRDefault="00FE7FAB" w:rsidP="0068229F">
            <w:pPr>
              <w:spacing w:line="360" w:lineRule="auto"/>
              <w:ind w:left="420"/>
              <w:jc w:val="center"/>
            </w:pPr>
            <w:r>
              <w:t>19 (10)</w:t>
            </w:r>
          </w:p>
        </w:tc>
        <w:tc>
          <w:tcPr>
            <w:tcW w:w="1289" w:type="dxa"/>
            <w:gridSpan w:val="2"/>
            <w:shd w:val="clear" w:color="auto" w:fill="auto"/>
            <w:vAlign w:val="center"/>
          </w:tcPr>
          <w:p w14:paraId="2E617AF6" w14:textId="279FE04B" w:rsidR="00286E27" w:rsidRDefault="00FE7FAB" w:rsidP="0068229F">
            <w:pPr>
              <w:spacing w:line="360" w:lineRule="auto"/>
              <w:jc w:val="center"/>
            </w:pPr>
            <w:r>
              <w:t>1.27</w:t>
            </w:r>
          </w:p>
        </w:tc>
        <w:tc>
          <w:tcPr>
            <w:tcW w:w="817" w:type="dxa"/>
            <w:gridSpan w:val="2"/>
            <w:shd w:val="clear" w:color="auto" w:fill="auto"/>
            <w:vAlign w:val="center"/>
          </w:tcPr>
          <w:p w14:paraId="6CB6FBF1" w14:textId="0803DCEB" w:rsidR="00286E27" w:rsidRDefault="00FE7FAB" w:rsidP="0068229F">
            <w:pPr>
              <w:spacing w:line="360" w:lineRule="auto"/>
              <w:jc w:val="center"/>
            </w:pPr>
            <w:r>
              <w:t>0.84, 1.92</w:t>
            </w:r>
          </w:p>
        </w:tc>
        <w:tc>
          <w:tcPr>
            <w:tcW w:w="864" w:type="dxa"/>
            <w:shd w:val="clear" w:color="auto" w:fill="auto"/>
            <w:vAlign w:val="center"/>
          </w:tcPr>
          <w:p w14:paraId="42EC3ED1" w14:textId="5FEF976D" w:rsidR="00286E27" w:rsidRDefault="00FE7FAB" w:rsidP="0068229F">
            <w:pPr>
              <w:spacing w:line="360" w:lineRule="auto"/>
              <w:jc w:val="center"/>
            </w:pPr>
            <w:r>
              <w:t>0.253</w:t>
            </w:r>
          </w:p>
        </w:tc>
      </w:tr>
      <w:tr w:rsidR="00286E27" w14:paraId="4E94DA12" w14:textId="77777777" w:rsidTr="0068229F">
        <w:tc>
          <w:tcPr>
            <w:tcW w:w="2340" w:type="dxa"/>
            <w:shd w:val="clear" w:color="auto" w:fill="auto"/>
            <w:vAlign w:val="center"/>
          </w:tcPr>
          <w:p w14:paraId="3FE03D9E" w14:textId="77777777" w:rsidR="00286E27" w:rsidRDefault="00286E27" w:rsidP="007B2356">
            <w:pPr>
              <w:spacing w:line="240" w:lineRule="auto"/>
            </w:pPr>
            <w:r>
              <w:lastRenderedPageBreak/>
              <w:t>Longer duration</w:t>
            </w:r>
          </w:p>
          <w:p w14:paraId="18A8A78C" w14:textId="755FEE34" w:rsidR="00286E27" w:rsidRDefault="00286E27" w:rsidP="007B2356">
            <w:pPr>
              <w:spacing w:line="240" w:lineRule="auto"/>
            </w:pPr>
            <w:r>
              <w:t>(n=</w:t>
            </w:r>
            <w:r w:rsidR="00FE7FAB">
              <w:t>510</w:t>
            </w:r>
            <w:r>
              <w:t xml:space="preserve">) </w:t>
            </w:r>
          </w:p>
        </w:tc>
        <w:tc>
          <w:tcPr>
            <w:tcW w:w="1146" w:type="dxa"/>
            <w:shd w:val="clear" w:color="auto" w:fill="auto"/>
            <w:vAlign w:val="center"/>
          </w:tcPr>
          <w:p w14:paraId="193074D6" w14:textId="7D8DB472" w:rsidR="00286E27" w:rsidRDefault="00FE7FAB" w:rsidP="0068229F">
            <w:pPr>
              <w:spacing w:line="360" w:lineRule="auto"/>
              <w:jc w:val="center"/>
            </w:pPr>
            <w:r>
              <w:t>77 (15)</w:t>
            </w:r>
          </w:p>
        </w:tc>
        <w:tc>
          <w:tcPr>
            <w:tcW w:w="1668" w:type="dxa"/>
            <w:shd w:val="clear" w:color="auto" w:fill="auto"/>
            <w:vAlign w:val="center"/>
          </w:tcPr>
          <w:p w14:paraId="72FEFA73" w14:textId="230BEEE3" w:rsidR="00286E27" w:rsidRDefault="00FE7FAB" w:rsidP="0068229F">
            <w:pPr>
              <w:spacing w:line="360" w:lineRule="auto"/>
              <w:jc w:val="center"/>
            </w:pPr>
            <w:r>
              <w:t>50 (10)</w:t>
            </w:r>
          </w:p>
        </w:tc>
        <w:tc>
          <w:tcPr>
            <w:tcW w:w="1595" w:type="dxa"/>
            <w:shd w:val="clear" w:color="auto" w:fill="auto"/>
            <w:vAlign w:val="center"/>
          </w:tcPr>
          <w:p w14:paraId="3ADAFD45" w14:textId="6FCE5EC8" w:rsidR="00286E27" w:rsidRDefault="00FE7FAB" w:rsidP="0068229F">
            <w:pPr>
              <w:spacing w:line="360" w:lineRule="auto"/>
              <w:ind w:left="420"/>
              <w:jc w:val="center"/>
            </w:pPr>
            <w:r>
              <w:t>18 (4)</w:t>
            </w:r>
          </w:p>
        </w:tc>
        <w:tc>
          <w:tcPr>
            <w:tcW w:w="1289" w:type="dxa"/>
            <w:gridSpan w:val="2"/>
            <w:shd w:val="clear" w:color="auto" w:fill="auto"/>
            <w:vAlign w:val="center"/>
          </w:tcPr>
          <w:p w14:paraId="7E3324B1" w14:textId="21F5E031" w:rsidR="00286E27" w:rsidRDefault="00FE7FAB" w:rsidP="0068229F">
            <w:pPr>
              <w:spacing w:line="360" w:lineRule="auto"/>
              <w:jc w:val="center"/>
            </w:pPr>
            <w:r>
              <w:t>0.66</w:t>
            </w:r>
          </w:p>
        </w:tc>
        <w:tc>
          <w:tcPr>
            <w:tcW w:w="817" w:type="dxa"/>
            <w:gridSpan w:val="2"/>
            <w:shd w:val="clear" w:color="auto" w:fill="auto"/>
            <w:vAlign w:val="center"/>
          </w:tcPr>
          <w:p w14:paraId="0B139855" w14:textId="383F73C2" w:rsidR="00286E27" w:rsidRDefault="00FE7FAB" w:rsidP="0068229F">
            <w:pPr>
              <w:spacing w:line="360" w:lineRule="auto"/>
              <w:jc w:val="center"/>
            </w:pPr>
            <w:r>
              <w:t>0.46, 0.93</w:t>
            </w:r>
          </w:p>
        </w:tc>
        <w:tc>
          <w:tcPr>
            <w:tcW w:w="864" w:type="dxa"/>
            <w:shd w:val="clear" w:color="auto" w:fill="auto"/>
            <w:vAlign w:val="center"/>
          </w:tcPr>
          <w:p w14:paraId="09C7BC70" w14:textId="09948367" w:rsidR="00286E27" w:rsidRPr="00430C60" w:rsidRDefault="00FE7FAB" w:rsidP="0068229F">
            <w:pPr>
              <w:spacing w:line="360" w:lineRule="auto"/>
              <w:jc w:val="center"/>
              <w:rPr>
                <w:b/>
              </w:rPr>
            </w:pPr>
            <w:r w:rsidRPr="00430C60">
              <w:rPr>
                <w:b/>
              </w:rPr>
              <w:t>0.017</w:t>
            </w:r>
          </w:p>
        </w:tc>
      </w:tr>
    </w:tbl>
    <w:p w14:paraId="051EE692" w14:textId="7EAE2844" w:rsidR="00286E27" w:rsidRDefault="00286E27" w:rsidP="00286E27">
      <w:pPr>
        <w:spacing w:line="360" w:lineRule="auto"/>
        <w:rPr>
          <w:sz w:val="18"/>
          <w:szCs w:val="18"/>
        </w:rPr>
      </w:pPr>
      <w:r w:rsidRPr="00460CE6">
        <w:rPr>
          <w:b/>
          <w:sz w:val="18"/>
          <w:szCs w:val="18"/>
        </w:rPr>
        <w:t xml:space="preserve">Legend: </w:t>
      </w:r>
      <w:r w:rsidRPr="00460CE6">
        <w:rPr>
          <w:sz w:val="18"/>
          <w:szCs w:val="18"/>
        </w:rPr>
        <w:t xml:space="preserve">A- </w:t>
      </w:r>
      <w:r>
        <w:rPr>
          <w:sz w:val="18"/>
          <w:szCs w:val="18"/>
        </w:rPr>
        <w:t>Clinical failure is defined as a return visit with n</w:t>
      </w:r>
      <w:r w:rsidRPr="00392668">
        <w:rPr>
          <w:sz w:val="18"/>
          <w:szCs w:val="18"/>
        </w:rPr>
        <w:t xml:space="preserve">ew, </w:t>
      </w:r>
      <w:r>
        <w:rPr>
          <w:sz w:val="18"/>
          <w:szCs w:val="18"/>
        </w:rPr>
        <w:t>u</w:t>
      </w:r>
      <w:r w:rsidRPr="00392668">
        <w:rPr>
          <w:sz w:val="18"/>
          <w:szCs w:val="18"/>
        </w:rPr>
        <w:t xml:space="preserve">nresolved, or </w:t>
      </w:r>
      <w:r>
        <w:rPr>
          <w:sz w:val="18"/>
          <w:szCs w:val="18"/>
        </w:rPr>
        <w:t>w</w:t>
      </w:r>
      <w:r w:rsidRPr="00392668">
        <w:rPr>
          <w:sz w:val="18"/>
          <w:szCs w:val="18"/>
        </w:rPr>
        <w:t xml:space="preserve">orsening UTI </w:t>
      </w:r>
      <w:r>
        <w:rPr>
          <w:sz w:val="18"/>
          <w:szCs w:val="18"/>
        </w:rPr>
        <w:t>s</w:t>
      </w:r>
      <w:r w:rsidRPr="00392668">
        <w:rPr>
          <w:sz w:val="18"/>
          <w:szCs w:val="18"/>
        </w:rPr>
        <w:t>ymptoms</w:t>
      </w:r>
      <w:r w:rsidR="00430C60">
        <w:rPr>
          <w:sz w:val="18"/>
          <w:szCs w:val="18"/>
        </w:rPr>
        <w:t>; 23% of cystitis cases were removed from this subgroup due to (1) indeterminant definitions for appropriate selection and/or duration (</w:t>
      </w:r>
      <w:r w:rsidR="007B2356">
        <w:rPr>
          <w:i/>
          <w:iCs/>
          <w:sz w:val="18"/>
          <w:szCs w:val="18"/>
        </w:rPr>
        <w:t>n</w:t>
      </w:r>
      <w:r w:rsidR="00430C60">
        <w:rPr>
          <w:sz w:val="18"/>
          <w:szCs w:val="18"/>
        </w:rPr>
        <w:t>=26); (2) no antibiotics were received (</w:t>
      </w:r>
      <w:r w:rsidR="00430C60" w:rsidRPr="007B2356">
        <w:rPr>
          <w:i/>
          <w:iCs/>
          <w:sz w:val="18"/>
          <w:szCs w:val="18"/>
        </w:rPr>
        <w:t>n</w:t>
      </w:r>
      <w:r w:rsidR="00430C60">
        <w:rPr>
          <w:sz w:val="18"/>
          <w:szCs w:val="18"/>
        </w:rPr>
        <w:t>=198); (3) data missingness (i.e. antibiotic name or duration was not documented by chart reviewer) (</w:t>
      </w:r>
      <w:r w:rsidR="00430C60" w:rsidRPr="007B2356">
        <w:rPr>
          <w:i/>
          <w:iCs/>
          <w:sz w:val="18"/>
          <w:szCs w:val="18"/>
        </w:rPr>
        <w:t>n</w:t>
      </w:r>
      <w:r w:rsidR="00430C60">
        <w:rPr>
          <w:sz w:val="18"/>
          <w:szCs w:val="18"/>
        </w:rPr>
        <w:t>=38)</w:t>
      </w:r>
      <w:r w:rsidR="007B2356">
        <w:rPr>
          <w:sz w:val="18"/>
          <w:szCs w:val="18"/>
        </w:rPr>
        <w:t>; 31% of pyelonephritis cases were removed from this subgroup due to (1) indeterminant definitions for appropriate selection and/or duration (</w:t>
      </w:r>
      <w:r w:rsidR="007B2356">
        <w:rPr>
          <w:i/>
          <w:iCs/>
          <w:sz w:val="18"/>
          <w:szCs w:val="18"/>
        </w:rPr>
        <w:t>n</w:t>
      </w:r>
      <w:r w:rsidR="007B2356">
        <w:rPr>
          <w:sz w:val="18"/>
          <w:szCs w:val="18"/>
        </w:rPr>
        <w:t>=79); (2) no antibiotics were received (</w:t>
      </w:r>
      <w:r w:rsidR="007B2356" w:rsidRPr="007B2356">
        <w:rPr>
          <w:i/>
          <w:iCs/>
          <w:sz w:val="18"/>
          <w:szCs w:val="18"/>
        </w:rPr>
        <w:t>n</w:t>
      </w:r>
      <w:r w:rsidR="007B2356">
        <w:rPr>
          <w:sz w:val="18"/>
          <w:szCs w:val="18"/>
        </w:rPr>
        <w:t>=46); (3) data missingness (i.e. antibiotic name or duration was not documented by chart reviewer) (</w:t>
      </w:r>
      <w:r w:rsidR="007B2356" w:rsidRPr="007B2356">
        <w:rPr>
          <w:i/>
          <w:iCs/>
          <w:sz w:val="18"/>
          <w:szCs w:val="18"/>
        </w:rPr>
        <w:t>n</w:t>
      </w:r>
      <w:r w:rsidR="007B2356">
        <w:rPr>
          <w:sz w:val="18"/>
          <w:szCs w:val="18"/>
        </w:rPr>
        <w:t>=19)</w:t>
      </w:r>
    </w:p>
    <w:p w14:paraId="46234B82" w14:textId="21454BE8" w:rsidR="00286E27" w:rsidRDefault="00286E27" w:rsidP="00A759A9">
      <w:pPr>
        <w:spacing w:line="360" w:lineRule="auto"/>
        <w:rPr>
          <w:b/>
        </w:rPr>
      </w:pPr>
    </w:p>
    <w:p w14:paraId="7A7DC1EB" w14:textId="45854EE1" w:rsidR="00460436" w:rsidRDefault="00460436" w:rsidP="00A759A9">
      <w:pPr>
        <w:spacing w:line="360" w:lineRule="auto"/>
        <w:rPr>
          <w:b/>
        </w:rPr>
      </w:pPr>
    </w:p>
    <w:p w14:paraId="262FE6FB" w14:textId="16BCEB7A" w:rsidR="00460436" w:rsidRDefault="00460436" w:rsidP="00A759A9">
      <w:pPr>
        <w:spacing w:line="360" w:lineRule="auto"/>
        <w:rPr>
          <w:b/>
        </w:rPr>
      </w:pPr>
    </w:p>
    <w:p w14:paraId="774B7BA2" w14:textId="77777777" w:rsidR="0015375D" w:rsidRDefault="0015375D" w:rsidP="00084D57">
      <w:pPr>
        <w:rPr>
          <w:b/>
        </w:rPr>
      </w:pPr>
    </w:p>
    <w:p w14:paraId="6DDA59C3" w14:textId="77777777" w:rsidR="0015375D" w:rsidRDefault="0015375D" w:rsidP="00084D57">
      <w:pPr>
        <w:rPr>
          <w:b/>
        </w:rPr>
      </w:pPr>
    </w:p>
    <w:p w14:paraId="186D7444" w14:textId="77777777" w:rsidR="0015375D" w:rsidRDefault="0015375D" w:rsidP="00084D57">
      <w:pPr>
        <w:rPr>
          <w:b/>
        </w:rPr>
      </w:pPr>
    </w:p>
    <w:p w14:paraId="2C3D09D0" w14:textId="1489BF76" w:rsidR="00084D57" w:rsidRPr="0036732D" w:rsidRDefault="006C6A81" w:rsidP="00084D57">
      <w:r w:rsidRPr="00460436">
        <w:rPr>
          <w:b/>
        </w:rPr>
        <w:t xml:space="preserve">Table </w:t>
      </w:r>
      <w:r w:rsidR="005B7C74">
        <w:rPr>
          <w:b/>
        </w:rPr>
        <w:t>6-</w:t>
      </w:r>
      <w:r w:rsidR="0015375D">
        <w:rPr>
          <w:b/>
        </w:rPr>
        <w:t>3</w:t>
      </w:r>
      <w:r w:rsidRPr="00460436">
        <w:rPr>
          <w:b/>
        </w:rPr>
        <w:t>.</w:t>
      </w:r>
      <w:r>
        <w:rPr>
          <w:b/>
        </w:rPr>
        <w:t xml:space="preserve"> </w:t>
      </w:r>
      <w:r w:rsidR="00084D57">
        <w:rPr>
          <w:b/>
        </w:rPr>
        <w:t xml:space="preserve">Beta-Lactams: Clinical Outcomes for Patient Cases with Acute Cystitis and Pyelonephritis by Preferred Antibiotic Duration </w:t>
      </w:r>
    </w:p>
    <w:tbl>
      <w:tblPr>
        <w:tblW w:w="971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40"/>
        <w:gridCol w:w="1146"/>
        <w:gridCol w:w="1668"/>
        <w:gridCol w:w="1595"/>
        <w:gridCol w:w="73"/>
        <w:gridCol w:w="1216"/>
        <w:gridCol w:w="33"/>
        <w:gridCol w:w="784"/>
        <w:gridCol w:w="864"/>
      </w:tblGrid>
      <w:tr w:rsidR="00084D57" w14:paraId="7325D26E" w14:textId="77777777" w:rsidTr="008C7687">
        <w:tc>
          <w:tcPr>
            <w:tcW w:w="2340" w:type="dxa"/>
            <w:shd w:val="clear" w:color="auto" w:fill="auto"/>
          </w:tcPr>
          <w:p w14:paraId="3CAE37D2" w14:textId="77777777" w:rsidR="00084D57" w:rsidRDefault="00084D57" w:rsidP="008C7687">
            <w:pPr>
              <w:spacing w:line="360" w:lineRule="auto"/>
              <w:rPr>
                <w:b/>
              </w:rPr>
            </w:pPr>
          </w:p>
        </w:tc>
        <w:tc>
          <w:tcPr>
            <w:tcW w:w="1146" w:type="dxa"/>
            <w:shd w:val="clear" w:color="auto" w:fill="auto"/>
          </w:tcPr>
          <w:p w14:paraId="02A0432B" w14:textId="77777777" w:rsidR="00084D57" w:rsidRDefault="00084D57" w:rsidP="008C7687">
            <w:pPr>
              <w:spacing w:line="360" w:lineRule="auto"/>
              <w:jc w:val="center"/>
              <w:rPr>
                <w:b/>
              </w:rPr>
            </w:pPr>
            <w:r>
              <w:rPr>
                <w:b/>
              </w:rPr>
              <w:t>Urinary-related Return Visit within 30 days</w:t>
            </w:r>
          </w:p>
        </w:tc>
        <w:tc>
          <w:tcPr>
            <w:tcW w:w="1668" w:type="dxa"/>
            <w:shd w:val="clear" w:color="auto" w:fill="auto"/>
          </w:tcPr>
          <w:p w14:paraId="593D6DDC" w14:textId="77777777" w:rsidR="00084D57" w:rsidRPr="00392668" w:rsidRDefault="00084D57" w:rsidP="008C7687">
            <w:pPr>
              <w:spacing w:line="360" w:lineRule="auto"/>
              <w:jc w:val="center"/>
              <w:rPr>
                <w:b/>
                <w:vertAlign w:val="superscript"/>
              </w:rPr>
            </w:pPr>
            <w:r>
              <w:rPr>
                <w:b/>
              </w:rPr>
              <w:t>Clinical Failure within 30 days</w:t>
            </w:r>
            <w:r>
              <w:rPr>
                <w:b/>
                <w:vertAlign w:val="superscript"/>
              </w:rPr>
              <w:t>A</w:t>
            </w:r>
          </w:p>
        </w:tc>
        <w:tc>
          <w:tcPr>
            <w:tcW w:w="1668" w:type="dxa"/>
            <w:gridSpan w:val="2"/>
            <w:shd w:val="clear" w:color="auto" w:fill="auto"/>
          </w:tcPr>
          <w:p w14:paraId="24AC7555" w14:textId="77777777" w:rsidR="00084D57" w:rsidRDefault="00084D57" w:rsidP="008C7687">
            <w:pPr>
              <w:spacing w:line="360" w:lineRule="auto"/>
              <w:ind w:left="420"/>
              <w:jc w:val="center"/>
              <w:rPr>
                <w:b/>
              </w:rPr>
            </w:pPr>
            <w:r>
              <w:rPr>
                <w:b/>
              </w:rPr>
              <w:t>All-cause Hospitalizations within 30 days</w:t>
            </w:r>
          </w:p>
        </w:tc>
        <w:tc>
          <w:tcPr>
            <w:tcW w:w="2897" w:type="dxa"/>
            <w:gridSpan w:val="4"/>
            <w:shd w:val="clear" w:color="auto" w:fill="auto"/>
          </w:tcPr>
          <w:p w14:paraId="071DF149" w14:textId="77777777" w:rsidR="00084D57" w:rsidRDefault="00084D57" w:rsidP="008C7687">
            <w:pPr>
              <w:spacing w:line="360" w:lineRule="auto"/>
              <w:rPr>
                <w:b/>
              </w:rPr>
            </w:pPr>
            <w:r>
              <w:rPr>
                <w:b/>
              </w:rPr>
              <w:t>Composite of 30-day clinical failure and all-cause hospitalizations</w:t>
            </w:r>
          </w:p>
          <w:p w14:paraId="22BE21DD" w14:textId="77777777" w:rsidR="00084D57" w:rsidRDefault="00084D57" w:rsidP="008C7687">
            <w:pPr>
              <w:spacing w:line="360" w:lineRule="auto"/>
              <w:rPr>
                <w:b/>
              </w:rPr>
            </w:pPr>
          </w:p>
        </w:tc>
      </w:tr>
      <w:tr w:rsidR="00084D57" w14:paraId="62EE114F" w14:textId="77777777" w:rsidTr="008C7687">
        <w:tc>
          <w:tcPr>
            <w:tcW w:w="2340" w:type="dxa"/>
            <w:shd w:val="clear" w:color="auto" w:fill="auto"/>
            <w:vAlign w:val="center"/>
          </w:tcPr>
          <w:p w14:paraId="0D06BA2E" w14:textId="77777777" w:rsidR="00084D57" w:rsidRDefault="00084D57" w:rsidP="008C7687">
            <w:pPr>
              <w:spacing w:line="360" w:lineRule="auto"/>
            </w:pPr>
          </w:p>
        </w:tc>
        <w:tc>
          <w:tcPr>
            <w:tcW w:w="1146" w:type="dxa"/>
            <w:shd w:val="clear" w:color="auto" w:fill="auto"/>
            <w:vAlign w:val="center"/>
          </w:tcPr>
          <w:p w14:paraId="56211FB2" w14:textId="77777777" w:rsidR="00084D57" w:rsidRDefault="00084D57" w:rsidP="008C7687">
            <w:pPr>
              <w:spacing w:line="360" w:lineRule="auto"/>
              <w:jc w:val="center"/>
              <w:rPr>
                <w:b/>
              </w:rPr>
            </w:pPr>
            <w:r>
              <w:rPr>
                <w:b/>
              </w:rPr>
              <w:t>n (%)</w:t>
            </w:r>
          </w:p>
        </w:tc>
        <w:tc>
          <w:tcPr>
            <w:tcW w:w="1668" w:type="dxa"/>
            <w:shd w:val="clear" w:color="auto" w:fill="auto"/>
            <w:vAlign w:val="center"/>
          </w:tcPr>
          <w:p w14:paraId="4FC9D737" w14:textId="77777777" w:rsidR="00084D57" w:rsidRDefault="00084D57" w:rsidP="008C7687">
            <w:pPr>
              <w:spacing w:line="360" w:lineRule="auto"/>
              <w:jc w:val="center"/>
              <w:rPr>
                <w:b/>
              </w:rPr>
            </w:pPr>
            <w:r>
              <w:rPr>
                <w:b/>
              </w:rPr>
              <w:t>n (%)</w:t>
            </w:r>
          </w:p>
        </w:tc>
        <w:tc>
          <w:tcPr>
            <w:tcW w:w="1595" w:type="dxa"/>
            <w:shd w:val="clear" w:color="auto" w:fill="auto"/>
            <w:vAlign w:val="center"/>
          </w:tcPr>
          <w:p w14:paraId="0D5233DF" w14:textId="77777777" w:rsidR="00084D57" w:rsidRDefault="00084D57" w:rsidP="008C7687">
            <w:pPr>
              <w:spacing w:line="360" w:lineRule="auto"/>
              <w:ind w:left="420"/>
              <w:jc w:val="center"/>
              <w:rPr>
                <w:b/>
              </w:rPr>
            </w:pPr>
            <w:r>
              <w:rPr>
                <w:b/>
              </w:rPr>
              <w:t>n (%)</w:t>
            </w:r>
          </w:p>
        </w:tc>
        <w:tc>
          <w:tcPr>
            <w:tcW w:w="1322" w:type="dxa"/>
            <w:gridSpan w:val="3"/>
            <w:shd w:val="clear" w:color="auto" w:fill="auto"/>
            <w:vAlign w:val="center"/>
          </w:tcPr>
          <w:p w14:paraId="259CB227" w14:textId="77777777" w:rsidR="00084D57" w:rsidRDefault="00084D57" w:rsidP="008C7687">
            <w:pPr>
              <w:spacing w:line="360" w:lineRule="auto"/>
              <w:jc w:val="center"/>
              <w:rPr>
                <w:b/>
              </w:rPr>
            </w:pPr>
            <w:r>
              <w:rPr>
                <w:b/>
              </w:rPr>
              <w:t>OR</w:t>
            </w:r>
          </w:p>
        </w:tc>
        <w:tc>
          <w:tcPr>
            <w:tcW w:w="784" w:type="dxa"/>
            <w:shd w:val="clear" w:color="auto" w:fill="auto"/>
            <w:vAlign w:val="center"/>
          </w:tcPr>
          <w:p w14:paraId="076B483B" w14:textId="77777777" w:rsidR="00084D57" w:rsidRDefault="00084D57" w:rsidP="008C7687">
            <w:pPr>
              <w:spacing w:line="360" w:lineRule="auto"/>
              <w:jc w:val="center"/>
              <w:rPr>
                <w:b/>
              </w:rPr>
            </w:pPr>
            <w:r>
              <w:rPr>
                <w:b/>
                <w:u w:val="single"/>
              </w:rPr>
              <w:t>+</w:t>
            </w:r>
            <w:r>
              <w:rPr>
                <w:b/>
              </w:rPr>
              <w:t xml:space="preserve"> 95% CI</w:t>
            </w:r>
          </w:p>
        </w:tc>
        <w:tc>
          <w:tcPr>
            <w:tcW w:w="864" w:type="dxa"/>
            <w:shd w:val="clear" w:color="auto" w:fill="auto"/>
            <w:vAlign w:val="center"/>
          </w:tcPr>
          <w:p w14:paraId="39BEAC8B" w14:textId="77777777" w:rsidR="00084D57" w:rsidRDefault="00084D57" w:rsidP="008C7687">
            <w:pPr>
              <w:spacing w:line="360" w:lineRule="auto"/>
              <w:jc w:val="center"/>
              <w:rPr>
                <w:b/>
              </w:rPr>
            </w:pPr>
            <w:r>
              <w:rPr>
                <w:b/>
              </w:rPr>
              <w:t>p-Value</w:t>
            </w:r>
          </w:p>
        </w:tc>
      </w:tr>
      <w:tr w:rsidR="00084D57" w14:paraId="758A8B3D" w14:textId="77777777" w:rsidTr="008C7687">
        <w:tc>
          <w:tcPr>
            <w:tcW w:w="2340" w:type="dxa"/>
            <w:shd w:val="clear" w:color="auto" w:fill="auto"/>
            <w:vAlign w:val="center"/>
          </w:tcPr>
          <w:p w14:paraId="621AE21B" w14:textId="2598A105" w:rsidR="00084D57" w:rsidRDefault="00084D57" w:rsidP="008C7687">
            <w:pPr>
              <w:spacing w:line="360" w:lineRule="auto"/>
            </w:pPr>
            <w:r>
              <w:t>Preferred duration (n=</w:t>
            </w:r>
            <w:r w:rsidR="008C7687">
              <w:t>134</w:t>
            </w:r>
            <w:r>
              <w:t xml:space="preserve">) </w:t>
            </w:r>
          </w:p>
        </w:tc>
        <w:tc>
          <w:tcPr>
            <w:tcW w:w="1146" w:type="dxa"/>
            <w:shd w:val="clear" w:color="auto" w:fill="auto"/>
            <w:vAlign w:val="center"/>
          </w:tcPr>
          <w:p w14:paraId="3C6120EB" w14:textId="3FB5D58B" w:rsidR="00084D57" w:rsidRDefault="008C7687" w:rsidP="008C7687">
            <w:pPr>
              <w:spacing w:line="360" w:lineRule="auto"/>
              <w:jc w:val="center"/>
            </w:pPr>
            <w:r>
              <w:t>30</w:t>
            </w:r>
            <w:r w:rsidR="00084D57">
              <w:t xml:space="preserve"> (</w:t>
            </w:r>
            <w:r w:rsidR="00A51AD6">
              <w:t>22</w:t>
            </w:r>
            <w:r w:rsidR="00084D57">
              <w:t>)</w:t>
            </w:r>
          </w:p>
        </w:tc>
        <w:tc>
          <w:tcPr>
            <w:tcW w:w="1668" w:type="dxa"/>
            <w:shd w:val="clear" w:color="auto" w:fill="auto"/>
            <w:vAlign w:val="center"/>
          </w:tcPr>
          <w:p w14:paraId="75389B8E" w14:textId="230A209E" w:rsidR="00084D57" w:rsidRDefault="008C7687" w:rsidP="008C7687">
            <w:pPr>
              <w:spacing w:line="360" w:lineRule="auto"/>
              <w:jc w:val="center"/>
            </w:pPr>
            <w:r>
              <w:t>20</w:t>
            </w:r>
            <w:r w:rsidR="00084D57">
              <w:t xml:space="preserve"> (</w:t>
            </w:r>
            <w:r w:rsidR="00A51AD6">
              <w:t>15</w:t>
            </w:r>
            <w:r w:rsidR="00084D57">
              <w:t>)</w:t>
            </w:r>
          </w:p>
        </w:tc>
        <w:tc>
          <w:tcPr>
            <w:tcW w:w="1595" w:type="dxa"/>
            <w:shd w:val="clear" w:color="auto" w:fill="auto"/>
            <w:vAlign w:val="center"/>
          </w:tcPr>
          <w:p w14:paraId="17B47BAB" w14:textId="56921448" w:rsidR="00084D57" w:rsidRDefault="008C7687" w:rsidP="008C7687">
            <w:pPr>
              <w:spacing w:line="360" w:lineRule="auto"/>
              <w:ind w:left="420"/>
              <w:jc w:val="center"/>
            </w:pPr>
            <w:r>
              <w:t>10</w:t>
            </w:r>
            <w:r w:rsidR="00084D57">
              <w:t xml:space="preserve"> (</w:t>
            </w:r>
            <w:r w:rsidR="00A51AD6">
              <w:t>7</w:t>
            </w:r>
            <w:r w:rsidR="00084D57">
              <w:t>)</w:t>
            </w:r>
          </w:p>
        </w:tc>
        <w:tc>
          <w:tcPr>
            <w:tcW w:w="1289" w:type="dxa"/>
            <w:gridSpan w:val="2"/>
            <w:shd w:val="clear" w:color="auto" w:fill="auto"/>
            <w:vAlign w:val="center"/>
          </w:tcPr>
          <w:p w14:paraId="01F903F3" w14:textId="77777777" w:rsidR="00084D57" w:rsidRPr="00286E27" w:rsidRDefault="00084D57" w:rsidP="008C7687">
            <w:pPr>
              <w:spacing w:line="360" w:lineRule="auto"/>
              <w:jc w:val="center"/>
            </w:pPr>
            <w:r>
              <w:t>Reference</w:t>
            </w:r>
          </w:p>
        </w:tc>
        <w:tc>
          <w:tcPr>
            <w:tcW w:w="817" w:type="dxa"/>
            <w:gridSpan w:val="2"/>
            <w:shd w:val="clear" w:color="auto" w:fill="auto"/>
            <w:vAlign w:val="center"/>
          </w:tcPr>
          <w:p w14:paraId="491936ED" w14:textId="77777777" w:rsidR="00084D57" w:rsidRDefault="00084D57" w:rsidP="008C7687">
            <w:pPr>
              <w:spacing w:line="360" w:lineRule="auto"/>
              <w:jc w:val="center"/>
            </w:pPr>
          </w:p>
        </w:tc>
        <w:tc>
          <w:tcPr>
            <w:tcW w:w="864" w:type="dxa"/>
            <w:shd w:val="clear" w:color="auto" w:fill="auto"/>
            <w:vAlign w:val="center"/>
          </w:tcPr>
          <w:p w14:paraId="675CFE09" w14:textId="77777777" w:rsidR="00084D57" w:rsidRDefault="00084D57" w:rsidP="008C7687">
            <w:pPr>
              <w:spacing w:line="360" w:lineRule="auto"/>
              <w:jc w:val="center"/>
            </w:pPr>
          </w:p>
        </w:tc>
      </w:tr>
      <w:tr w:rsidR="00084D57" w14:paraId="39FCAC4A" w14:textId="77777777" w:rsidTr="008C7687">
        <w:tc>
          <w:tcPr>
            <w:tcW w:w="2340" w:type="dxa"/>
            <w:shd w:val="clear" w:color="auto" w:fill="auto"/>
            <w:vAlign w:val="center"/>
          </w:tcPr>
          <w:p w14:paraId="5F0C998C" w14:textId="72BCBCAF" w:rsidR="00084D57" w:rsidRDefault="00084D57" w:rsidP="008C7687">
            <w:pPr>
              <w:spacing w:line="360" w:lineRule="auto"/>
            </w:pPr>
            <w:r>
              <w:t>Shorter duration (n=</w:t>
            </w:r>
            <w:r w:rsidR="008C7687">
              <w:t>58</w:t>
            </w:r>
            <w:r>
              <w:t xml:space="preserve">) </w:t>
            </w:r>
          </w:p>
        </w:tc>
        <w:tc>
          <w:tcPr>
            <w:tcW w:w="1146" w:type="dxa"/>
            <w:shd w:val="clear" w:color="auto" w:fill="auto"/>
            <w:vAlign w:val="center"/>
          </w:tcPr>
          <w:p w14:paraId="016B6967" w14:textId="3179BE6F" w:rsidR="00084D57" w:rsidRDefault="008C7687" w:rsidP="008C7687">
            <w:pPr>
              <w:spacing w:line="360" w:lineRule="auto"/>
              <w:jc w:val="center"/>
            </w:pPr>
            <w:r>
              <w:t>12</w:t>
            </w:r>
            <w:r w:rsidR="00084D57">
              <w:t xml:space="preserve"> (</w:t>
            </w:r>
            <w:r w:rsidR="00A51AD6">
              <w:t>21</w:t>
            </w:r>
            <w:r w:rsidR="00084D57">
              <w:t>)</w:t>
            </w:r>
          </w:p>
        </w:tc>
        <w:tc>
          <w:tcPr>
            <w:tcW w:w="1668" w:type="dxa"/>
            <w:shd w:val="clear" w:color="auto" w:fill="auto"/>
            <w:vAlign w:val="center"/>
          </w:tcPr>
          <w:p w14:paraId="10B74A38" w14:textId="4C9B0A24" w:rsidR="00084D57" w:rsidRDefault="008C7687" w:rsidP="008C7687">
            <w:pPr>
              <w:spacing w:line="360" w:lineRule="auto"/>
              <w:jc w:val="center"/>
            </w:pPr>
            <w:r>
              <w:t>9</w:t>
            </w:r>
            <w:r w:rsidR="00084D57">
              <w:t xml:space="preserve"> (</w:t>
            </w:r>
            <w:r w:rsidR="00A51AD6">
              <w:t>16</w:t>
            </w:r>
            <w:r w:rsidR="00084D57">
              <w:t>)</w:t>
            </w:r>
          </w:p>
        </w:tc>
        <w:tc>
          <w:tcPr>
            <w:tcW w:w="1595" w:type="dxa"/>
            <w:shd w:val="clear" w:color="auto" w:fill="auto"/>
            <w:vAlign w:val="center"/>
          </w:tcPr>
          <w:p w14:paraId="62A709DB" w14:textId="3B298620" w:rsidR="00084D57" w:rsidRDefault="008C7687" w:rsidP="008C7687">
            <w:pPr>
              <w:spacing w:line="360" w:lineRule="auto"/>
              <w:ind w:left="420"/>
              <w:jc w:val="center"/>
            </w:pPr>
            <w:r>
              <w:t>6</w:t>
            </w:r>
            <w:r w:rsidR="00084D57">
              <w:t xml:space="preserve"> (</w:t>
            </w:r>
            <w:r w:rsidR="00A51AD6">
              <w:t>10</w:t>
            </w:r>
            <w:r w:rsidR="00084D57">
              <w:t>)</w:t>
            </w:r>
          </w:p>
        </w:tc>
        <w:tc>
          <w:tcPr>
            <w:tcW w:w="1289" w:type="dxa"/>
            <w:gridSpan w:val="2"/>
            <w:shd w:val="clear" w:color="auto" w:fill="auto"/>
            <w:vAlign w:val="center"/>
          </w:tcPr>
          <w:p w14:paraId="3D31EECA" w14:textId="5B7B1DCE" w:rsidR="00084D57" w:rsidRDefault="008C7687" w:rsidP="008C7687">
            <w:pPr>
              <w:spacing w:line="360" w:lineRule="auto"/>
              <w:jc w:val="center"/>
            </w:pPr>
            <w:r>
              <w:t>1.21</w:t>
            </w:r>
          </w:p>
        </w:tc>
        <w:tc>
          <w:tcPr>
            <w:tcW w:w="817" w:type="dxa"/>
            <w:gridSpan w:val="2"/>
            <w:shd w:val="clear" w:color="auto" w:fill="auto"/>
            <w:vAlign w:val="center"/>
          </w:tcPr>
          <w:p w14:paraId="3FA27D78" w14:textId="6753A3A9" w:rsidR="00084D57" w:rsidRDefault="008C7687" w:rsidP="008C7687">
            <w:pPr>
              <w:spacing w:line="360" w:lineRule="auto"/>
              <w:jc w:val="center"/>
            </w:pPr>
            <w:r>
              <w:t>0.55, 2.59</w:t>
            </w:r>
          </w:p>
        </w:tc>
        <w:tc>
          <w:tcPr>
            <w:tcW w:w="864" w:type="dxa"/>
            <w:shd w:val="clear" w:color="auto" w:fill="auto"/>
            <w:vAlign w:val="center"/>
          </w:tcPr>
          <w:p w14:paraId="57B44660" w14:textId="23DEDD04" w:rsidR="00084D57" w:rsidRDefault="008C7687" w:rsidP="008C7687">
            <w:pPr>
              <w:spacing w:line="360" w:lineRule="auto"/>
              <w:jc w:val="center"/>
            </w:pPr>
            <w:r>
              <w:t>0.585</w:t>
            </w:r>
          </w:p>
        </w:tc>
      </w:tr>
      <w:tr w:rsidR="00084D57" w14:paraId="12FF1E05" w14:textId="77777777" w:rsidTr="008C7687">
        <w:tc>
          <w:tcPr>
            <w:tcW w:w="2340" w:type="dxa"/>
            <w:shd w:val="clear" w:color="auto" w:fill="auto"/>
            <w:vAlign w:val="center"/>
          </w:tcPr>
          <w:p w14:paraId="2D6A5D70" w14:textId="77777777" w:rsidR="00084D57" w:rsidRDefault="00084D57" w:rsidP="008C7687">
            <w:pPr>
              <w:spacing w:line="240" w:lineRule="auto"/>
            </w:pPr>
            <w:r>
              <w:lastRenderedPageBreak/>
              <w:t>Longer duration</w:t>
            </w:r>
          </w:p>
          <w:p w14:paraId="648F6142" w14:textId="7465D43D" w:rsidR="00084D57" w:rsidRDefault="00084D57" w:rsidP="008C7687">
            <w:pPr>
              <w:spacing w:line="240" w:lineRule="auto"/>
            </w:pPr>
            <w:r>
              <w:t xml:space="preserve">(n=82) </w:t>
            </w:r>
          </w:p>
        </w:tc>
        <w:tc>
          <w:tcPr>
            <w:tcW w:w="1146" w:type="dxa"/>
            <w:shd w:val="clear" w:color="auto" w:fill="auto"/>
            <w:vAlign w:val="center"/>
          </w:tcPr>
          <w:p w14:paraId="6B931D6E" w14:textId="2476CEF0" w:rsidR="00084D57" w:rsidRDefault="00084D57" w:rsidP="008C7687">
            <w:pPr>
              <w:spacing w:line="360" w:lineRule="auto"/>
              <w:jc w:val="center"/>
            </w:pPr>
            <w:r>
              <w:t>19 (</w:t>
            </w:r>
            <w:r w:rsidR="00A51AD6">
              <w:t>23</w:t>
            </w:r>
            <w:r>
              <w:t>)</w:t>
            </w:r>
          </w:p>
        </w:tc>
        <w:tc>
          <w:tcPr>
            <w:tcW w:w="1668" w:type="dxa"/>
            <w:shd w:val="clear" w:color="auto" w:fill="auto"/>
            <w:vAlign w:val="center"/>
          </w:tcPr>
          <w:p w14:paraId="05DCF9DA" w14:textId="434D534D" w:rsidR="00084D57" w:rsidRDefault="00084D57" w:rsidP="008C7687">
            <w:pPr>
              <w:spacing w:line="360" w:lineRule="auto"/>
              <w:jc w:val="center"/>
            </w:pPr>
            <w:r>
              <w:t>13 (</w:t>
            </w:r>
            <w:r w:rsidR="00A51AD6">
              <w:t>16</w:t>
            </w:r>
            <w:r>
              <w:t>)</w:t>
            </w:r>
          </w:p>
        </w:tc>
        <w:tc>
          <w:tcPr>
            <w:tcW w:w="1595" w:type="dxa"/>
            <w:shd w:val="clear" w:color="auto" w:fill="auto"/>
            <w:vAlign w:val="center"/>
          </w:tcPr>
          <w:p w14:paraId="0969E176" w14:textId="088198E7" w:rsidR="00084D57" w:rsidRDefault="00084D57" w:rsidP="008C7687">
            <w:pPr>
              <w:spacing w:line="360" w:lineRule="auto"/>
              <w:ind w:left="420"/>
              <w:jc w:val="center"/>
            </w:pPr>
            <w:r>
              <w:t>4 (</w:t>
            </w:r>
            <w:r w:rsidR="00A51AD6">
              <w:t>5</w:t>
            </w:r>
            <w:r>
              <w:t>)</w:t>
            </w:r>
          </w:p>
        </w:tc>
        <w:tc>
          <w:tcPr>
            <w:tcW w:w="1289" w:type="dxa"/>
            <w:gridSpan w:val="2"/>
            <w:shd w:val="clear" w:color="auto" w:fill="auto"/>
            <w:vAlign w:val="center"/>
          </w:tcPr>
          <w:p w14:paraId="3DFB275C" w14:textId="66315128" w:rsidR="00084D57" w:rsidRDefault="008C7687" w:rsidP="008C7687">
            <w:pPr>
              <w:spacing w:line="360" w:lineRule="auto"/>
              <w:jc w:val="center"/>
            </w:pPr>
            <w:r>
              <w:t>0.91</w:t>
            </w:r>
          </w:p>
        </w:tc>
        <w:tc>
          <w:tcPr>
            <w:tcW w:w="817" w:type="dxa"/>
            <w:gridSpan w:val="2"/>
            <w:shd w:val="clear" w:color="auto" w:fill="auto"/>
            <w:vAlign w:val="center"/>
          </w:tcPr>
          <w:p w14:paraId="6721D6CD" w14:textId="6B6B2CE5" w:rsidR="00084D57" w:rsidRDefault="008C7687" w:rsidP="008C7687">
            <w:pPr>
              <w:spacing w:line="360" w:lineRule="auto"/>
              <w:jc w:val="center"/>
            </w:pPr>
            <w:r>
              <w:t>0.43, 1.86</w:t>
            </w:r>
          </w:p>
        </w:tc>
        <w:tc>
          <w:tcPr>
            <w:tcW w:w="864" w:type="dxa"/>
            <w:shd w:val="clear" w:color="auto" w:fill="auto"/>
            <w:vAlign w:val="center"/>
          </w:tcPr>
          <w:p w14:paraId="183A6345" w14:textId="4C8ECBFA" w:rsidR="00084D57" w:rsidRPr="00A51AD6" w:rsidRDefault="008C7687" w:rsidP="008C7687">
            <w:pPr>
              <w:spacing w:line="360" w:lineRule="auto"/>
              <w:jc w:val="center"/>
              <w:rPr>
                <w:bCs/>
              </w:rPr>
            </w:pPr>
            <w:r w:rsidRPr="00A51AD6">
              <w:rPr>
                <w:bCs/>
              </w:rPr>
              <w:t>0.866</w:t>
            </w:r>
          </w:p>
        </w:tc>
      </w:tr>
    </w:tbl>
    <w:p w14:paraId="602F5206" w14:textId="77777777" w:rsidR="00084D57" w:rsidRDefault="00084D57" w:rsidP="00084D57">
      <w:pPr>
        <w:spacing w:line="360" w:lineRule="auto"/>
        <w:rPr>
          <w:sz w:val="18"/>
          <w:szCs w:val="18"/>
        </w:rPr>
      </w:pPr>
      <w:r w:rsidRPr="00460CE6">
        <w:rPr>
          <w:b/>
          <w:sz w:val="18"/>
          <w:szCs w:val="18"/>
        </w:rPr>
        <w:t xml:space="preserve">Legend: </w:t>
      </w:r>
      <w:r w:rsidRPr="00460CE6">
        <w:rPr>
          <w:sz w:val="18"/>
          <w:szCs w:val="18"/>
        </w:rPr>
        <w:t xml:space="preserve">A- </w:t>
      </w:r>
      <w:r>
        <w:rPr>
          <w:sz w:val="18"/>
          <w:szCs w:val="18"/>
        </w:rPr>
        <w:t>Clinical failure is defined as a return visit with n</w:t>
      </w:r>
      <w:r w:rsidRPr="00392668">
        <w:rPr>
          <w:sz w:val="18"/>
          <w:szCs w:val="18"/>
        </w:rPr>
        <w:t xml:space="preserve">ew, </w:t>
      </w:r>
      <w:r>
        <w:rPr>
          <w:sz w:val="18"/>
          <w:szCs w:val="18"/>
        </w:rPr>
        <w:t>u</w:t>
      </w:r>
      <w:r w:rsidRPr="00392668">
        <w:rPr>
          <w:sz w:val="18"/>
          <w:szCs w:val="18"/>
        </w:rPr>
        <w:t xml:space="preserve">nresolved, or </w:t>
      </w:r>
      <w:r>
        <w:rPr>
          <w:sz w:val="18"/>
          <w:szCs w:val="18"/>
        </w:rPr>
        <w:t>w</w:t>
      </w:r>
      <w:r w:rsidRPr="00392668">
        <w:rPr>
          <w:sz w:val="18"/>
          <w:szCs w:val="18"/>
        </w:rPr>
        <w:t xml:space="preserve">orsening UTI </w:t>
      </w:r>
      <w:r>
        <w:rPr>
          <w:sz w:val="18"/>
          <w:szCs w:val="18"/>
        </w:rPr>
        <w:t>s</w:t>
      </w:r>
      <w:r w:rsidRPr="00392668">
        <w:rPr>
          <w:sz w:val="18"/>
          <w:szCs w:val="18"/>
        </w:rPr>
        <w:t>ymptoms</w:t>
      </w:r>
      <w:r>
        <w:rPr>
          <w:sz w:val="18"/>
          <w:szCs w:val="18"/>
        </w:rPr>
        <w:t>; 23% of cystitis cases were removed from this subgroup due to (1) indeterminant definitions for appropriate selection and/or duration (</w:t>
      </w:r>
      <w:r>
        <w:rPr>
          <w:i/>
          <w:iCs/>
          <w:sz w:val="18"/>
          <w:szCs w:val="18"/>
        </w:rPr>
        <w:t>n</w:t>
      </w:r>
      <w:r>
        <w:rPr>
          <w:sz w:val="18"/>
          <w:szCs w:val="18"/>
        </w:rPr>
        <w:t>=26); (2) no antibiotics were received (</w:t>
      </w:r>
      <w:r w:rsidRPr="007B2356">
        <w:rPr>
          <w:i/>
          <w:iCs/>
          <w:sz w:val="18"/>
          <w:szCs w:val="18"/>
        </w:rPr>
        <w:t>n</w:t>
      </w:r>
      <w:r>
        <w:rPr>
          <w:sz w:val="18"/>
          <w:szCs w:val="18"/>
        </w:rPr>
        <w:t>=198); (3) data missingness (i.e. antibiotic name or duration was not documented by chart reviewer) (</w:t>
      </w:r>
      <w:r w:rsidRPr="007B2356">
        <w:rPr>
          <w:i/>
          <w:iCs/>
          <w:sz w:val="18"/>
          <w:szCs w:val="18"/>
        </w:rPr>
        <w:t>n</w:t>
      </w:r>
      <w:r>
        <w:rPr>
          <w:sz w:val="18"/>
          <w:szCs w:val="18"/>
        </w:rPr>
        <w:t>=38); 31% of pyelonephritis cases were removed from this subgroup due to (1) indeterminant definitions for appropriate selection and/or duration (</w:t>
      </w:r>
      <w:r>
        <w:rPr>
          <w:i/>
          <w:iCs/>
          <w:sz w:val="18"/>
          <w:szCs w:val="18"/>
        </w:rPr>
        <w:t>n</w:t>
      </w:r>
      <w:r>
        <w:rPr>
          <w:sz w:val="18"/>
          <w:szCs w:val="18"/>
        </w:rPr>
        <w:t>=79); (2) no antibiotics were received (</w:t>
      </w:r>
      <w:r w:rsidRPr="007B2356">
        <w:rPr>
          <w:i/>
          <w:iCs/>
          <w:sz w:val="18"/>
          <w:szCs w:val="18"/>
        </w:rPr>
        <w:t>n</w:t>
      </w:r>
      <w:r>
        <w:rPr>
          <w:sz w:val="18"/>
          <w:szCs w:val="18"/>
        </w:rPr>
        <w:t>=46); (3) data missingness (i.e. antibiotic name or duration was not documented by chart reviewer) (</w:t>
      </w:r>
      <w:r w:rsidRPr="007B2356">
        <w:rPr>
          <w:i/>
          <w:iCs/>
          <w:sz w:val="18"/>
          <w:szCs w:val="18"/>
        </w:rPr>
        <w:t>n</w:t>
      </w:r>
      <w:r>
        <w:rPr>
          <w:sz w:val="18"/>
          <w:szCs w:val="18"/>
        </w:rPr>
        <w:t>=19)</w:t>
      </w:r>
    </w:p>
    <w:p w14:paraId="599B0C8B" w14:textId="77777777" w:rsidR="00084D57" w:rsidRDefault="00084D57" w:rsidP="00A759A9">
      <w:pPr>
        <w:spacing w:line="360" w:lineRule="auto"/>
        <w:rPr>
          <w:b/>
        </w:rPr>
      </w:pPr>
    </w:p>
    <w:p w14:paraId="05DC03CD" w14:textId="3A121A2A" w:rsidR="00A15110" w:rsidRDefault="00A15110" w:rsidP="00084D57">
      <w:pPr>
        <w:rPr>
          <w:b/>
        </w:rPr>
      </w:pPr>
    </w:p>
    <w:p w14:paraId="63827F58" w14:textId="205C34C1" w:rsidR="0015375D" w:rsidRDefault="0015375D" w:rsidP="00084D57">
      <w:pPr>
        <w:rPr>
          <w:b/>
        </w:rPr>
      </w:pPr>
    </w:p>
    <w:p w14:paraId="0C60852A" w14:textId="6DE166CF" w:rsidR="0015375D" w:rsidRDefault="0015375D" w:rsidP="00084D57">
      <w:pPr>
        <w:rPr>
          <w:b/>
        </w:rPr>
      </w:pPr>
    </w:p>
    <w:p w14:paraId="7B320922" w14:textId="499559F5" w:rsidR="0015375D" w:rsidRDefault="0015375D" w:rsidP="00084D57">
      <w:pPr>
        <w:rPr>
          <w:b/>
        </w:rPr>
      </w:pPr>
    </w:p>
    <w:p w14:paraId="01A8E88B" w14:textId="47EDDC7C" w:rsidR="0015375D" w:rsidRDefault="0015375D" w:rsidP="00084D57">
      <w:pPr>
        <w:rPr>
          <w:b/>
        </w:rPr>
      </w:pPr>
    </w:p>
    <w:p w14:paraId="0B305F89" w14:textId="40E43245" w:rsidR="0015375D" w:rsidRDefault="0015375D" w:rsidP="00084D57">
      <w:pPr>
        <w:rPr>
          <w:b/>
        </w:rPr>
      </w:pPr>
    </w:p>
    <w:p w14:paraId="0D6968FF" w14:textId="1FEDAFA4" w:rsidR="005B7C74" w:rsidRDefault="005B7C74" w:rsidP="00084D57">
      <w:pPr>
        <w:rPr>
          <w:b/>
        </w:rPr>
      </w:pPr>
    </w:p>
    <w:p w14:paraId="7C77F879" w14:textId="21842841" w:rsidR="005B7C74" w:rsidRDefault="005B7C74" w:rsidP="00084D57">
      <w:pPr>
        <w:rPr>
          <w:b/>
        </w:rPr>
      </w:pPr>
    </w:p>
    <w:p w14:paraId="66090779" w14:textId="0370A033" w:rsidR="005B7C74" w:rsidRDefault="005B7C74" w:rsidP="00084D57">
      <w:pPr>
        <w:rPr>
          <w:b/>
        </w:rPr>
      </w:pPr>
    </w:p>
    <w:p w14:paraId="12BE85F1" w14:textId="322537FB" w:rsidR="005B7C74" w:rsidRDefault="005B7C74" w:rsidP="00084D57">
      <w:pPr>
        <w:rPr>
          <w:b/>
        </w:rPr>
      </w:pPr>
    </w:p>
    <w:p w14:paraId="58E17252" w14:textId="5BEBA155" w:rsidR="005B7C74" w:rsidRDefault="005B7C74" w:rsidP="00084D57">
      <w:pPr>
        <w:rPr>
          <w:b/>
        </w:rPr>
      </w:pPr>
    </w:p>
    <w:p w14:paraId="79992925" w14:textId="03CC6688" w:rsidR="005B7C74" w:rsidRDefault="005B7C74" w:rsidP="00084D57">
      <w:pPr>
        <w:rPr>
          <w:b/>
        </w:rPr>
      </w:pPr>
    </w:p>
    <w:p w14:paraId="53862D12" w14:textId="5D7BF82F" w:rsidR="005B7C74" w:rsidRDefault="005B7C74" w:rsidP="00084D57">
      <w:pPr>
        <w:rPr>
          <w:b/>
        </w:rPr>
      </w:pPr>
    </w:p>
    <w:p w14:paraId="77ED0B72" w14:textId="5BDD1597" w:rsidR="005B7C74" w:rsidRDefault="005B7C74" w:rsidP="00084D57">
      <w:pPr>
        <w:rPr>
          <w:b/>
        </w:rPr>
      </w:pPr>
    </w:p>
    <w:p w14:paraId="4B922163" w14:textId="4017C382" w:rsidR="005B7C74" w:rsidRDefault="005B7C74" w:rsidP="00084D57">
      <w:pPr>
        <w:rPr>
          <w:b/>
        </w:rPr>
      </w:pPr>
    </w:p>
    <w:p w14:paraId="6AB42552" w14:textId="1C08A57D" w:rsidR="005B7C74" w:rsidRDefault="005B7C74" w:rsidP="00084D57">
      <w:pPr>
        <w:rPr>
          <w:b/>
        </w:rPr>
      </w:pPr>
    </w:p>
    <w:p w14:paraId="12C17911" w14:textId="234E2DAF" w:rsidR="005B7C74" w:rsidRDefault="005B7C74" w:rsidP="00084D57">
      <w:pPr>
        <w:rPr>
          <w:b/>
        </w:rPr>
      </w:pPr>
    </w:p>
    <w:p w14:paraId="093B685F" w14:textId="471FB72A" w:rsidR="005B7C74" w:rsidRDefault="005B7C74" w:rsidP="00084D57">
      <w:pPr>
        <w:rPr>
          <w:b/>
        </w:rPr>
      </w:pPr>
    </w:p>
    <w:p w14:paraId="26C29802" w14:textId="124E3EB9" w:rsidR="005B7C74" w:rsidRDefault="005B7C74" w:rsidP="00084D57">
      <w:pPr>
        <w:rPr>
          <w:b/>
        </w:rPr>
      </w:pPr>
    </w:p>
    <w:p w14:paraId="5EC9094F" w14:textId="61770E30" w:rsidR="005B7C74" w:rsidRDefault="005B7C74" w:rsidP="00084D57">
      <w:pPr>
        <w:rPr>
          <w:b/>
        </w:rPr>
      </w:pPr>
    </w:p>
    <w:p w14:paraId="2F683642" w14:textId="4BF64E41" w:rsidR="005B7C74" w:rsidRDefault="005B7C74" w:rsidP="00084D57">
      <w:pPr>
        <w:rPr>
          <w:b/>
        </w:rPr>
      </w:pPr>
    </w:p>
    <w:p w14:paraId="4324EA01" w14:textId="77777777" w:rsidR="005B7C74" w:rsidRDefault="005B7C74" w:rsidP="00084D57">
      <w:pPr>
        <w:rPr>
          <w:b/>
        </w:rPr>
      </w:pPr>
    </w:p>
    <w:p w14:paraId="4083C54B" w14:textId="4CC51C87" w:rsidR="00084D57" w:rsidRPr="0036732D" w:rsidRDefault="006C6A81" w:rsidP="00084D57">
      <w:r w:rsidRPr="00460436">
        <w:rPr>
          <w:b/>
        </w:rPr>
        <w:t xml:space="preserve">Table </w:t>
      </w:r>
      <w:r w:rsidR="005B7C74">
        <w:rPr>
          <w:b/>
        </w:rPr>
        <w:t>6-</w:t>
      </w:r>
      <w:r w:rsidR="0015375D">
        <w:rPr>
          <w:b/>
        </w:rPr>
        <w:t>4</w:t>
      </w:r>
      <w:r w:rsidRPr="00460436">
        <w:rPr>
          <w:b/>
        </w:rPr>
        <w:t>.</w:t>
      </w:r>
      <w:r>
        <w:rPr>
          <w:b/>
        </w:rPr>
        <w:t xml:space="preserve"> </w:t>
      </w:r>
      <w:r w:rsidR="00084D57">
        <w:rPr>
          <w:b/>
        </w:rPr>
        <w:t xml:space="preserve">Fluoroquinolones: Clinical Outcomes for Patient Cases with Acute Cystitis and Pyelonephritis by Preferred Antibiotic Duration </w:t>
      </w:r>
    </w:p>
    <w:tbl>
      <w:tblPr>
        <w:tblW w:w="971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40"/>
        <w:gridCol w:w="1146"/>
        <w:gridCol w:w="1668"/>
        <w:gridCol w:w="1595"/>
        <w:gridCol w:w="73"/>
        <w:gridCol w:w="1216"/>
        <w:gridCol w:w="33"/>
        <w:gridCol w:w="784"/>
        <w:gridCol w:w="864"/>
      </w:tblGrid>
      <w:tr w:rsidR="00084D57" w14:paraId="620C9AA3" w14:textId="77777777" w:rsidTr="008C7687">
        <w:tc>
          <w:tcPr>
            <w:tcW w:w="2340" w:type="dxa"/>
            <w:shd w:val="clear" w:color="auto" w:fill="auto"/>
          </w:tcPr>
          <w:p w14:paraId="1A34A431" w14:textId="77777777" w:rsidR="00084D57" w:rsidRDefault="00084D57" w:rsidP="008C7687">
            <w:pPr>
              <w:spacing w:line="360" w:lineRule="auto"/>
              <w:rPr>
                <w:b/>
              </w:rPr>
            </w:pPr>
          </w:p>
        </w:tc>
        <w:tc>
          <w:tcPr>
            <w:tcW w:w="1146" w:type="dxa"/>
            <w:shd w:val="clear" w:color="auto" w:fill="auto"/>
          </w:tcPr>
          <w:p w14:paraId="708BAC63" w14:textId="77777777" w:rsidR="00084D57" w:rsidRDefault="00084D57" w:rsidP="008C7687">
            <w:pPr>
              <w:spacing w:line="360" w:lineRule="auto"/>
              <w:jc w:val="center"/>
              <w:rPr>
                <w:b/>
              </w:rPr>
            </w:pPr>
            <w:r>
              <w:rPr>
                <w:b/>
              </w:rPr>
              <w:t>Urinary-related Return Visit within 30 days</w:t>
            </w:r>
          </w:p>
        </w:tc>
        <w:tc>
          <w:tcPr>
            <w:tcW w:w="1668" w:type="dxa"/>
            <w:shd w:val="clear" w:color="auto" w:fill="auto"/>
          </w:tcPr>
          <w:p w14:paraId="396141D5" w14:textId="77777777" w:rsidR="00084D57" w:rsidRPr="00392668" w:rsidRDefault="00084D57" w:rsidP="008C7687">
            <w:pPr>
              <w:spacing w:line="360" w:lineRule="auto"/>
              <w:jc w:val="center"/>
              <w:rPr>
                <w:b/>
                <w:vertAlign w:val="superscript"/>
              </w:rPr>
            </w:pPr>
            <w:r>
              <w:rPr>
                <w:b/>
              </w:rPr>
              <w:t>Clinical Failure within 30 days</w:t>
            </w:r>
            <w:r>
              <w:rPr>
                <w:b/>
                <w:vertAlign w:val="superscript"/>
              </w:rPr>
              <w:t>A</w:t>
            </w:r>
          </w:p>
        </w:tc>
        <w:tc>
          <w:tcPr>
            <w:tcW w:w="1668" w:type="dxa"/>
            <w:gridSpan w:val="2"/>
            <w:shd w:val="clear" w:color="auto" w:fill="auto"/>
          </w:tcPr>
          <w:p w14:paraId="6327698F" w14:textId="77777777" w:rsidR="00084D57" w:rsidRDefault="00084D57" w:rsidP="008C7687">
            <w:pPr>
              <w:spacing w:line="360" w:lineRule="auto"/>
              <w:ind w:left="420"/>
              <w:jc w:val="center"/>
              <w:rPr>
                <w:b/>
              </w:rPr>
            </w:pPr>
            <w:r>
              <w:rPr>
                <w:b/>
              </w:rPr>
              <w:t>All-cause Hospitalizations within 30 days</w:t>
            </w:r>
          </w:p>
        </w:tc>
        <w:tc>
          <w:tcPr>
            <w:tcW w:w="2897" w:type="dxa"/>
            <w:gridSpan w:val="4"/>
            <w:shd w:val="clear" w:color="auto" w:fill="auto"/>
          </w:tcPr>
          <w:p w14:paraId="7A098357" w14:textId="77777777" w:rsidR="00084D57" w:rsidRDefault="00084D57" w:rsidP="008C7687">
            <w:pPr>
              <w:spacing w:line="360" w:lineRule="auto"/>
              <w:rPr>
                <w:b/>
              </w:rPr>
            </w:pPr>
            <w:r>
              <w:rPr>
                <w:b/>
              </w:rPr>
              <w:t>Composite of 30-day clinical failure and all-cause hospitalizations</w:t>
            </w:r>
          </w:p>
          <w:p w14:paraId="5A008C20" w14:textId="77777777" w:rsidR="00084D57" w:rsidRDefault="00084D57" w:rsidP="008C7687">
            <w:pPr>
              <w:spacing w:line="360" w:lineRule="auto"/>
              <w:rPr>
                <w:b/>
              </w:rPr>
            </w:pPr>
          </w:p>
        </w:tc>
      </w:tr>
      <w:tr w:rsidR="00084D57" w14:paraId="66FE081D" w14:textId="77777777" w:rsidTr="008C7687">
        <w:tc>
          <w:tcPr>
            <w:tcW w:w="2340" w:type="dxa"/>
            <w:shd w:val="clear" w:color="auto" w:fill="auto"/>
            <w:vAlign w:val="center"/>
          </w:tcPr>
          <w:p w14:paraId="18955874" w14:textId="77777777" w:rsidR="00084D57" w:rsidRDefault="00084D57" w:rsidP="008C7687">
            <w:pPr>
              <w:spacing w:line="360" w:lineRule="auto"/>
            </w:pPr>
          </w:p>
        </w:tc>
        <w:tc>
          <w:tcPr>
            <w:tcW w:w="1146" w:type="dxa"/>
            <w:shd w:val="clear" w:color="auto" w:fill="auto"/>
            <w:vAlign w:val="center"/>
          </w:tcPr>
          <w:p w14:paraId="346F0992" w14:textId="77777777" w:rsidR="00084D57" w:rsidRDefault="00084D57" w:rsidP="008C7687">
            <w:pPr>
              <w:spacing w:line="360" w:lineRule="auto"/>
              <w:jc w:val="center"/>
              <w:rPr>
                <w:b/>
              </w:rPr>
            </w:pPr>
            <w:r>
              <w:rPr>
                <w:b/>
              </w:rPr>
              <w:t>n (%)</w:t>
            </w:r>
          </w:p>
        </w:tc>
        <w:tc>
          <w:tcPr>
            <w:tcW w:w="1668" w:type="dxa"/>
            <w:shd w:val="clear" w:color="auto" w:fill="auto"/>
            <w:vAlign w:val="center"/>
          </w:tcPr>
          <w:p w14:paraId="22CEFF0E" w14:textId="77777777" w:rsidR="00084D57" w:rsidRDefault="00084D57" w:rsidP="008C7687">
            <w:pPr>
              <w:spacing w:line="360" w:lineRule="auto"/>
              <w:jc w:val="center"/>
              <w:rPr>
                <w:b/>
              </w:rPr>
            </w:pPr>
            <w:r>
              <w:rPr>
                <w:b/>
              </w:rPr>
              <w:t>n (%)</w:t>
            </w:r>
          </w:p>
        </w:tc>
        <w:tc>
          <w:tcPr>
            <w:tcW w:w="1595" w:type="dxa"/>
            <w:shd w:val="clear" w:color="auto" w:fill="auto"/>
            <w:vAlign w:val="center"/>
          </w:tcPr>
          <w:p w14:paraId="7A1B8DD4" w14:textId="77777777" w:rsidR="00084D57" w:rsidRDefault="00084D57" w:rsidP="008C7687">
            <w:pPr>
              <w:spacing w:line="360" w:lineRule="auto"/>
              <w:ind w:left="420"/>
              <w:jc w:val="center"/>
              <w:rPr>
                <w:b/>
              </w:rPr>
            </w:pPr>
            <w:r>
              <w:rPr>
                <w:b/>
              </w:rPr>
              <w:t>n (%)</w:t>
            </w:r>
          </w:p>
        </w:tc>
        <w:tc>
          <w:tcPr>
            <w:tcW w:w="1322" w:type="dxa"/>
            <w:gridSpan w:val="3"/>
            <w:shd w:val="clear" w:color="auto" w:fill="auto"/>
            <w:vAlign w:val="center"/>
          </w:tcPr>
          <w:p w14:paraId="0E1D04BD" w14:textId="77777777" w:rsidR="00084D57" w:rsidRDefault="00084D57" w:rsidP="008C7687">
            <w:pPr>
              <w:spacing w:line="360" w:lineRule="auto"/>
              <w:jc w:val="center"/>
              <w:rPr>
                <w:b/>
              </w:rPr>
            </w:pPr>
            <w:r>
              <w:rPr>
                <w:b/>
              </w:rPr>
              <w:t>OR</w:t>
            </w:r>
          </w:p>
        </w:tc>
        <w:tc>
          <w:tcPr>
            <w:tcW w:w="784" w:type="dxa"/>
            <w:shd w:val="clear" w:color="auto" w:fill="auto"/>
            <w:vAlign w:val="center"/>
          </w:tcPr>
          <w:p w14:paraId="0A4B90EB" w14:textId="77777777" w:rsidR="00084D57" w:rsidRDefault="00084D57" w:rsidP="008C7687">
            <w:pPr>
              <w:spacing w:line="360" w:lineRule="auto"/>
              <w:jc w:val="center"/>
              <w:rPr>
                <w:b/>
              </w:rPr>
            </w:pPr>
            <w:r>
              <w:rPr>
                <w:b/>
                <w:u w:val="single"/>
              </w:rPr>
              <w:t>+</w:t>
            </w:r>
            <w:r>
              <w:rPr>
                <w:b/>
              </w:rPr>
              <w:t xml:space="preserve"> 95% CI</w:t>
            </w:r>
          </w:p>
        </w:tc>
        <w:tc>
          <w:tcPr>
            <w:tcW w:w="864" w:type="dxa"/>
            <w:shd w:val="clear" w:color="auto" w:fill="auto"/>
            <w:vAlign w:val="center"/>
          </w:tcPr>
          <w:p w14:paraId="10033B13" w14:textId="77777777" w:rsidR="00084D57" w:rsidRDefault="00084D57" w:rsidP="008C7687">
            <w:pPr>
              <w:spacing w:line="360" w:lineRule="auto"/>
              <w:jc w:val="center"/>
              <w:rPr>
                <w:b/>
              </w:rPr>
            </w:pPr>
            <w:r>
              <w:rPr>
                <w:b/>
              </w:rPr>
              <w:t>p-Value</w:t>
            </w:r>
          </w:p>
        </w:tc>
      </w:tr>
      <w:tr w:rsidR="00084D57" w14:paraId="53011A45" w14:textId="77777777" w:rsidTr="008C7687">
        <w:tc>
          <w:tcPr>
            <w:tcW w:w="2340" w:type="dxa"/>
            <w:shd w:val="clear" w:color="auto" w:fill="auto"/>
            <w:vAlign w:val="center"/>
          </w:tcPr>
          <w:p w14:paraId="3A8A33ED" w14:textId="4C343498" w:rsidR="00084D57" w:rsidRDefault="00084D57" w:rsidP="008C7687">
            <w:pPr>
              <w:spacing w:line="360" w:lineRule="auto"/>
            </w:pPr>
            <w:r>
              <w:t>Preferred duration (n=</w:t>
            </w:r>
            <w:r w:rsidR="001E7200">
              <w:t>209</w:t>
            </w:r>
            <w:r>
              <w:t xml:space="preserve">) </w:t>
            </w:r>
          </w:p>
        </w:tc>
        <w:tc>
          <w:tcPr>
            <w:tcW w:w="1146" w:type="dxa"/>
            <w:shd w:val="clear" w:color="auto" w:fill="auto"/>
            <w:vAlign w:val="center"/>
          </w:tcPr>
          <w:p w14:paraId="62F6DA72" w14:textId="34A0944A" w:rsidR="00084D57" w:rsidRDefault="001E7200" w:rsidP="008C7687">
            <w:pPr>
              <w:spacing w:line="360" w:lineRule="auto"/>
              <w:jc w:val="center"/>
            </w:pPr>
            <w:r>
              <w:t>38</w:t>
            </w:r>
            <w:r w:rsidR="00084D57">
              <w:t xml:space="preserve"> (</w:t>
            </w:r>
            <w:r w:rsidR="00F301D1">
              <w:t>18</w:t>
            </w:r>
            <w:r w:rsidR="00084D57">
              <w:t>)</w:t>
            </w:r>
          </w:p>
        </w:tc>
        <w:tc>
          <w:tcPr>
            <w:tcW w:w="1668" w:type="dxa"/>
            <w:shd w:val="clear" w:color="auto" w:fill="auto"/>
            <w:vAlign w:val="center"/>
          </w:tcPr>
          <w:p w14:paraId="33272EF7" w14:textId="3A376D02" w:rsidR="00084D57" w:rsidRDefault="001E7200" w:rsidP="008C7687">
            <w:pPr>
              <w:spacing w:line="360" w:lineRule="auto"/>
              <w:jc w:val="center"/>
            </w:pPr>
            <w:r>
              <w:t>30</w:t>
            </w:r>
            <w:r w:rsidR="00084D57">
              <w:t xml:space="preserve"> (</w:t>
            </w:r>
            <w:r w:rsidR="007A51DC">
              <w:t>14</w:t>
            </w:r>
            <w:r w:rsidR="00084D57">
              <w:t>)</w:t>
            </w:r>
          </w:p>
        </w:tc>
        <w:tc>
          <w:tcPr>
            <w:tcW w:w="1595" w:type="dxa"/>
            <w:shd w:val="clear" w:color="auto" w:fill="auto"/>
            <w:vAlign w:val="center"/>
          </w:tcPr>
          <w:p w14:paraId="0141949F" w14:textId="7B5DBD04" w:rsidR="00084D57" w:rsidRDefault="001E7200" w:rsidP="008C7687">
            <w:pPr>
              <w:spacing w:line="360" w:lineRule="auto"/>
              <w:ind w:left="420"/>
              <w:jc w:val="center"/>
            </w:pPr>
            <w:r>
              <w:t>7</w:t>
            </w:r>
            <w:r w:rsidR="00084D57">
              <w:t xml:space="preserve"> (</w:t>
            </w:r>
            <w:r w:rsidR="007A51DC">
              <w:t>3</w:t>
            </w:r>
            <w:r w:rsidR="00084D57">
              <w:t>)</w:t>
            </w:r>
          </w:p>
        </w:tc>
        <w:tc>
          <w:tcPr>
            <w:tcW w:w="1289" w:type="dxa"/>
            <w:gridSpan w:val="2"/>
            <w:shd w:val="clear" w:color="auto" w:fill="auto"/>
            <w:vAlign w:val="center"/>
          </w:tcPr>
          <w:p w14:paraId="4BEF57E6" w14:textId="77777777" w:rsidR="00084D57" w:rsidRPr="00286E27" w:rsidRDefault="00084D57" w:rsidP="008C7687">
            <w:pPr>
              <w:spacing w:line="360" w:lineRule="auto"/>
              <w:jc w:val="center"/>
            </w:pPr>
            <w:r>
              <w:t>Reference</w:t>
            </w:r>
          </w:p>
        </w:tc>
        <w:tc>
          <w:tcPr>
            <w:tcW w:w="817" w:type="dxa"/>
            <w:gridSpan w:val="2"/>
            <w:shd w:val="clear" w:color="auto" w:fill="auto"/>
            <w:vAlign w:val="center"/>
          </w:tcPr>
          <w:p w14:paraId="380BFEFA" w14:textId="77777777" w:rsidR="00084D57" w:rsidRDefault="00084D57" w:rsidP="008C7687">
            <w:pPr>
              <w:spacing w:line="360" w:lineRule="auto"/>
              <w:jc w:val="center"/>
            </w:pPr>
          </w:p>
        </w:tc>
        <w:tc>
          <w:tcPr>
            <w:tcW w:w="864" w:type="dxa"/>
            <w:shd w:val="clear" w:color="auto" w:fill="auto"/>
            <w:vAlign w:val="center"/>
          </w:tcPr>
          <w:p w14:paraId="3F419BC1" w14:textId="77777777" w:rsidR="00084D57" w:rsidRDefault="00084D57" w:rsidP="008C7687">
            <w:pPr>
              <w:spacing w:line="360" w:lineRule="auto"/>
              <w:jc w:val="center"/>
            </w:pPr>
          </w:p>
        </w:tc>
      </w:tr>
      <w:tr w:rsidR="00084D57" w14:paraId="28972DEE" w14:textId="77777777" w:rsidTr="008C7687">
        <w:tc>
          <w:tcPr>
            <w:tcW w:w="2340" w:type="dxa"/>
            <w:shd w:val="clear" w:color="auto" w:fill="auto"/>
            <w:vAlign w:val="center"/>
          </w:tcPr>
          <w:p w14:paraId="6C59BD21" w14:textId="164E1EE1" w:rsidR="00084D57" w:rsidRDefault="00084D57" w:rsidP="008C7687">
            <w:pPr>
              <w:spacing w:line="360" w:lineRule="auto"/>
            </w:pPr>
            <w:r>
              <w:t>Shorter duration (n=</w:t>
            </w:r>
            <w:r w:rsidR="001E7200">
              <w:t>4</w:t>
            </w:r>
            <w:r w:rsidR="00817960">
              <w:t>1</w:t>
            </w:r>
            <w:r>
              <w:t xml:space="preserve">) </w:t>
            </w:r>
          </w:p>
        </w:tc>
        <w:tc>
          <w:tcPr>
            <w:tcW w:w="1146" w:type="dxa"/>
            <w:shd w:val="clear" w:color="auto" w:fill="auto"/>
            <w:vAlign w:val="center"/>
          </w:tcPr>
          <w:p w14:paraId="49B982B0" w14:textId="705DDC01" w:rsidR="00084D57" w:rsidRDefault="001E7200" w:rsidP="008C7687">
            <w:pPr>
              <w:spacing w:line="360" w:lineRule="auto"/>
              <w:jc w:val="center"/>
            </w:pPr>
            <w:r>
              <w:t>6</w:t>
            </w:r>
            <w:r w:rsidR="002B6EEB">
              <w:t xml:space="preserve"> (</w:t>
            </w:r>
            <w:r w:rsidR="00F301D1">
              <w:t>1</w:t>
            </w:r>
            <w:r w:rsidR="00817960">
              <w:t>5</w:t>
            </w:r>
            <w:r w:rsidR="002B6EEB">
              <w:t>)</w:t>
            </w:r>
          </w:p>
        </w:tc>
        <w:tc>
          <w:tcPr>
            <w:tcW w:w="1668" w:type="dxa"/>
            <w:shd w:val="clear" w:color="auto" w:fill="auto"/>
            <w:vAlign w:val="center"/>
          </w:tcPr>
          <w:p w14:paraId="6CD782C3" w14:textId="05B2F271" w:rsidR="00084D57" w:rsidRDefault="001E7200" w:rsidP="008C7687">
            <w:pPr>
              <w:spacing w:line="360" w:lineRule="auto"/>
              <w:jc w:val="center"/>
            </w:pPr>
            <w:r>
              <w:t>5</w:t>
            </w:r>
            <w:r w:rsidR="002B6EEB">
              <w:t xml:space="preserve"> (</w:t>
            </w:r>
            <w:r w:rsidR="007A51DC">
              <w:t>12</w:t>
            </w:r>
            <w:r w:rsidR="002B6EEB">
              <w:t>)</w:t>
            </w:r>
          </w:p>
        </w:tc>
        <w:tc>
          <w:tcPr>
            <w:tcW w:w="1595" w:type="dxa"/>
            <w:shd w:val="clear" w:color="auto" w:fill="auto"/>
            <w:vAlign w:val="center"/>
          </w:tcPr>
          <w:p w14:paraId="22C0511A" w14:textId="3D0B9A8A" w:rsidR="00084D57" w:rsidRDefault="001E7200" w:rsidP="008C7687">
            <w:pPr>
              <w:spacing w:line="360" w:lineRule="auto"/>
              <w:ind w:left="420"/>
              <w:jc w:val="center"/>
            </w:pPr>
            <w:r>
              <w:t>3</w:t>
            </w:r>
            <w:r w:rsidR="002B6EEB">
              <w:t xml:space="preserve"> (</w:t>
            </w:r>
            <w:r w:rsidR="007A51DC">
              <w:t>7</w:t>
            </w:r>
            <w:r w:rsidR="002B6EEB">
              <w:t>)</w:t>
            </w:r>
          </w:p>
        </w:tc>
        <w:tc>
          <w:tcPr>
            <w:tcW w:w="1289" w:type="dxa"/>
            <w:gridSpan w:val="2"/>
            <w:shd w:val="clear" w:color="auto" w:fill="auto"/>
            <w:vAlign w:val="center"/>
          </w:tcPr>
          <w:p w14:paraId="46F41967" w14:textId="73F59842" w:rsidR="00084D57" w:rsidRDefault="00A15110" w:rsidP="008C7687">
            <w:pPr>
              <w:spacing w:line="360" w:lineRule="auto"/>
              <w:jc w:val="center"/>
            </w:pPr>
            <w:r>
              <w:t>1.09</w:t>
            </w:r>
          </w:p>
        </w:tc>
        <w:tc>
          <w:tcPr>
            <w:tcW w:w="817" w:type="dxa"/>
            <w:gridSpan w:val="2"/>
            <w:shd w:val="clear" w:color="auto" w:fill="auto"/>
            <w:vAlign w:val="center"/>
          </w:tcPr>
          <w:p w14:paraId="1D7F5EC9" w14:textId="62245C3B" w:rsidR="00084D57" w:rsidRDefault="00A15110" w:rsidP="008C7687">
            <w:pPr>
              <w:spacing w:line="360" w:lineRule="auto"/>
              <w:jc w:val="center"/>
            </w:pPr>
            <w:r>
              <w:t>0.40, 2.67</w:t>
            </w:r>
          </w:p>
        </w:tc>
        <w:tc>
          <w:tcPr>
            <w:tcW w:w="864" w:type="dxa"/>
            <w:shd w:val="clear" w:color="auto" w:fill="auto"/>
            <w:vAlign w:val="center"/>
          </w:tcPr>
          <w:p w14:paraId="3A63FABE" w14:textId="2B945086" w:rsidR="00084D57" w:rsidRDefault="00A15110" w:rsidP="008C7687">
            <w:pPr>
              <w:spacing w:line="360" w:lineRule="auto"/>
              <w:jc w:val="center"/>
            </w:pPr>
            <w:r>
              <w:t>0.827</w:t>
            </w:r>
          </w:p>
        </w:tc>
      </w:tr>
      <w:tr w:rsidR="00084D57" w14:paraId="1575605D" w14:textId="77777777" w:rsidTr="008C7687">
        <w:tc>
          <w:tcPr>
            <w:tcW w:w="2340" w:type="dxa"/>
            <w:shd w:val="clear" w:color="auto" w:fill="auto"/>
            <w:vAlign w:val="center"/>
          </w:tcPr>
          <w:p w14:paraId="4AC9D44F" w14:textId="77777777" w:rsidR="00084D57" w:rsidRDefault="00084D57" w:rsidP="008C7687">
            <w:pPr>
              <w:spacing w:line="240" w:lineRule="auto"/>
            </w:pPr>
            <w:r>
              <w:t>Longer duration</w:t>
            </w:r>
          </w:p>
          <w:p w14:paraId="3BE2B42A" w14:textId="4D6892A5" w:rsidR="00084D57" w:rsidRDefault="00084D57" w:rsidP="008C7687">
            <w:pPr>
              <w:spacing w:line="240" w:lineRule="auto"/>
            </w:pPr>
            <w:r>
              <w:t>(n=</w:t>
            </w:r>
            <w:r w:rsidR="001E7200">
              <w:t>210</w:t>
            </w:r>
            <w:r>
              <w:t xml:space="preserve">) </w:t>
            </w:r>
          </w:p>
        </w:tc>
        <w:tc>
          <w:tcPr>
            <w:tcW w:w="1146" w:type="dxa"/>
            <w:shd w:val="clear" w:color="auto" w:fill="auto"/>
            <w:vAlign w:val="center"/>
          </w:tcPr>
          <w:p w14:paraId="03268475" w14:textId="7B220098" w:rsidR="00084D57" w:rsidRDefault="001E7200" w:rsidP="008C7687">
            <w:pPr>
              <w:spacing w:line="360" w:lineRule="auto"/>
              <w:jc w:val="center"/>
            </w:pPr>
            <w:r>
              <w:t>25</w:t>
            </w:r>
            <w:r w:rsidR="002B6EEB">
              <w:t xml:space="preserve"> (</w:t>
            </w:r>
            <w:r w:rsidR="00F301D1">
              <w:t>12</w:t>
            </w:r>
            <w:r w:rsidR="002B6EEB">
              <w:t>)</w:t>
            </w:r>
          </w:p>
        </w:tc>
        <w:tc>
          <w:tcPr>
            <w:tcW w:w="1668" w:type="dxa"/>
            <w:shd w:val="clear" w:color="auto" w:fill="auto"/>
            <w:vAlign w:val="center"/>
          </w:tcPr>
          <w:p w14:paraId="77B41DC5" w14:textId="01347089" w:rsidR="00084D57" w:rsidRDefault="001E7200" w:rsidP="008C7687">
            <w:pPr>
              <w:spacing w:line="360" w:lineRule="auto"/>
              <w:jc w:val="center"/>
            </w:pPr>
            <w:r>
              <w:t>15</w:t>
            </w:r>
            <w:r w:rsidR="002B6EEB">
              <w:t xml:space="preserve"> (</w:t>
            </w:r>
            <w:r w:rsidR="007A51DC">
              <w:t>7</w:t>
            </w:r>
            <w:r w:rsidR="002B6EEB">
              <w:t>)</w:t>
            </w:r>
          </w:p>
        </w:tc>
        <w:tc>
          <w:tcPr>
            <w:tcW w:w="1595" w:type="dxa"/>
            <w:shd w:val="clear" w:color="auto" w:fill="auto"/>
            <w:vAlign w:val="center"/>
          </w:tcPr>
          <w:p w14:paraId="53E70148" w14:textId="53CDE76C" w:rsidR="00084D57" w:rsidRDefault="001E7200" w:rsidP="008C7687">
            <w:pPr>
              <w:spacing w:line="360" w:lineRule="auto"/>
              <w:ind w:left="420"/>
              <w:jc w:val="center"/>
            </w:pPr>
            <w:r>
              <w:t>4</w:t>
            </w:r>
            <w:r w:rsidR="002B6EEB">
              <w:t xml:space="preserve"> (</w:t>
            </w:r>
            <w:r w:rsidR="007A51DC">
              <w:t>2</w:t>
            </w:r>
            <w:r w:rsidR="002B6EEB">
              <w:t>)</w:t>
            </w:r>
          </w:p>
        </w:tc>
        <w:tc>
          <w:tcPr>
            <w:tcW w:w="1289" w:type="dxa"/>
            <w:gridSpan w:val="2"/>
            <w:shd w:val="clear" w:color="auto" w:fill="auto"/>
            <w:vAlign w:val="center"/>
          </w:tcPr>
          <w:p w14:paraId="60291B85" w14:textId="17FD5446" w:rsidR="00084D57" w:rsidRDefault="00A15110" w:rsidP="008C7687">
            <w:pPr>
              <w:spacing w:line="360" w:lineRule="auto"/>
              <w:jc w:val="center"/>
            </w:pPr>
            <w:r>
              <w:t>0.46</w:t>
            </w:r>
          </w:p>
        </w:tc>
        <w:tc>
          <w:tcPr>
            <w:tcW w:w="817" w:type="dxa"/>
            <w:gridSpan w:val="2"/>
            <w:shd w:val="clear" w:color="auto" w:fill="auto"/>
            <w:vAlign w:val="center"/>
          </w:tcPr>
          <w:p w14:paraId="24119A87" w14:textId="624FB8E7" w:rsidR="00084D57" w:rsidRDefault="00A15110" w:rsidP="008C7687">
            <w:pPr>
              <w:spacing w:line="360" w:lineRule="auto"/>
              <w:jc w:val="center"/>
            </w:pPr>
            <w:r>
              <w:t>0.24, 0.86</w:t>
            </w:r>
          </w:p>
        </w:tc>
        <w:tc>
          <w:tcPr>
            <w:tcW w:w="864" w:type="dxa"/>
            <w:shd w:val="clear" w:color="auto" w:fill="auto"/>
            <w:vAlign w:val="center"/>
          </w:tcPr>
          <w:p w14:paraId="52620562" w14:textId="352A6F59" w:rsidR="00084D57" w:rsidRPr="00430C60" w:rsidRDefault="00A15110" w:rsidP="008C7687">
            <w:pPr>
              <w:spacing w:line="360" w:lineRule="auto"/>
              <w:jc w:val="center"/>
              <w:rPr>
                <w:b/>
              </w:rPr>
            </w:pPr>
            <w:r>
              <w:rPr>
                <w:b/>
              </w:rPr>
              <w:t>0.010</w:t>
            </w:r>
          </w:p>
        </w:tc>
      </w:tr>
    </w:tbl>
    <w:p w14:paraId="52FE8881" w14:textId="3370C118" w:rsidR="00084D57" w:rsidRDefault="00084D57" w:rsidP="00084D57">
      <w:pPr>
        <w:spacing w:line="360" w:lineRule="auto"/>
        <w:rPr>
          <w:sz w:val="18"/>
          <w:szCs w:val="18"/>
        </w:rPr>
      </w:pPr>
      <w:r w:rsidRPr="00460CE6">
        <w:rPr>
          <w:b/>
          <w:sz w:val="18"/>
          <w:szCs w:val="18"/>
        </w:rPr>
        <w:t xml:space="preserve">Legend: </w:t>
      </w:r>
      <w:r w:rsidRPr="00460CE6">
        <w:rPr>
          <w:sz w:val="18"/>
          <w:szCs w:val="18"/>
        </w:rPr>
        <w:t xml:space="preserve">A- </w:t>
      </w:r>
      <w:r>
        <w:rPr>
          <w:sz w:val="18"/>
          <w:szCs w:val="18"/>
        </w:rPr>
        <w:t>Clinical failure is defined as a return visit with n</w:t>
      </w:r>
      <w:r w:rsidRPr="00392668">
        <w:rPr>
          <w:sz w:val="18"/>
          <w:szCs w:val="18"/>
        </w:rPr>
        <w:t xml:space="preserve">ew, </w:t>
      </w:r>
      <w:r>
        <w:rPr>
          <w:sz w:val="18"/>
          <w:szCs w:val="18"/>
        </w:rPr>
        <w:t>u</w:t>
      </w:r>
      <w:r w:rsidRPr="00392668">
        <w:rPr>
          <w:sz w:val="18"/>
          <w:szCs w:val="18"/>
        </w:rPr>
        <w:t xml:space="preserve">nresolved, or </w:t>
      </w:r>
      <w:r>
        <w:rPr>
          <w:sz w:val="18"/>
          <w:szCs w:val="18"/>
        </w:rPr>
        <w:t>w</w:t>
      </w:r>
      <w:r w:rsidRPr="00392668">
        <w:rPr>
          <w:sz w:val="18"/>
          <w:szCs w:val="18"/>
        </w:rPr>
        <w:t xml:space="preserve">orsening UTI </w:t>
      </w:r>
      <w:r>
        <w:rPr>
          <w:sz w:val="18"/>
          <w:szCs w:val="18"/>
        </w:rPr>
        <w:t>s</w:t>
      </w:r>
      <w:r w:rsidRPr="00392668">
        <w:rPr>
          <w:sz w:val="18"/>
          <w:szCs w:val="18"/>
        </w:rPr>
        <w:t>ymptoms</w:t>
      </w:r>
    </w:p>
    <w:p w14:paraId="42A1B2DA" w14:textId="59CDCB95" w:rsidR="002168E2" w:rsidRDefault="002168E2" w:rsidP="00A759A9">
      <w:pPr>
        <w:spacing w:line="360" w:lineRule="auto"/>
        <w:rPr>
          <w:b/>
        </w:rPr>
      </w:pPr>
    </w:p>
    <w:p w14:paraId="4707F18A" w14:textId="16CA0FE1" w:rsidR="0015375D" w:rsidRDefault="0015375D" w:rsidP="00A759A9">
      <w:pPr>
        <w:spacing w:line="360" w:lineRule="auto"/>
        <w:rPr>
          <w:b/>
        </w:rPr>
      </w:pPr>
    </w:p>
    <w:p w14:paraId="60CFEEEC" w14:textId="240DB8D1" w:rsidR="0015375D" w:rsidRDefault="0015375D" w:rsidP="00A759A9">
      <w:pPr>
        <w:spacing w:line="360" w:lineRule="auto"/>
        <w:rPr>
          <w:b/>
        </w:rPr>
      </w:pPr>
    </w:p>
    <w:p w14:paraId="3D77DEAD" w14:textId="3AA667E4" w:rsidR="0015375D" w:rsidRDefault="0015375D" w:rsidP="00A759A9">
      <w:pPr>
        <w:spacing w:line="360" w:lineRule="auto"/>
        <w:rPr>
          <w:b/>
        </w:rPr>
      </w:pPr>
    </w:p>
    <w:p w14:paraId="1CEC75E3" w14:textId="36735A0F" w:rsidR="0015375D" w:rsidRDefault="0015375D" w:rsidP="00A759A9">
      <w:pPr>
        <w:spacing w:line="360" w:lineRule="auto"/>
        <w:rPr>
          <w:b/>
        </w:rPr>
      </w:pPr>
    </w:p>
    <w:p w14:paraId="0252CE11" w14:textId="3DB802C5" w:rsidR="0015375D" w:rsidRDefault="0015375D" w:rsidP="00A759A9">
      <w:pPr>
        <w:spacing w:line="360" w:lineRule="auto"/>
        <w:rPr>
          <w:b/>
        </w:rPr>
      </w:pPr>
    </w:p>
    <w:p w14:paraId="574F19EE" w14:textId="10A2B28E" w:rsidR="0015375D" w:rsidRDefault="0015375D" w:rsidP="00A759A9">
      <w:pPr>
        <w:spacing w:line="360" w:lineRule="auto"/>
        <w:rPr>
          <w:b/>
        </w:rPr>
      </w:pPr>
    </w:p>
    <w:p w14:paraId="4CA8A510" w14:textId="7CD1287B" w:rsidR="0015375D" w:rsidRDefault="0015375D" w:rsidP="00A759A9">
      <w:pPr>
        <w:spacing w:line="360" w:lineRule="auto"/>
        <w:rPr>
          <w:b/>
        </w:rPr>
      </w:pPr>
    </w:p>
    <w:p w14:paraId="7F0AF66F" w14:textId="77777777" w:rsidR="0015375D" w:rsidRDefault="0015375D" w:rsidP="00A759A9">
      <w:pPr>
        <w:spacing w:line="360" w:lineRule="auto"/>
        <w:rPr>
          <w:b/>
        </w:rPr>
      </w:pPr>
    </w:p>
    <w:p w14:paraId="521AE8C3" w14:textId="6E0699FB" w:rsidR="00084D57" w:rsidRPr="0036732D" w:rsidRDefault="006C6A81" w:rsidP="00084D57">
      <w:r w:rsidRPr="00460436">
        <w:rPr>
          <w:b/>
        </w:rPr>
        <w:t xml:space="preserve">Table </w:t>
      </w:r>
      <w:r w:rsidR="005B7C74">
        <w:rPr>
          <w:b/>
        </w:rPr>
        <w:t>6-</w:t>
      </w:r>
      <w:r w:rsidR="0015375D">
        <w:rPr>
          <w:b/>
        </w:rPr>
        <w:t>5</w:t>
      </w:r>
      <w:r w:rsidRPr="00460436">
        <w:rPr>
          <w:b/>
        </w:rPr>
        <w:t xml:space="preserve">. </w:t>
      </w:r>
      <w:r w:rsidR="00084D57" w:rsidRPr="00460436">
        <w:rPr>
          <w:b/>
        </w:rPr>
        <w:t>TMP</w:t>
      </w:r>
      <w:r w:rsidR="00084D57">
        <w:rPr>
          <w:b/>
        </w:rPr>
        <w:t xml:space="preserve">-SMX: Clinical Outcomes for Patient Cases with Acute Cystitis and Pyelonephritis by Preferred Antibiotic Duration </w:t>
      </w:r>
    </w:p>
    <w:tbl>
      <w:tblPr>
        <w:tblW w:w="971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40"/>
        <w:gridCol w:w="1146"/>
        <w:gridCol w:w="1668"/>
        <w:gridCol w:w="1595"/>
        <w:gridCol w:w="73"/>
        <w:gridCol w:w="1216"/>
        <w:gridCol w:w="33"/>
        <w:gridCol w:w="784"/>
        <w:gridCol w:w="864"/>
      </w:tblGrid>
      <w:tr w:rsidR="00084D57" w14:paraId="586D9262" w14:textId="77777777" w:rsidTr="008C7687">
        <w:tc>
          <w:tcPr>
            <w:tcW w:w="2340" w:type="dxa"/>
            <w:shd w:val="clear" w:color="auto" w:fill="auto"/>
          </w:tcPr>
          <w:p w14:paraId="6D60586E" w14:textId="77777777" w:rsidR="00084D57" w:rsidRDefault="00084D57" w:rsidP="008C7687">
            <w:pPr>
              <w:spacing w:line="360" w:lineRule="auto"/>
              <w:rPr>
                <w:b/>
              </w:rPr>
            </w:pPr>
          </w:p>
        </w:tc>
        <w:tc>
          <w:tcPr>
            <w:tcW w:w="1146" w:type="dxa"/>
            <w:shd w:val="clear" w:color="auto" w:fill="auto"/>
          </w:tcPr>
          <w:p w14:paraId="242D5AC4" w14:textId="77777777" w:rsidR="00084D57" w:rsidRDefault="00084D57" w:rsidP="008C7687">
            <w:pPr>
              <w:spacing w:line="360" w:lineRule="auto"/>
              <w:jc w:val="center"/>
              <w:rPr>
                <w:b/>
              </w:rPr>
            </w:pPr>
            <w:r>
              <w:rPr>
                <w:b/>
              </w:rPr>
              <w:t>Urinary-related Return Visit within 30 days</w:t>
            </w:r>
          </w:p>
        </w:tc>
        <w:tc>
          <w:tcPr>
            <w:tcW w:w="1668" w:type="dxa"/>
            <w:shd w:val="clear" w:color="auto" w:fill="auto"/>
          </w:tcPr>
          <w:p w14:paraId="7AFFCCC5" w14:textId="77777777" w:rsidR="00084D57" w:rsidRPr="00392668" w:rsidRDefault="00084D57" w:rsidP="008C7687">
            <w:pPr>
              <w:spacing w:line="360" w:lineRule="auto"/>
              <w:jc w:val="center"/>
              <w:rPr>
                <w:b/>
                <w:vertAlign w:val="superscript"/>
              </w:rPr>
            </w:pPr>
            <w:r>
              <w:rPr>
                <w:b/>
              </w:rPr>
              <w:t>Clinical Failure within 30 days</w:t>
            </w:r>
            <w:r>
              <w:rPr>
                <w:b/>
                <w:vertAlign w:val="superscript"/>
              </w:rPr>
              <w:t>A</w:t>
            </w:r>
          </w:p>
        </w:tc>
        <w:tc>
          <w:tcPr>
            <w:tcW w:w="1668" w:type="dxa"/>
            <w:gridSpan w:val="2"/>
            <w:shd w:val="clear" w:color="auto" w:fill="auto"/>
          </w:tcPr>
          <w:p w14:paraId="425F8AEA" w14:textId="77777777" w:rsidR="00084D57" w:rsidRDefault="00084D57" w:rsidP="008C7687">
            <w:pPr>
              <w:spacing w:line="360" w:lineRule="auto"/>
              <w:ind w:left="420"/>
              <w:jc w:val="center"/>
              <w:rPr>
                <w:b/>
              </w:rPr>
            </w:pPr>
            <w:r>
              <w:rPr>
                <w:b/>
              </w:rPr>
              <w:t>All-cause Hospitalizations within 30 days</w:t>
            </w:r>
          </w:p>
        </w:tc>
        <w:tc>
          <w:tcPr>
            <w:tcW w:w="2897" w:type="dxa"/>
            <w:gridSpan w:val="4"/>
            <w:shd w:val="clear" w:color="auto" w:fill="auto"/>
          </w:tcPr>
          <w:p w14:paraId="66611BD5" w14:textId="77777777" w:rsidR="00084D57" w:rsidRDefault="00084D57" w:rsidP="008C7687">
            <w:pPr>
              <w:spacing w:line="360" w:lineRule="auto"/>
              <w:rPr>
                <w:b/>
              </w:rPr>
            </w:pPr>
            <w:r>
              <w:rPr>
                <w:b/>
              </w:rPr>
              <w:t>Composite of 30-day clinical failure and all-cause hospitalizations</w:t>
            </w:r>
          </w:p>
          <w:p w14:paraId="367598A4" w14:textId="77777777" w:rsidR="00084D57" w:rsidRDefault="00084D57" w:rsidP="008C7687">
            <w:pPr>
              <w:spacing w:line="360" w:lineRule="auto"/>
              <w:rPr>
                <w:b/>
              </w:rPr>
            </w:pPr>
          </w:p>
        </w:tc>
      </w:tr>
      <w:tr w:rsidR="00084D57" w14:paraId="21FF570D" w14:textId="77777777" w:rsidTr="008C7687">
        <w:tc>
          <w:tcPr>
            <w:tcW w:w="2340" w:type="dxa"/>
            <w:shd w:val="clear" w:color="auto" w:fill="auto"/>
            <w:vAlign w:val="center"/>
          </w:tcPr>
          <w:p w14:paraId="7E95AC63" w14:textId="77777777" w:rsidR="00084D57" w:rsidRDefault="00084D57" w:rsidP="008C7687">
            <w:pPr>
              <w:spacing w:line="360" w:lineRule="auto"/>
            </w:pPr>
          </w:p>
        </w:tc>
        <w:tc>
          <w:tcPr>
            <w:tcW w:w="1146" w:type="dxa"/>
            <w:shd w:val="clear" w:color="auto" w:fill="auto"/>
            <w:vAlign w:val="center"/>
          </w:tcPr>
          <w:p w14:paraId="4F035CA8" w14:textId="77777777" w:rsidR="00084D57" w:rsidRDefault="00084D57" w:rsidP="008C7687">
            <w:pPr>
              <w:spacing w:line="360" w:lineRule="auto"/>
              <w:jc w:val="center"/>
              <w:rPr>
                <w:b/>
              </w:rPr>
            </w:pPr>
            <w:r>
              <w:rPr>
                <w:b/>
              </w:rPr>
              <w:t>n (%)</w:t>
            </w:r>
          </w:p>
        </w:tc>
        <w:tc>
          <w:tcPr>
            <w:tcW w:w="1668" w:type="dxa"/>
            <w:shd w:val="clear" w:color="auto" w:fill="auto"/>
            <w:vAlign w:val="center"/>
          </w:tcPr>
          <w:p w14:paraId="4F067B43" w14:textId="77777777" w:rsidR="00084D57" w:rsidRDefault="00084D57" w:rsidP="008C7687">
            <w:pPr>
              <w:spacing w:line="360" w:lineRule="auto"/>
              <w:jc w:val="center"/>
              <w:rPr>
                <w:b/>
              </w:rPr>
            </w:pPr>
            <w:r>
              <w:rPr>
                <w:b/>
              </w:rPr>
              <w:t>n (%)</w:t>
            </w:r>
          </w:p>
        </w:tc>
        <w:tc>
          <w:tcPr>
            <w:tcW w:w="1595" w:type="dxa"/>
            <w:shd w:val="clear" w:color="auto" w:fill="auto"/>
            <w:vAlign w:val="center"/>
          </w:tcPr>
          <w:p w14:paraId="46B39833" w14:textId="77777777" w:rsidR="00084D57" w:rsidRDefault="00084D57" w:rsidP="008C7687">
            <w:pPr>
              <w:spacing w:line="360" w:lineRule="auto"/>
              <w:ind w:left="420"/>
              <w:jc w:val="center"/>
              <w:rPr>
                <w:b/>
              </w:rPr>
            </w:pPr>
            <w:r>
              <w:rPr>
                <w:b/>
              </w:rPr>
              <w:t>n (%)</w:t>
            </w:r>
          </w:p>
        </w:tc>
        <w:tc>
          <w:tcPr>
            <w:tcW w:w="1322" w:type="dxa"/>
            <w:gridSpan w:val="3"/>
            <w:shd w:val="clear" w:color="auto" w:fill="auto"/>
            <w:vAlign w:val="center"/>
          </w:tcPr>
          <w:p w14:paraId="72E2B4B7" w14:textId="77777777" w:rsidR="00084D57" w:rsidRDefault="00084D57" w:rsidP="008C7687">
            <w:pPr>
              <w:spacing w:line="360" w:lineRule="auto"/>
              <w:jc w:val="center"/>
              <w:rPr>
                <w:b/>
              </w:rPr>
            </w:pPr>
            <w:r>
              <w:rPr>
                <w:b/>
              </w:rPr>
              <w:t>OR</w:t>
            </w:r>
          </w:p>
        </w:tc>
        <w:tc>
          <w:tcPr>
            <w:tcW w:w="784" w:type="dxa"/>
            <w:shd w:val="clear" w:color="auto" w:fill="auto"/>
            <w:vAlign w:val="center"/>
          </w:tcPr>
          <w:p w14:paraId="7E3BC8A9" w14:textId="77777777" w:rsidR="00084D57" w:rsidRDefault="00084D57" w:rsidP="008C7687">
            <w:pPr>
              <w:spacing w:line="360" w:lineRule="auto"/>
              <w:jc w:val="center"/>
              <w:rPr>
                <w:b/>
              </w:rPr>
            </w:pPr>
            <w:r>
              <w:rPr>
                <w:b/>
                <w:u w:val="single"/>
              </w:rPr>
              <w:t>+</w:t>
            </w:r>
            <w:r>
              <w:rPr>
                <w:b/>
              </w:rPr>
              <w:t xml:space="preserve"> 95% CI</w:t>
            </w:r>
          </w:p>
        </w:tc>
        <w:tc>
          <w:tcPr>
            <w:tcW w:w="864" w:type="dxa"/>
            <w:shd w:val="clear" w:color="auto" w:fill="auto"/>
            <w:vAlign w:val="center"/>
          </w:tcPr>
          <w:p w14:paraId="568E0915" w14:textId="77777777" w:rsidR="00084D57" w:rsidRDefault="00084D57" w:rsidP="008C7687">
            <w:pPr>
              <w:spacing w:line="360" w:lineRule="auto"/>
              <w:jc w:val="center"/>
              <w:rPr>
                <w:b/>
              </w:rPr>
            </w:pPr>
            <w:r>
              <w:rPr>
                <w:b/>
              </w:rPr>
              <w:t>p-Value</w:t>
            </w:r>
          </w:p>
        </w:tc>
      </w:tr>
      <w:tr w:rsidR="00084D57" w14:paraId="211391A1" w14:textId="77777777" w:rsidTr="008C7687">
        <w:tc>
          <w:tcPr>
            <w:tcW w:w="2340" w:type="dxa"/>
            <w:shd w:val="clear" w:color="auto" w:fill="auto"/>
            <w:vAlign w:val="center"/>
          </w:tcPr>
          <w:p w14:paraId="5BBB6131" w14:textId="722C0FBC" w:rsidR="00084D57" w:rsidRDefault="00084D57" w:rsidP="008C7687">
            <w:pPr>
              <w:spacing w:line="360" w:lineRule="auto"/>
            </w:pPr>
            <w:r>
              <w:t>Preferred duration (n=</w:t>
            </w:r>
            <w:r w:rsidR="001E7200">
              <w:t>81</w:t>
            </w:r>
            <w:r>
              <w:t xml:space="preserve">) </w:t>
            </w:r>
          </w:p>
        </w:tc>
        <w:tc>
          <w:tcPr>
            <w:tcW w:w="1146" w:type="dxa"/>
            <w:shd w:val="clear" w:color="auto" w:fill="auto"/>
            <w:vAlign w:val="center"/>
          </w:tcPr>
          <w:p w14:paraId="3E8C7BFA" w14:textId="47D699BF" w:rsidR="00084D57" w:rsidRDefault="002B6EEB" w:rsidP="008C7687">
            <w:pPr>
              <w:spacing w:line="360" w:lineRule="auto"/>
              <w:jc w:val="center"/>
            </w:pPr>
            <w:r>
              <w:t>1</w:t>
            </w:r>
            <w:r w:rsidR="001E7200">
              <w:t>8</w:t>
            </w:r>
            <w:r>
              <w:t xml:space="preserve"> (</w:t>
            </w:r>
            <w:r w:rsidR="001E7200">
              <w:t>22</w:t>
            </w:r>
            <w:r>
              <w:t>)</w:t>
            </w:r>
          </w:p>
        </w:tc>
        <w:tc>
          <w:tcPr>
            <w:tcW w:w="1668" w:type="dxa"/>
            <w:shd w:val="clear" w:color="auto" w:fill="auto"/>
            <w:vAlign w:val="center"/>
          </w:tcPr>
          <w:p w14:paraId="2E7D043B" w14:textId="64205326" w:rsidR="00084D57" w:rsidRDefault="002B6EEB" w:rsidP="008C7687">
            <w:pPr>
              <w:spacing w:line="360" w:lineRule="auto"/>
              <w:jc w:val="center"/>
            </w:pPr>
            <w:r>
              <w:t>12 (</w:t>
            </w:r>
            <w:r w:rsidR="001E7200">
              <w:t>15</w:t>
            </w:r>
            <w:r>
              <w:t>)</w:t>
            </w:r>
          </w:p>
        </w:tc>
        <w:tc>
          <w:tcPr>
            <w:tcW w:w="1595" w:type="dxa"/>
            <w:shd w:val="clear" w:color="auto" w:fill="auto"/>
            <w:vAlign w:val="center"/>
          </w:tcPr>
          <w:p w14:paraId="0D18202E" w14:textId="78DF0AFA" w:rsidR="00084D57" w:rsidRDefault="001E7200" w:rsidP="008C7687">
            <w:pPr>
              <w:spacing w:line="360" w:lineRule="auto"/>
              <w:ind w:left="420"/>
              <w:jc w:val="center"/>
            </w:pPr>
            <w:r>
              <w:t>3</w:t>
            </w:r>
            <w:r w:rsidR="002B6EEB">
              <w:t xml:space="preserve"> (</w:t>
            </w:r>
            <w:r>
              <w:t>4</w:t>
            </w:r>
            <w:r w:rsidR="002B6EEB">
              <w:t>)</w:t>
            </w:r>
          </w:p>
        </w:tc>
        <w:tc>
          <w:tcPr>
            <w:tcW w:w="1289" w:type="dxa"/>
            <w:gridSpan w:val="2"/>
            <w:shd w:val="clear" w:color="auto" w:fill="auto"/>
            <w:vAlign w:val="center"/>
          </w:tcPr>
          <w:p w14:paraId="719748E5" w14:textId="77777777" w:rsidR="00084D57" w:rsidRPr="00286E27" w:rsidRDefault="00084D57" w:rsidP="008C7687">
            <w:pPr>
              <w:spacing w:line="360" w:lineRule="auto"/>
              <w:jc w:val="center"/>
            </w:pPr>
            <w:r>
              <w:t>Reference</w:t>
            </w:r>
          </w:p>
        </w:tc>
        <w:tc>
          <w:tcPr>
            <w:tcW w:w="817" w:type="dxa"/>
            <w:gridSpan w:val="2"/>
            <w:shd w:val="clear" w:color="auto" w:fill="auto"/>
            <w:vAlign w:val="center"/>
          </w:tcPr>
          <w:p w14:paraId="53D45E45" w14:textId="77777777" w:rsidR="00084D57" w:rsidRDefault="00084D57" w:rsidP="008C7687">
            <w:pPr>
              <w:spacing w:line="360" w:lineRule="auto"/>
              <w:jc w:val="center"/>
            </w:pPr>
          </w:p>
        </w:tc>
        <w:tc>
          <w:tcPr>
            <w:tcW w:w="864" w:type="dxa"/>
            <w:shd w:val="clear" w:color="auto" w:fill="auto"/>
            <w:vAlign w:val="center"/>
          </w:tcPr>
          <w:p w14:paraId="15315842" w14:textId="77777777" w:rsidR="00084D57" w:rsidRDefault="00084D57" w:rsidP="008C7687">
            <w:pPr>
              <w:spacing w:line="360" w:lineRule="auto"/>
              <w:jc w:val="center"/>
            </w:pPr>
          </w:p>
        </w:tc>
      </w:tr>
      <w:tr w:rsidR="00084D57" w14:paraId="6A3BFB84" w14:textId="77777777" w:rsidTr="008C7687">
        <w:tc>
          <w:tcPr>
            <w:tcW w:w="2340" w:type="dxa"/>
            <w:shd w:val="clear" w:color="auto" w:fill="auto"/>
            <w:vAlign w:val="center"/>
          </w:tcPr>
          <w:p w14:paraId="06C68311" w14:textId="7A296F34" w:rsidR="00084D57" w:rsidRDefault="00084D57" w:rsidP="008C7687">
            <w:pPr>
              <w:spacing w:line="360" w:lineRule="auto"/>
            </w:pPr>
            <w:r>
              <w:t>Shorter duration (n=</w:t>
            </w:r>
            <w:r w:rsidR="001E7200">
              <w:t>82</w:t>
            </w:r>
            <w:r>
              <w:t xml:space="preserve">) </w:t>
            </w:r>
          </w:p>
        </w:tc>
        <w:tc>
          <w:tcPr>
            <w:tcW w:w="1146" w:type="dxa"/>
            <w:shd w:val="clear" w:color="auto" w:fill="auto"/>
            <w:vAlign w:val="center"/>
          </w:tcPr>
          <w:p w14:paraId="089ED1C9" w14:textId="1D6D45CE" w:rsidR="00084D57" w:rsidRDefault="00306B76" w:rsidP="008C7687">
            <w:pPr>
              <w:spacing w:line="360" w:lineRule="auto"/>
              <w:jc w:val="center"/>
            </w:pPr>
            <w:r>
              <w:t>16 (</w:t>
            </w:r>
            <w:r w:rsidR="001E7200">
              <w:t>20</w:t>
            </w:r>
            <w:r>
              <w:t>)</w:t>
            </w:r>
          </w:p>
        </w:tc>
        <w:tc>
          <w:tcPr>
            <w:tcW w:w="1668" w:type="dxa"/>
            <w:shd w:val="clear" w:color="auto" w:fill="auto"/>
            <w:vAlign w:val="center"/>
          </w:tcPr>
          <w:p w14:paraId="4FE2BEBF" w14:textId="1A9F04EF" w:rsidR="00084D57" w:rsidRDefault="00306B76" w:rsidP="008C7687">
            <w:pPr>
              <w:spacing w:line="360" w:lineRule="auto"/>
              <w:jc w:val="center"/>
            </w:pPr>
            <w:r>
              <w:t>11 (</w:t>
            </w:r>
            <w:r w:rsidR="001E7200">
              <w:t>13</w:t>
            </w:r>
            <w:r>
              <w:t>)</w:t>
            </w:r>
          </w:p>
        </w:tc>
        <w:tc>
          <w:tcPr>
            <w:tcW w:w="1595" w:type="dxa"/>
            <w:shd w:val="clear" w:color="auto" w:fill="auto"/>
            <w:vAlign w:val="center"/>
          </w:tcPr>
          <w:p w14:paraId="48BC7E1A" w14:textId="1FB51102" w:rsidR="00084D57" w:rsidRDefault="001E7200" w:rsidP="008C7687">
            <w:pPr>
              <w:spacing w:line="360" w:lineRule="auto"/>
              <w:ind w:left="420"/>
              <w:jc w:val="center"/>
            </w:pPr>
            <w:r>
              <w:t xml:space="preserve">7 </w:t>
            </w:r>
            <w:r w:rsidR="002B6EEB">
              <w:t>(</w:t>
            </w:r>
            <w:r>
              <w:t>9</w:t>
            </w:r>
            <w:r w:rsidR="002B6EEB">
              <w:t>)</w:t>
            </w:r>
          </w:p>
        </w:tc>
        <w:tc>
          <w:tcPr>
            <w:tcW w:w="1289" w:type="dxa"/>
            <w:gridSpan w:val="2"/>
            <w:shd w:val="clear" w:color="auto" w:fill="auto"/>
            <w:vAlign w:val="center"/>
          </w:tcPr>
          <w:p w14:paraId="023E87B0" w14:textId="42B934C3" w:rsidR="00084D57" w:rsidRDefault="00306B76" w:rsidP="008C7687">
            <w:pPr>
              <w:spacing w:line="360" w:lineRule="auto"/>
              <w:jc w:val="center"/>
            </w:pPr>
            <w:r>
              <w:t>1.23</w:t>
            </w:r>
          </w:p>
        </w:tc>
        <w:tc>
          <w:tcPr>
            <w:tcW w:w="817" w:type="dxa"/>
            <w:gridSpan w:val="2"/>
            <w:shd w:val="clear" w:color="auto" w:fill="auto"/>
            <w:vAlign w:val="center"/>
          </w:tcPr>
          <w:p w14:paraId="33E80F0E" w14:textId="31FE390E" w:rsidR="00084D57" w:rsidRDefault="00306B76" w:rsidP="008C7687">
            <w:pPr>
              <w:spacing w:line="360" w:lineRule="auto"/>
              <w:jc w:val="center"/>
            </w:pPr>
            <w:r>
              <w:t>0.54, 2.88</w:t>
            </w:r>
          </w:p>
        </w:tc>
        <w:tc>
          <w:tcPr>
            <w:tcW w:w="864" w:type="dxa"/>
            <w:shd w:val="clear" w:color="auto" w:fill="auto"/>
            <w:vAlign w:val="center"/>
          </w:tcPr>
          <w:p w14:paraId="689654B1" w14:textId="571022BB" w:rsidR="00084D57" w:rsidRDefault="00306B76" w:rsidP="008C7687">
            <w:pPr>
              <w:spacing w:line="360" w:lineRule="auto"/>
              <w:jc w:val="center"/>
            </w:pPr>
            <w:r>
              <w:t>0.697</w:t>
            </w:r>
          </w:p>
        </w:tc>
      </w:tr>
      <w:tr w:rsidR="00084D57" w14:paraId="473235E5" w14:textId="77777777" w:rsidTr="008C7687">
        <w:tc>
          <w:tcPr>
            <w:tcW w:w="2340" w:type="dxa"/>
            <w:shd w:val="clear" w:color="auto" w:fill="auto"/>
            <w:vAlign w:val="center"/>
          </w:tcPr>
          <w:p w14:paraId="1A2CE267" w14:textId="77777777" w:rsidR="00084D57" w:rsidRDefault="00084D57" w:rsidP="008C7687">
            <w:pPr>
              <w:spacing w:line="240" w:lineRule="auto"/>
            </w:pPr>
            <w:r>
              <w:t>Longer duration</w:t>
            </w:r>
          </w:p>
          <w:p w14:paraId="46F64F07" w14:textId="1B1AD7EC" w:rsidR="00084D57" w:rsidRDefault="00084D57" w:rsidP="008C7687">
            <w:pPr>
              <w:spacing w:line="240" w:lineRule="auto"/>
            </w:pPr>
            <w:r>
              <w:t>(n=</w:t>
            </w:r>
            <w:r w:rsidR="002B6EEB">
              <w:t>127</w:t>
            </w:r>
            <w:r>
              <w:t xml:space="preserve">) </w:t>
            </w:r>
          </w:p>
        </w:tc>
        <w:tc>
          <w:tcPr>
            <w:tcW w:w="1146" w:type="dxa"/>
            <w:shd w:val="clear" w:color="auto" w:fill="auto"/>
            <w:vAlign w:val="center"/>
          </w:tcPr>
          <w:p w14:paraId="72428F90" w14:textId="38262E41" w:rsidR="00084D57" w:rsidRDefault="002B6EEB" w:rsidP="008C7687">
            <w:pPr>
              <w:spacing w:line="360" w:lineRule="auto"/>
              <w:jc w:val="center"/>
            </w:pPr>
            <w:r>
              <w:t>16 (</w:t>
            </w:r>
            <w:r w:rsidR="001E7200">
              <w:t>13</w:t>
            </w:r>
            <w:r>
              <w:t>)</w:t>
            </w:r>
          </w:p>
        </w:tc>
        <w:tc>
          <w:tcPr>
            <w:tcW w:w="1668" w:type="dxa"/>
            <w:shd w:val="clear" w:color="auto" w:fill="auto"/>
            <w:vAlign w:val="center"/>
          </w:tcPr>
          <w:p w14:paraId="7E8A8736" w14:textId="618CFD52" w:rsidR="00084D57" w:rsidRDefault="002B6EEB" w:rsidP="008C7687">
            <w:pPr>
              <w:spacing w:line="360" w:lineRule="auto"/>
              <w:jc w:val="center"/>
            </w:pPr>
            <w:r>
              <w:t>11 (</w:t>
            </w:r>
            <w:r w:rsidR="001E7200">
              <w:t>9</w:t>
            </w:r>
            <w:r>
              <w:t>)</w:t>
            </w:r>
          </w:p>
        </w:tc>
        <w:tc>
          <w:tcPr>
            <w:tcW w:w="1595" w:type="dxa"/>
            <w:shd w:val="clear" w:color="auto" w:fill="auto"/>
            <w:vAlign w:val="center"/>
          </w:tcPr>
          <w:p w14:paraId="23722538" w14:textId="005A3AB2" w:rsidR="00084D57" w:rsidRDefault="002B6EEB" w:rsidP="008C7687">
            <w:pPr>
              <w:spacing w:line="360" w:lineRule="auto"/>
              <w:ind w:left="420"/>
              <w:jc w:val="center"/>
            </w:pPr>
            <w:r>
              <w:t>6 (</w:t>
            </w:r>
            <w:r w:rsidR="001E7200">
              <w:t>5</w:t>
            </w:r>
            <w:r>
              <w:t>)</w:t>
            </w:r>
          </w:p>
        </w:tc>
        <w:tc>
          <w:tcPr>
            <w:tcW w:w="1289" w:type="dxa"/>
            <w:gridSpan w:val="2"/>
            <w:shd w:val="clear" w:color="auto" w:fill="auto"/>
            <w:vAlign w:val="center"/>
          </w:tcPr>
          <w:p w14:paraId="6D0A9FE5" w14:textId="51AE0C04" w:rsidR="00084D57" w:rsidRDefault="001E7200" w:rsidP="008C7687">
            <w:pPr>
              <w:spacing w:line="360" w:lineRule="auto"/>
              <w:jc w:val="center"/>
            </w:pPr>
            <w:r>
              <w:t>0.68</w:t>
            </w:r>
          </w:p>
        </w:tc>
        <w:tc>
          <w:tcPr>
            <w:tcW w:w="817" w:type="dxa"/>
            <w:gridSpan w:val="2"/>
            <w:shd w:val="clear" w:color="auto" w:fill="auto"/>
            <w:vAlign w:val="center"/>
          </w:tcPr>
          <w:p w14:paraId="4BA50A21" w14:textId="15607A54" w:rsidR="00084D57" w:rsidRDefault="001E7200" w:rsidP="008C7687">
            <w:pPr>
              <w:spacing w:line="360" w:lineRule="auto"/>
              <w:jc w:val="center"/>
            </w:pPr>
            <w:r>
              <w:t>0.30, 1.57</w:t>
            </w:r>
          </w:p>
        </w:tc>
        <w:tc>
          <w:tcPr>
            <w:tcW w:w="864" w:type="dxa"/>
            <w:shd w:val="clear" w:color="auto" w:fill="auto"/>
            <w:vAlign w:val="center"/>
          </w:tcPr>
          <w:p w14:paraId="15826A3C" w14:textId="148981D4" w:rsidR="00084D57" w:rsidRPr="001E7200" w:rsidRDefault="001E7200" w:rsidP="008C7687">
            <w:pPr>
              <w:spacing w:line="360" w:lineRule="auto"/>
              <w:jc w:val="center"/>
              <w:rPr>
                <w:bCs/>
              </w:rPr>
            </w:pPr>
            <w:r w:rsidRPr="001E7200">
              <w:rPr>
                <w:bCs/>
              </w:rPr>
              <w:t>0.331</w:t>
            </w:r>
          </w:p>
        </w:tc>
      </w:tr>
    </w:tbl>
    <w:p w14:paraId="3B35DAA3" w14:textId="55FFB528" w:rsidR="002168E2" w:rsidRPr="006C6A81" w:rsidRDefault="00084D57" w:rsidP="00A759A9">
      <w:pPr>
        <w:spacing w:line="360" w:lineRule="auto"/>
        <w:rPr>
          <w:sz w:val="18"/>
          <w:szCs w:val="18"/>
        </w:rPr>
      </w:pPr>
      <w:r w:rsidRPr="00460CE6">
        <w:rPr>
          <w:b/>
          <w:sz w:val="18"/>
          <w:szCs w:val="18"/>
        </w:rPr>
        <w:t xml:space="preserve">Legend: </w:t>
      </w:r>
      <w:r w:rsidRPr="00460CE6">
        <w:rPr>
          <w:sz w:val="18"/>
          <w:szCs w:val="18"/>
        </w:rPr>
        <w:t xml:space="preserve">A- </w:t>
      </w:r>
      <w:r>
        <w:rPr>
          <w:sz w:val="18"/>
          <w:szCs w:val="18"/>
        </w:rPr>
        <w:t>Clinical failure is defined as a return visit with n</w:t>
      </w:r>
      <w:r w:rsidRPr="00392668">
        <w:rPr>
          <w:sz w:val="18"/>
          <w:szCs w:val="18"/>
        </w:rPr>
        <w:t xml:space="preserve">ew, </w:t>
      </w:r>
      <w:r>
        <w:rPr>
          <w:sz w:val="18"/>
          <w:szCs w:val="18"/>
        </w:rPr>
        <w:t>u</w:t>
      </w:r>
      <w:r w:rsidRPr="00392668">
        <w:rPr>
          <w:sz w:val="18"/>
          <w:szCs w:val="18"/>
        </w:rPr>
        <w:t xml:space="preserve">nresolved, or </w:t>
      </w:r>
      <w:r>
        <w:rPr>
          <w:sz w:val="18"/>
          <w:szCs w:val="18"/>
        </w:rPr>
        <w:t>w</w:t>
      </w:r>
      <w:r w:rsidRPr="00392668">
        <w:rPr>
          <w:sz w:val="18"/>
          <w:szCs w:val="18"/>
        </w:rPr>
        <w:t xml:space="preserve">orsening UTI </w:t>
      </w:r>
      <w:r>
        <w:rPr>
          <w:sz w:val="18"/>
          <w:szCs w:val="18"/>
        </w:rPr>
        <w:t>s</w:t>
      </w:r>
      <w:r w:rsidRPr="00392668">
        <w:rPr>
          <w:sz w:val="18"/>
          <w:szCs w:val="18"/>
        </w:rPr>
        <w:t>ymptoms</w:t>
      </w:r>
    </w:p>
    <w:p w14:paraId="5731830C" w14:textId="42E78387" w:rsidR="002168E2" w:rsidRDefault="002168E2" w:rsidP="00A759A9">
      <w:pPr>
        <w:spacing w:line="360" w:lineRule="auto"/>
        <w:rPr>
          <w:b/>
        </w:rPr>
      </w:pPr>
    </w:p>
    <w:p w14:paraId="46AD98C6" w14:textId="0CCACFC1" w:rsidR="0015375D" w:rsidRDefault="0015375D" w:rsidP="00A759A9">
      <w:pPr>
        <w:spacing w:line="360" w:lineRule="auto"/>
        <w:rPr>
          <w:b/>
        </w:rPr>
      </w:pPr>
    </w:p>
    <w:p w14:paraId="5B90E133" w14:textId="6E1D6816" w:rsidR="0015375D" w:rsidRDefault="0015375D" w:rsidP="00A759A9">
      <w:pPr>
        <w:spacing w:line="360" w:lineRule="auto"/>
        <w:rPr>
          <w:b/>
        </w:rPr>
      </w:pPr>
    </w:p>
    <w:p w14:paraId="792F09ED" w14:textId="11CE7874" w:rsidR="0015375D" w:rsidRDefault="0015375D" w:rsidP="00A759A9">
      <w:pPr>
        <w:spacing w:line="360" w:lineRule="auto"/>
        <w:rPr>
          <w:b/>
        </w:rPr>
      </w:pPr>
    </w:p>
    <w:p w14:paraId="38EFB243" w14:textId="00347C43" w:rsidR="0015375D" w:rsidRDefault="0015375D" w:rsidP="00A759A9">
      <w:pPr>
        <w:spacing w:line="360" w:lineRule="auto"/>
        <w:rPr>
          <w:b/>
        </w:rPr>
      </w:pPr>
    </w:p>
    <w:p w14:paraId="788FC791" w14:textId="4920F5C5" w:rsidR="0015375D" w:rsidRDefault="0015375D" w:rsidP="00A759A9">
      <w:pPr>
        <w:spacing w:line="360" w:lineRule="auto"/>
        <w:rPr>
          <w:b/>
        </w:rPr>
      </w:pPr>
    </w:p>
    <w:p w14:paraId="10815744" w14:textId="7F5F24E4" w:rsidR="0015375D" w:rsidRDefault="0015375D" w:rsidP="00A759A9">
      <w:pPr>
        <w:spacing w:line="360" w:lineRule="auto"/>
        <w:rPr>
          <w:b/>
        </w:rPr>
      </w:pPr>
    </w:p>
    <w:p w14:paraId="00173897" w14:textId="77777777" w:rsidR="0015375D" w:rsidRDefault="0015375D" w:rsidP="00A759A9">
      <w:pPr>
        <w:spacing w:line="360" w:lineRule="auto"/>
        <w:rPr>
          <w:b/>
        </w:rPr>
      </w:pPr>
    </w:p>
    <w:p w14:paraId="029A5AA5" w14:textId="70B913F3" w:rsidR="00336619" w:rsidRDefault="00336619" w:rsidP="0015375D">
      <w:pPr>
        <w:pStyle w:val="Heading1"/>
      </w:pPr>
      <w:bookmarkStart w:id="14" w:name="_Toc101733623"/>
      <w:r>
        <w:lastRenderedPageBreak/>
        <w:t xml:space="preserve">7. </w:t>
      </w:r>
      <w:r w:rsidR="00EA4E3F">
        <w:t>Adverse Drug Event Outcomes</w:t>
      </w:r>
      <w:bookmarkEnd w:id="14"/>
      <w:r w:rsidR="00EA4E3F">
        <w:t xml:space="preserve"> </w:t>
      </w:r>
    </w:p>
    <w:p w14:paraId="073F547B" w14:textId="64A0035F" w:rsidR="00EA4E3F" w:rsidRPr="00EA4E3F" w:rsidRDefault="00EA4E3F" w:rsidP="00EA4E3F">
      <w:pPr>
        <w:rPr>
          <w:b/>
          <w:bCs/>
        </w:rPr>
      </w:pPr>
      <w:r w:rsidRPr="00EA4E3F">
        <w:rPr>
          <w:b/>
          <w:bCs/>
        </w:rPr>
        <w:t xml:space="preserve">Table </w:t>
      </w:r>
      <w:r w:rsidR="005B7C74">
        <w:rPr>
          <w:b/>
          <w:bCs/>
        </w:rPr>
        <w:t>7-</w:t>
      </w:r>
      <w:r w:rsidRPr="00EA4E3F">
        <w:rPr>
          <w:b/>
          <w:bCs/>
        </w:rPr>
        <w:t xml:space="preserve">1. Adverse Drug Event Outcomes by Preferred and Non-preferred Therapy. </w:t>
      </w:r>
    </w:p>
    <w:tbl>
      <w:tblPr>
        <w:tblStyle w:val="ListTable1Light"/>
        <w:tblW w:w="5000" w:type="pct"/>
        <w:tblLook w:val="0420" w:firstRow="1" w:lastRow="0" w:firstColumn="0" w:lastColumn="0" w:noHBand="0" w:noVBand="1"/>
      </w:tblPr>
      <w:tblGrid>
        <w:gridCol w:w="3118"/>
        <w:gridCol w:w="3121"/>
        <w:gridCol w:w="3121"/>
      </w:tblGrid>
      <w:tr w:rsidR="00EA4E3F" w:rsidRPr="00EA4E3F" w14:paraId="675208B2" w14:textId="77777777" w:rsidTr="00EA4E3F">
        <w:trPr>
          <w:cnfStyle w:val="100000000000" w:firstRow="1" w:lastRow="0" w:firstColumn="0" w:lastColumn="0" w:oddVBand="0" w:evenVBand="0" w:oddHBand="0" w:evenHBand="0" w:firstRowFirstColumn="0" w:firstRowLastColumn="0" w:lastRowFirstColumn="0" w:lastRowLastColumn="0"/>
          <w:trHeight w:val="20"/>
        </w:trPr>
        <w:tc>
          <w:tcPr>
            <w:tcW w:w="1666" w:type="pct"/>
            <w:hideMark/>
          </w:tcPr>
          <w:p w14:paraId="22D7B904" w14:textId="77777777" w:rsidR="00EA4E3F" w:rsidRPr="00EA4E3F" w:rsidRDefault="00EA4E3F" w:rsidP="00EA4E3F">
            <w:r w:rsidRPr="00EA4E3F">
              <w:t>*Expressed as per 1000 urine-cultures</w:t>
            </w:r>
          </w:p>
        </w:tc>
        <w:tc>
          <w:tcPr>
            <w:tcW w:w="1667" w:type="pct"/>
            <w:hideMark/>
          </w:tcPr>
          <w:p w14:paraId="48E18334" w14:textId="395ECCD9" w:rsidR="00EA4E3F" w:rsidRPr="00EA4E3F" w:rsidRDefault="00EA4E3F" w:rsidP="00EA4E3F">
            <w:r>
              <w:t>Preferred</w:t>
            </w:r>
            <w:r w:rsidRPr="00EA4E3F">
              <w:t xml:space="preserve"> Therapy</w:t>
            </w:r>
          </w:p>
          <w:p w14:paraId="0E7336F0" w14:textId="77777777" w:rsidR="00EA4E3F" w:rsidRPr="00EA4E3F" w:rsidRDefault="00EA4E3F" w:rsidP="00EA4E3F">
            <w:r w:rsidRPr="00EA4E3F">
              <w:t>(n=1775)</w:t>
            </w:r>
          </w:p>
        </w:tc>
        <w:tc>
          <w:tcPr>
            <w:tcW w:w="1667" w:type="pct"/>
            <w:hideMark/>
          </w:tcPr>
          <w:p w14:paraId="750F4EE1" w14:textId="32C1D245" w:rsidR="00EA4E3F" w:rsidRPr="00EA4E3F" w:rsidRDefault="00EA4E3F" w:rsidP="00EA4E3F">
            <w:r>
              <w:t>Non-preferred</w:t>
            </w:r>
            <w:r w:rsidRPr="00EA4E3F">
              <w:t xml:space="preserve"> Therapy (n=1436)</w:t>
            </w:r>
          </w:p>
        </w:tc>
      </w:tr>
      <w:tr w:rsidR="00EA4E3F" w:rsidRPr="00EA4E3F" w14:paraId="7FDF13E5" w14:textId="77777777" w:rsidTr="00EA4E3F">
        <w:trPr>
          <w:cnfStyle w:val="000000100000" w:firstRow="0" w:lastRow="0" w:firstColumn="0" w:lastColumn="0" w:oddVBand="0" w:evenVBand="0" w:oddHBand="1" w:evenHBand="0" w:firstRowFirstColumn="0" w:firstRowLastColumn="0" w:lastRowFirstColumn="0" w:lastRowLastColumn="0"/>
          <w:trHeight w:val="20"/>
        </w:trPr>
        <w:tc>
          <w:tcPr>
            <w:tcW w:w="1666" w:type="pct"/>
            <w:hideMark/>
          </w:tcPr>
          <w:p w14:paraId="5124715A" w14:textId="77777777" w:rsidR="00EA4E3F" w:rsidRPr="00EA4E3F" w:rsidRDefault="00EA4E3F" w:rsidP="00EA4E3F">
            <w:r w:rsidRPr="00EA4E3F">
              <w:t>Patient had an ADR (n=16)</w:t>
            </w:r>
          </w:p>
        </w:tc>
        <w:tc>
          <w:tcPr>
            <w:tcW w:w="1667" w:type="pct"/>
            <w:hideMark/>
          </w:tcPr>
          <w:p w14:paraId="7E1D579E" w14:textId="77777777" w:rsidR="00EA4E3F" w:rsidRPr="00EA4E3F" w:rsidRDefault="00EA4E3F" w:rsidP="00EA4E3F">
            <w:r w:rsidRPr="00EA4E3F">
              <w:t>5.1</w:t>
            </w:r>
          </w:p>
        </w:tc>
        <w:tc>
          <w:tcPr>
            <w:tcW w:w="1667" w:type="pct"/>
            <w:hideMark/>
          </w:tcPr>
          <w:p w14:paraId="46B74501" w14:textId="77777777" w:rsidR="00EA4E3F" w:rsidRPr="00EA4E3F" w:rsidRDefault="00EA4E3F" w:rsidP="00EA4E3F">
            <w:r w:rsidRPr="00EA4E3F">
              <w:t>4.9</w:t>
            </w:r>
          </w:p>
        </w:tc>
      </w:tr>
      <w:tr w:rsidR="00EA4E3F" w:rsidRPr="00EA4E3F" w14:paraId="31086338" w14:textId="77777777" w:rsidTr="00EA4E3F">
        <w:trPr>
          <w:trHeight w:val="20"/>
        </w:trPr>
        <w:tc>
          <w:tcPr>
            <w:tcW w:w="1666" w:type="pct"/>
            <w:hideMark/>
          </w:tcPr>
          <w:p w14:paraId="2C0B44E9" w14:textId="77777777" w:rsidR="00EA4E3F" w:rsidRPr="00EA4E3F" w:rsidRDefault="00EA4E3F" w:rsidP="00EA4E3F">
            <w:r w:rsidRPr="00EA4E3F">
              <w:t xml:space="preserve">   Possible ADR (n=7)</w:t>
            </w:r>
          </w:p>
        </w:tc>
        <w:tc>
          <w:tcPr>
            <w:tcW w:w="1667" w:type="pct"/>
            <w:hideMark/>
          </w:tcPr>
          <w:p w14:paraId="475F56EA" w14:textId="77777777" w:rsidR="00EA4E3F" w:rsidRPr="00EA4E3F" w:rsidRDefault="00EA4E3F" w:rsidP="00EA4E3F">
            <w:r w:rsidRPr="00EA4E3F">
              <w:t>2.3</w:t>
            </w:r>
          </w:p>
        </w:tc>
        <w:tc>
          <w:tcPr>
            <w:tcW w:w="1667" w:type="pct"/>
            <w:hideMark/>
          </w:tcPr>
          <w:p w14:paraId="2F9638A8" w14:textId="77777777" w:rsidR="00EA4E3F" w:rsidRPr="00EA4E3F" w:rsidRDefault="00EA4E3F" w:rsidP="00EA4E3F">
            <w:r w:rsidRPr="00EA4E3F">
              <w:t>2.1</w:t>
            </w:r>
          </w:p>
        </w:tc>
      </w:tr>
      <w:tr w:rsidR="00EA4E3F" w:rsidRPr="00EA4E3F" w14:paraId="3A264729" w14:textId="77777777" w:rsidTr="00EA4E3F">
        <w:trPr>
          <w:cnfStyle w:val="000000100000" w:firstRow="0" w:lastRow="0" w:firstColumn="0" w:lastColumn="0" w:oddVBand="0" w:evenVBand="0" w:oddHBand="1" w:evenHBand="0" w:firstRowFirstColumn="0" w:firstRowLastColumn="0" w:lastRowFirstColumn="0" w:lastRowLastColumn="0"/>
          <w:trHeight w:val="20"/>
        </w:trPr>
        <w:tc>
          <w:tcPr>
            <w:tcW w:w="1666" w:type="pct"/>
            <w:hideMark/>
          </w:tcPr>
          <w:p w14:paraId="29D31B2F" w14:textId="77777777" w:rsidR="00EA4E3F" w:rsidRPr="00EA4E3F" w:rsidRDefault="00EA4E3F" w:rsidP="00EA4E3F">
            <w:r w:rsidRPr="00EA4E3F">
              <w:t xml:space="preserve">   Probable ADR (n=2)</w:t>
            </w:r>
          </w:p>
        </w:tc>
        <w:tc>
          <w:tcPr>
            <w:tcW w:w="1667" w:type="pct"/>
            <w:hideMark/>
          </w:tcPr>
          <w:p w14:paraId="22C6AAA0" w14:textId="77777777" w:rsidR="00EA4E3F" w:rsidRPr="00EA4E3F" w:rsidRDefault="00EA4E3F" w:rsidP="00EA4E3F">
            <w:r w:rsidRPr="00EA4E3F">
              <w:t>0.6</w:t>
            </w:r>
          </w:p>
        </w:tc>
        <w:tc>
          <w:tcPr>
            <w:tcW w:w="1667" w:type="pct"/>
            <w:hideMark/>
          </w:tcPr>
          <w:p w14:paraId="3A8C79B7" w14:textId="77777777" w:rsidR="00EA4E3F" w:rsidRPr="00EA4E3F" w:rsidRDefault="00EA4E3F" w:rsidP="00EA4E3F">
            <w:r w:rsidRPr="00EA4E3F">
              <w:t>0.7</w:t>
            </w:r>
          </w:p>
        </w:tc>
      </w:tr>
      <w:tr w:rsidR="00EA4E3F" w:rsidRPr="00EA4E3F" w14:paraId="55EDA6F2" w14:textId="77777777" w:rsidTr="00EA4E3F">
        <w:trPr>
          <w:trHeight w:val="20"/>
        </w:trPr>
        <w:tc>
          <w:tcPr>
            <w:tcW w:w="1666" w:type="pct"/>
            <w:hideMark/>
          </w:tcPr>
          <w:p w14:paraId="6984B606" w14:textId="77777777" w:rsidR="00EA4E3F" w:rsidRPr="00EA4E3F" w:rsidRDefault="00EA4E3F" w:rsidP="00EA4E3F">
            <w:r w:rsidRPr="00EA4E3F">
              <w:t xml:space="preserve">   Definitive ADR (n=3)</w:t>
            </w:r>
          </w:p>
        </w:tc>
        <w:tc>
          <w:tcPr>
            <w:tcW w:w="1667" w:type="pct"/>
            <w:hideMark/>
          </w:tcPr>
          <w:p w14:paraId="234804FC" w14:textId="77777777" w:rsidR="00EA4E3F" w:rsidRPr="00EA4E3F" w:rsidRDefault="00EA4E3F" w:rsidP="00EA4E3F">
            <w:r w:rsidRPr="00EA4E3F">
              <w:t>1.1</w:t>
            </w:r>
          </w:p>
        </w:tc>
        <w:tc>
          <w:tcPr>
            <w:tcW w:w="1667" w:type="pct"/>
            <w:hideMark/>
          </w:tcPr>
          <w:p w14:paraId="1CF3F43E" w14:textId="77777777" w:rsidR="00EA4E3F" w:rsidRPr="00EA4E3F" w:rsidRDefault="00EA4E3F" w:rsidP="00EA4E3F">
            <w:r w:rsidRPr="00EA4E3F">
              <w:t>0.7</w:t>
            </w:r>
          </w:p>
        </w:tc>
      </w:tr>
      <w:tr w:rsidR="00EA4E3F" w:rsidRPr="00EA4E3F" w14:paraId="58FB170D" w14:textId="77777777" w:rsidTr="00EA4E3F">
        <w:trPr>
          <w:cnfStyle w:val="000000100000" w:firstRow="0" w:lastRow="0" w:firstColumn="0" w:lastColumn="0" w:oddVBand="0" w:evenVBand="0" w:oddHBand="1" w:evenHBand="0" w:firstRowFirstColumn="0" w:firstRowLastColumn="0" w:lastRowFirstColumn="0" w:lastRowLastColumn="0"/>
          <w:trHeight w:val="20"/>
        </w:trPr>
        <w:tc>
          <w:tcPr>
            <w:tcW w:w="1666" w:type="pct"/>
            <w:hideMark/>
          </w:tcPr>
          <w:p w14:paraId="192A6324" w14:textId="77777777" w:rsidR="00EA4E3F" w:rsidRPr="00EA4E3F" w:rsidRDefault="00EA4E3F" w:rsidP="00EA4E3F">
            <w:r w:rsidRPr="00EA4E3F">
              <w:t>Allergy/Immune</w:t>
            </w:r>
          </w:p>
        </w:tc>
        <w:tc>
          <w:tcPr>
            <w:tcW w:w="1667" w:type="pct"/>
            <w:hideMark/>
          </w:tcPr>
          <w:p w14:paraId="0A2A0BA9" w14:textId="77777777" w:rsidR="00EA4E3F" w:rsidRPr="00EA4E3F" w:rsidRDefault="00EA4E3F" w:rsidP="00EA4E3F">
            <w:r w:rsidRPr="00EA4E3F">
              <w:t>1.1</w:t>
            </w:r>
          </w:p>
        </w:tc>
        <w:tc>
          <w:tcPr>
            <w:tcW w:w="1667" w:type="pct"/>
            <w:hideMark/>
          </w:tcPr>
          <w:p w14:paraId="0A0E12FD" w14:textId="77777777" w:rsidR="00EA4E3F" w:rsidRPr="00EA4E3F" w:rsidRDefault="00EA4E3F" w:rsidP="00EA4E3F">
            <w:r w:rsidRPr="00EA4E3F">
              <w:t>0.0</w:t>
            </w:r>
          </w:p>
        </w:tc>
      </w:tr>
      <w:tr w:rsidR="00EA4E3F" w:rsidRPr="00EA4E3F" w14:paraId="1320E516" w14:textId="77777777" w:rsidTr="00EA4E3F">
        <w:trPr>
          <w:trHeight w:val="20"/>
        </w:trPr>
        <w:tc>
          <w:tcPr>
            <w:tcW w:w="1666" w:type="pct"/>
            <w:hideMark/>
          </w:tcPr>
          <w:p w14:paraId="33B02ED5" w14:textId="77777777" w:rsidR="00EA4E3F" w:rsidRPr="00EA4E3F" w:rsidRDefault="00EA4E3F" w:rsidP="00EA4E3F">
            <w:r w:rsidRPr="00EA4E3F">
              <w:t>GI</w:t>
            </w:r>
          </w:p>
        </w:tc>
        <w:tc>
          <w:tcPr>
            <w:tcW w:w="1667" w:type="pct"/>
            <w:hideMark/>
          </w:tcPr>
          <w:p w14:paraId="09016472" w14:textId="77777777" w:rsidR="00EA4E3F" w:rsidRPr="00EA4E3F" w:rsidRDefault="00EA4E3F" w:rsidP="00EA4E3F">
            <w:r w:rsidRPr="00EA4E3F">
              <w:t>1.7</w:t>
            </w:r>
          </w:p>
        </w:tc>
        <w:tc>
          <w:tcPr>
            <w:tcW w:w="1667" w:type="pct"/>
            <w:hideMark/>
          </w:tcPr>
          <w:p w14:paraId="15770C55" w14:textId="77777777" w:rsidR="00EA4E3F" w:rsidRPr="00EA4E3F" w:rsidRDefault="00EA4E3F" w:rsidP="00EA4E3F">
            <w:r w:rsidRPr="00EA4E3F">
              <w:t>2.1</w:t>
            </w:r>
          </w:p>
        </w:tc>
      </w:tr>
      <w:tr w:rsidR="00EA4E3F" w:rsidRPr="00EA4E3F" w14:paraId="3C8C41B5" w14:textId="77777777" w:rsidTr="00EA4E3F">
        <w:trPr>
          <w:cnfStyle w:val="000000100000" w:firstRow="0" w:lastRow="0" w:firstColumn="0" w:lastColumn="0" w:oddVBand="0" w:evenVBand="0" w:oddHBand="1" w:evenHBand="0" w:firstRowFirstColumn="0" w:firstRowLastColumn="0" w:lastRowFirstColumn="0" w:lastRowLastColumn="0"/>
          <w:trHeight w:val="20"/>
        </w:trPr>
        <w:tc>
          <w:tcPr>
            <w:tcW w:w="1666" w:type="pct"/>
            <w:hideMark/>
          </w:tcPr>
          <w:p w14:paraId="7001260D" w14:textId="77777777" w:rsidR="00EA4E3F" w:rsidRPr="00EA4E3F" w:rsidRDefault="00EA4E3F" w:rsidP="00EA4E3F">
            <w:r w:rsidRPr="00EA4E3F">
              <w:t>Skin or structure</w:t>
            </w:r>
          </w:p>
        </w:tc>
        <w:tc>
          <w:tcPr>
            <w:tcW w:w="1667" w:type="pct"/>
            <w:hideMark/>
          </w:tcPr>
          <w:p w14:paraId="771DAF3D" w14:textId="77777777" w:rsidR="00EA4E3F" w:rsidRPr="00EA4E3F" w:rsidRDefault="00EA4E3F" w:rsidP="00EA4E3F">
            <w:r w:rsidRPr="00EA4E3F">
              <w:t>1.1</w:t>
            </w:r>
          </w:p>
        </w:tc>
        <w:tc>
          <w:tcPr>
            <w:tcW w:w="1667" w:type="pct"/>
            <w:hideMark/>
          </w:tcPr>
          <w:p w14:paraId="48D8B45D" w14:textId="77777777" w:rsidR="00EA4E3F" w:rsidRPr="00EA4E3F" w:rsidRDefault="00EA4E3F" w:rsidP="00EA4E3F">
            <w:r w:rsidRPr="00EA4E3F">
              <w:t>0.0</w:t>
            </w:r>
          </w:p>
        </w:tc>
      </w:tr>
      <w:tr w:rsidR="00EA4E3F" w:rsidRPr="00EA4E3F" w14:paraId="69854528" w14:textId="77777777" w:rsidTr="00EA4E3F">
        <w:trPr>
          <w:trHeight w:val="20"/>
        </w:trPr>
        <w:tc>
          <w:tcPr>
            <w:tcW w:w="1666" w:type="pct"/>
            <w:hideMark/>
          </w:tcPr>
          <w:p w14:paraId="6BC18223" w14:textId="77777777" w:rsidR="00EA4E3F" w:rsidRPr="00EA4E3F" w:rsidRDefault="00EA4E3F" w:rsidP="00EA4E3F">
            <w:r w:rsidRPr="00EA4E3F">
              <w:t>Neuro</w:t>
            </w:r>
          </w:p>
        </w:tc>
        <w:tc>
          <w:tcPr>
            <w:tcW w:w="1667" w:type="pct"/>
            <w:hideMark/>
          </w:tcPr>
          <w:p w14:paraId="79AA5A32" w14:textId="77777777" w:rsidR="00EA4E3F" w:rsidRPr="00EA4E3F" w:rsidRDefault="00EA4E3F" w:rsidP="00EA4E3F">
            <w:r w:rsidRPr="00EA4E3F">
              <w:t>0.6</w:t>
            </w:r>
          </w:p>
        </w:tc>
        <w:tc>
          <w:tcPr>
            <w:tcW w:w="1667" w:type="pct"/>
            <w:hideMark/>
          </w:tcPr>
          <w:p w14:paraId="17531625" w14:textId="77777777" w:rsidR="00EA4E3F" w:rsidRPr="00EA4E3F" w:rsidRDefault="00EA4E3F" w:rsidP="00EA4E3F">
            <w:r w:rsidRPr="00EA4E3F">
              <w:t>0.7</w:t>
            </w:r>
          </w:p>
        </w:tc>
      </w:tr>
      <w:tr w:rsidR="00EA4E3F" w:rsidRPr="00EA4E3F" w14:paraId="559A224B" w14:textId="77777777" w:rsidTr="00EA4E3F">
        <w:trPr>
          <w:cnfStyle w:val="000000100000" w:firstRow="0" w:lastRow="0" w:firstColumn="0" w:lastColumn="0" w:oddVBand="0" w:evenVBand="0" w:oddHBand="1" w:evenHBand="0" w:firstRowFirstColumn="0" w:firstRowLastColumn="0" w:lastRowFirstColumn="0" w:lastRowLastColumn="0"/>
          <w:trHeight w:val="20"/>
        </w:trPr>
        <w:tc>
          <w:tcPr>
            <w:tcW w:w="1666" w:type="pct"/>
            <w:hideMark/>
          </w:tcPr>
          <w:p w14:paraId="38BB06D1" w14:textId="77777777" w:rsidR="00EA4E3F" w:rsidRPr="00EA4E3F" w:rsidRDefault="00EA4E3F" w:rsidP="00EA4E3F">
            <w:r w:rsidRPr="00EA4E3F">
              <w:t>Other</w:t>
            </w:r>
          </w:p>
        </w:tc>
        <w:tc>
          <w:tcPr>
            <w:tcW w:w="1667" w:type="pct"/>
            <w:hideMark/>
          </w:tcPr>
          <w:p w14:paraId="7A01605B" w14:textId="77777777" w:rsidR="00EA4E3F" w:rsidRPr="00EA4E3F" w:rsidRDefault="00EA4E3F" w:rsidP="00EA4E3F">
            <w:r w:rsidRPr="00EA4E3F">
              <w:t>0.6</w:t>
            </w:r>
          </w:p>
        </w:tc>
        <w:tc>
          <w:tcPr>
            <w:tcW w:w="1667" w:type="pct"/>
            <w:hideMark/>
          </w:tcPr>
          <w:p w14:paraId="21DA7A7F" w14:textId="77777777" w:rsidR="00EA4E3F" w:rsidRPr="00EA4E3F" w:rsidRDefault="00EA4E3F" w:rsidP="00EA4E3F">
            <w:r w:rsidRPr="00EA4E3F">
              <w:t>1.4</w:t>
            </w:r>
          </w:p>
        </w:tc>
      </w:tr>
      <w:tr w:rsidR="00EA4E3F" w:rsidRPr="00EA4E3F" w14:paraId="6AEFFD9A" w14:textId="77777777" w:rsidTr="00EA4E3F">
        <w:trPr>
          <w:trHeight w:val="20"/>
        </w:trPr>
        <w:tc>
          <w:tcPr>
            <w:tcW w:w="1666" w:type="pct"/>
            <w:hideMark/>
          </w:tcPr>
          <w:p w14:paraId="15226E04" w14:textId="77777777" w:rsidR="00EA4E3F" w:rsidRPr="00EA4E3F" w:rsidRDefault="00EA4E3F" w:rsidP="00EA4E3F">
            <w:r w:rsidRPr="00EA4E3F">
              <w:t>Other comments</w:t>
            </w:r>
          </w:p>
        </w:tc>
        <w:tc>
          <w:tcPr>
            <w:tcW w:w="1667" w:type="pct"/>
            <w:hideMark/>
          </w:tcPr>
          <w:p w14:paraId="64E34FF7" w14:textId="77777777" w:rsidR="00EA4E3F" w:rsidRPr="00EA4E3F" w:rsidRDefault="00EA4E3F" w:rsidP="00EA4E3F">
            <w:pPr>
              <w:numPr>
                <w:ilvl w:val="0"/>
                <w:numId w:val="32"/>
              </w:numPr>
            </w:pPr>
            <w:r w:rsidRPr="00EA4E3F">
              <w:t>swollen extremities &amp; abdominal discomfort</w:t>
            </w:r>
          </w:p>
        </w:tc>
        <w:tc>
          <w:tcPr>
            <w:tcW w:w="1667" w:type="pct"/>
            <w:hideMark/>
          </w:tcPr>
          <w:p w14:paraId="7F7F9FA0" w14:textId="77777777" w:rsidR="00EA4E3F" w:rsidRPr="00EA4E3F" w:rsidRDefault="00EA4E3F" w:rsidP="00EA4E3F">
            <w:pPr>
              <w:numPr>
                <w:ilvl w:val="0"/>
                <w:numId w:val="32"/>
              </w:numPr>
            </w:pPr>
            <w:r w:rsidRPr="00EA4E3F">
              <w:t>Hematological</w:t>
            </w:r>
          </w:p>
          <w:p w14:paraId="5E1BC8B7" w14:textId="77777777" w:rsidR="00EA4E3F" w:rsidRPr="00EA4E3F" w:rsidRDefault="00EA4E3F" w:rsidP="00EA4E3F">
            <w:pPr>
              <w:numPr>
                <w:ilvl w:val="0"/>
                <w:numId w:val="32"/>
              </w:numPr>
            </w:pPr>
            <w:r w:rsidRPr="00EA4E3F">
              <w:t>warfarin interaction-&gt; high INR</w:t>
            </w:r>
          </w:p>
        </w:tc>
      </w:tr>
    </w:tbl>
    <w:p w14:paraId="48D3058E" w14:textId="31674B99" w:rsidR="00EA4E3F" w:rsidRDefault="00EA4E3F" w:rsidP="00EA4E3F"/>
    <w:p w14:paraId="62CC0C1D" w14:textId="5C78AB90" w:rsidR="00EA4E3F" w:rsidRPr="00EA4E3F" w:rsidRDefault="00EA4E3F" w:rsidP="00EA4E3F">
      <w:pPr>
        <w:rPr>
          <w:b/>
          <w:bCs/>
        </w:rPr>
      </w:pPr>
      <w:r w:rsidRPr="00EA4E3F">
        <w:rPr>
          <w:b/>
          <w:bCs/>
        </w:rPr>
        <w:t xml:space="preserve">Table </w:t>
      </w:r>
      <w:r w:rsidR="005B7C74">
        <w:rPr>
          <w:b/>
          <w:bCs/>
        </w:rPr>
        <w:t>7-</w:t>
      </w:r>
      <w:r>
        <w:rPr>
          <w:b/>
          <w:bCs/>
        </w:rPr>
        <w:t>2</w:t>
      </w:r>
      <w:r w:rsidRPr="00EA4E3F">
        <w:rPr>
          <w:b/>
          <w:bCs/>
        </w:rPr>
        <w:t xml:space="preserve">. Adverse Drug Event Outcomes by Preferred and Non-preferred </w:t>
      </w:r>
      <w:r>
        <w:rPr>
          <w:b/>
          <w:bCs/>
        </w:rPr>
        <w:t xml:space="preserve">ASB </w:t>
      </w:r>
      <w:r w:rsidRPr="00EA4E3F">
        <w:rPr>
          <w:b/>
          <w:bCs/>
        </w:rPr>
        <w:t xml:space="preserve">Therapy. </w:t>
      </w:r>
    </w:p>
    <w:tbl>
      <w:tblPr>
        <w:tblStyle w:val="ListTable1Light"/>
        <w:tblW w:w="5079" w:type="pct"/>
        <w:tblLook w:val="0420" w:firstRow="1" w:lastRow="0" w:firstColumn="0" w:lastColumn="0" w:noHBand="0" w:noVBand="1"/>
      </w:tblPr>
      <w:tblGrid>
        <w:gridCol w:w="3168"/>
        <w:gridCol w:w="3170"/>
        <w:gridCol w:w="3170"/>
      </w:tblGrid>
      <w:tr w:rsidR="00EA4E3F" w:rsidRPr="00EA4E3F" w14:paraId="14B433F3" w14:textId="77777777" w:rsidTr="00EA4E3F">
        <w:trPr>
          <w:cnfStyle w:val="100000000000" w:firstRow="1" w:lastRow="0" w:firstColumn="0" w:lastColumn="0" w:oddVBand="0" w:evenVBand="0" w:oddHBand="0" w:evenHBand="0" w:firstRowFirstColumn="0" w:firstRowLastColumn="0" w:lastRowFirstColumn="0" w:lastRowLastColumn="0"/>
          <w:trHeight w:val="17"/>
        </w:trPr>
        <w:tc>
          <w:tcPr>
            <w:tcW w:w="1666" w:type="pct"/>
            <w:hideMark/>
          </w:tcPr>
          <w:p w14:paraId="2A3AA4A6" w14:textId="77777777" w:rsidR="00EA4E3F" w:rsidRPr="00EA4E3F" w:rsidRDefault="00EA4E3F" w:rsidP="00EA4E3F">
            <w:r w:rsidRPr="00EA4E3F">
              <w:t>*Expressed as per 1000 urine-cultures</w:t>
            </w:r>
          </w:p>
        </w:tc>
        <w:tc>
          <w:tcPr>
            <w:tcW w:w="1667" w:type="pct"/>
            <w:hideMark/>
          </w:tcPr>
          <w:p w14:paraId="26CB2E3A" w14:textId="511A39E4" w:rsidR="00EA4E3F" w:rsidRPr="00EA4E3F" w:rsidRDefault="00EA4E3F" w:rsidP="00EA4E3F">
            <w:r>
              <w:t>Preferred</w:t>
            </w:r>
            <w:r w:rsidRPr="00EA4E3F">
              <w:t xml:space="preserve"> ASB Therapy</w:t>
            </w:r>
          </w:p>
          <w:p w14:paraId="5BB92A34" w14:textId="77777777" w:rsidR="00EA4E3F" w:rsidRPr="00EA4E3F" w:rsidRDefault="00EA4E3F" w:rsidP="00EA4E3F">
            <w:r w:rsidRPr="00EA4E3F">
              <w:t>(n=983)</w:t>
            </w:r>
          </w:p>
        </w:tc>
        <w:tc>
          <w:tcPr>
            <w:tcW w:w="1667" w:type="pct"/>
            <w:hideMark/>
          </w:tcPr>
          <w:p w14:paraId="69950380" w14:textId="7437CA95" w:rsidR="00EA4E3F" w:rsidRPr="00EA4E3F" w:rsidRDefault="00EA4E3F" w:rsidP="00EA4E3F">
            <w:r>
              <w:t xml:space="preserve">Non-preferred </w:t>
            </w:r>
            <w:r w:rsidRPr="00EA4E3F">
              <w:t xml:space="preserve"> ASB Therapy (n=628)</w:t>
            </w:r>
          </w:p>
        </w:tc>
      </w:tr>
      <w:tr w:rsidR="00EA4E3F" w:rsidRPr="00EA4E3F" w14:paraId="5D254033" w14:textId="77777777" w:rsidTr="00EA4E3F">
        <w:trPr>
          <w:cnfStyle w:val="000000100000" w:firstRow="0" w:lastRow="0" w:firstColumn="0" w:lastColumn="0" w:oddVBand="0" w:evenVBand="0" w:oddHBand="1" w:evenHBand="0" w:firstRowFirstColumn="0" w:firstRowLastColumn="0" w:lastRowFirstColumn="0" w:lastRowLastColumn="0"/>
          <w:trHeight w:val="17"/>
        </w:trPr>
        <w:tc>
          <w:tcPr>
            <w:tcW w:w="1666" w:type="pct"/>
            <w:hideMark/>
          </w:tcPr>
          <w:p w14:paraId="60399AB6" w14:textId="77777777" w:rsidR="00EA4E3F" w:rsidRPr="00EA4E3F" w:rsidRDefault="00EA4E3F" w:rsidP="00EA4E3F">
            <w:r w:rsidRPr="00EA4E3F">
              <w:t>Patient had an ADR (n=8)</w:t>
            </w:r>
          </w:p>
        </w:tc>
        <w:tc>
          <w:tcPr>
            <w:tcW w:w="1667" w:type="pct"/>
            <w:hideMark/>
          </w:tcPr>
          <w:p w14:paraId="1CF1231E" w14:textId="77777777" w:rsidR="00EA4E3F" w:rsidRPr="00EA4E3F" w:rsidRDefault="00EA4E3F" w:rsidP="00EA4E3F">
            <w:r w:rsidRPr="00EA4E3F">
              <w:t>3.1</w:t>
            </w:r>
          </w:p>
        </w:tc>
        <w:tc>
          <w:tcPr>
            <w:tcW w:w="1667" w:type="pct"/>
            <w:hideMark/>
          </w:tcPr>
          <w:p w14:paraId="69DCF80F" w14:textId="77777777" w:rsidR="00EA4E3F" w:rsidRPr="00EA4E3F" w:rsidRDefault="00EA4E3F" w:rsidP="00EA4E3F">
            <w:r w:rsidRPr="00EA4E3F">
              <w:t>8.0</w:t>
            </w:r>
          </w:p>
        </w:tc>
      </w:tr>
      <w:tr w:rsidR="00EA4E3F" w:rsidRPr="00EA4E3F" w14:paraId="07CDBC8C" w14:textId="77777777" w:rsidTr="00EA4E3F">
        <w:trPr>
          <w:trHeight w:val="17"/>
        </w:trPr>
        <w:tc>
          <w:tcPr>
            <w:tcW w:w="1666" w:type="pct"/>
            <w:hideMark/>
          </w:tcPr>
          <w:p w14:paraId="791CBBD1" w14:textId="77777777" w:rsidR="00EA4E3F" w:rsidRPr="00EA4E3F" w:rsidRDefault="00EA4E3F" w:rsidP="00EA4E3F">
            <w:r w:rsidRPr="00EA4E3F">
              <w:t xml:space="preserve">   Possible ADR (n=3)</w:t>
            </w:r>
          </w:p>
        </w:tc>
        <w:tc>
          <w:tcPr>
            <w:tcW w:w="1667" w:type="pct"/>
            <w:hideMark/>
          </w:tcPr>
          <w:p w14:paraId="5E5E3237" w14:textId="77777777" w:rsidR="00EA4E3F" w:rsidRPr="00EA4E3F" w:rsidRDefault="00EA4E3F" w:rsidP="00EA4E3F">
            <w:r w:rsidRPr="00EA4E3F">
              <w:t>1.0</w:t>
            </w:r>
          </w:p>
        </w:tc>
        <w:tc>
          <w:tcPr>
            <w:tcW w:w="1667" w:type="pct"/>
            <w:hideMark/>
          </w:tcPr>
          <w:p w14:paraId="5EB95A65" w14:textId="77777777" w:rsidR="00EA4E3F" w:rsidRPr="00EA4E3F" w:rsidRDefault="00EA4E3F" w:rsidP="00EA4E3F">
            <w:r w:rsidRPr="00EA4E3F">
              <w:t>3.2</w:t>
            </w:r>
          </w:p>
        </w:tc>
      </w:tr>
      <w:tr w:rsidR="00EA4E3F" w:rsidRPr="00EA4E3F" w14:paraId="6CF5D5BB" w14:textId="77777777" w:rsidTr="00EA4E3F">
        <w:trPr>
          <w:cnfStyle w:val="000000100000" w:firstRow="0" w:lastRow="0" w:firstColumn="0" w:lastColumn="0" w:oddVBand="0" w:evenVBand="0" w:oddHBand="1" w:evenHBand="0" w:firstRowFirstColumn="0" w:firstRowLastColumn="0" w:lastRowFirstColumn="0" w:lastRowLastColumn="0"/>
          <w:trHeight w:val="17"/>
        </w:trPr>
        <w:tc>
          <w:tcPr>
            <w:tcW w:w="1666" w:type="pct"/>
            <w:hideMark/>
          </w:tcPr>
          <w:p w14:paraId="7AC6F0E4" w14:textId="77777777" w:rsidR="00EA4E3F" w:rsidRPr="00EA4E3F" w:rsidRDefault="00EA4E3F" w:rsidP="00EA4E3F">
            <w:r w:rsidRPr="00EA4E3F">
              <w:t xml:space="preserve">   Probable ADR (n=2)</w:t>
            </w:r>
          </w:p>
        </w:tc>
        <w:tc>
          <w:tcPr>
            <w:tcW w:w="1667" w:type="pct"/>
            <w:hideMark/>
          </w:tcPr>
          <w:p w14:paraId="3D145736" w14:textId="77777777" w:rsidR="00EA4E3F" w:rsidRPr="00EA4E3F" w:rsidRDefault="00EA4E3F" w:rsidP="00EA4E3F">
            <w:r w:rsidRPr="00EA4E3F">
              <w:t>1.0</w:t>
            </w:r>
          </w:p>
        </w:tc>
        <w:tc>
          <w:tcPr>
            <w:tcW w:w="1667" w:type="pct"/>
            <w:hideMark/>
          </w:tcPr>
          <w:p w14:paraId="50627A2C" w14:textId="77777777" w:rsidR="00EA4E3F" w:rsidRPr="00EA4E3F" w:rsidRDefault="00EA4E3F" w:rsidP="00EA4E3F">
            <w:r w:rsidRPr="00EA4E3F">
              <w:t>1.6</w:t>
            </w:r>
          </w:p>
        </w:tc>
      </w:tr>
      <w:tr w:rsidR="00EA4E3F" w:rsidRPr="00EA4E3F" w14:paraId="41128E0B" w14:textId="77777777" w:rsidTr="00EA4E3F">
        <w:trPr>
          <w:trHeight w:val="17"/>
        </w:trPr>
        <w:tc>
          <w:tcPr>
            <w:tcW w:w="1666" w:type="pct"/>
            <w:hideMark/>
          </w:tcPr>
          <w:p w14:paraId="2E15486B" w14:textId="77777777" w:rsidR="00EA4E3F" w:rsidRPr="00EA4E3F" w:rsidRDefault="00EA4E3F" w:rsidP="00EA4E3F">
            <w:r w:rsidRPr="00EA4E3F">
              <w:t xml:space="preserve">   Definitive ADR (n=0)</w:t>
            </w:r>
          </w:p>
        </w:tc>
        <w:tc>
          <w:tcPr>
            <w:tcW w:w="1667" w:type="pct"/>
            <w:hideMark/>
          </w:tcPr>
          <w:p w14:paraId="0187F07D" w14:textId="77777777" w:rsidR="00EA4E3F" w:rsidRPr="00EA4E3F" w:rsidRDefault="00EA4E3F" w:rsidP="00EA4E3F">
            <w:r w:rsidRPr="00EA4E3F">
              <w:t>0.0</w:t>
            </w:r>
          </w:p>
        </w:tc>
        <w:tc>
          <w:tcPr>
            <w:tcW w:w="1667" w:type="pct"/>
            <w:hideMark/>
          </w:tcPr>
          <w:p w14:paraId="5721A70D" w14:textId="77777777" w:rsidR="00EA4E3F" w:rsidRPr="00EA4E3F" w:rsidRDefault="00EA4E3F" w:rsidP="00EA4E3F">
            <w:r w:rsidRPr="00EA4E3F">
              <w:t>0.0</w:t>
            </w:r>
          </w:p>
        </w:tc>
      </w:tr>
      <w:tr w:rsidR="00EA4E3F" w:rsidRPr="00EA4E3F" w14:paraId="25A0ECBA" w14:textId="77777777" w:rsidTr="00EA4E3F">
        <w:trPr>
          <w:cnfStyle w:val="000000100000" w:firstRow="0" w:lastRow="0" w:firstColumn="0" w:lastColumn="0" w:oddVBand="0" w:evenVBand="0" w:oddHBand="1" w:evenHBand="0" w:firstRowFirstColumn="0" w:firstRowLastColumn="0" w:lastRowFirstColumn="0" w:lastRowLastColumn="0"/>
          <w:trHeight w:val="17"/>
        </w:trPr>
        <w:tc>
          <w:tcPr>
            <w:tcW w:w="1666" w:type="pct"/>
            <w:hideMark/>
          </w:tcPr>
          <w:p w14:paraId="7FE005A6" w14:textId="77777777" w:rsidR="00EA4E3F" w:rsidRPr="00EA4E3F" w:rsidRDefault="00EA4E3F" w:rsidP="00EA4E3F">
            <w:r w:rsidRPr="00EA4E3F">
              <w:t>Allergy/Immune (n=2)</w:t>
            </w:r>
          </w:p>
        </w:tc>
        <w:tc>
          <w:tcPr>
            <w:tcW w:w="1667" w:type="pct"/>
            <w:hideMark/>
          </w:tcPr>
          <w:p w14:paraId="5045A059" w14:textId="77777777" w:rsidR="00EA4E3F" w:rsidRPr="00EA4E3F" w:rsidRDefault="00EA4E3F" w:rsidP="00EA4E3F">
            <w:r w:rsidRPr="00EA4E3F">
              <w:t>2.0</w:t>
            </w:r>
          </w:p>
        </w:tc>
        <w:tc>
          <w:tcPr>
            <w:tcW w:w="1667" w:type="pct"/>
            <w:hideMark/>
          </w:tcPr>
          <w:p w14:paraId="1A2557AB" w14:textId="77777777" w:rsidR="00EA4E3F" w:rsidRPr="00EA4E3F" w:rsidRDefault="00EA4E3F" w:rsidP="00EA4E3F">
            <w:r w:rsidRPr="00EA4E3F">
              <w:t>0.0</w:t>
            </w:r>
          </w:p>
        </w:tc>
      </w:tr>
      <w:tr w:rsidR="00EA4E3F" w:rsidRPr="00EA4E3F" w14:paraId="6AA1A075" w14:textId="77777777" w:rsidTr="00EA4E3F">
        <w:trPr>
          <w:trHeight w:val="17"/>
        </w:trPr>
        <w:tc>
          <w:tcPr>
            <w:tcW w:w="1666" w:type="pct"/>
            <w:hideMark/>
          </w:tcPr>
          <w:p w14:paraId="29A6587D" w14:textId="77777777" w:rsidR="00EA4E3F" w:rsidRPr="00EA4E3F" w:rsidRDefault="00EA4E3F" w:rsidP="00EA4E3F">
            <w:r w:rsidRPr="00EA4E3F">
              <w:t>GI (n=3)</w:t>
            </w:r>
          </w:p>
        </w:tc>
        <w:tc>
          <w:tcPr>
            <w:tcW w:w="1667" w:type="pct"/>
            <w:hideMark/>
          </w:tcPr>
          <w:p w14:paraId="6D9D80BC" w14:textId="77777777" w:rsidR="00EA4E3F" w:rsidRPr="00EA4E3F" w:rsidRDefault="00EA4E3F" w:rsidP="00EA4E3F">
            <w:r w:rsidRPr="00EA4E3F">
              <w:t>1.0</w:t>
            </w:r>
          </w:p>
        </w:tc>
        <w:tc>
          <w:tcPr>
            <w:tcW w:w="1667" w:type="pct"/>
            <w:hideMark/>
          </w:tcPr>
          <w:p w14:paraId="4E609785" w14:textId="77777777" w:rsidR="00EA4E3F" w:rsidRPr="00EA4E3F" w:rsidRDefault="00EA4E3F" w:rsidP="00EA4E3F">
            <w:r w:rsidRPr="00EA4E3F">
              <w:t>3.2</w:t>
            </w:r>
          </w:p>
        </w:tc>
      </w:tr>
      <w:tr w:rsidR="00EA4E3F" w:rsidRPr="00EA4E3F" w14:paraId="01515113" w14:textId="77777777" w:rsidTr="00EA4E3F">
        <w:trPr>
          <w:cnfStyle w:val="000000100000" w:firstRow="0" w:lastRow="0" w:firstColumn="0" w:lastColumn="0" w:oddVBand="0" w:evenVBand="0" w:oddHBand="1" w:evenHBand="0" w:firstRowFirstColumn="0" w:firstRowLastColumn="0" w:lastRowFirstColumn="0" w:lastRowLastColumn="0"/>
          <w:trHeight w:val="17"/>
        </w:trPr>
        <w:tc>
          <w:tcPr>
            <w:tcW w:w="1666" w:type="pct"/>
            <w:hideMark/>
          </w:tcPr>
          <w:p w14:paraId="55958BDC" w14:textId="77777777" w:rsidR="00EA4E3F" w:rsidRPr="00EA4E3F" w:rsidRDefault="00EA4E3F" w:rsidP="00EA4E3F">
            <w:r w:rsidRPr="00EA4E3F">
              <w:t>Other (n=2)</w:t>
            </w:r>
          </w:p>
        </w:tc>
        <w:tc>
          <w:tcPr>
            <w:tcW w:w="1667" w:type="pct"/>
            <w:hideMark/>
          </w:tcPr>
          <w:p w14:paraId="65234B37" w14:textId="77777777" w:rsidR="00EA4E3F" w:rsidRPr="00EA4E3F" w:rsidRDefault="00EA4E3F" w:rsidP="00EA4E3F">
            <w:r w:rsidRPr="00EA4E3F">
              <w:t>0.0</w:t>
            </w:r>
          </w:p>
        </w:tc>
        <w:tc>
          <w:tcPr>
            <w:tcW w:w="1667" w:type="pct"/>
            <w:hideMark/>
          </w:tcPr>
          <w:p w14:paraId="16096416" w14:textId="77777777" w:rsidR="00EA4E3F" w:rsidRPr="00EA4E3F" w:rsidRDefault="00EA4E3F" w:rsidP="00EA4E3F">
            <w:r w:rsidRPr="00EA4E3F">
              <w:t>3.2</w:t>
            </w:r>
          </w:p>
        </w:tc>
      </w:tr>
      <w:tr w:rsidR="00EA4E3F" w:rsidRPr="00EA4E3F" w14:paraId="14F10C60" w14:textId="77777777" w:rsidTr="00EA4E3F">
        <w:trPr>
          <w:trHeight w:val="17"/>
        </w:trPr>
        <w:tc>
          <w:tcPr>
            <w:tcW w:w="1666" w:type="pct"/>
            <w:hideMark/>
          </w:tcPr>
          <w:p w14:paraId="279FF868" w14:textId="77777777" w:rsidR="00EA4E3F" w:rsidRPr="00EA4E3F" w:rsidRDefault="00EA4E3F" w:rsidP="00EA4E3F">
            <w:r w:rsidRPr="00EA4E3F">
              <w:t>Other comments</w:t>
            </w:r>
          </w:p>
        </w:tc>
        <w:tc>
          <w:tcPr>
            <w:tcW w:w="1667" w:type="pct"/>
            <w:hideMark/>
          </w:tcPr>
          <w:p w14:paraId="3F097198" w14:textId="77777777" w:rsidR="00EA4E3F" w:rsidRPr="00EA4E3F" w:rsidRDefault="00EA4E3F" w:rsidP="00EA4E3F">
            <w:r w:rsidRPr="00EA4E3F">
              <w:t>N/A</w:t>
            </w:r>
          </w:p>
        </w:tc>
        <w:tc>
          <w:tcPr>
            <w:tcW w:w="1667" w:type="pct"/>
            <w:hideMark/>
          </w:tcPr>
          <w:p w14:paraId="6857A1F4" w14:textId="77777777" w:rsidR="00EA4E3F" w:rsidRPr="00EA4E3F" w:rsidRDefault="00EA4E3F" w:rsidP="00EA4E3F">
            <w:pPr>
              <w:numPr>
                <w:ilvl w:val="0"/>
                <w:numId w:val="33"/>
              </w:numPr>
            </w:pPr>
            <w:r w:rsidRPr="00EA4E3F">
              <w:t>Hematological</w:t>
            </w:r>
          </w:p>
          <w:p w14:paraId="04ED0BF9" w14:textId="77777777" w:rsidR="00EA4E3F" w:rsidRPr="00EA4E3F" w:rsidRDefault="00EA4E3F" w:rsidP="00EA4E3F">
            <w:pPr>
              <w:numPr>
                <w:ilvl w:val="0"/>
                <w:numId w:val="33"/>
              </w:numPr>
            </w:pPr>
            <w:r w:rsidRPr="00EA4E3F">
              <w:t>warfarin interaction-&gt; high INR</w:t>
            </w:r>
          </w:p>
        </w:tc>
      </w:tr>
    </w:tbl>
    <w:p w14:paraId="1EDC1F68" w14:textId="77777777" w:rsidR="00EA4E3F" w:rsidRDefault="00EA4E3F" w:rsidP="00EA4E3F">
      <w:pPr>
        <w:rPr>
          <w:b/>
          <w:bCs/>
        </w:rPr>
      </w:pPr>
    </w:p>
    <w:p w14:paraId="3B1F4D64" w14:textId="5847C9F4" w:rsidR="00EA4E3F" w:rsidRPr="00EA4E3F" w:rsidRDefault="00EA4E3F" w:rsidP="00EA4E3F">
      <w:pPr>
        <w:rPr>
          <w:b/>
          <w:bCs/>
        </w:rPr>
      </w:pPr>
      <w:r w:rsidRPr="00EA4E3F">
        <w:rPr>
          <w:b/>
          <w:bCs/>
        </w:rPr>
        <w:t xml:space="preserve">Table </w:t>
      </w:r>
      <w:r w:rsidR="005B7C74">
        <w:rPr>
          <w:b/>
          <w:bCs/>
        </w:rPr>
        <w:t>7-</w:t>
      </w:r>
      <w:r>
        <w:rPr>
          <w:b/>
          <w:bCs/>
        </w:rPr>
        <w:t>3</w:t>
      </w:r>
      <w:r w:rsidRPr="00EA4E3F">
        <w:rPr>
          <w:b/>
          <w:bCs/>
        </w:rPr>
        <w:t xml:space="preserve">. Adverse Drug Event Outcomes by </w:t>
      </w:r>
      <w:r>
        <w:rPr>
          <w:b/>
          <w:bCs/>
        </w:rPr>
        <w:t xml:space="preserve">Different Drugs and Drug Classes. </w:t>
      </w:r>
      <w:r w:rsidRPr="00EA4E3F">
        <w:rPr>
          <w:b/>
          <w:bCs/>
        </w:rPr>
        <w:t xml:space="preserve"> </w:t>
      </w:r>
    </w:p>
    <w:tbl>
      <w:tblPr>
        <w:tblStyle w:val="ListTable1Light"/>
        <w:tblW w:w="4213" w:type="pct"/>
        <w:tblLook w:val="0420" w:firstRow="1" w:lastRow="0" w:firstColumn="0" w:lastColumn="0" w:noHBand="0" w:noVBand="1"/>
      </w:tblPr>
      <w:tblGrid>
        <w:gridCol w:w="2301"/>
        <w:gridCol w:w="1396"/>
        <w:gridCol w:w="1396"/>
        <w:gridCol w:w="1397"/>
        <w:gridCol w:w="1397"/>
      </w:tblGrid>
      <w:tr w:rsidR="00EA4E3F" w:rsidRPr="00EA4E3F" w14:paraId="0A811FAC" w14:textId="77777777" w:rsidTr="00EA4E3F">
        <w:trPr>
          <w:cnfStyle w:val="100000000000" w:firstRow="1" w:lastRow="0" w:firstColumn="0" w:lastColumn="0" w:oddVBand="0" w:evenVBand="0" w:oddHBand="0" w:evenHBand="0" w:firstRowFirstColumn="0" w:firstRowLastColumn="0" w:lastRowFirstColumn="0" w:lastRowLastColumn="0"/>
          <w:trHeight w:val="144"/>
        </w:trPr>
        <w:tc>
          <w:tcPr>
            <w:tcW w:w="1343" w:type="pct"/>
            <w:hideMark/>
          </w:tcPr>
          <w:p w14:paraId="126CF51C" w14:textId="77777777" w:rsidR="00EA4E3F" w:rsidRPr="00EA4E3F" w:rsidRDefault="00EA4E3F" w:rsidP="00EA4E3F">
            <w:r w:rsidRPr="00EA4E3F">
              <w:t> </w:t>
            </w:r>
          </w:p>
        </w:tc>
        <w:tc>
          <w:tcPr>
            <w:tcW w:w="914" w:type="pct"/>
            <w:hideMark/>
          </w:tcPr>
          <w:p w14:paraId="2954B635" w14:textId="74E2A040" w:rsidR="00EA4E3F" w:rsidRPr="00EA4E3F" w:rsidRDefault="00EA4E3F" w:rsidP="00EA4E3F">
            <w:r w:rsidRPr="00EA4E3F">
              <w:t>GI (n=</w:t>
            </w:r>
            <w:r>
              <w:t>5</w:t>
            </w:r>
            <w:r w:rsidRPr="00EA4E3F">
              <w:t>)</w:t>
            </w:r>
          </w:p>
        </w:tc>
        <w:tc>
          <w:tcPr>
            <w:tcW w:w="914" w:type="pct"/>
            <w:hideMark/>
          </w:tcPr>
          <w:p w14:paraId="31DECDF8" w14:textId="41AA5C06" w:rsidR="00EA4E3F" w:rsidRPr="00EA4E3F" w:rsidRDefault="00EA4E3F" w:rsidP="00EA4E3F">
            <w:r w:rsidRPr="00EA4E3F">
              <w:t>Skin (n=</w:t>
            </w:r>
            <w:r>
              <w:t>3</w:t>
            </w:r>
            <w:r w:rsidRPr="00EA4E3F">
              <w:t>)</w:t>
            </w:r>
          </w:p>
        </w:tc>
        <w:tc>
          <w:tcPr>
            <w:tcW w:w="914" w:type="pct"/>
            <w:hideMark/>
          </w:tcPr>
          <w:p w14:paraId="4B907E35" w14:textId="77777777" w:rsidR="00EA4E3F" w:rsidRPr="00EA4E3F" w:rsidRDefault="00EA4E3F" w:rsidP="00EA4E3F">
            <w:r w:rsidRPr="00EA4E3F">
              <w:t>Neuro (n=2)</w:t>
            </w:r>
          </w:p>
        </w:tc>
        <w:tc>
          <w:tcPr>
            <w:tcW w:w="914" w:type="pct"/>
            <w:hideMark/>
          </w:tcPr>
          <w:p w14:paraId="01468C4D" w14:textId="77777777" w:rsidR="00EA4E3F" w:rsidRPr="00EA4E3F" w:rsidRDefault="00EA4E3F" w:rsidP="00EA4E3F">
            <w:r w:rsidRPr="00EA4E3F">
              <w:t>Other (n=4)</w:t>
            </w:r>
          </w:p>
        </w:tc>
      </w:tr>
      <w:tr w:rsidR="00EA4E3F" w:rsidRPr="00EA4E3F" w14:paraId="32EE17B3" w14:textId="77777777" w:rsidTr="00EA4E3F">
        <w:trPr>
          <w:cnfStyle w:val="000000100000" w:firstRow="0" w:lastRow="0" w:firstColumn="0" w:lastColumn="0" w:oddVBand="0" w:evenVBand="0" w:oddHBand="1" w:evenHBand="0" w:firstRowFirstColumn="0" w:firstRowLastColumn="0" w:lastRowFirstColumn="0" w:lastRowLastColumn="0"/>
          <w:trHeight w:val="144"/>
        </w:trPr>
        <w:tc>
          <w:tcPr>
            <w:tcW w:w="1343" w:type="pct"/>
            <w:hideMark/>
          </w:tcPr>
          <w:p w14:paraId="16A8B7B8" w14:textId="01203FE1" w:rsidR="00EA4E3F" w:rsidRPr="00EA4E3F" w:rsidRDefault="00EA4E3F" w:rsidP="00EA4E3F">
            <w:r>
              <w:t>Amoxicillin</w:t>
            </w:r>
            <w:r w:rsidRPr="00EA4E3F">
              <w:t xml:space="preserve"> (n=43)</w:t>
            </w:r>
          </w:p>
        </w:tc>
        <w:tc>
          <w:tcPr>
            <w:tcW w:w="914" w:type="pct"/>
            <w:hideMark/>
          </w:tcPr>
          <w:p w14:paraId="57D4CFD3" w14:textId="6C5C99BB" w:rsidR="00EA4E3F" w:rsidRPr="00EA4E3F" w:rsidRDefault="00EA4E3F" w:rsidP="00EA4E3F">
            <w:r>
              <w:t>0</w:t>
            </w:r>
          </w:p>
        </w:tc>
        <w:tc>
          <w:tcPr>
            <w:tcW w:w="914" w:type="pct"/>
            <w:hideMark/>
          </w:tcPr>
          <w:p w14:paraId="1A35AC78" w14:textId="37829777" w:rsidR="00EA4E3F" w:rsidRPr="00EA4E3F" w:rsidRDefault="00EA4E3F" w:rsidP="00EA4E3F">
            <w:r>
              <w:t>0</w:t>
            </w:r>
          </w:p>
        </w:tc>
        <w:tc>
          <w:tcPr>
            <w:tcW w:w="914" w:type="pct"/>
            <w:hideMark/>
          </w:tcPr>
          <w:p w14:paraId="182630C4" w14:textId="27F985E0" w:rsidR="00EA4E3F" w:rsidRPr="00EA4E3F" w:rsidRDefault="00EA4E3F" w:rsidP="00EA4E3F">
            <w:r>
              <w:t>0</w:t>
            </w:r>
          </w:p>
        </w:tc>
        <w:tc>
          <w:tcPr>
            <w:tcW w:w="914" w:type="pct"/>
            <w:hideMark/>
          </w:tcPr>
          <w:p w14:paraId="0C299963" w14:textId="2A91AD74" w:rsidR="00EA4E3F" w:rsidRPr="00EA4E3F" w:rsidRDefault="00EA4E3F" w:rsidP="00EA4E3F">
            <w:r>
              <w:t>0</w:t>
            </w:r>
          </w:p>
        </w:tc>
      </w:tr>
      <w:tr w:rsidR="00EA4E3F" w:rsidRPr="00EA4E3F" w14:paraId="777B97F6" w14:textId="77777777" w:rsidTr="00EA4E3F">
        <w:trPr>
          <w:trHeight w:val="144"/>
        </w:trPr>
        <w:tc>
          <w:tcPr>
            <w:tcW w:w="1343" w:type="pct"/>
            <w:hideMark/>
          </w:tcPr>
          <w:p w14:paraId="730FF25C" w14:textId="71E9C2B1" w:rsidR="00EA4E3F" w:rsidRPr="00EA4E3F" w:rsidRDefault="00EA4E3F" w:rsidP="00EA4E3F">
            <w:r w:rsidRPr="00EA4E3F">
              <w:t>Amox</w:t>
            </w:r>
            <w:r>
              <w:t>icillin</w:t>
            </w:r>
            <w:r w:rsidRPr="00EA4E3F">
              <w:t>/clav</w:t>
            </w:r>
            <w:r>
              <w:t xml:space="preserve">ulanate </w:t>
            </w:r>
            <w:r w:rsidRPr="00EA4E3F">
              <w:t>(n=112)</w:t>
            </w:r>
          </w:p>
        </w:tc>
        <w:tc>
          <w:tcPr>
            <w:tcW w:w="914" w:type="pct"/>
            <w:hideMark/>
          </w:tcPr>
          <w:p w14:paraId="16EAE9A3" w14:textId="77777777" w:rsidR="00EA4E3F" w:rsidRPr="00EA4E3F" w:rsidRDefault="00EA4E3F" w:rsidP="00EA4E3F">
            <w:r w:rsidRPr="00EA4E3F">
              <w:t>1</w:t>
            </w:r>
          </w:p>
        </w:tc>
        <w:tc>
          <w:tcPr>
            <w:tcW w:w="914" w:type="pct"/>
            <w:hideMark/>
          </w:tcPr>
          <w:p w14:paraId="4D11C89D" w14:textId="7A32FB39" w:rsidR="00EA4E3F" w:rsidRPr="00EA4E3F" w:rsidRDefault="00EA4E3F" w:rsidP="00EA4E3F">
            <w:r>
              <w:t>0</w:t>
            </w:r>
          </w:p>
        </w:tc>
        <w:tc>
          <w:tcPr>
            <w:tcW w:w="914" w:type="pct"/>
            <w:hideMark/>
          </w:tcPr>
          <w:p w14:paraId="3E4A03EE" w14:textId="10DCA515" w:rsidR="00EA4E3F" w:rsidRPr="00EA4E3F" w:rsidRDefault="00EA4E3F" w:rsidP="00EA4E3F">
            <w:r>
              <w:t>0</w:t>
            </w:r>
          </w:p>
        </w:tc>
        <w:tc>
          <w:tcPr>
            <w:tcW w:w="914" w:type="pct"/>
            <w:hideMark/>
          </w:tcPr>
          <w:p w14:paraId="38859395" w14:textId="31AC28BB" w:rsidR="00EA4E3F" w:rsidRPr="00EA4E3F" w:rsidRDefault="00EA4E3F" w:rsidP="00EA4E3F">
            <w:r>
              <w:t>0</w:t>
            </w:r>
          </w:p>
        </w:tc>
      </w:tr>
      <w:tr w:rsidR="00EA4E3F" w:rsidRPr="00EA4E3F" w14:paraId="494B787D" w14:textId="77777777" w:rsidTr="00EA4E3F">
        <w:trPr>
          <w:cnfStyle w:val="000000100000" w:firstRow="0" w:lastRow="0" w:firstColumn="0" w:lastColumn="0" w:oddVBand="0" w:evenVBand="0" w:oddHBand="1" w:evenHBand="0" w:firstRowFirstColumn="0" w:firstRowLastColumn="0" w:lastRowFirstColumn="0" w:lastRowLastColumn="0"/>
          <w:trHeight w:val="144"/>
        </w:trPr>
        <w:tc>
          <w:tcPr>
            <w:tcW w:w="1343" w:type="pct"/>
            <w:hideMark/>
          </w:tcPr>
          <w:p w14:paraId="5B81BA97" w14:textId="7B47E8F3" w:rsidR="00EA4E3F" w:rsidRPr="00EA4E3F" w:rsidRDefault="00EA4E3F" w:rsidP="00EA4E3F">
            <w:r w:rsidRPr="00EA4E3F">
              <w:t>1st gen Ceph</w:t>
            </w:r>
            <w:r>
              <w:t>alosporin</w:t>
            </w:r>
            <w:r w:rsidRPr="00EA4E3F">
              <w:t xml:space="preserve"> (n=127)</w:t>
            </w:r>
          </w:p>
        </w:tc>
        <w:tc>
          <w:tcPr>
            <w:tcW w:w="914" w:type="pct"/>
            <w:hideMark/>
          </w:tcPr>
          <w:p w14:paraId="24532C4C" w14:textId="16F94C0E" w:rsidR="00EA4E3F" w:rsidRPr="00EA4E3F" w:rsidRDefault="00EA4E3F" w:rsidP="00EA4E3F">
            <w:r>
              <w:t>0</w:t>
            </w:r>
          </w:p>
        </w:tc>
        <w:tc>
          <w:tcPr>
            <w:tcW w:w="914" w:type="pct"/>
            <w:hideMark/>
          </w:tcPr>
          <w:p w14:paraId="25D72FB6" w14:textId="6E2BD7C6" w:rsidR="00EA4E3F" w:rsidRPr="00EA4E3F" w:rsidRDefault="00EA4E3F" w:rsidP="00EA4E3F">
            <w:r>
              <w:t>0</w:t>
            </w:r>
          </w:p>
        </w:tc>
        <w:tc>
          <w:tcPr>
            <w:tcW w:w="914" w:type="pct"/>
            <w:hideMark/>
          </w:tcPr>
          <w:p w14:paraId="4B4E1343" w14:textId="0EA505F5" w:rsidR="00EA4E3F" w:rsidRPr="00EA4E3F" w:rsidRDefault="00EA4E3F" w:rsidP="00EA4E3F">
            <w:r>
              <w:t>0</w:t>
            </w:r>
          </w:p>
        </w:tc>
        <w:tc>
          <w:tcPr>
            <w:tcW w:w="914" w:type="pct"/>
            <w:hideMark/>
          </w:tcPr>
          <w:p w14:paraId="0D45C962" w14:textId="5D3FBA2D" w:rsidR="00EA4E3F" w:rsidRPr="00EA4E3F" w:rsidRDefault="00EA4E3F" w:rsidP="00EA4E3F">
            <w:r>
              <w:t>0</w:t>
            </w:r>
          </w:p>
        </w:tc>
      </w:tr>
      <w:tr w:rsidR="00EA4E3F" w:rsidRPr="00EA4E3F" w14:paraId="19F32169" w14:textId="77777777" w:rsidTr="00EA4E3F">
        <w:trPr>
          <w:trHeight w:val="144"/>
        </w:trPr>
        <w:tc>
          <w:tcPr>
            <w:tcW w:w="1343" w:type="pct"/>
            <w:hideMark/>
          </w:tcPr>
          <w:p w14:paraId="6F5A1C9D" w14:textId="59A93FC7" w:rsidR="00EA4E3F" w:rsidRPr="00EA4E3F" w:rsidRDefault="00EA4E3F" w:rsidP="00EA4E3F">
            <w:r w:rsidRPr="00EA4E3F">
              <w:t>Advanced gen</w:t>
            </w:r>
            <w:r>
              <w:t>eration</w:t>
            </w:r>
            <w:r w:rsidRPr="00EA4E3F">
              <w:t xml:space="preserve"> Ceph</w:t>
            </w:r>
            <w:r>
              <w:t>alosporin</w:t>
            </w:r>
            <w:r w:rsidRPr="00EA4E3F">
              <w:t xml:space="preserve"> (n=136)</w:t>
            </w:r>
          </w:p>
        </w:tc>
        <w:tc>
          <w:tcPr>
            <w:tcW w:w="914" w:type="pct"/>
            <w:hideMark/>
          </w:tcPr>
          <w:p w14:paraId="38BA8066" w14:textId="74E76915" w:rsidR="00EA4E3F" w:rsidRPr="00EA4E3F" w:rsidRDefault="00EA4E3F" w:rsidP="00EA4E3F">
            <w:r>
              <w:t>0</w:t>
            </w:r>
          </w:p>
        </w:tc>
        <w:tc>
          <w:tcPr>
            <w:tcW w:w="914" w:type="pct"/>
            <w:hideMark/>
          </w:tcPr>
          <w:p w14:paraId="65DC90E9" w14:textId="2301C99B" w:rsidR="00EA4E3F" w:rsidRPr="00EA4E3F" w:rsidRDefault="00EA4E3F" w:rsidP="00EA4E3F">
            <w:r>
              <w:t>0</w:t>
            </w:r>
          </w:p>
        </w:tc>
        <w:tc>
          <w:tcPr>
            <w:tcW w:w="914" w:type="pct"/>
            <w:hideMark/>
          </w:tcPr>
          <w:p w14:paraId="59B01BE6" w14:textId="77777777" w:rsidR="00EA4E3F" w:rsidRPr="00EA4E3F" w:rsidRDefault="00EA4E3F" w:rsidP="00EA4E3F">
            <w:r w:rsidRPr="00EA4E3F">
              <w:t>1</w:t>
            </w:r>
          </w:p>
        </w:tc>
        <w:tc>
          <w:tcPr>
            <w:tcW w:w="914" w:type="pct"/>
            <w:hideMark/>
          </w:tcPr>
          <w:p w14:paraId="542B3DEA" w14:textId="70D62BFB" w:rsidR="00EA4E3F" w:rsidRPr="00EA4E3F" w:rsidRDefault="00EA4E3F" w:rsidP="00EA4E3F">
            <w:r>
              <w:t>0</w:t>
            </w:r>
          </w:p>
        </w:tc>
      </w:tr>
      <w:tr w:rsidR="00EA4E3F" w:rsidRPr="00EA4E3F" w14:paraId="3D96084A" w14:textId="77777777" w:rsidTr="00EA4E3F">
        <w:trPr>
          <w:cnfStyle w:val="000000100000" w:firstRow="0" w:lastRow="0" w:firstColumn="0" w:lastColumn="0" w:oddVBand="0" w:evenVBand="0" w:oddHBand="1" w:evenHBand="0" w:firstRowFirstColumn="0" w:firstRowLastColumn="0" w:lastRowFirstColumn="0" w:lastRowLastColumn="0"/>
          <w:trHeight w:val="144"/>
        </w:trPr>
        <w:tc>
          <w:tcPr>
            <w:tcW w:w="1343" w:type="pct"/>
            <w:hideMark/>
          </w:tcPr>
          <w:p w14:paraId="1F558619" w14:textId="01F89E73" w:rsidR="00EA4E3F" w:rsidRPr="00EA4E3F" w:rsidRDefault="00EA4E3F" w:rsidP="00EA4E3F">
            <w:r w:rsidRPr="00EA4E3F">
              <w:t>F</w:t>
            </w:r>
            <w:r>
              <w:t>luoroquinolone</w:t>
            </w:r>
            <w:r w:rsidRPr="00EA4E3F">
              <w:t>s (n=677)</w:t>
            </w:r>
          </w:p>
        </w:tc>
        <w:tc>
          <w:tcPr>
            <w:tcW w:w="914" w:type="pct"/>
            <w:hideMark/>
          </w:tcPr>
          <w:p w14:paraId="1C3DDB8B" w14:textId="77777777" w:rsidR="00EA4E3F" w:rsidRPr="00EA4E3F" w:rsidRDefault="00EA4E3F" w:rsidP="00EA4E3F">
            <w:r w:rsidRPr="00EA4E3F">
              <w:t>2</w:t>
            </w:r>
          </w:p>
        </w:tc>
        <w:tc>
          <w:tcPr>
            <w:tcW w:w="914" w:type="pct"/>
            <w:hideMark/>
          </w:tcPr>
          <w:p w14:paraId="0C1C17A6" w14:textId="77777777" w:rsidR="00EA4E3F" w:rsidRPr="00EA4E3F" w:rsidRDefault="00EA4E3F" w:rsidP="00EA4E3F">
            <w:r w:rsidRPr="00EA4E3F">
              <w:t>2</w:t>
            </w:r>
          </w:p>
        </w:tc>
        <w:tc>
          <w:tcPr>
            <w:tcW w:w="914" w:type="pct"/>
            <w:hideMark/>
          </w:tcPr>
          <w:p w14:paraId="2CC3FEF7" w14:textId="6BE252A1" w:rsidR="00EA4E3F" w:rsidRPr="00EA4E3F" w:rsidRDefault="00EA4E3F" w:rsidP="00EA4E3F">
            <w:r>
              <w:t>0</w:t>
            </w:r>
          </w:p>
        </w:tc>
        <w:tc>
          <w:tcPr>
            <w:tcW w:w="914" w:type="pct"/>
            <w:hideMark/>
          </w:tcPr>
          <w:p w14:paraId="76192464" w14:textId="77777777" w:rsidR="00EA4E3F" w:rsidRPr="00EA4E3F" w:rsidRDefault="00EA4E3F" w:rsidP="00EA4E3F">
            <w:r w:rsidRPr="00EA4E3F">
              <w:t>2</w:t>
            </w:r>
          </w:p>
        </w:tc>
      </w:tr>
      <w:tr w:rsidR="00EA4E3F" w:rsidRPr="00EA4E3F" w14:paraId="7CB1F32C" w14:textId="77777777" w:rsidTr="00EA4E3F">
        <w:trPr>
          <w:trHeight w:val="144"/>
        </w:trPr>
        <w:tc>
          <w:tcPr>
            <w:tcW w:w="1343" w:type="pct"/>
            <w:hideMark/>
          </w:tcPr>
          <w:p w14:paraId="3FC8D161" w14:textId="77777777" w:rsidR="00EA4E3F" w:rsidRPr="00EA4E3F" w:rsidRDefault="00EA4E3F" w:rsidP="00EA4E3F">
            <w:r w:rsidRPr="00EA4E3F">
              <w:t>TMP/SMX (n=448)</w:t>
            </w:r>
          </w:p>
        </w:tc>
        <w:tc>
          <w:tcPr>
            <w:tcW w:w="914" w:type="pct"/>
            <w:hideMark/>
          </w:tcPr>
          <w:p w14:paraId="4A99C1D8" w14:textId="77777777" w:rsidR="00EA4E3F" w:rsidRPr="00EA4E3F" w:rsidRDefault="00EA4E3F" w:rsidP="00EA4E3F">
            <w:r w:rsidRPr="00EA4E3F">
              <w:t>2</w:t>
            </w:r>
          </w:p>
        </w:tc>
        <w:tc>
          <w:tcPr>
            <w:tcW w:w="914" w:type="pct"/>
            <w:hideMark/>
          </w:tcPr>
          <w:p w14:paraId="07AE4B59" w14:textId="77777777" w:rsidR="00EA4E3F" w:rsidRPr="00EA4E3F" w:rsidRDefault="00EA4E3F" w:rsidP="00EA4E3F">
            <w:r w:rsidRPr="00EA4E3F">
              <w:t>1</w:t>
            </w:r>
          </w:p>
        </w:tc>
        <w:tc>
          <w:tcPr>
            <w:tcW w:w="914" w:type="pct"/>
            <w:hideMark/>
          </w:tcPr>
          <w:p w14:paraId="448D3A92" w14:textId="6488E764" w:rsidR="00EA4E3F" w:rsidRPr="00EA4E3F" w:rsidRDefault="00EA4E3F" w:rsidP="00EA4E3F">
            <w:r>
              <w:t>0</w:t>
            </w:r>
          </w:p>
        </w:tc>
        <w:tc>
          <w:tcPr>
            <w:tcW w:w="914" w:type="pct"/>
            <w:hideMark/>
          </w:tcPr>
          <w:p w14:paraId="790CD771" w14:textId="77777777" w:rsidR="00EA4E3F" w:rsidRPr="00EA4E3F" w:rsidRDefault="00EA4E3F" w:rsidP="00EA4E3F">
            <w:r w:rsidRPr="00EA4E3F">
              <w:t>1</w:t>
            </w:r>
          </w:p>
        </w:tc>
      </w:tr>
      <w:tr w:rsidR="00EA4E3F" w:rsidRPr="00EA4E3F" w14:paraId="0A6CAAF8" w14:textId="77777777" w:rsidTr="00EA4E3F">
        <w:trPr>
          <w:cnfStyle w:val="000000100000" w:firstRow="0" w:lastRow="0" w:firstColumn="0" w:lastColumn="0" w:oddVBand="0" w:evenVBand="0" w:oddHBand="1" w:evenHBand="0" w:firstRowFirstColumn="0" w:firstRowLastColumn="0" w:lastRowFirstColumn="0" w:lastRowLastColumn="0"/>
          <w:trHeight w:val="144"/>
        </w:trPr>
        <w:tc>
          <w:tcPr>
            <w:tcW w:w="1343" w:type="pct"/>
            <w:hideMark/>
          </w:tcPr>
          <w:p w14:paraId="51CAD931" w14:textId="60A120BE" w:rsidR="00EA4E3F" w:rsidRPr="00EA4E3F" w:rsidRDefault="00EA4E3F" w:rsidP="00EA4E3F">
            <w:r w:rsidRPr="00EA4E3F">
              <w:t>Nitro</w:t>
            </w:r>
            <w:r>
              <w:t>furantoin</w:t>
            </w:r>
            <w:r w:rsidRPr="00EA4E3F">
              <w:t xml:space="preserve"> (n=411)</w:t>
            </w:r>
          </w:p>
        </w:tc>
        <w:tc>
          <w:tcPr>
            <w:tcW w:w="914" w:type="pct"/>
            <w:hideMark/>
          </w:tcPr>
          <w:p w14:paraId="53B6022E" w14:textId="6CB74D14" w:rsidR="00EA4E3F" w:rsidRPr="00EA4E3F" w:rsidRDefault="00EA4E3F" w:rsidP="00EA4E3F">
            <w:r>
              <w:t>0</w:t>
            </w:r>
          </w:p>
        </w:tc>
        <w:tc>
          <w:tcPr>
            <w:tcW w:w="914" w:type="pct"/>
            <w:hideMark/>
          </w:tcPr>
          <w:p w14:paraId="087E715C" w14:textId="16A010C2" w:rsidR="00EA4E3F" w:rsidRPr="00EA4E3F" w:rsidRDefault="00EA4E3F" w:rsidP="00EA4E3F">
            <w:r>
              <w:t>0</w:t>
            </w:r>
          </w:p>
        </w:tc>
        <w:tc>
          <w:tcPr>
            <w:tcW w:w="914" w:type="pct"/>
            <w:hideMark/>
          </w:tcPr>
          <w:p w14:paraId="75CF974F" w14:textId="77777777" w:rsidR="00EA4E3F" w:rsidRPr="00EA4E3F" w:rsidRDefault="00EA4E3F" w:rsidP="00EA4E3F">
            <w:r w:rsidRPr="00EA4E3F">
              <w:t>1</w:t>
            </w:r>
          </w:p>
        </w:tc>
        <w:tc>
          <w:tcPr>
            <w:tcW w:w="914" w:type="pct"/>
            <w:hideMark/>
          </w:tcPr>
          <w:p w14:paraId="37EC9714" w14:textId="77777777" w:rsidR="00EA4E3F" w:rsidRPr="00EA4E3F" w:rsidRDefault="00EA4E3F" w:rsidP="00EA4E3F">
            <w:r w:rsidRPr="00EA4E3F">
              <w:t>1</w:t>
            </w:r>
          </w:p>
        </w:tc>
      </w:tr>
      <w:tr w:rsidR="00EA4E3F" w:rsidRPr="00EA4E3F" w14:paraId="5B76E000" w14:textId="77777777" w:rsidTr="00EA4E3F">
        <w:trPr>
          <w:trHeight w:val="144"/>
        </w:trPr>
        <w:tc>
          <w:tcPr>
            <w:tcW w:w="1343" w:type="pct"/>
            <w:hideMark/>
          </w:tcPr>
          <w:p w14:paraId="05E79143" w14:textId="77777777" w:rsidR="00EA4E3F" w:rsidRPr="00EA4E3F" w:rsidRDefault="00EA4E3F" w:rsidP="00EA4E3F">
            <w:r w:rsidRPr="00EA4E3F">
              <w:lastRenderedPageBreak/>
              <w:t>Tetracycline (n=39)</w:t>
            </w:r>
          </w:p>
        </w:tc>
        <w:tc>
          <w:tcPr>
            <w:tcW w:w="914" w:type="pct"/>
            <w:hideMark/>
          </w:tcPr>
          <w:p w14:paraId="1AE49F64" w14:textId="4F14DB3F" w:rsidR="00EA4E3F" w:rsidRPr="00EA4E3F" w:rsidRDefault="00EA4E3F" w:rsidP="00EA4E3F">
            <w:r>
              <w:t>0</w:t>
            </w:r>
          </w:p>
        </w:tc>
        <w:tc>
          <w:tcPr>
            <w:tcW w:w="914" w:type="pct"/>
            <w:hideMark/>
          </w:tcPr>
          <w:p w14:paraId="4FC392B9" w14:textId="15AFA6F7" w:rsidR="00EA4E3F" w:rsidRPr="00EA4E3F" w:rsidRDefault="00EA4E3F" w:rsidP="00EA4E3F">
            <w:r>
              <w:t>0</w:t>
            </w:r>
          </w:p>
        </w:tc>
        <w:tc>
          <w:tcPr>
            <w:tcW w:w="914" w:type="pct"/>
            <w:hideMark/>
          </w:tcPr>
          <w:p w14:paraId="1CE0A36B" w14:textId="7321DFBC" w:rsidR="00EA4E3F" w:rsidRPr="00EA4E3F" w:rsidRDefault="00EA4E3F" w:rsidP="00EA4E3F">
            <w:r>
              <w:t>0</w:t>
            </w:r>
          </w:p>
        </w:tc>
        <w:tc>
          <w:tcPr>
            <w:tcW w:w="914" w:type="pct"/>
            <w:hideMark/>
          </w:tcPr>
          <w:p w14:paraId="70E9FC09" w14:textId="63624201" w:rsidR="00EA4E3F" w:rsidRPr="00EA4E3F" w:rsidRDefault="00EA4E3F" w:rsidP="00EA4E3F">
            <w:r>
              <w:t>0</w:t>
            </w:r>
          </w:p>
        </w:tc>
      </w:tr>
    </w:tbl>
    <w:p w14:paraId="5554EBB1" w14:textId="77777777" w:rsidR="00EA4E3F" w:rsidRPr="00EA4E3F" w:rsidRDefault="00EA4E3F" w:rsidP="00EA4E3F"/>
    <w:p w14:paraId="1C79C63B" w14:textId="637E6A43" w:rsidR="00665BEA" w:rsidRPr="00665BEA" w:rsidRDefault="00EA4E3F" w:rsidP="0015375D">
      <w:pPr>
        <w:pStyle w:val="Heading1"/>
      </w:pPr>
      <w:bookmarkStart w:id="15" w:name="_Toc101733624"/>
      <w:r>
        <w:t>8</w:t>
      </w:r>
      <w:r w:rsidR="00665BEA" w:rsidRPr="00665BEA">
        <w:t>. Linear regression Analyses of Provider-level Database-derived and Chart-derived Measure of UTI Management.</w:t>
      </w:r>
      <w:bookmarkEnd w:id="15"/>
      <w:r w:rsidR="00665BEA" w:rsidRPr="00665BEA">
        <w:t xml:space="preserve">  </w:t>
      </w:r>
    </w:p>
    <w:tbl>
      <w:tblPr>
        <w:tblW w:w="964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61"/>
        <w:gridCol w:w="3054"/>
        <w:gridCol w:w="12"/>
        <w:gridCol w:w="1172"/>
        <w:gridCol w:w="976"/>
        <w:gridCol w:w="11"/>
        <w:gridCol w:w="1355"/>
      </w:tblGrid>
      <w:tr w:rsidR="00665BEA" w:rsidRPr="00186B97" w14:paraId="5534B202" w14:textId="77777777" w:rsidTr="00667FB4">
        <w:trPr>
          <w:trHeight w:val="271"/>
        </w:trPr>
        <w:tc>
          <w:tcPr>
            <w:tcW w:w="3061" w:type="dxa"/>
            <w:shd w:val="clear" w:color="auto" w:fill="auto"/>
          </w:tcPr>
          <w:p w14:paraId="06B68A86" w14:textId="77777777" w:rsidR="00665BEA" w:rsidRPr="00186B97" w:rsidRDefault="00665BEA" w:rsidP="00186B97">
            <w:pPr>
              <w:spacing w:after="0" w:line="240" w:lineRule="auto"/>
              <w:contextualSpacing/>
              <w:rPr>
                <w:sz w:val="16"/>
                <w:szCs w:val="16"/>
              </w:rPr>
            </w:pPr>
            <w:r w:rsidRPr="00186B97">
              <w:rPr>
                <w:sz w:val="16"/>
                <w:szCs w:val="16"/>
              </w:rPr>
              <w:t>Independent Variable</w:t>
            </w:r>
          </w:p>
        </w:tc>
        <w:tc>
          <w:tcPr>
            <w:tcW w:w="3066" w:type="dxa"/>
            <w:gridSpan w:val="2"/>
            <w:shd w:val="clear" w:color="auto" w:fill="auto"/>
          </w:tcPr>
          <w:p w14:paraId="23ECECEE" w14:textId="77777777" w:rsidR="00665BEA" w:rsidRPr="00186B97" w:rsidRDefault="00665BEA" w:rsidP="00186B97">
            <w:pPr>
              <w:spacing w:after="0" w:line="240" w:lineRule="auto"/>
              <w:contextualSpacing/>
              <w:rPr>
                <w:sz w:val="16"/>
                <w:szCs w:val="16"/>
              </w:rPr>
            </w:pPr>
            <w:r w:rsidRPr="00186B97">
              <w:rPr>
                <w:sz w:val="16"/>
                <w:szCs w:val="16"/>
              </w:rPr>
              <w:t>Dependent Variable</w:t>
            </w:r>
          </w:p>
        </w:tc>
        <w:tc>
          <w:tcPr>
            <w:tcW w:w="1172" w:type="dxa"/>
            <w:shd w:val="clear" w:color="auto" w:fill="auto"/>
          </w:tcPr>
          <w:p w14:paraId="534A2D6B" w14:textId="77777777" w:rsidR="00665BEA" w:rsidRPr="00186B97" w:rsidRDefault="00665BEA" w:rsidP="00186B97">
            <w:pPr>
              <w:spacing w:after="0" w:line="240" w:lineRule="auto"/>
              <w:contextualSpacing/>
              <w:jc w:val="center"/>
              <w:rPr>
                <w:sz w:val="16"/>
                <w:szCs w:val="16"/>
              </w:rPr>
            </w:pPr>
            <w:r w:rsidRPr="00186B97">
              <w:rPr>
                <w:sz w:val="16"/>
                <w:szCs w:val="16"/>
              </w:rPr>
              <w:t>Slope equation</w:t>
            </w:r>
          </w:p>
        </w:tc>
        <w:tc>
          <w:tcPr>
            <w:tcW w:w="987" w:type="dxa"/>
            <w:gridSpan w:val="2"/>
            <w:shd w:val="clear" w:color="auto" w:fill="auto"/>
          </w:tcPr>
          <w:p w14:paraId="5FBD3C3C" w14:textId="77777777" w:rsidR="00665BEA" w:rsidRPr="00186B97" w:rsidRDefault="00665BEA" w:rsidP="00186B97">
            <w:pPr>
              <w:spacing w:after="0" w:line="240" w:lineRule="auto"/>
              <w:contextualSpacing/>
              <w:jc w:val="center"/>
              <w:rPr>
                <w:sz w:val="16"/>
                <w:szCs w:val="16"/>
              </w:rPr>
            </w:pPr>
            <w:r w:rsidRPr="00186B97">
              <w:rPr>
                <w:sz w:val="16"/>
                <w:szCs w:val="16"/>
              </w:rPr>
              <w:t>Coefficient of determination (R</w:t>
            </w:r>
            <w:r w:rsidRPr="00186B97">
              <w:rPr>
                <w:sz w:val="16"/>
                <w:szCs w:val="16"/>
                <w:vertAlign w:val="superscript"/>
              </w:rPr>
              <w:t>2</w:t>
            </w:r>
            <w:r w:rsidRPr="00186B97">
              <w:rPr>
                <w:sz w:val="16"/>
                <w:szCs w:val="16"/>
              </w:rPr>
              <w:t>)</w:t>
            </w:r>
          </w:p>
        </w:tc>
        <w:tc>
          <w:tcPr>
            <w:tcW w:w="1355" w:type="dxa"/>
            <w:shd w:val="clear" w:color="auto" w:fill="auto"/>
          </w:tcPr>
          <w:p w14:paraId="79BCA5E1" w14:textId="77777777" w:rsidR="00665BEA" w:rsidRPr="00186B97" w:rsidRDefault="00665BEA" w:rsidP="00186B97">
            <w:pPr>
              <w:spacing w:after="0" w:line="240" w:lineRule="auto"/>
              <w:contextualSpacing/>
              <w:jc w:val="center"/>
              <w:rPr>
                <w:sz w:val="16"/>
                <w:szCs w:val="16"/>
              </w:rPr>
            </w:pPr>
            <w:r w:rsidRPr="00186B97">
              <w:rPr>
                <w:sz w:val="16"/>
                <w:szCs w:val="16"/>
              </w:rPr>
              <w:t>p-value</w:t>
            </w:r>
          </w:p>
        </w:tc>
      </w:tr>
      <w:tr w:rsidR="00665BEA" w:rsidRPr="00186B97" w14:paraId="3385945D" w14:textId="77777777" w:rsidTr="00E276FB">
        <w:trPr>
          <w:trHeight w:val="271"/>
        </w:trPr>
        <w:tc>
          <w:tcPr>
            <w:tcW w:w="3061" w:type="dxa"/>
            <w:shd w:val="clear" w:color="auto" w:fill="auto"/>
          </w:tcPr>
          <w:p w14:paraId="619DC793" w14:textId="6D495050" w:rsidR="00665BEA" w:rsidRPr="00186B97" w:rsidRDefault="00E276FB" w:rsidP="00186B97">
            <w:pPr>
              <w:spacing w:after="0" w:line="240" w:lineRule="auto"/>
              <w:contextualSpacing/>
              <w:rPr>
                <w:sz w:val="16"/>
                <w:szCs w:val="16"/>
              </w:rPr>
            </w:pPr>
            <w:r w:rsidRPr="00186B97">
              <w:rPr>
                <w:sz w:val="16"/>
                <w:szCs w:val="16"/>
              </w:rPr>
              <w:t>UAs ordered with antibiotics prescribed within 4-day time window (+/- 2 days) per 100 encounters</w:t>
            </w:r>
          </w:p>
        </w:tc>
        <w:tc>
          <w:tcPr>
            <w:tcW w:w="3054" w:type="dxa"/>
            <w:shd w:val="clear" w:color="auto" w:fill="auto"/>
          </w:tcPr>
          <w:p w14:paraId="0FD50F25" w14:textId="77777777" w:rsidR="00E276FB" w:rsidRPr="00186B97" w:rsidRDefault="00E276FB" w:rsidP="00186B97">
            <w:pPr>
              <w:spacing w:after="0" w:line="240" w:lineRule="auto"/>
              <w:contextualSpacing/>
              <w:rPr>
                <w:rFonts w:cstheme="minorHAnsi"/>
                <w:sz w:val="16"/>
                <w:szCs w:val="16"/>
              </w:rPr>
            </w:pPr>
            <w:r w:rsidRPr="00186B97">
              <w:rPr>
                <w:rFonts w:cstheme="minorHAnsi"/>
                <w:sz w:val="16"/>
                <w:szCs w:val="16"/>
              </w:rPr>
              <w:t>Proportion of ASB per urine culture with positive bacterial growth</w:t>
            </w:r>
          </w:p>
          <w:p w14:paraId="7CFE2BDD" w14:textId="526BE24A" w:rsidR="00665BEA" w:rsidRPr="00186B97" w:rsidRDefault="00665BEA" w:rsidP="00186B97">
            <w:pPr>
              <w:spacing w:after="0" w:line="240" w:lineRule="auto"/>
              <w:contextualSpacing/>
              <w:rPr>
                <w:b/>
                <w:sz w:val="16"/>
                <w:szCs w:val="16"/>
              </w:rPr>
            </w:pPr>
          </w:p>
        </w:tc>
        <w:tc>
          <w:tcPr>
            <w:tcW w:w="1184" w:type="dxa"/>
            <w:gridSpan w:val="2"/>
            <w:shd w:val="clear" w:color="auto" w:fill="auto"/>
            <w:vAlign w:val="center"/>
          </w:tcPr>
          <w:p w14:paraId="3DE5B8D8" w14:textId="6EB0C9E2" w:rsidR="00665BEA" w:rsidRPr="00186B97" w:rsidRDefault="00665BEA" w:rsidP="00186B97">
            <w:pPr>
              <w:spacing w:after="0" w:line="240" w:lineRule="auto"/>
              <w:contextualSpacing/>
              <w:jc w:val="center"/>
              <w:rPr>
                <w:b/>
                <w:sz w:val="16"/>
                <w:szCs w:val="16"/>
              </w:rPr>
            </w:pPr>
            <w:r w:rsidRPr="00186B97">
              <w:rPr>
                <w:sz w:val="16"/>
                <w:szCs w:val="16"/>
              </w:rPr>
              <w:t xml:space="preserve">y = </w:t>
            </w:r>
            <w:r w:rsidR="00E276FB" w:rsidRPr="00186B97">
              <w:rPr>
                <w:sz w:val="16"/>
                <w:szCs w:val="16"/>
              </w:rPr>
              <w:t>-20.9x + 0.6</w:t>
            </w:r>
          </w:p>
        </w:tc>
        <w:tc>
          <w:tcPr>
            <w:tcW w:w="976" w:type="dxa"/>
            <w:shd w:val="clear" w:color="auto" w:fill="auto"/>
            <w:vAlign w:val="center"/>
          </w:tcPr>
          <w:p w14:paraId="30F0FE2D" w14:textId="495DBE2F" w:rsidR="00665BEA" w:rsidRPr="00186B97" w:rsidRDefault="00E276FB" w:rsidP="00186B97">
            <w:pPr>
              <w:spacing w:after="0" w:line="240" w:lineRule="auto"/>
              <w:contextualSpacing/>
              <w:jc w:val="center"/>
              <w:rPr>
                <w:b/>
                <w:sz w:val="16"/>
                <w:szCs w:val="16"/>
              </w:rPr>
            </w:pPr>
            <w:r w:rsidRPr="00186B97">
              <w:rPr>
                <w:sz w:val="16"/>
                <w:szCs w:val="16"/>
              </w:rPr>
              <w:t>0.</w:t>
            </w:r>
            <w:r w:rsidR="006347C5">
              <w:rPr>
                <w:sz w:val="16"/>
                <w:szCs w:val="16"/>
              </w:rPr>
              <w:t>38</w:t>
            </w:r>
          </w:p>
        </w:tc>
        <w:tc>
          <w:tcPr>
            <w:tcW w:w="1366" w:type="dxa"/>
            <w:gridSpan w:val="2"/>
            <w:shd w:val="clear" w:color="auto" w:fill="auto"/>
            <w:vAlign w:val="center"/>
          </w:tcPr>
          <w:p w14:paraId="2853D7AB" w14:textId="27E12E87" w:rsidR="00665BEA" w:rsidRPr="00186B97" w:rsidRDefault="00E276FB" w:rsidP="00186B97">
            <w:pPr>
              <w:spacing w:after="0" w:line="240" w:lineRule="auto"/>
              <w:contextualSpacing/>
              <w:jc w:val="center"/>
              <w:rPr>
                <w:b/>
                <w:sz w:val="16"/>
                <w:szCs w:val="16"/>
              </w:rPr>
            </w:pPr>
            <w:r w:rsidRPr="00186B97">
              <w:rPr>
                <w:sz w:val="16"/>
                <w:szCs w:val="16"/>
              </w:rPr>
              <w:t>&lt;0.001</w:t>
            </w:r>
          </w:p>
        </w:tc>
      </w:tr>
      <w:tr w:rsidR="00665BEA" w:rsidRPr="00186B97" w14:paraId="500E7308" w14:textId="77777777" w:rsidTr="00E276FB">
        <w:trPr>
          <w:trHeight w:val="271"/>
        </w:trPr>
        <w:tc>
          <w:tcPr>
            <w:tcW w:w="3061" w:type="dxa"/>
            <w:shd w:val="clear" w:color="auto" w:fill="auto"/>
          </w:tcPr>
          <w:p w14:paraId="26997413" w14:textId="230ED458" w:rsidR="00665BEA" w:rsidRPr="00186B97" w:rsidRDefault="00E276FB" w:rsidP="00186B97">
            <w:pPr>
              <w:spacing w:after="0" w:line="240" w:lineRule="auto"/>
              <w:contextualSpacing/>
              <w:rPr>
                <w:sz w:val="16"/>
                <w:szCs w:val="16"/>
              </w:rPr>
            </w:pPr>
            <w:r w:rsidRPr="00186B97">
              <w:rPr>
                <w:rFonts w:cstheme="minorHAnsi"/>
                <w:sz w:val="16"/>
                <w:szCs w:val="16"/>
              </w:rPr>
              <w:t>Urine culture</w:t>
            </w:r>
            <w:r w:rsidR="00186B97">
              <w:rPr>
                <w:rFonts w:cstheme="minorHAnsi"/>
                <w:sz w:val="16"/>
                <w:szCs w:val="16"/>
              </w:rPr>
              <w:t>s</w:t>
            </w:r>
            <w:r w:rsidRPr="00186B97">
              <w:rPr>
                <w:rFonts w:cstheme="minorHAnsi"/>
                <w:sz w:val="16"/>
                <w:szCs w:val="16"/>
              </w:rPr>
              <w:t xml:space="preserve"> ordered per 100 encounters</w:t>
            </w:r>
          </w:p>
        </w:tc>
        <w:tc>
          <w:tcPr>
            <w:tcW w:w="3054" w:type="dxa"/>
            <w:shd w:val="clear" w:color="auto" w:fill="auto"/>
          </w:tcPr>
          <w:p w14:paraId="43DFEF57" w14:textId="77777777" w:rsidR="00E276FB" w:rsidRPr="00186B97" w:rsidRDefault="00E276FB" w:rsidP="00186B97">
            <w:pPr>
              <w:spacing w:after="0" w:line="240" w:lineRule="auto"/>
              <w:contextualSpacing/>
              <w:rPr>
                <w:rFonts w:cstheme="minorHAnsi"/>
                <w:sz w:val="16"/>
                <w:szCs w:val="16"/>
              </w:rPr>
            </w:pPr>
            <w:r w:rsidRPr="00186B97">
              <w:rPr>
                <w:rFonts w:cstheme="minorHAnsi"/>
                <w:sz w:val="16"/>
                <w:szCs w:val="16"/>
              </w:rPr>
              <w:t>Proportion of ASB per urine culture with positive bacterial growth</w:t>
            </w:r>
          </w:p>
          <w:p w14:paraId="6806D0E5" w14:textId="0487C925" w:rsidR="00665BEA" w:rsidRPr="00186B97" w:rsidRDefault="00665BEA" w:rsidP="00186B97">
            <w:pPr>
              <w:spacing w:after="0" w:line="240" w:lineRule="auto"/>
              <w:contextualSpacing/>
              <w:rPr>
                <w:sz w:val="16"/>
                <w:szCs w:val="16"/>
              </w:rPr>
            </w:pPr>
          </w:p>
        </w:tc>
        <w:tc>
          <w:tcPr>
            <w:tcW w:w="1184" w:type="dxa"/>
            <w:gridSpan w:val="2"/>
            <w:shd w:val="clear" w:color="auto" w:fill="auto"/>
            <w:vAlign w:val="center"/>
          </w:tcPr>
          <w:p w14:paraId="6888D2C8" w14:textId="0B8234EE" w:rsidR="00665BEA" w:rsidRPr="00186B97" w:rsidRDefault="00E276FB" w:rsidP="00186B97">
            <w:pPr>
              <w:spacing w:after="0" w:line="240" w:lineRule="auto"/>
              <w:contextualSpacing/>
              <w:jc w:val="center"/>
              <w:rPr>
                <w:sz w:val="16"/>
                <w:szCs w:val="16"/>
              </w:rPr>
            </w:pPr>
            <w:r w:rsidRPr="00186B97">
              <w:rPr>
                <w:sz w:val="16"/>
                <w:szCs w:val="16"/>
              </w:rPr>
              <w:t>y = -0.6x + 0.6</w:t>
            </w:r>
          </w:p>
        </w:tc>
        <w:tc>
          <w:tcPr>
            <w:tcW w:w="976" w:type="dxa"/>
            <w:shd w:val="clear" w:color="auto" w:fill="auto"/>
            <w:vAlign w:val="center"/>
          </w:tcPr>
          <w:p w14:paraId="640B2A94" w14:textId="2D6750E9" w:rsidR="00665BEA" w:rsidRPr="00186B97" w:rsidRDefault="00E276FB" w:rsidP="00186B97">
            <w:pPr>
              <w:spacing w:after="0" w:line="240" w:lineRule="auto"/>
              <w:contextualSpacing/>
              <w:jc w:val="center"/>
              <w:rPr>
                <w:sz w:val="16"/>
                <w:szCs w:val="16"/>
              </w:rPr>
            </w:pPr>
            <w:r w:rsidRPr="00186B97">
              <w:rPr>
                <w:sz w:val="16"/>
                <w:szCs w:val="16"/>
              </w:rPr>
              <w:t>0.</w:t>
            </w:r>
            <w:r w:rsidR="006347C5">
              <w:rPr>
                <w:sz w:val="16"/>
                <w:szCs w:val="16"/>
              </w:rPr>
              <w:t>06</w:t>
            </w:r>
          </w:p>
        </w:tc>
        <w:tc>
          <w:tcPr>
            <w:tcW w:w="1366" w:type="dxa"/>
            <w:gridSpan w:val="2"/>
            <w:shd w:val="clear" w:color="auto" w:fill="auto"/>
            <w:vAlign w:val="center"/>
          </w:tcPr>
          <w:p w14:paraId="1B6D6D7F" w14:textId="4440A4F3" w:rsidR="00665BEA" w:rsidRPr="00186B97" w:rsidRDefault="00E276FB" w:rsidP="00186B97">
            <w:pPr>
              <w:spacing w:after="0" w:line="240" w:lineRule="auto"/>
              <w:contextualSpacing/>
              <w:jc w:val="center"/>
              <w:rPr>
                <w:sz w:val="16"/>
                <w:szCs w:val="16"/>
              </w:rPr>
            </w:pPr>
            <w:r w:rsidRPr="00186B97">
              <w:rPr>
                <w:sz w:val="16"/>
                <w:szCs w:val="16"/>
              </w:rPr>
              <w:t>0.011</w:t>
            </w:r>
          </w:p>
        </w:tc>
      </w:tr>
      <w:tr w:rsidR="00665BEA" w:rsidRPr="00186B97" w14:paraId="66757A28" w14:textId="77777777" w:rsidTr="00E276FB">
        <w:trPr>
          <w:trHeight w:val="271"/>
        </w:trPr>
        <w:tc>
          <w:tcPr>
            <w:tcW w:w="3061" w:type="dxa"/>
            <w:shd w:val="clear" w:color="auto" w:fill="auto"/>
          </w:tcPr>
          <w:p w14:paraId="555FE833" w14:textId="0AF4F409" w:rsidR="00665BEA" w:rsidRPr="00186B97" w:rsidRDefault="00E276FB" w:rsidP="00186B97">
            <w:pPr>
              <w:pStyle w:val="ListParagraph"/>
              <w:spacing w:after="0" w:line="240" w:lineRule="auto"/>
              <w:ind w:left="0"/>
              <w:rPr>
                <w:rFonts w:cstheme="minorHAnsi"/>
                <w:sz w:val="16"/>
                <w:szCs w:val="16"/>
              </w:rPr>
            </w:pPr>
            <w:r w:rsidRPr="00186B97">
              <w:rPr>
                <w:rFonts w:cstheme="minorHAnsi"/>
                <w:sz w:val="16"/>
                <w:szCs w:val="16"/>
              </w:rPr>
              <w:t>Urine culture</w:t>
            </w:r>
            <w:r w:rsidR="00186B97">
              <w:rPr>
                <w:rFonts w:cstheme="minorHAnsi"/>
                <w:sz w:val="16"/>
                <w:szCs w:val="16"/>
              </w:rPr>
              <w:t>s</w:t>
            </w:r>
            <w:r w:rsidRPr="00186B97">
              <w:rPr>
                <w:rFonts w:cstheme="minorHAnsi"/>
                <w:sz w:val="16"/>
                <w:szCs w:val="16"/>
              </w:rPr>
              <w:t xml:space="preserve"> ordered per 100 urinalyses ordered </w:t>
            </w:r>
          </w:p>
        </w:tc>
        <w:tc>
          <w:tcPr>
            <w:tcW w:w="3054" w:type="dxa"/>
            <w:shd w:val="clear" w:color="auto" w:fill="auto"/>
          </w:tcPr>
          <w:p w14:paraId="5B5BD4C0" w14:textId="170FB81C" w:rsidR="00665BEA" w:rsidRPr="00186B97" w:rsidRDefault="00E276FB" w:rsidP="00186B97">
            <w:pPr>
              <w:spacing w:after="0" w:line="240" w:lineRule="auto"/>
              <w:contextualSpacing/>
              <w:rPr>
                <w:rFonts w:cstheme="minorHAnsi"/>
                <w:sz w:val="16"/>
                <w:szCs w:val="16"/>
              </w:rPr>
            </w:pPr>
            <w:r w:rsidRPr="00186B97">
              <w:rPr>
                <w:rFonts w:cstheme="minorHAnsi"/>
                <w:sz w:val="16"/>
                <w:szCs w:val="16"/>
              </w:rPr>
              <w:t>Proportion of ASB per urine culture with positive bacterial growth</w:t>
            </w:r>
          </w:p>
        </w:tc>
        <w:tc>
          <w:tcPr>
            <w:tcW w:w="1184" w:type="dxa"/>
            <w:gridSpan w:val="2"/>
            <w:shd w:val="clear" w:color="auto" w:fill="auto"/>
            <w:vAlign w:val="center"/>
          </w:tcPr>
          <w:p w14:paraId="6CFDBCFD" w14:textId="21EF0D6D" w:rsidR="00665BEA" w:rsidRPr="00186B97" w:rsidRDefault="00E276FB" w:rsidP="00186B97">
            <w:pPr>
              <w:spacing w:after="0" w:line="240" w:lineRule="auto"/>
              <w:contextualSpacing/>
              <w:jc w:val="center"/>
              <w:rPr>
                <w:sz w:val="16"/>
                <w:szCs w:val="16"/>
              </w:rPr>
            </w:pPr>
            <w:r w:rsidRPr="00186B97">
              <w:rPr>
                <w:sz w:val="16"/>
                <w:szCs w:val="16"/>
              </w:rPr>
              <w:t>y = -0.3x + 0.6</w:t>
            </w:r>
          </w:p>
        </w:tc>
        <w:tc>
          <w:tcPr>
            <w:tcW w:w="976" w:type="dxa"/>
            <w:shd w:val="clear" w:color="auto" w:fill="auto"/>
            <w:vAlign w:val="center"/>
          </w:tcPr>
          <w:p w14:paraId="5D481DAF" w14:textId="6F97D2D5" w:rsidR="00665BEA" w:rsidRPr="00186B97" w:rsidRDefault="00E276FB" w:rsidP="00186B97">
            <w:pPr>
              <w:spacing w:after="0" w:line="240" w:lineRule="auto"/>
              <w:contextualSpacing/>
              <w:jc w:val="center"/>
              <w:rPr>
                <w:sz w:val="16"/>
                <w:szCs w:val="16"/>
              </w:rPr>
            </w:pPr>
            <w:r w:rsidRPr="00186B97">
              <w:rPr>
                <w:sz w:val="16"/>
                <w:szCs w:val="16"/>
              </w:rPr>
              <w:t>0.1</w:t>
            </w:r>
            <w:r w:rsidR="006347C5">
              <w:rPr>
                <w:sz w:val="16"/>
                <w:szCs w:val="16"/>
              </w:rPr>
              <w:t>3</w:t>
            </w:r>
          </w:p>
        </w:tc>
        <w:tc>
          <w:tcPr>
            <w:tcW w:w="1366" w:type="dxa"/>
            <w:gridSpan w:val="2"/>
            <w:shd w:val="clear" w:color="auto" w:fill="auto"/>
            <w:vAlign w:val="center"/>
          </w:tcPr>
          <w:p w14:paraId="32A7B271" w14:textId="4D25F54F" w:rsidR="00665BEA" w:rsidRPr="00186B97" w:rsidRDefault="00E276FB" w:rsidP="00186B97">
            <w:pPr>
              <w:spacing w:after="0" w:line="240" w:lineRule="auto"/>
              <w:contextualSpacing/>
              <w:jc w:val="center"/>
              <w:rPr>
                <w:sz w:val="16"/>
                <w:szCs w:val="16"/>
              </w:rPr>
            </w:pPr>
            <w:r w:rsidRPr="00186B97">
              <w:rPr>
                <w:sz w:val="16"/>
                <w:szCs w:val="16"/>
              </w:rPr>
              <w:t>&lt;0.001</w:t>
            </w:r>
          </w:p>
        </w:tc>
      </w:tr>
      <w:tr w:rsidR="00665BEA" w:rsidRPr="00186B97" w14:paraId="0C3BB963" w14:textId="77777777" w:rsidTr="00E276FB">
        <w:trPr>
          <w:trHeight w:val="271"/>
        </w:trPr>
        <w:tc>
          <w:tcPr>
            <w:tcW w:w="3061" w:type="dxa"/>
            <w:shd w:val="clear" w:color="auto" w:fill="auto"/>
          </w:tcPr>
          <w:p w14:paraId="43DC39F5" w14:textId="79735697" w:rsidR="00665BEA" w:rsidRPr="00186B97" w:rsidRDefault="00E276FB" w:rsidP="00186B97">
            <w:pPr>
              <w:spacing w:after="0" w:line="240" w:lineRule="auto"/>
              <w:contextualSpacing/>
              <w:rPr>
                <w:sz w:val="16"/>
                <w:szCs w:val="16"/>
              </w:rPr>
            </w:pPr>
            <w:r w:rsidRPr="00186B97">
              <w:rPr>
                <w:sz w:val="16"/>
                <w:szCs w:val="16"/>
              </w:rPr>
              <w:t>UCs ordered with antibiotics prescribed within 4-day time window (+/- 2 days) per 100 encounters</w:t>
            </w:r>
          </w:p>
        </w:tc>
        <w:tc>
          <w:tcPr>
            <w:tcW w:w="3054" w:type="dxa"/>
            <w:shd w:val="clear" w:color="auto" w:fill="auto"/>
          </w:tcPr>
          <w:p w14:paraId="72A83548" w14:textId="10AC0038" w:rsidR="00665BEA" w:rsidRPr="00186B97" w:rsidRDefault="00E276FB" w:rsidP="00186B97">
            <w:pPr>
              <w:spacing w:after="0" w:line="240" w:lineRule="auto"/>
              <w:contextualSpacing/>
              <w:rPr>
                <w:sz w:val="16"/>
                <w:szCs w:val="16"/>
              </w:rPr>
            </w:pPr>
            <w:r w:rsidRPr="00186B97">
              <w:rPr>
                <w:rFonts w:cstheme="minorHAnsi"/>
                <w:sz w:val="16"/>
                <w:szCs w:val="16"/>
              </w:rPr>
              <w:t>Proportion of ASB per urine culture with positive bacterial growth</w:t>
            </w:r>
          </w:p>
        </w:tc>
        <w:tc>
          <w:tcPr>
            <w:tcW w:w="1184" w:type="dxa"/>
            <w:gridSpan w:val="2"/>
            <w:shd w:val="clear" w:color="auto" w:fill="auto"/>
            <w:vAlign w:val="center"/>
          </w:tcPr>
          <w:p w14:paraId="3A10FDB9" w14:textId="112DCD5F" w:rsidR="00665BEA" w:rsidRPr="00186B97" w:rsidRDefault="00186B97" w:rsidP="00186B97">
            <w:pPr>
              <w:spacing w:after="0" w:line="240" w:lineRule="auto"/>
              <w:contextualSpacing/>
              <w:jc w:val="center"/>
              <w:rPr>
                <w:sz w:val="16"/>
                <w:szCs w:val="16"/>
              </w:rPr>
            </w:pPr>
            <w:r>
              <w:rPr>
                <w:sz w:val="16"/>
                <w:szCs w:val="16"/>
              </w:rPr>
              <w:t>y</w:t>
            </w:r>
            <w:r w:rsidR="00E276FB" w:rsidRPr="00186B97">
              <w:rPr>
                <w:sz w:val="16"/>
                <w:szCs w:val="16"/>
              </w:rPr>
              <w:t xml:space="preserve"> = -21.7x + 0.6</w:t>
            </w:r>
          </w:p>
        </w:tc>
        <w:tc>
          <w:tcPr>
            <w:tcW w:w="976" w:type="dxa"/>
            <w:shd w:val="clear" w:color="auto" w:fill="auto"/>
            <w:vAlign w:val="center"/>
          </w:tcPr>
          <w:p w14:paraId="38E271B5" w14:textId="2E802D91" w:rsidR="00665BEA" w:rsidRPr="00186B97" w:rsidRDefault="00E276FB" w:rsidP="00186B97">
            <w:pPr>
              <w:spacing w:after="0" w:line="240" w:lineRule="auto"/>
              <w:contextualSpacing/>
              <w:jc w:val="center"/>
              <w:rPr>
                <w:sz w:val="16"/>
                <w:szCs w:val="16"/>
              </w:rPr>
            </w:pPr>
            <w:r w:rsidRPr="00186B97">
              <w:rPr>
                <w:sz w:val="16"/>
                <w:szCs w:val="16"/>
              </w:rPr>
              <w:t>0.4</w:t>
            </w:r>
            <w:r w:rsidR="006347C5">
              <w:rPr>
                <w:sz w:val="16"/>
                <w:szCs w:val="16"/>
              </w:rPr>
              <w:t>0</w:t>
            </w:r>
          </w:p>
        </w:tc>
        <w:tc>
          <w:tcPr>
            <w:tcW w:w="1366" w:type="dxa"/>
            <w:gridSpan w:val="2"/>
            <w:shd w:val="clear" w:color="auto" w:fill="auto"/>
            <w:vAlign w:val="center"/>
          </w:tcPr>
          <w:p w14:paraId="6230FBE0" w14:textId="6C31A363" w:rsidR="00665BEA" w:rsidRPr="00186B97" w:rsidRDefault="00E276FB" w:rsidP="00186B97">
            <w:pPr>
              <w:spacing w:after="0" w:line="240" w:lineRule="auto"/>
              <w:contextualSpacing/>
              <w:jc w:val="center"/>
              <w:rPr>
                <w:sz w:val="16"/>
                <w:szCs w:val="16"/>
              </w:rPr>
            </w:pPr>
            <w:r w:rsidRPr="00186B97">
              <w:rPr>
                <w:sz w:val="16"/>
                <w:szCs w:val="16"/>
              </w:rPr>
              <w:t>&lt;0.001</w:t>
            </w:r>
          </w:p>
        </w:tc>
      </w:tr>
      <w:tr w:rsidR="00665BEA" w:rsidRPr="00186B97" w14:paraId="2363CCEE" w14:textId="77777777" w:rsidTr="00E276FB">
        <w:trPr>
          <w:trHeight w:val="271"/>
        </w:trPr>
        <w:tc>
          <w:tcPr>
            <w:tcW w:w="3061" w:type="dxa"/>
            <w:shd w:val="clear" w:color="auto" w:fill="auto"/>
          </w:tcPr>
          <w:p w14:paraId="6A43CBDA" w14:textId="746D1DCE" w:rsidR="00665BEA" w:rsidRPr="00186B97" w:rsidRDefault="00E276FB" w:rsidP="00186B97">
            <w:pPr>
              <w:pStyle w:val="ListParagraph"/>
              <w:spacing w:after="0" w:line="240" w:lineRule="auto"/>
              <w:ind w:left="0"/>
              <w:rPr>
                <w:rFonts w:cstheme="minorHAnsi"/>
                <w:sz w:val="16"/>
                <w:szCs w:val="16"/>
              </w:rPr>
            </w:pPr>
            <w:r w:rsidRPr="00186B97">
              <w:rPr>
                <w:rFonts w:cstheme="minorHAnsi"/>
                <w:sz w:val="16"/>
                <w:szCs w:val="16"/>
              </w:rPr>
              <w:t xml:space="preserve">UTI diagnoses (excluding pyelonephritis) per 100 encounters </w:t>
            </w:r>
          </w:p>
        </w:tc>
        <w:tc>
          <w:tcPr>
            <w:tcW w:w="3054" w:type="dxa"/>
            <w:shd w:val="clear" w:color="auto" w:fill="auto"/>
          </w:tcPr>
          <w:p w14:paraId="45F04F93" w14:textId="18BCD2EA" w:rsidR="00665BEA" w:rsidRPr="00186B97" w:rsidRDefault="00E276FB" w:rsidP="00186B97">
            <w:pPr>
              <w:spacing w:after="0" w:line="240" w:lineRule="auto"/>
              <w:contextualSpacing/>
              <w:rPr>
                <w:sz w:val="16"/>
                <w:szCs w:val="16"/>
              </w:rPr>
            </w:pPr>
            <w:r w:rsidRPr="00186B97">
              <w:rPr>
                <w:rFonts w:cstheme="minorHAnsi"/>
                <w:sz w:val="16"/>
                <w:szCs w:val="16"/>
              </w:rPr>
              <w:t>Proportion of ASB per urine culture with positive bacterial growth</w:t>
            </w:r>
          </w:p>
        </w:tc>
        <w:tc>
          <w:tcPr>
            <w:tcW w:w="1184" w:type="dxa"/>
            <w:gridSpan w:val="2"/>
            <w:shd w:val="clear" w:color="auto" w:fill="auto"/>
            <w:vAlign w:val="center"/>
          </w:tcPr>
          <w:p w14:paraId="67C7501A" w14:textId="31F5B868" w:rsidR="00665BEA" w:rsidRPr="00186B97" w:rsidRDefault="00186B97" w:rsidP="00186B97">
            <w:pPr>
              <w:spacing w:after="0" w:line="240" w:lineRule="auto"/>
              <w:contextualSpacing/>
              <w:jc w:val="center"/>
              <w:rPr>
                <w:sz w:val="16"/>
                <w:szCs w:val="16"/>
              </w:rPr>
            </w:pPr>
            <w:r>
              <w:rPr>
                <w:sz w:val="16"/>
                <w:szCs w:val="16"/>
              </w:rPr>
              <w:t>y</w:t>
            </w:r>
            <w:r w:rsidR="00E276FB" w:rsidRPr="00186B97">
              <w:rPr>
                <w:sz w:val="16"/>
                <w:szCs w:val="16"/>
              </w:rPr>
              <w:t xml:space="preserve"> = -21.4x + 0.4</w:t>
            </w:r>
          </w:p>
        </w:tc>
        <w:tc>
          <w:tcPr>
            <w:tcW w:w="976" w:type="dxa"/>
            <w:shd w:val="clear" w:color="auto" w:fill="auto"/>
            <w:vAlign w:val="center"/>
          </w:tcPr>
          <w:p w14:paraId="6458D700" w14:textId="2D7429D1" w:rsidR="00665BEA" w:rsidRPr="00186B97" w:rsidRDefault="00E276FB" w:rsidP="00186B97">
            <w:pPr>
              <w:spacing w:after="0" w:line="240" w:lineRule="auto"/>
              <w:contextualSpacing/>
              <w:jc w:val="center"/>
              <w:rPr>
                <w:sz w:val="16"/>
                <w:szCs w:val="16"/>
              </w:rPr>
            </w:pPr>
            <w:r w:rsidRPr="00186B97">
              <w:rPr>
                <w:sz w:val="16"/>
                <w:szCs w:val="16"/>
              </w:rPr>
              <w:t>0.</w:t>
            </w:r>
            <w:r w:rsidR="006347C5">
              <w:rPr>
                <w:sz w:val="16"/>
                <w:szCs w:val="16"/>
              </w:rPr>
              <w:t>38</w:t>
            </w:r>
          </w:p>
        </w:tc>
        <w:tc>
          <w:tcPr>
            <w:tcW w:w="1366" w:type="dxa"/>
            <w:gridSpan w:val="2"/>
            <w:shd w:val="clear" w:color="auto" w:fill="auto"/>
            <w:vAlign w:val="center"/>
          </w:tcPr>
          <w:p w14:paraId="3F3D07DF" w14:textId="0B10479C" w:rsidR="00665BEA" w:rsidRPr="00186B97" w:rsidRDefault="00E276FB" w:rsidP="00186B97">
            <w:pPr>
              <w:spacing w:after="0" w:line="240" w:lineRule="auto"/>
              <w:contextualSpacing/>
              <w:jc w:val="center"/>
              <w:rPr>
                <w:sz w:val="16"/>
                <w:szCs w:val="16"/>
              </w:rPr>
            </w:pPr>
            <w:r w:rsidRPr="00186B97">
              <w:rPr>
                <w:sz w:val="16"/>
                <w:szCs w:val="16"/>
              </w:rPr>
              <w:t>&lt;0.001</w:t>
            </w:r>
          </w:p>
        </w:tc>
      </w:tr>
      <w:tr w:rsidR="00E276FB" w:rsidRPr="00186B97" w14:paraId="620273DE" w14:textId="77777777" w:rsidTr="00E276FB">
        <w:trPr>
          <w:trHeight w:val="271"/>
        </w:trPr>
        <w:tc>
          <w:tcPr>
            <w:tcW w:w="3061" w:type="dxa"/>
            <w:shd w:val="clear" w:color="auto" w:fill="auto"/>
          </w:tcPr>
          <w:p w14:paraId="035671A0" w14:textId="0EEC43B8" w:rsidR="00E276FB" w:rsidRPr="00186B97" w:rsidRDefault="00E276FB" w:rsidP="00186B97">
            <w:pPr>
              <w:spacing w:after="0" w:line="240" w:lineRule="auto"/>
              <w:contextualSpacing/>
              <w:rPr>
                <w:sz w:val="16"/>
                <w:szCs w:val="16"/>
              </w:rPr>
            </w:pPr>
            <w:r w:rsidRPr="00186B97">
              <w:rPr>
                <w:rFonts w:cstheme="minorHAnsi"/>
                <w:sz w:val="16"/>
                <w:szCs w:val="16"/>
              </w:rPr>
              <w:t>UTI diagnosis (excluding pyelonephritis) with antibiotics prescribed</w:t>
            </w:r>
            <w:r w:rsidR="00186B97">
              <w:rPr>
                <w:rFonts w:cstheme="minorHAnsi"/>
                <w:sz w:val="16"/>
                <w:szCs w:val="16"/>
              </w:rPr>
              <w:t xml:space="preserve"> </w:t>
            </w:r>
            <w:r w:rsidR="00186B97" w:rsidRPr="00186B97">
              <w:rPr>
                <w:sz w:val="16"/>
                <w:szCs w:val="16"/>
              </w:rPr>
              <w:t>within 4-day time window (+/- 2 days</w:t>
            </w:r>
            <w:r w:rsidR="00186B97">
              <w:rPr>
                <w:sz w:val="16"/>
                <w:szCs w:val="16"/>
              </w:rPr>
              <w:t>)</w:t>
            </w:r>
            <w:r w:rsidRPr="00186B97">
              <w:rPr>
                <w:rFonts w:cstheme="minorHAnsi"/>
                <w:sz w:val="16"/>
                <w:szCs w:val="16"/>
              </w:rPr>
              <w:t xml:space="preserve"> per 100 encounters</w:t>
            </w:r>
          </w:p>
        </w:tc>
        <w:tc>
          <w:tcPr>
            <w:tcW w:w="3054" w:type="dxa"/>
            <w:shd w:val="clear" w:color="auto" w:fill="auto"/>
          </w:tcPr>
          <w:p w14:paraId="2651BAAD" w14:textId="5FC1924E" w:rsidR="00E276FB" w:rsidRPr="00186B97" w:rsidRDefault="00E276FB" w:rsidP="00186B97">
            <w:pPr>
              <w:spacing w:after="0" w:line="240" w:lineRule="auto"/>
              <w:contextualSpacing/>
              <w:rPr>
                <w:sz w:val="16"/>
                <w:szCs w:val="16"/>
              </w:rPr>
            </w:pPr>
            <w:r w:rsidRPr="00186B97">
              <w:rPr>
                <w:rFonts w:cstheme="minorHAnsi"/>
                <w:sz w:val="16"/>
                <w:szCs w:val="16"/>
              </w:rPr>
              <w:t>Proportion of ASB per urine culture with positive bacterial growth</w:t>
            </w:r>
          </w:p>
        </w:tc>
        <w:tc>
          <w:tcPr>
            <w:tcW w:w="1184" w:type="dxa"/>
            <w:gridSpan w:val="2"/>
            <w:shd w:val="clear" w:color="auto" w:fill="auto"/>
            <w:vAlign w:val="center"/>
          </w:tcPr>
          <w:p w14:paraId="2873577D" w14:textId="13997FE6" w:rsidR="00E276FB" w:rsidRPr="00186B97" w:rsidRDefault="00186B97" w:rsidP="00186B97">
            <w:pPr>
              <w:spacing w:after="0" w:line="240" w:lineRule="auto"/>
              <w:contextualSpacing/>
              <w:jc w:val="center"/>
              <w:rPr>
                <w:sz w:val="16"/>
                <w:szCs w:val="16"/>
              </w:rPr>
            </w:pPr>
            <w:r>
              <w:rPr>
                <w:sz w:val="16"/>
                <w:szCs w:val="16"/>
              </w:rPr>
              <w:t>y</w:t>
            </w:r>
            <w:r w:rsidR="00E276FB" w:rsidRPr="00186B97">
              <w:rPr>
                <w:sz w:val="16"/>
                <w:szCs w:val="16"/>
              </w:rPr>
              <w:t xml:space="preserve"> = -20.1x + 0.6</w:t>
            </w:r>
          </w:p>
        </w:tc>
        <w:tc>
          <w:tcPr>
            <w:tcW w:w="976" w:type="dxa"/>
            <w:shd w:val="clear" w:color="auto" w:fill="auto"/>
            <w:vAlign w:val="center"/>
          </w:tcPr>
          <w:p w14:paraId="6BF02BAD" w14:textId="029E0346" w:rsidR="00E276FB" w:rsidRPr="00186B97" w:rsidRDefault="00E276FB" w:rsidP="00186B97">
            <w:pPr>
              <w:spacing w:after="0" w:line="240" w:lineRule="auto"/>
              <w:contextualSpacing/>
              <w:jc w:val="center"/>
              <w:rPr>
                <w:sz w:val="16"/>
                <w:szCs w:val="16"/>
              </w:rPr>
            </w:pPr>
            <w:r w:rsidRPr="00186B97">
              <w:rPr>
                <w:sz w:val="16"/>
                <w:szCs w:val="16"/>
              </w:rPr>
              <w:t>0.</w:t>
            </w:r>
            <w:r w:rsidR="006347C5">
              <w:rPr>
                <w:sz w:val="16"/>
                <w:szCs w:val="16"/>
              </w:rPr>
              <w:t>35</w:t>
            </w:r>
          </w:p>
        </w:tc>
        <w:tc>
          <w:tcPr>
            <w:tcW w:w="1366" w:type="dxa"/>
            <w:gridSpan w:val="2"/>
            <w:shd w:val="clear" w:color="auto" w:fill="auto"/>
            <w:vAlign w:val="center"/>
          </w:tcPr>
          <w:p w14:paraId="77C880CF" w14:textId="0F4DDDC3" w:rsidR="00E276FB" w:rsidRPr="00186B97" w:rsidRDefault="00E276FB" w:rsidP="00186B97">
            <w:pPr>
              <w:spacing w:after="0" w:line="240" w:lineRule="auto"/>
              <w:contextualSpacing/>
              <w:jc w:val="center"/>
              <w:rPr>
                <w:sz w:val="16"/>
                <w:szCs w:val="16"/>
              </w:rPr>
            </w:pPr>
            <w:r w:rsidRPr="00186B97">
              <w:rPr>
                <w:sz w:val="16"/>
                <w:szCs w:val="16"/>
              </w:rPr>
              <w:t>&lt;0.001</w:t>
            </w:r>
          </w:p>
        </w:tc>
      </w:tr>
      <w:tr w:rsidR="00E276FB" w:rsidRPr="00186B97" w14:paraId="695D609C" w14:textId="77777777" w:rsidTr="00E276FB">
        <w:trPr>
          <w:trHeight w:val="271"/>
        </w:trPr>
        <w:tc>
          <w:tcPr>
            <w:tcW w:w="3061" w:type="dxa"/>
            <w:shd w:val="clear" w:color="auto" w:fill="auto"/>
          </w:tcPr>
          <w:p w14:paraId="6E77A652" w14:textId="413984A0" w:rsidR="00E276FB" w:rsidRPr="00186B97" w:rsidRDefault="00E276FB" w:rsidP="00186B97">
            <w:pPr>
              <w:pStyle w:val="ListParagraph"/>
              <w:spacing w:after="0" w:line="240" w:lineRule="auto"/>
              <w:ind w:left="0"/>
              <w:rPr>
                <w:rFonts w:cstheme="minorHAnsi"/>
                <w:sz w:val="16"/>
                <w:szCs w:val="16"/>
              </w:rPr>
            </w:pPr>
            <w:r w:rsidRPr="00186B97">
              <w:rPr>
                <w:rFonts w:cstheme="minorHAnsi"/>
                <w:sz w:val="16"/>
                <w:szCs w:val="16"/>
              </w:rPr>
              <w:t>Urinalyses ordered with antibiotics prescribed</w:t>
            </w:r>
            <w:r w:rsidR="00186B97">
              <w:rPr>
                <w:rFonts w:cstheme="minorHAnsi"/>
                <w:sz w:val="16"/>
                <w:szCs w:val="16"/>
              </w:rPr>
              <w:t xml:space="preserve"> </w:t>
            </w:r>
            <w:r w:rsidR="00186B97" w:rsidRPr="00186B97">
              <w:rPr>
                <w:sz w:val="16"/>
                <w:szCs w:val="16"/>
              </w:rPr>
              <w:t>within 4-day time window (+/- 2 days</w:t>
            </w:r>
            <w:r w:rsidR="00186B97">
              <w:rPr>
                <w:sz w:val="16"/>
                <w:szCs w:val="16"/>
              </w:rPr>
              <w:t>)</w:t>
            </w:r>
            <w:r w:rsidRPr="00186B97">
              <w:rPr>
                <w:rFonts w:cstheme="minorHAnsi"/>
                <w:sz w:val="16"/>
                <w:szCs w:val="16"/>
              </w:rPr>
              <w:t xml:space="preserve"> per 100 encounters </w:t>
            </w:r>
          </w:p>
          <w:p w14:paraId="29DEE6AA" w14:textId="77777777" w:rsidR="00E276FB" w:rsidRPr="00186B97" w:rsidRDefault="00E276FB" w:rsidP="00186B97">
            <w:pPr>
              <w:spacing w:after="0" w:line="240" w:lineRule="auto"/>
              <w:contextualSpacing/>
              <w:rPr>
                <w:rFonts w:cstheme="minorHAnsi"/>
                <w:sz w:val="16"/>
                <w:szCs w:val="16"/>
              </w:rPr>
            </w:pPr>
          </w:p>
        </w:tc>
        <w:tc>
          <w:tcPr>
            <w:tcW w:w="3054" w:type="dxa"/>
            <w:shd w:val="clear" w:color="auto" w:fill="auto"/>
          </w:tcPr>
          <w:p w14:paraId="70CB1D98" w14:textId="77777777" w:rsidR="00E276FB" w:rsidRPr="00186B97" w:rsidRDefault="00E276FB" w:rsidP="00186B97">
            <w:pPr>
              <w:spacing w:after="0" w:line="240" w:lineRule="auto"/>
              <w:contextualSpacing/>
              <w:rPr>
                <w:rFonts w:cstheme="minorHAnsi"/>
                <w:sz w:val="16"/>
                <w:szCs w:val="16"/>
              </w:rPr>
            </w:pPr>
            <w:r w:rsidRPr="00186B97">
              <w:rPr>
                <w:rFonts w:cstheme="minorHAnsi"/>
                <w:sz w:val="16"/>
                <w:szCs w:val="16"/>
              </w:rPr>
              <w:t>Proportion of ASB treated with antibiotics</w:t>
            </w:r>
          </w:p>
          <w:p w14:paraId="6743DB4D" w14:textId="77777777" w:rsidR="00E276FB" w:rsidRPr="00186B97" w:rsidRDefault="00E276FB" w:rsidP="00186B97">
            <w:pPr>
              <w:spacing w:after="0" w:line="240" w:lineRule="auto"/>
              <w:contextualSpacing/>
              <w:rPr>
                <w:sz w:val="16"/>
                <w:szCs w:val="16"/>
              </w:rPr>
            </w:pPr>
          </w:p>
        </w:tc>
        <w:tc>
          <w:tcPr>
            <w:tcW w:w="1184" w:type="dxa"/>
            <w:gridSpan w:val="2"/>
            <w:shd w:val="clear" w:color="auto" w:fill="auto"/>
            <w:vAlign w:val="center"/>
          </w:tcPr>
          <w:p w14:paraId="3141071E" w14:textId="7538DF4A" w:rsidR="00E276FB" w:rsidRPr="00186B97" w:rsidRDefault="00186B97" w:rsidP="00186B97">
            <w:pPr>
              <w:spacing w:after="0" w:line="240" w:lineRule="auto"/>
              <w:contextualSpacing/>
              <w:jc w:val="center"/>
              <w:rPr>
                <w:sz w:val="16"/>
                <w:szCs w:val="16"/>
              </w:rPr>
            </w:pPr>
            <w:r>
              <w:rPr>
                <w:sz w:val="16"/>
                <w:szCs w:val="16"/>
              </w:rPr>
              <w:t>y</w:t>
            </w:r>
            <w:r w:rsidR="00E276FB" w:rsidRPr="00186B97">
              <w:rPr>
                <w:sz w:val="16"/>
                <w:szCs w:val="16"/>
              </w:rPr>
              <w:t xml:space="preserve"> = 23.4x + 0.4</w:t>
            </w:r>
          </w:p>
        </w:tc>
        <w:tc>
          <w:tcPr>
            <w:tcW w:w="976" w:type="dxa"/>
            <w:shd w:val="clear" w:color="auto" w:fill="auto"/>
            <w:vAlign w:val="center"/>
          </w:tcPr>
          <w:p w14:paraId="26BAE430" w14:textId="02F046DC" w:rsidR="00E276FB" w:rsidRPr="00186B97" w:rsidRDefault="00E276FB" w:rsidP="00186B97">
            <w:pPr>
              <w:spacing w:after="0" w:line="240" w:lineRule="auto"/>
              <w:contextualSpacing/>
              <w:jc w:val="center"/>
              <w:rPr>
                <w:sz w:val="16"/>
                <w:szCs w:val="16"/>
              </w:rPr>
            </w:pPr>
            <w:r w:rsidRPr="00186B97">
              <w:rPr>
                <w:sz w:val="16"/>
                <w:szCs w:val="16"/>
              </w:rPr>
              <w:t>0.3</w:t>
            </w:r>
            <w:r w:rsidR="006347C5">
              <w:rPr>
                <w:sz w:val="16"/>
                <w:szCs w:val="16"/>
              </w:rPr>
              <w:t>0</w:t>
            </w:r>
          </w:p>
        </w:tc>
        <w:tc>
          <w:tcPr>
            <w:tcW w:w="1366" w:type="dxa"/>
            <w:gridSpan w:val="2"/>
            <w:shd w:val="clear" w:color="auto" w:fill="auto"/>
            <w:vAlign w:val="center"/>
          </w:tcPr>
          <w:p w14:paraId="6AD0DA8E" w14:textId="783DD44A" w:rsidR="00E276FB" w:rsidRPr="00186B97" w:rsidRDefault="00E276FB" w:rsidP="00186B97">
            <w:pPr>
              <w:spacing w:after="0" w:line="240" w:lineRule="auto"/>
              <w:contextualSpacing/>
              <w:jc w:val="center"/>
              <w:rPr>
                <w:sz w:val="16"/>
                <w:szCs w:val="16"/>
              </w:rPr>
            </w:pPr>
            <w:r w:rsidRPr="00186B97">
              <w:rPr>
                <w:sz w:val="16"/>
                <w:szCs w:val="16"/>
              </w:rPr>
              <w:t>&lt;0.001</w:t>
            </w:r>
          </w:p>
        </w:tc>
      </w:tr>
      <w:tr w:rsidR="00E276FB" w:rsidRPr="00186B97" w14:paraId="3EBDC32F" w14:textId="77777777" w:rsidTr="00E276FB">
        <w:trPr>
          <w:trHeight w:val="271"/>
        </w:trPr>
        <w:tc>
          <w:tcPr>
            <w:tcW w:w="3061" w:type="dxa"/>
            <w:shd w:val="clear" w:color="auto" w:fill="auto"/>
          </w:tcPr>
          <w:p w14:paraId="55FA6F32" w14:textId="3C5C8705" w:rsidR="00E276FB" w:rsidRPr="00186B97" w:rsidRDefault="00E276FB" w:rsidP="00186B97">
            <w:pPr>
              <w:pStyle w:val="ListParagraph"/>
              <w:spacing w:after="0" w:line="240" w:lineRule="auto"/>
              <w:ind w:left="0"/>
              <w:rPr>
                <w:rFonts w:cstheme="minorHAnsi"/>
                <w:sz w:val="16"/>
                <w:szCs w:val="16"/>
              </w:rPr>
            </w:pPr>
            <w:r w:rsidRPr="00186B97">
              <w:rPr>
                <w:rFonts w:cstheme="minorHAnsi"/>
                <w:sz w:val="16"/>
                <w:szCs w:val="16"/>
              </w:rPr>
              <w:t>Urine culture ordered per 100 urinalyses ordered</w:t>
            </w:r>
          </w:p>
        </w:tc>
        <w:tc>
          <w:tcPr>
            <w:tcW w:w="3054" w:type="dxa"/>
            <w:shd w:val="clear" w:color="auto" w:fill="auto"/>
          </w:tcPr>
          <w:p w14:paraId="2D1F2B19" w14:textId="77777777" w:rsidR="00E276FB" w:rsidRPr="00186B97" w:rsidRDefault="00E276FB" w:rsidP="00186B97">
            <w:pPr>
              <w:spacing w:after="0" w:line="240" w:lineRule="auto"/>
              <w:contextualSpacing/>
              <w:rPr>
                <w:rFonts w:cstheme="minorHAnsi"/>
                <w:sz w:val="16"/>
                <w:szCs w:val="16"/>
              </w:rPr>
            </w:pPr>
            <w:r w:rsidRPr="00186B97">
              <w:rPr>
                <w:rFonts w:cstheme="minorHAnsi"/>
                <w:sz w:val="16"/>
                <w:szCs w:val="16"/>
              </w:rPr>
              <w:t>Proportion of ASB treated with antibiotics</w:t>
            </w:r>
          </w:p>
          <w:p w14:paraId="0388A8E9" w14:textId="77777777" w:rsidR="00E276FB" w:rsidRPr="00186B97" w:rsidRDefault="00E276FB" w:rsidP="00186B97">
            <w:pPr>
              <w:spacing w:after="0" w:line="240" w:lineRule="auto"/>
              <w:contextualSpacing/>
              <w:rPr>
                <w:rFonts w:cstheme="minorHAnsi"/>
                <w:sz w:val="16"/>
                <w:szCs w:val="16"/>
              </w:rPr>
            </w:pPr>
          </w:p>
        </w:tc>
        <w:tc>
          <w:tcPr>
            <w:tcW w:w="1184" w:type="dxa"/>
            <w:gridSpan w:val="2"/>
            <w:shd w:val="clear" w:color="auto" w:fill="auto"/>
            <w:vAlign w:val="center"/>
          </w:tcPr>
          <w:p w14:paraId="2CC49AA8" w14:textId="699F339E" w:rsidR="00E276FB" w:rsidRPr="00186B97" w:rsidRDefault="00186B97" w:rsidP="00186B97">
            <w:pPr>
              <w:spacing w:after="0" w:line="240" w:lineRule="auto"/>
              <w:contextualSpacing/>
              <w:jc w:val="center"/>
              <w:rPr>
                <w:sz w:val="16"/>
                <w:szCs w:val="16"/>
              </w:rPr>
            </w:pPr>
            <w:r>
              <w:rPr>
                <w:sz w:val="16"/>
                <w:szCs w:val="16"/>
              </w:rPr>
              <w:t>y</w:t>
            </w:r>
            <w:r w:rsidR="00E276FB" w:rsidRPr="00186B97">
              <w:rPr>
                <w:sz w:val="16"/>
                <w:szCs w:val="16"/>
              </w:rPr>
              <w:t xml:space="preserve"> = 0.3x+0.1</w:t>
            </w:r>
          </w:p>
        </w:tc>
        <w:tc>
          <w:tcPr>
            <w:tcW w:w="976" w:type="dxa"/>
            <w:shd w:val="clear" w:color="auto" w:fill="auto"/>
            <w:vAlign w:val="center"/>
          </w:tcPr>
          <w:p w14:paraId="0D6DF8B9" w14:textId="56DB22C4" w:rsidR="00E276FB" w:rsidRPr="00186B97" w:rsidRDefault="00E276FB" w:rsidP="00186B97">
            <w:pPr>
              <w:spacing w:after="0" w:line="240" w:lineRule="auto"/>
              <w:contextualSpacing/>
              <w:jc w:val="center"/>
              <w:rPr>
                <w:sz w:val="16"/>
                <w:szCs w:val="16"/>
              </w:rPr>
            </w:pPr>
            <w:r w:rsidRPr="00186B97">
              <w:rPr>
                <w:sz w:val="16"/>
                <w:szCs w:val="16"/>
              </w:rPr>
              <w:t>0.1</w:t>
            </w:r>
            <w:r w:rsidR="006347C5">
              <w:rPr>
                <w:sz w:val="16"/>
                <w:szCs w:val="16"/>
              </w:rPr>
              <w:t>0</w:t>
            </w:r>
          </w:p>
        </w:tc>
        <w:tc>
          <w:tcPr>
            <w:tcW w:w="1366" w:type="dxa"/>
            <w:gridSpan w:val="2"/>
            <w:shd w:val="clear" w:color="auto" w:fill="auto"/>
            <w:vAlign w:val="center"/>
          </w:tcPr>
          <w:p w14:paraId="4EEB94F1" w14:textId="33CEFE0F" w:rsidR="00E276FB" w:rsidRPr="00186B97" w:rsidRDefault="00E276FB" w:rsidP="00186B97">
            <w:pPr>
              <w:spacing w:after="0" w:line="240" w:lineRule="auto"/>
              <w:contextualSpacing/>
              <w:jc w:val="center"/>
              <w:rPr>
                <w:sz w:val="16"/>
                <w:szCs w:val="16"/>
              </w:rPr>
            </w:pPr>
            <w:r w:rsidRPr="00186B97">
              <w:rPr>
                <w:sz w:val="16"/>
                <w:szCs w:val="16"/>
              </w:rPr>
              <w:t>0.001</w:t>
            </w:r>
          </w:p>
        </w:tc>
      </w:tr>
      <w:tr w:rsidR="00E276FB" w:rsidRPr="00186B97" w14:paraId="0288A6C8" w14:textId="77777777" w:rsidTr="00E276FB">
        <w:trPr>
          <w:trHeight w:val="271"/>
        </w:trPr>
        <w:tc>
          <w:tcPr>
            <w:tcW w:w="3061" w:type="dxa"/>
            <w:shd w:val="clear" w:color="auto" w:fill="auto"/>
          </w:tcPr>
          <w:p w14:paraId="22EB6808" w14:textId="063DFB32" w:rsidR="00E276FB" w:rsidRPr="00186B97" w:rsidRDefault="00E276FB" w:rsidP="00186B97">
            <w:pPr>
              <w:pStyle w:val="ListParagraph"/>
              <w:spacing w:after="0" w:line="240" w:lineRule="auto"/>
              <w:ind w:left="0"/>
              <w:rPr>
                <w:rFonts w:cstheme="minorHAnsi"/>
                <w:sz w:val="16"/>
                <w:szCs w:val="16"/>
              </w:rPr>
            </w:pPr>
            <w:r w:rsidRPr="00186B97">
              <w:rPr>
                <w:sz w:val="16"/>
                <w:szCs w:val="16"/>
              </w:rPr>
              <w:t>UCs ordered with antibiotics prescribed within 4-day time window (+/- 2 days) per 100 encounters</w:t>
            </w:r>
          </w:p>
        </w:tc>
        <w:tc>
          <w:tcPr>
            <w:tcW w:w="3054" w:type="dxa"/>
            <w:shd w:val="clear" w:color="auto" w:fill="auto"/>
          </w:tcPr>
          <w:p w14:paraId="461C6EF6" w14:textId="77777777" w:rsidR="00E276FB" w:rsidRPr="00186B97" w:rsidRDefault="00E276FB" w:rsidP="00186B97">
            <w:pPr>
              <w:spacing w:after="0" w:line="240" w:lineRule="auto"/>
              <w:contextualSpacing/>
              <w:rPr>
                <w:rFonts w:cstheme="minorHAnsi"/>
                <w:sz w:val="16"/>
                <w:szCs w:val="16"/>
              </w:rPr>
            </w:pPr>
            <w:r w:rsidRPr="00186B97">
              <w:rPr>
                <w:rFonts w:cstheme="minorHAnsi"/>
                <w:sz w:val="16"/>
                <w:szCs w:val="16"/>
              </w:rPr>
              <w:t>Proportion of ASB treated with antibiotics</w:t>
            </w:r>
          </w:p>
          <w:p w14:paraId="3C02D2F3" w14:textId="77777777" w:rsidR="00E276FB" w:rsidRPr="00186B97" w:rsidRDefault="00E276FB" w:rsidP="00186B97">
            <w:pPr>
              <w:spacing w:after="0" w:line="240" w:lineRule="auto"/>
              <w:contextualSpacing/>
              <w:rPr>
                <w:rFonts w:cstheme="minorHAnsi"/>
                <w:sz w:val="16"/>
                <w:szCs w:val="16"/>
              </w:rPr>
            </w:pPr>
          </w:p>
        </w:tc>
        <w:tc>
          <w:tcPr>
            <w:tcW w:w="1184" w:type="dxa"/>
            <w:gridSpan w:val="2"/>
            <w:shd w:val="clear" w:color="auto" w:fill="auto"/>
            <w:vAlign w:val="center"/>
          </w:tcPr>
          <w:p w14:paraId="53637829" w14:textId="683E9DFE" w:rsidR="00E276FB" w:rsidRPr="00186B97" w:rsidRDefault="00186B97" w:rsidP="00186B97">
            <w:pPr>
              <w:spacing w:after="0" w:line="240" w:lineRule="auto"/>
              <w:contextualSpacing/>
              <w:jc w:val="center"/>
              <w:rPr>
                <w:sz w:val="16"/>
                <w:szCs w:val="16"/>
              </w:rPr>
            </w:pPr>
            <w:r>
              <w:rPr>
                <w:sz w:val="16"/>
                <w:szCs w:val="16"/>
              </w:rPr>
              <w:t>y</w:t>
            </w:r>
            <w:r w:rsidR="00E276FB" w:rsidRPr="00186B97">
              <w:rPr>
                <w:sz w:val="16"/>
                <w:szCs w:val="16"/>
              </w:rPr>
              <w:t xml:space="preserve"> = 24.1x+0.3</w:t>
            </w:r>
          </w:p>
        </w:tc>
        <w:tc>
          <w:tcPr>
            <w:tcW w:w="976" w:type="dxa"/>
            <w:shd w:val="clear" w:color="auto" w:fill="auto"/>
            <w:vAlign w:val="center"/>
          </w:tcPr>
          <w:p w14:paraId="2A05AC77" w14:textId="2FD1968F" w:rsidR="00E276FB" w:rsidRPr="00186B97" w:rsidRDefault="00E276FB" w:rsidP="00186B97">
            <w:pPr>
              <w:spacing w:after="0" w:line="240" w:lineRule="auto"/>
              <w:contextualSpacing/>
              <w:jc w:val="center"/>
              <w:rPr>
                <w:sz w:val="16"/>
                <w:szCs w:val="16"/>
              </w:rPr>
            </w:pPr>
            <w:r w:rsidRPr="00186B97">
              <w:rPr>
                <w:sz w:val="16"/>
                <w:szCs w:val="16"/>
              </w:rPr>
              <w:t>0.3</w:t>
            </w:r>
            <w:r w:rsidR="006347C5">
              <w:rPr>
                <w:sz w:val="16"/>
                <w:szCs w:val="16"/>
              </w:rPr>
              <w:t>1</w:t>
            </w:r>
          </w:p>
        </w:tc>
        <w:tc>
          <w:tcPr>
            <w:tcW w:w="1366" w:type="dxa"/>
            <w:gridSpan w:val="2"/>
            <w:shd w:val="clear" w:color="auto" w:fill="auto"/>
            <w:vAlign w:val="center"/>
          </w:tcPr>
          <w:p w14:paraId="36B61677" w14:textId="1070EC4A" w:rsidR="00E276FB" w:rsidRPr="00186B97" w:rsidRDefault="00E276FB" w:rsidP="00186B97">
            <w:pPr>
              <w:spacing w:after="0" w:line="240" w:lineRule="auto"/>
              <w:contextualSpacing/>
              <w:jc w:val="center"/>
              <w:rPr>
                <w:sz w:val="16"/>
                <w:szCs w:val="16"/>
              </w:rPr>
            </w:pPr>
            <w:r w:rsidRPr="00186B97">
              <w:rPr>
                <w:sz w:val="16"/>
                <w:szCs w:val="16"/>
              </w:rPr>
              <w:t>&lt;0.001</w:t>
            </w:r>
          </w:p>
        </w:tc>
      </w:tr>
      <w:tr w:rsidR="00EC198D" w:rsidRPr="00186B97" w14:paraId="32FDBC4E" w14:textId="77777777" w:rsidTr="00E276FB">
        <w:trPr>
          <w:trHeight w:val="271"/>
        </w:trPr>
        <w:tc>
          <w:tcPr>
            <w:tcW w:w="3061" w:type="dxa"/>
            <w:shd w:val="clear" w:color="auto" w:fill="auto"/>
          </w:tcPr>
          <w:p w14:paraId="3CC84AE5" w14:textId="49124FE9" w:rsidR="00EC198D" w:rsidRPr="00186B97" w:rsidRDefault="00EC198D" w:rsidP="00186B97">
            <w:pPr>
              <w:pStyle w:val="ListParagraph"/>
              <w:spacing w:after="0" w:line="240" w:lineRule="auto"/>
              <w:ind w:left="0"/>
              <w:rPr>
                <w:sz w:val="16"/>
                <w:szCs w:val="16"/>
              </w:rPr>
            </w:pPr>
            <w:r w:rsidRPr="00186B97">
              <w:rPr>
                <w:rFonts w:cstheme="minorHAnsi"/>
                <w:sz w:val="16"/>
                <w:szCs w:val="16"/>
              </w:rPr>
              <w:t>UTI diagnosis (excluding pyelonephritis) per 100 encounters</w:t>
            </w:r>
          </w:p>
        </w:tc>
        <w:tc>
          <w:tcPr>
            <w:tcW w:w="3054" w:type="dxa"/>
            <w:shd w:val="clear" w:color="auto" w:fill="auto"/>
          </w:tcPr>
          <w:p w14:paraId="6AEE08FB" w14:textId="0C2E3D38" w:rsidR="00EC198D" w:rsidRPr="00186B97" w:rsidRDefault="00EC198D" w:rsidP="00186B97">
            <w:pPr>
              <w:spacing w:after="0" w:line="240" w:lineRule="auto"/>
              <w:contextualSpacing/>
              <w:rPr>
                <w:rFonts w:cstheme="minorHAnsi"/>
                <w:sz w:val="16"/>
                <w:szCs w:val="16"/>
              </w:rPr>
            </w:pPr>
            <w:r w:rsidRPr="00186B97">
              <w:rPr>
                <w:rFonts w:cstheme="minorHAnsi"/>
                <w:sz w:val="16"/>
                <w:szCs w:val="16"/>
              </w:rPr>
              <w:t>Proportion of ASB treated with antibiotics</w:t>
            </w:r>
          </w:p>
        </w:tc>
        <w:tc>
          <w:tcPr>
            <w:tcW w:w="1184" w:type="dxa"/>
            <w:gridSpan w:val="2"/>
            <w:shd w:val="clear" w:color="auto" w:fill="auto"/>
            <w:vAlign w:val="center"/>
          </w:tcPr>
          <w:p w14:paraId="48DB8490" w14:textId="4435B07D" w:rsidR="00EC198D" w:rsidRPr="00186B97" w:rsidRDefault="00186B97" w:rsidP="00186B97">
            <w:pPr>
              <w:spacing w:after="0" w:line="240" w:lineRule="auto"/>
              <w:contextualSpacing/>
              <w:jc w:val="center"/>
              <w:rPr>
                <w:sz w:val="16"/>
                <w:szCs w:val="16"/>
              </w:rPr>
            </w:pPr>
            <w:r>
              <w:rPr>
                <w:sz w:val="16"/>
                <w:szCs w:val="16"/>
              </w:rPr>
              <w:t>y</w:t>
            </w:r>
            <w:r w:rsidR="00EC198D" w:rsidRPr="00186B97">
              <w:rPr>
                <w:sz w:val="16"/>
                <w:szCs w:val="16"/>
              </w:rPr>
              <w:t xml:space="preserve"> = 22.9x+0.3</w:t>
            </w:r>
          </w:p>
        </w:tc>
        <w:tc>
          <w:tcPr>
            <w:tcW w:w="976" w:type="dxa"/>
            <w:shd w:val="clear" w:color="auto" w:fill="auto"/>
            <w:vAlign w:val="center"/>
          </w:tcPr>
          <w:p w14:paraId="28795A10" w14:textId="5457737A" w:rsidR="00EC198D" w:rsidRPr="00186B97" w:rsidRDefault="00EC198D" w:rsidP="00186B97">
            <w:pPr>
              <w:spacing w:after="0" w:line="240" w:lineRule="auto"/>
              <w:contextualSpacing/>
              <w:jc w:val="center"/>
              <w:rPr>
                <w:sz w:val="16"/>
                <w:szCs w:val="16"/>
              </w:rPr>
            </w:pPr>
            <w:r w:rsidRPr="00186B97">
              <w:rPr>
                <w:sz w:val="16"/>
                <w:szCs w:val="16"/>
              </w:rPr>
              <w:t>0.</w:t>
            </w:r>
            <w:r w:rsidR="006347C5">
              <w:rPr>
                <w:sz w:val="16"/>
                <w:szCs w:val="16"/>
              </w:rPr>
              <w:t>27</w:t>
            </w:r>
          </w:p>
        </w:tc>
        <w:tc>
          <w:tcPr>
            <w:tcW w:w="1366" w:type="dxa"/>
            <w:gridSpan w:val="2"/>
            <w:shd w:val="clear" w:color="auto" w:fill="auto"/>
            <w:vAlign w:val="center"/>
          </w:tcPr>
          <w:p w14:paraId="5280D1CE" w14:textId="0FA45B87" w:rsidR="00EC198D" w:rsidRPr="00186B97" w:rsidRDefault="00EC198D" w:rsidP="00186B97">
            <w:pPr>
              <w:spacing w:after="0" w:line="240" w:lineRule="auto"/>
              <w:contextualSpacing/>
              <w:jc w:val="center"/>
              <w:rPr>
                <w:sz w:val="16"/>
                <w:szCs w:val="16"/>
              </w:rPr>
            </w:pPr>
            <w:r w:rsidRPr="00186B97">
              <w:rPr>
                <w:sz w:val="16"/>
                <w:szCs w:val="16"/>
              </w:rPr>
              <w:t>&lt;0.001</w:t>
            </w:r>
          </w:p>
        </w:tc>
      </w:tr>
      <w:tr w:rsidR="00EC198D" w:rsidRPr="00186B97" w14:paraId="22B4E0E5" w14:textId="77777777" w:rsidTr="00E276FB">
        <w:trPr>
          <w:trHeight w:val="271"/>
        </w:trPr>
        <w:tc>
          <w:tcPr>
            <w:tcW w:w="3061" w:type="dxa"/>
            <w:shd w:val="clear" w:color="auto" w:fill="auto"/>
          </w:tcPr>
          <w:p w14:paraId="1FA6DA40" w14:textId="6C44877C" w:rsidR="00EC198D" w:rsidRPr="00186B97" w:rsidRDefault="00EC198D" w:rsidP="00186B97">
            <w:pPr>
              <w:pStyle w:val="ListParagraph"/>
              <w:spacing w:after="0" w:line="240" w:lineRule="auto"/>
              <w:ind w:left="0"/>
              <w:rPr>
                <w:rFonts w:cstheme="minorHAnsi"/>
                <w:sz w:val="16"/>
                <w:szCs w:val="16"/>
              </w:rPr>
            </w:pPr>
            <w:r w:rsidRPr="00186B97">
              <w:rPr>
                <w:rFonts w:cstheme="minorHAnsi"/>
                <w:sz w:val="16"/>
                <w:szCs w:val="16"/>
              </w:rPr>
              <w:t xml:space="preserve">UTI diagnosis (excluding pyelonephritis) with antibiotics prescribed </w:t>
            </w:r>
            <w:r w:rsidRPr="00186B97">
              <w:rPr>
                <w:sz w:val="16"/>
                <w:szCs w:val="16"/>
              </w:rPr>
              <w:t>within 4-day time window (+/- 2 days)</w:t>
            </w:r>
            <w:r w:rsidRPr="00186B97">
              <w:rPr>
                <w:rFonts w:cstheme="minorHAnsi"/>
                <w:sz w:val="16"/>
                <w:szCs w:val="16"/>
              </w:rPr>
              <w:t xml:space="preserve"> per 100 encounters</w:t>
            </w:r>
          </w:p>
        </w:tc>
        <w:tc>
          <w:tcPr>
            <w:tcW w:w="3054" w:type="dxa"/>
            <w:shd w:val="clear" w:color="auto" w:fill="auto"/>
          </w:tcPr>
          <w:p w14:paraId="5F0F8351" w14:textId="4EECA5BE" w:rsidR="00EC198D" w:rsidRPr="00186B97" w:rsidRDefault="00EC198D" w:rsidP="00186B97">
            <w:pPr>
              <w:spacing w:after="0" w:line="240" w:lineRule="auto"/>
              <w:contextualSpacing/>
              <w:rPr>
                <w:rFonts w:cstheme="minorHAnsi"/>
                <w:sz w:val="16"/>
                <w:szCs w:val="16"/>
              </w:rPr>
            </w:pPr>
            <w:r w:rsidRPr="00186B97">
              <w:rPr>
                <w:rFonts w:cstheme="minorHAnsi"/>
                <w:sz w:val="16"/>
                <w:szCs w:val="16"/>
              </w:rPr>
              <w:t>Proportion of ASB treated with antibiotics</w:t>
            </w:r>
          </w:p>
        </w:tc>
        <w:tc>
          <w:tcPr>
            <w:tcW w:w="1184" w:type="dxa"/>
            <w:gridSpan w:val="2"/>
            <w:shd w:val="clear" w:color="auto" w:fill="auto"/>
            <w:vAlign w:val="center"/>
          </w:tcPr>
          <w:p w14:paraId="712DB1DC" w14:textId="25ADE678" w:rsidR="00EC198D" w:rsidRPr="00186B97" w:rsidRDefault="00186B97" w:rsidP="00186B97">
            <w:pPr>
              <w:spacing w:after="0" w:line="240" w:lineRule="auto"/>
              <w:contextualSpacing/>
              <w:jc w:val="center"/>
              <w:rPr>
                <w:sz w:val="16"/>
                <w:szCs w:val="16"/>
              </w:rPr>
            </w:pPr>
            <w:r>
              <w:rPr>
                <w:sz w:val="16"/>
                <w:szCs w:val="16"/>
              </w:rPr>
              <w:t>y</w:t>
            </w:r>
            <w:r w:rsidR="00EC198D" w:rsidRPr="00186B97">
              <w:rPr>
                <w:sz w:val="16"/>
                <w:szCs w:val="16"/>
              </w:rPr>
              <w:t xml:space="preserve"> = 22.4x+0.3</w:t>
            </w:r>
          </w:p>
        </w:tc>
        <w:tc>
          <w:tcPr>
            <w:tcW w:w="976" w:type="dxa"/>
            <w:shd w:val="clear" w:color="auto" w:fill="auto"/>
            <w:vAlign w:val="center"/>
          </w:tcPr>
          <w:p w14:paraId="010D334C" w14:textId="44F4F6BC" w:rsidR="00EC198D" w:rsidRPr="00186B97" w:rsidRDefault="00EC198D" w:rsidP="00186B97">
            <w:pPr>
              <w:spacing w:after="0" w:line="240" w:lineRule="auto"/>
              <w:contextualSpacing/>
              <w:jc w:val="center"/>
              <w:rPr>
                <w:sz w:val="16"/>
                <w:szCs w:val="16"/>
              </w:rPr>
            </w:pPr>
            <w:r w:rsidRPr="00186B97">
              <w:rPr>
                <w:sz w:val="16"/>
                <w:szCs w:val="16"/>
              </w:rPr>
              <w:t>0.</w:t>
            </w:r>
            <w:r w:rsidR="00044F1C">
              <w:rPr>
                <w:sz w:val="16"/>
                <w:szCs w:val="16"/>
              </w:rPr>
              <w:t>27</w:t>
            </w:r>
          </w:p>
        </w:tc>
        <w:tc>
          <w:tcPr>
            <w:tcW w:w="1366" w:type="dxa"/>
            <w:gridSpan w:val="2"/>
            <w:shd w:val="clear" w:color="auto" w:fill="auto"/>
            <w:vAlign w:val="center"/>
          </w:tcPr>
          <w:p w14:paraId="72758D26" w14:textId="45A7F5E9" w:rsidR="00EC198D" w:rsidRPr="00186B97" w:rsidRDefault="00EC198D" w:rsidP="00186B97">
            <w:pPr>
              <w:spacing w:after="0" w:line="240" w:lineRule="auto"/>
              <w:contextualSpacing/>
              <w:jc w:val="center"/>
              <w:rPr>
                <w:sz w:val="16"/>
                <w:szCs w:val="16"/>
              </w:rPr>
            </w:pPr>
            <w:r w:rsidRPr="00186B97">
              <w:rPr>
                <w:sz w:val="16"/>
                <w:szCs w:val="16"/>
              </w:rPr>
              <w:t>&lt;0.001</w:t>
            </w:r>
          </w:p>
        </w:tc>
      </w:tr>
      <w:tr w:rsidR="00A4404B" w:rsidRPr="00186B97" w14:paraId="494D4091" w14:textId="77777777" w:rsidTr="00E276FB">
        <w:trPr>
          <w:trHeight w:val="271"/>
        </w:trPr>
        <w:tc>
          <w:tcPr>
            <w:tcW w:w="3061" w:type="dxa"/>
            <w:shd w:val="clear" w:color="auto" w:fill="auto"/>
          </w:tcPr>
          <w:p w14:paraId="67066564" w14:textId="409350CC" w:rsidR="00A4404B" w:rsidRPr="00186B97" w:rsidRDefault="00A4404B" w:rsidP="00186B97">
            <w:pPr>
              <w:pStyle w:val="ListParagraph"/>
              <w:spacing w:after="0" w:line="240" w:lineRule="auto"/>
              <w:ind w:left="0"/>
              <w:rPr>
                <w:rFonts w:cstheme="minorHAnsi"/>
                <w:sz w:val="16"/>
                <w:szCs w:val="16"/>
              </w:rPr>
            </w:pPr>
            <w:r w:rsidRPr="00186B97">
              <w:rPr>
                <w:rFonts w:cstheme="minorHAnsi"/>
                <w:sz w:val="16"/>
                <w:szCs w:val="16"/>
              </w:rPr>
              <w:t>Proportion of UTI diagnoses (excluding pyelonephritis) treated with a fluoroquinolone</w:t>
            </w:r>
          </w:p>
        </w:tc>
        <w:tc>
          <w:tcPr>
            <w:tcW w:w="3054" w:type="dxa"/>
            <w:shd w:val="clear" w:color="auto" w:fill="auto"/>
          </w:tcPr>
          <w:p w14:paraId="7B6CA62F" w14:textId="53672F19" w:rsidR="00A4404B" w:rsidRPr="00186B97" w:rsidRDefault="00A4404B" w:rsidP="00186B97">
            <w:pPr>
              <w:spacing w:after="0" w:line="240" w:lineRule="auto"/>
              <w:contextualSpacing/>
              <w:rPr>
                <w:rFonts w:cstheme="minorHAnsi"/>
                <w:sz w:val="16"/>
                <w:szCs w:val="16"/>
              </w:rPr>
            </w:pPr>
            <w:r w:rsidRPr="00186B97">
              <w:rPr>
                <w:rFonts w:cstheme="minorHAnsi"/>
                <w:sz w:val="16"/>
                <w:szCs w:val="16"/>
              </w:rPr>
              <w:t>Proportion of acute simple cystitis treated with appropriate antibiotic selection</w:t>
            </w:r>
          </w:p>
        </w:tc>
        <w:tc>
          <w:tcPr>
            <w:tcW w:w="1184" w:type="dxa"/>
            <w:gridSpan w:val="2"/>
            <w:shd w:val="clear" w:color="auto" w:fill="auto"/>
            <w:vAlign w:val="center"/>
          </w:tcPr>
          <w:p w14:paraId="123058C1" w14:textId="17DF722F" w:rsidR="00A4404B" w:rsidRPr="00186B97" w:rsidRDefault="00186B97" w:rsidP="00186B97">
            <w:pPr>
              <w:spacing w:after="0" w:line="240" w:lineRule="auto"/>
              <w:contextualSpacing/>
              <w:jc w:val="center"/>
              <w:rPr>
                <w:sz w:val="16"/>
                <w:szCs w:val="16"/>
              </w:rPr>
            </w:pPr>
            <w:r>
              <w:rPr>
                <w:sz w:val="16"/>
                <w:szCs w:val="16"/>
              </w:rPr>
              <w:t>y</w:t>
            </w:r>
            <w:r w:rsidR="00A4404B" w:rsidRPr="00186B97">
              <w:rPr>
                <w:sz w:val="16"/>
                <w:szCs w:val="16"/>
              </w:rPr>
              <w:t xml:space="preserve"> = -0.6x+0.8</w:t>
            </w:r>
          </w:p>
        </w:tc>
        <w:tc>
          <w:tcPr>
            <w:tcW w:w="976" w:type="dxa"/>
            <w:shd w:val="clear" w:color="auto" w:fill="auto"/>
            <w:vAlign w:val="center"/>
          </w:tcPr>
          <w:p w14:paraId="63C9AB5E" w14:textId="04AA6916" w:rsidR="00A4404B" w:rsidRPr="00186B97" w:rsidRDefault="00A4404B" w:rsidP="00186B97">
            <w:pPr>
              <w:spacing w:after="0" w:line="240" w:lineRule="auto"/>
              <w:contextualSpacing/>
              <w:jc w:val="center"/>
              <w:rPr>
                <w:sz w:val="16"/>
                <w:szCs w:val="16"/>
              </w:rPr>
            </w:pPr>
            <w:r w:rsidRPr="00186B97">
              <w:rPr>
                <w:sz w:val="16"/>
                <w:szCs w:val="16"/>
              </w:rPr>
              <w:t>0.2</w:t>
            </w:r>
            <w:r w:rsidR="00044F1C">
              <w:rPr>
                <w:sz w:val="16"/>
                <w:szCs w:val="16"/>
              </w:rPr>
              <w:t>4</w:t>
            </w:r>
          </w:p>
        </w:tc>
        <w:tc>
          <w:tcPr>
            <w:tcW w:w="1366" w:type="dxa"/>
            <w:gridSpan w:val="2"/>
            <w:shd w:val="clear" w:color="auto" w:fill="auto"/>
            <w:vAlign w:val="center"/>
          </w:tcPr>
          <w:p w14:paraId="4AC02B63" w14:textId="508C1996" w:rsidR="00A4404B" w:rsidRPr="00186B97" w:rsidRDefault="00A4404B" w:rsidP="00186B97">
            <w:pPr>
              <w:spacing w:after="0" w:line="240" w:lineRule="auto"/>
              <w:contextualSpacing/>
              <w:jc w:val="center"/>
              <w:rPr>
                <w:sz w:val="16"/>
                <w:szCs w:val="16"/>
              </w:rPr>
            </w:pPr>
            <w:r w:rsidRPr="00186B97">
              <w:rPr>
                <w:sz w:val="16"/>
                <w:szCs w:val="16"/>
              </w:rPr>
              <w:t>&lt;0.001</w:t>
            </w:r>
          </w:p>
        </w:tc>
      </w:tr>
      <w:tr w:rsidR="00A4404B" w:rsidRPr="00186B97" w14:paraId="0E87EF9B" w14:textId="77777777" w:rsidTr="00E276FB">
        <w:trPr>
          <w:trHeight w:val="271"/>
        </w:trPr>
        <w:tc>
          <w:tcPr>
            <w:tcW w:w="3061" w:type="dxa"/>
            <w:shd w:val="clear" w:color="auto" w:fill="auto"/>
          </w:tcPr>
          <w:p w14:paraId="031AA54A" w14:textId="77777777" w:rsidR="00A4404B" w:rsidRPr="00186B97" w:rsidRDefault="00A4404B" w:rsidP="00186B97">
            <w:pPr>
              <w:pStyle w:val="ListParagraph"/>
              <w:spacing w:after="0" w:line="240" w:lineRule="auto"/>
              <w:ind w:left="0"/>
              <w:rPr>
                <w:rFonts w:cstheme="minorHAnsi"/>
                <w:sz w:val="16"/>
                <w:szCs w:val="16"/>
              </w:rPr>
            </w:pPr>
            <w:r w:rsidRPr="00186B97">
              <w:rPr>
                <w:rFonts w:cstheme="minorHAnsi"/>
                <w:sz w:val="16"/>
                <w:szCs w:val="16"/>
              </w:rPr>
              <w:t>Proportion of UTI diagnoses (excluding pyelonephritis) with duration of antibiotics &gt; 7 days</w:t>
            </w:r>
          </w:p>
          <w:p w14:paraId="1E9C6109" w14:textId="77777777" w:rsidR="00A4404B" w:rsidRPr="00186B97" w:rsidRDefault="00A4404B" w:rsidP="00186B97">
            <w:pPr>
              <w:pStyle w:val="ListParagraph"/>
              <w:spacing w:after="0" w:line="240" w:lineRule="auto"/>
              <w:ind w:left="0"/>
              <w:rPr>
                <w:rFonts w:cstheme="minorHAnsi"/>
                <w:sz w:val="16"/>
                <w:szCs w:val="16"/>
              </w:rPr>
            </w:pPr>
          </w:p>
        </w:tc>
        <w:tc>
          <w:tcPr>
            <w:tcW w:w="3054" w:type="dxa"/>
            <w:shd w:val="clear" w:color="auto" w:fill="auto"/>
          </w:tcPr>
          <w:p w14:paraId="70434DA4" w14:textId="1B3CF986" w:rsidR="00A4404B" w:rsidRPr="00186B97" w:rsidRDefault="00A4404B" w:rsidP="00186B97">
            <w:pPr>
              <w:spacing w:after="0" w:line="240" w:lineRule="auto"/>
              <w:contextualSpacing/>
              <w:rPr>
                <w:rFonts w:cstheme="minorHAnsi"/>
                <w:sz w:val="16"/>
                <w:szCs w:val="16"/>
              </w:rPr>
            </w:pPr>
            <w:r w:rsidRPr="00186B97">
              <w:rPr>
                <w:rFonts w:cstheme="minorHAnsi"/>
                <w:sz w:val="16"/>
                <w:szCs w:val="16"/>
              </w:rPr>
              <w:t>Proportion of acute simple cystitis treated with an appropriate duration of therapy</w:t>
            </w:r>
          </w:p>
        </w:tc>
        <w:tc>
          <w:tcPr>
            <w:tcW w:w="1184" w:type="dxa"/>
            <w:gridSpan w:val="2"/>
            <w:shd w:val="clear" w:color="auto" w:fill="auto"/>
            <w:vAlign w:val="center"/>
          </w:tcPr>
          <w:p w14:paraId="61066F55" w14:textId="02BD2D30" w:rsidR="00A4404B" w:rsidRPr="00186B97" w:rsidRDefault="00186B97" w:rsidP="00186B97">
            <w:pPr>
              <w:spacing w:after="0" w:line="240" w:lineRule="auto"/>
              <w:contextualSpacing/>
              <w:jc w:val="center"/>
              <w:rPr>
                <w:sz w:val="16"/>
                <w:szCs w:val="16"/>
              </w:rPr>
            </w:pPr>
            <w:r>
              <w:rPr>
                <w:sz w:val="16"/>
                <w:szCs w:val="16"/>
              </w:rPr>
              <w:t xml:space="preserve"> y </w:t>
            </w:r>
            <w:r w:rsidR="00A4404B" w:rsidRPr="00186B97">
              <w:rPr>
                <w:sz w:val="16"/>
                <w:szCs w:val="16"/>
              </w:rPr>
              <w:t>=-0.3x +0.5</w:t>
            </w:r>
          </w:p>
        </w:tc>
        <w:tc>
          <w:tcPr>
            <w:tcW w:w="976" w:type="dxa"/>
            <w:shd w:val="clear" w:color="auto" w:fill="auto"/>
            <w:vAlign w:val="center"/>
          </w:tcPr>
          <w:p w14:paraId="4EE9F94D" w14:textId="188E1BDB" w:rsidR="00A4404B" w:rsidRPr="00186B97" w:rsidRDefault="00A4404B" w:rsidP="00186B97">
            <w:pPr>
              <w:spacing w:after="0" w:line="240" w:lineRule="auto"/>
              <w:contextualSpacing/>
              <w:jc w:val="center"/>
              <w:rPr>
                <w:sz w:val="16"/>
                <w:szCs w:val="16"/>
              </w:rPr>
            </w:pPr>
            <w:r w:rsidRPr="00186B97">
              <w:rPr>
                <w:sz w:val="16"/>
                <w:szCs w:val="16"/>
              </w:rPr>
              <w:t>0.1</w:t>
            </w:r>
            <w:r w:rsidR="00044F1C">
              <w:rPr>
                <w:sz w:val="16"/>
                <w:szCs w:val="16"/>
              </w:rPr>
              <w:t>1</w:t>
            </w:r>
          </w:p>
        </w:tc>
        <w:tc>
          <w:tcPr>
            <w:tcW w:w="1366" w:type="dxa"/>
            <w:gridSpan w:val="2"/>
            <w:shd w:val="clear" w:color="auto" w:fill="auto"/>
            <w:vAlign w:val="center"/>
          </w:tcPr>
          <w:p w14:paraId="010DEE9F" w14:textId="4133975C" w:rsidR="00A4404B" w:rsidRPr="00186B97" w:rsidRDefault="00A4404B" w:rsidP="00186B97">
            <w:pPr>
              <w:spacing w:after="0" w:line="240" w:lineRule="auto"/>
              <w:contextualSpacing/>
              <w:jc w:val="center"/>
              <w:rPr>
                <w:sz w:val="16"/>
                <w:szCs w:val="16"/>
              </w:rPr>
            </w:pPr>
            <w:r w:rsidRPr="00186B97">
              <w:rPr>
                <w:sz w:val="16"/>
                <w:szCs w:val="16"/>
              </w:rPr>
              <w:t>&lt;0.001</w:t>
            </w:r>
          </w:p>
        </w:tc>
      </w:tr>
      <w:tr w:rsidR="00186B97" w:rsidRPr="00186B97" w14:paraId="55CAE1CB" w14:textId="77777777" w:rsidTr="00E276FB">
        <w:trPr>
          <w:trHeight w:val="271"/>
        </w:trPr>
        <w:tc>
          <w:tcPr>
            <w:tcW w:w="3061" w:type="dxa"/>
            <w:shd w:val="clear" w:color="auto" w:fill="auto"/>
          </w:tcPr>
          <w:p w14:paraId="3DD415B1" w14:textId="39071DEA" w:rsidR="00186B97" w:rsidRPr="00186B97" w:rsidRDefault="00186B97" w:rsidP="00186B97">
            <w:pPr>
              <w:spacing w:after="0" w:line="240" w:lineRule="auto"/>
              <w:contextualSpacing/>
              <w:rPr>
                <w:sz w:val="16"/>
                <w:szCs w:val="16"/>
              </w:rPr>
            </w:pPr>
            <w:r w:rsidRPr="00186B97">
              <w:rPr>
                <w:rFonts w:cstheme="minorHAnsi"/>
                <w:sz w:val="16"/>
                <w:szCs w:val="16"/>
              </w:rPr>
              <w:t>Proportion of UTI diagnoses (excluding pyelonephritis) treated with a fluoroquinolone</w:t>
            </w:r>
          </w:p>
        </w:tc>
        <w:tc>
          <w:tcPr>
            <w:tcW w:w="3054" w:type="dxa"/>
            <w:shd w:val="clear" w:color="auto" w:fill="auto"/>
          </w:tcPr>
          <w:p w14:paraId="0C510111" w14:textId="6B91EE5E" w:rsidR="00186B97" w:rsidRPr="00186B97" w:rsidRDefault="00186B97" w:rsidP="00186B97">
            <w:pPr>
              <w:spacing w:after="0" w:line="240" w:lineRule="auto"/>
              <w:contextualSpacing/>
              <w:rPr>
                <w:rFonts w:cstheme="minorHAnsi"/>
                <w:sz w:val="16"/>
                <w:szCs w:val="16"/>
              </w:rPr>
            </w:pPr>
            <w:r w:rsidRPr="00186B97">
              <w:rPr>
                <w:rFonts w:cstheme="minorHAnsi"/>
                <w:sz w:val="16"/>
                <w:szCs w:val="16"/>
              </w:rPr>
              <w:t>Proportion of acute simple cystitis with a fluoroquinolone</w:t>
            </w:r>
          </w:p>
        </w:tc>
        <w:tc>
          <w:tcPr>
            <w:tcW w:w="1184" w:type="dxa"/>
            <w:gridSpan w:val="2"/>
            <w:shd w:val="clear" w:color="auto" w:fill="auto"/>
            <w:vAlign w:val="center"/>
          </w:tcPr>
          <w:p w14:paraId="1AA2B3E2" w14:textId="750F2FC5" w:rsidR="00186B97" w:rsidRPr="00186B97" w:rsidRDefault="00186B97" w:rsidP="00186B97">
            <w:pPr>
              <w:spacing w:after="0" w:line="240" w:lineRule="auto"/>
              <w:contextualSpacing/>
              <w:jc w:val="center"/>
              <w:rPr>
                <w:sz w:val="16"/>
                <w:szCs w:val="16"/>
              </w:rPr>
            </w:pPr>
            <w:r>
              <w:rPr>
                <w:sz w:val="16"/>
                <w:szCs w:val="16"/>
              </w:rPr>
              <w:t xml:space="preserve">y </w:t>
            </w:r>
            <w:r w:rsidRPr="00186B97">
              <w:rPr>
                <w:sz w:val="16"/>
                <w:szCs w:val="16"/>
              </w:rPr>
              <w:t>= 0.6x + 0.1</w:t>
            </w:r>
          </w:p>
        </w:tc>
        <w:tc>
          <w:tcPr>
            <w:tcW w:w="976" w:type="dxa"/>
            <w:shd w:val="clear" w:color="auto" w:fill="auto"/>
            <w:vAlign w:val="center"/>
          </w:tcPr>
          <w:p w14:paraId="6EDB9C3F" w14:textId="3560E397" w:rsidR="00186B97" w:rsidRPr="00186B97" w:rsidRDefault="00186B97" w:rsidP="00186B97">
            <w:pPr>
              <w:spacing w:after="0" w:line="240" w:lineRule="auto"/>
              <w:contextualSpacing/>
              <w:jc w:val="center"/>
              <w:rPr>
                <w:sz w:val="16"/>
                <w:szCs w:val="16"/>
              </w:rPr>
            </w:pPr>
            <w:r w:rsidRPr="00186B97">
              <w:rPr>
                <w:sz w:val="16"/>
                <w:szCs w:val="16"/>
              </w:rPr>
              <w:t>0.</w:t>
            </w:r>
            <w:r w:rsidR="005B76D1">
              <w:rPr>
                <w:sz w:val="16"/>
                <w:szCs w:val="16"/>
              </w:rPr>
              <w:t>27</w:t>
            </w:r>
          </w:p>
        </w:tc>
        <w:tc>
          <w:tcPr>
            <w:tcW w:w="1366" w:type="dxa"/>
            <w:gridSpan w:val="2"/>
            <w:shd w:val="clear" w:color="auto" w:fill="auto"/>
            <w:vAlign w:val="center"/>
          </w:tcPr>
          <w:p w14:paraId="7A061119" w14:textId="53509C89" w:rsidR="00186B97" w:rsidRPr="00186B97" w:rsidRDefault="00186B97" w:rsidP="00186B97">
            <w:pPr>
              <w:spacing w:after="0" w:line="240" w:lineRule="auto"/>
              <w:contextualSpacing/>
              <w:jc w:val="center"/>
              <w:rPr>
                <w:sz w:val="16"/>
                <w:szCs w:val="16"/>
              </w:rPr>
            </w:pPr>
            <w:r w:rsidRPr="00186B97">
              <w:rPr>
                <w:sz w:val="16"/>
                <w:szCs w:val="16"/>
              </w:rPr>
              <w:t>&lt;0.001</w:t>
            </w:r>
          </w:p>
        </w:tc>
      </w:tr>
    </w:tbl>
    <w:p w14:paraId="75E13F47" w14:textId="537E04AE" w:rsidR="00665BEA" w:rsidRPr="009F359D" w:rsidRDefault="00665BEA" w:rsidP="00665BEA">
      <w:pPr>
        <w:spacing w:line="360" w:lineRule="auto"/>
        <w:rPr>
          <w:b/>
          <w:sz w:val="16"/>
          <w:szCs w:val="16"/>
        </w:rPr>
      </w:pPr>
      <w:r w:rsidRPr="009F359D">
        <w:rPr>
          <w:b/>
          <w:sz w:val="16"/>
          <w:szCs w:val="16"/>
        </w:rPr>
        <w:t xml:space="preserve">Legend: </w:t>
      </w:r>
      <w:r w:rsidRPr="009F359D">
        <w:rPr>
          <w:sz w:val="16"/>
          <w:szCs w:val="16"/>
        </w:rPr>
        <w:t>UTI, Urinary tract infection; ASB, asymptomatic bacteriuria</w:t>
      </w:r>
      <w:r w:rsidR="00186B97" w:rsidRPr="009F359D">
        <w:rPr>
          <w:sz w:val="16"/>
          <w:szCs w:val="16"/>
        </w:rPr>
        <w:t>; UC, urine culture</w:t>
      </w:r>
      <w:r w:rsidR="009F359D" w:rsidRPr="009F359D">
        <w:rPr>
          <w:sz w:val="16"/>
          <w:szCs w:val="16"/>
        </w:rPr>
        <w:t>; UAs, urinalyses</w:t>
      </w:r>
    </w:p>
    <w:p w14:paraId="0DABB109" w14:textId="77777777" w:rsidR="002168E2" w:rsidRPr="00A759A9" w:rsidRDefault="002168E2" w:rsidP="002168E2">
      <w:pPr>
        <w:rPr>
          <w:b/>
        </w:rPr>
      </w:pPr>
    </w:p>
    <w:sectPr w:rsidR="002168E2" w:rsidRPr="00A75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4686" w14:textId="77777777" w:rsidR="00C12E78" w:rsidRDefault="00C12E78">
      <w:pPr>
        <w:spacing w:after="0" w:line="240" w:lineRule="auto"/>
      </w:pPr>
      <w:r>
        <w:separator/>
      </w:r>
    </w:p>
  </w:endnote>
  <w:endnote w:type="continuationSeparator" w:id="0">
    <w:p w14:paraId="1AB57DC8" w14:textId="77777777" w:rsidR="00C12E78" w:rsidRDefault="00C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Sans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39578736"/>
      <w:docPartObj>
        <w:docPartGallery w:val="Page Numbers (Bottom of Page)"/>
        <w:docPartUnique/>
      </w:docPartObj>
    </w:sdtPr>
    <w:sdtEndPr>
      <w:rPr>
        <w:color w:val="808080" w:themeColor="background1" w:themeShade="80"/>
        <w:spacing w:val="60"/>
      </w:rPr>
    </w:sdtEndPr>
    <w:sdtContent>
      <w:p w14:paraId="45C38B85" w14:textId="77777777" w:rsidR="00817960" w:rsidRPr="00CB7023" w:rsidRDefault="00817960" w:rsidP="0068229F">
        <w:pPr>
          <w:pStyle w:val="Footer"/>
          <w:pBdr>
            <w:top w:val="single" w:sz="4" w:space="1" w:color="D9D9D9" w:themeColor="background1" w:themeShade="D9"/>
          </w:pBdr>
          <w:tabs>
            <w:tab w:val="left" w:pos="4714"/>
            <w:tab w:val="right" w:pos="14400"/>
          </w:tabs>
          <w:rPr>
            <w:rFonts w:asciiTheme="majorHAnsi" w:hAnsiTheme="majorHAnsi"/>
            <w:sz w:val="18"/>
            <w:szCs w:val="18"/>
          </w:rPr>
        </w:pPr>
        <w:r>
          <w:rPr>
            <w:rFonts w:asciiTheme="majorHAnsi" w:hAnsiTheme="majorHAnsi"/>
            <w:sz w:val="18"/>
            <w:szCs w:val="18"/>
          </w:rPr>
          <w:t>VA Urinary Tract Infection MUE</w:t>
        </w:r>
        <w:r w:rsidRPr="00CB7023">
          <w:rPr>
            <w:rFonts w:asciiTheme="majorHAnsi" w:hAnsiTheme="majorHAnsi"/>
            <w:sz w:val="18"/>
            <w:szCs w:val="18"/>
          </w:rPr>
          <w:tab/>
        </w:r>
        <w:r w:rsidRPr="00CB7023">
          <w:rPr>
            <w:rFonts w:asciiTheme="majorHAnsi" w:hAnsiTheme="majorHAnsi"/>
            <w:sz w:val="18"/>
            <w:szCs w:val="18"/>
          </w:rPr>
          <w:tab/>
        </w:r>
        <w:r w:rsidRPr="00CB7023">
          <w:rPr>
            <w:rFonts w:asciiTheme="majorHAnsi" w:hAnsiTheme="majorHAnsi"/>
            <w:sz w:val="18"/>
            <w:szCs w:val="18"/>
          </w:rPr>
          <w:tab/>
        </w:r>
        <w:r w:rsidRPr="00CB7023">
          <w:rPr>
            <w:rFonts w:asciiTheme="majorHAnsi" w:hAnsiTheme="majorHAnsi"/>
            <w:sz w:val="18"/>
            <w:szCs w:val="18"/>
          </w:rPr>
          <w:tab/>
        </w:r>
        <w:r w:rsidRPr="00CB7023">
          <w:rPr>
            <w:rFonts w:asciiTheme="majorHAnsi" w:hAnsiTheme="majorHAnsi"/>
            <w:sz w:val="18"/>
            <w:szCs w:val="18"/>
          </w:rPr>
          <w:fldChar w:fldCharType="begin"/>
        </w:r>
        <w:r w:rsidRPr="00CB7023">
          <w:rPr>
            <w:rFonts w:asciiTheme="majorHAnsi" w:hAnsiTheme="majorHAnsi"/>
            <w:sz w:val="18"/>
            <w:szCs w:val="18"/>
          </w:rPr>
          <w:instrText xml:space="preserve"> PAGE   \* MERGEFORMAT </w:instrText>
        </w:r>
        <w:r w:rsidRPr="00CB7023">
          <w:rPr>
            <w:rFonts w:asciiTheme="majorHAnsi" w:hAnsiTheme="majorHAnsi"/>
            <w:sz w:val="18"/>
            <w:szCs w:val="18"/>
          </w:rPr>
          <w:fldChar w:fldCharType="separate"/>
        </w:r>
        <w:r>
          <w:rPr>
            <w:rFonts w:asciiTheme="majorHAnsi" w:hAnsiTheme="majorHAnsi"/>
            <w:noProof/>
            <w:sz w:val="18"/>
            <w:szCs w:val="18"/>
          </w:rPr>
          <w:t>8</w:t>
        </w:r>
        <w:r w:rsidRPr="00CB7023">
          <w:rPr>
            <w:rFonts w:asciiTheme="majorHAnsi" w:hAnsiTheme="majorHAnsi"/>
            <w:noProof/>
            <w:sz w:val="18"/>
            <w:szCs w:val="18"/>
          </w:rPr>
          <w:fldChar w:fldCharType="end"/>
        </w:r>
        <w:r w:rsidRPr="00CB7023">
          <w:rPr>
            <w:rFonts w:asciiTheme="majorHAnsi" w:hAnsiTheme="majorHAnsi"/>
            <w:sz w:val="18"/>
            <w:szCs w:val="18"/>
          </w:rPr>
          <w:t xml:space="preserve"> | </w:t>
        </w:r>
        <w:r w:rsidRPr="00CB7023">
          <w:rPr>
            <w:rFonts w:asciiTheme="majorHAnsi" w:hAnsiTheme="majorHAnsi"/>
            <w:color w:val="808080" w:themeColor="background1" w:themeShade="80"/>
            <w:spacing w:val="60"/>
            <w:sz w:val="18"/>
            <w:szCs w:val="18"/>
          </w:rPr>
          <w:t>Page</w:t>
        </w:r>
      </w:p>
    </w:sdtContent>
  </w:sdt>
  <w:p w14:paraId="79CC3804" w14:textId="77777777" w:rsidR="00817960" w:rsidRDefault="0081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E6AB" w14:textId="77777777" w:rsidR="00C12E78" w:rsidRDefault="00C12E78">
      <w:pPr>
        <w:spacing w:after="0" w:line="240" w:lineRule="auto"/>
      </w:pPr>
      <w:r>
        <w:separator/>
      </w:r>
    </w:p>
  </w:footnote>
  <w:footnote w:type="continuationSeparator" w:id="0">
    <w:p w14:paraId="3B72AF3C" w14:textId="77777777" w:rsidR="00C12E78" w:rsidRDefault="00C1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5045274"/>
  <w:p w14:paraId="4C331ECD" w14:textId="493D2F5B" w:rsidR="00817960" w:rsidRPr="005E10C6" w:rsidRDefault="00000000" w:rsidP="0068229F">
    <w:pPr>
      <w:pStyle w:val="Header"/>
      <w:jc w:val="center"/>
      <w:rPr>
        <w:b/>
      </w:rPr>
    </w:pPr>
    <w:sdt>
      <w:sdtPr>
        <w:rPr>
          <w:rFonts w:ascii="Cambria" w:eastAsia="Times New Roman" w:hAnsi="Cambria" w:cs="Times New Roman"/>
          <w:b/>
          <w:sz w:val="32"/>
          <w:szCs w:val="32"/>
        </w:rPr>
        <w:alias w:val="Title"/>
        <w:id w:val="287865155"/>
        <w:showingPlcHdr/>
        <w:dataBinding w:prefixMappings="xmlns:ns0='http://schemas.openxmlformats.org/package/2006/metadata/core-properties' xmlns:ns1='http://purl.org/dc/elements/1.1/'" w:xpath="/ns0:coreProperties[1]/ns1:title[1]" w:storeItemID="{6C3C8BC8-F283-45AE-878A-BAB7291924A1}"/>
        <w:text/>
      </w:sdtPr>
      <w:sdtContent>
        <w:r w:rsidR="00817960">
          <w:rPr>
            <w:rFonts w:ascii="Cambria" w:eastAsia="Times New Roman" w:hAnsi="Cambria" w:cs="Times New Roman"/>
            <w:b/>
            <w:sz w:val="32"/>
            <w:szCs w:val="32"/>
          </w:rPr>
          <w:t xml:space="preserve">     </w:t>
        </w:r>
      </w:sdtContent>
    </w:sdt>
    <w:bookmarkEnd w:id="2"/>
  </w:p>
  <w:p w14:paraId="60317F47" w14:textId="77777777" w:rsidR="00817960" w:rsidRPr="005E10C6" w:rsidRDefault="0081796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21E"/>
    <w:multiLevelType w:val="hybridMultilevel"/>
    <w:tmpl w:val="D3526B62"/>
    <w:lvl w:ilvl="0" w:tplc="CBFE4D6A">
      <w:start w:val="1"/>
      <w:numFmt w:val="decimal"/>
      <w:lvlText w:val="%1."/>
      <w:lvlJc w:val="left"/>
      <w:pPr>
        <w:ind w:left="900" w:hanging="360"/>
      </w:pPr>
      <w:rPr>
        <w:rFonts w:hint="default"/>
        <w:b w:val="0"/>
        <w:i w:val="0"/>
        <w:color w:val="auto"/>
        <w:sz w:val="22"/>
        <w:szCs w:val="22"/>
      </w:rPr>
    </w:lvl>
    <w:lvl w:ilvl="1" w:tplc="43AC8FCA">
      <w:start w:val="1"/>
      <w:numFmt w:val="lowerLetter"/>
      <w:lvlText w:val="%2)"/>
      <w:lvlJc w:val="left"/>
      <w:pPr>
        <w:ind w:left="360" w:hanging="360"/>
      </w:pPr>
      <w:rPr>
        <w:rFonts w:hint="default"/>
        <w:b/>
        <w:sz w:val="22"/>
        <w:szCs w:val="22"/>
      </w:rPr>
    </w:lvl>
    <w:lvl w:ilvl="2" w:tplc="3DA69514">
      <w:start w:val="1"/>
      <w:numFmt w:val="bullet"/>
      <w:lvlText w:val=""/>
      <w:lvlJc w:val="left"/>
      <w:pPr>
        <w:ind w:left="900" w:hanging="180"/>
      </w:pPr>
      <w:rPr>
        <w:rFonts w:ascii="Wingdings" w:hAnsi="Wingdings" w:hint="default"/>
        <w:sz w:val="32"/>
      </w:rPr>
    </w:lvl>
    <w:lvl w:ilvl="3" w:tplc="F3BAB528">
      <w:start w:val="1"/>
      <w:numFmt w:val="bullet"/>
      <w:lvlText w:val=""/>
      <w:lvlJc w:val="left"/>
      <w:pPr>
        <w:ind w:left="360" w:hanging="360"/>
      </w:pPr>
      <w:rPr>
        <w:rFonts w:ascii="Wingdings" w:hAnsi="Wingdings" w:hint="default"/>
        <w:sz w:val="22"/>
        <w:szCs w:val="22"/>
      </w:rPr>
    </w:lvl>
    <w:lvl w:ilvl="4" w:tplc="3DA69514">
      <w:start w:val="1"/>
      <w:numFmt w:val="bullet"/>
      <w:lvlText w:val=""/>
      <w:lvlJc w:val="left"/>
      <w:pPr>
        <w:ind w:left="3600" w:hanging="360"/>
      </w:pPr>
      <w:rPr>
        <w:rFonts w:ascii="Wingdings" w:hAnsi="Wingdings" w:hint="default"/>
        <w:sz w:val="3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F4DCC"/>
    <w:multiLevelType w:val="hybridMultilevel"/>
    <w:tmpl w:val="07885EFE"/>
    <w:lvl w:ilvl="0" w:tplc="0409000F">
      <w:start w:val="1"/>
      <w:numFmt w:val="decimal"/>
      <w:lvlText w:val="%1."/>
      <w:lvlJc w:val="left"/>
      <w:pPr>
        <w:ind w:left="360" w:hanging="360"/>
      </w:pPr>
    </w:lvl>
    <w:lvl w:ilvl="1" w:tplc="4314E8A8">
      <w:start w:val="1"/>
      <w:numFmt w:val="bullet"/>
      <w:lvlText w:val=""/>
      <w:lvlJc w:val="left"/>
      <w:pPr>
        <w:ind w:left="540" w:hanging="360"/>
      </w:pPr>
      <w:rPr>
        <w:rFonts w:ascii="Wingdings" w:hAnsi="Wingdings" w:hint="default"/>
        <w:sz w:val="16"/>
      </w:rPr>
    </w:lvl>
    <w:lvl w:ilvl="2" w:tplc="4314E8A8">
      <w:start w:val="1"/>
      <w:numFmt w:val="bullet"/>
      <w:lvlText w:val=""/>
      <w:lvlJc w:val="left"/>
      <w:pPr>
        <w:ind w:left="1800" w:hanging="180"/>
      </w:pPr>
      <w:rPr>
        <w:rFonts w:ascii="Wingdings" w:hAnsi="Wingdings" w:hint="default"/>
        <w:sz w:val="16"/>
      </w:rPr>
    </w:lvl>
    <w:lvl w:ilvl="3" w:tplc="1D92C10A">
      <w:start w:val="1"/>
      <w:numFmt w:val="lowerLetter"/>
      <w:lvlText w:val="%4."/>
      <w:lvlJc w:val="left"/>
      <w:pPr>
        <w:ind w:left="2520" w:hanging="360"/>
      </w:pPr>
    </w:lvl>
    <w:lvl w:ilvl="4" w:tplc="4314E8A8">
      <w:start w:val="1"/>
      <w:numFmt w:val="bullet"/>
      <w:lvlText w:val=""/>
      <w:lvlJc w:val="left"/>
      <w:pPr>
        <w:ind w:left="3240" w:hanging="360"/>
      </w:pPr>
      <w:rPr>
        <w:rFonts w:ascii="Wingdings" w:hAnsi="Wingdings" w:hint="default"/>
        <w:sz w:val="16"/>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844FBF"/>
    <w:multiLevelType w:val="hybridMultilevel"/>
    <w:tmpl w:val="0C6859E0"/>
    <w:lvl w:ilvl="0" w:tplc="ADEA865C">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A1E32"/>
    <w:multiLevelType w:val="hybridMultilevel"/>
    <w:tmpl w:val="C7EA0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3E5844"/>
    <w:multiLevelType w:val="hybridMultilevel"/>
    <w:tmpl w:val="63A6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533"/>
    <w:multiLevelType w:val="hybridMultilevel"/>
    <w:tmpl w:val="2C4CBE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BD008D8"/>
    <w:multiLevelType w:val="hybridMultilevel"/>
    <w:tmpl w:val="ECAAEC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CB604A5"/>
    <w:multiLevelType w:val="hybridMultilevel"/>
    <w:tmpl w:val="881AC2F2"/>
    <w:lvl w:ilvl="0" w:tplc="6F741BE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4173E"/>
    <w:multiLevelType w:val="hybridMultilevel"/>
    <w:tmpl w:val="967452A2"/>
    <w:lvl w:ilvl="0" w:tplc="90FCA03A">
      <w:start w:val="1"/>
      <w:numFmt w:val="bullet"/>
      <w:lvlText w:val="•"/>
      <w:lvlJc w:val="left"/>
      <w:pPr>
        <w:tabs>
          <w:tab w:val="num" w:pos="720"/>
        </w:tabs>
        <w:ind w:left="720" w:hanging="360"/>
      </w:pPr>
      <w:rPr>
        <w:rFonts w:ascii="Arial" w:hAnsi="Arial" w:hint="default"/>
      </w:rPr>
    </w:lvl>
    <w:lvl w:ilvl="1" w:tplc="71506FBA" w:tentative="1">
      <w:start w:val="1"/>
      <w:numFmt w:val="bullet"/>
      <w:lvlText w:val="•"/>
      <w:lvlJc w:val="left"/>
      <w:pPr>
        <w:tabs>
          <w:tab w:val="num" w:pos="1440"/>
        </w:tabs>
        <w:ind w:left="1440" w:hanging="360"/>
      </w:pPr>
      <w:rPr>
        <w:rFonts w:ascii="Arial" w:hAnsi="Arial" w:hint="default"/>
      </w:rPr>
    </w:lvl>
    <w:lvl w:ilvl="2" w:tplc="C276C72E" w:tentative="1">
      <w:start w:val="1"/>
      <w:numFmt w:val="bullet"/>
      <w:lvlText w:val="•"/>
      <w:lvlJc w:val="left"/>
      <w:pPr>
        <w:tabs>
          <w:tab w:val="num" w:pos="2160"/>
        </w:tabs>
        <w:ind w:left="2160" w:hanging="360"/>
      </w:pPr>
      <w:rPr>
        <w:rFonts w:ascii="Arial" w:hAnsi="Arial" w:hint="default"/>
      </w:rPr>
    </w:lvl>
    <w:lvl w:ilvl="3" w:tplc="BE5E9AAE" w:tentative="1">
      <w:start w:val="1"/>
      <w:numFmt w:val="bullet"/>
      <w:lvlText w:val="•"/>
      <w:lvlJc w:val="left"/>
      <w:pPr>
        <w:tabs>
          <w:tab w:val="num" w:pos="2880"/>
        </w:tabs>
        <w:ind w:left="2880" w:hanging="360"/>
      </w:pPr>
      <w:rPr>
        <w:rFonts w:ascii="Arial" w:hAnsi="Arial" w:hint="default"/>
      </w:rPr>
    </w:lvl>
    <w:lvl w:ilvl="4" w:tplc="A114EB96" w:tentative="1">
      <w:start w:val="1"/>
      <w:numFmt w:val="bullet"/>
      <w:lvlText w:val="•"/>
      <w:lvlJc w:val="left"/>
      <w:pPr>
        <w:tabs>
          <w:tab w:val="num" w:pos="3600"/>
        </w:tabs>
        <w:ind w:left="3600" w:hanging="360"/>
      </w:pPr>
      <w:rPr>
        <w:rFonts w:ascii="Arial" w:hAnsi="Arial" w:hint="default"/>
      </w:rPr>
    </w:lvl>
    <w:lvl w:ilvl="5" w:tplc="96A841C8" w:tentative="1">
      <w:start w:val="1"/>
      <w:numFmt w:val="bullet"/>
      <w:lvlText w:val="•"/>
      <w:lvlJc w:val="left"/>
      <w:pPr>
        <w:tabs>
          <w:tab w:val="num" w:pos="4320"/>
        </w:tabs>
        <w:ind w:left="4320" w:hanging="360"/>
      </w:pPr>
      <w:rPr>
        <w:rFonts w:ascii="Arial" w:hAnsi="Arial" w:hint="default"/>
      </w:rPr>
    </w:lvl>
    <w:lvl w:ilvl="6" w:tplc="ECE46FBC" w:tentative="1">
      <w:start w:val="1"/>
      <w:numFmt w:val="bullet"/>
      <w:lvlText w:val="•"/>
      <w:lvlJc w:val="left"/>
      <w:pPr>
        <w:tabs>
          <w:tab w:val="num" w:pos="5040"/>
        </w:tabs>
        <w:ind w:left="5040" w:hanging="360"/>
      </w:pPr>
      <w:rPr>
        <w:rFonts w:ascii="Arial" w:hAnsi="Arial" w:hint="default"/>
      </w:rPr>
    </w:lvl>
    <w:lvl w:ilvl="7" w:tplc="FCA85D46" w:tentative="1">
      <w:start w:val="1"/>
      <w:numFmt w:val="bullet"/>
      <w:lvlText w:val="•"/>
      <w:lvlJc w:val="left"/>
      <w:pPr>
        <w:tabs>
          <w:tab w:val="num" w:pos="5760"/>
        </w:tabs>
        <w:ind w:left="5760" w:hanging="360"/>
      </w:pPr>
      <w:rPr>
        <w:rFonts w:ascii="Arial" w:hAnsi="Arial" w:hint="default"/>
      </w:rPr>
    </w:lvl>
    <w:lvl w:ilvl="8" w:tplc="CF86CD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870A0D"/>
    <w:multiLevelType w:val="hybridMultilevel"/>
    <w:tmpl w:val="C7EA0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F210B3"/>
    <w:multiLevelType w:val="hybridMultilevel"/>
    <w:tmpl w:val="BB66EA14"/>
    <w:lvl w:ilvl="0" w:tplc="A26EFC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61371"/>
    <w:multiLevelType w:val="hybridMultilevel"/>
    <w:tmpl w:val="F5D227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3AB86264"/>
    <w:multiLevelType w:val="hybridMultilevel"/>
    <w:tmpl w:val="C7EA0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5A080D"/>
    <w:multiLevelType w:val="hybridMultilevel"/>
    <w:tmpl w:val="0BFE7D90"/>
    <w:lvl w:ilvl="0" w:tplc="8CCE5056">
      <w:start w:val="1"/>
      <w:numFmt w:val="bullet"/>
      <w:lvlText w:val="•"/>
      <w:lvlJc w:val="left"/>
      <w:pPr>
        <w:tabs>
          <w:tab w:val="num" w:pos="720"/>
        </w:tabs>
        <w:ind w:left="720" w:hanging="360"/>
      </w:pPr>
      <w:rPr>
        <w:rFonts w:ascii="Arial" w:hAnsi="Arial" w:hint="default"/>
      </w:rPr>
    </w:lvl>
    <w:lvl w:ilvl="1" w:tplc="897E2F0C" w:tentative="1">
      <w:start w:val="1"/>
      <w:numFmt w:val="bullet"/>
      <w:lvlText w:val="•"/>
      <w:lvlJc w:val="left"/>
      <w:pPr>
        <w:tabs>
          <w:tab w:val="num" w:pos="1440"/>
        </w:tabs>
        <w:ind w:left="1440" w:hanging="360"/>
      </w:pPr>
      <w:rPr>
        <w:rFonts w:ascii="Arial" w:hAnsi="Arial" w:hint="default"/>
      </w:rPr>
    </w:lvl>
    <w:lvl w:ilvl="2" w:tplc="2DA0B374" w:tentative="1">
      <w:start w:val="1"/>
      <w:numFmt w:val="bullet"/>
      <w:lvlText w:val="•"/>
      <w:lvlJc w:val="left"/>
      <w:pPr>
        <w:tabs>
          <w:tab w:val="num" w:pos="2160"/>
        </w:tabs>
        <w:ind w:left="2160" w:hanging="360"/>
      </w:pPr>
      <w:rPr>
        <w:rFonts w:ascii="Arial" w:hAnsi="Arial" w:hint="default"/>
      </w:rPr>
    </w:lvl>
    <w:lvl w:ilvl="3" w:tplc="01C67040" w:tentative="1">
      <w:start w:val="1"/>
      <w:numFmt w:val="bullet"/>
      <w:lvlText w:val="•"/>
      <w:lvlJc w:val="left"/>
      <w:pPr>
        <w:tabs>
          <w:tab w:val="num" w:pos="2880"/>
        </w:tabs>
        <w:ind w:left="2880" w:hanging="360"/>
      </w:pPr>
      <w:rPr>
        <w:rFonts w:ascii="Arial" w:hAnsi="Arial" w:hint="default"/>
      </w:rPr>
    </w:lvl>
    <w:lvl w:ilvl="4" w:tplc="D3DC19C8" w:tentative="1">
      <w:start w:val="1"/>
      <w:numFmt w:val="bullet"/>
      <w:lvlText w:val="•"/>
      <w:lvlJc w:val="left"/>
      <w:pPr>
        <w:tabs>
          <w:tab w:val="num" w:pos="3600"/>
        </w:tabs>
        <w:ind w:left="3600" w:hanging="360"/>
      </w:pPr>
      <w:rPr>
        <w:rFonts w:ascii="Arial" w:hAnsi="Arial" w:hint="default"/>
      </w:rPr>
    </w:lvl>
    <w:lvl w:ilvl="5" w:tplc="80560400" w:tentative="1">
      <w:start w:val="1"/>
      <w:numFmt w:val="bullet"/>
      <w:lvlText w:val="•"/>
      <w:lvlJc w:val="left"/>
      <w:pPr>
        <w:tabs>
          <w:tab w:val="num" w:pos="4320"/>
        </w:tabs>
        <w:ind w:left="4320" w:hanging="360"/>
      </w:pPr>
      <w:rPr>
        <w:rFonts w:ascii="Arial" w:hAnsi="Arial" w:hint="default"/>
      </w:rPr>
    </w:lvl>
    <w:lvl w:ilvl="6" w:tplc="D7CEB02C" w:tentative="1">
      <w:start w:val="1"/>
      <w:numFmt w:val="bullet"/>
      <w:lvlText w:val="•"/>
      <w:lvlJc w:val="left"/>
      <w:pPr>
        <w:tabs>
          <w:tab w:val="num" w:pos="5040"/>
        </w:tabs>
        <w:ind w:left="5040" w:hanging="360"/>
      </w:pPr>
      <w:rPr>
        <w:rFonts w:ascii="Arial" w:hAnsi="Arial" w:hint="default"/>
      </w:rPr>
    </w:lvl>
    <w:lvl w:ilvl="7" w:tplc="16BC7AFE" w:tentative="1">
      <w:start w:val="1"/>
      <w:numFmt w:val="bullet"/>
      <w:lvlText w:val="•"/>
      <w:lvlJc w:val="left"/>
      <w:pPr>
        <w:tabs>
          <w:tab w:val="num" w:pos="5760"/>
        </w:tabs>
        <w:ind w:left="5760" w:hanging="360"/>
      </w:pPr>
      <w:rPr>
        <w:rFonts w:ascii="Arial" w:hAnsi="Arial" w:hint="default"/>
      </w:rPr>
    </w:lvl>
    <w:lvl w:ilvl="8" w:tplc="DD1623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584F5A"/>
    <w:multiLevelType w:val="hybridMultilevel"/>
    <w:tmpl w:val="C7EA0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083ADB"/>
    <w:multiLevelType w:val="hybridMultilevel"/>
    <w:tmpl w:val="250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20A49"/>
    <w:multiLevelType w:val="hybridMultilevel"/>
    <w:tmpl w:val="DCF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F0DBD"/>
    <w:multiLevelType w:val="hybridMultilevel"/>
    <w:tmpl w:val="07F21DFC"/>
    <w:lvl w:ilvl="0" w:tplc="C17EB8B8">
      <w:start w:val="1"/>
      <w:numFmt w:val="bullet"/>
      <w:lvlText w:val=""/>
      <w:lvlJc w:val="left"/>
      <w:pPr>
        <w:ind w:left="1170" w:hanging="360"/>
      </w:pPr>
      <w:rPr>
        <w:rFonts w:ascii="Wingdings" w:hAnsi="Wingdings" w:hint="default"/>
        <w:sz w:val="22"/>
        <w:szCs w:val="22"/>
      </w:rPr>
    </w:lvl>
    <w:lvl w:ilvl="1" w:tplc="D376FA82">
      <w:start w:val="1"/>
      <w:numFmt w:val="bullet"/>
      <w:lvlText w:val=""/>
      <w:lvlJc w:val="left"/>
      <w:pPr>
        <w:ind w:left="360" w:hanging="360"/>
      </w:pPr>
      <w:rPr>
        <w:rFonts w:ascii="Wingdings" w:hAnsi="Wingdings" w:hint="default"/>
        <w:sz w:val="22"/>
        <w:szCs w:val="22"/>
      </w:rPr>
    </w:lvl>
    <w:lvl w:ilvl="2" w:tplc="B9BA94EA">
      <w:numFmt w:val="bullet"/>
      <w:lvlText w:val=""/>
      <w:lvlJc w:val="left"/>
      <w:pPr>
        <w:ind w:left="2610" w:hanging="360"/>
      </w:pPr>
      <w:rPr>
        <w:rFonts w:ascii="Symbol" w:eastAsiaTheme="minorHAnsi" w:hAnsi="Symbol" w:cstheme="minorBidi"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DE9266E"/>
    <w:multiLevelType w:val="hybridMultilevel"/>
    <w:tmpl w:val="28DCCF92"/>
    <w:lvl w:ilvl="0" w:tplc="F3BAB5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4783"/>
    <w:multiLevelType w:val="hybridMultilevel"/>
    <w:tmpl w:val="7BF4C7AE"/>
    <w:lvl w:ilvl="0" w:tplc="14B47BFC">
      <w:start w:val="1"/>
      <w:numFmt w:val="bullet"/>
      <w:lvlText w:val=""/>
      <w:lvlJc w:val="left"/>
      <w:pPr>
        <w:ind w:left="990" w:hanging="360"/>
      </w:pPr>
      <w:rPr>
        <w:rFonts w:ascii="Wingdings" w:hAnsi="Wingdings"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04A668A"/>
    <w:multiLevelType w:val="hybridMultilevel"/>
    <w:tmpl w:val="1AFC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F1542A"/>
    <w:multiLevelType w:val="hybridMultilevel"/>
    <w:tmpl w:val="2C4CBE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5D770D"/>
    <w:multiLevelType w:val="hybridMultilevel"/>
    <w:tmpl w:val="DEC23D7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5F3303FF"/>
    <w:multiLevelType w:val="hybridMultilevel"/>
    <w:tmpl w:val="100ABC2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15:restartNumberingAfterBreak="0">
    <w:nsid w:val="6760216C"/>
    <w:multiLevelType w:val="hybridMultilevel"/>
    <w:tmpl w:val="C1B23A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ABE5206"/>
    <w:multiLevelType w:val="hybridMultilevel"/>
    <w:tmpl w:val="7C50AD9A"/>
    <w:lvl w:ilvl="0" w:tplc="5EF08A94">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E87F45"/>
    <w:multiLevelType w:val="hybridMultilevel"/>
    <w:tmpl w:val="8C8C7F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7891622"/>
    <w:multiLevelType w:val="hybridMultilevel"/>
    <w:tmpl w:val="90B4AFFC"/>
    <w:lvl w:ilvl="0" w:tplc="55F87FA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E2558"/>
    <w:multiLevelType w:val="hybridMultilevel"/>
    <w:tmpl w:val="CEB6986C"/>
    <w:lvl w:ilvl="0" w:tplc="E7A2DCC0">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7929666C"/>
    <w:multiLevelType w:val="hybridMultilevel"/>
    <w:tmpl w:val="11A8B854"/>
    <w:lvl w:ilvl="0" w:tplc="0E40F5CE">
      <w:start w:val="1"/>
      <w:numFmt w:val="bullet"/>
      <w:lvlText w:val=""/>
      <w:lvlJc w:val="left"/>
      <w:pPr>
        <w:ind w:left="1800" w:hanging="360"/>
      </w:pPr>
      <w:rPr>
        <w:rFonts w:ascii="Wingdings" w:hAnsi="Wingdings" w:hint="default"/>
        <w:sz w:val="22"/>
        <w:szCs w:val="22"/>
      </w:rPr>
    </w:lvl>
    <w:lvl w:ilvl="1" w:tplc="3DA69514">
      <w:start w:val="1"/>
      <w:numFmt w:val="bullet"/>
      <w:lvlText w:val=""/>
      <w:lvlJc w:val="left"/>
      <w:pPr>
        <w:ind w:left="2880" w:hanging="360"/>
      </w:pPr>
      <w:rPr>
        <w:rFonts w:ascii="Wingdings" w:hAnsi="Wingdings" w:hint="default"/>
        <w:sz w:val="3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541932"/>
    <w:multiLevelType w:val="hybridMultilevel"/>
    <w:tmpl w:val="FDCE7F6C"/>
    <w:lvl w:ilvl="0" w:tplc="3F0AD60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51260"/>
    <w:multiLevelType w:val="hybridMultilevel"/>
    <w:tmpl w:val="8CD0B1FE"/>
    <w:lvl w:ilvl="0" w:tplc="F248397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5A239B"/>
    <w:multiLevelType w:val="hybridMultilevel"/>
    <w:tmpl w:val="2C4CBE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24122395">
    <w:abstractNumId w:val="0"/>
  </w:num>
  <w:num w:numId="2" w16cid:durableId="212355701">
    <w:abstractNumId w:val="17"/>
  </w:num>
  <w:num w:numId="3" w16cid:durableId="28915059">
    <w:abstractNumId w:val="29"/>
  </w:num>
  <w:num w:numId="4" w16cid:durableId="491915609">
    <w:abstractNumId w:val="10"/>
  </w:num>
  <w:num w:numId="5" w16cid:durableId="1527910310">
    <w:abstractNumId w:val="30"/>
  </w:num>
  <w:num w:numId="6" w16cid:durableId="972559017">
    <w:abstractNumId w:val="27"/>
  </w:num>
  <w:num w:numId="7" w16cid:durableId="291988077">
    <w:abstractNumId w:val="7"/>
  </w:num>
  <w:num w:numId="8" w16cid:durableId="197207747">
    <w:abstractNumId w:val="31"/>
  </w:num>
  <w:num w:numId="9" w16cid:durableId="429397421">
    <w:abstractNumId w:val="25"/>
  </w:num>
  <w:num w:numId="10" w16cid:durableId="1751924951">
    <w:abstractNumId w:val="18"/>
  </w:num>
  <w:num w:numId="11" w16cid:durableId="293827072">
    <w:abstractNumId w:val="28"/>
  </w:num>
  <w:num w:numId="12" w16cid:durableId="1754353462">
    <w:abstractNumId w:val="19"/>
  </w:num>
  <w:num w:numId="13" w16cid:durableId="10413943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2054939">
    <w:abstractNumId w:val="14"/>
  </w:num>
  <w:num w:numId="15" w16cid:durableId="355471123">
    <w:abstractNumId w:val="9"/>
  </w:num>
  <w:num w:numId="16" w16cid:durableId="90399222">
    <w:abstractNumId w:val="3"/>
  </w:num>
  <w:num w:numId="17" w16cid:durableId="1510410541">
    <w:abstractNumId w:val="21"/>
  </w:num>
  <w:num w:numId="18" w16cid:durableId="2040398033">
    <w:abstractNumId w:val="32"/>
  </w:num>
  <w:num w:numId="19" w16cid:durableId="1301500150">
    <w:abstractNumId w:val="5"/>
  </w:num>
  <w:num w:numId="20" w16cid:durableId="1940403109">
    <w:abstractNumId w:val="24"/>
  </w:num>
  <w:num w:numId="21" w16cid:durableId="326791832">
    <w:abstractNumId w:val="22"/>
  </w:num>
  <w:num w:numId="22" w16cid:durableId="371881002">
    <w:abstractNumId w:val="11"/>
  </w:num>
  <w:num w:numId="23" w16cid:durableId="403570739">
    <w:abstractNumId w:val="6"/>
  </w:num>
  <w:num w:numId="24" w16cid:durableId="580259283">
    <w:abstractNumId w:val="23"/>
  </w:num>
  <w:num w:numId="25" w16cid:durableId="1729958609">
    <w:abstractNumId w:val="26"/>
  </w:num>
  <w:num w:numId="26" w16cid:durableId="1147893076">
    <w:abstractNumId w:val="1"/>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1697151314">
    <w:abstractNumId w:val="2"/>
  </w:num>
  <w:num w:numId="28" w16cid:durableId="60102771">
    <w:abstractNumId w:val="15"/>
  </w:num>
  <w:num w:numId="29" w16cid:durableId="442652204">
    <w:abstractNumId w:val="20"/>
  </w:num>
  <w:num w:numId="30" w16cid:durableId="1347706721">
    <w:abstractNumId w:val="4"/>
  </w:num>
  <w:num w:numId="31" w16cid:durableId="1144925859">
    <w:abstractNumId w:val="16"/>
  </w:num>
  <w:num w:numId="32" w16cid:durableId="1423641165">
    <w:abstractNumId w:val="13"/>
  </w:num>
  <w:num w:numId="33" w16cid:durableId="589462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46"/>
    <w:rsid w:val="00044F1C"/>
    <w:rsid w:val="00074BBF"/>
    <w:rsid w:val="00084D57"/>
    <w:rsid w:val="000A6F14"/>
    <w:rsid w:val="000E048D"/>
    <w:rsid w:val="0015375D"/>
    <w:rsid w:val="00167029"/>
    <w:rsid w:val="00186B97"/>
    <w:rsid w:val="001A538D"/>
    <w:rsid w:val="001E7200"/>
    <w:rsid w:val="002168E2"/>
    <w:rsid w:val="00286E27"/>
    <w:rsid w:val="00293D43"/>
    <w:rsid w:val="002B6EEB"/>
    <w:rsid w:val="00306B76"/>
    <w:rsid w:val="00336619"/>
    <w:rsid w:val="0036732D"/>
    <w:rsid w:val="003D0D2F"/>
    <w:rsid w:val="003D403E"/>
    <w:rsid w:val="003E502F"/>
    <w:rsid w:val="00412B7A"/>
    <w:rsid w:val="00430C60"/>
    <w:rsid w:val="00446766"/>
    <w:rsid w:val="00455A3A"/>
    <w:rsid w:val="00460436"/>
    <w:rsid w:val="00473DED"/>
    <w:rsid w:val="0048214F"/>
    <w:rsid w:val="00492676"/>
    <w:rsid w:val="004C533A"/>
    <w:rsid w:val="004C7A5D"/>
    <w:rsid w:val="00536E4E"/>
    <w:rsid w:val="00561DC0"/>
    <w:rsid w:val="00570FF6"/>
    <w:rsid w:val="005B76D1"/>
    <w:rsid w:val="005B7C74"/>
    <w:rsid w:val="005F456B"/>
    <w:rsid w:val="0063211F"/>
    <w:rsid w:val="006347C5"/>
    <w:rsid w:val="006618C8"/>
    <w:rsid w:val="00665BEA"/>
    <w:rsid w:val="00667FB4"/>
    <w:rsid w:val="0068229F"/>
    <w:rsid w:val="006A22F6"/>
    <w:rsid w:val="006C61D1"/>
    <w:rsid w:val="006C6A81"/>
    <w:rsid w:val="006D1529"/>
    <w:rsid w:val="006F77FB"/>
    <w:rsid w:val="00752A8E"/>
    <w:rsid w:val="007877AF"/>
    <w:rsid w:val="00794190"/>
    <w:rsid w:val="007A51DC"/>
    <w:rsid w:val="007B0DA0"/>
    <w:rsid w:val="007B2356"/>
    <w:rsid w:val="007B4CF5"/>
    <w:rsid w:val="007F0955"/>
    <w:rsid w:val="00817960"/>
    <w:rsid w:val="0083083F"/>
    <w:rsid w:val="00832553"/>
    <w:rsid w:val="008C7687"/>
    <w:rsid w:val="008F1A48"/>
    <w:rsid w:val="0092719B"/>
    <w:rsid w:val="00945FD0"/>
    <w:rsid w:val="00956744"/>
    <w:rsid w:val="00957E06"/>
    <w:rsid w:val="00973B28"/>
    <w:rsid w:val="009F359D"/>
    <w:rsid w:val="009F476C"/>
    <w:rsid w:val="00A15110"/>
    <w:rsid w:val="00A4404B"/>
    <w:rsid w:val="00A51AD6"/>
    <w:rsid w:val="00A62379"/>
    <w:rsid w:val="00A759A9"/>
    <w:rsid w:val="00AA1C19"/>
    <w:rsid w:val="00B025C9"/>
    <w:rsid w:val="00B45885"/>
    <w:rsid w:val="00B56946"/>
    <w:rsid w:val="00B87F65"/>
    <w:rsid w:val="00C12E78"/>
    <w:rsid w:val="00C7141B"/>
    <w:rsid w:val="00C86A12"/>
    <w:rsid w:val="00CA1202"/>
    <w:rsid w:val="00CC2654"/>
    <w:rsid w:val="00CE242B"/>
    <w:rsid w:val="00CF25E3"/>
    <w:rsid w:val="00D1034A"/>
    <w:rsid w:val="00D54B8C"/>
    <w:rsid w:val="00D70E46"/>
    <w:rsid w:val="00DA5DE7"/>
    <w:rsid w:val="00DD31A4"/>
    <w:rsid w:val="00DF2066"/>
    <w:rsid w:val="00E276FB"/>
    <w:rsid w:val="00EA4E3F"/>
    <w:rsid w:val="00EC198D"/>
    <w:rsid w:val="00F301D1"/>
    <w:rsid w:val="00FA7C75"/>
    <w:rsid w:val="00FE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5695"/>
  <w15:chartTrackingRefBased/>
  <w15:docId w15:val="{50C7FFE2-76C6-41A0-A866-75C5E72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46"/>
    <w:rPr>
      <w:rFonts w:ascii="Calibri" w:eastAsia="Calibri" w:hAnsi="Calibri" w:cs="Calibri"/>
    </w:rPr>
  </w:style>
  <w:style w:type="paragraph" w:styleId="Heading1">
    <w:name w:val="heading 1"/>
    <w:basedOn w:val="Normal"/>
    <w:next w:val="Normal"/>
    <w:link w:val="Heading1Char"/>
    <w:uiPriority w:val="9"/>
    <w:qFormat/>
    <w:rsid w:val="006C6A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202"/>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A12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1202"/>
  </w:style>
  <w:style w:type="paragraph" w:styleId="Footer">
    <w:name w:val="footer"/>
    <w:basedOn w:val="Normal"/>
    <w:link w:val="FooterChar"/>
    <w:uiPriority w:val="99"/>
    <w:unhideWhenUsed/>
    <w:rsid w:val="00CA12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1202"/>
  </w:style>
  <w:style w:type="paragraph" w:styleId="BalloonText">
    <w:name w:val="Balloon Text"/>
    <w:basedOn w:val="Normal"/>
    <w:link w:val="BalloonTextChar"/>
    <w:uiPriority w:val="99"/>
    <w:semiHidden/>
    <w:unhideWhenUsed/>
    <w:rsid w:val="00CA120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1202"/>
    <w:rPr>
      <w:rFonts w:ascii="Tahoma" w:hAnsi="Tahoma" w:cs="Tahoma"/>
      <w:sz w:val="16"/>
      <w:szCs w:val="16"/>
    </w:rPr>
  </w:style>
  <w:style w:type="table" w:customStyle="1" w:styleId="TableGrid1">
    <w:name w:val="Table Grid1"/>
    <w:basedOn w:val="TableNormal"/>
    <w:next w:val="TableGrid"/>
    <w:uiPriority w:val="59"/>
    <w:rsid w:val="00CA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1202"/>
    <w:rPr>
      <w:sz w:val="16"/>
      <w:szCs w:val="16"/>
    </w:rPr>
  </w:style>
  <w:style w:type="paragraph" w:styleId="CommentText">
    <w:name w:val="annotation text"/>
    <w:basedOn w:val="Normal"/>
    <w:link w:val="CommentTextChar"/>
    <w:uiPriority w:val="99"/>
    <w:unhideWhenUsed/>
    <w:rsid w:val="00CA1202"/>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A1202"/>
    <w:rPr>
      <w:sz w:val="20"/>
      <w:szCs w:val="20"/>
    </w:rPr>
  </w:style>
  <w:style w:type="paragraph" w:styleId="CommentSubject">
    <w:name w:val="annotation subject"/>
    <w:basedOn w:val="CommentText"/>
    <w:next w:val="CommentText"/>
    <w:link w:val="CommentSubjectChar"/>
    <w:uiPriority w:val="99"/>
    <w:semiHidden/>
    <w:unhideWhenUsed/>
    <w:rsid w:val="00CA1202"/>
    <w:rPr>
      <w:b/>
      <w:bCs/>
    </w:rPr>
  </w:style>
  <w:style w:type="character" w:customStyle="1" w:styleId="CommentSubjectChar">
    <w:name w:val="Comment Subject Char"/>
    <w:basedOn w:val="CommentTextChar"/>
    <w:link w:val="CommentSubject"/>
    <w:uiPriority w:val="99"/>
    <w:semiHidden/>
    <w:rsid w:val="00CA1202"/>
    <w:rPr>
      <w:b/>
      <w:bCs/>
      <w:sz w:val="20"/>
      <w:szCs w:val="20"/>
    </w:rPr>
  </w:style>
  <w:style w:type="paragraph" w:styleId="EndnoteText">
    <w:name w:val="endnote text"/>
    <w:basedOn w:val="Normal"/>
    <w:link w:val="EndnoteTextChar"/>
    <w:uiPriority w:val="99"/>
    <w:semiHidden/>
    <w:unhideWhenUsed/>
    <w:rsid w:val="00CA120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A1202"/>
    <w:rPr>
      <w:sz w:val="20"/>
      <w:szCs w:val="20"/>
    </w:rPr>
  </w:style>
  <w:style w:type="character" w:styleId="EndnoteReference">
    <w:name w:val="endnote reference"/>
    <w:basedOn w:val="DefaultParagraphFont"/>
    <w:uiPriority w:val="99"/>
    <w:semiHidden/>
    <w:unhideWhenUsed/>
    <w:rsid w:val="00CA1202"/>
    <w:rPr>
      <w:vertAlign w:val="superscript"/>
    </w:rPr>
  </w:style>
  <w:style w:type="character" w:customStyle="1" w:styleId="st">
    <w:name w:val="st"/>
    <w:basedOn w:val="DefaultParagraphFont"/>
    <w:rsid w:val="00CA1202"/>
  </w:style>
  <w:style w:type="paragraph" w:styleId="Revision">
    <w:name w:val="Revision"/>
    <w:hidden/>
    <w:uiPriority w:val="99"/>
    <w:semiHidden/>
    <w:rsid w:val="00CA1202"/>
    <w:pPr>
      <w:spacing w:after="0" w:line="240" w:lineRule="auto"/>
    </w:pPr>
  </w:style>
  <w:style w:type="paragraph" w:styleId="NormalWeb">
    <w:name w:val="Normal (Web)"/>
    <w:basedOn w:val="Normal"/>
    <w:uiPriority w:val="99"/>
    <w:semiHidden/>
    <w:unhideWhenUsed/>
    <w:rsid w:val="00CA120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CA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CA1202"/>
  </w:style>
  <w:style w:type="paragraph" w:styleId="NoSpacing">
    <w:name w:val="No Spacing"/>
    <w:uiPriority w:val="1"/>
    <w:qFormat/>
    <w:rsid w:val="009F476C"/>
    <w:pPr>
      <w:spacing w:after="0" w:line="240" w:lineRule="auto"/>
    </w:pPr>
  </w:style>
  <w:style w:type="table" w:styleId="GridTable2-Accent1">
    <w:name w:val="Grid Table 2 Accent 1"/>
    <w:basedOn w:val="TableNormal"/>
    <w:uiPriority w:val="47"/>
    <w:rsid w:val="0068229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6C6A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6A81"/>
    <w:pPr>
      <w:outlineLvl w:val="9"/>
    </w:pPr>
  </w:style>
  <w:style w:type="paragraph" w:styleId="TOC1">
    <w:name w:val="toc 1"/>
    <w:basedOn w:val="Normal"/>
    <w:next w:val="Normal"/>
    <w:autoRedefine/>
    <w:uiPriority w:val="39"/>
    <w:unhideWhenUsed/>
    <w:rsid w:val="006C6A81"/>
    <w:pPr>
      <w:spacing w:after="100"/>
    </w:pPr>
  </w:style>
  <w:style w:type="character" w:styleId="Hyperlink">
    <w:name w:val="Hyperlink"/>
    <w:basedOn w:val="DefaultParagraphFont"/>
    <w:uiPriority w:val="99"/>
    <w:unhideWhenUsed/>
    <w:rsid w:val="006C6A81"/>
    <w:rPr>
      <w:color w:val="0563C1" w:themeColor="hyperlink"/>
      <w:u w:val="single"/>
    </w:rPr>
  </w:style>
  <w:style w:type="table" w:styleId="GridTable2">
    <w:name w:val="Grid Table 2"/>
    <w:basedOn w:val="TableNormal"/>
    <w:uiPriority w:val="47"/>
    <w:rsid w:val="00EA4E3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EA4E3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41506">
      <w:bodyDiv w:val="1"/>
      <w:marLeft w:val="0"/>
      <w:marRight w:val="0"/>
      <w:marTop w:val="0"/>
      <w:marBottom w:val="0"/>
      <w:divBdr>
        <w:top w:val="none" w:sz="0" w:space="0" w:color="auto"/>
        <w:left w:val="none" w:sz="0" w:space="0" w:color="auto"/>
        <w:bottom w:val="none" w:sz="0" w:space="0" w:color="auto"/>
        <w:right w:val="none" w:sz="0" w:space="0" w:color="auto"/>
      </w:divBdr>
      <w:divsChild>
        <w:div w:id="603420594">
          <w:marLeft w:val="446"/>
          <w:marRight w:val="0"/>
          <w:marTop w:val="0"/>
          <w:marBottom w:val="0"/>
          <w:divBdr>
            <w:top w:val="none" w:sz="0" w:space="0" w:color="auto"/>
            <w:left w:val="none" w:sz="0" w:space="0" w:color="auto"/>
            <w:bottom w:val="none" w:sz="0" w:space="0" w:color="auto"/>
            <w:right w:val="none" w:sz="0" w:space="0" w:color="auto"/>
          </w:divBdr>
        </w:div>
        <w:div w:id="1602028503">
          <w:marLeft w:val="446"/>
          <w:marRight w:val="0"/>
          <w:marTop w:val="0"/>
          <w:marBottom w:val="0"/>
          <w:divBdr>
            <w:top w:val="none" w:sz="0" w:space="0" w:color="auto"/>
            <w:left w:val="none" w:sz="0" w:space="0" w:color="auto"/>
            <w:bottom w:val="none" w:sz="0" w:space="0" w:color="auto"/>
            <w:right w:val="none" w:sz="0" w:space="0" w:color="auto"/>
          </w:divBdr>
        </w:div>
      </w:divsChild>
    </w:div>
    <w:div w:id="68212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4499">
          <w:marLeft w:val="446"/>
          <w:marRight w:val="0"/>
          <w:marTop w:val="0"/>
          <w:marBottom w:val="0"/>
          <w:divBdr>
            <w:top w:val="none" w:sz="0" w:space="0" w:color="auto"/>
            <w:left w:val="none" w:sz="0" w:space="0" w:color="auto"/>
            <w:bottom w:val="none" w:sz="0" w:space="0" w:color="auto"/>
            <w:right w:val="none" w:sz="0" w:space="0" w:color="auto"/>
          </w:divBdr>
        </w:div>
        <w:div w:id="337193582">
          <w:marLeft w:val="446"/>
          <w:marRight w:val="0"/>
          <w:marTop w:val="0"/>
          <w:marBottom w:val="0"/>
          <w:divBdr>
            <w:top w:val="none" w:sz="0" w:space="0" w:color="auto"/>
            <w:left w:val="none" w:sz="0" w:space="0" w:color="auto"/>
            <w:bottom w:val="none" w:sz="0" w:space="0" w:color="auto"/>
            <w:right w:val="none" w:sz="0" w:space="0" w:color="auto"/>
          </w:divBdr>
        </w:div>
        <w:div w:id="1696419609">
          <w:marLeft w:val="446"/>
          <w:marRight w:val="0"/>
          <w:marTop w:val="0"/>
          <w:marBottom w:val="0"/>
          <w:divBdr>
            <w:top w:val="none" w:sz="0" w:space="0" w:color="auto"/>
            <w:left w:val="none" w:sz="0" w:space="0" w:color="auto"/>
            <w:bottom w:val="none" w:sz="0" w:space="0" w:color="auto"/>
            <w:right w:val="none" w:sz="0" w:space="0" w:color="auto"/>
          </w:divBdr>
        </w:div>
      </w:divsChild>
    </w:div>
    <w:div w:id="1071392019">
      <w:bodyDiv w:val="1"/>
      <w:marLeft w:val="0"/>
      <w:marRight w:val="0"/>
      <w:marTop w:val="0"/>
      <w:marBottom w:val="0"/>
      <w:divBdr>
        <w:top w:val="none" w:sz="0" w:space="0" w:color="auto"/>
        <w:left w:val="none" w:sz="0" w:space="0" w:color="auto"/>
        <w:bottom w:val="none" w:sz="0" w:space="0" w:color="auto"/>
        <w:right w:val="none" w:sz="0" w:space="0" w:color="auto"/>
      </w:divBdr>
    </w:div>
    <w:div w:id="1267931630">
      <w:bodyDiv w:val="1"/>
      <w:marLeft w:val="0"/>
      <w:marRight w:val="0"/>
      <w:marTop w:val="0"/>
      <w:marBottom w:val="0"/>
      <w:divBdr>
        <w:top w:val="none" w:sz="0" w:space="0" w:color="auto"/>
        <w:left w:val="none" w:sz="0" w:space="0" w:color="auto"/>
        <w:bottom w:val="none" w:sz="0" w:space="0" w:color="auto"/>
        <w:right w:val="none" w:sz="0" w:space="0" w:color="auto"/>
      </w:divBdr>
    </w:div>
    <w:div w:id="1680934264">
      <w:bodyDiv w:val="1"/>
      <w:marLeft w:val="0"/>
      <w:marRight w:val="0"/>
      <w:marTop w:val="0"/>
      <w:marBottom w:val="0"/>
      <w:divBdr>
        <w:top w:val="none" w:sz="0" w:space="0" w:color="auto"/>
        <w:left w:val="none" w:sz="0" w:space="0" w:color="auto"/>
        <w:bottom w:val="none" w:sz="0" w:space="0" w:color="auto"/>
        <w:right w:val="none" w:sz="0" w:space="0" w:color="auto"/>
      </w:divBdr>
      <w:divsChild>
        <w:div w:id="1442720496">
          <w:marLeft w:val="446"/>
          <w:marRight w:val="0"/>
          <w:marTop w:val="0"/>
          <w:marBottom w:val="0"/>
          <w:divBdr>
            <w:top w:val="none" w:sz="0" w:space="0" w:color="auto"/>
            <w:left w:val="none" w:sz="0" w:space="0" w:color="auto"/>
            <w:bottom w:val="none" w:sz="0" w:space="0" w:color="auto"/>
            <w:right w:val="none" w:sz="0" w:space="0" w:color="auto"/>
          </w:divBdr>
        </w:div>
        <w:div w:id="133568830">
          <w:marLeft w:val="446"/>
          <w:marRight w:val="0"/>
          <w:marTop w:val="0"/>
          <w:marBottom w:val="0"/>
          <w:divBdr>
            <w:top w:val="none" w:sz="0" w:space="0" w:color="auto"/>
            <w:left w:val="none" w:sz="0" w:space="0" w:color="auto"/>
            <w:bottom w:val="none" w:sz="0" w:space="0" w:color="auto"/>
            <w:right w:val="none" w:sz="0" w:space="0" w:color="auto"/>
          </w:divBdr>
        </w:div>
      </w:divsChild>
    </w:div>
    <w:div w:id="1704359052">
      <w:bodyDiv w:val="1"/>
      <w:marLeft w:val="0"/>
      <w:marRight w:val="0"/>
      <w:marTop w:val="0"/>
      <w:marBottom w:val="0"/>
      <w:divBdr>
        <w:top w:val="none" w:sz="0" w:space="0" w:color="auto"/>
        <w:left w:val="none" w:sz="0" w:space="0" w:color="auto"/>
        <w:bottom w:val="none" w:sz="0" w:space="0" w:color="auto"/>
        <w:right w:val="none" w:sz="0" w:space="0" w:color="auto"/>
      </w:divBdr>
      <w:divsChild>
        <w:div w:id="1543051911">
          <w:marLeft w:val="446"/>
          <w:marRight w:val="0"/>
          <w:marTop w:val="0"/>
          <w:marBottom w:val="0"/>
          <w:divBdr>
            <w:top w:val="none" w:sz="0" w:space="0" w:color="auto"/>
            <w:left w:val="none" w:sz="0" w:space="0" w:color="auto"/>
            <w:bottom w:val="none" w:sz="0" w:space="0" w:color="auto"/>
            <w:right w:val="none" w:sz="0" w:space="0" w:color="auto"/>
          </w:divBdr>
        </w:div>
        <w:div w:id="1416514777">
          <w:marLeft w:val="446"/>
          <w:marRight w:val="0"/>
          <w:marTop w:val="0"/>
          <w:marBottom w:val="0"/>
          <w:divBdr>
            <w:top w:val="none" w:sz="0" w:space="0" w:color="auto"/>
            <w:left w:val="none" w:sz="0" w:space="0" w:color="auto"/>
            <w:bottom w:val="none" w:sz="0" w:space="0" w:color="auto"/>
            <w:right w:val="none" w:sz="0" w:space="0" w:color="auto"/>
          </w:divBdr>
        </w:div>
      </w:divsChild>
    </w:div>
    <w:div w:id="18430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5430.A6DBB69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HAWRJRovelS\AppData\Local\Microsoft\Windows\INetCache\Content.Outlook\VJKN0QDO\Composite_Graph_Rates_0427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Composite clinical failure rates among </a:t>
            </a:r>
            <a:br>
              <a:rPr lang="en-US"/>
            </a:br>
            <a:r>
              <a:rPr lang="en-US"/>
              <a:t>beta-lactams in</a:t>
            </a:r>
            <a:r>
              <a:rPr lang="en-US" baseline="0"/>
              <a:t> cystitis and pyelonephritis cases</a:t>
            </a:r>
            <a:endParaRPr lang="en-US"/>
          </a:p>
        </c:rich>
      </c:tx>
      <c:layout>
        <c:manualLayout>
          <c:xMode val="edge"/>
          <c:yMode val="edge"/>
          <c:x val="0.2530693350831146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442774248056409"/>
          <c:y val="0.21879855178549737"/>
          <c:w val="0.80791587835413092"/>
          <c:h val="0.5575231538158722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solidFill>
                  <a:schemeClr val="bg1">
                    <a:lumMod val="85000"/>
                  </a:schemeClr>
                </a:solidFill>
              </a:ln>
              <a:effectLst/>
            </c:spPr>
            <c:extLst>
              <c:ext xmlns:c16="http://schemas.microsoft.com/office/drawing/2014/chart" uri="{C3380CC4-5D6E-409C-BE32-E72D297353CC}">
                <c16:uniqueId val="{00000001-4929-4319-9317-568B67D20036}"/>
              </c:ext>
            </c:extLst>
          </c:dPt>
          <c:dPt>
            <c:idx val="1"/>
            <c:invertIfNegative val="0"/>
            <c:bubble3D val="0"/>
            <c:spPr>
              <a:solidFill>
                <a:schemeClr val="accent1">
                  <a:lumMod val="60000"/>
                  <a:lumOff val="40000"/>
                </a:schemeClr>
              </a:solidFill>
              <a:ln>
                <a:solidFill>
                  <a:schemeClr val="bg1">
                    <a:lumMod val="85000"/>
                  </a:schemeClr>
                </a:solidFill>
              </a:ln>
              <a:effectLst/>
            </c:spPr>
            <c:extLst>
              <c:ext xmlns:c16="http://schemas.microsoft.com/office/drawing/2014/chart" uri="{C3380CC4-5D6E-409C-BE32-E72D297353CC}">
                <c16:uniqueId val="{00000003-4929-4319-9317-568B67D20036}"/>
              </c:ext>
            </c:extLst>
          </c:dPt>
          <c:dPt>
            <c:idx val="2"/>
            <c:invertIfNegative val="0"/>
            <c:bubble3D val="0"/>
            <c:spPr>
              <a:solidFill>
                <a:schemeClr val="accent1">
                  <a:lumMod val="40000"/>
                  <a:lumOff val="60000"/>
                </a:schemeClr>
              </a:solidFill>
              <a:ln>
                <a:solidFill>
                  <a:schemeClr val="bg1">
                    <a:lumMod val="85000"/>
                  </a:schemeClr>
                </a:solidFill>
              </a:ln>
              <a:effectLst/>
            </c:spPr>
            <c:extLst>
              <c:ext xmlns:c16="http://schemas.microsoft.com/office/drawing/2014/chart" uri="{C3380CC4-5D6E-409C-BE32-E72D297353CC}">
                <c16:uniqueId val="{00000005-4929-4319-9317-568B67D20036}"/>
              </c:ext>
            </c:extLst>
          </c:dPt>
          <c:dPt>
            <c:idx val="3"/>
            <c:invertIfNegative val="0"/>
            <c:bubble3D val="0"/>
            <c:spPr>
              <a:solidFill>
                <a:schemeClr val="accent1">
                  <a:lumMod val="20000"/>
                  <a:lumOff val="80000"/>
                </a:schemeClr>
              </a:solidFill>
              <a:ln>
                <a:solidFill>
                  <a:schemeClr val="bg1">
                    <a:lumMod val="85000"/>
                  </a:schemeClr>
                </a:solidFill>
              </a:ln>
              <a:effectLst/>
            </c:spPr>
            <c:extLst>
              <c:ext xmlns:c16="http://schemas.microsoft.com/office/drawing/2014/chart" uri="{C3380CC4-5D6E-409C-BE32-E72D297353CC}">
                <c16:uniqueId val="{00000007-4929-4319-9317-568B67D200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'B-lactams'!$A$3:$A$7</c:f>
              <c:strCache>
                <c:ptCount val="5"/>
                <c:pt idx="0">
                  <c:v>Amox-clav 
(n=74)</c:v>
                </c:pt>
                <c:pt idx="1">
                  <c:v>Cephalexin 
(n=77)</c:v>
                </c:pt>
                <c:pt idx="2">
                  <c:v>Cefuroxime 
(n=42)</c:v>
                </c:pt>
                <c:pt idx="3">
                  <c:v>Cefdinir
(n=24)</c:v>
                </c:pt>
                <c:pt idx="4">
                  <c:v>Cefpodoxime
(n=35)</c:v>
                </c:pt>
              </c:strCache>
            </c:strRef>
          </c:cat>
          <c:val>
            <c:numRef>
              <c:f>'B-lactams'!$H$3:$H$7</c:f>
              <c:numCache>
                <c:formatCode>0%</c:formatCode>
                <c:ptCount val="5"/>
                <c:pt idx="0">
                  <c:v>0.16216216216216217</c:v>
                </c:pt>
                <c:pt idx="1">
                  <c:v>0.16883116883116883</c:v>
                </c:pt>
                <c:pt idx="2">
                  <c:v>0.2857142857142857</c:v>
                </c:pt>
                <c:pt idx="3">
                  <c:v>0.125</c:v>
                </c:pt>
                <c:pt idx="4">
                  <c:v>0.42857142857142855</c:v>
                </c:pt>
              </c:numCache>
            </c:numRef>
          </c:val>
          <c:extLst>
            <c:ext xmlns:c16="http://schemas.microsoft.com/office/drawing/2014/chart" uri="{C3380CC4-5D6E-409C-BE32-E72D297353CC}">
              <c16:uniqueId val="{00000008-4929-4319-9317-568B67D20036}"/>
            </c:ext>
          </c:extLst>
        </c:ser>
        <c:dLbls>
          <c:dLblPos val="outEnd"/>
          <c:showLegendKey val="0"/>
          <c:showVal val="1"/>
          <c:showCatName val="0"/>
          <c:showSerName val="0"/>
          <c:showPercent val="0"/>
          <c:showBubbleSize val="0"/>
        </c:dLbls>
        <c:gapWidth val="0"/>
        <c:overlap val="2"/>
        <c:axId val="471540504"/>
        <c:axId val="471542800"/>
      </c:barChart>
      <c:catAx>
        <c:axId val="471540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Beta-Lactams and</a:t>
                </a:r>
                <a:r>
                  <a:rPr lang="en-US" baseline="0"/>
                  <a:t> Individual drugs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542800"/>
        <c:crosses val="autoZero"/>
        <c:auto val="1"/>
        <c:lblAlgn val="ctr"/>
        <c:lblOffset val="100"/>
        <c:noMultiLvlLbl val="0"/>
      </c:catAx>
      <c:valAx>
        <c:axId val="471542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with Composite of 30-day clinical failure and all-cause hospitalizations)</a:t>
                </a:r>
              </a:p>
            </c:rich>
          </c:tx>
          <c:layout>
            <c:manualLayout>
              <c:xMode val="edge"/>
              <c:yMode val="edge"/>
              <c:x val="4.0030792917628948E-2"/>
              <c:y val="0.136275514932036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540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C99F-706E-4021-B34E-55CC15C7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Rovelsky, Suzette A.</dc:creator>
  <cp:keywords/>
  <dc:description/>
  <cp:lastModifiedBy>Karl Madaras-Kelly</cp:lastModifiedBy>
  <cp:revision>2</cp:revision>
  <dcterms:created xsi:type="dcterms:W3CDTF">2022-07-16T03:12:00Z</dcterms:created>
  <dcterms:modified xsi:type="dcterms:W3CDTF">2022-07-16T03:12:00Z</dcterms:modified>
</cp:coreProperties>
</file>