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ABAC" w14:textId="77777777" w:rsidR="007A3B2B" w:rsidRPr="00964724" w:rsidRDefault="007A3B2B" w:rsidP="007A3B2B">
      <w:pPr>
        <w:spacing w:line="360" w:lineRule="auto"/>
        <w:rPr>
          <w:b/>
          <w:bCs/>
        </w:rPr>
      </w:pPr>
      <w:r w:rsidRPr="00964724">
        <w:rPr>
          <w:rFonts w:ascii="Arial" w:hAnsi="Arial" w:cs="Arial"/>
          <w:b/>
          <w:bCs/>
        </w:rPr>
        <w:t xml:space="preserve">Supplemental Table 1. </w:t>
      </w:r>
      <w:r w:rsidRPr="00964724">
        <w:rPr>
          <w:rFonts w:ascii="Arial" w:hAnsi="Arial" w:cs="Arial"/>
        </w:rPr>
        <w:t>Non-antibiotic therapies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  <w:gridCol w:w="3599"/>
      </w:tblGrid>
      <w:tr w:rsidR="007A3B2B" w:rsidRPr="00964724" w14:paraId="54E3CADB" w14:textId="77777777" w:rsidTr="00577E38">
        <w:trPr>
          <w:trHeight w:val="242"/>
        </w:trPr>
        <w:tc>
          <w:tcPr>
            <w:tcW w:w="5822" w:type="dxa"/>
            <w:tcBorders>
              <w:top w:val="single" w:sz="4" w:space="0" w:color="auto"/>
            </w:tcBorders>
          </w:tcPr>
          <w:p w14:paraId="0729C59F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  <w:b/>
                <w:bCs/>
                <w:vertAlign w:val="superscript"/>
              </w:rPr>
            </w:pPr>
            <w:r w:rsidRPr="00964724">
              <w:rPr>
                <w:rFonts w:ascii="Arial" w:hAnsi="Arial" w:cs="Arial"/>
                <w:b/>
                <w:bCs/>
              </w:rPr>
              <w:t xml:space="preserve">Therapy </w:t>
            </w:r>
            <w:proofErr w:type="spellStart"/>
            <w:r w:rsidRPr="00964724">
              <w:rPr>
                <w:rFonts w:ascii="Arial" w:hAnsi="Arial" w:cs="Arial"/>
                <w:b/>
                <w:bCs/>
              </w:rPr>
              <w:t>Type</w:t>
            </w:r>
            <w:r w:rsidRPr="00964724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688F19F5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64724">
              <w:rPr>
                <w:rFonts w:ascii="Arial" w:hAnsi="Arial" w:cs="Arial"/>
                <w:b/>
                <w:bCs/>
              </w:rPr>
              <w:t>No. (%)</w:t>
            </w:r>
          </w:p>
        </w:tc>
      </w:tr>
      <w:tr w:rsidR="007A3B2B" w:rsidRPr="00964724" w14:paraId="067AFCFD" w14:textId="77777777" w:rsidTr="00577E38">
        <w:trPr>
          <w:trHeight w:val="261"/>
        </w:trPr>
        <w:tc>
          <w:tcPr>
            <w:tcW w:w="5822" w:type="dxa"/>
          </w:tcPr>
          <w:p w14:paraId="41EA2141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964724">
              <w:rPr>
                <w:rFonts w:ascii="Arial" w:hAnsi="Arial" w:cs="Arial"/>
              </w:rPr>
              <w:t>Anti-</w:t>
            </w:r>
            <w:proofErr w:type="spellStart"/>
            <w:r w:rsidRPr="00964724">
              <w:rPr>
                <w:rFonts w:ascii="Arial" w:hAnsi="Arial" w:cs="Arial"/>
              </w:rPr>
              <w:t>spasmodics</w:t>
            </w:r>
            <w:r w:rsidRPr="00964724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3643" w:type="dxa"/>
          </w:tcPr>
          <w:p w14:paraId="4E0A9174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15 (3.2)</w:t>
            </w:r>
          </w:p>
        </w:tc>
      </w:tr>
      <w:tr w:rsidR="007A3B2B" w:rsidRPr="00964724" w14:paraId="381086A4" w14:textId="77777777" w:rsidTr="00577E38">
        <w:trPr>
          <w:trHeight w:val="273"/>
        </w:trPr>
        <w:tc>
          <w:tcPr>
            <w:tcW w:w="5822" w:type="dxa"/>
          </w:tcPr>
          <w:p w14:paraId="37483454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Cranberry products</w:t>
            </w:r>
          </w:p>
        </w:tc>
        <w:tc>
          <w:tcPr>
            <w:tcW w:w="3643" w:type="dxa"/>
          </w:tcPr>
          <w:p w14:paraId="680C39C1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4 (0.9)</w:t>
            </w:r>
          </w:p>
        </w:tc>
      </w:tr>
      <w:tr w:rsidR="007A3B2B" w:rsidRPr="00964724" w14:paraId="182B2213" w14:textId="77777777" w:rsidTr="00577E38">
        <w:trPr>
          <w:trHeight w:val="261"/>
        </w:trPr>
        <w:tc>
          <w:tcPr>
            <w:tcW w:w="5822" w:type="dxa"/>
          </w:tcPr>
          <w:p w14:paraId="6D0A2023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Non-opioid pain-relievers</w:t>
            </w:r>
          </w:p>
        </w:tc>
        <w:tc>
          <w:tcPr>
            <w:tcW w:w="3643" w:type="dxa"/>
          </w:tcPr>
          <w:p w14:paraId="387FC165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34 (7.2)</w:t>
            </w:r>
          </w:p>
        </w:tc>
      </w:tr>
      <w:tr w:rsidR="007A3B2B" w:rsidRPr="00964724" w14:paraId="5E0AB25F" w14:textId="77777777" w:rsidTr="00577E38">
        <w:trPr>
          <w:trHeight w:val="261"/>
        </w:trPr>
        <w:tc>
          <w:tcPr>
            <w:tcW w:w="5822" w:type="dxa"/>
          </w:tcPr>
          <w:p w14:paraId="49C6F956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 xml:space="preserve">  </w:t>
            </w:r>
            <w:proofErr w:type="spellStart"/>
            <w:r w:rsidRPr="00964724">
              <w:rPr>
                <w:rFonts w:ascii="Arial" w:hAnsi="Arial" w:cs="Arial"/>
              </w:rPr>
              <w:t>Phenzopyradine</w:t>
            </w:r>
            <w:proofErr w:type="spellEnd"/>
          </w:p>
        </w:tc>
        <w:tc>
          <w:tcPr>
            <w:tcW w:w="3643" w:type="dxa"/>
          </w:tcPr>
          <w:p w14:paraId="71582830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19 (4)</w:t>
            </w:r>
          </w:p>
        </w:tc>
      </w:tr>
      <w:tr w:rsidR="007A3B2B" w:rsidRPr="00964724" w14:paraId="5C396BEA" w14:textId="77777777" w:rsidTr="00577E38">
        <w:trPr>
          <w:trHeight w:val="261"/>
        </w:trPr>
        <w:tc>
          <w:tcPr>
            <w:tcW w:w="5822" w:type="dxa"/>
          </w:tcPr>
          <w:p w14:paraId="5B69C6F1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 xml:space="preserve">  NSAIDs</w:t>
            </w:r>
          </w:p>
        </w:tc>
        <w:tc>
          <w:tcPr>
            <w:tcW w:w="3643" w:type="dxa"/>
          </w:tcPr>
          <w:p w14:paraId="040202FE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10 (2.1)</w:t>
            </w:r>
          </w:p>
        </w:tc>
      </w:tr>
      <w:tr w:rsidR="007A3B2B" w:rsidRPr="00964724" w14:paraId="21D82018" w14:textId="77777777" w:rsidTr="00577E38">
        <w:trPr>
          <w:trHeight w:val="273"/>
        </w:trPr>
        <w:tc>
          <w:tcPr>
            <w:tcW w:w="5822" w:type="dxa"/>
          </w:tcPr>
          <w:p w14:paraId="21EDDF34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 xml:space="preserve">  Salicylate-containing product</w:t>
            </w:r>
          </w:p>
        </w:tc>
        <w:tc>
          <w:tcPr>
            <w:tcW w:w="3643" w:type="dxa"/>
          </w:tcPr>
          <w:p w14:paraId="3D9896A5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5 (1.1)</w:t>
            </w:r>
          </w:p>
        </w:tc>
      </w:tr>
      <w:tr w:rsidR="007A3B2B" w:rsidRPr="00964724" w14:paraId="4B11AB3C" w14:textId="77777777" w:rsidTr="00577E38">
        <w:trPr>
          <w:trHeight w:val="261"/>
        </w:trPr>
        <w:tc>
          <w:tcPr>
            <w:tcW w:w="5822" w:type="dxa"/>
          </w:tcPr>
          <w:p w14:paraId="7B53FEA0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Probiotics</w:t>
            </w:r>
          </w:p>
        </w:tc>
        <w:tc>
          <w:tcPr>
            <w:tcW w:w="3643" w:type="dxa"/>
          </w:tcPr>
          <w:p w14:paraId="605C2C05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4 (0.9)</w:t>
            </w:r>
          </w:p>
        </w:tc>
      </w:tr>
      <w:tr w:rsidR="007A3B2B" w:rsidRPr="00964724" w14:paraId="79C2A25A" w14:textId="77777777" w:rsidTr="00577E38">
        <w:trPr>
          <w:trHeight w:val="261"/>
        </w:trPr>
        <w:tc>
          <w:tcPr>
            <w:tcW w:w="5822" w:type="dxa"/>
            <w:tcBorders>
              <w:bottom w:val="single" w:sz="4" w:space="0" w:color="auto"/>
            </w:tcBorders>
          </w:tcPr>
          <w:p w14:paraId="7FE2FA74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964724">
              <w:rPr>
                <w:rFonts w:ascii="Arial" w:hAnsi="Arial" w:cs="Arial"/>
              </w:rPr>
              <w:t xml:space="preserve">Vaginal </w:t>
            </w:r>
            <w:proofErr w:type="spellStart"/>
            <w:r w:rsidRPr="00964724">
              <w:rPr>
                <w:rFonts w:ascii="Arial" w:hAnsi="Arial" w:cs="Arial"/>
              </w:rPr>
              <w:t>estrogen</w:t>
            </w:r>
            <w:r w:rsidRPr="00964724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41AF364B" w14:textId="77777777" w:rsidR="007A3B2B" w:rsidRPr="00964724" w:rsidRDefault="007A3B2B" w:rsidP="00577E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35 (11.7)</w:t>
            </w:r>
          </w:p>
        </w:tc>
      </w:tr>
      <w:tr w:rsidR="007A3B2B" w:rsidRPr="00964724" w14:paraId="0AB06BC4" w14:textId="77777777" w:rsidTr="00577E38">
        <w:trPr>
          <w:trHeight w:val="1076"/>
        </w:trPr>
        <w:tc>
          <w:tcPr>
            <w:tcW w:w="9465" w:type="dxa"/>
            <w:gridSpan w:val="2"/>
            <w:tcBorders>
              <w:top w:val="single" w:sz="4" w:space="0" w:color="auto"/>
            </w:tcBorders>
          </w:tcPr>
          <w:p w14:paraId="3ADB3EFF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64724">
              <w:rPr>
                <w:rFonts w:ascii="Arial" w:hAnsi="Arial" w:cs="Arial"/>
                <w:vertAlign w:val="superscript"/>
              </w:rPr>
              <w:t>a</w:t>
            </w:r>
            <w:r w:rsidRPr="00964724">
              <w:rPr>
                <w:rFonts w:ascii="Arial" w:hAnsi="Arial" w:cs="Arial"/>
              </w:rPr>
              <w:t>Denominator</w:t>
            </w:r>
            <w:proofErr w:type="spellEnd"/>
            <w:r w:rsidRPr="00964724">
              <w:rPr>
                <w:rFonts w:ascii="Arial" w:hAnsi="Arial" w:cs="Arial"/>
              </w:rPr>
              <w:t xml:space="preserve"> calculated among patients that had ≥ 1 medication listed (n=471) unless otherwise indicated</w:t>
            </w:r>
          </w:p>
          <w:p w14:paraId="080C907C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64724">
              <w:rPr>
                <w:rFonts w:ascii="Arial" w:hAnsi="Arial" w:cs="Arial"/>
                <w:vertAlign w:val="superscript"/>
              </w:rPr>
              <w:t>b</w:t>
            </w:r>
            <w:r w:rsidRPr="00964724">
              <w:rPr>
                <w:rFonts w:ascii="Arial" w:hAnsi="Arial" w:cs="Arial"/>
              </w:rPr>
              <w:t>Includes</w:t>
            </w:r>
            <w:proofErr w:type="spellEnd"/>
            <w:r w:rsidRPr="00964724">
              <w:rPr>
                <w:rFonts w:ascii="Arial" w:hAnsi="Arial" w:cs="Arial"/>
              </w:rPr>
              <w:t xml:space="preserve"> anti-cholinergic and anti-muscarinic agents, alpha-blockers, and beta-3 adrenergic agonists</w:t>
            </w:r>
          </w:p>
          <w:p w14:paraId="650FA256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64724">
              <w:rPr>
                <w:rFonts w:ascii="Arial" w:hAnsi="Arial" w:cs="Arial"/>
                <w:vertAlign w:val="superscript"/>
              </w:rPr>
              <w:t>c</w:t>
            </w:r>
            <w:r w:rsidRPr="00964724">
              <w:rPr>
                <w:rFonts w:ascii="Arial" w:hAnsi="Arial" w:cs="Arial"/>
              </w:rPr>
              <w:t>Denominator</w:t>
            </w:r>
            <w:proofErr w:type="spellEnd"/>
            <w:r w:rsidRPr="00964724">
              <w:rPr>
                <w:rFonts w:ascii="Arial" w:hAnsi="Arial" w:cs="Arial"/>
              </w:rPr>
              <w:t xml:space="preserve"> calculated from visits among females &gt;50 years-old with ≥ 1 medication listed (n=298)</w:t>
            </w:r>
          </w:p>
          <w:p w14:paraId="23D3AD69" w14:textId="77777777" w:rsidR="007A3B2B" w:rsidRPr="00964724" w:rsidRDefault="007A3B2B" w:rsidP="00577E38">
            <w:pPr>
              <w:spacing w:line="360" w:lineRule="auto"/>
              <w:rPr>
                <w:rFonts w:ascii="Arial" w:hAnsi="Arial" w:cs="Arial"/>
              </w:rPr>
            </w:pPr>
            <w:r w:rsidRPr="00964724">
              <w:rPr>
                <w:rFonts w:ascii="Arial" w:hAnsi="Arial" w:cs="Arial"/>
              </w:rPr>
              <w:t>NSAID-non-steroidal anti-inflammatory</w:t>
            </w:r>
          </w:p>
        </w:tc>
      </w:tr>
    </w:tbl>
    <w:p w14:paraId="0D90E345" w14:textId="2D22F0C8" w:rsidR="00211F65" w:rsidRDefault="00211F65"/>
    <w:p w14:paraId="37822191" w14:textId="671C3273" w:rsidR="007A3B2B" w:rsidRDefault="007A3B2B"/>
    <w:sectPr w:rsidR="007A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2B"/>
    <w:rsid w:val="00022509"/>
    <w:rsid w:val="0002426F"/>
    <w:rsid w:val="00211F65"/>
    <w:rsid w:val="003B682D"/>
    <w:rsid w:val="006042B7"/>
    <w:rsid w:val="0068020E"/>
    <w:rsid w:val="0078744A"/>
    <w:rsid w:val="007A3B2B"/>
    <w:rsid w:val="007D375B"/>
    <w:rsid w:val="008F1959"/>
    <w:rsid w:val="00920DE1"/>
    <w:rsid w:val="00924C50"/>
    <w:rsid w:val="00925E44"/>
    <w:rsid w:val="009427EF"/>
    <w:rsid w:val="00964724"/>
    <w:rsid w:val="009F16E3"/>
    <w:rsid w:val="00B36FD9"/>
    <w:rsid w:val="00B37CEC"/>
    <w:rsid w:val="00BD1E28"/>
    <w:rsid w:val="00CA3B39"/>
    <w:rsid w:val="00CF4593"/>
    <w:rsid w:val="00D80DEB"/>
    <w:rsid w:val="00DA59D8"/>
    <w:rsid w:val="00DB3AEA"/>
    <w:rsid w:val="00DC19BC"/>
    <w:rsid w:val="00E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39C0E"/>
  <w15:chartTrackingRefBased/>
  <w15:docId w15:val="{EFDE75D3-464C-7A4A-8812-D3FD907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A3B2B"/>
    <w:rPr>
      <w:rFonts w:ascii="Arial" w:hAnsi="Arial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Valentine-King</dc:creator>
  <cp:keywords/>
  <dc:description/>
  <cp:lastModifiedBy>Marissa Valentine-King</cp:lastModifiedBy>
  <cp:revision>3</cp:revision>
  <dcterms:created xsi:type="dcterms:W3CDTF">2021-10-08T14:09:00Z</dcterms:created>
  <dcterms:modified xsi:type="dcterms:W3CDTF">2021-10-08T14:26:00Z</dcterms:modified>
</cp:coreProperties>
</file>