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B842" w14:textId="772ABAB5" w:rsidR="00677AEA" w:rsidRPr="00027253" w:rsidRDefault="000272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 w:hanging="720"/>
        <w:jc w:val="both"/>
        <w:rPr>
          <w:rFonts w:ascii="Calibri" w:eastAsia="Calibri" w:hAnsi="Calibri" w:cs="Calibri"/>
          <w:b/>
          <w:bCs/>
          <w:sz w:val="24"/>
          <w:szCs w:val="24"/>
        </w:rPr>
        <w:sectPr w:rsidR="00677AEA" w:rsidRPr="00027253">
          <w:pgSz w:w="11906" w:h="16838"/>
          <w:pgMar w:top="1440" w:right="1440" w:bottom="1440" w:left="1440" w:header="720" w:footer="720" w:gutter="0"/>
          <w:cols w:space="720"/>
        </w:sectPr>
      </w:pPr>
      <w:r w:rsidRPr="00027253">
        <w:rPr>
          <w:rFonts w:ascii="Calibri" w:eastAsia="Calibri" w:hAnsi="Calibri" w:cs="Calibri"/>
          <w:b/>
          <w:bCs/>
          <w:sz w:val="24"/>
          <w:szCs w:val="24"/>
        </w:rPr>
        <w:t>Supplementary Material</w:t>
      </w:r>
    </w:p>
    <w:p w14:paraId="13A08F13" w14:textId="77777777" w:rsidR="00677AEA" w:rsidRDefault="00000000">
      <w:pPr>
        <w:pStyle w:val="Heading2"/>
        <w:spacing w:line="48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0" w:name="_josxlje5t67b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lastRenderedPageBreak/>
        <w:t>Supplementary Figures</w:t>
      </w:r>
    </w:p>
    <w:p w14:paraId="119D903D" w14:textId="77777777" w:rsidR="00677AEA" w:rsidRDefault="00677AEA"/>
    <w:tbl>
      <w:tblPr>
        <w:tblStyle w:val="a5"/>
        <w:tblW w:w="90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677AEA" w14:paraId="4BCA3E6F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340CF" w14:textId="77777777" w:rsidR="00677A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6575721" wp14:editId="6FB68337">
                  <wp:extent cx="5810250" cy="3873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87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EA" w14:paraId="68269DE9" w14:textId="77777777">
        <w:tc>
          <w:tcPr>
            <w:tcW w:w="90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9FE1E" w14:textId="3D49A226" w:rsidR="00677AEA" w:rsidRDefault="00000000">
            <w:pPr>
              <w:widowControl w:val="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Supplementary Figure </w:t>
            </w:r>
            <w:r w:rsidR="00027253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1. Comparison of the number of unique microbial GO terms between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MetaFunc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and HUMAnN2 from the analysis of the PRJNA413956 cohort.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We compared the number of GO terms from Bacteria and Viruses from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MetaFunc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with the number of microbial GO terms from HUMAnN2 that have been classified to a taxonomy. Dashed lines connect one sample from the PRJNA413956 cohort.</w:t>
            </w:r>
          </w:p>
        </w:tc>
      </w:tr>
    </w:tbl>
    <w:p w14:paraId="2C84EBC2" w14:textId="77777777" w:rsidR="00677AEA" w:rsidRDefault="00677AEA">
      <w:pPr>
        <w:sectPr w:rsidR="00677AEA">
          <w:pgSz w:w="11906" w:h="16838"/>
          <w:pgMar w:top="1440" w:right="1440" w:bottom="1440" w:left="1440" w:header="720" w:footer="720" w:gutter="0"/>
          <w:cols w:space="720"/>
        </w:sectPr>
      </w:pPr>
    </w:p>
    <w:p w14:paraId="02552B7A" w14:textId="77777777" w:rsidR="00677AEA" w:rsidRDefault="00677AEA"/>
    <w:p w14:paraId="18718B10" w14:textId="77777777" w:rsidR="00677AEA" w:rsidRDefault="00677AEA">
      <w:pPr>
        <w:jc w:val="both"/>
      </w:pPr>
    </w:p>
    <w:tbl>
      <w:tblPr>
        <w:tblStyle w:val="a6"/>
        <w:tblW w:w="90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677AEA" w14:paraId="6AC0ED02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B0F1" w14:textId="77777777" w:rsidR="00677A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noProof/>
              </w:rPr>
              <w:drawing>
                <wp:inline distT="114300" distB="114300" distL="114300" distR="114300" wp14:anchorId="47D4B7A9" wp14:editId="4696B0C6">
                  <wp:extent cx="5810250" cy="4356100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35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EA" w14:paraId="785C1430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14F4E" w14:textId="46CB1895" w:rsidR="00677A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Supplementary Figure </w:t>
            </w:r>
            <w:r w:rsidR="00027253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Average percent abundance of selected bacterial species in CRC tissue compared to matched non-tumor (normal) samples as measured by A.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MetaFunc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(top)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or B.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HUMAnN2 (bottom)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We plotted the percent abundances of selected bacteria in CRC and matched normal samples. Raw values were first log</w:t>
            </w:r>
            <w:r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transformed, with prior addition of 1 as 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pseudocount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account for 0 values. Individual points represent individually transformed sample values. Per group means are represented as horizontal lines and colored according to disease state.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Dashed lines connect matched CRC and normal values. Line colors correspond to individual patients.</w:t>
            </w:r>
          </w:p>
        </w:tc>
      </w:tr>
    </w:tbl>
    <w:p w14:paraId="7F7F5FC2" w14:textId="77777777" w:rsidR="00677AEA" w:rsidRDefault="00677AEA">
      <w:pPr>
        <w:jc w:val="both"/>
      </w:pPr>
    </w:p>
    <w:p w14:paraId="54898C16" w14:textId="77777777" w:rsidR="00677AEA" w:rsidRDefault="00677AEA">
      <w:pPr>
        <w:jc w:val="both"/>
      </w:pPr>
    </w:p>
    <w:p w14:paraId="3BD01683" w14:textId="77777777" w:rsidR="00677AEA" w:rsidRDefault="00677AEA">
      <w:pPr>
        <w:jc w:val="both"/>
      </w:pPr>
    </w:p>
    <w:p w14:paraId="38FC765C" w14:textId="77777777" w:rsidR="00677AEA" w:rsidRDefault="00677AEA">
      <w:pPr>
        <w:jc w:val="both"/>
      </w:pPr>
    </w:p>
    <w:p w14:paraId="485567EF" w14:textId="77777777" w:rsidR="00677AEA" w:rsidRDefault="00677AEA">
      <w:pPr>
        <w:jc w:val="both"/>
      </w:pPr>
    </w:p>
    <w:p w14:paraId="0F8124BA" w14:textId="77777777" w:rsidR="00677AEA" w:rsidRDefault="00677AEA">
      <w:pPr>
        <w:jc w:val="both"/>
      </w:pPr>
    </w:p>
    <w:p w14:paraId="686AB26F" w14:textId="77777777" w:rsidR="00677AEA" w:rsidRDefault="00677AEA">
      <w:pPr>
        <w:jc w:val="both"/>
      </w:pPr>
    </w:p>
    <w:p w14:paraId="604C355F" w14:textId="77777777" w:rsidR="00677AEA" w:rsidRDefault="00677AEA">
      <w:pPr>
        <w:jc w:val="both"/>
      </w:pPr>
    </w:p>
    <w:p w14:paraId="66A870AD" w14:textId="77777777" w:rsidR="00677AEA" w:rsidRDefault="00677AEA">
      <w:pPr>
        <w:jc w:val="both"/>
      </w:pPr>
    </w:p>
    <w:tbl>
      <w:tblPr>
        <w:tblStyle w:val="a7"/>
        <w:tblW w:w="902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677AEA" w14:paraId="3F9C6395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7DA7" w14:textId="77777777" w:rsidR="00677AE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E0888BA" wp14:editId="48721785">
                  <wp:extent cx="5810250" cy="4648200"/>
                  <wp:effectExtent l="0" t="0" r="0" b="0"/>
                  <wp:docPr id="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464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AEA" w14:paraId="73852FE4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524E4" w14:textId="07F2A4F9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Supplementary Figure </w:t>
            </w:r>
            <w:r w:rsidR="00E070ED">
              <w:rPr>
                <w:rFonts w:ascii="Calibri" w:eastAsia="Calibri" w:hAnsi="Calibri" w:cs="Calibri"/>
                <w:b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3. Polyamine biosynthetic process GO terms compared between CRC (red) and normal (blue) samples. A. As measured by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MetaFunc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Percent abundance of specific polyamine biosynthetic process GO terms among all biological process GOs in a sample/group. Values were calculated as described in section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2.3.2.4 Gene Ontology: Protein Annotation,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and output in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MetaFunc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tables or in the R Shiny application. These values were plotted, overlaying group means (horizontal lines) and individual values (data points). Line colors depict samples from a single patient. Lines connect paired CRC and normal samples.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B. As measured by HUMAnN2.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Percent abundance of specific polyamine biosynthetic process GO terms. HUMAnN2 outputted read counts as reads-per-kilobase (RPKs), which was then converted to counts per million (CPM) by dividing the RPK of a gene family by the total RPK in a sample. From CPM, percent abundance was obtained. </w:t>
            </w:r>
          </w:p>
        </w:tc>
      </w:tr>
    </w:tbl>
    <w:p w14:paraId="578B41C7" w14:textId="77777777" w:rsidR="00677AEA" w:rsidRDefault="00677AEA">
      <w:pPr>
        <w:jc w:val="both"/>
      </w:pPr>
    </w:p>
    <w:p w14:paraId="14674431" w14:textId="77777777" w:rsidR="00677AEA" w:rsidRDefault="00677AEA">
      <w:pPr>
        <w:pStyle w:val="Heading2"/>
        <w:keepNext w:val="0"/>
        <w:keepLines w:val="0"/>
        <w:widowControl w:val="0"/>
        <w:spacing w:line="48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1" w:name="_i1w1dsppgs4h" w:colFirst="0" w:colLast="0"/>
      <w:bookmarkEnd w:id="1"/>
    </w:p>
    <w:p w14:paraId="58AFB78F" w14:textId="77777777" w:rsidR="00677AEA" w:rsidRDefault="00677AEA">
      <w:pPr>
        <w:pStyle w:val="Heading2"/>
        <w:keepNext w:val="0"/>
        <w:keepLines w:val="0"/>
        <w:widowControl w:val="0"/>
        <w:spacing w:line="48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2" w:name="_48o5ip3cn1bu" w:colFirst="0" w:colLast="0"/>
      <w:bookmarkEnd w:id="2"/>
    </w:p>
    <w:p w14:paraId="6821C5C9" w14:textId="77777777" w:rsidR="00677AEA" w:rsidRDefault="00677AEA">
      <w:pPr>
        <w:pStyle w:val="Heading2"/>
        <w:keepNext w:val="0"/>
        <w:spacing w:line="48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3" w:name="_9ehy0f3rltlu" w:colFirst="0" w:colLast="0"/>
      <w:bookmarkEnd w:id="3"/>
    </w:p>
    <w:p w14:paraId="72AD8BE1" w14:textId="77777777" w:rsidR="00677AEA" w:rsidRDefault="00000000">
      <w:pPr>
        <w:pStyle w:val="Heading2"/>
        <w:spacing w:line="48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bookmarkStart w:id="4" w:name="_5qja1gu8upy" w:colFirst="0" w:colLast="0"/>
      <w:bookmarkEnd w:id="4"/>
      <w:r>
        <w:rPr>
          <w:rFonts w:ascii="Calibri" w:eastAsia="Calibri" w:hAnsi="Calibri" w:cs="Calibri"/>
          <w:b/>
          <w:sz w:val="24"/>
          <w:szCs w:val="24"/>
        </w:rPr>
        <w:lastRenderedPageBreak/>
        <w:t>Supplementary Tables</w:t>
      </w:r>
    </w:p>
    <w:tbl>
      <w:tblPr>
        <w:tblStyle w:val="a8"/>
        <w:tblW w:w="9960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6090"/>
        <w:gridCol w:w="1125"/>
        <w:gridCol w:w="1065"/>
      </w:tblGrid>
      <w:tr w:rsidR="00677AEA" w14:paraId="476E61BB" w14:textId="77777777">
        <w:tc>
          <w:tcPr>
            <w:tcW w:w="9960" w:type="dxa"/>
            <w:gridSpan w:val="4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DC2B1B" w14:textId="2669E4F0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1. Top 25 Gene Sets Enriched in CRC Samples from PRJNA413956 Dataset as Measured by Normalized Enrichment Scores.</w:t>
            </w:r>
          </w:p>
        </w:tc>
      </w:tr>
      <w:tr w:rsidR="00677AEA" w14:paraId="1B0E2A0C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A8223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36802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112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DF846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6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E83A3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681DAD23" w14:textId="77777777">
        <w:trPr>
          <w:trHeight w:val="94"/>
        </w:trPr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6FCE9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GO:0042254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54AA6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GO_RIBOSOME_BIOGENESIS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81B0D4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2.54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0DA774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4F6ED2FD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87FE3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GO:0000779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30706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GO_CONDENSED_CHROMOSOME_CENTROMERIC_REGION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654F2E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2.50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3F6D5A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7E9F935A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108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GO:0034660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D5D93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GO_NCRNA_METABOLIC_PROCESS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3FAF80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2.49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E0B329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09625B82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E4EA1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GO:0000793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F655A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GO_CONDENSED_CHROMOSOME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7405F2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2.47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B8E33B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65914309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5D38E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GO:0006260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5CFC5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GO_DNA_REPLICATION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6496A3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2.47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97C032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6C113736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C58AA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GO:0098687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6444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GO_CHROMOSOMAL_REGION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2B58E1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2.47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A18FF9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210F48E1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80152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GO:0140014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B7F01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GO_MITOTIC_NUCLEAR_DIVISION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A82F02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2.46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C4513A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38C17079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6BB27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GO:0022613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AA20B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GO_RIBONUCLEOPROTEIN_COMPLEX_BIOGENESIS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1B63A7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2.46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6EDB83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D42A46E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049EE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GO:0034470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51190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GO_NCRNA_PROCESSING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E39E70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2.46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E5FD38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46B20F84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AAE74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GO:0016072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76738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GO_RRNA_METABOLIC_PROCESS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63B678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2.45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0004DB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23C7CD5A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0A10F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GO:0006261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39E8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GO_DNA_DEPENDENT_DNA_REPLICATION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986A6D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2.45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DBB416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08BBC7DD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1DC8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GO:0007059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A1589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GO_CHROMOSOME_SEGREGATION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0D0C2B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2.45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3CADE3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0ED3EDE3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EF21A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GO:0000819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EA0E1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GO_SISTER_CHROMATID_SEGREGATION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42BFBE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2.45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66A809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AEFE693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59C67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GO:0000775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1F115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GO_CHROMOSOME_CENTROMERIC_REGION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00E89E8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2.44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7177BA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2A715FD6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6D753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GO:0000070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3764D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GO_MITOTIC_SISTER_CHROMATID_SEGREGATION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224C1C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2.44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72BE80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6745BFB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7661E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GO:0071103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9751A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GO_DNA_CONFORMATION_CHANGE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A24795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2.43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44FDA3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CA7CF3C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F995C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GO:0098813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F30AB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GO_NUCLEAR_CHROMOSOME_SEGREGATION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BEE129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2.39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74D544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0F649742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C612A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GO:0000776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C6730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GO_KINETOCHORE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938802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2.38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7994E7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841C549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0B78E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GO:0030684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29D2B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GO_PRERIBOSOME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F84A08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2.37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E10094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3D8FB7E8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3A541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GO:0051983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B8D6A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GO_REGULATION_OF_CHROMOSOME_SEGREGATION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40F14C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2.37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19D609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0379AC6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8F0F8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GO:0048285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539C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GO_ORGANELLE_FISSION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16A7373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2.37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27FDD74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6ABEAB21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86A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GO:0006405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F0988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GO_RNA_EXPORT_FROM_NUCLEUS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E1757C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2.36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08FE12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6EEDD821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B7EFC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GO:0000075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76502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GO_CELL_CYCLE_CHECKPOINT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5BEDBE1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2.36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4AA31F1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726554F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94B1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GO:0051783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12C12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GO_REGULATION_OF_NUCLEAR_DIVISION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D8871B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2.35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367F928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5BF84DC3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A39DF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GO:0034728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F0575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GO_NUCLEOSOME_ORGANIZATION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6535E1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2.34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74CE4F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  <w:tr w:rsidR="00677AEA" w14:paraId="3AC84929" w14:textId="77777777">
        <w:tc>
          <w:tcPr>
            <w:tcW w:w="168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CC2C0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GO:0032200</w:t>
            </w:r>
          </w:p>
        </w:tc>
        <w:tc>
          <w:tcPr>
            <w:tcW w:w="609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C2AC0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GO_TELOMERE_ORGANIZATION</w:t>
            </w:r>
          </w:p>
        </w:tc>
        <w:tc>
          <w:tcPr>
            <w:tcW w:w="112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654DDF4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2.33</w:t>
            </w:r>
          </w:p>
        </w:tc>
        <w:tc>
          <w:tcPr>
            <w:tcW w:w="1065" w:type="dxa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14:paraId="777ABD9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0.0021</w:t>
            </w:r>
          </w:p>
        </w:tc>
      </w:tr>
    </w:tbl>
    <w:p w14:paraId="30AB74C0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  <w:sectPr w:rsidR="00677AEA">
          <w:pgSz w:w="11906" w:h="16838"/>
          <w:pgMar w:top="1440" w:right="1440" w:bottom="1440" w:left="1440" w:header="720" w:footer="720" w:gutter="0"/>
          <w:cols w:space="720"/>
        </w:sectPr>
      </w:pPr>
    </w:p>
    <w:p w14:paraId="3CAAAED6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B020D59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8C705B9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26333D63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6C6B4C4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601186B6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B69E736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48D7B618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6718865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C8A3DB8" w14:textId="3607D90C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661E6E4F" w14:textId="77777777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E6E8A11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1B3A04A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9"/>
        <w:tblW w:w="9930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6270"/>
        <w:gridCol w:w="885"/>
        <w:gridCol w:w="1050"/>
      </w:tblGrid>
      <w:tr w:rsidR="00677AEA" w14:paraId="47523089" w14:textId="77777777">
        <w:tc>
          <w:tcPr>
            <w:tcW w:w="993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294D" w14:textId="47809E48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2. Top 25 Gene Sets Enriched in CMS1 Dataset as Measured by Normalized Enrichment Scores against CMS2.</w:t>
            </w:r>
          </w:p>
        </w:tc>
      </w:tr>
      <w:tr w:rsidR="00677AEA" w14:paraId="7DF56FE0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CF2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439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A5F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CDCF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0A50425E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1F28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GO:0034341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17B7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GO_RESPONSE_TO_INTERFERON_GAMMA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FA189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2.62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8F021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3BFFF5E7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EB62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GO:0060333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3A1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GO_INTERFERON_GAMMA_MEDIATED_SIGNALING_PATHWAY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B6D12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2.53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83A93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36CF143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984F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GO:0002250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F071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GO_ADAPTIVE_IMMUNE_RESPONSE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7F036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2.49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1B1387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37FF3B81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7D28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GO:0007159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38C1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GO_LEUKOCYTE_CELL_CELL_ADHESION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02E19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9457F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5916CB6B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A941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GO:0051607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E49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GO_DEFENSE_RESPONSE_TO_VIRUS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BF513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2.39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9AD62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7C15F8B6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6B09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GO:0042110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29B0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GO_T_CELL_ACTIVATION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73330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2.38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78EC8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64A0073E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54E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GO:0045088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C11D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GO_REGULATION_OF_INNATE_IMMUNE_RESPONSE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14E6F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2.37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EDF36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1C380189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B84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GO:0001909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4651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GO_LEUKOCYTE_MEDIATED_CYTOTOXICITY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C61EE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2.37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9B988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24F9E866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B41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GO:0001906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DCA7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GO_CELL_KILLING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DC78A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0DF84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19CB345E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5648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GO:0034340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E4FD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GO_RESPONSE_TO_TYPE_I_INTERFERON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74A62F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C398D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50EECB5C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BFE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GO:0031341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3053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GO_REGULATION_OF_CELL_KILLING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CCECD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A6113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146DBE9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6FB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GO:0050863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7DEB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GO_REGULATION_OF_T_CELL_ACTIVATION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089EF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C6A32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4D7E36E3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5CC9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GO:0002449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6DB5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GO_LYMPHOCYTE_MEDIATED_IMMUNITY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44905D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2.35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732C7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643AA5F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71E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GO:0002228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FFF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GO_NATURAL_KILLER_CELL_MEDIATED_IMMUNITY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5E3D6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2.34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65ECC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6696FD9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E4D6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GO:1903039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D0DC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GO_POSITIVE_REGULATION_OF_LEUKOCYTE_CELL_CELL_ADHESION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35D06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2.33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88BB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291022D6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E2C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GO:0002703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79A0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GO_REGULATION_OF_LEUKOCYTE_MEDIATED_IMMUNITY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2BC4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1295F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08F6C2C8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53A1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GO:0042098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36A9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GO_T_CELL_PROLIFERATION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FCE6A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29F05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3DF1A882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1F7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GO:0002697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2E38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GO_REGULATION_OF_IMMUNE_EFFECTOR_PROCESS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AFC76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80881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326623C8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A480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GO:0032609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96B3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GO_INTERFERON_GAMMA_PRODUCTION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61F10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682BD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56471962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793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GO:0009615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2DAD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GO_RESPONSE_TO_VIRUS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43825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EB271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5CA57B83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5ACC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GO:0001818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2E0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GO_NEGATIVE_REGULATION_OF_CYTOKINE_PRODUCTION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AF61B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447E1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6D26D04F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3DE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GO:0098542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3EE0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GO_DEFENSE_RESPONSE_TO_OTHER_ORGANISM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5E9ED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FF748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19BB185A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2626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GO:0002237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056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GO_RESPONSE_TO_MOLECULE_OF_BACTERIAL_ORIGIN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81AF1A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B653D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4E39B4BE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05D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GO:0050852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6FE7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GO_T_CELL_RECEPTOR_SIGNALING_PATHWAY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1C202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0934C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  <w:tr w:rsidR="00677AEA" w14:paraId="598ED5A9" w14:textId="77777777"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7B4C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GO:0001819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E919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GO_POSITIVE_REGULATION_OF_CYTOKINE_PRODUCTION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63B47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0EB05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0.0022</w:t>
            </w:r>
          </w:p>
        </w:tc>
      </w:tr>
    </w:tbl>
    <w:p w14:paraId="57A7A41D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554FBFB4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6F7A4E0E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42115DFB" w14:textId="387ABB72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5775C9B9" w14:textId="77777777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2F4F396E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0D5B033C" w14:textId="4FA3EE03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5EEEBA17" w14:textId="77777777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797D934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a"/>
        <w:tblW w:w="9915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6405"/>
        <w:gridCol w:w="825"/>
        <w:gridCol w:w="1020"/>
      </w:tblGrid>
      <w:tr w:rsidR="00677AEA" w14:paraId="6F3FF51F" w14:textId="77777777" w:rsidTr="00B774BC">
        <w:trPr>
          <w:trHeight w:val="316"/>
        </w:trPr>
        <w:tc>
          <w:tcPr>
            <w:tcW w:w="991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499E0" w14:textId="2C451ADB" w:rsidR="00B774BC" w:rsidRPr="00B774BC" w:rsidRDefault="00000000" w:rsidP="00B774BC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3. Top 25 Gene Sets Enriched in CMS1 Dataset as Measured by Normalized Enrichment Scores against CMS3.</w:t>
            </w:r>
          </w:p>
        </w:tc>
      </w:tr>
      <w:tr w:rsidR="00677AEA" w14:paraId="23A07E2D" w14:textId="77777777">
        <w:trPr>
          <w:trHeight w:val="28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BA2C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1B6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966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AEDC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36C9ED16" w14:textId="77777777">
        <w:trPr>
          <w:trHeight w:val="7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555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GO:0051607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DB81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GO_DEFENSE_RESPONSE_TO_VIRUS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0CF54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293B0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5ED3713F" w14:textId="77777777">
        <w:trPr>
          <w:trHeight w:val="6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2D4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GO:0034341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A15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GO_RESPONSE_TO_INTERFERON_GAMMA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1858B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2.34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0F8E5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6C84FD52" w14:textId="77777777">
        <w:trPr>
          <w:trHeight w:val="57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C641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GO:0009615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96E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GO_RESPONSE_TO_VIRUS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11FFF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2.32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94D38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689411DC" w14:textId="77777777">
        <w:trPr>
          <w:trHeight w:val="267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33F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GO:0098542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16A4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GO_DEFENSE_RESPONSE_TO_OTHER_ORGANISM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7A67CE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11BD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70AC6CE0" w14:textId="77777777">
        <w:trPr>
          <w:trHeight w:val="12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17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GO:0071216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250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GO_CELLULAR_RESPONSE_TO_BIOTIC_STIMULUS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BF863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8DD18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089D821D" w14:textId="77777777">
        <w:trPr>
          <w:trHeight w:val="27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D41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GO:0045088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8D5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GO_REGULATION_OF_INNATE_IMMUNE_RESPONSE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FCF64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2.26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81F4E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28B638CF" w14:textId="77777777">
        <w:trPr>
          <w:trHeight w:val="28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42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GO:0048002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498D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GO_ANTIGEN_PROCESSING_AND_PRESENTATION_OF_PEPTIDE_ANTIGEN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084B5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2.25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640382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1C8267F8" w14:textId="77777777">
        <w:trPr>
          <w:trHeight w:val="40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297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GO:0034340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A03B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GO_RESPONSE_TO_TYPE_I_INTERFERON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ED479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2.25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E049F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21079785" w14:textId="77777777">
        <w:trPr>
          <w:trHeight w:val="28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B4EE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GO:0030199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EBFC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GO_COLLAGEN_FIBRIL_ORGANIZATION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C0454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2.24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F2F9F8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62A24899" w14:textId="77777777">
        <w:trPr>
          <w:trHeight w:val="34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C99D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GO:0032611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973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GO_INTERLEUKIN_1_BETA_PRODUCTION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31E4D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2.23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24D23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0DAAB456" w14:textId="77777777">
        <w:trPr>
          <w:trHeight w:val="18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7F8A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GO:0019882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A640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GO_ANTIGEN_PROCESSING_AND_PRESENTATION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FB253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2.22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CFD1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1D8BDDCB" w14:textId="77777777">
        <w:trPr>
          <w:trHeight w:val="41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4F15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GO:0042590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BE6A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GO_ANTIGEN_PROCESSING_AND_PRESENTATION_OF_EXOGENOUS_PEPTIDE_ ANTIGEN_VIA_MHC_CLASS_I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0D8B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2.22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9AB7D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25D0D7D5" w14:textId="77777777">
        <w:trPr>
          <w:trHeight w:val="117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886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GO:0032612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0F0A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GO_INTERLEUKIN_1_PRODUCTION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6ACEAE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2.21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BC1DD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207D8EAD" w14:textId="77777777">
        <w:trPr>
          <w:trHeight w:val="27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4D85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GO:0060333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CC39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GO_INTERFERON_GAMMA_MEDIATED_SIGNALING_PATHWAY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88825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2.20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0FC776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2253E0D7" w14:textId="77777777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37D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GO:0002474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5D3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GO_ANTIGEN_PROCESSING_AND_PRESENTATION_OF_PEPTIDE_ANTIGEN_ VIA_MHC_CLASS_I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56C0D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31674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1A721CB7" w14:textId="77777777">
        <w:trPr>
          <w:trHeight w:val="15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6DF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GO:0005201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C97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GO_EXTRACELLULAR_MATRIX_STRUCTURAL_CONSTITUENT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14C1A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56EA9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183352A5" w14:textId="77777777">
        <w:trPr>
          <w:trHeight w:val="19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4500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GO:0043062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E00B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GO_EXTRACELLULAR_STRUCTURE_ORGANIZATION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AD675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620A5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01B504FB" w14:textId="77777777">
        <w:trPr>
          <w:trHeight w:val="105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64FC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GO:0001819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F0B8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GO_POSITIVE_REGULATION_OF_CYTOKINE_PRODUCTION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497D5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65ABA9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57937EDD" w14:textId="77777777">
        <w:trPr>
          <w:trHeight w:val="9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C7A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GO:0050663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453E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GO_CYTOKINE_SECRETION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BA35D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2.18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3B1B4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70C8E579" w14:textId="77777777">
        <w:trPr>
          <w:trHeight w:val="9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C3F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GO:0005581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D93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GO_COLLAGEN_TRIMER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C1B77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2.17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2A8621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47B587BD" w14:textId="77777777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8453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GO:0032635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475B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GO_INTERLEUKIN_6_PRODUCTION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C40D4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2.17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3E079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168C9D12" w14:textId="77777777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548B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GO:0070555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41D6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GO_RESPONSE_TO_INTERLEUKIN_1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C9C33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2.17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535F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45382385" w14:textId="77777777">
        <w:trPr>
          <w:trHeight w:val="42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272F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GO:0071706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2174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GO_TUMOR_NECROSIS_FACTOR_SUPERFAMILY_CYTOKINE_PRODUCTION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33973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2.15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3D216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2F963ED4" w14:textId="77777777"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785C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GO:0071887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2E7D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GO_LEUKOCYTE_APOPTOTIC_PROCESS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D451A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2.15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4D893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  <w:tr w:rsidR="00677AEA" w14:paraId="531E4C69" w14:textId="77777777">
        <w:trPr>
          <w:trHeight w:val="210"/>
        </w:trPr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50CE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GO:0031349</w:t>
            </w:r>
          </w:p>
        </w:tc>
        <w:tc>
          <w:tcPr>
            <w:tcW w:w="6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BE09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GO_POSITIVE_REGULATION_OF_DEFENSE_RESPONSE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E4CEC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2.12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DECAF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0.0024</w:t>
            </w:r>
          </w:p>
        </w:tc>
      </w:tr>
    </w:tbl>
    <w:p w14:paraId="4C6645B0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0A8C6036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4653A0FA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1537ADA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4A9CC37A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b"/>
        <w:tblW w:w="9810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6240"/>
        <w:gridCol w:w="855"/>
        <w:gridCol w:w="1080"/>
      </w:tblGrid>
      <w:tr w:rsidR="00677AEA" w14:paraId="64A8127A" w14:textId="77777777" w:rsidTr="00B774BC">
        <w:trPr>
          <w:trHeight w:val="316"/>
        </w:trPr>
        <w:tc>
          <w:tcPr>
            <w:tcW w:w="98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07B1" w14:textId="72241035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4. Top 25 Gene Sets Enriched in CMS2 Dataset as Measured by Normalized Enrichment Scores against CMS1.</w:t>
            </w:r>
          </w:p>
        </w:tc>
      </w:tr>
      <w:tr w:rsidR="00677AEA" w14:paraId="4DAE4B37" w14:textId="77777777">
        <w:trPr>
          <w:trHeight w:val="19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9B1D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E8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6DC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06FD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476370E7" w14:textId="77777777">
        <w:trPr>
          <w:trHeight w:val="9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84FD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GO:0042273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33F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GO_RIBOSOMAL_LARGE_SUBUNIT_BIOGENESIS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1349E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2.10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07DAD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0.0042</w:t>
            </w:r>
          </w:p>
        </w:tc>
      </w:tr>
      <w:tr w:rsidR="00677AEA" w14:paraId="2A5063E9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F1EF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GO:0140053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4BE4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GO_MITOCHONDRIAL_GENE_EXPRESSION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8498F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2.04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EDEAA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0.0056</w:t>
            </w:r>
          </w:p>
        </w:tc>
      </w:tr>
      <w:tr w:rsidR="00677AEA" w14:paraId="13E45AA7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A78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GO:0032543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9B81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GO_MITOCHONDRIAL_TRANSLATION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A9465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1.97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FB6F2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0.0052</w:t>
            </w:r>
          </w:p>
        </w:tc>
      </w:tr>
      <w:tr w:rsidR="00677AEA" w14:paraId="6515A9C9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7B9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GO:0042788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BE7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GO_POLYSOMAL_RIBOSOME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EAFC6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1.93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E1CA2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0.0035</w:t>
            </w:r>
          </w:p>
        </w:tc>
      </w:tr>
      <w:tr w:rsidR="00677AEA" w14:paraId="5E7164D4" w14:textId="77777777">
        <w:trPr>
          <w:trHeight w:val="13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F7FE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GO:0008033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97E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GO_TRNA_PROCESSING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C474F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1.93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C82CF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0.0052</w:t>
            </w:r>
          </w:p>
        </w:tc>
      </w:tr>
      <w:tr w:rsidR="00677AEA" w14:paraId="3D6A68EF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113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GO:0044391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B8D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GO_RIBOSOMAL_SUBUNIT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466F8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1.92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31F3F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</w:t>
            </w:r>
          </w:p>
        </w:tc>
      </w:tr>
      <w:tr w:rsidR="00677AEA" w14:paraId="250B6E27" w14:textId="77777777">
        <w:trPr>
          <w:trHeight w:val="19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876D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GO:0042254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4AE3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GO_RIBOSOME_BIOGENESIS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9B403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1.92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1FBD44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0.0079</w:t>
            </w:r>
          </w:p>
        </w:tc>
      </w:tr>
      <w:tr w:rsidR="00677AEA" w14:paraId="135D290F" w14:textId="77777777">
        <w:trPr>
          <w:trHeight w:val="34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D972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GO:0000462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637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GO_MATURATION_OF_SSU_RRNA_FROM_TRICISTRONIC_RRNA_TRANSCRIPT_</w:t>
            </w:r>
          </w:p>
          <w:p w14:paraId="23B1DF0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SSU_RRNA_5_8S_RRNA_LSU_RRNA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C696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1.92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275FC4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5958CEFA" w14:textId="77777777">
        <w:trPr>
          <w:trHeight w:val="25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CED6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GO:0030490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6B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GO_MATURATION_OF_SSU_RRNA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87C5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B6654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0.0063</w:t>
            </w:r>
          </w:p>
        </w:tc>
      </w:tr>
      <w:tr w:rsidR="00677AEA" w14:paraId="67D23C22" w14:textId="77777777">
        <w:trPr>
          <w:trHeight w:val="25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39D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GO:0034660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CD1F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GO_NCRNA_METABOLIC_PROCESS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0F909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D2A38C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0.0116</w:t>
            </w:r>
          </w:p>
        </w:tc>
      </w:tr>
      <w:tr w:rsidR="00677AEA" w14:paraId="7F7ABE5A" w14:textId="77777777">
        <w:trPr>
          <w:trHeight w:val="1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9CEF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GO:0006400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6128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GO_TRNA_MODIFICATION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E0B5D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AD67F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0.0044</w:t>
            </w:r>
          </w:p>
        </w:tc>
      </w:tr>
      <w:tr w:rsidR="00677AEA" w14:paraId="2EA3D580" w14:textId="77777777">
        <w:trPr>
          <w:trHeight w:val="18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58F6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GO:0016072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8DC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GO_RRNA_METABOLIC_PROCESS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3AF4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D39F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0.0063</w:t>
            </w:r>
          </w:p>
        </w:tc>
      </w:tr>
      <w:tr w:rsidR="00677AEA" w14:paraId="09EA2C39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2600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GO:0006399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A75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GO_TRNA_METABOLIC_PROCESS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FEAB0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1.89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BF4659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0.0059</w:t>
            </w:r>
          </w:p>
        </w:tc>
      </w:tr>
      <w:tr w:rsidR="00677AEA" w14:paraId="5042ED73" w14:textId="77777777">
        <w:trPr>
          <w:trHeight w:val="19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F3C6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GO:0000184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E2AD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GO_NUCLEAR_TRANSCRIBED_MRNA_CATABOLIC_PROCESS_NONSENSE_</w:t>
            </w:r>
          </w:p>
          <w:p w14:paraId="6CAF57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MEDIATED_DECAY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BC7C9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1.88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04F54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0.0051</w:t>
            </w:r>
          </w:p>
        </w:tc>
      </w:tr>
      <w:tr w:rsidR="00677AEA" w14:paraId="7AD2B39B" w14:textId="77777777">
        <w:trPr>
          <w:trHeight w:val="10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3F4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GO:0006270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3585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GO_DNA_REPLICATION_INITIATION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D1A0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1.88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0D21B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0.0060</w:t>
            </w:r>
          </w:p>
        </w:tc>
      </w:tr>
      <w:tr w:rsidR="00677AEA" w14:paraId="601C2088" w14:textId="77777777">
        <w:trPr>
          <w:trHeight w:val="10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12A8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GO:0003735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897F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GO_STRUCTURAL_CONSTITUENT_OF_RIBOSOME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7BAB74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1.88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16BB4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0.0056</w:t>
            </w:r>
          </w:p>
        </w:tc>
      </w:tr>
      <w:tr w:rsidR="00677AEA" w14:paraId="7257F05E" w14:textId="77777777">
        <w:trPr>
          <w:trHeight w:val="13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8FE0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GO:0030684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5A10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GO_PRERIBOSOME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8EEDD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1.88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746633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0.0042</w:t>
            </w:r>
          </w:p>
        </w:tc>
      </w:tr>
      <w:tr w:rsidR="00677AEA" w14:paraId="59980E5F" w14:textId="77777777">
        <w:trPr>
          <w:trHeight w:val="267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D2E6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GO:0042274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8E5D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GO_RIBOSOMAL_SMALL_SUBUNIT_BIOGENESIS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F5BE6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1.88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96145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</w:t>
            </w:r>
          </w:p>
        </w:tc>
      </w:tr>
      <w:tr w:rsidR="00677AEA" w14:paraId="2FE0AF32" w14:textId="77777777">
        <w:trPr>
          <w:trHeight w:val="24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C438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GO:0070129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6826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GO_REGULATION_OF_MITOCHONDRIAL_TRANSLATION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A5A1C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1.87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93B38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0.0097</w:t>
            </w:r>
          </w:p>
        </w:tc>
      </w:tr>
      <w:tr w:rsidR="00677AEA" w14:paraId="6FF41B64" w14:textId="77777777">
        <w:trPr>
          <w:trHeight w:val="22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DDE6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GO:0034470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A6CC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GO_NCRNA_PROCESSING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6B500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1.85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E9F8A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0.0097</w:t>
            </w:r>
          </w:p>
        </w:tc>
      </w:tr>
      <w:tr w:rsidR="00677AEA" w14:paraId="47F304F3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BC28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GO:0005736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301A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GO_RNA_POLYMERASE_I_COMPLEX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E93FFA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1.84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C35DD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0.0087</w:t>
            </w:r>
          </w:p>
        </w:tc>
      </w:tr>
      <w:tr w:rsidR="00677AEA" w14:paraId="1C88F240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1B8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GO:0001510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0C72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GO_RNA_METHYLATION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14CF3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1.84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05EB66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0.0043</w:t>
            </w:r>
          </w:p>
        </w:tc>
      </w:tr>
      <w:tr w:rsidR="00677AEA" w14:paraId="0152D48F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50C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GO:0098798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0A4E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GO_MITOCHONDRIAL_PROTEIN_COMPLEX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E1F80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1.84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F4BF1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0.0073</w:t>
            </w:r>
          </w:p>
        </w:tc>
      </w:tr>
      <w:tr w:rsidR="00677AEA" w14:paraId="7CF08691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11C3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GO:0015934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082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GO_LARGE_RIBOSOMAL_SUBUNIT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0A935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1.82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C4620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</w:t>
            </w:r>
          </w:p>
        </w:tc>
      </w:tr>
      <w:tr w:rsidR="00677AEA" w14:paraId="24086DA9" w14:textId="77777777">
        <w:trPr>
          <w:trHeight w:val="27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7707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GO:0022626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1A45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GO_CYTOSOLIC_RIBOSOME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1AC97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1.81</w:t>
            </w:r>
          </w:p>
        </w:tc>
        <w:tc>
          <w:tcPr>
            <w:tcW w:w="1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B0B47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</w:t>
            </w:r>
          </w:p>
        </w:tc>
      </w:tr>
    </w:tbl>
    <w:p w14:paraId="7263AEDA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537E5D1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C78703E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3376FB54" w14:textId="6756576B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6649F6D" w14:textId="0D450699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2C1AC192" w14:textId="77777777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c"/>
        <w:tblW w:w="9750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6195"/>
        <w:gridCol w:w="900"/>
        <w:gridCol w:w="1005"/>
      </w:tblGrid>
      <w:tr w:rsidR="00677AEA" w14:paraId="3A56E9E9" w14:textId="77777777">
        <w:tc>
          <w:tcPr>
            <w:tcW w:w="975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8248" w14:textId="6C8EBA7C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5.</w:t>
            </w:r>
            <w:r w:rsidR="00B774BC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Top 25 Gene Sets Enriched in CMS2 Dataset as Measured by Normalized Enrichment Scores against CMS3.</w:t>
            </w:r>
          </w:p>
        </w:tc>
      </w:tr>
      <w:tr w:rsidR="00677AEA" w14:paraId="51E5FAF1" w14:textId="77777777">
        <w:trPr>
          <w:trHeight w:val="19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85CE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0A17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E6D9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88F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4D2A0928" w14:textId="77777777">
        <w:trPr>
          <w:trHeight w:val="3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8C48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GO:0034660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06D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GO_NCRNA_METABOLIC_PROCESS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2C69D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CE5F66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D4EA7E2" w14:textId="77777777">
        <w:trPr>
          <w:trHeight w:val="15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E319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GO:0042254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1B44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GO_RIBOSOME_BIOGENESIS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5D6D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44F9D3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7B9BC6D" w14:textId="77777777">
        <w:trPr>
          <w:trHeight w:val="10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7AB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GO:0034470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EC03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GO_NCRNA_PROCESSING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51487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2.45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54C29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FC0C2D7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E637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GO:0022613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72B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GO_RIBONUCLEOPROTEIN_COMPLEX_BIOGENESIS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D0CAF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06A3A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2FFBB373" w14:textId="77777777">
        <w:trPr>
          <w:trHeight w:val="6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7A1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GO:0016072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C735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GO_RRNA_METABOLIC_PROCESS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E2A5E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2.43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03771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1A910083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084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GO:0030684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AE1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GO_PRERIBOSOME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83928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9A53E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B974392" w14:textId="77777777">
        <w:trPr>
          <w:trHeight w:val="72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D5B5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GO:0006270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B3F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GO_DNA_REPLICATION_INITIATION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9A3A30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2.40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5B27DF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297D0DFD" w14:textId="77777777">
        <w:trPr>
          <w:trHeight w:val="10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825E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GO:0032543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33E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GO_MITOCHONDRIAL_TRANSLATION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AD245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2.31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658032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695D04BF" w14:textId="77777777">
        <w:trPr>
          <w:trHeight w:val="7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E664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GO:0006399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4A3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GO_TRNA_METABOLIC_PROCESS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8A286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2.29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3DAE8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7D6F9FCD" w14:textId="77777777">
        <w:trPr>
          <w:trHeight w:val="4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C0AD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GO:0032040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808A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GO_SMALL_SUBUNIT_PROCESSOME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C1043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CBEDD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6301D877" w14:textId="77777777">
        <w:trPr>
          <w:trHeight w:val="3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267E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GO:0140053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88FB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GO_MITOCHONDRIAL_GENE_EXPRESSION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5F0D7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9382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0DDF8BF" w14:textId="77777777">
        <w:trPr>
          <w:trHeight w:val="19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2C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GO:0042273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6A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GO_RIBOSOMAL_LARGE_SUBUNIT_BIOGENESIS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8AD0C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78BC5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3CC8F95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987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GO:0008033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03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GO_TRNA_PROCESSING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AEE84C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2.20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B69C58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37D5728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2D8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GO:0006415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9860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GO_TRANSLATIONAL_TERMINATION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F58053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2.16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CD428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7820DDA3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582E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GO:0007143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ADA6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GO_FEMALE_MEIOTIC_NUCLEAR_DIVISION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99E4D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2.14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2EC8E6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306B2728" w14:textId="77777777">
        <w:trPr>
          <w:trHeight w:val="75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3A1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GO:0120114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9C4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GO_SM_LIKE_PROTEIN_FAMILY_COMPLEX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A397BE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2.11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A5455C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407C1AF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F30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GO:0000313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D816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GO_ORGANELLAR_RIBOSOME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D9294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2.09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612385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7D02E272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483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GO:0044391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63B0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GO_RIBOSOMAL_SUBUNIT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0545B5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F409E3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5D861DE" w14:textId="77777777">
        <w:trPr>
          <w:trHeight w:val="6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6254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GO:0003688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E3F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GO_DNA_REPLICATION_ORIGIN_BINDING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F760F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4FA77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C93C967" w14:textId="77777777">
        <w:trPr>
          <w:trHeight w:val="15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F28C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GO:0070126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93A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GO_MITOCHONDRIAL_TRANSLATIONAL_TERMINATION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59BA30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ECA93C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2A89778C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504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GO:0140101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A82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GO_CATALYTIC_ACTIVITY_ACTING_ON_A_TRNA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3B5E3B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2.08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EEC85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A28CE42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BEEB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GO:0071826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2509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GO_RIBONUCLEOPROTEIN_COMPLEX_SUBUNIT_ORGANIZATION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9B07A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D82489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138D2FBF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D934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GO:0000375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86B8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GO_RNA_SPLICING_VIA_TRANSESTERIFICATION_REACTIONS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29103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49354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65E6AFC0" w14:textId="77777777"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D752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GO:0015934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414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GO_LARGE_RIBOSOMAL_SUBUNIT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14415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D1A52C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104F686C" w14:textId="77777777">
        <w:trPr>
          <w:trHeight w:val="447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1449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GO:0000184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07D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GO_NUCLEAR_TRANSCRIBED_MRNA_CATABOLIC_PROCESS_NONSENSE_</w:t>
            </w:r>
          </w:p>
          <w:p w14:paraId="3E3B063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MEDIATED_DECAY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69613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2.02</w:t>
            </w:r>
          </w:p>
        </w:tc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C3458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</w:tbl>
    <w:p w14:paraId="5165ADEE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44CE743A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3F4DBD12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245B39E0" w14:textId="1980DB6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F6DBE54" w14:textId="302B9A65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3CEF487" w14:textId="77777777" w:rsidR="00B774BC" w:rsidRDefault="00B774BC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5AC81426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d"/>
        <w:tblW w:w="9660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35"/>
        <w:gridCol w:w="6195"/>
        <w:gridCol w:w="795"/>
        <w:gridCol w:w="1035"/>
      </w:tblGrid>
      <w:tr w:rsidR="00677AEA" w14:paraId="1E7EDAAA" w14:textId="77777777">
        <w:trPr>
          <w:trHeight w:val="515"/>
        </w:trPr>
        <w:tc>
          <w:tcPr>
            <w:tcW w:w="966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9E479" w14:textId="3A95235B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6. Top 25 Gene Sets Enriched in CMS3 Dataset as Measured by Normalized Enrichment Scores against CMS1.</w:t>
            </w:r>
          </w:p>
        </w:tc>
      </w:tr>
      <w:tr w:rsidR="00677AEA" w14:paraId="43F00A4C" w14:textId="77777777">
        <w:trPr>
          <w:trHeight w:val="18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640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54A3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C17F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104C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1560FD4B" w14:textId="77777777">
        <w:trPr>
          <w:trHeight w:val="267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E99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GO:0009812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1EF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GO_FLAVONOID_METABOLIC_PROCESS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A9BC7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2.22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FB09C1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0.0032</w:t>
            </w:r>
          </w:p>
        </w:tc>
      </w:tr>
      <w:tr w:rsidR="00677AEA" w14:paraId="7D8C38EE" w14:textId="77777777">
        <w:trPr>
          <w:trHeight w:val="12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1DF0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GO:0072329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676B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GO_MONOCARBOXYLIC_ACID_CATABOLIC_PROCESS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74725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2.22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54429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35A081F8" w14:textId="77777777">
        <w:trPr>
          <w:trHeight w:val="4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EFA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GO:0009062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5E65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GO_FATTY_ACID_CATABOLIC_PROCESS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82F5F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2.19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23EF5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200EE1F9" w14:textId="77777777">
        <w:trPr>
          <w:trHeight w:val="10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6C50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GO:0006805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42B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GO_XENOBIOTIC_METABOLIC_PROCESS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C8F7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2.17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BFD9B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7BD1C6F1" w14:textId="77777777">
        <w:trPr>
          <w:trHeight w:val="25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C74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GO:0034440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DB78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GO_LIPID_OXIDATION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7C5A45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2.16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3D397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0C7E1325" w14:textId="77777777">
        <w:trPr>
          <w:trHeight w:val="27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076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GO:0006635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B045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GO_FATTY_ACID_BETA_OXIDATION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E33269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2.14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5D7C8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0.0035</w:t>
            </w:r>
          </w:p>
        </w:tc>
      </w:tr>
      <w:tr w:rsidR="00677AEA" w14:paraId="68C27F0B" w14:textId="77777777">
        <w:trPr>
          <w:trHeight w:val="28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215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GO:0003707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921E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GO_STEROID_HORMONE_RECEPTOR_ACTIVITY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777960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2.11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C474D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0.0034</w:t>
            </w:r>
          </w:p>
        </w:tc>
      </w:tr>
      <w:tr w:rsidR="00677AEA" w14:paraId="6F9ED5AB" w14:textId="77777777">
        <w:trPr>
          <w:trHeight w:val="33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B24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GO:0006631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F9C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GO_FATTY_ACID_METABOLIC_PROCESS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6212A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2.07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4731FF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0.0047</w:t>
            </w:r>
          </w:p>
        </w:tc>
      </w:tr>
      <w:tr w:rsidR="00677AEA" w14:paraId="18B1553E" w14:textId="77777777">
        <w:trPr>
          <w:trHeight w:val="25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FA2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GO:0044242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3AB5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GO_CELLULAR_LIPID_CATABOLIC_PROCESS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90086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2.06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9F70A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0.0043</w:t>
            </w:r>
          </w:p>
        </w:tc>
      </w:tr>
      <w:tr w:rsidR="00677AEA" w14:paraId="26445A3C" w14:textId="77777777">
        <w:trPr>
          <w:trHeight w:val="15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FE33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GO:0006063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BCD6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GO_URONIC_ACID_METABOLIC_PROCESS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CE4CDC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2.04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B6220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0.0032</w:t>
            </w:r>
          </w:p>
        </w:tc>
      </w:tr>
      <w:tr w:rsidR="00677AEA" w14:paraId="203FB275" w14:textId="77777777">
        <w:trPr>
          <w:trHeight w:val="28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674A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GO:0034308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6281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GO_PRIMARY_ALCOHOL_METABOLIC_PROCESS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6D237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2.04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F68B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0.0035</w:t>
            </w:r>
          </w:p>
        </w:tc>
      </w:tr>
      <w:tr w:rsidR="00677AEA" w14:paraId="6703F26E" w14:textId="77777777">
        <w:trPr>
          <w:trHeight w:val="6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FE1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GO:0016408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A363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GO_C_ACYLTRANSFERASE_ACTIVITY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FE9EB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1.99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1CB2C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0.0032</w:t>
            </w:r>
          </w:p>
        </w:tc>
      </w:tr>
      <w:tr w:rsidR="00677AEA" w14:paraId="4D14D951" w14:textId="77777777">
        <w:trPr>
          <w:trHeight w:val="177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85A4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GO:0005903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B1F7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GO_BRUSH_BORDER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64013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1.99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9903A2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265E0777" w14:textId="77777777">
        <w:trPr>
          <w:trHeight w:val="19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1D3C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GO:0045277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5C9C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GO_RESPIRATORY_CHAIN_COMPLEX_IV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C9B1E1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1.99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5DDBB1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0.0032</w:t>
            </w:r>
          </w:p>
        </w:tc>
      </w:tr>
      <w:tr w:rsidR="00677AEA" w14:paraId="428F00B6" w14:textId="77777777">
        <w:trPr>
          <w:trHeight w:val="18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131F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GO:0001972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7242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GO_RETINOIC_ACID_BINDING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33C2D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1.93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C5A67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0.0064</w:t>
            </w:r>
          </w:p>
        </w:tc>
      </w:tr>
      <w:tr w:rsidR="00677AEA" w14:paraId="50D0B213" w14:textId="77777777">
        <w:trPr>
          <w:trHeight w:val="25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B20C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GO:0016614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56A4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GO_OXIDOREDUCTASE_ACTIVITY_ACTING_ON_CH_OH_GROUP_OF_DONORS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A8A120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1.92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DE2CC9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0.0037</w:t>
            </w:r>
          </w:p>
        </w:tc>
      </w:tr>
      <w:tr w:rsidR="00677AEA" w14:paraId="443809D8" w14:textId="77777777">
        <w:trPr>
          <w:trHeight w:val="21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C533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GO:0034754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A71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GO_CELLULAR_HORMONE_METABOLIC_PROCESS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151C0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1.92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E0916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0.0036</w:t>
            </w:r>
          </w:p>
        </w:tc>
      </w:tr>
      <w:tr w:rsidR="00677AEA" w14:paraId="37C88184" w14:textId="77777777">
        <w:trPr>
          <w:trHeight w:val="21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E781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GO:0032787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DA6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GO_MONOCARBOXYLIC_ACID_METABOLIC_PROCESS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CB84E8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1.91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5AA77F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0.0060</w:t>
            </w:r>
          </w:p>
        </w:tc>
      </w:tr>
      <w:tr w:rsidR="00677AEA" w14:paraId="508008C9" w14:textId="77777777">
        <w:trPr>
          <w:trHeight w:val="25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D6F6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GO:0071280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BDE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GO_CELLULAR_RESPONSE_TO_COPPER_ION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AB2DA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1.91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D0413F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0.0081</w:t>
            </w:r>
          </w:p>
        </w:tc>
      </w:tr>
      <w:tr w:rsidR="00677AEA" w14:paraId="6E05B713" w14:textId="77777777">
        <w:trPr>
          <w:trHeight w:val="15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DD74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GO:0004879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3A2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GO_NUCLEAR_RECEPTOR_ACTIVITY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9FB939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5A65F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0.0052</w:t>
            </w:r>
          </w:p>
        </w:tc>
      </w:tr>
      <w:tr w:rsidR="00677AEA" w14:paraId="1EB914B6" w14:textId="77777777">
        <w:trPr>
          <w:trHeight w:val="195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D3CB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GO:0016042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89E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GO_LIPID_CATABOLIC_PROCESS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FA572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CED82A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0.0050</w:t>
            </w:r>
          </w:p>
        </w:tc>
      </w:tr>
      <w:tr w:rsidR="00677AEA" w14:paraId="5DC4CC40" w14:textId="77777777">
        <w:trPr>
          <w:trHeight w:val="12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C42C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GO:0033559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A18F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GO_UNSATURATED_FATTY_ACID_METABOLIC_PROCESS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21CABA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1.90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F2CD8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0.0035</w:t>
            </w:r>
          </w:p>
        </w:tc>
      </w:tr>
      <w:tr w:rsidR="00677AEA" w14:paraId="4280C4B3" w14:textId="77777777">
        <w:trPr>
          <w:trHeight w:val="57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A34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GO:0015701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56B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GO_BICARBONATE_TRANSPORT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BCBE9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1.89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BE7B11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0.0068</w:t>
            </w:r>
          </w:p>
        </w:tc>
      </w:tr>
      <w:tr w:rsidR="00677AEA" w14:paraId="60F64DB3" w14:textId="77777777">
        <w:trPr>
          <w:trHeight w:val="180"/>
        </w:trPr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D39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GO:0033293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0AD3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GO_MONOCARBOXYLIC_ACID_BINDING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31CA8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1.89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2339C0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0.0055</w:t>
            </w:r>
          </w:p>
        </w:tc>
      </w:tr>
      <w:tr w:rsidR="00677AEA" w14:paraId="5F75D3D5" w14:textId="77777777"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C7F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GO:0033540</w:t>
            </w:r>
          </w:p>
        </w:tc>
        <w:tc>
          <w:tcPr>
            <w:tcW w:w="61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EC7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GO_FATTY_ACID_BETA_OXIDATION_USING_ACYL_COA_OXIDASE</w:t>
            </w: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95AE26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1.88</w:t>
            </w:r>
          </w:p>
        </w:tc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AD753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0.0093</w:t>
            </w:r>
          </w:p>
        </w:tc>
      </w:tr>
    </w:tbl>
    <w:p w14:paraId="464C761C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E5BE0F1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25D17669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6FB87388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2351CFF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1AA62E64" w14:textId="77777777" w:rsidR="00677AEA" w:rsidRDefault="00677AEA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ae"/>
        <w:tblW w:w="9615" w:type="dxa"/>
        <w:tblInd w:w="-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5"/>
        <w:gridCol w:w="6045"/>
        <w:gridCol w:w="825"/>
        <w:gridCol w:w="1050"/>
      </w:tblGrid>
      <w:tr w:rsidR="00677AEA" w14:paraId="02505739" w14:textId="77777777">
        <w:trPr>
          <w:trHeight w:val="515"/>
        </w:trPr>
        <w:tc>
          <w:tcPr>
            <w:tcW w:w="961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7E4D" w14:textId="067A1ABA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 xml:space="preserve">Supplementary Table </w:t>
            </w:r>
            <w:r w:rsidR="00AB2AB5"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7. Top 25 Gene Sets Enriched in CMS3 Dataset as Measured by Normalized Enrichment Scores against CMS2.</w:t>
            </w:r>
          </w:p>
        </w:tc>
      </w:tr>
      <w:tr w:rsidR="00677AEA" w14:paraId="42CB9FBF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ED3F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ID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57AC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GO Term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4E86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|NES|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5BBA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p.adjust</w:t>
            </w:r>
            <w:proofErr w:type="spellEnd"/>
            <w:proofErr w:type="gramEnd"/>
          </w:p>
        </w:tc>
      </w:tr>
      <w:tr w:rsidR="00677AEA" w14:paraId="265001A6" w14:textId="77777777">
        <w:trPr>
          <w:trHeight w:val="6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C4C3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GO:0006063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3933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GO_URONIC_ACID_METABOLIC_PROCESS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BF2C32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2.09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3473E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7AC2E22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BF9C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GO:0071294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9EAC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GO_CELLULAR_RESPONSE_TO_ZINC_ION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01E4C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2.07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AB2C7E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D3B1351" w14:textId="77777777">
        <w:trPr>
          <w:trHeight w:val="9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84D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GO:0015020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E6E8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GO_GLUCURONOSYLTRANSFERASE_ACTIVITY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0C28C1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85AC9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635144D" w14:textId="77777777">
        <w:trPr>
          <w:trHeight w:val="9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0EAF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GO:0009812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C1D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GO_FLAVONOID_METABOLIC_PROCESS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51742D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2.05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86BAF6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654AB7F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C0F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GO:0071276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07CC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GO_CELLULAR_RESPONSE_TO_CADMIUM_ION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4EFDA7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1.98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09C46C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6B41E211" w14:textId="77777777">
        <w:trPr>
          <w:trHeight w:val="13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3E12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GO:0010043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0AAF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GO_RESPONSE_TO_ZINC_ION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C4B25E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9F947B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7BDE7ED5" w14:textId="77777777">
        <w:trPr>
          <w:trHeight w:val="15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AA03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GO:0006805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F39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GO_XENOBIOTIC_METABOLIC_PROCESS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55AC0D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5A5FCC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6E098FCB" w14:textId="77777777">
        <w:trPr>
          <w:trHeight w:val="19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4A20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GO:0034754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78DC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GO_CELLULAR_HORMONE_METABOLIC_PROCESS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1C6D27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855B3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87895EB" w14:textId="77777777">
        <w:trPr>
          <w:trHeight w:val="27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E59C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GO:0004745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70B0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GO_RETINOL_DEHYDROGENASE_ACTIVITY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4DEB60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1.94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FA040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5D4F550B" w14:textId="77777777">
        <w:trPr>
          <w:trHeight w:val="4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465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GO:0005496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508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GO_STEROID_BINDING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E511BD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8A6AD3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7F7AC4ED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E66D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GO:0030258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BB91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GO_LIPID_MODIFICATION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937AA2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87600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B4D339B" w14:textId="77777777">
        <w:trPr>
          <w:trHeight w:val="15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1ABA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GO:0016042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269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GO_LIPID_CATABOLIC_PROCESS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D1BF28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34DE9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64018D2D" w14:textId="77777777">
        <w:trPr>
          <w:trHeight w:val="10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1A3D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GO:0006635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7437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GO_FATTY_ACID_BETA_OXIDATION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7A4672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1.91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170AA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DB46762" w14:textId="77777777">
        <w:trPr>
          <w:trHeight w:val="9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1DAA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GO:0034440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D1FD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GO_LIPID_OXIDATION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3A59C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1.89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0934B1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42C49D04" w14:textId="77777777">
        <w:trPr>
          <w:trHeight w:val="12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CCA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GO:0006654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096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GO_PHOSPHATIDIC_ACID_BIOSYNTHETIC_PROCESS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12B42A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1.87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A8EE2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DA0A769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8764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GO:0007586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254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GO_DIGESTION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F56B8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1.86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02A30D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698A745" w14:textId="77777777">
        <w:trPr>
          <w:trHeight w:val="3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331E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GO:0006066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F0F3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GO_ALCOHOL_METABOLIC_PROCESS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3577AB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1.85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0B67C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04CB2452" w14:textId="77777777">
        <w:trPr>
          <w:trHeight w:val="177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5A61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GO:0042572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41C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GO_RETINOL_METABOLIC_PROCESS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338088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1.83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8D6D58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0.0047</w:t>
            </w:r>
          </w:p>
        </w:tc>
      </w:tr>
      <w:tr w:rsidR="00677AEA" w14:paraId="61116498" w14:textId="77777777">
        <w:trPr>
          <w:trHeight w:val="30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D03B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GO:0001972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3E6C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GO_RETINOIC_ACID_BINDING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979710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1.82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F30B9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0.0047</w:t>
            </w:r>
          </w:p>
        </w:tc>
      </w:tr>
      <w:tr w:rsidR="00677AEA" w14:paraId="58478E5B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CFDE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GO:0016408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542DC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GO_C_ACYLTRANSFERASE_ACTIVITY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D2D7C0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AABB4E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0.0078</w:t>
            </w:r>
          </w:p>
        </w:tc>
      </w:tr>
      <w:tr w:rsidR="00677AEA" w14:paraId="587FC51F" w14:textId="77777777">
        <w:trPr>
          <w:trHeight w:val="1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D18B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GO:0032411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0923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GO_POSITIVE_REGULATION_OF_TRANSPORTER_ACTIVITY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D3A74EF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A4B9F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3DC82C38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A2887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GO:0005319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9CF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GO_LIPID_TRANSPORTER_ACTIVITY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0DF3BA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1.81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EFFFE35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19ACDBBA" w14:textId="7777777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528A6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GO:0044242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4D0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GO_CELLULAR_LIPID_CATABOLIC_PROCESS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768245D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1.80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147C71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  <w:tr w:rsidR="00677AEA" w14:paraId="7CA3BE60" w14:textId="77777777">
        <w:trPr>
          <w:trHeight w:val="447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62E69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GO:0008028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F42B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GO_MONOCARBOXYLIC_ACID_TRANSMEMBRANE_TRANSPORTER_ACTIVITY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F0E6442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1.79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628F74A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0.0062</w:t>
            </w:r>
          </w:p>
        </w:tc>
      </w:tr>
      <w:tr w:rsidR="00677AEA" w14:paraId="127F2F2F" w14:textId="77777777">
        <w:trPr>
          <w:trHeight w:val="515"/>
        </w:trPr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B69AE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GO:0042445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1F4FB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GO_HORMONE_METABOLIC_PROCESS</w:t>
            </w:r>
          </w:p>
        </w:tc>
        <w:tc>
          <w:tcPr>
            <w:tcW w:w="8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E400094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1.79</w:t>
            </w:r>
          </w:p>
        </w:tc>
        <w:tc>
          <w:tcPr>
            <w:tcW w:w="10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862D481" w14:textId="77777777" w:rsidR="00677AEA" w:rsidRDefault="00000000">
            <w:pPr>
              <w:widowControl w:val="0"/>
              <w:spacing w:line="240" w:lineRule="auto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0.0029</w:t>
            </w:r>
          </w:p>
        </w:tc>
      </w:tr>
    </w:tbl>
    <w:p w14:paraId="3441DB24" w14:textId="77777777" w:rsidR="00677AEA" w:rsidRDefault="00677AEA">
      <w:pPr>
        <w:jc w:val="both"/>
        <w:rPr>
          <w:sz w:val="24"/>
          <w:szCs w:val="24"/>
        </w:rPr>
      </w:pPr>
    </w:p>
    <w:sectPr w:rsidR="00677AEA">
      <w:type w:val="continuous"/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AEA"/>
    <w:rsid w:val="00027253"/>
    <w:rsid w:val="00317BD9"/>
    <w:rsid w:val="00373011"/>
    <w:rsid w:val="00440C00"/>
    <w:rsid w:val="004C0FD3"/>
    <w:rsid w:val="00525C49"/>
    <w:rsid w:val="00677AEA"/>
    <w:rsid w:val="0080236B"/>
    <w:rsid w:val="00805F15"/>
    <w:rsid w:val="00870B8C"/>
    <w:rsid w:val="009630BF"/>
    <w:rsid w:val="00A5339E"/>
    <w:rsid w:val="00A63682"/>
    <w:rsid w:val="00A91883"/>
    <w:rsid w:val="00AB2AB5"/>
    <w:rsid w:val="00AD1017"/>
    <w:rsid w:val="00B5173F"/>
    <w:rsid w:val="00B75A8B"/>
    <w:rsid w:val="00B774BC"/>
    <w:rsid w:val="00C072BB"/>
    <w:rsid w:val="00D25779"/>
    <w:rsid w:val="00DC7E14"/>
    <w:rsid w:val="00E070ED"/>
    <w:rsid w:val="00F9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23B3C0"/>
  <w15:docId w15:val="{6F71AE8D-3691-4549-AE6E-CB6ABDD8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  <w:color w:val="FFFFFF"/>
      </w:rPr>
      <w:tblPr/>
      <w:tcPr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000000"/>
          <w:left w:val="nil"/>
        </w:tcBorders>
      </w:tcPr>
    </w:tblStylePr>
    <w:tblStylePr w:type="swCell">
      <w:tblPr/>
      <w:tcPr>
        <w:tcBorders>
          <w:top w:val="single" w:sz="4" w:space="0" w:color="000000"/>
          <w:right w:val="nil"/>
        </w:tcBorders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  <w:color w:val="FFFFFF"/>
      </w:rPr>
      <w:tblPr/>
      <w:tcPr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000000"/>
          <w:left w:val="nil"/>
        </w:tcBorders>
      </w:tcPr>
    </w:tblStylePr>
    <w:tblStylePr w:type="swCell">
      <w:tblPr/>
      <w:tcPr>
        <w:tcBorders>
          <w:top w:val="single" w:sz="4" w:space="0" w:color="000000"/>
          <w:right w:val="nil"/>
        </w:tcBorders>
      </w:tcPr>
    </w:tblStyle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F95670"/>
  </w:style>
  <w:style w:type="character" w:styleId="Hyperlink">
    <w:name w:val="Hyperlink"/>
    <w:basedOn w:val="DefaultParagraphFont"/>
    <w:uiPriority w:val="99"/>
    <w:semiHidden/>
    <w:unhideWhenUsed/>
    <w:rsid w:val="00525C4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2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525C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2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Arielle Sulit</cp:lastModifiedBy>
  <cp:revision>6</cp:revision>
  <dcterms:created xsi:type="dcterms:W3CDTF">2022-12-18T18:43:00Z</dcterms:created>
  <dcterms:modified xsi:type="dcterms:W3CDTF">2022-12-18T18:46:00Z</dcterms:modified>
</cp:coreProperties>
</file>