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6BB" w:rsidRDefault="008B66BB" w:rsidP="008B66BB">
      <w:pPr>
        <w:rPr>
          <w:b/>
        </w:rPr>
      </w:pPr>
      <w:r>
        <w:rPr>
          <w:b/>
        </w:rPr>
        <w:t>SUPPLEMENTARY FIGURES AND TABLES</w:t>
      </w:r>
    </w:p>
    <w:p w:rsidR="008B66BB" w:rsidRDefault="008B66BB" w:rsidP="008B66BB">
      <w:pPr>
        <w:rPr>
          <w:b/>
        </w:rPr>
      </w:pPr>
    </w:p>
    <w:p w:rsidR="008B66BB" w:rsidRDefault="008B66BB" w:rsidP="008B66BB"/>
    <w:p w:rsidR="008B66BB" w:rsidRDefault="008B66BB" w:rsidP="008B66BB">
      <w:pPr>
        <w:jc w:val="center"/>
      </w:pPr>
      <w:r>
        <w:rPr>
          <w:noProof/>
          <w:lang w:eastAsia="en-GB"/>
        </w:rPr>
        <w:drawing>
          <wp:inline distT="0" distB="0" distL="0" distR="0" wp14:anchorId="24C3193B" wp14:editId="6BABAB4C">
            <wp:extent cx="3318875" cy="6637749"/>
            <wp:effectExtent l="0" t="0" r="0" b="0"/>
            <wp:docPr id="3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
                    <a:srcRect/>
                    <a:stretch>
                      <a:fillRect/>
                    </a:stretch>
                  </pic:blipFill>
                  <pic:spPr>
                    <a:xfrm>
                      <a:off x="0" y="0"/>
                      <a:ext cx="3318875" cy="6637749"/>
                    </a:xfrm>
                    <a:prstGeom prst="rect">
                      <a:avLst/>
                    </a:prstGeom>
                    <a:ln/>
                  </pic:spPr>
                </pic:pic>
              </a:graphicData>
            </a:graphic>
          </wp:inline>
        </w:drawing>
      </w:r>
    </w:p>
    <w:p w:rsidR="008B66BB" w:rsidRDefault="008B66BB" w:rsidP="008B66BB">
      <w:pPr>
        <w:rPr>
          <w:b/>
        </w:rPr>
      </w:pPr>
    </w:p>
    <w:p w:rsidR="008B66BB" w:rsidRDefault="008B66BB" w:rsidP="008B66BB">
      <w:r>
        <w:rPr>
          <w:b/>
        </w:rPr>
        <w:t xml:space="preserve">Supplementary Figure 1. Absolute SCFA concentrations correlate to their relative abundance measured by untargeted metabolomics. </w:t>
      </w:r>
      <w:r>
        <w:t xml:space="preserve">Concentrations of SCFA </w:t>
      </w:r>
      <w:proofErr w:type="spellStart"/>
      <w:r>
        <w:t>caproate</w:t>
      </w:r>
      <w:proofErr w:type="spellEnd"/>
      <w:r>
        <w:t xml:space="preserve">, butyrate and </w:t>
      </w:r>
      <w:proofErr w:type="spellStart"/>
      <w:r>
        <w:t>valerate</w:t>
      </w:r>
      <w:proofErr w:type="spellEnd"/>
      <w:r>
        <w:t xml:space="preserve"> correlate well with their relative abundance by global untargeted metabolomics in the ascending (AC), transverse (TC) and descending (DC) colon areas of the SHIME system.</w:t>
      </w:r>
    </w:p>
    <w:p w:rsidR="008B66BB" w:rsidRDefault="008B66BB" w:rsidP="008B66BB">
      <w:r>
        <w:br w:type="page"/>
      </w:r>
    </w:p>
    <w:p w:rsidR="008B66BB" w:rsidRDefault="008B66BB" w:rsidP="008B66BB">
      <w:r>
        <w:rPr>
          <w:noProof/>
          <w:lang w:eastAsia="en-GB"/>
        </w:rPr>
        <w:lastRenderedPageBreak/>
        <w:drawing>
          <wp:inline distT="0" distB="0" distL="0" distR="0" wp14:anchorId="33D76BA9" wp14:editId="6A49FF58">
            <wp:extent cx="5731510" cy="4298950"/>
            <wp:effectExtent l="0" t="0" r="0" b="6350"/>
            <wp:docPr id="2" name="Picture 2" descr="/var/folders/hy/01_syffj45q1v447rqqm7rqm0000gn/T/com.microsoft.Word/WebArchiveCopyPasteTempFiles/plot_zoom_png?width=743&amp;height=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 descr="/var/folders/hy/01_syffj45q1v447rqqm7rqm0000gn/T/com.microsoft.Word/WebArchiveCopyPasteTempFiles/plot_zoom_png?width=743&amp;height=47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rsidR="008B66BB" w:rsidRPr="00692A0B" w:rsidRDefault="008B66BB" w:rsidP="008B66BB">
      <w:pPr>
        <w:jc w:val="both"/>
      </w:pPr>
      <w:r w:rsidRPr="00692A0B">
        <w:rPr>
          <w:b/>
        </w:rPr>
        <w:t>Supplementary Figure 2. OPLS-DA model separating the samples exposed to Roundup from the rest of the samples</w:t>
      </w:r>
      <w:r w:rsidRPr="00692A0B">
        <w:t>. The figure presents an overview of the predictive ability of the model (top left), the results of the permutation analysis (top right), observation diagnostics (bottom left), and the scores for individual samples showing the clustering by group (bottom right)</w:t>
      </w:r>
    </w:p>
    <w:p w:rsidR="008B66BB" w:rsidRDefault="008B66BB" w:rsidP="008B66BB"/>
    <w:p w:rsidR="008B66BB" w:rsidRDefault="008B66BB" w:rsidP="008B66BB">
      <w:r>
        <w:rPr>
          <w:rFonts w:ascii="Helvetica" w:hAnsi="Helvetica"/>
          <w:b/>
          <w:noProof/>
          <w:color w:val="000000"/>
          <w:sz w:val="18"/>
          <w:szCs w:val="18"/>
          <w:lang w:eastAsia="en-GB"/>
        </w:rPr>
        <w:drawing>
          <wp:inline distT="0" distB="0" distL="0" distR="0" wp14:anchorId="33D5C1B7" wp14:editId="2A754ECA">
            <wp:extent cx="5727700" cy="28638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aromatic.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2863850"/>
                    </a:xfrm>
                    <a:prstGeom prst="rect">
                      <a:avLst/>
                    </a:prstGeom>
                  </pic:spPr>
                </pic:pic>
              </a:graphicData>
            </a:graphic>
          </wp:inline>
        </w:drawing>
      </w:r>
    </w:p>
    <w:p w:rsidR="008B66BB" w:rsidRDefault="008B66BB" w:rsidP="008B66BB">
      <w:pPr>
        <w:jc w:val="both"/>
        <w:rPr>
          <w:b/>
        </w:rPr>
      </w:pPr>
      <w:r w:rsidRPr="00692A0B">
        <w:rPr>
          <w:b/>
        </w:rPr>
        <w:t>Supplementary Figure 3. Aromatic amino acids, which have their levels decreased in plants following the shikimate pathway inhibition by glypho</w:t>
      </w:r>
      <w:r>
        <w:rPr>
          <w:b/>
        </w:rPr>
        <w:t>sate, were relatively unchanged.</w:t>
      </w:r>
    </w:p>
    <w:p w:rsidR="008B66BB" w:rsidRDefault="008B66BB" w:rsidP="008B66BB">
      <w:r>
        <w:rPr>
          <w:noProof/>
          <w:lang w:eastAsia="en-GB"/>
        </w:rPr>
        <w:lastRenderedPageBreak/>
        <w:drawing>
          <wp:inline distT="0" distB="0" distL="0" distR="0" wp14:anchorId="715C75E5" wp14:editId="0323BC38">
            <wp:extent cx="5727700" cy="5727700"/>
            <wp:effectExtent l="0" t="0" r="0" b="0"/>
            <wp:docPr id="4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
                    <a:srcRect/>
                    <a:stretch>
                      <a:fillRect/>
                    </a:stretch>
                  </pic:blipFill>
                  <pic:spPr>
                    <a:xfrm>
                      <a:off x="0" y="0"/>
                      <a:ext cx="5727700" cy="5727700"/>
                    </a:xfrm>
                    <a:prstGeom prst="rect">
                      <a:avLst/>
                    </a:prstGeom>
                    <a:ln/>
                  </pic:spPr>
                </pic:pic>
              </a:graphicData>
            </a:graphic>
          </wp:inline>
        </w:drawing>
      </w:r>
    </w:p>
    <w:p w:rsidR="008B66BB" w:rsidRDefault="008B66BB" w:rsidP="008B66BB"/>
    <w:p w:rsidR="008B66BB" w:rsidRDefault="008B66BB" w:rsidP="008B66BB">
      <w:r>
        <w:rPr>
          <w:b/>
        </w:rPr>
        <w:t xml:space="preserve">Supplementary Figure 4. Analysis of the effect of glyphosate and Roundup on </w:t>
      </w:r>
      <w:proofErr w:type="spellStart"/>
      <w:r>
        <w:rPr>
          <w:b/>
        </w:rPr>
        <w:t>Firmicutes</w:t>
      </w:r>
      <w:proofErr w:type="spellEnd"/>
      <w:r>
        <w:rPr>
          <w:b/>
        </w:rPr>
        <w:t xml:space="preserve"> and </w:t>
      </w:r>
      <w:proofErr w:type="spellStart"/>
      <w:r>
        <w:rPr>
          <w:b/>
        </w:rPr>
        <w:t>Bacteroidetes</w:t>
      </w:r>
      <w:proofErr w:type="spellEnd"/>
      <w:r>
        <w:rPr>
          <w:b/>
        </w:rPr>
        <w:t xml:space="preserve"> levels.</w:t>
      </w:r>
      <w:r>
        <w:t xml:space="preserve"> A qPCR analysis was used to measure the number of 16S RNA gene copies per ml for the two major phyla </w:t>
      </w:r>
      <w:proofErr w:type="spellStart"/>
      <w:r>
        <w:t>Firmicutes</w:t>
      </w:r>
      <w:proofErr w:type="spellEnd"/>
      <w:r>
        <w:t xml:space="preserve"> (</w:t>
      </w:r>
      <w:r>
        <w:rPr>
          <w:b/>
        </w:rPr>
        <w:t>A</w:t>
      </w:r>
      <w:r>
        <w:t xml:space="preserve">) and </w:t>
      </w:r>
      <w:proofErr w:type="spellStart"/>
      <w:r>
        <w:t>Bacteroidetes</w:t>
      </w:r>
      <w:proofErr w:type="spellEnd"/>
      <w:r>
        <w:t xml:space="preserve"> (</w:t>
      </w:r>
      <w:r>
        <w:rPr>
          <w:b/>
        </w:rPr>
        <w:t>C</w:t>
      </w:r>
      <w:r>
        <w:t xml:space="preserve">), and the results were compared to those obtained by 16S </w:t>
      </w:r>
      <w:proofErr w:type="spellStart"/>
      <w:r>
        <w:t>rRNA</w:t>
      </w:r>
      <w:proofErr w:type="spellEnd"/>
      <w:r>
        <w:t xml:space="preserve"> gene sequencing for the same taxa of </w:t>
      </w:r>
      <w:proofErr w:type="spellStart"/>
      <w:r>
        <w:t>Firmicutes</w:t>
      </w:r>
      <w:proofErr w:type="spellEnd"/>
      <w:r>
        <w:t xml:space="preserve"> (</w:t>
      </w:r>
      <w:r>
        <w:rPr>
          <w:b/>
        </w:rPr>
        <w:t>B</w:t>
      </w:r>
      <w:r>
        <w:t xml:space="preserve">) and </w:t>
      </w:r>
      <w:proofErr w:type="spellStart"/>
      <w:r>
        <w:t>Bacteroidetes</w:t>
      </w:r>
      <w:proofErr w:type="spellEnd"/>
      <w:r>
        <w:t xml:space="preserve"> (</w:t>
      </w:r>
      <w:r>
        <w:rPr>
          <w:b/>
        </w:rPr>
        <w:t>D</w:t>
      </w:r>
      <w:r>
        <w:t xml:space="preserve">) in the ascending (AC), transverse (TC) and descending (DC) colon compartments. Average weekly levels during control (C1-C2, black), treatment (TR1-TR3, red) and co-treatment (COTR1-COTR3, blue) weeks </w:t>
      </w:r>
      <w:proofErr w:type="gramStart"/>
      <w:r>
        <w:t>are shown</w:t>
      </w:r>
      <w:proofErr w:type="gramEnd"/>
      <w:r>
        <w:t>.</w:t>
      </w:r>
    </w:p>
    <w:p w:rsidR="008B66BB" w:rsidRDefault="008B66BB" w:rsidP="008B66BB">
      <w:r>
        <w:br w:type="page"/>
      </w:r>
    </w:p>
    <w:p w:rsidR="008B66BB" w:rsidRPr="00692A0B" w:rsidRDefault="008B66BB" w:rsidP="008B66BB">
      <w:pPr>
        <w:jc w:val="both"/>
        <w:rPr>
          <w:b/>
        </w:rPr>
      </w:pPr>
    </w:p>
    <w:p w:rsidR="008B66BB" w:rsidRDefault="008B66BB" w:rsidP="008B66BB">
      <w:pPr>
        <w:jc w:val="center"/>
        <w:rPr>
          <w:b/>
        </w:rPr>
      </w:pPr>
      <w:r>
        <w:rPr>
          <w:b/>
          <w:noProof/>
          <w:lang w:eastAsia="en-GB"/>
        </w:rPr>
        <w:drawing>
          <wp:inline distT="0" distB="0" distL="0" distR="0" wp14:anchorId="0CF864B9" wp14:editId="303CBF6A">
            <wp:extent cx="3316963" cy="4422740"/>
            <wp:effectExtent l="0" t="0" r="0" b="0"/>
            <wp:docPr id="3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3316963" cy="4422740"/>
                    </a:xfrm>
                    <a:prstGeom prst="rect">
                      <a:avLst/>
                    </a:prstGeom>
                    <a:ln/>
                  </pic:spPr>
                </pic:pic>
              </a:graphicData>
            </a:graphic>
          </wp:inline>
        </w:drawing>
      </w:r>
    </w:p>
    <w:p w:rsidR="008B66BB" w:rsidRDefault="008B66BB" w:rsidP="008B66BB">
      <w:pPr>
        <w:rPr>
          <w:b/>
        </w:rPr>
      </w:pPr>
    </w:p>
    <w:p w:rsidR="008B66BB" w:rsidRDefault="008B66BB" w:rsidP="008B66BB">
      <w:r>
        <w:rPr>
          <w:b/>
        </w:rPr>
        <w:t xml:space="preserve">Supplementary Figure 5. </w:t>
      </w:r>
      <w:proofErr w:type="spellStart"/>
      <w:r>
        <w:rPr>
          <w:b/>
        </w:rPr>
        <w:t>Bacteroidetes</w:t>
      </w:r>
      <w:proofErr w:type="spellEnd"/>
      <w:r>
        <w:rPr>
          <w:b/>
        </w:rPr>
        <w:t xml:space="preserve"> and </w:t>
      </w:r>
      <w:proofErr w:type="spellStart"/>
      <w:r>
        <w:rPr>
          <w:b/>
        </w:rPr>
        <w:t>Firmicutes</w:t>
      </w:r>
      <w:proofErr w:type="spellEnd"/>
      <w:r>
        <w:rPr>
          <w:b/>
        </w:rPr>
        <w:t xml:space="preserve"> levels poorly correlate between the qPCR and the 16S RNA gene sequencing results</w:t>
      </w:r>
      <w:r>
        <w:t>.</w:t>
      </w:r>
    </w:p>
    <w:p w:rsidR="008B66BB" w:rsidRDefault="008B66BB" w:rsidP="008B66BB"/>
    <w:p w:rsidR="008B66BB" w:rsidRDefault="008B66BB" w:rsidP="008B66BB">
      <w:r>
        <w:br w:type="page"/>
      </w:r>
    </w:p>
    <w:p w:rsidR="008B66BB" w:rsidRDefault="008B66BB" w:rsidP="008B66BB">
      <w:pPr>
        <w:rPr>
          <w:b/>
        </w:rPr>
      </w:pPr>
    </w:p>
    <w:p w:rsidR="008B66BB" w:rsidRDefault="008B66BB" w:rsidP="008B66BB">
      <w:pPr>
        <w:rPr>
          <w:b/>
        </w:rPr>
      </w:pPr>
      <w:r>
        <w:rPr>
          <w:b/>
          <w:noProof/>
          <w:lang w:eastAsia="en-GB"/>
        </w:rPr>
        <w:drawing>
          <wp:inline distT="0" distB="0" distL="0" distR="0" wp14:anchorId="25880471" wp14:editId="6E1F1D74">
            <wp:extent cx="5727700" cy="2863850"/>
            <wp:effectExtent l="0" t="0" r="0" b="0"/>
            <wp:docPr id="3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727700" cy="2863850"/>
                    </a:xfrm>
                    <a:prstGeom prst="rect">
                      <a:avLst/>
                    </a:prstGeom>
                    <a:ln/>
                  </pic:spPr>
                </pic:pic>
              </a:graphicData>
            </a:graphic>
          </wp:inline>
        </w:drawing>
      </w:r>
    </w:p>
    <w:p w:rsidR="008B66BB" w:rsidRDefault="008B66BB" w:rsidP="008B66BB">
      <w:r>
        <w:rPr>
          <w:b/>
        </w:rPr>
        <w:t xml:space="preserve">Supplementary Figure 6. Analysis of the effects of glyphosate and Roundup on </w:t>
      </w:r>
      <w:r>
        <w:rPr>
          <w:b/>
          <w:i/>
        </w:rPr>
        <w:t xml:space="preserve">Lactobacillus </w:t>
      </w:r>
      <w:proofErr w:type="spellStart"/>
      <w:r>
        <w:rPr>
          <w:b/>
          <w:i/>
        </w:rPr>
        <w:t>spp</w:t>
      </w:r>
      <w:proofErr w:type="spellEnd"/>
      <w:r>
        <w:rPr>
          <w:b/>
        </w:rPr>
        <w:t xml:space="preserve">, </w:t>
      </w:r>
      <w:proofErr w:type="spellStart"/>
      <w:r>
        <w:rPr>
          <w:b/>
          <w:i/>
        </w:rPr>
        <w:t>Faecalibacterium</w:t>
      </w:r>
      <w:proofErr w:type="spellEnd"/>
      <w:r>
        <w:rPr>
          <w:b/>
          <w:i/>
        </w:rPr>
        <w:t xml:space="preserve"> </w:t>
      </w:r>
      <w:proofErr w:type="spellStart"/>
      <w:r>
        <w:rPr>
          <w:b/>
          <w:i/>
        </w:rPr>
        <w:t>prausnitzii</w:t>
      </w:r>
      <w:proofErr w:type="spellEnd"/>
      <w:r>
        <w:rPr>
          <w:b/>
          <w:i/>
        </w:rPr>
        <w:t>,</w:t>
      </w:r>
      <w:r>
        <w:rPr>
          <w:b/>
        </w:rPr>
        <w:t xml:space="preserve"> </w:t>
      </w:r>
      <w:proofErr w:type="spellStart"/>
      <w:r>
        <w:rPr>
          <w:b/>
          <w:i/>
        </w:rPr>
        <w:t>Akkermansia</w:t>
      </w:r>
      <w:proofErr w:type="spellEnd"/>
      <w:r>
        <w:rPr>
          <w:b/>
          <w:i/>
        </w:rPr>
        <w:t xml:space="preserve"> </w:t>
      </w:r>
      <w:proofErr w:type="spellStart"/>
      <w:r>
        <w:rPr>
          <w:b/>
          <w:i/>
        </w:rPr>
        <w:t>muciniphila</w:t>
      </w:r>
      <w:proofErr w:type="spellEnd"/>
      <w:r>
        <w:rPr>
          <w:b/>
        </w:rPr>
        <w:t xml:space="preserve">, </w:t>
      </w:r>
      <w:proofErr w:type="spellStart"/>
      <w:r>
        <w:rPr>
          <w:b/>
          <w:i/>
        </w:rPr>
        <w:t>Bifidobacterium</w:t>
      </w:r>
      <w:proofErr w:type="spellEnd"/>
      <w:r>
        <w:rPr>
          <w:b/>
          <w:i/>
        </w:rPr>
        <w:t xml:space="preserve"> spp., </w:t>
      </w:r>
      <w:r>
        <w:rPr>
          <w:b/>
        </w:rPr>
        <w:t>levels by qPCR.</w:t>
      </w:r>
      <w:r>
        <w:t xml:space="preserve"> A qPCR analysis </w:t>
      </w:r>
      <w:proofErr w:type="gramStart"/>
      <w:r>
        <w:t>was used</w:t>
      </w:r>
      <w:proofErr w:type="gramEnd"/>
      <w:r>
        <w:t xml:space="preserve"> to measure the number of 16S gene copies per ml for bacterial species with known roles in health, </w:t>
      </w:r>
      <w:r>
        <w:rPr>
          <w:i/>
        </w:rPr>
        <w:t xml:space="preserve">Lactobacillus </w:t>
      </w:r>
      <w:proofErr w:type="spellStart"/>
      <w:r>
        <w:rPr>
          <w:i/>
        </w:rPr>
        <w:t>spp</w:t>
      </w:r>
      <w:proofErr w:type="spellEnd"/>
      <w:r>
        <w:t xml:space="preserve">, </w:t>
      </w:r>
      <w:proofErr w:type="spellStart"/>
      <w:r>
        <w:rPr>
          <w:i/>
        </w:rPr>
        <w:t>Faecalibacterium</w:t>
      </w:r>
      <w:proofErr w:type="spellEnd"/>
      <w:r>
        <w:rPr>
          <w:i/>
        </w:rPr>
        <w:t xml:space="preserve"> </w:t>
      </w:r>
      <w:proofErr w:type="spellStart"/>
      <w:r>
        <w:rPr>
          <w:i/>
        </w:rPr>
        <w:t>prausnitzii</w:t>
      </w:r>
      <w:proofErr w:type="spellEnd"/>
      <w:r>
        <w:rPr>
          <w:i/>
        </w:rPr>
        <w:t>,</w:t>
      </w:r>
      <w:r>
        <w:t xml:space="preserve"> </w:t>
      </w:r>
      <w:proofErr w:type="spellStart"/>
      <w:r>
        <w:rPr>
          <w:i/>
        </w:rPr>
        <w:t>Akkermansia</w:t>
      </w:r>
      <w:proofErr w:type="spellEnd"/>
      <w:r>
        <w:rPr>
          <w:i/>
        </w:rPr>
        <w:t xml:space="preserve"> </w:t>
      </w:r>
      <w:proofErr w:type="spellStart"/>
      <w:r>
        <w:rPr>
          <w:i/>
        </w:rPr>
        <w:t>muciniphila</w:t>
      </w:r>
      <w:proofErr w:type="spellEnd"/>
      <w:r>
        <w:t xml:space="preserve">, </w:t>
      </w:r>
      <w:proofErr w:type="spellStart"/>
      <w:r>
        <w:rPr>
          <w:i/>
        </w:rPr>
        <w:t>Bifidobacterium</w:t>
      </w:r>
      <w:proofErr w:type="spellEnd"/>
      <w:r>
        <w:rPr>
          <w:i/>
        </w:rPr>
        <w:t xml:space="preserve"> spp.</w:t>
      </w:r>
      <w:r>
        <w:t xml:space="preserve">, in the ascending (AC), transverse (TC) and descending (DC) colon compartments. Average weekly levels during control (C1-C2, black), treatment (TR1-TR3, red) and co-treatment (COTR1-COTR3, blue) weeks </w:t>
      </w:r>
      <w:proofErr w:type="gramStart"/>
      <w:r>
        <w:t>are reported</w:t>
      </w:r>
      <w:proofErr w:type="gramEnd"/>
      <w:r>
        <w:t>.</w:t>
      </w:r>
    </w:p>
    <w:p w:rsidR="008B66BB" w:rsidRDefault="008B66BB" w:rsidP="008B66BB"/>
    <w:p w:rsidR="008B66BB" w:rsidRDefault="008B66BB" w:rsidP="008B66BB">
      <w:r>
        <w:br w:type="page"/>
      </w:r>
    </w:p>
    <w:p w:rsidR="008B66BB" w:rsidRDefault="008B66BB" w:rsidP="008B66BB">
      <w:r>
        <w:rPr>
          <w:noProof/>
          <w:lang w:eastAsia="en-GB"/>
        </w:rPr>
        <w:lastRenderedPageBreak/>
        <w:drawing>
          <wp:inline distT="0" distB="0" distL="0" distR="0" wp14:anchorId="3AB9EEC1" wp14:editId="0A092ADF">
            <wp:extent cx="5727700" cy="5727700"/>
            <wp:effectExtent l="0" t="0" r="0" b="0"/>
            <wp:docPr id="3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5727700" cy="5727700"/>
                    </a:xfrm>
                    <a:prstGeom prst="rect">
                      <a:avLst/>
                    </a:prstGeom>
                    <a:ln/>
                  </pic:spPr>
                </pic:pic>
              </a:graphicData>
            </a:graphic>
          </wp:inline>
        </w:drawing>
      </w:r>
    </w:p>
    <w:p w:rsidR="008B66BB" w:rsidRDefault="008B66BB" w:rsidP="008B66BB"/>
    <w:p w:rsidR="008B66BB" w:rsidRDefault="008B66BB" w:rsidP="008B66BB">
      <w:r>
        <w:rPr>
          <w:b/>
        </w:rPr>
        <w:t xml:space="preserve">Supplementary Figure 7. Analysis of the effects of glyphosate and Roundup on the </w:t>
      </w:r>
      <w:proofErr w:type="gramStart"/>
      <w:r>
        <w:rPr>
          <w:b/>
        </w:rPr>
        <w:t>4</w:t>
      </w:r>
      <w:proofErr w:type="gramEnd"/>
      <w:r>
        <w:rPr>
          <w:b/>
        </w:rPr>
        <w:t xml:space="preserve"> most frequent bacterial genera identified by 16S </w:t>
      </w:r>
      <w:proofErr w:type="spellStart"/>
      <w:r>
        <w:rPr>
          <w:b/>
        </w:rPr>
        <w:t>rRNA</w:t>
      </w:r>
      <w:proofErr w:type="spellEnd"/>
      <w:r>
        <w:rPr>
          <w:b/>
        </w:rPr>
        <w:t xml:space="preserve"> gene sequencing.</w:t>
      </w:r>
      <w:r>
        <w:t xml:space="preserve"> Effects of the treatments </w:t>
      </w:r>
      <w:proofErr w:type="gramStart"/>
      <w:r>
        <w:t>are represented</w:t>
      </w:r>
      <w:proofErr w:type="gramEnd"/>
      <w:r>
        <w:t xml:space="preserve"> for </w:t>
      </w:r>
      <w:proofErr w:type="spellStart"/>
      <w:r>
        <w:t>Megasphaera</w:t>
      </w:r>
      <w:proofErr w:type="spellEnd"/>
      <w:r>
        <w:t xml:space="preserve"> (</w:t>
      </w:r>
      <w:r>
        <w:rPr>
          <w:b/>
        </w:rPr>
        <w:t>A</w:t>
      </w:r>
      <w:r>
        <w:t xml:space="preserve">), </w:t>
      </w:r>
      <w:proofErr w:type="spellStart"/>
      <w:r>
        <w:t>Bacteroides</w:t>
      </w:r>
      <w:proofErr w:type="spellEnd"/>
      <w:r>
        <w:t xml:space="preserve"> (</w:t>
      </w:r>
      <w:r>
        <w:rPr>
          <w:b/>
        </w:rPr>
        <w:t>B</w:t>
      </w:r>
      <w:r>
        <w:t xml:space="preserve">), </w:t>
      </w:r>
      <w:proofErr w:type="spellStart"/>
      <w:r>
        <w:t>Lachnoclostridium</w:t>
      </w:r>
      <w:proofErr w:type="spellEnd"/>
      <w:r>
        <w:t xml:space="preserve"> (</w:t>
      </w:r>
      <w:r>
        <w:rPr>
          <w:b/>
        </w:rPr>
        <w:t>C</w:t>
      </w:r>
      <w:r>
        <w:t xml:space="preserve">) and </w:t>
      </w:r>
      <w:proofErr w:type="spellStart"/>
      <w:r>
        <w:t>Akkermansia</w:t>
      </w:r>
      <w:proofErr w:type="spellEnd"/>
      <w:r>
        <w:t xml:space="preserve"> (</w:t>
      </w:r>
      <w:r>
        <w:rPr>
          <w:b/>
        </w:rPr>
        <w:t>D</w:t>
      </w:r>
      <w:r>
        <w:t xml:space="preserve">) in the ascending (AC), transverse (TC) and descending (DC) colon simulation chambers. Average weekly levels during control (C1-C2, black), treatment (TR1-TR3, red) and co-treatment (COTR1-COTR3, blue) weeks </w:t>
      </w:r>
      <w:proofErr w:type="gramStart"/>
      <w:r>
        <w:t>are reported</w:t>
      </w:r>
      <w:proofErr w:type="gramEnd"/>
      <w:r>
        <w:t>.</w:t>
      </w:r>
    </w:p>
    <w:p w:rsidR="008B66BB" w:rsidRDefault="008B66BB" w:rsidP="008B66BB">
      <w:pPr>
        <w:rPr>
          <w:b/>
        </w:rPr>
      </w:pPr>
    </w:p>
    <w:p w:rsidR="008B66BB" w:rsidRDefault="008B66BB" w:rsidP="008B66BB">
      <w:pPr>
        <w:rPr>
          <w:b/>
        </w:rPr>
      </w:pPr>
    </w:p>
    <w:p w:rsidR="008B66BB" w:rsidRDefault="008B66BB" w:rsidP="008B66BB">
      <w:pPr>
        <w:rPr>
          <w:b/>
        </w:rPr>
      </w:pPr>
    </w:p>
    <w:p w:rsidR="008B66BB" w:rsidRDefault="008B66BB" w:rsidP="008B66BB">
      <w:pPr>
        <w:rPr>
          <w:b/>
        </w:rPr>
      </w:pPr>
    </w:p>
    <w:p w:rsidR="008B66BB" w:rsidRDefault="008B66BB" w:rsidP="008B66BB">
      <w:pPr>
        <w:rPr>
          <w:b/>
        </w:rPr>
      </w:pPr>
    </w:p>
    <w:p w:rsidR="008B66BB" w:rsidRDefault="008B66BB" w:rsidP="008B66BB">
      <w:pPr>
        <w:rPr>
          <w:b/>
        </w:rPr>
      </w:pPr>
    </w:p>
    <w:p w:rsidR="008B66BB" w:rsidRDefault="008B66BB" w:rsidP="008B66BB">
      <w:pPr>
        <w:rPr>
          <w:b/>
        </w:rPr>
      </w:pPr>
    </w:p>
    <w:p w:rsidR="008B66BB" w:rsidRDefault="008B66BB" w:rsidP="008B66BB">
      <w:pPr>
        <w:rPr>
          <w:b/>
        </w:rPr>
      </w:pPr>
    </w:p>
    <w:p w:rsidR="008B66BB" w:rsidRDefault="008B66BB" w:rsidP="008B66BB">
      <w:pPr>
        <w:rPr>
          <w:b/>
        </w:rPr>
      </w:pPr>
    </w:p>
    <w:p w:rsidR="008B66BB" w:rsidRDefault="008B66BB" w:rsidP="008B66BB">
      <w:pPr>
        <w:rPr>
          <w:b/>
        </w:rPr>
      </w:pPr>
    </w:p>
    <w:p w:rsidR="008B66BB" w:rsidRDefault="008B66BB" w:rsidP="008B66BB">
      <w:r>
        <w:rPr>
          <w:b/>
          <w:noProof/>
          <w:lang w:eastAsia="en-GB"/>
        </w:rPr>
        <w:lastRenderedPageBreak/>
        <w:drawing>
          <wp:inline distT="0" distB="0" distL="0" distR="0" wp14:anchorId="1CBE6ECD" wp14:editId="50AD7461">
            <wp:extent cx="5051504" cy="2835483"/>
            <wp:effectExtent l="0" t="0" r="0" b="0"/>
            <wp:docPr id="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051504" cy="2835483"/>
                    </a:xfrm>
                    <a:prstGeom prst="rect">
                      <a:avLst/>
                    </a:prstGeom>
                    <a:ln/>
                  </pic:spPr>
                </pic:pic>
              </a:graphicData>
            </a:graphic>
          </wp:inline>
        </w:drawing>
      </w:r>
      <w:r>
        <w:rPr>
          <w:b/>
        </w:rPr>
        <w:t xml:space="preserve">Supplementary Figure S8. Effect of control, treatment and co-treatment conditions on microbial </w:t>
      </w:r>
      <w:proofErr w:type="spellStart"/>
      <w:r>
        <w:rPr>
          <w:b/>
        </w:rPr>
        <w:t>strucutre</w:t>
      </w:r>
      <w:proofErr w:type="spellEnd"/>
      <w:r>
        <w:rPr>
          <w:b/>
        </w:rPr>
        <w:t xml:space="preserve">. </w:t>
      </w:r>
      <w:r>
        <w:t>(</w:t>
      </w:r>
      <w:r>
        <w:rPr>
          <w:b/>
        </w:rPr>
        <w:t>A</w:t>
      </w:r>
      <w:r>
        <w:t>) Discriminant analysis of principal components and Adonis test based on Bray-Curtis distance at genus level. (</w:t>
      </w:r>
      <w:r>
        <w:rPr>
          <w:b/>
        </w:rPr>
        <w:t>B</w:t>
      </w:r>
      <w:r>
        <w:t xml:space="preserve">) Linear discriminant analysis Effect Size considering control, treatment (glyphosate and Roundup), and co-treatment (glyphosate and Roundup + </w:t>
      </w:r>
      <w:proofErr w:type="spellStart"/>
      <w:r>
        <w:t>MegaSporeBiotic</w:t>
      </w:r>
      <w:proofErr w:type="spellEnd"/>
      <w:r>
        <w:t xml:space="preserve"> probiotic) period.</w:t>
      </w:r>
    </w:p>
    <w:p w:rsidR="008B66BB" w:rsidRDefault="008B66BB" w:rsidP="008B66BB"/>
    <w:p w:rsidR="008B66BB" w:rsidRDefault="008B66BB" w:rsidP="008B66BB">
      <w:pPr>
        <w:rPr>
          <w:b/>
        </w:rPr>
      </w:pPr>
      <w:r>
        <w:rPr>
          <w:b/>
          <w:noProof/>
          <w:lang w:eastAsia="en-GB"/>
        </w:rPr>
        <w:drawing>
          <wp:inline distT="0" distB="0" distL="0" distR="0" wp14:anchorId="29569923" wp14:editId="7A3D9CC4">
            <wp:extent cx="5075927" cy="3340312"/>
            <wp:effectExtent l="0" t="0" r="0" b="0"/>
            <wp:docPr id="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075927" cy="3340312"/>
                    </a:xfrm>
                    <a:prstGeom prst="rect">
                      <a:avLst/>
                    </a:prstGeom>
                    <a:ln/>
                  </pic:spPr>
                </pic:pic>
              </a:graphicData>
            </a:graphic>
          </wp:inline>
        </w:drawing>
      </w:r>
    </w:p>
    <w:p w:rsidR="008B66BB" w:rsidRDefault="008B66BB" w:rsidP="008B66BB">
      <w:pPr>
        <w:rPr>
          <w:b/>
        </w:rPr>
        <w:sectPr w:rsidR="008B66BB">
          <w:pgSz w:w="11900" w:h="16840"/>
          <w:pgMar w:top="1440" w:right="1440" w:bottom="1440" w:left="1440" w:header="708" w:footer="708" w:gutter="0"/>
          <w:pgNumType w:start="1"/>
          <w:cols w:space="720"/>
        </w:sectPr>
      </w:pPr>
      <w:r>
        <w:rPr>
          <w:b/>
        </w:rPr>
        <w:t>Supplementary Figure S9. Non-metric multi-dimensional scaling including treatment conditions, luminal and mucus compartment and colonic regions. AC = ascending colon, TC = transverse colon, DC = descending colon.</w:t>
      </w:r>
    </w:p>
    <w:p w:rsidR="008B66BB" w:rsidRDefault="008B66BB" w:rsidP="008B66BB">
      <w:pPr>
        <w:spacing w:line="276" w:lineRule="auto"/>
        <w:rPr>
          <w:i/>
        </w:rPr>
      </w:pPr>
      <w:r>
        <w:rPr>
          <w:b/>
          <w:i/>
        </w:rPr>
        <w:lastRenderedPageBreak/>
        <w:t>Supplementary Table S1</w:t>
      </w:r>
      <w:r>
        <w:rPr>
          <w:i/>
        </w:rPr>
        <w:t xml:space="preserve">. Primers used to quantify </w:t>
      </w:r>
      <w:proofErr w:type="spellStart"/>
      <w:r>
        <w:rPr>
          <w:i/>
        </w:rPr>
        <w:t>Firmicutes</w:t>
      </w:r>
      <w:proofErr w:type="spellEnd"/>
      <w:r>
        <w:rPr>
          <w:i/>
        </w:rPr>
        <w:t xml:space="preserve">, </w:t>
      </w:r>
      <w:proofErr w:type="spellStart"/>
      <w:r>
        <w:rPr>
          <w:i/>
        </w:rPr>
        <w:t>Bacteroidetes</w:t>
      </w:r>
      <w:proofErr w:type="spellEnd"/>
      <w:r>
        <w:rPr>
          <w:i/>
        </w:rPr>
        <w:t xml:space="preserve">, </w:t>
      </w:r>
      <w:proofErr w:type="spellStart"/>
      <w:r>
        <w:rPr>
          <w:i/>
        </w:rPr>
        <w:t>Bifidobacterium</w:t>
      </w:r>
      <w:proofErr w:type="spellEnd"/>
      <w:r>
        <w:rPr>
          <w:i/>
        </w:rPr>
        <w:t xml:space="preserve"> spp., Lactobacillus spp., </w:t>
      </w:r>
      <w:proofErr w:type="spellStart"/>
      <w:r>
        <w:rPr>
          <w:i/>
        </w:rPr>
        <w:t>Enterobacteriaceae</w:t>
      </w:r>
      <w:proofErr w:type="spellEnd"/>
      <w:r>
        <w:rPr>
          <w:i/>
        </w:rPr>
        <w:t xml:space="preserve">, </w:t>
      </w:r>
    </w:p>
    <w:p w:rsidR="008B66BB" w:rsidRDefault="008B66BB" w:rsidP="008B66BB">
      <w:pPr>
        <w:spacing w:line="276" w:lineRule="auto"/>
        <w:rPr>
          <w:i/>
        </w:rPr>
      </w:pPr>
      <w:proofErr w:type="spellStart"/>
      <w:r>
        <w:rPr>
          <w:i/>
        </w:rPr>
        <w:t>Akkermansia</w:t>
      </w:r>
      <w:proofErr w:type="spellEnd"/>
      <w:r>
        <w:rPr>
          <w:i/>
        </w:rPr>
        <w:t xml:space="preserve"> </w:t>
      </w:r>
      <w:proofErr w:type="spellStart"/>
      <w:r>
        <w:rPr>
          <w:i/>
        </w:rPr>
        <w:t>muciniphila</w:t>
      </w:r>
      <w:proofErr w:type="spellEnd"/>
      <w:r>
        <w:rPr>
          <w:i/>
        </w:rPr>
        <w:t xml:space="preserve"> and </w:t>
      </w:r>
      <w:proofErr w:type="spellStart"/>
      <w:r>
        <w:rPr>
          <w:i/>
        </w:rPr>
        <w:t>Faecalibacterium</w:t>
      </w:r>
      <w:proofErr w:type="spellEnd"/>
      <w:r>
        <w:rPr>
          <w:i/>
        </w:rPr>
        <w:t xml:space="preserve"> </w:t>
      </w:r>
      <w:proofErr w:type="spellStart"/>
      <w:r>
        <w:rPr>
          <w:i/>
        </w:rPr>
        <w:t>prausnitzii</w:t>
      </w:r>
      <w:proofErr w:type="spellEnd"/>
      <w:r>
        <w:rPr>
          <w:i/>
        </w:rPr>
        <w:t xml:space="preserve"> by qPCR.</w:t>
      </w:r>
    </w:p>
    <w:tbl>
      <w:tblPr>
        <w:tblW w:w="13626" w:type="dxa"/>
        <w:tblLayout w:type="fixed"/>
        <w:tblLook w:val="0400" w:firstRow="0" w:lastRow="0" w:firstColumn="0" w:lastColumn="0" w:noHBand="0" w:noVBand="1"/>
      </w:tblPr>
      <w:tblGrid>
        <w:gridCol w:w="3447"/>
        <w:gridCol w:w="1731"/>
        <w:gridCol w:w="4750"/>
        <w:gridCol w:w="3698"/>
      </w:tblGrid>
      <w:tr w:rsidR="008B66BB" w:rsidTr="00DA368E">
        <w:trPr>
          <w:trHeight w:val="231"/>
        </w:trPr>
        <w:tc>
          <w:tcPr>
            <w:tcW w:w="3447"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b/>
                <w:sz w:val="22"/>
                <w:szCs w:val="22"/>
              </w:rPr>
            </w:pPr>
            <w:r>
              <w:rPr>
                <w:b/>
                <w:sz w:val="22"/>
                <w:szCs w:val="22"/>
              </w:rPr>
              <w:t>Targeted group</w:t>
            </w:r>
          </w:p>
        </w:tc>
        <w:tc>
          <w:tcPr>
            <w:tcW w:w="1731"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b/>
                <w:sz w:val="22"/>
                <w:szCs w:val="22"/>
              </w:rPr>
            </w:pPr>
            <w:r>
              <w:rPr>
                <w:b/>
                <w:sz w:val="22"/>
                <w:szCs w:val="22"/>
              </w:rPr>
              <w:t>Primer name</w:t>
            </w:r>
          </w:p>
        </w:tc>
        <w:tc>
          <w:tcPr>
            <w:tcW w:w="4750"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b/>
                <w:sz w:val="22"/>
                <w:szCs w:val="22"/>
              </w:rPr>
            </w:pPr>
            <w:r>
              <w:rPr>
                <w:b/>
                <w:sz w:val="22"/>
                <w:szCs w:val="22"/>
              </w:rPr>
              <w:t>Sequence (5’ – 3’)</w:t>
            </w:r>
          </w:p>
        </w:tc>
        <w:tc>
          <w:tcPr>
            <w:tcW w:w="3698"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b/>
                <w:sz w:val="22"/>
                <w:szCs w:val="22"/>
              </w:rPr>
            </w:pPr>
            <w:r>
              <w:rPr>
                <w:b/>
                <w:sz w:val="22"/>
                <w:szCs w:val="22"/>
              </w:rPr>
              <w:t>Reference</w:t>
            </w:r>
          </w:p>
        </w:tc>
      </w:tr>
      <w:tr w:rsidR="008B66BB" w:rsidTr="00DA368E">
        <w:trPr>
          <w:trHeight w:val="231"/>
        </w:trPr>
        <w:tc>
          <w:tcPr>
            <w:tcW w:w="3447"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b/>
                <w:sz w:val="22"/>
                <w:szCs w:val="22"/>
              </w:rPr>
            </w:pPr>
            <w:proofErr w:type="spellStart"/>
            <w:r>
              <w:rPr>
                <w:b/>
                <w:sz w:val="22"/>
                <w:szCs w:val="22"/>
              </w:rPr>
              <w:t>Firmicutes</w:t>
            </w:r>
            <w:proofErr w:type="spellEnd"/>
            <w:r>
              <w:rPr>
                <w:b/>
                <w:sz w:val="22"/>
                <w:szCs w:val="22"/>
              </w:rPr>
              <w:t xml:space="preserve"> (phylum)</w:t>
            </w:r>
          </w:p>
        </w:tc>
        <w:tc>
          <w:tcPr>
            <w:tcW w:w="1731"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b/>
                <w:sz w:val="22"/>
                <w:szCs w:val="22"/>
              </w:rPr>
            </w:pPr>
            <w:r>
              <w:rPr>
                <w:sz w:val="22"/>
                <w:szCs w:val="22"/>
              </w:rPr>
              <w:t>Firm934F</w:t>
            </w:r>
          </w:p>
        </w:tc>
        <w:tc>
          <w:tcPr>
            <w:tcW w:w="4750"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b/>
                <w:sz w:val="22"/>
                <w:szCs w:val="22"/>
              </w:rPr>
            </w:pPr>
            <w:r>
              <w:rPr>
                <w:sz w:val="22"/>
                <w:szCs w:val="22"/>
              </w:rPr>
              <w:t>GGAGYATGTGGTTTAATTCGAAGCA</w:t>
            </w:r>
          </w:p>
        </w:tc>
        <w:tc>
          <w:tcPr>
            <w:tcW w:w="3698" w:type="dxa"/>
            <w:vMerge w:val="restart"/>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b/>
                <w:sz w:val="22"/>
                <w:szCs w:val="22"/>
              </w:rPr>
            </w:pPr>
            <w:proofErr w:type="spellStart"/>
            <w:r>
              <w:rPr>
                <w:sz w:val="22"/>
                <w:szCs w:val="22"/>
              </w:rPr>
              <w:t>Guo</w:t>
            </w:r>
            <w:proofErr w:type="spellEnd"/>
            <w:r>
              <w:rPr>
                <w:sz w:val="22"/>
                <w:szCs w:val="22"/>
              </w:rPr>
              <w:t xml:space="preserve"> et al. (2008)</w:t>
            </w:r>
          </w:p>
        </w:tc>
      </w:tr>
      <w:tr w:rsidR="008B66BB" w:rsidTr="00DA368E">
        <w:trPr>
          <w:trHeight w:val="231"/>
        </w:trPr>
        <w:tc>
          <w:tcPr>
            <w:tcW w:w="3447"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b/>
                <w:sz w:val="22"/>
                <w:szCs w:val="22"/>
              </w:rPr>
            </w:pPr>
          </w:p>
        </w:tc>
        <w:tc>
          <w:tcPr>
            <w:tcW w:w="1731"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b/>
                <w:sz w:val="22"/>
                <w:szCs w:val="22"/>
              </w:rPr>
            </w:pPr>
            <w:r>
              <w:rPr>
                <w:sz w:val="22"/>
                <w:szCs w:val="22"/>
              </w:rPr>
              <w:t>Firm1060R</w:t>
            </w:r>
          </w:p>
        </w:tc>
        <w:tc>
          <w:tcPr>
            <w:tcW w:w="4750"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b/>
                <w:sz w:val="22"/>
                <w:szCs w:val="22"/>
              </w:rPr>
            </w:pPr>
            <w:r>
              <w:rPr>
                <w:sz w:val="22"/>
                <w:szCs w:val="22"/>
              </w:rPr>
              <w:t>AGCTGACGACAACCATGCAC</w:t>
            </w:r>
          </w:p>
        </w:tc>
        <w:tc>
          <w:tcPr>
            <w:tcW w:w="3698" w:type="dxa"/>
            <w:vMerge/>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widowControl w:val="0"/>
              <w:pBdr>
                <w:top w:val="nil"/>
                <w:left w:val="nil"/>
                <w:bottom w:val="nil"/>
                <w:right w:val="nil"/>
                <w:between w:val="nil"/>
              </w:pBdr>
              <w:spacing w:line="276" w:lineRule="auto"/>
              <w:rPr>
                <w:b/>
                <w:sz w:val="22"/>
                <w:szCs w:val="22"/>
              </w:rPr>
            </w:pPr>
          </w:p>
        </w:tc>
      </w:tr>
      <w:tr w:rsidR="008B66BB" w:rsidTr="00DA368E">
        <w:trPr>
          <w:trHeight w:val="231"/>
        </w:trPr>
        <w:tc>
          <w:tcPr>
            <w:tcW w:w="3447"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b/>
                <w:sz w:val="22"/>
                <w:szCs w:val="22"/>
              </w:rPr>
            </w:pPr>
            <w:proofErr w:type="spellStart"/>
            <w:r>
              <w:rPr>
                <w:b/>
                <w:sz w:val="22"/>
                <w:szCs w:val="22"/>
              </w:rPr>
              <w:t>Bacteroidetes</w:t>
            </w:r>
            <w:proofErr w:type="spellEnd"/>
            <w:r>
              <w:rPr>
                <w:b/>
                <w:sz w:val="22"/>
                <w:szCs w:val="22"/>
              </w:rPr>
              <w:t xml:space="preserve"> (phylum)</w:t>
            </w:r>
          </w:p>
        </w:tc>
        <w:tc>
          <w:tcPr>
            <w:tcW w:w="1731"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b/>
                <w:sz w:val="22"/>
                <w:szCs w:val="22"/>
              </w:rPr>
            </w:pPr>
            <w:r>
              <w:rPr>
                <w:sz w:val="22"/>
                <w:szCs w:val="22"/>
              </w:rPr>
              <w:t>Bact934F</w:t>
            </w:r>
          </w:p>
        </w:tc>
        <w:tc>
          <w:tcPr>
            <w:tcW w:w="4750"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b/>
                <w:sz w:val="22"/>
                <w:szCs w:val="22"/>
              </w:rPr>
            </w:pPr>
            <w:r>
              <w:rPr>
                <w:sz w:val="22"/>
                <w:szCs w:val="22"/>
              </w:rPr>
              <w:t>GGARCATGTGGTTTAATTCGATGAT</w:t>
            </w:r>
          </w:p>
        </w:tc>
        <w:tc>
          <w:tcPr>
            <w:tcW w:w="3698" w:type="dxa"/>
            <w:vMerge w:val="restart"/>
            <w:tcBorders>
              <w:top w:val="single" w:sz="4" w:space="0" w:color="000000"/>
              <w:left w:val="single" w:sz="4" w:space="0" w:color="000000"/>
              <w:right w:val="single" w:sz="4" w:space="0" w:color="000000"/>
            </w:tcBorders>
            <w:vAlign w:val="center"/>
          </w:tcPr>
          <w:p w:rsidR="008B66BB" w:rsidRDefault="008B66BB" w:rsidP="00DA368E">
            <w:pPr>
              <w:jc w:val="both"/>
              <w:rPr>
                <w:b/>
                <w:sz w:val="22"/>
                <w:szCs w:val="22"/>
              </w:rPr>
            </w:pPr>
            <w:r>
              <w:rPr>
                <w:sz w:val="22"/>
                <w:szCs w:val="22"/>
              </w:rPr>
              <w:t>(</w:t>
            </w:r>
            <w:proofErr w:type="spellStart"/>
            <w:r>
              <w:rPr>
                <w:sz w:val="22"/>
                <w:szCs w:val="22"/>
              </w:rPr>
              <w:t>Guo</w:t>
            </w:r>
            <w:proofErr w:type="spellEnd"/>
            <w:r>
              <w:rPr>
                <w:sz w:val="22"/>
                <w:szCs w:val="22"/>
              </w:rPr>
              <w:t xml:space="preserve"> et al. 2008)</w:t>
            </w:r>
          </w:p>
        </w:tc>
      </w:tr>
      <w:tr w:rsidR="008B66BB" w:rsidTr="00DA368E">
        <w:trPr>
          <w:trHeight w:val="231"/>
        </w:trPr>
        <w:tc>
          <w:tcPr>
            <w:tcW w:w="3447"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b/>
                <w:sz w:val="22"/>
                <w:szCs w:val="22"/>
              </w:rPr>
            </w:pPr>
          </w:p>
        </w:tc>
        <w:tc>
          <w:tcPr>
            <w:tcW w:w="1731"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sz w:val="22"/>
                <w:szCs w:val="22"/>
              </w:rPr>
            </w:pPr>
            <w:r>
              <w:rPr>
                <w:sz w:val="22"/>
                <w:szCs w:val="22"/>
              </w:rPr>
              <w:t>Bact1060R</w:t>
            </w:r>
          </w:p>
        </w:tc>
        <w:tc>
          <w:tcPr>
            <w:tcW w:w="4750"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sz w:val="22"/>
                <w:szCs w:val="22"/>
              </w:rPr>
            </w:pPr>
            <w:r>
              <w:rPr>
                <w:sz w:val="22"/>
                <w:szCs w:val="22"/>
              </w:rPr>
              <w:t>AGCTGACGACAACCATGCAG</w:t>
            </w:r>
          </w:p>
        </w:tc>
        <w:tc>
          <w:tcPr>
            <w:tcW w:w="3698" w:type="dxa"/>
            <w:vMerge/>
            <w:tcBorders>
              <w:top w:val="single" w:sz="4" w:space="0" w:color="000000"/>
              <w:left w:val="single" w:sz="4" w:space="0" w:color="000000"/>
              <w:right w:val="single" w:sz="4" w:space="0" w:color="000000"/>
            </w:tcBorders>
            <w:vAlign w:val="center"/>
          </w:tcPr>
          <w:p w:rsidR="008B66BB" w:rsidRDefault="008B66BB" w:rsidP="00DA368E">
            <w:pPr>
              <w:widowControl w:val="0"/>
              <w:pBdr>
                <w:top w:val="nil"/>
                <w:left w:val="nil"/>
                <w:bottom w:val="nil"/>
                <w:right w:val="nil"/>
                <w:between w:val="nil"/>
              </w:pBdr>
              <w:spacing w:line="276" w:lineRule="auto"/>
              <w:rPr>
                <w:sz w:val="22"/>
                <w:szCs w:val="22"/>
              </w:rPr>
            </w:pPr>
          </w:p>
        </w:tc>
      </w:tr>
      <w:tr w:rsidR="008B66BB" w:rsidTr="00DA368E">
        <w:trPr>
          <w:trHeight w:val="231"/>
        </w:trPr>
        <w:tc>
          <w:tcPr>
            <w:tcW w:w="3447" w:type="dxa"/>
            <w:tcBorders>
              <w:top w:val="single" w:sz="4" w:space="0" w:color="000000"/>
              <w:left w:val="single" w:sz="4" w:space="0" w:color="000000"/>
              <w:bottom w:val="single" w:sz="4" w:space="0" w:color="000000"/>
              <w:right w:val="single" w:sz="4" w:space="0" w:color="000000"/>
            </w:tcBorders>
          </w:tcPr>
          <w:p w:rsidR="008B66BB" w:rsidRDefault="008B66BB" w:rsidP="00DA368E">
            <w:pPr>
              <w:jc w:val="both"/>
              <w:rPr>
                <w:b/>
                <w:sz w:val="22"/>
                <w:szCs w:val="22"/>
              </w:rPr>
            </w:pPr>
            <w:proofErr w:type="spellStart"/>
            <w:r>
              <w:rPr>
                <w:b/>
                <w:i/>
                <w:sz w:val="22"/>
                <w:szCs w:val="22"/>
              </w:rPr>
              <w:t>Enterobacteriaceae</w:t>
            </w:r>
            <w:proofErr w:type="spellEnd"/>
          </w:p>
        </w:tc>
        <w:tc>
          <w:tcPr>
            <w:tcW w:w="1731" w:type="dxa"/>
            <w:tcBorders>
              <w:top w:val="single" w:sz="4" w:space="0" w:color="000000"/>
              <w:left w:val="single" w:sz="4" w:space="0" w:color="000000"/>
              <w:bottom w:val="single" w:sz="4" w:space="0" w:color="000000"/>
              <w:right w:val="single" w:sz="4" w:space="0" w:color="000000"/>
            </w:tcBorders>
            <w:vAlign w:val="bottom"/>
          </w:tcPr>
          <w:p w:rsidR="008B66BB" w:rsidRDefault="008B66BB" w:rsidP="00DA368E">
            <w:pPr>
              <w:jc w:val="both"/>
              <w:rPr>
                <w:sz w:val="22"/>
                <w:szCs w:val="22"/>
              </w:rPr>
            </w:pPr>
            <w:r>
              <w:rPr>
                <w:sz w:val="22"/>
                <w:szCs w:val="22"/>
              </w:rPr>
              <w:t>Ent-F</w:t>
            </w:r>
          </w:p>
        </w:tc>
        <w:tc>
          <w:tcPr>
            <w:tcW w:w="4750" w:type="dxa"/>
            <w:tcBorders>
              <w:top w:val="single" w:sz="4" w:space="0" w:color="000000"/>
              <w:left w:val="single" w:sz="4" w:space="0" w:color="000000"/>
              <w:bottom w:val="single" w:sz="4" w:space="0" w:color="000000"/>
              <w:right w:val="single" w:sz="4" w:space="0" w:color="000000"/>
            </w:tcBorders>
            <w:vAlign w:val="bottom"/>
          </w:tcPr>
          <w:p w:rsidR="008B66BB" w:rsidRDefault="008B66BB" w:rsidP="00DA368E">
            <w:pPr>
              <w:jc w:val="both"/>
              <w:rPr>
                <w:sz w:val="22"/>
                <w:szCs w:val="22"/>
              </w:rPr>
            </w:pPr>
            <w:r>
              <w:rPr>
                <w:sz w:val="22"/>
                <w:szCs w:val="22"/>
              </w:rPr>
              <w:t>GTTGTAAAGCACTTTCAGTGGTGAGGAAGG</w:t>
            </w:r>
          </w:p>
        </w:tc>
        <w:tc>
          <w:tcPr>
            <w:tcW w:w="3698" w:type="dxa"/>
            <w:vMerge w:val="restart"/>
            <w:tcBorders>
              <w:top w:val="single" w:sz="4" w:space="0" w:color="000000"/>
              <w:left w:val="single" w:sz="4" w:space="0" w:color="000000"/>
              <w:right w:val="single" w:sz="4" w:space="0" w:color="000000"/>
            </w:tcBorders>
          </w:tcPr>
          <w:p w:rsidR="008B66BB" w:rsidRDefault="008B66BB" w:rsidP="00DA368E">
            <w:pPr>
              <w:jc w:val="both"/>
              <w:rPr>
                <w:sz w:val="22"/>
                <w:szCs w:val="22"/>
              </w:rPr>
            </w:pPr>
            <w:r>
              <w:rPr>
                <w:sz w:val="22"/>
                <w:szCs w:val="22"/>
              </w:rPr>
              <w:t>(NAKANO et al. 2003)</w:t>
            </w:r>
          </w:p>
        </w:tc>
      </w:tr>
      <w:tr w:rsidR="008B66BB" w:rsidTr="00DA368E">
        <w:trPr>
          <w:trHeight w:val="231"/>
        </w:trPr>
        <w:tc>
          <w:tcPr>
            <w:tcW w:w="3447"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b/>
                <w:sz w:val="22"/>
                <w:szCs w:val="22"/>
              </w:rPr>
            </w:pPr>
          </w:p>
        </w:tc>
        <w:tc>
          <w:tcPr>
            <w:tcW w:w="1731" w:type="dxa"/>
            <w:tcBorders>
              <w:top w:val="single" w:sz="4" w:space="0" w:color="000000"/>
              <w:left w:val="single" w:sz="4" w:space="0" w:color="000000"/>
              <w:bottom w:val="single" w:sz="4" w:space="0" w:color="000000"/>
              <w:right w:val="single" w:sz="4" w:space="0" w:color="000000"/>
            </w:tcBorders>
            <w:vAlign w:val="bottom"/>
          </w:tcPr>
          <w:p w:rsidR="008B66BB" w:rsidRDefault="008B66BB" w:rsidP="00DA368E">
            <w:pPr>
              <w:jc w:val="both"/>
              <w:rPr>
                <w:b/>
                <w:sz w:val="22"/>
                <w:szCs w:val="22"/>
              </w:rPr>
            </w:pPr>
            <w:r>
              <w:rPr>
                <w:sz w:val="22"/>
                <w:szCs w:val="22"/>
              </w:rPr>
              <w:t>ENT-R</w:t>
            </w:r>
          </w:p>
        </w:tc>
        <w:tc>
          <w:tcPr>
            <w:tcW w:w="4750" w:type="dxa"/>
            <w:tcBorders>
              <w:top w:val="single" w:sz="4" w:space="0" w:color="000000"/>
              <w:left w:val="single" w:sz="4" w:space="0" w:color="000000"/>
              <w:bottom w:val="single" w:sz="4" w:space="0" w:color="000000"/>
              <w:right w:val="single" w:sz="4" w:space="0" w:color="000000"/>
            </w:tcBorders>
            <w:vAlign w:val="bottom"/>
          </w:tcPr>
          <w:p w:rsidR="008B66BB" w:rsidRDefault="008B66BB" w:rsidP="00DA368E">
            <w:pPr>
              <w:jc w:val="both"/>
              <w:rPr>
                <w:b/>
                <w:sz w:val="22"/>
                <w:szCs w:val="22"/>
              </w:rPr>
            </w:pPr>
            <w:r>
              <w:rPr>
                <w:sz w:val="22"/>
                <w:szCs w:val="22"/>
              </w:rPr>
              <w:t>GCCTCAAGGGCACAACCTCCAAG</w:t>
            </w:r>
          </w:p>
        </w:tc>
        <w:tc>
          <w:tcPr>
            <w:tcW w:w="3698" w:type="dxa"/>
            <w:vMerge/>
            <w:tcBorders>
              <w:top w:val="single" w:sz="4" w:space="0" w:color="000000"/>
              <w:left w:val="single" w:sz="4" w:space="0" w:color="000000"/>
              <w:right w:val="single" w:sz="4" w:space="0" w:color="000000"/>
            </w:tcBorders>
          </w:tcPr>
          <w:p w:rsidR="008B66BB" w:rsidRDefault="008B66BB" w:rsidP="00DA368E">
            <w:pPr>
              <w:widowControl w:val="0"/>
              <w:pBdr>
                <w:top w:val="nil"/>
                <w:left w:val="nil"/>
                <w:bottom w:val="nil"/>
                <w:right w:val="nil"/>
                <w:between w:val="nil"/>
              </w:pBdr>
              <w:spacing w:line="276" w:lineRule="auto"/>
              <w:rPr>
                <w:b/>
                <w:sz w:val="22"/>
                <w:szCs w:val="22"/>
              </w:rPr>
            </w:pPr>
          </w:p>
        </w:tc>
      </w:tr>
      <w:tr w:rsidR="008B66BB" w:rsidTr="00DA368E">
        <w:trPr>
          <w:trHeight w:val="231"/>
        </w:trPr>
        <w:tc>
          <w:tcPr>
            <w:tcW w:w="3447" w:type="dxa"/>
            <w:vMerge w:val="restart"/>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b/>
                <w:sz w:val="22"/>
                <w:szCs w:val="22"/>
              </w:rPr>
            </w:pPr>
            <w:proofErr w:type="spellStart"/>
            <w:r>
              <w:rPr>
                <w:b/>
                <w:i/>
                <w:sz w:val="22"/>
                <w:szCs w:val="22"/>
              </w:rPr>
              <w:t>Bifidobacterium</w:t>
            </w:r>
            <w:proofErr w:type="spellEnd"/>
            <w:r>
              <w:rPr>
                <w:b/>
                <w:sz w:val="22"/>
                <w:szCs w:val="22"/>
              </w:rPr>
              <w:t xml:space="preserve"> spp.</w:t>
            </w:r>
          </w:p>
        </w:tc>
        <w:tc>
          <w:tcPr>
            <w:tcW w:w="1731"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sz w:val="22"/>
                <w:szCs w:val="22"/>
              </w:rPr>
            </w:pPr>
            <w:r>
              <w:rPr>
                <w:sz w:val="22"/>
                <w:szCs w:val="22"/>
              </w:rPr>
              <w:t>Bif243F</w:t>
            </w:r>
          </w:p>
        </w:tc>
        <w:tc>
          <w:tcPr>
            <w:tcW w:w="4750"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sz w:val="22"/>
                <w:szCs w:val="22"/>
              </w:rPr>
            </w:pPr>
            <w:r>
              <w:rPr>
                <w:sz w:val="22"/>
                <w:szCs w:val="22"/>
              </w:rPr>
              <w:t>TCGCGTCYGGTGTGAAAG</w:t>
            </w:r>
          </w:p>
        </w:tc>
        <w:tc>
          <w:tcPr>
            <w:tcW w:w="3698" w:type="dxa"/>
            <w:vMerge w:val="restart"/>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sz w:val="22"/>
                <w:szCs w:val="22"/>
              </w:rPr>
            </w:pPr>
            <w:r>
              <w:rPr>
                <w:sz w:val="22"/>
                <w:szCs w:val="22"/>
              </w:rPr>
              <w:t>(</w:t>
            </w:r>
            <w:proofErr w:type="spellStart"/>
            <w:r>
              <w:rPr>
                <w:sz w:val="22"/>
                <w:szCs w:val="22"/>
              </w:rPr>
              <w:t>Rinttilä</w:t>
            </w:r>
            <w:proofErr w:type="spellEnd"/>
            <w:r>
              <w:rPr>
                <w:sz w:val="22"/>
                <w:szCs w:val="22"/>
              </w:rPr>
              <w:t xml:space="preserve"> et al. 2004)</w:t>
            </w:r>
          </w:p>
        </w:tc>
      </w:tr>
      <w:tr w:rsidR="008B66BB" w:rsidTr="00DA368E">
        <w:trPr>
          <w:trHeight w:val="231"/>
        </w:trPr>
        <w:tc>
          <w:tcPr>
            <w:tcW w:w="3447" w:type="dxa"/>
            <w:vMerge/>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widowControl w:val="0"/>
              <w:pBdr>
                <w:top w:val="nil"/>
                <w:left w:val="nil"/>
                <w:bottom w:val="nil"/>
                <w:right w:val="nil"/>
                <w:between w:val="nil"/>
              </w:pBdr>
              <w:spacing w:line="276" w:lineRule="auto"/>
              <w:rPr>
                <w:sz w:val="22"/>
                <w:szCs w:val="22"/>
              </w:rPr>
            </w:pPr>
          </w:p>
        </w:tc>
        <w:tc>
          <w:tcPr>
            <w:tcW w:w="1731"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sz w:val="22"/>
                <w:szCs w:val="22"/>
              </w:rPr>
            </w:pPr>
            <w:r>
              <w:rPr>
                <w:sz w:val="22"/>
                <w:szCs w:val="22"/>
              </w:rPr>
              <w:t>Bif243R</w:t>
            </w:r>
          </w:p>
        </w:tc>
        <w:tc>
          <w:tcPr>
            <w:tcW w:w="4750"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sz w:val="22"/>
                <w:szCs w:val="22"/>
              </w:rPr>
            </w:pPr>
            <w:r>
              <w:rPr>
                <w:sz w:val="22"/>
                <w:szCs w:val="22"/>
              </w:rPr>
              <w:t>CCACATCCAGCRTCCAC</w:t>
            </w:r>
          </w:p>
        </w:tc>
        <w:tc>
          <w:tcPr>
            <w:tcW w:w="3698" w:type="dxa"/>
            <w:vMerge/>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widowControl w:val="0"/>
              <w:pBdr>
                <w:top w:val="nil"/>
                <w:left w:val="nil"/>
                <w:bottom w:val="nil"/>
                <w:right w:val="nil"/>
                <w:between w:val="nil"/>
              </w:pBdr>
              <w:spacing w:line="276" w:lineRule="auto"/>
              <w:rPr>
                <w:sz w:val="22"/>
                <w:szCs w:val="22"/>
              </w:rPr>
            </w:pPr>
          </w:p>
        </w:tc>
      </w:tr>
      <w:tr w:rsidR="008B66BB" w:rsidTr="00DA368E">
        <w:trPr>
          <w:trHeight w:val="231"/>
        </w:trPr>
        <w:tc>
          <w:tcPr>
            <w:tcW w:w="3447" w:type="dxa"/>
            <w:vMerge w:val="restart"/>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b/>
                <w:sz w:val="22"/>
                <w:szCs w:val="22"/>
              </w:rPr>
            </w:pPr>
            <w:r>
              <w:rPr>
                <w:b/>
                <w:i/>
                <w:sz w:val="22"/>
                <w:szCs w:val="22"/>
              </w:rPr>
              <w:t>Lactobacillus</w:t>
            </w:r>
            <w:r>
              <w:rPr>
                <w:b/>
                <w:sz w:val="22"/>
                <w:szCs w:val="22"/>
              </w:rPr>
              <w:t xml:space="preserve"> spp.</w:t>
            </w:r>
          </w:p>
        </w:tc>
        <w:tc>
          <w:tcPr>
            <w:tcW w:w="1731"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sz w:val="22"/>
                <w:szCs w:val="22"/>
              </w:rPr>
            </w:pPr>
            <w:r>
              <w:rPr>
                <w:sz w:val="22"/>
                <w:szCs w:val="22"/>
              </w:rPr>
              <w:t>F_lacto_05</w:t>
            </w:r>
          </w:p>
        </w:tc>
        <w:tc>
          <w:tcPr>
            <w:tcW w:w="4750"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sz w:val="22"/>
                <w:szCs w:val="22"/>
              </w:rPr>
            </w:pPr>
            <w:r>
              <w:rPr>
                <w:sz w:val="22"/>
                <w:szCs w:val="22"/>
              </w:rPr>
              <w:t>AGCAGTAGGGAATCTTCCA</w:t>
            </w:r>
          </w:p>
        </w:tc>
        <w:tc>
          <w:tcPr>
            <w:tcW w:w="3698" w:type="dxa"/>
            <w:vMerge w:val="restart"/>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sz w:val="22"/>
                <w:szCs w:val="22"/>
              </w:rPr>
            </w:pPr>
            <w:r>
              <w:rPr>
                <w:sz w:val="22"/>
                <w:szCs w:val="22"/>
              </w:rPr>
              <w:t>(</w:t>
            </w:r>
            <w:proofErr w:type="spellStart"/>
            <w:r>
              <w:rPr>
                <w:sz w:val="22"/>
                <w:szCs w:val="22"/>
              </w:rPr>
              <w:t>Furet</w:t>
            </w:r>
            <w:proofErr w:type="spellEnd"/>
            <w:r>
              <w:rPr>
                <w:sz w:val="22"/>
                <w:szCs w:val="22"/>
              </w:rPr>
              <w:t xml:space="preserve"> et al. 2009)</w:t>
            </w:r>
          </w:p>
        </w:tc>
      </w:tr>
      <w:tr w:rsidR="008B66BB" w:rsidTr="00DA368E">
        <w:trPr>
          <w:trHeight w:val="231"/>
        </w:trPr>
        <w:tc>
          <w:tcPr>
            <w:tcW w:w="3447" w:type="dxa"/>
            <w:vMerge/>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widowControl w:val="0"/>
              <w:pBdr>
                <w:top w:val="nil"/>
                <w:left w:val="nil"/>
                <w:bottom w:val="nil"/>
                <w:right w:val="nil"/>
                <w:between w:val="nil"/>
              </w:pBdr>
              <w:spacing w:line="276" w:lineRule="auto"/>
              <w:rPr>
                <w:sz w:val="22"/>
                <w:szCs w:val="22"/>
              </w:rPr>
            </w:pPr>
          </w:p>
        </w:tc>
        <w:tc>
          <w:tcPr>
            <w:tcW w:w="1731"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sz w:val="22"/>
                <w:szCs w:val="22"/>
              </w:rPr>
            </w:pPr>
            <w:r>
              <w:rPr>
                <w:sz w:val="22"/>
                <w:szCs w:val="22"/>
              </w:rPr>
              <w:t>R_lacto_04</w:t>
            </w:r>
          </w:p>
        </w:tc>
        <w:tc>
          <w:tcPr>
            <w:tcW w:w="4750"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sz w:val="22"/>
                <w:szCs w:val="22"/>
              </w:rPr>
            </w:pPr>
            <w:r>
              <w:rPr>
                <w:sz w:val="22"/>
                <w:szCs w:val="22"/>
              </w:rPr>
              <w:t>CGCCACTGGTGTTCYTCCATATA</w:t>
            </w:r>
          </w:p>
        </w:tc>
        <w:tc>
          <w:tcPr>
            <w:tcW w:w="3698" w:type="dxa"/>
            <w:vMerge/>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widowControl w:val="0"/>
              <w:pBdr>
                <w:top w:val="nil"/>
                <w:left w:val="nil"/>
                <w:bottom w:val="nil"/>
                <w:right w:val="nil"/>
                <w:between w:val="nil"/>
              </w:pBdr>
              <w:spacing w:line="276" w:lineRule="auto"/>
              <w:rPr>
                <w:sz w:val="22"/>
                <w:szCs w:val="22"/>
              </w:rPr>
            </w:pPr>
          </w:p>
        </w:tc>
      </w:tr>
      <w:tr w:rsidR="008B66BB" w:rsidTr="00DA368E">
        <w:trPr>
          <w:trHeight w:val="231"/>
        </w:trPr>
        <w:tc>
          <w:tcPr>
            <w:tcW w:w="3447" w:type="dxa"/>
            <w:vMerge w:val="restart"/>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b/>
                <w:i/>
                <w:sz w:val="22"/>
                <w:szCs w:val="22"/>
              </w:rPr>
            </w:pPr>
            <w:proofErr w:type="spellStart"/>
            <w:r>
              <w:rPr>
                <w:b/>
                <w:i/>
                <w:sz w:val="22"/>
                <w:szCs w:val="22"/>
              </w:rPr>
              <w:t>Akkermansia</w:t>
            </w:r>
            <w:proofErr w:type="spellEnd"/>
            <w:r>
              <w:rPr>
                <w:b/>
                <w:i/>
                <w:sz w:val="22"/>
                <w:szCs w:val="22"/>
              </w:rPr>
              <w:t xml:space="preserve"> </w:t>
            </w:r>
            <w:proofErr w:type="spellStart"/>
            <w:r>
              <w:rPr>
                <w:b/>
                <w:i/>
                <w:sz w:val="22"/>
                <w:szCs w:val="22"/>
              </w:rPr>
              <w:t>muciniphila</w:t>
            </w:r>
            <w:proofErr w:type="spellEnd"/>
          </w:p>
        </w:tc>
        <w:tc>
          <w:tcPr>
            <w:tcW w:w="1731"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sz w:val="22"/>
                <w:szCs w:val="22"/>
              </w:rPr>
            </w:pPr>
            <w:r>
              <w:rPr>
                <w:sz w:val="22"/>
                <w:szCs w:val="22"/>
              </w:rPr>
              <w:t>AM1</w:t>
            </w:r>
          </w:p>
        </w:tc>
        <w:tc>
          <w:tcPr>
            <w:tcW w:w="4750"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sz w:val="22"/>
                <w:szCs w:val="22"/>
              </w:rPr>
            </w:pPr>
            <w:r>
              <w:rPr>
                <w:sz w:val="22"/>
                <w:szCs w:val="22"/>
              </w:rPr>
              <w:t>CAGCACGTGAAGGTGGGGAC</w:t>
            </w:r>
          </w:p>
        </w:tc>
        <w:tc>
          <w:tcPr>
            <w:tcW w:w="3698" w:type="dxa"/>
            <w:vMerge w:val="restart"/>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sz w:val="22"/>
                <w:szCs w:val="22"/>
              </w:rPr>
            </w:pPr>
            <w:r>
              <w:rPr>
                <w:sz w:val="22"/>
                <w:szCs w:val="22"/>
              </w:rPr>
              <w:t>(</w:t>
            </w:r>
            <w:proofErr w:type="spellStart"/>
            <w:r>
              <w:rPr>
                <w:sz w:val="22"/>
                <w:szCs w:val="22"/>
              </w:rPr>
              <w:t>Collado</w:t>
            </w:r>
            <w:proofErr w:type="spellEnd"/>
            <w:r>
              <w:rPr>
                <w:sz w:val="22"/>
                <w:szCs w:val="22"/>
              </w:rPr>
              <w:t xml:space="preserve"> et al. 2007)</w:t>
            </w:r>
          </w:p>
        </w:tc>
      </w:tr>
      <w:tr w:rsidR="008B66BB" w:rsidTr="00DA368E">
        <w:trPr>
          <w:trHeight w:val="202"/>
        </w:trPr>
        <w:tc>
          <w:tcPr>
            <w:tcW w:w="3447" w:type="dxa"/>
            <w:vMerge/>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widowControl w:val="0"/>
              <w:pBdr>
                <w:top w:val="nil"/>
                <w:left w:val="nil"/>
                <w:bottom w:val="nil"/>
                <w:right w:val="nil"/>
                <w:between w:val="nil"/>
              </w:pBdr>
              <w:spacing w:line="276" w:lineRule="auto"/>
              <w:rPr>
                <w:sz w:val="22"/>
                <w:szCs w:val="22"/>
              </w:rPr>
            </w:pPr>
          </w:p>
        </w:tc>
        <w:tc>
          <w:tcPr>
            <w:tcW w:w="1731" w:type="dxa"/>
            <w:tcBorders>
              <w:top w:val="nil"/>
              <w:left w:val="single" w:sz="4" w:space="0" w:color="000000"/>
              <w:bottom w:val="single" w:sz="4" w:space="0" w:color="000000"/>
              <w:right w:val="single" w:sz="4" w:space="0" w:color="000000"/>
            </w:tcBorders>
            <w:vAlign w:val="center"/>
          </w:tcPr>
          <w:p w:rsidR="008B66BB" w:rsidRDefault="008B66BB" w:rsidP="00DA368E">
            <w:pPr>
              <w:jc w:val="both"/>
              <w:rPr>
                <w:sz w:val="22"/>
                <w:szCs w:val="22"/>
              </w:rPr>
            </w:pPr>
            <w:r>
              <w:rPr>
                <w:sz w:val="22"/>
                <w:szCs w:val="22"/>
              </w:rPr>
              <w:t>AM2</w:t>
            </w:r>
          </w:p>
        </w:tc>
        <w:tc>
          <w:tcPr>
            <w:tcW w:w="4750" w:type="dxa"/>
            <w:tcBorders>
              <w:top w:val="nil"/>
              <w:left w:val="single" w:sz="4" w:space="0" w:color="000000"/>
              <w:bottom w:val="single" w:sz="4" w:space="0" w:color="000000"/>
              <w:right w:val="single" w:sz="4" w:space="0" w:color="000000"/>
            </w:tcBorders>
            <w:vAlign w:val="center"/>
          </w:tcPr>
          <w:p w:rsidR="008B66BB" w:rsidRDefault="008B66BB" w:rsidP="00DA368E">
            <w:pPr>
              <w:jc w:val="both"/>
              <w:rPr>
                <w:sz w:val="22"/>
                <w:szCs w:val="22"/>
              </w:rPr>
            </w:pPr>
            <w:r>
              <w:rPr>
                <w:sz w:val="22"/>
                <w:szCs w:val="22"/>
              </w:rPr>
              <w:t>CCTTGCGGTTGGCTTCAGAT</w:t>
            </w:r>
          </w:p>
        </w:tc>
        <w:tc>
          <w:tcPr>
            <w:tcW w:w="3698" w:type="dxa"/>
            <w:vMerge/>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widowControl w:val="0"/>
              <w:pBdr>
                <w:top w:val="nil"/>
                <w:left w:val="nil"/>
                <w:bottom w:val="nil"/>
                <w:right w:val="nil"/>
                <w:between w:val="nil"/>
              </w:pBdr>
              <w:spacing w:line="276" w:lineRule="auto"/>
              <w:rPr>
                <w:sz w:val="22"/>
                <w:szCs w:val="22"/>
              </w:rPr>
            </w:pPr>
          </w:p>
        </w:tc>
      </w:tr>
      <w:tr w:rsidR="008B66BB" w:rsidTr="00DA368E">
        <w:trPr>
          <w:trHeight w:val="128"/>
        </w:trPr>
        <w:tc>
          <w:tcPr>
            <w:tcW w:w="3447" w:type="dxa"/>
            <w:vMerge w:val="restart"/>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b/>
                <w:i/>
                <w:sz w:val="22"/>
                <w:szCs w:val="22"/>
              </w:rPr>
            </w:pPr>
            <w:proofErr w:type="spellStart"/>
            <w:r>
              <w:rPr>
                <w:b/>
                <w:i/>
                <w:sz w:val="22"/>
                <w:szCs w:val="22"/>
              </w:rPr>
              <w:t>Faecalibacterium</w:t>
            </w:r>
            <w:proofErr w:type="spellEnd"/>
            <w:r>
              <w:rPr>
                <w:b/>
                <w:i/>
                <w:sz w:val="22"/>
                <w:szCs w:val="22"/>
              </w:rPr>
              <w:t xml:space="preserve"> </w:t>
            </w:r>
            <w:proofErr w:type="spellStart"/>
            <w:r>
              <w:rPr>
                <w:b/>
                <w:i/>
                <w:sz w:val="22"/>
                <w:szCs w:val="22"/>
              </w:rPr>
              <w:t>prausnitzii</w:t>
            </w:r>
            <w:proofErr w:type="spellEnd"/>
          </w:p>
        </w:tc>
        <w:tc>
          <w:tcPr>
            <w:tcW w:w="1731"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sz w:val="22"/>
                <w:szCs w:val="22"/>
              </w:rPr>
            </w:pPr>
            <w:r>
              <w:rPr>
                <w:sz w:val="22"/>
                <w:szCs w:val="22"/>
              </w:rPr>
              <w:t xml:space="preserve">F. </w:t>
            </w:r>
            <w:proofErr w:type="spellStart"/>
            <w:r>
              <w:rPr>
                <w:sz w:val="22"/>
                <w:szCs w:val="22"/>
              </w:rPr>
              <w:t>prau</w:t>
            </w:r>
            <w:proofErr w:type="spellEnd"/>
            <w:r>
              <w:rPr>
                <w:sz w:val="22"/>
                <w:szCs w:val="22"/>
              </w:rPr>
              <w:t>-F</w:t>
            </w:r>
          </w:p>
        </w:tc>
        <w:tc>
          <w:tcPr>
            <w:tcW w:w="4750"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sz w:val="22"/>
                <w:szCs w:val="22"/>
              </w:rPr>
            </w:pPr>
            <w:r>
              <w:rPr>
                <w:sz w:val="22"/>
                <w:szCs w:val="22"/>
              </w:rPr>
              <w:t>CCATGAATTGCCTTCAAAACTGTT</w:t>
            </w:r>
          </w:p>
        </w:tc>
        <w:tc>
          <w:tcPr>
            <w:tcW w:w="3698" w:type="dxa"/>
            <w:vMerge w:val="restart"/>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sz w:val="22"/>
                <w:szCs w:val="22"/>
              </w:rPr>
            </w:pPr>
            <w:r>
              <w:rPr>
                <w:sz w:val="22"/>
                <w:szCs w:val="22"/>
              </w:rPr>
              <w:t>(</w:t>
            </w:r>
            <w:proofErr w:type="spellStart"/>
            <w:r>
              <w:rPr>
                <w:sz w:val="22"/>
                <w:szCs w:val="22"/>
              </w:rPr>
              <w:t>Sokol</w:t>
            </w:r>
            <w:proofErr w:type="spellEnd"/>
            <w:r>
              <w:rPr>
                <w:sz w:val="22"/>
                <w:szCs w:val="22"/>
              </w:rPr>
              <w:t xml:space="preserve"> et al. 2009)</w:t>
            </w:r>
          </w:p>
        </w:tc>
      </w:tr>
      <w:tr w:rsidR="008B66BB" w:rsidTr="00DA368E">
        <w:trPr>
          <w:trHeight w:val="221"/>
        </w:trPr>
        <w:tc>
          <w:tcPr>
            <w:tcW w:w="3447" w:type="dxa"/>
            <w:vMerge/>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widowControl w:val="0"/>
              <w:pBdr>
                <w:top w:val="nil"/>
                <w:left w:val="nil"/>
                <w:bottom w:val="nil"/>
                <w:right w:val="nil"/>
                <w:between w:val="nil"/>
              </w:pBdr>
              <w:spacing w:line="276" w:lineRule="auto"/>
              <w:rPr>
                <w:sz w:val="22"/>
                <w:szCs w:val="22"/>
              </w:rPr>
            </w:pPr>
          </w:p>
        </w:tc>
        <w:tc>
          <w:tcPr>
            <w:tcW w:w="1731" w:type="dxa"/>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jc w:val="both"/>
              <w:rPr>
                <w:sz w:val="22"/>
                <w:szCs w:val="22"/>
              </w:rPr>
            </w:pPr>
            <w:r>
              <w:rPr>
                <w:sz w:val="22"/>
                <w:szCs w:val="22"/>
              </w:rPr>
              <w:t xml:space="preserve">F. </w:t>
            </w:r>
            <w:proofErr w:type="spellStart"/>
            <w:r>
              <w:rPr>
                <w:sz w:val="22"/>
                <w:szCs w:val="22"/>
              </w:rPr>
              <w:t>prau</w:t>
            </w:r>
            <w:proofErr w:type="spellEnd"/>
            <w:r>
              <w:rPr>
                <w:sz w:val="22"/>
                <w:szCs w:val="22"/>
              </w:rPr>
              <w:t>-R</w:t>
            </w:r>
          </w:p>
        </w:tc>
        <w:tc>
          <w:tcPr>
            <w:tcW w:w="4750" w:type="dxa"/>
            <w:tcBorders>
              <w:top w:val="nil"/>
              <w:left w:val="single" w:sz="4" w:space="0" w:color="000000"/>
              <w:bottom w:val="single" w:sz="4" w:space="0" w:color="000000"/>
              <w:right w:val="single" w:sz="4" w:space="0" w:color="000000"/>
            </w:tcBorders>
            <w:vAlign w:val="center"/>
          </w:tcPr>
          <w:p w:rsidR="008B66BB" w:rsidRDefault="008B66BB" w:rsidP="00DA368E">
            <w:pPr>
              <w:jc w:val="both"/>
              <w:rPr>
                <w:sz w:val="22"/>
                <w:szCs w:val="22"/>
              </w:rPr>
            </w:pPr>
            <w:r>
              <w:rPr>
                <w:sz w:val="22"/>
                <w:szCs w:val="22"/>
              </w:rPr>
              <w:t>GAGCCTCAGCGTCAGTTGGT</w:t>
            </w:r>
          </w:p>
        </w:tc>
        <w:tc>
          <w:tcPr>
            <w:tcW w:w="3698" w:type="dxa"/>
            <w:vMerge/>
            <w:tcBorders>
              <w:top w:val="single" w:sz="4" w:space="0" w:color="000000"/>
              <w:left w:val="single" w:sz="4" w:space="0" w:color="000000"/>
              <w:bottom w:val="single" w:sz="4" w:space="0" w:color="000000"/>
              <w:right w:val="single" w:sz="4" w:space="0" w:color="000000"/>
            </w:tcBorders>
            <w:vAlign w:val="center"/>
          </w:tcPr>
          <w:p w:rsidR="008B66BB" w:rsidRDefault="008B66BB" w:rsidP="00DA368E">
            <w:pPr>
              <w:widowControl w:val="0"/>
              <w:pBdr>
                <w:top w:val="nil"/>
                <w:left w:val="nil"/>
                <w:bottom w:val="nil"/>
                <w:right w:val="nil"/>
                <w:between w:val="nil"/>
              </w:pBdr>
              <w:spacing w:line="276" w:lineRule="auto"/>
              <w:rPr>
                <w:sz w:val="22"/>
                <w:szCs w:val="22"/>
              </w:rPr>
            </w:pPr>
          </w:p>
        </w:tc>
      </w:tr>
    </w:tbl>
    <w:p w:rsidR="008B66BB" w:rsidRDefault="008B66BB" w:rsidP="008B66BB">
      <w:pPr>
        <w:spacing w:line="276" w:lineRule="auto"/>
        <w:rPr>
          <w:i/>
        </w:rPr>
      </w:pPr>
    </w:p>
    <w:p w:rsidR="008B66BB" w:rsidRDefault="008B66BB" w:rsidP="008B66BB">
      <w:pPr>
        <w:spacing w:line="276" w:lineRule="auto"/>
        <w:rPr>
          <w:i/>
        </w:rPr>
      </w:pPr>
    </w:p>
    <w:p w:rsidR="008B66BB" w:rsidRDefault="008B66BB" w:rsidP="008B66BB">
      <w:pPr>
        <w:spacing w:line="276" w:lineRule="auto"/>
        <w:rPr>
          <w:i/>
        </w:rPr>
      </w:pPr>
      <w:r>
        <w:rPr>
          <w:b/>
          <w:i/>
        </w:rPr>
        <w:t>Supplementary Table S2.</w:t>
      </w:r>
      <w:r>
        <w:rPr>
          <w:i/>
        </w:rPr>
        <w:t xml:space="preserve"> </w:t>
      </w:r>
      <w:proofErr w:type="gramStart"/>
      <w:r>
        <w:rPr>
          <w:i/>
        </w:rPr>
        <w:t>qPCR</w:t>
      </w:r>
      <w:proofErr w:type="gramEnd"/>
      <w:r>
        <w:rPr>
          <w:i/>
        </w:rPr>
        <w:t xml:space="preserve"> conditions.</w:t>
      </w:r>
    </w:p>
    <w:tbl>
      <w:tblPr>
        <w:tblW w:w="11944" w:type="dxa"/>
        <w:tblLayout w:type="fixed"/>
        <w:tblLook w:val="0400" w:firstRow="0" w:lastRow="0" w:firstColumn="0" w:lastColumn="0" w:noHBand="0" w:noVBand="1"/>
      </w:tblPr>
      <w:tblGrid>
        <w:gridCol w:w="3136"/>
        <w:gridCol w:w="1674"/>
        <w:gridCol w:w="2895"/>
        <w:gridCol w:w="2634"/>
        <w:gridCol w:w="1605"/>
      </w:tblGrid>
      <w:tr w:rsidR="008B66BB" w:rsidTr="00DA368E">
        <w:trPr>
          <w:trHeight w:val="24"/>
        </w:trPr>
        <w:tc>
          <w:tcPr>
            <w:tcW w:w="3136" w:type="dxa"/>
            <w:tcBorders>
              <w:top w:val="single" w:sz="4" w:space="0" w:color="000000"/>
              <w:left w:val="single" w:sz="4" w:space="0" w:color="000000"/>
              <w:bottom w:val="single" w:sz="4" w:space="0" w:color="000000"/>
              <w:right w:val="single" w:sz="4" w:space="0" w:color="000000"/>
            </w:tcBorders>
          </w:tcPr>
          <w:p w:rsidR="008B66BB" w:rsidRDefault="008B66BB" w:rsidP="00DA368E">
            <w:r>
              <w:t>Program</w:t>
            </w:r>
          </w:p>
        </w:tc>
        <w:tc>
          <w:tcPr>
            <w:tcW w:w="1674" w:type="dxa"/>
            <w:tcBorders>
              <w:top w:val="single" w:sz="4" w:space="0" w:color="000000"/>
              <w:left w:val="single" w:sz="4" w:space="0" w:color="000000"/>
              <w:bottom w:val="single" w:sz="4" w:space="0" w:color="000000"/>
              <w:right w:val="single" w:sz="4" w:space="0" w:color="000000"/>
            </w:tcBorders>
          </w:tcPr>
          <w:p w:rsidR="008B66BB" w:rsidRDefault="008B66BB" w:rsidP="00DA368E">
            <w:r>
              <w:t>Cycle</w:t>
            </w:r>
          </w:p>
        </w:tc>
        <w:tc>
          <w:tcPr>
            <w:tcW w:w="2895" w:type="dxa"/>
            <w:tcBorders>
              <w:top w:val="single" w:sz="4" w:space="0" w:color="000000"/>
              <w:left w:val="single" w:sz="4" w:space="0" w:color="000000"/>
              <w:bottom w:val="single" w:sz="4" w:space="0" w:color="000000"/>
              <w:right w:val="single" w:sz="4" w:space="0" w:color="000000"/>
            </w:tcBorders>
          </w:tcPr>
          <w:p w:rsidR="008B66BB" w:rsidRDefault="008B66BB" w:rsidP="00DA368E">
            <w:r>
              <w:t>Temperature (°C)</w:t>
            </w:r>
          </w:p>
        </w:tc>
        <w:tc>
          <w:tcPr>
            <w:tcW w:w="2634" w:type="dxa"/>
            <w:tcBorders>
              <w:top w:val="single" w:sz="4" w:space="0" w:color="000000"/>
              <w:left w:val="single" w:sz="4" w:space="0" w:color="000000"/>
              <w:bottom w:val="single" w:sz="4" w:space="0" w:color="000000"/>
              <w:right w:val="single" w:sz="4" w:space="0" w:color="000000"/>
            </w:tcBorders>
          </w:tcPr>
          <w:p w:rsidR="008B66BB" w:rsidRDefault="008B66BB" w:rsidP="00DA368E">
            <w:r>
              <w:t>Heating (</w:t>
            </w:r>
            <w:proofErr w:type="spellStart"/>
            <w:r>
              <w:t>hh:mm:ss</w:t>
            </w:r>
            <w:proofErr w:type="spellEnd"/>
            <w:r>
              <w:t>)</w:t>
            </w:r>
          </w:p>
        </w:tc>
        <w:tc>
          <w:tcPr>
            <w:tcW w:w="1605" w:type="dxa"/>
            <w:tcBorders>
              <w:top w:val="single" w:sz="4" w:space="0" w:color="000000"/>
              <w:left w:val="single" w:sz="4" w:space="0" w:color="000000"/>
              <w:bottom w:val="single" w:sz="4" w:space="0" w:color="000000"/>
              <w:right w:val="single" w:sz="4" w:space="0" w:color="000000"/>
            </w:tcBorders>
          </w:tcPr>
          <w:p w:rsidR="008B66BB" w:rsidRDefault="008B66BB" w:rsidP="00DA368E">
            <w:r>
              <w:t>Ramp (°C/s)</w:t>
            </w:r>
          </w:p>
        </w:tc>
      </w:tr>
      <w:tr w:rsidR="008B66BB" w:rsidTr="00DA368E">
        <w:trPr>
          <w:trHeight w:val="23"/>
        </w:trPr>
        <w:tc>
          <w:tcPr>
            <w:tcW w:w="3136" w:type="dxa"/>
            <w:tcBorders>
              <w:top w:val="single" w:sz="4" w:space="0" w:color="000000"/>
              <w:left w:val="single" w:sz="4" w:space="0" w:color="000000"/>
              <w:bottom w:val="single" w:sz="4" w:space="0" w:color="000000"/>
              <w:right w:val="single" w:sz="4" w:space="0" w:color="000000"/>
            </w:tcBorders>
          </w:tcPr>
          <w:p w:rsidR="008B66BB" w:rsidRDefault="008B66BB" w:rsidP="00DA368E">
            <w:r>
              <w:t xml:space="preserve"> Pre-incubation</w:t>
            </w:r>
          </w:p>
        </w:tc>
        <w:tc>
          <w:tcPr>
            <w:tcW w:w="1674" w:type="dxa"/>
            <w:tcBorders>
              <w:top w:val="single" w:sz="4" w:space="0" w:color="000000"/>
              <w:left w:val="single" w:sz="4" w:space="0" w:color="000000"/>
              <w:bottom w:val="single" w:sz="4" w:space="0" w:color="000000"/>
              <w:right w:val="single" w:sz="4" w:space="0" w:color="000000"/>
            </w:tcBorders>
          </w:tcPr>
          <w:p w:rsidR="008B66BB" w:rsidRDefault="008B66BB" w:rsidP="00DA368E">
            <w:r>
              <w:t>1</w:t>
            </w:r>
          </w:p>
        </w:tc>
        <w:tc>
          <w:tcPr>
            <w:tcW w:w="2895" w:type="dxa"/>
            <w:tcBorders>
              <w:top w:val="single" w:sz="4" w:space="0" w:color="000000"/>
              <w:left w:val="single" w:sz="4" w:space="0" w:color="000000"/>
              <w:bottom w:val="single" w:sz="4" w:space="0" w:color="000000"/>
              <w:right w:val="single" w:sz="4" w:space="0" w:color="000000"/>
            </w:tcBorders>
          </w:tcPr>
          <w:p w:rsidR="008B66BB" w:rsidRDefault="008B66BB" w:rsidP="00DA368E">
            <w:r>
              <w:t>95</w:t>
            </w:r>
          </w:p>
        </w:tc>
        <w:tc>
          <w:tcPr>
            <w:tcW w:w="2634" w:type="dxa"/>
            <w:tcBorders>
              <w:top w:val="single" w:sz="4" w:space="0" w:color="000000"/>
              <w:left w:val="single" w:sz="4" w:space="0" w:color="000000"/>
              <w:bottom w:val="single" w:sz="4" w:space="0" w:color="000000"/>
              <w:right w:val="single" w:sz="4" w:space="0" w:color="000000"/>
            </w:tcBorders>
          </w:tcPr>
          <w:p w:rsidR="008B66BB" w:rsidRDefault="008B66BB" w:rsidP="00DA368E">
            <w:r>
              <w:t>00:10:00</w:t>
            </w:r>
          </w:p>
        </w:tc>
        <w:tc>
          <w:tcPr>
            <w:tcW w:w="1605" w:type="dxa"/>
            <w:tcBorders>
              <w:top w:val="single" w:sz="4" w:space="0" w:color="000000"/>
              <w:left w:val="single" w:sz="4" w:space="0" w:color="000000"/>
              <w:bottom w:val="single" w:sz="4" w:space="0" w:color="000000"/>
              <w:right w:val="single" w:sz="4" w:space="0" w:color="000000"/>
            </w:tcBorders>
          </w:tcPr>
          <w:p w:rsidR="008B66BB" w:rsidRDefault="008B66BB" w:rsidP="00DA368E">
            <w:r>
              <w:t>1.6</w:t>
            </w:r>
          </w:p>
        </w:tc>
      </w:tr>
      <w:tr w:rsidR="008B66BB" w:rsidTr="00DA368E">
        <w:trPr>
          <w:trHeight w:val="11"/>
        </w:trPr>
        <w:tc>
          <w:tcPr>
            <w:tcW w:w="3136" w:type="dxa"/>
            <w:vMerge w:val="restart"/>
            <w:tcBorders>
              <w:top w:val="single" w:sz="4" w:space="0" w:color="000000"/>
              <w:left w:val="single" w:sz="4" w:space="0" w:color="000000"/>
              <w:bottom w:val="single" w:sz="4" w:space="0" w:color="000000"/>
              <w:right w:val="single" w:sz="4" w:space="0" w:color="000000"/>
            </w:tcBorders>
          </w:tcPr>
          <w:p w:rsidR="008B66BB" w:rsidRDefault="008B66BB" w:rsidP="00DA368E">
            <w:r>
              <w:t>Amplification</w:t>
            </w:r>
          </w:p>
        </w:tc>
        <w:tc>
          <w:tcPr>
            <w:tcW w:w="1674" w:type="dxa"/>
            <w:vMerge w:val="restart"/>
            <w:tcBorders>
              <w:top w:val="single" w:sz="4" w:space="0" w:color="000000"/>
              <w:left w:val="single" w:sz="4" w:space="0" w:color="000000"/>
              <w:bottom w:val="single" w:sz="4" w:space="0" w:color="000000"/>
              <w:right w:val="single" w:sz="4" w:space="0" w:color="000000"/>
            </w:tcBorders>
          </w:tcPr>
          <w:p w:rsidR="008B66BB" w:rsidRDefault="008B66BB" w:rsidP="00DA368E">
            <w:r>
              <w:t>40</w:t>
            </w:r>
          </w:p>
        </w:tc>
        <w:tc>
          <w:tcPr>
            <w:tcW w:w="2895" w:type="dxa"/>
            <w:tcBorders>
              <w:top w:val="single" w:sz="4" w:space="0" w:color="000000"/>
              <w:left w:val="single" w:sz="4" w:space="0" w:color="000000"/>
              <w:bottom w:val="single" w:sz="4" w:space="0" w:color="000000"/>
              <w:right w:val="single" w:sz="4" w:space="0" w:color="000000"/>
            </w:tcBorders>
          </w:tcPr>
          <w:p w:rsidR="008B66BB" w:rsidRDefault="008B66BB" w:rsidP="00DA368E">
            <w:r>
              <w:t>95</w:t>
            </w:r>
          </w:p>
        </w:tc>
        <w:tc>
          <w:tcPr>
            <w:tcW w:w="2634" w:type="dxa"/>
            <w:tcBorders>
              <w:top w:val="single" w:sz="4" w:space="0" w:color="000000"/>
              <w:left w:val="single" w:sz="4" w:space="0" w:color="000000"/>
              <w:bottom w:val="single" w:sz="4" w:space="0" w:color="000000"/>
              <w:right w:val="single" w:sz="4" w:space="0" w:color="000000"/>
            </w:tcBorders>
          </w:tcPr>
          <w:p w:rsidR="008B66BB" w:rsidRDefault="008B66BB" w:rsidP="00DA368E">
            <w:r>
              <w:t>00:00:15</w:t>
            </w:r>
          </w:p>
        </w:tc>
        <w:tc>
          <w:tcPr>
            <w:tcW w:w="1605" w:type="dxa"/>
            <w:tcBorders>
              <w:top w:val="single" w:sz="4" w:space="0" w:color="000000"/>
              <w:left w:val="single" w:sz="4" w:space="0" w:color="000000"/>
              <w:bottom w:val="single" w:sz="4" w:space="0" w:color="000000"/>
              <w:right w:val="single" w:sz="4" w:space="0" w:color="000000"/>
            </w:tcBorders>
          </w:tcPr>
          <w:p w:rsidR="008B66BB" w:rsidRDefault="008B66BB" w:rsidP="00DA368E">
            <w:r>
              <w:t>1.6</w:t>
            </w:r>
          </w:p>
        </w:tc>
      </w:tr>
      <w:tr w:rsidR="008B66BB" w:rsidTr="00DA368E">
        <w:trPr>
          <w:trHeight w:val="12"/>
        </w:trPr>
        <w:tc>
          <w:tcPr>
            <w:tcW w:w="3136" w:type="dxa"/>
            <w:vMerge/>
            <w:tcBorders>
              <w:top w:val="single" w:sz="4" w:space="0" w:color="000000"/>
              <w:left w:val="single" w:sz="4" w:space="0" w:color="000000"/>
              <w:bottom w:val="single" w:sz="4" w:space="0" w:color="000000"/>
              <w:right w:val="single" w:sz="4" w:space="0" w:color="000000"/>
            </w:tcBorders>
          </w:tcPr>
          <w:p w:rsidR="008B66BB" w:rsidRDefault="008B66BB" w:rsidP="00DA368E">
            <w:pPr>
              <w:widowControl w:val="0"/>
              <w:pBdr>
                <w:top w:val="nil"/>
                <w:left w:val="nil"/>
                <w:bottom w:val="nil"/>
                <w:right w:val="nil"/>
                <w:between w:val="nil"/>
              </w:pBdr>
              <w:spacing w:line="276" w:lineRule="auto"/>
            </w:pPr>
          </w:p>
        </w:tc>
        <w:tc>
          <w:tcPr>
            <w:tcW w:w="1674" w:type="dxa"/>
            <w:vMerge/>
            <w:tcBorders>
              <w:top w:val="single" w:sz="4" w:space="0" w:color="000000"/>
              <w:left w:val="single" w:sz="4" w:space="0" w:color="000000"/>
              <w:bottom w:val="single" w:sz="4" w:space="0" w:color="000000"/>
              <w:right w:val="single" w:sz="4" w:space="0" w:color="000000"/>
            </w:tcBorders>
          </w:tcPr>
          <w:p w:rsidR="008B66BB" w:rsidRDefault="008B66BB" w:rsidP="00DA368E">
            <w:pPr>
              <w:widowControl w:val="0"/>
              <w:pBdr>
                <w:top w:val="nil"/>
                <w:left w:val="nil"/>
                <w:bottom w:val="nil"/>
                <w:right w:val="nil"/>
                <w:between w:val="nil"/>
              </w:pBdr>
              <w:spacing w:line="276" w:lineRule="auto"/>
            </w:pPr>
          </w:p>
        </w:tc>
        <w:tc>
          <w:tcPr>
            <w:tcW w:w="2895" w:type="dxa"/>
            <w:tcBorders>
              <w:top w:val="single" w:sz="4" w:space="0" w:color="000000"/>
              <w:left w:val="single" w:sz="4" w:space="0" w:color="000000"/>
              <w:bottom w:val="single" w:sz="4" w:space="0" w:color="000000"/>
              <w:right w:val="single" w:sz="4" w:space="0" w:color="000000"/>
            </w:tcBorders>
          </w:tcPr>
          <w:p w:rsidR="008B66BB" w:rsidRDefault="008B66BB" w:rsidP="00DA368E">
            <w:r>
              <w:t>60</w:t>
            </w:r>
          </w:p>
        </w:tc>
        <w:tc>
          <w:tcPr>
            <w:tcW w:w="2634" w:type="dxa"/>
            <w:tcBorders>
              <w:top w:val="single" w:sz="4" w:space="0" w:color="000000"/>
              <w:left w:val="single" w:sz="4" w:space="0" w:color="000000"/>
              <w:bottom w:val="single" w:sz="4" w:space="0" w:color="000000"/>
              <w:right w:val="single" w:sz="4" w:space="0" w:color="000000"/>
            </w:tcBorders>
          </w:tcPr>
          <w:p w:rsidR="008B66BB" w:rsidRDefault="008B66BB" w:rsidP="00DA368E">
            <w:r>
              <w:t>00:00:30</w:t>
            </w:r>
          </w:p>
        </w:tc>
        <w:tc>
          <w:tcPr>
            <w:tcW w:w="1605" w:type="dxa"/>
            <w:tcBorders>
              <w:top w:val="single" w:sz="4" w:space="0" w:color="000000"/>
              <w:left w:val="single" w:sz="4" w:space="0" w:color="000000"/>
              <w:bottom w:val="single" w:sz="4" w:space="0" w:color="000000"/>
              <w:right w:val="single" w:sz="4" w:space="0" w:color="000000"/>
            </w:tcBorders>
          </w:tcPr>
          <w:p w:rsidR="008B66BB" w:rsidRDefault="008B66BB" w:rsidP="00DA368E">
            <w:r>
              <w:t>1.55</w:t>
            </w:r>
          </w:p>
        </w:tc>
      </w:tr>
      <w:tr w:rsidR="008B66BB" w:rsidTr="00DA368E">
        <w:trPr>
          <w:trHeight w:val="12"/>
        </w:trPr>
        <w:tc>
          <w:tcPr>
            <w:tcW w:w="3136" w:type="dxa"/>
            <w:vMerge/>
            <w:tcBorders>
              <w:top w:val="single" w:sz="4" w:space="0" w:color="000000"/>
              <w:left w:val="single" w:sz="4" w:space="0" w:color="000000"/>
              <w:bottom w:val="single" w:sz="4" w:space="0" w:color="000000"/>
              <w:right w:val="single" w:sz="4" w:space="0" w:color="000000"/>
            </w:tcBorders>
          </w:tcPr>
          <w:p w:rsidR="008B66BB" w:rsidRDefault="008B66BB" w:rsidP="00DA368E">
            <w:pPr>
              <w:widowControl w:val="0"/>
              <w:pBdr>
                <w:top w:val="nil"/>
                <w:left w:val="nil"/>
                <w:bottom w:val="nil"/>
                <w:right w:val="nil"/>
                <w:between w:val="nil"/>
              </w:pBdr>
              <w:spacing w:line="276" w:lineRule="auto"/>
            </w:pPr>
          </w:p>
        </w:tc>
        <w:tc>
          <w:tcPr>
            <w:tcW w:w="1674" w:type="dxa"/>
            <w:vMerge/>
            <w:tcBorders>
              <w:top w:val="single" w:sz="4" w:space="0" w:color="000000"/>
              <w:left w:val="single" w:sz="4" w:space="0" w:color="000000"/>
              <w:bottom w:val="single" w:sz="4" w:space="0" w:color="000000"/>
              <w:right w:val="single" w:sz="4" w:space="0" w:color="000000"/>
            </w:tcBorders>
          </w:tcPr>
          <w:p w:rsidR="008B66BB" w:rsidRDefault="008B66BB" w:rsidP="00DA368E">
            <w:pPr>
              <w:widowControl w:val="0"/>
              <w:pBdr>
                <w:top w:val="nil"/>
                <w:left w:val="nil"/>
                <w:bottom w:val="nil"/>
                <w:right w:val="nil"/>
                <w:between w:val="nil"/>
              </w:pBdr>
              <w:spacing w:line="276" w:lineRule="auto"/>
            </w:pPr>
          </w:p>
        </w:tc>
        <w:tc>
          <w:tcPr>
            <w:tcW w:w="2895" w:type="dxa"/>
            <w:tcBorders>
              <w:top w:val="single" w:sz="4" w:space="0" w:color="000000"/>
              <w:left w:val="single" w:sz="4" w:space="0" w:color="000000"/>
              <w:bottom w:val="single" w:sz="4" w:space="0" w:color="000000"/>
              <w:right w:val="single" w:sz="4" w:space="0" w:color="000000"/>
            </w:tcBorders>
          </w:tcPr>
          <w:p w:rsidR="008B66BB" w:rsidRDefault="008B66BB" w:rsidP="00DA368E">
            <w:r>
              <w:t>72</w:t>
            </w:r>
          </w:p>
        </w:tc>
        <w:tc>
          <w:tcPr>
            <w:tcW w:w="2634" w:type="dxa"/>
            <w:tcBorders>
              <w:top w:val="single" w:sz="4" w:space="0" w:color="000000"/>
              <w:left w:val="single" w:sz="4" w:space="0" w:color="000000"/>
              <w:bottom w:val="single" w:sz="4" w:space="0" w:color="000000"/>
              <w:right w:val="single" w:sz="4" w:space="0" w:color="000000"/>
            </w:tcBorders>
          </w:tcPr>
          <w:p w:rsidR="008B66BB" w:rsidRDefault="008B66BB" w:rsidP="00DA368E">
            <w:r>
              <w:t>00:00:30</w:t>
            </w:r>
          </w:p>
        </w:tc>
        <w:tc>
          <w:tcPr>
            <w:tcW w:w="1605" w:type="dxa"/>
            <w:tcBorders>
              <w:top w:val="single" w:sz="4" w:space="0" w:color="000000"/>
              <w:left w:val="single" w:sz="4" w:space="0" w:color="000000"/>
              <w:bottom w:val="single" w:sz="4" w:space="0" w:color="000000"/>
              <w:right w:val="single" w:sz="4" w:space="0" w:color="000000"/>
            </w:tcBorders>
          </w:tcPr>
          <w:p w:rsidR="008B66BB" w:rsidRDefault="008B66BB" w:rsidP="00DA368E">
            <w:r>
              <w:t>1.6</w:t>
            </w:r>
          </w:p>
        </w:tc>
      </w:tr>
      <w:tr w:rsidR="008B66BB" w:rsidTr="00DA368E">
        <w:trPr>
          <w:trHeight w:val="11"/>
        </w:trPr>
        <w:tc>
          <w:tcPr>
            <w:tcW w:w="3136" w:type="dxa"/>
            <w:vMerge w:val="restart"/>
            <w:tcBorders>
              <w:top w:val="single" w:sz="4" w:space="0" w:color="000000"/>
              <w:left w:val="single" w:sz="4" w:space="0" w:color="000000"/>
              <w:bottom w:val="single" w:sz="4" w:space="0" w:color="000000"/>
              <w:right w:val="single" w:sz="4" w:space="0" w:color="000000"/>
            </w:tcBorders>
          </w:tcPr>
          <w:p w:rsidR="008B66BB" w:rsidRDefault="008B66BB" w:rsidP="00DA368E">
            <w:r>
              <w:t>Melting curves</w:t>
            </w:r>
          </w:p>
        </w:tc>
        <w:tc>
          <w:tcPr>
            <w:tcW w:w="1674" w:type="dxa"/>
            <w:vMerge w:val="restart"/>
            <w:tcBorders>
              <w:top w:val="single" w:sz="4" w:space="0" w:color="000000"/>
              <w:left w:val="single" w:sz="4" w:space="0" w:color="000000"/>
              <w:bottom w:val="single" w:sz="4" w:space="0" w:color="000000"/>
              <w:right w:val="single" w:sz="4" w:space="0" w:color="000000"/>
            </w:tcBorders>
          </w:tcPr>
          <w:p w:rsidR="008B66BB" w:rsidRDefault="008B66BB" w:rsidP="00DA368E">
            <w:r>
              <w:t>1</w:t>
            </w:r>
          </w:p>
        </w:tc>
        <w:tc>
          <w:tcPr>
            <w:tcW w:w="2895" w:type="dxa"/>
            <w:tcBorders>
              <w:top w:val="single" w:sz="4" w:space="0" w:color="000000"/>
              <w:left w:val="single" w:sz="4" w:space="0" w:color="000000"/>
              <w:bottom w:val="single" w:sz="4" w:space="0" w:color="000000"/>
              <w:right w:val="single" w:sz="4" w:space="0" w:color="000000"/>
            </w:tcBorders>
          </w:tcPr>
          <w:p w:rsidR="008B66BB" w:rsidRDefault="008B66BB" w:rsidP="00DA368E">
            <w:r>
              <w:t>95</w:t>
            </w:r>
          </w:p>
        </w:tc>
        <w:tc>
          <w:tcPr>
            <w:tcW w:w="2634" w:type="dxa"/>
            <w:tcBorders>
              <w:top w:val="single" w:sz="4" w:space="0" w:color="000000"/>
              <w:left w:val="single" w:sz="4" w:space="0" w:color="000000"/>
              <w:bottom w:val="single" w:sz="4" w:space="0" w:color="000000"/>
              <w:right w:val="single" w:sz="4" w:space="0" w:color="000000"/>
            </w:tcBorders>
          </w:tcPr>
          <w:p w:rsidR="008B66BB" w:rsidRDefault="008B66BB" w:rsidP="00DA368E">
            <w:r>
              <w:t>00:00:15</w:t>
            </w:r>
          </w:p>
        </w:tc>
        <w:tc>
          <w:tcPr>
            <w:tcW w:w="1605" w:type="dxa"/>
            <w:tcBorders>
              <w:top w:val="single" w:sz="4" w:space="0" w:color="000000"/>
              <w:left w:val="single" w:sz="4" w:space="0" w:color="000000"/>
              <w:bottom w:val="single" w:sz="4" w:space="0" w:color="000000"/>
              <w:right w:val="single" w:sz="4" w:space="0" w:color="000000"/>
            </w:tcBorders>
          </w:tcPr>
          <w:p w:rsidR="008B66BB" w:rsidRDefault="008B66BB" w:rsidP="00DA368E">
            <w:r>
              <w:t>1.6</w:t>
            </w:r>
          </w:p>
        </w:tc>
      </w:tr>
      <w:tr w:rsidR="008B66BB" w:rsidTr="00DA368E">
        <w:trPr>
          <w:trHeight w:val="12"/>
        </w:trPr>
        <w:tc>
          <w:tcPr>
            <w:tcW w:w="3136" w:type="dxa"/>
            <w:vMerge/>
            <w:tcBorders>
              <w:top w:val="single" w:sz="4" w:space="0" w:color="000000"/>
              <w:left w:val="single" w:sz="4" w:space="0" w:color="000000"/>
              <w:bottom w:val="single" w:sz="4" w:space="0" w:color="000000"/>
              <w:right w:val="single" w:sz="4" w:space="0" w:color="000000"/>
            </w:tcBorders>
          </w:tcPr>
          <w:p w:rsidR="008B66BB" w:rsidRDefault="008B66BB" w:rsidP="00DA368E">
            <w:pPr>
              <w:widowControl w:val="0"/>
              <w:pBdr>
                <w:top w:val="nil"/>
                <w:left w:val="nil"/>
                <w:bottom w:val="nil"/>
                <w:right w:val="nil"/>
                <w:between w:val="nil"/>
              </w:pBdr>
              <w:spacing w:line="276" w:lineRule="auto"/>
            </w:pPr>
          </w:p>
        </w:tc>
        <w:tc>
          <w:tcPr>
            <w:tcW w:w="1674" w:type="dxa"/>
            <w:vMerge/>
            <w:tcBorders>
              <w:top w:val="single" w:sz="4" w:space="0" w:color="000000"/>
              <w:left w:val="single" w:sz="4" w:space="0" w:color="000000"/>
              <w:bottom w:val="single" w:sz="4" w:space="0" w:color="000000"/>
              <w:right w:val="single" w:sz="4" w:space="0" w:color="000000"/>
            </w:tcBorders>
          </w:tcPr>
          <w:p w:rsidR="008B66BB" w:rsidRDefault="008B66BB" w:rsidP="00DA368E">
            <w:pPr>
              <w:widowControl w:val="0"/>
              <w:pBdr>
                <w:top w:val="nil"/>
                <w:left w:val="nil"/>
                <w:bottom w:val="nil"/>
                <w:right w:val="nil"/>
                <w:between w:val="nil"/>
              </w:pBdr>
              <w:spacing w:line="276" w:lineRule="auto"/>
            </w:pPr>
          </w:p>
        </w:tc>
        <w:tc>
          <w:tcPr>
            <w:tcW w:w="2895" w:type="dxa"/>
            <w:tcBorders>
              <w:top w:val="single" w:sz="4" w:space="0" w:color="000000"/>
              <w:left w:val="single" w:sz="4" w:space="0" w:color="000000"/>
              <w:bottom w:val="single" w:sz="4" w:space="0" w:color="000000"/>
              <w:right w:val="single" w:sz="4" w:space="0" w:color="000000"/>
            </w:tcBorders>
          </w:tcPr>
          <w:p w:rsidR="008B66BB" w:rsidRDefault="008B66BB" w:rsidP="00DA368E">
            <w:r>
              <w:t>60</w:t>
            </w:r>
          </w:p>
        </w:tc>
        <w:tc>
          <w:tcPr>
            <w:tcW w:w="2634" w:type="dxa"/>
            <w:tcBorders>
              <w:top w:val="single" w:sz="4" w:space="0" w:color="000000"/>
              <w:left w:val="single" w:sz="4" w:space="0" w:color="000000"/>
              <w:bottom w:val="single" w:sz="4" w:space="0" w:color="000000"/>
              <w:right w:val="single" w:sz="4" w:space="0" w:color="000000"/>
            </w:tcBorders>
          </w:tcPr>
          <w:p w:rsidR="008B66BB" w:rsidRDefault="008B66BB" w:rsidP="00DA368E">
            <w:r>
              <w:t>00:01:00</w:t>
            </w:r>
          </w:p>
        </w:tc>
        <w:tc>
          <w:tcPr>
            <w:tcW w:w="1605" w:type="dxa"/>
            <w:tcBorders>
              <w:top w:val="single" w:sz="4" w:space="0" w:color="000000"/>
              <w:left w:val="single" w:sz="4" w:space="0" w:color="000000"/>
              <w:bottom w:val="single" w:sz="4" w:space="0" w:color="000000"/>
              <w:right w:val="single" w:sz="4" w:space="0" w:color="000000"/>
            </w:tcBorders>
          </w:tcPr>
          <w:p w:rsidR="008B66BB" w:rsidRDefault="008B66BB" w:rsidP="00DA368E">
            <w:r>
              <w:t>1.55</w:t>
            </w:r>
          </w:p>
        </w:tc>
      </w:tr>
      <w:tr w:rsidR="008B66BB" w:rsidTr="00DA368E">
        <w:trPr>
          <w:trHeight w:val="12"/>
        </w:trPr>
        <w:tc>
          <w:tcPr>
            <w:tcW w:w="3136" w:type="dxa"/>
            <w:vMerge/>
            <w:tcBorders>
              <w:top w:val="single" w:sz="4" w:space="0" w:color="000000"/>
              <w:left w:val="single" w:sz="4" w:space="0" w:color="000000"/>
              <w:bottom w:val="single" w:sz="4" w:space="0" w:color="000000"/>
              <w:right w:val="single" w:sz="4" w:space="0" w:color="000000"/>
            </w:tcBorders>
          </w:tcPr>
          <w:p w:rsidR="008B66BB" w:rsidRDefault="008B66BB" w:rsidP="00DA368E">
            <w:pPr>
              <w:widowControl w:val="0"/>
              <w:pBdr>
                <w:top w:val="nil"/>
                <w:left w:val="nil"/>
                <w:bottom w:val="nil"/>
                <w:right w:val="nil"/>
                <w:between w:val="nil"/>
              </w:pBdr>
              <w:spacing w:line="276" w:lineRule="auto"/>
            </w:pPr>
          </w:p>
        </w:tc>
        <w:tc>
          <w:tcPr>
            <w:tcW w:w="1674" w:type="dxa"/>
            <w:vMerge/>
            <w:tcBorders>
              <w:top w:val="single" w:sz="4" w:space="0" w:color="000000"/>
              <w:left w:val="single" w:sz="4" w:space="0" w:color="000000"/>
              <w:bottom w:val="single" w:sz="4" w:space="0" w:color="000000"/>
              <w:right w:val="single" w:sz="4" w:space="0" w:color="000000"/>
            </w:tcBorders>
          </w:tcPr>
          <w:p w:rsidR="008B66BB" w:rsidRDefault="008B66BB" w:rsidP="00DA368E">
            <w:pPr>
              <w:widowControl w:val="0"/>
              <w:pBdr>
                <w:top w:val="nil"/>
                <w:left w:val="nil"/>
                <w:bottom w:val="nil"/>
                <w:right w:val="nil"/>
                <w:between w:val="nil"/>
              </w:pBdr>
              <w:spacing w:line="276" w:lineRule="auto"/>
            </w:pPr>
          </w:p>
        </w:tc>
        <w:tc>
          <w:tcPr>
            <w:tcW w:w="2895" w:type="dxa"/>
            <w:tcBorders>
              <w:top w:val="single" w:sz="4" w:space="0" w:color="000000"/>
              <w:left w:val="single" w:sz="4" w:space="0" w:color="000000"/>
              <w:bottom w:val="single" w:sz="4" w:space="0" w:color="000000"/>
              <w:right w:val="single" w:sz="4" w:space="0" w:color="000000"/>
            </w:tcBorders>
          </w:tcPr>
          <w:p w:rsidR="008B66BB" w:rsidRDefault="008B66BB" w:rsidP="00DA368E">
            <w:r>
              <w:t>75</w:t>
            </w:r>
          </w:p>
        </w:tc>
        <w:tc>
          <w:tcPr>
            <w:tcW w:w="2634" w:type="dxa"/>
            <w:tcBorders>
              <w:top w:val="single" w:sz="4" w:space="0" w:color="000000"/>
              <w:left w:val="single" w:sz="4" w:space="0" w:color="000000"/>
              <w:bottom w:val="single" w:sz="4" w:space="0" w:color="000000"/>
              <w:right w:val="single" w:sz="4" w:space="0" w:color="000000"/>
            </w:tcBorders>
          </w:tcPr>
          <w:p w:rsidR="008B66BB" w:rsidRDefault="008B66BB" w:rsidP="00DA368E">
            <w:r>
              <w:t>00:00:15</w:t>
            </w:r>
          </w:p>
        </w:tc>
        <w:tc>
          <w:tcPr>
            <w:tcW w:w="1605" w:type="dxa"/>
            <w:tcBorders>
              <w:top w:val="single" w:sz="4" w:space="0" w:color="000000"/>
              <w:left w:val="single" w:sz="4" w:space="0" w:color="000000"/>
              <w:bottom w:val="single" w:sz="4" w:space="0" w:color="000000"/>
              <w:right w:val="single" w:sz="4" w:space="0" w:color="000000"/>
            </w:tcBorders>
          </w:tcPr>
          <w:p w:rsidR="008B66BB" w:rsidRDefault="008B66BB" w:rsidP="00DA368E">
            <w:r>
              <w:t>0.075</w:t>
            </w:r>
          </w:p>
        </w:tc>
      </w:tr>
    </w:tbl>
    <w:p w:rsidR="008B66BB" w:rsidRDefault="008B66BB" w:rsidP="008B66BB">
      <w:pPr>
        <w:rPr>
          <w:b/>
        </w:rPr>
        <w:sectPr w:rsidR="008B66BB">
          <w:pgSz w:w="16840" w:h="11900" w:orient="landscape"/>
          <w:pgMar w:top="1440" w:right="1440" w:bottom="1440" w:left="1440" w:header="708" w:footer="708" w:gutter="0"/>
          <w:cols w:space="720"/>
        </w:sectPr>
      </w:pPr>
    </w:p>
    <w:p w:rsidR="008B66BB" w:rsidRDefault="008B66BB" w:rsidP="008B66BB">
      <w:pPr>
        <w:rPr>
          <w:b/>
          <w:i/>
        </w:rPr>
      </w:pPr>
      <w:r>
        <w:rPr>
          <w:b/>
          <w:i/>
        </w:rPr>
        <w:lastRenderedPageBreak/>
        <w:t>Supplementary Table 3. Effects of a range of glyphosate concentrations on the human gut microbiota during a short-term colonic incubation of 48h</w:t>
      </w:r>
      <w:r>
        <w:rPr>
          <w:i/>
        </w:rPr>
        <w:t xml:space="preserve">. Measurements assessed change in pH, change in gas pressure, total SCFA, acetate, propionate, butyrate, branched SCFA and lactate production during the 0-48h time interval upon treatment with different concentrations of glyphosate. </w:t>
      </w:r>
      <w:proofErr w:type="spellStart"/>
      <w:r>
        <w:rPr>
          <w:i/>
        </w:rPr>
        <w:t>Enterobacteriaceae</w:t>
      </w:r>
      <w:proofErr w:type="spellEnd"/>
      <w:r>
        <w:rPr>
          <w:i/>
        </w:rPr>
        <w:t xml:space="preserve"> concentrations (16S RNA gene copies/mL) after 0h and 48h of incubation upon treatment with different concentrations of glyphosate are also measured. </w:t>
      </w:r>
    </w:p>
    <w:tbl>
      <w:tblPr>
        <w:tblW w:w="10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0"/>
        <w:gridCol w:w="1125"/>
        <w:gridCol w:w="1126"/>
        <w:gridCol w:w="1126"/>
        <w:gridCol w:w="1126"/>
        <w:gridCol w:w="1126"/>
        <w:gridCol w:w="1127"/>
        <w:gridCol w:w="1127"/>
      </w:tblGrid>
      <w:tr w:rsidR="008B66BB" w:rsidTr="00DA368E">
        <w:tc>
          <w:tcPr>
            <w:tcW w:w="2130" w:type="dxa"/>
          </w:tcPr>
          <w:p w:rsidR="008B66BB" w:rsidRDefault="008B66BB" w:rsidP="00DA368E">
            <w:pPr>
              <w:rPr>
                <w:b/>
                <w:sz w:val="20"/>
                <w:szCs w:val="20"/>
              </w:rPr>
            </w:pPr>
            <w:r>
              <w:rPr>
                <w:b/>
                <w:sz w:val="20"/>
                <w:szCs w:val="20"/>
              </w:rPr>
              <w:t>Glyphosate (mg/L)</w:t>
            </w:r>
          </w:p>
        </w:tc>
        <w:tc>
          <w:tcPr>
            <w:tcW w:w="1125" w:type="dxa"/>
          </w:tcPr>
          <w:p w:rsidR="008B66BB" w:rsidRDefault="008B66BB" w:rsidP="00DA368E">
            <w:pPr>
              <w:rPr>
                <w:b/>
                <w:sz w:val="20"/>
                <w:szCs w:val="20"/>
              </w:rPr>
            </w:pPr>
            <w:r>
              <w:rPr>
                <w:b/>
                <w:sz w:val="20"/>
                <w:szCs w:val="20"/>
              </w:rPr>
              <w:t>0</w:t>
            </w:r>
          </w:p>
        </w:tc>
        <w:tc>
          <w:tcPr>
            <w:tcW w:w="1126" w:type="dxa"/>
          </w:tcPr>
          <w:p w:rsidR="008B66BB" w:rsidRDefault="008B66BB" w:rsidP="00DA368E">
            <w:pPr>
              <w:rPr>
                <w:b/>
                <w:sz w:val="20"/>
                <w:szCs w:val="20"/>
              </w:rPr>
            </w:pPr>
            <w:r>
              <w:rPr>
                <w:b/>
                <w:sz w:val="20"/>
                <w:szCs w:val="20"/>
              </w:rPr>
              <w:t>0.5</w:t>
            </w:r>
          </w:p>
        </w:tc>
        <w:tc>
          <w:tcPr>
            <w:tcW w:w="1126" w:type="dxa"/>
          </w:tcPr>
          <w:p w:rsidR="008B66BB" w:rsidRDefault="008B66BB" w:rsidP="00DA368E">
            <w:pPr>
              <w:rPr>
                <w:b/>
                <w:sz w:val="20"/>
                <w:szCs w:val="20"/>
              </w:rPr>
            </w:pPr>
            <w:r>
              <w:rPr>
                <w:b/>
                <w:sz w:val="20"/>
                <w:szCs w:val="20"/>
              </w:rPr>
              <w:t>1</w:t>
            </w:r>
          </w:p>
        </w:tc>
        <w:tc>
          <w:tcPr>
            <w:tcW w:w="1126" w:type="dxa"/>
          </w:tcPr>
          <w:p w:rsidR="008B66BB" w:rsidRDefault="008B66BB" w:rsidP="00DA368E">
            <w:pPr>
              <w:rPr>
                <w:b/>
                <w:sz w:val="20"/>
                <w:szCs w:val="20"/>
              </w:rPr>
            </w:pPr>
            <w:r>
              <w:rPr>
                <w:b/>
                <w:sz w:val="20"/>
                <w:szCs w:val="20"/>
              </w:rPr>
              <w:t>3</w:t>
            </w:r>
          </w:p>
        </w:tc>
        <w:tc>
          <w:tcPr>
            <w:tcW w:w="1126" w:type="dxa"/>
          </w:tcPr>
          <w:p w:rsidR="008B66BB" w:rsidRDefault="008B66BB" w:rsidP="00DA368E">
            <w:pPr>
              <w:rPr>
                <w:b/>
                <w:sz w:val="20"/>
                <w:szCs w:val="20"/>
              </w:rPr>
            </w:pPr>
            <w:r>
              <w:rPr>
                <w:b/>
                <w:sz w:val="20"/>
                <w:szCs w:val="20"/>
              </w:rPr>
              <w:t>10</w:t>
            </w:r>
          </w:p>
        </w:tc>
        <w:tc>
          <w:tcPr>
            <w:tcW w:w="1127" w:type="dxa"/>
          </w:tcPr>
          <w:p w:rsidR="008B66BB" w:rsidRDefault="008B66BB" w:rsidP="00DA368E">
            <w:pPr>
              <w:rPr>
                <w:b/>
                <w:sz w:val="20"/>
                <w:szCs w:val="20"/>
              </w:rPr>
            </w:pPr>
            <w:r>
              <w:rPr>
                <w:b/>
                <w:sz w:val="20"/>
                <w:szCs w:val="20"/>
              </w:rPr>
              <w:t>100</w:t>
            </w:r>
          </w:p>
        </w:tc>
        <w:tc>
          <w:tcPr>
            <w:tcW w:w="1127" w:type="dxa"/>
          </w:tcPr>
          <w:p w:rsidR="008B66BB" w:rsidRDefault="008B66BB" w:rsidP="00DA368E">
            <w:pPr>
              <w:rPr>
                <w:b/>
                <w:sz w:val="20"/>
                <w:szCs w:val="20"/>
              </w:rPr>
            </w:pPr>
            <w:r>
              <w:rPr>
                <w:b/>
                <w:sz w:val="20"/>
                <w:szCs w:val="20"/>
              </w:rPr>
              <w:t>1000</w:t>
            </w:r>
          </w:p>
        </w:tc>
      </w:tr>
      <w:tr w:rsidR="008B66BB" w:rsidTr="00DA368E">
        <w:tc>
          <w:tcPr>
            <w:tcW w:w="2130" w:type="dxa"/>
          </w:tcPr>
          <w:p w:rsidR="008B66BB" w:rsidRDefault="008B66BB" w:rsidP="00DA368E">
            <w:pPr>
              <w:rPr>
                <w:sz w:val="20"/>
                <w:szCs w:val="20"/>
              </w:rPr>
            </w:pPr>
            <w:r>
              <w:rPr>
                <w:sz w:val="20"/>
                <w:szCs w:val="20"/>
              </w:rPr>
              <w:t>pH change</w:t>
            </w:r>
          </w:p>
        </w:tc>
        <w:tc>
          <w:tcPr>
            <w:tcW w:w="1125" w:type="dxa"/>
          </w:tcPr>
          <w:p w:rsidR="008B66BB" w:rsidRDefault="008B66BB" w:rsidP="00DA368E">
            <w:pPr>
              <w:rPr>
                <w:sz w:val="20"/>
                <w:szCs w:val="20"/>
              </w:rPr>
            </w:pPr>
            <w:r>
              <w:rPr>
                <w:sz w:val="20"/>
                <w:szCs w:val="20"/>
              </w:rPr>
              <w:t>-0.47</w:t>
            </w:r>
          </w:p>
        </w:tc>
        <w:tc>
          <w:tcPr>
            <w:tcW w:w="1126" w:type="dxa"/>
          </w:tcPr>
          <w:p w:rsidR="008B66BB" w:rsidRDefault="008B66BB" w:rsidP="00DA368E">
            <w:pPr>
              <w:rPr>
                <w:sz w:val="20"/>
                <w:szCs w:val="20"/>
              </w:rPr>
            </w:pPr>
            <w:r>
              <w:rPr>
                <w:sz w:val="20"/>
                <w:szCs w:val="20"/>
              </w:rPr>
              <w:t>-0.49</w:t>
            </w:r>
          </w:p>
        </w:tc>
        <w:tc>
          <w:tcPr>
            <w:tcW w:w="1126" w:type="dxa"/>
          </w:tcPr>
          <w:p w:rsidR="008B66BB" w:rsidRDefault="008B66BB" w:rsidP="00DA368E">
            <w:pPr>
              <w:rPr>
                <w:sz w:val="20"/>
                <w:szCs w:val="20"/>
              </w:rPr>
            </w:pPr>
            <w:r>
              <w:rPr>
                <w:sz w:val="20"/>
                <w:szCs w:val="20"/>
              </w:rPr>
              <w:t>-0.52</w:t>
            </w:r>
          </w:p>
        </w:tc>
        <w:tc>
          <w:tcPr>
            <w:tcW w:w="1126" w:type="dxa"/>
          </w:tcPr>
          <w:p w:rsidR="008B66BB" w:rsidRDefault="008B66BB" w:rsidP="00DA368E">
            <w:pPr>
              <w:rPr>
                <w:sz w:val="20"/>
                <w:szCs w:val="20"/>
              </w:rPr>
            </w:pPr>
            <w:r>
              <w:rPr>
                <w:sz w:val="20"/>
                <w:szCs w:val="20"/>
              </w:rPr>
              <w:t>-0.35</w:t>
            </w:r>
          </w:p>
        </w:tc>
        <w:tc>
          <w:tcPr>
            <w:tcW w:w="1126" w:type="dxa"/>
          </w:tcPr>
          <w:p w:rsidR="008B66BB" w:rsidRDefault="008B66BB" w:rsidP="00DA368E">
            <w:pPr>
              <w:rPr>
                <w:sz w:val="20"/>
                <w:szCs w:val="20"/>
              </w:rPr>
            </w:pPr>
            <w:r>
              <w:rPr>
                <w:sz w:val="20"/>
                <w:szCs w:val="20"/>
              </w:rPr>
              <w:t>-0.46</w:t>
            </w:r>
          </w:p>
        </w:tc>
        <w:tc>
          <w:tcPr>
            <w:tcW w:w="1127" w:type="dxa"/>
          </w:tcPr>
          <w:p w:rsidR="008B66BB" w:rsidRDefault="008B66BB" w:rsidP="00DA368E">
            <w:pPr>
              <w:rPr>
                <w:sz w:val="20"/>
                <w:szCs w:val="20"/>
              </w:rPr>
            </w:pPr>
            <w:r>
              <w:rPr>
                <w:sz w:val="20"/>
                <w:szCs w:val="20"/>
              </w:rPr>
              <w:t>-0.54</w:t>
            </w:r>
          </w:p>
        </w:tc>
        <w:tc>
          <w:tcPr>
            <w:tcW w:w="1127" w:type="dxa"/>
          </w:tcPr>
          <w:p w:rsidR="008B66BB" w:rsidRDefault="008B66BB" w:rsidP="00DA368E">
            <w:pPr>
              <w:rPr>
                <w:sz w:val="20"/>
                <w:szCs w:val="20"/>
              </w:rPr>
            </w:pPr>
            <w:r>
              <w:rPr>
                <w:sz w:val="20"/>
                <w:szCs w:val="20"/>
              </w:rPr>
              <w:t>-0.32</w:t>
            </w:r>
          </w:p>
        </w:tc>
      </w:tr>
      <w:tr w:rsidR="008B66BB" w:rsidTr="00DA368E">
        <w:tc>
          <w:tcPr>
            <w:tcW w:w="2130" w:type="dxa"/>
          </w:tcPr>
          <w:p w:rsidR="008B66BB" w:rsidRDefault="008B66BB" w:rsidP="00DA368E">
            <w:pPr>
              <w:rPr>
                <w:sz w:val="20"/>
                <w:szCs w:val="20"/>
              </w:rPr>
            </w:pPr>
            <w:r>
              <w:rPr>
                <w:sz w:val="20"/>
                <w:szCs w:val="20"/>
              </w:rPr>
              <w:t>Gas (</w:t>
            </w:r>
            <w:proofErr w:type="spellStart"/>
            <w:r>
              <w:rPr>
                <w:sz w:val="20"/>
                <w:szCs w:val="20"/>
              </w:rPr>
              <w:t>pKa</w:t>
            </w:r>
            <w:proofErr w:type="spellEnd"/>
            <w:r>
              <w:rPr>
                <w:sz w:val="20"/>
                <w:szCs w:val="20"/>
              </w:rPr>
              <w:t>)</w:t>
            </w:r>
          </w:p>
        </w:tc>
        <w:tc>
          <w:tcPr>
            <w:tcW w:w="1125" w:type="dxa"/>
          </w:tcPr>
          <w:p w:rsidR="008B66BB" w:rsidRDefault="008B66BB" w:rsidP="00DA368E">
            <w:pPr>
              <w:rPr>
                <w:sz w:val="20"/>
                <w:szCs w:val="20"/>
              </w:rPr>
            </w:pPr>
            <w:r>
              <w:rPr>
                <w:sz w:val="20"/>
                <w:szCs w:val="20"/>
              </w:rPr>
              <w:t>116.6</w:t>
            </w:r>
          </w:p>
        </w:tc>
        <w:tc>
          <w:tcPr>
            <w:tcW w:w="1126" w:type="dxa"/>
          </w:tcPr>
          <w:p w:rsidR="008B66BB" w:rsidRDefault="008B66BB" w:rsidP="00DA368E">
            <w:pPr>
              <w:rPr>
                <w:sz w:val="20"/>
                <w:szCs w:val="20"/>
              </w:rPr>
            </w:pPr>
            <w:r>
              <w:rPr>
                <w:sz w:val="20"/>
                <w:szCs w:val="20"/>
              </w:rPr>
              <w:t>111.2</w:t>
            </w:r>
          </w:p>
        </w:tc>
        <w:tc>
          <w:tcPr>
            <w:tcW w:w="1126" w:type="dxa"/>
          </w:tcPr>
          <w:p w:rsidR="008B66BB" w:rsidRDefault="008B66BB" w:rsidP="00DA368E">
            <w:pPr>
              <w:rPr>
                <w:sz w:val="20"/>
                <w:szCs w:val="20"/>
              </w:rPr>
            </w:pPr>
            <w:r>
              <w:rPr>
                <w:sz w:val="20"/>
                <w:szCs w:val="20"/>
              </w:rPr>
              <w:t>110.9</w:t>
            </w:r>
          </w:p>
        </w:tc>
        <w:tc>
          <w:tcPr>
            <w:tcW w:w="1126" w:type="dxa"/>
          </w:tcPr>
          <w:p w:rsidR="008B66BB" w:rsidRDefault="008B66BB" w:rsidP="00DA368E">
            <w:pPr>
              <w:rPr>
                <w:sz w:val="20"/>
                <w:szCs w:val="20"/>
              </w:rPr>
            </w:pPr>
            <w:r>
              <w:rPr>
                <w:sz w:val="20"/>
                <w:szCs w:val="20"/>
              </w:rPr>
              <w:t>112.4</w:t>
            </w:r>
          </w:p>
        </w:tc>
        <w:tc>
          <w:tcPr>
            <w:tcW w:w="1126" w:type="dxa"/>
          </w:tcPr>
          <w:p w:rsidR="008B66BB" w:rsidRDefault="008B66BB" w:rsidP="00DA368E">
            <w:pPr>
              <w:rPr>
                <w:sz w:val="20"/>
                <w:szCs w:val="20"/>
              </w:rPr>
            </w:pPr>
            <w:r>
              <w:rPr>
                <w:sz w:val="20"/>
                <w:szCs w:val="20"/>
              </w:rPr>
              <w:t>112.4</w:t>
            </w:r>
          </w:p>
        </w:tc>
        <w:tc>
          <w:tcPr>
            <w:tcW w:w="1127" w:type="dxa"/>
          </w:tcPr>
          <w:p w:rsidR="008B66BB" w:rsidRDefault="008B66BB" w:rsidP="00DA368E">
            <w:pPr>
              <w:rPr>
                <w:sz w:val="20"/>
                <w:szCs w:val="20"/>
              </w:rPr>
            </w:pPr>
            <w:r>
              <w:rPr>
                <w:sz w:val="20"/>
                <w:szCs w:val="20"/>
              </w:rPr>
              <w:t>111.5</w:t>
            </w:r>
          </w:p>
        </w:tc>
        <w:tc>
          <w:tcPr>
            <w:tcW w:w="1127" w:type="dxa"/>
          </w:tcPr>
          <w:p w:rsidR="008B66BB" w:rsidRDefault="008B66BB" w:rsidP="00DA368E">
            <w:pPr>
              <w:rPr>
                <w:sz w:val="20"/>
                <w:szCs w:val="20"/>
              </w:rPr>
            </w:pPr>
            <w:r>
              <w:rPr>
                <w:sz w:val="20"/>
                <w:szCs w:val="20"/>
              </w:rPr>
              <w:t>130.1</w:t>
            </w:r>
          </w:p>
        </w:tc>
      </w:tr>
      <w:tr w:rsidR="008B66BB" w:rsidTr="00DA368E">
        <w:tc>
          <w:tcPr>
            <w:tcW w:w="2130" w:type="dxa"/>
          </w:tcPr>
          <w:p w:rsidR="008B66BB" w:rsidRDefault="008B66BB" w:rsidP="00DA368E">
            <w:pPr>
              <w:rPr>
                <w:sz w:val="20"/>
                <w:szCs w:val="20"/>
              </w:rPr>
            </w:pPr>
            <w:r>
              <w:rPr>
                <w:sz w:val="20"/>
                <w:szCs w:val="20"/>
              </w:rPr>
              <w:t>Total SCFA (</w:t>
            </w:r>
            <w:proofErr w:type="spellStart"/>
            <w:r>
              <w:rPr>
                <w:sz w:val="20"/>
                <w:szCs w:val="20"/>
              </w:rPr>
              <w:t>mM</w:t>
            </w:r>
            <w:proofErr w:type="spellEnd"/>
            <w:r>
              <w:rPr>
                <w:sz w:val="20"/>
                <w:szCs w:val="20"/>
              </w:rPr>
              <w:t>)</w:t>
            </w:r>
          </w:p>
        </w:tc>
        <w:tc>
          <w:tcPr>
            <w:tcW w:w="1125" w:type="dxa"/>
          </w:tcPr>
          <w:p w:rsidR="008B66BB" w:rsidRDefault="008B66BB" w:rsidP="00DA368E">
            <w:pPr>
              <w:rPr>
                <w:sz w:val="20"/>
                <w:szCs w:val="20"/>
              </w:rPr>
            </w:pPr>
            <w:r>
              <w:rPr>
                <w:sz w:val="20"/>
                <w:szCs w:val="20"/>
              </w:rPr>
              <w:t>44.0</w:t>
            </w:r>
          </w:p>
        </w:tc>
        <w:tc>
          <w:tcPr>
            <w:tcW w:w="1126" w:type="dxa"/>
          </w:tcPr>
          <w:p w:rsidR="008B66BB" w:rsidRDefault="008B66BB" w:rsidP="00DA368E">
            <w:pPr>
              <w:rPr>
                <w:sz w:val="20"/>
                <w:szCs w:val="20"/>
              </w:rPr>
            </w:pPr>
            <w:r>
              <w:rPr>
                <w:sz w:val="20"/>
                <w:szCs w:val="20"/>
              </w:rPr>
              <w:t>44.1</w:t>
            </w:r>
          </w:p>
        </w:tc>
        <w:tc>
          <w:tcPr>
            <w:tcW w:w="1126" w:type="dxa"/>
          </w:tcPr>
          <w:p w:rsidR="008B66BB" w:rsidRDefault="008B66BB" w:rsidP="00DA368E">
            <w:pPr>
              <w:rPr>
                <w:sz w:val="20"/>
                <w:szCs w:val="20"/>
              </w:rPr>
            </w:pPr>
            <w:r>
              <w:rPr>
                <w:sz w:val="20"/>
                <w:szCs w:val="20"/>
              </w:rPr>
              <w:t>43.8</w:t>
            </w:r>
          </w:p>
        </w:tc>
        <w:tc>
          <w:tcPr>
            <w:tcW w:w="1126" w:type="dxa"/>
          </w:tcPr>
          <w:p w:rsidR="008B66BB" w:rsidRDefault="008B66BB" w:rsidP="00DA368E">
            <w:pPr>
              <w:rPr>
                <w:sz w:val="20"/>
                <w:szCs w:val="20"/>
              </w:rPr>
            </w:pPr>
            <w:r>
              <w:rPr>
                <w:sz w:val="20"/>
                <w:szCs w:val="20"/>
              </w:rPr>
              <w:t>44.1</w:t>
            </w:r>
          </w:p>
        </w:tc>
        <w:tc>
          <w:tcPr>
            <w:tcW w:w="1126" w:type="dxa"/>
          </w:tcPr>
          <w:p w:rsidR="008B66BB" w:rsidRDefault="008B66BB" w:rsidP="00DA368E">
            <w:pPr>
              <w:rPr>
                <w:sz w:val="20"/>
                <w:szCs w:val="20"/>
              </w:rPr>
            </w:pPr>
            <w:r>
              <w:rPr>
                <w:sz w:val="20"/>
                <w:szCs w:val="20"/>
              </w:rPr>
              <w:t>44.4</w:t>
            </w:r>
          </w:p>
        </w:tc>
        <w:tc>
          <w:tcPr>
            <w:tcW w:w="1127" w:type="dxa"/>
          </w:tcPr>
          <w:p w:rsidR="008B66BB" w:rsidRDefault="008B66BB" w:rsidP="00DA368E">
            <w:pPr>
              <w:rPr>
                <w:sz w:val="20"/>
                <w:szCs w:val="20"/>
              </w:rPr>
            </w:pPr>
            <w:r>
              <w:rPr>
                <w:sz w:val="20"/>
                <w:szCs w:val="20"/>
              </w:rPr>
              <w:t>42.8</w:t>
            </w:r>
          </w:p>
        </w:tc>
        <w:tc>
          <w:tcPr>
            <w:tcW w:w="1127" w:type="dxa"/>
          </w:tcPr>
          <w:p w:rsidR="008B66BB" w:rsidRDefault="008B66BB" w:rsidP="00DA368E">
            <w:pPr>
              <w:rPr>
                <w:sz w:val="20"/>
                <w:szCs w:val="20"/>
              </w:rPr>
            </w:pPr>
            <w:r>
              <w:rPr>
                <w:sz w:val="20"/>
                <w:szCs w:val="20"/>
              </w:rPr>
              <w:t>41.2</w:t>
            </w:r>
          </w:p>
        </w:tc>
      </w:tr>
      <w:tr w:rsidR="008B66BB" w:rsidTr="00DA368E">
        <w:tc>
          <w:tcPr>
            <w:tcW w:w="2130" w:type="dxa"/>
          </w:tcPr>
          <w:p w:rsidR="008B66BB" w:rsidRDefault="008B66BB" w:rsidP="00DA368E">
            <w:pPr>
              <w:rPr>
                <w:sz w:val="20"/>
                <w:szCs w:val="20"/>
              </w:rPr>
            </w:pPr>
            <w:r>
              <w:rPr>
                <w:sz w:val="20"/>
                <w:szCs w:val="20"/>
              </w:rPr>
              <w:t>Acetate (</w:t>
            </w:r>
            <w:proofErr w:type="spellStart"/>
            <w:r>
              <w:rPr>
                <w:sz w:val="20"/>
                <w:szCs w:val="20"/>
              </w:rPr>
              <w:t>mM</w:t>
            </w:r>
            <w:proofErr w:type="spellEnd"/>
            <w:r>
              <w:rPr>
                <w:sz w:val="20"/>
                <w:szCs w:val="20"/>
              </w:rPr>
              <w:t>)</w:t>
            </w:r>
          </w:p>
        </w:tc>
        <w:tc>
          <w:tcPr>
            <w:tcW w:w="1125" w:type="dxa"/>
          </w:tcPr>
          <w:p w:rsidR="008B66BB" w:rsidRDefault="008B66BB" w:rsidP="00DA368E">
            <w:pPr>
              <w:rPr>
                <w:sz w:val="20"/>
                <w:szCs w:val="20"/>
              </w:rPr>
            </w:pPr>
            <w:r>
              <w:rPr>
                <w:sz w:val="20"/>
                <w:szCs w:val="20"/>
              </w:rPr>
              <w:t>16.5</w:t>
            </w:r>
          </w:p>
        </w:tc>
        <w:tc>
          <w:tcPr>
            <w:tcW w:w="1126" w:type="dxa"/>
          </w:tcPr>
          <w:p w:rsidR="008B66BB" w:rsidRDefault="008B66BB" w:rsidP="00DA368E">
            <w:pPr>
              <w:rPr>
                <w:sz w:val="20"/>
                <w:szCs w:val="20"/>
              </w:rPr>
            </w:pPr>
            <w:r>
              <w:rPr>
                <w:sz w:val="20"/>
                <w:szCs w:val="20"/>
              </w:rPr>
              <w:t>17.1</w:t>
            </w:r>
          </w:p>
        </w:tc>
        <w:tc>
          <w:tcPr>
            <w:tcW w:w="1126" w:type="dxa"/>
          </w:tcPr>
          <w:p w:rsidR="008B66BB" w:rsidRDefault="008B66BB" w:rsidP="00DA368E">
            <w:pPr>
              <w:rPr>
                <w:sz w:val="20"/>
                <w:szCs w:val="20"/>
              </w:rPr>
            </w:pPr>
            <w:r>
              <w:rPr>
                <w:sz w:val="20"/>
                <w:szCs w:val="20"/>
              </w:rPr>
              <w:t>16.7</w:t>
            </w:r>
          </w:p>
        </w:tc>
        <w:tc>
          <w:tcPr>
            <w:tcW w:w="1126" w:type="dxa"/>
          </w:tcPr>
          <w:p w:rsidR="008B66BB" w:rsidRDefault="008B66BB" w:rsidP="00DA368E">
            <w:pPr>
              <w:rPr>
                <w:sz w:val="20"/>
                <w:szCs w:val="20"/>
              </w:rPr>
            </w:pPr>
            <w:r>
              <w:rPr>
                <w:sz w:val="20"/>
                <w:szCs w:val="20"/>
              </w:rPr>
              <w:t>16.7</w:t>
            </w:r>
          </w:p>
        </w:tc>
        <w:tc>
          <w:tcPr>
            <w:tcW w:w="1126" w:type="dxa"/>
          </w:tcPr>
          <w:p w:rsidR="008B66BB" w:rsidRDefault="008B66BB" w:rsidP="00DA368E">
            <w:pPr>
              <w:rPr>
                <w:sz w:val="20"/>
                <w:szCs w:val="20"/>
              </w:rPr>
            </w:pPr>
            <w:r>
              <w:rPr>
                <w:sz w:val="20"/>
                <w:szCs w:val="20"/>
              </w:rPr>
              <w:t>17.1</w:t>
            </w:r>
          </w:p>
        </w:tc>
        <w:tc>
          <w:tcPr>
            <w:tcW w:w="1127" w:type="dxa"/>
          </w:tcPr>
          <w:p w:rsidR="008B66BB" w:rsidRDefault="008B66BB" w:rsidP="00DA368E">
            <w:pPr>
              <w:rPr>
                <w:sz w:val="20"/>
                <w:szCs w:val="20"/>
              </w:rPr>
            </w:pPr>
            <w:r>
              <w:rPr>
                <w:sz w:val="20"/>
                <w:szCs w:val="20"/>
              </w:rPr>
              <w:t>16.2</w:t>
            </w:r>
          </w:p>
        </w:tc>
        <w:tc>
          <w:tcPr>
            <w:tcW w:w="1127" w:type="dxa"/>
          </w:tcPr>
          <w:p w:rsidR="008B66BB" w:rsidRDefault="008B66BB" w:rsidP="00DA368E">
            <w:pPr>
              <w:rPr>
                <w:sz w:val="20"/>
                <w:szCs w:val="20"/>
              </w:rPr>
            </w:pPr>
            <w:r>
              <w:rPr>
                <w:sz w:val="20"/>
                <w:szCs w:val="20"/>
              </w:rPr>
              <w:t>14.3</w:t>
            </w:r>
          </w:p>
        </w:tc>
      </w:tr>
      <w:tr w:rsidR="008B66BB" w:rsidTr="00DA368E">
        <w:tc>
          <w:tcPr>
            <w:tcW w:w="2130" w:type="dxa"/>
          </w:tcPr>
          <w:p w:rsidR="008B66BB" w:rsidRDefault="008B66BB" w:rsidP="00DA368E">
            <w:pPr>
              <w:rPr>
                <w:sz w:val="20"/>
                <w:szCs w:val="20"/>
              </w:rPr>
            </w:pPr>
            <w:r>
              <w:rPr>
                <w:sz w:val="20"/>
                <w:szCs w:val="20"/>
              </w:rPr>
              <w:t>Propionate (</w:t>
            </w:r>
            <w:proofErr w:type="spellStart"/>
            <w:r>
              <w:rPr>
                <w:sz w:val="20"/>
                <w:szCs w:val="20"/>
              </w:rPr>
              <w:t>mM</w:t>
            </w:r>
            <w:proofErr w:type="spellEnd"/>
            <w:r>
              <w:rPr>
                <w:sz w:val="20"/>
                <w:szCs w:val="20"/>
              </w:rPr>
              <w:t>)</w:t>
            </w:r>
          </w:p>
        </w:tc>
        <w:tc>
          <w:tcPr>
            <w:tcW w:w="1125" w:type="dxa"/>
          </w:tcPr>
          <w:p w:rsidR="008B66BB" w:rsidRDefault="008B66BB" w:rsidP="00DA368E">
            <w:pPr>
              <w:rPr>
                <w:sz w:val="20"/>
                <w:szCs w:val="20"/>
              </w:rPr>
            </w:pPr>
            <w:r>
              <w:rPr>
                <w:sz w:val="20"/>
                <w:szCs w:val="20"/>
              </w:rPr>
              <w:t>13.7</w:t>
            </w:r>
          </w:p>
        </w:tc>
        <w:tc>
          <w:tcPr>
            <w:tcW w:w="1126" w:type="dxa"/>
          </w:tcPr>
          <w:p w:rsidR="008B66BB" w:rsidRDefault="008B66BB" w:rsidP="00DA368E">
            <w:pPr>
              <w:rPr>
                <w:sz w:val="20"/>
                <w:szCs w:val="20"/>
              </w:rPr>
            </w:pPr>
            <w:r>
              <w:rPr>
                <w:sz w:val="20"/>
                <w:szCs w:val="20"/>
              </w:rPr>
              <w:t>13.7</w:t>
            </w:r>
          </w:p>
        </w:tc>
        <w:tc>
          <w:tcPr>
            <w:tcW w:w="1126" w:type="dxa"/>
          </w:tcPr>
          <w:p w:rsidR="008B66BB" w:rsidRDefault="008B66BB" w:rsidP="00DA368E">
            <w:pPr>
              <w:rPr>
                <w:sz w:val="20"/>
                <w:szCs w:val="20"/>
              </w:rPr>
            </w:pPr>
            <w:r>
              <w:rPr>
                <w:sz w:val="20"/>
                <w:szCs w:val="20"/>
              </w:rPr>
              <w:t>13.6</w:t>
            </w:r>
          </w:p>
        </w:tc>
        <w:tc>
          <w:tcPr>
            <w:tcW w:w="1126" w:type="dxa"/>
          </w:tcPr>
          <w:p w:rsidR="008B66BB" w:rsidRDefault="008B66BB" w:rsidP="00DA368E">
            <w:pPr>
              <w:rPr>
                <w:sz w:val="20"/>
                <w:szCs w:val="20"/>
              </w:rPr>
            </w:pPr>
            <w:r>
              <w:rPr>
                <w:sz w:val="20"/>
                <w:szCs w:val="20"/>
              </w:rPr>
              <w:t>13.7</w:t>
            </w:r>
          </w:p>
        </w:tc>
        <w:tc>
          <w:tcPr>
            <w:tcW w:w="1126" w:type="dxa"/>
          </w:tcPr>
          <w:p w:rsidR="008B66BB" w:rsidRDefault="008B66BB" w:rsidP="00DA368E">
            <w:pPr>
              <w:rPr>
                <w:sz w:val="20"/>
                <w:szCs w:val="20"/>
              </w:rPr>
            </w:pPr>
            <w:r>
              <w:rPr>
                <w:sz w:val="20"/>
                <w:szCs w:val="20"/>
              </w:rPr>
              <w:t>13.9</w:t>
            </w:r>
          </w:p>
        </w:tc>
        <w:tc>
          <w:tcPr>
            <w:tcW w:w="1127" w:type="dxa"/>
          </w:tcPr>
          <w:p w:rsidR="008B66BB" w:rsidRDefault="008B66BB" w:rsidP="00DA368E">
            <w:pPr>
              <w:rPr>
                <w:sz w:val="20"/>
                <w:szCs w:val="20"/>
              </w:rPr>
            </w:pPr>
            <w:r>
              <w:rPr>
                <w:sz w:val="20"/>
                <w:szCs w:val="20"/>
              </w:rPr>
              <w:t>13.4</w:t>
            </w:r>
          </w:p>
        </w:tc>
        <w:tc>
          <w:tcPr>
            <w:tcW w:w="1127" w:type="dxa"/>
          </w:tcPr>
          <w:p w:rsidR="008B66BB" w:rsidRDefault="008B66BB" w:rsidP="00DA368E">
            <w:pPr>
              <w:rPr>
                <w:sz w:val="20"/>
                <w:szCs w:val="20"/>
              </w:rPr>
            </w:pPr>
            <w:r>
              <w:rPr>
                <w:sz w:val="20"/>
                <w:szCs w:val="20"/>
              </w:rPr>
              <w:t>12.0</w:t>
            </w:r>
          </w:p>
        </w:tc>
      </w:tr>
      <w:tr w:rsidR="008B66BB" w:rsidTr="00DA368E">
        <w:tc>
          <w:tcPr>
            <w:tcW w:w="2130" w:type="dxa"/>
          </w:tcPr>
          <w:p w:rsidR="008B66BB" w:rsidRDefault="008B66BB" w:rsidP="00DA368E">
            <w:pPr>
              <w:rPr>
                <w:sz w:val="20"/>
                <w:szCs w:val="20"/>
              </w:rPr>
            </w:pPr>
            <w:r>
              <w:rPr>
                <w:sz w:val="20"/>
                <w:szCs w:val="20"/>
              </w:rPr>
              <w:t>Butyrate (</w:t>
            </w:r>
            <w:proofErr w:type="spellStart"/>
            <w:r>
              <w:rPr>
                <w:sz w:val="20"/>
                <w:szCs w:val="20"/>
              </w:rPr>
              <w:t>mM</w:t>
            </w:r>
            <w:proofErr w:type="spellEnd"/>
            <w:r>
              <w:rPr>
                <w:sz w:val="20"/>
                <w:szCs w:val="20"/>
              </w:rPr>
              <w:t>)</w:t>
            </w:r>
          </w:p>
        </w:tc>
        <w:tc>
          <w:tcPr>
            <w:tcW w:w="1125" w:type="dxa"/>
          </w:tcPr>
          <w:p w:rsidR="008B66BB" w:rsidRDefault="008B66BB" w:rsidP="00DA368E">
            <w:pPr>
              <w:rPr>
                <w:sz w:val="20"/>
                <w:szCs w:val="20"/>
              </w:rPr>
            </w:pPr>
            <w:r>
              <w:rPr>
                <w:sz w:val="20"/>
                <w:szCs w:val="20"/>
              </w:rPr>
              <w:t>12.9</w:t>
            </w:r>
          </w:p>
        </w:tc>
        <w:tc>
          <w:tcPr>
            <w:tcW w:w="1126" w:type="dxa"/>
          </w:tcPr>
          <w:p w:rsidR="008B66BB" w:rsidRDefault="008B66BB" w:rsidP="00DA368E">
            <w:pPr>
              <w:rPr>
                <w:sz w:val="20"/>
                <w:szCs w:val="20"/>
              </w:rPr>
            </w:pPr>
            <w:r>
              <w:rPr>
                <w:sz w:val="20"/>
                <w:szCs w:val="20"/>
              </w:rPr>
              <w:t>12.7</w:t>
            </w:r>
          </w:p>
        </w:tc>
        <w:tc>
          <w:tcPr>
            <w:tcW w:w="1126" w:type="dxa"/>
          </w:tcPr>
          <w:p w:rsidR="008B66BB" w:rsidRDefault="008B66BB" w:rsidP="00DA368E">
            <w:pPr>
              <w:rPr>
                <w:sz w:val="20"/>
                <w:szCs w:val="20"/>
              </w:rPr>
            </w:pPr>
            <w:r>
              <w:rPr>
                <w:sz w:val="20"/>
                <w:szCs w:val="20"/>
              </w:rPr>
              <w:t>12.6</w:t>
            </w:r>
          </w:p>
        </w:tc>
        <w:tc>
          <w:tcPr>
            <w:tcW w:w="1126" w:type="dxa"/>
          </w:tcPr>
          <w:p w:rsidR="008B66BB" w:rsidRDefault="008B66BB" w:rsidP="00DA368E">
            <w:pPr>
              <w:rPr>
                <w:sz w:val="20"/>
                <w:szCs w:val="20"/>
              </w:rPr>
            </w:pPr>
            <w:r>
              <w:rPr>
                <w:sz w:val="20"/>
                <w:szCs w:val="20"/>
              </w:rPr>
              <w:t>12.4</w:t>
            </w:r>
          </w:p>
        </w:tc>
        <w:tc>
          <w:tcPr>
            <w:tcW w:w="1126" w:type="dxa"/>
          </w:tcPr>
          <w:p w:rsidR="008B66BB" w:rsidRDefault="008B66BB" w:rsidP="00DA368E">
            <w:pPr>
              <w:rPr>
                <w:sz w:val="20"/>
                <w:szCs w:val="20"/>
              </w:rPr>
            </w:pPr>
            <w:r>
              <w:rPr>
                <w:sz w:val="20"/>
                <w:szCs w:val="20"/>
              </w:rPr>
              <w:t>12.3</w:t>
            </w:r>
          </w:p>
        </w:tc>
        <w:tc>
          <w:tcPr>
            <w:tcW w:w="1127" w:type="dxa"/>
          </w:tcPr>
          <w:p w:rsidR="008B66BB" w:rsidRDefault="008B66BB" w:rsidP="00DA368E">
            <w:pPr>
              <w:rPr>
                <w:sz w:val="20"/>
                <w:szCs w:val="20"/>
              </w:rPr>
            </w:pPr>
            <w:r>
              <w:rPr>
                <w:sz w:val="20"/>
                <w:szCs w:val="20"/>
              </w:rPr>
              <w:t>12.3</w:t>
            </w:r>
          </w:p>
        </w:tc>
        <w:tc>
          <w:tcPr>
            <w:tcW w:w="1127" w:type="dxa"/>
          </w:tcPr>
          <w:p w:rsidR="008B66BB" w:rsidRDefault="008B66BB" w:rsidP="00DA368E">
            <w:pPr>
              <w:rPr>
                <w:sz w:val="20"/>
                <w:szCs w:val="20"/>
              </w:rPr>
            </w:pPr>
            <w:r>
              <w:rPr>
                <w:sz w:val="20"/>
                <w:szCs w:val="20"/>
              </w:rPr>
              <w:t>14.0</w:t>
            </w:r>
          </w:p>
        </w:tc>
      </w:tr>
      <w:tr w:rsidR="008B66BB" w:rsidTr="00DA368E">
        <w:tc>
          <w:tcPr>
            <w:tcW w:w="2130" w:type="dxa"/>
          </w:tcPr>
          <w:p w:rsidR="008B66BB" w:rsidRDefault="008B66BB" w:rsidP="00DA368E">
            <w:pPr>
              <w:rPr>
                <w:sz w:val="20"/>
                <w:szCs w:val="20"/>
              </w:rPr>
            </w:pPr>
            <w:r>
              <w:rPr>
                <w:sz w:val="20"/>
                <w:szCs w:val="20"/>
              </w:rPr>
              <w:t>Branched SCFA (</w:t>
            </w:r>
            <w:proofErr w:type="spellStart"/>
            <w:r>
              <w:rPr>
                <w:sz w:val="20"/>
                <w:szCs w:val="20"/>
              </w:rPr>
              <w:t>mM</w:t>
            </w:r>
            <w:proofErr w:type="spellEnd"/>
            <w:r>
              <w:rPr>
                <w:sz w:val="20"/>
                <w:szCs w:val="20"/>
              </w:rPr>
              <w:t>)</w:t>
            </w:r>
          </w:p>
        </w:tc>
        <w:tc>
          <w:tcPr>
            <w:tcW w:w="1125" w:type="dxa"/>
          </w:tcPr>
          <w:p w:rsidR="008B66BB" w:rsidRDefault="008B66BB" w:rsidP="00DA368E">
            <w:pPr>
              <w:rPr>
                <w:sz w:val="20"/>
                <w:szCs w:val="20"/>
              </w:rPr>
            </w:pPr>
            <w:r>
              <w:rPr>
                <w:sz w:val="20"/>
                <w:szCs w:val="20"/>
              </w:rPr>
              <w:t>0.29</w:t>
            </w:r>
          </w:p>
        </w:tc>
        <w:tc>
          <w:tcPr>
            <w:tcW w:w="1126" w:type="dxa"/>
          </w:tcPr>
          <w:p w:rsidR="008B66BB" w:rsidRDefault="008B66BB" w:rsidP="00DA368E">
            <w:pPr>
              <w:rPr>
                <w:sz w:val="20"/>
                <w:szCs w:val="20"/>
              </w:rPr>
            </w:pPr>
            <w:r>
              <w:rPr>
                <w:sz w:val="20"/>
                <w:szCs w:val="20"/>
              </w:rPr>
              <w:t>0.36</w:t>
            </w:r>
          </w:p>
        </w:tc>
        <w:tc>
          <w:tcPr>
            <w:tcW w:w="1126" w:type="dxa"/>
          </w:tcPr>
          <w:p w:rsidR="008B66BB" w:rsidRDefault="008B66BB" w:rsidP="00DA368E">
            <w:pPr>
              <w:rPr>
                <w:sz w:val="20"/>
                <w:szCs w:val="20"/>
              </w:rPr>
            </w:pPr>
            <w:r>
              <w:rPr>
                <w:sz w:val="20"/>
                <w:szCs w:val="20"/>
              </w:rPr>
              <w:t>0.31</w:t>
            </w:r>
          </w:p>
        </w:tc>
        <w:tc>
          <w:tcPr>
            <w:tcW w:w="1126" w:type="dxa"/>
          </w:tcPr>
          <w:p w:rsidR="008B66BB" w:rsidRDefault="008B66BB" w:rsidP="00DA368E">
            <w:pPr>
              <w:rPr>
                <w:sz w:val="20"/>
                <w:szCs w:val="20"/>
              </w:rPr>
            </w:pPr>
            <w:r>
              <w:rPr>
                <w:sz w:val="20"/>
                <w:szCs w:val="20"/>
              </w:rPr>
              <w:t>0.34</w:t>
            </w:r>
          </w:p>
        </w:tc>
        <w:tc>
          <w:tcPr>
            <w:tcW w:w="1126" w:type="dxa"/>
          </w:tcPr>
          <w:p w:rsidR="008B66BB" w:rsidRDefault="008B66BB" w:rsidP="00DA368E">
            <w:pPr>
              <w:rPr>
                <w:sz w:val="20"/>
                <w:szCs w:val="20"/>
              </w:rPr>
            </w:pPr>
            <w:r>
              <w:rPr>
                <w:sz w:val="20"/>
                <w:szCs w:val="20"/>
              </w:rPr>
              <w:t>0.40</w:t>
            </w:r>
          </w:p>
        </w:tc>
        <w:tc>
          <w:tcPr>
            <w:tcW w:w="1127" w:type="dxa"/>
          </w:tcPr>
          <w:p w:rsidR="008B66BB" w:rsidRDefault="008B66BB" w:rsidP="00DA368E">
            <w:pPr>
              <w:rPr>
                <w:sz w:val="20"/>
                <w:szCs w:val="20"/>
              </w:rPr>
            </w:pPr>
            <w:r>
              <w:rPr>
                <w:sz w:val="20"/>
                <w:szCs w:val="20"/>
              </w:rPr>
              <w:t>0.33</w:t>
            </w:r>
          </w:p>
        </w:tc>
        <w:tc>
          <w:tcPr>
            <w:tcW w:w="1127" w:type="dxa"/>
          </w:tcPr>
          <w:p w:rsidR="008B66BB" w:rsidRDefault="008B66BB" w:rsidP="00DA368E">
            <w:pPr>
              <w:rPr>
                <w:sz w:val="20"/>
                <w:szCs w:val="20"/>
              </w:rPr>
            </w:pPr>
            <w:r>
              <w:rPr>
                <w:sz w:val="20"/>
                <w:szCs w:val="20"/>
              </w:rPr>
              <w:t>0.20</w:t>
            </w:r>
          </w:p>
        </w:tc>
      </w:tr>
      <w:tr w:rsidR="008B66BB" w:rsidTr="00DA368E">
        <w:tc>
          <w:tcPr>
            <w:tcW w:w="2130" w:type="dxa"/>
          </w:tcPr>
          <w:p w:rsidR="008B66BB" w:rsidRDefault="008B66BB" w:rsidP="00DA368E">
            <w:pPr>
              <w:rPr>
                <w:sz w:val="20"/>
                <w:szCs w:val="20"/>
              </w:rPr>
            </w:pPr>
            <w:r>
              <w:rPr>
                <w:sz w:val="20"/>
                <w:szCs w:val="20"/>
              </w:rPr>
              <w:t>Lactate (</w:t>
            </w:r>
            <w:proofErr w:type="spellStart"/>
            <w:r>
              <w:rPr>
                <w:sz w:val="20"/>
                <w:szCs w:val="20"/>
              </w:rPr>
              <w:t>mM</w:t>
            </w:r>
            <w:proofErr w:type="spellEnd"/>
            <w:r>
              <w:rPr>
                <w:sz w:val="20"/>
                <w:szCs w:val="20"/>
              </w:rPr>
              <w:t>)</w:t>
            </w:r>
          </w:p>
        </w:tc>
        <w:tc>
          <w:tcPr>
            <w:tcW w:w="1125" w:type="dxa"/>
          </w:tcPr>
          <w:p w:rsidR="008B66BB" w:rsidRDefault="008B66BB" w:rsidP="00DA368E">
            <w:pPr>
              <w:rPr>
                <w:sz w:val="20"/>
                <w:szCs w:val="20"/>
              </w:rPr>
            </w:pPr>
            <w:r>
              <w:rPr>
                <w:sz w:val="20"/>
                <w:szCs w:val="20"/>
              </w:rPr>
              <w:t>0.65</w:t>
            </w:r>
          </w:p>
        </w:tc>
        <w:tc>
          <w:tcPr>
            <w:tcW w:w="1126" w:type="dxa"/>
          </w:tcPr>
          <w:p w:rsidR="008B66BB" w:rsidRDefault="008B66BB" w:rsidP="00DA368E">
            <w:pPr>
              <w:rPr>
                <w:sz w:val="20"/>
                <w:szCs w:val="20"/>
              </w:rPr>
            </w:pPr>
            <w:r>
              <w:rPr>
                <w:sz w:val="20"/>
                <w:szCs w:val="20"/>
              </w:rPr>
              <w:t>0.71</w:t>
            </w:r>
          </w:p>
        </w:tc>
        <w:tc>
          <w:tcPr>
            <w:tcW w:w="1126" w:type="dxa"/>
          </w:tcPr>
          <w:p w:rsidR="008B66BB" w:rsidRDefault="008B66BB" w:rsidP="00DA368E">
            <w:pPr>
              <w:rPr>
                <w:sz w:val="20"/>
                <w:szCs w:val="20"/>
              </w:rPr>
            </w:pPr>
            <w:r>
              <w:rPr>
                <w:sz w:val="20"/>
                <w:szCs w:val="20"/>
              </w:rPr>
              <w:t>0.79</w:t>
            </w:r>
          </w:p>
        </w:tc>
        <w:tc>
          <w:tcPr>
            <w:tcW w:w="1126" w:type="dxa"/>
          </w:tcPr>
          <w:p w:rsidR="008B66BB" w:rsidRDefault="008B66BB" w:rsidP="00DA368E">
            <w:pPr>
              <w:rPr>
                <w:sz w:val="20"/>
                <w:szCs w:val="20"/>
              </w:rPr>
            </w:pPr>
            <w:r>
              <w:rPr>
                <w:sz w:val="20"/>
                <w:szCs w:val="20"/>
              </w:rPr>
              <w:t>0.54</w:t>
            </w:r>
          </w:p>
        </w:tc>
        <w:tc>
          <w:tcPr>
            <w:tcW w:w="1126" w:type="dxa"/>
          </w:tcPr>
          <w:p w:rsidR="008B66BB" w:rsidRDefault="008B66BB" w:rsidP="00DA368E">
            <w:pPr>
              <w:rPr>
                <w:sz w:val="20"/>
                <w:szCs w:val="20"/>
              </w:rPr>
            </w:pPr>
            <w:r>
              <w:rPr>
                <w:sz w:val="20"/>
                <w:szCs w:val="20"/>
              </w:rPr>
              <w:t>0.65</w:t>
            </w:r>
          </w:p>
        </w:tc>
        <w:tc>
          <w:tcPr>
            <w:tcW w:w="1127" w:type="dxa"/>
          </w:tcPr>
          <w:p w:rsidR="008B66BB" w:rsidRDefault="008B66BB" w:rsidP="00DA368E">
            <w:pPr>
              <w:rPr>
                <w:sz w:val="20"/>
                <w:szCs w:val="20"/>
              </w:rPr>
            </w:pPr>
            <w:r>
              <w:rPr>
                <w:sz w:val="20"/>
                <w:szCs w:val="20"/>
              </w:rPr>
              <w:t>0.38</w:t>
            </w:r>
          </w:p>
        </w:tc>
        <w:tc>
          <w:tcPr>
            <w:tcW w:w="1127" w:type="dxa"/>
          </w:tcPr>
          <w:p w:rsidR="008B66BB" w:rsidRDefault="008B66BB" w:rsidP="00DA368E">
            <w:pPr>
              <w:rPr>
                <w:sz w:val="20"/>
                <w:szCs w:val="20"/>
              </w:rPr>
            </w:pPr>
            <w:r>
              <w:rPr>
                <w:sz w:val="20"/>
                <w:szCs w:val="20"/>
              </w:rPr>
              <w:t>0.56</w:t>
            </w:r>
          </w:p>
        </w:tc>
      </w:tr>
      <w:tr w:rsidR="008B66BB" w:rsidTr="00DA368E">
        <w:tc>
          <w:tcPr>
            <w:tcW w:w="2130" w:type="dxa"/>
          </w:tcPr>
          <w:p w:rsidR="008B66BB" w:rsidRDefault="008B66BB" w:rsidP="00DA368E">
            <w:pPr>
              <w:rPr>
                <w:sz w:val="20"/>
                <w:szCs w:val="20"/>
              </w:rPr>
            </w:pPr>
            <w:proofErr w:type="spellStart"/>
            <w:r>
              <w:rPr>
                <w:i/>
                <w:sz w:val="20"/>
                <w:szCs w:val="20"/>
              </w:rPr>
              <w:t>Enterobacteriaceae</w:t>
            </w:r>
            <w:proofErr w:type="spellEnd"/>
            <w:r>
              <w:rPr>
                <w:sz w:val="20"/>
                <w:szCs w:val="20"/>
              </w:rPr>
              <w:t xml:space="preserve"> 0h</w:t>
            </w:r>
          </w:p>
        </w:tc>
        <w:tc>
          <w:tcPr>
            <w:tcW w:w="1125" w:type="dxa"/>
          </w:tcPr>
          <w:p w:rsidR="008B66BB" w:rsidRDefault="008B66BB" w:rsidP="00DA368E">
            <w:pPr>
              <w:rPr>
                <w:sz w:val="20"/>
                <w:szCs w:val="20"/>
              </w:rPr>
            </w:pPr>
            <w:r>
              <w:rPr>
                <w:sz w:val="20"/>
                <w:szCs w:val="20"/>
              </w:rPr>
              <w:t>1.3x10</w:t>
            </w:r>
            <w:r>
              <w:rPr>
                <w:sz w:val="20"/>
                <w:szCs w:val="20"/>
                <w:vertAlign w:val="superscript"/>
              </w:rPr>
              <w:t>8</w:t>
            </w:r>
          </w:p>
        </w:tc>
        <w:tc>
          <w:tcPr>
            <w:tcW w:w="1126" w:type="dxa"/>
          </w:tcPr>
          <w:p w:rsidR="008B66BB" w:rsidRDefault="008B66BB" w:rsidP="00DA368E">
            <w:pPr>
              <w:rPr>
                <w:sz w:val="20"/>
                <w:szCs w:val="20"/>
              </w:rPr>
            </w:pPr>
            <w:r>
              <w:rPr>
                <w:sz w:val="20"/>
                <w:szCs w:val="20"/>
              </w:rPr>
              <w:t>8.8x10</w:t>
            </w:r>
            <w:r>
              <w:rPr>
                <w:sz w:val="20"/>
                <w:szCs w:val="20"/>
                <w:vertAlign w:val="superscript"/>
              </w:rPr>
              <w:t>7</w:t>
            </w:r>
          </w:p>
        </w:tc>
        <w:tc>
          <w:tcPr>
            <w:tcW w:w="1126" w:type="dxa"/>
          </w:tcPr>
          <w:p w:rsidR="008B66BB" w:rsidRDefault="008B66BB" w:rsidP="00DA368E">
            <w:pPr>
              <w:rPr>
                <w:sz w:val="20"/>
                <w:szCs w:val="20"/>
              </w:rPr>
            </w:pPr>
            <w:r>
              <w:rPr>
                <w:sz w:val="20"/>
                <w:szCs w:val="20"/>
              </w:rPr>
              <w:t>1.1x10</w:t>
            </w:r>
            <w:r>
              <w:rPr>
                <w:sz w:val="20"/>
                <w:szCs w:val="20"/>
                <w:vertAlign w:val="superscript"/>
              </w:rPr>
              <w:t>8</w:t>
            </w:r>
          </w:p>
        </w:tc>
        <w:tc>
          <w:tcPr>
            <w:tcW w:w="1126" w:type="dxa"/>
          </w:tcPr>
          <w:p w:rsidR="008B66BB" w:rsidRDefault="008B66BB" w:rsidP="00DA368E">
            <w:pPr>
              <w:rPr>
                <w:sz w:val="20"/>
                <w:szCs w:val="20"/>
              </w:rPr>
            </w:pPr>
            <w:r>
              <w:rPr>
                <w:sz w:val="20"/>
                <w:szCs w:val="20"/>
              </w:rPr>
              <w:t>1.0x10</w:t>
            </w:r>
            <w:r>
              <w:rPr>
                <w:sz w:val="20"/>
                <w:szCs w:val="20"/>
                <w:vertAlign w:val="superscript"/>
              </w:rPr>
              <w:t>8</w:t>
            </w:r>
          </w:p>
        </w:tc>
        <w:tc>
          <w:tcPr>
            <w:tcW w:w="1126" w:type="dxa"/>
          </w:tcPr>
          <w:p w:rsidR="008B66BB" w:rsidRDefault="008B66BB" w:rsidP="00DA368E">
            <w:pPr>
              <w:rPr>
                <w:sz w:val="20"/>
                <w:szCs w:val="20"/>
              </w:rPr>
            </w:pPr>
            <w:r>
              <w:rPr>
                <w:sz w:val="20"/>
                <w:szCs w:val="20"/>
              </w:rPr>
              <w:t>1.0x10</w:t>
            </w:r>
            <w:r>
              <w:rPr>
                <w:sz w:val="20"/>
                <w:szCs w:val="20"/>
                <w:vertAlign w:val="superscript"/>
              </w:rPr>
              <w:t>8</w:t>
            </w:r>
          </w:p>
        </w:tc>
        <w:tc>
          <w:tcPr>
            <w:tcW w:w="1127" w:type="dxa"/>
          </w:tcPr>
          <w:p w:rsidR="008B66BB" w:rsidRDefault="008B66BB" w:rsidP="00DA368E">
            <w:pPr>
              <w:rPr>
                <w:sz w:val="20"/>
                <w:szCs w:val="20"/>
              </w:rPr>
            </w:pPr>
            <w:r>
              <w:rPr>
                <w:sz w:val="20"/>
                <w:szCs w:val="20"/>
              </w:rPr>
              <w:t>1.4x10</w:t>
            </w:r>
            <w:r>
              <w:rPr>
                <w:sz w:val="20"/>
                <w:szCs w:val="20"/>
                <w:vertAlign w:val="superscript"/>
              </w:rPr>
              <w:t>8</w:t>
            </w:r>
          </w:p>
        </w:tc>
        <w:tc>
          <w:tcPr>
            <w:tcW w:w="1127" w:type="dxa"/>
          </w:tcPr>
          <w:p w:rsidR="008B66BB" w:rsidRDefault="008B66BB" w:rsidP="00DA368E">
            <w:pPr>
              <w:rPr>
                <w:sz w:val="20"/>
                <w:szCs w:val="20"/>
              </w:rPr>
            </w:pPr>
            <w:r>
              <w:rPr>
                <w:sz w:val="20"/>
                <w:szCs w:val="20"/>
              </w:rPr>
              <w:t>1.5x10</w:t>
            </w:r>
            <w:r>
              <w:rPr>
                <w:sz w:val="20"/>
                <w:szCs w:val="20"/>
                <w:vertAlign w:val="superscript"/>
              </w:rPr>
              <w:t>8</w:t>
            </w:r>
          </w:p>
        </w:tc>
      </w:tr>
      <w:tr w:rsidR="008B66BB" w:rsidTr="00DA368E">
        <w:tc>
          <w:tcPr>
            <w:tcW w:w="2130" w:type="dxa"/>
          </w:tcPr>
          <w:p w:rsidR="008B66BB" w:rsidRDefault="008B66BB" w:rsidP="00DA368E">
            <w:pPr>
              <w:rPr>
                <w:sz w:val="20"/>
                <w:szCs w:val="20"/>
              </w:rPr>
            </w:pPr>
            <w:proofErr w:type="spellStart"/>
            <w:r>
              <w:rPr>
                <w:i/>
                <w:sz w:val="20"/>
                <w:szCs w:val="20"/>
              </w:rPr>
              <w:t>Enterobacteriaceae</w:t>
            </w:r>
            <w:proofErr w:type="spellEnd"/>
            <w:r>
              <w:rPr>
                <w:i/>
                <w:sz w:val="20"/>
                <w:szCs w:val="20"/>
              </w:rPr>
              <w:t xml:space="preserve"> </w:t>
            </w:r>
            <w:r>
              <w:rPr>
                <w:sz w:val="20"/>
                <w:szCs w:val="20"/>
              </w:rPr>
              <w:t>48h</w:t>
            </w:r>
          </w:p>
        </w:tc>
        <w:tc>
          <w:tcPr>
            <w:tcW w:w="1125" w:type="dxa"/>
          </w:tcPr>
          <w:p w:rsidR="008B66BB" w:rsidRDefault="008B66BB" w:rsidP="00DA368E">
            <w:pPr>
              <w:rPr>
                <w:sz w:val="20"/>
                <w:szCs w:val="20"/>
              </w:rPr>
            </w:pPr>
            <w:r>
              <w:rPr>
                <w:sz w:val="20"/>
                <w:szCs w:val="20"/>
              </w:rPr>
              <w:t>2.0x10</w:t>
            </w:r>
            <w:r>
              <w:rPr>
                <w:sz w:val="20"/>
                <w:szCs w:val="20"/>
                <w:vertAlign w:val="superscript"/>
              </w:rPr>
              <w:t>10</w:t>
            </w:r>
          </w:p>
        </w:tc>
        <w:tc>
          <w:tcPr>
            <w:tcW w:w="1126" w:type="dxa"/>
          </w:tcPr>
          <w:p w:rsidR="008B66BB" w:rsidRDefault="008B66BB" w:rsidP="00DA368E">
            <w:pPr>
              <w:rPr>
                <w:sz w:val="20"/>
                <w:szCs w:val="20"/>
              </w:rPr>
            </w:pPr>
            <w:r>
              <w:rPr>
                <w:sz w:val="20"/>
                <w:szCs w:val="20"/>
              </w:rPr>
              <w:t>2.4x10</w:t>
            </w:r>
            <w:r>
              <w:rPr>
                <w:sz w:val="20"/>
                <w:szCs w:val="20"/>
                <w:vertAlign w:val="superscript"/>
              </w:rPr>
              <w:t>10</w:t>
            </w:r>
          </w:p>
        </w:tc>
        <w:tc>
          <w:tcPr>
            <w:tcW w:w="1126" w:type="dxa"/>
          </w:tcPr>
          <w:p w:rsidR="008B66BB" w:rsidRDefault="008B66BB" w:rsidP="00DA368E">
            <w:pPr>
              <w:rPr>
                <w:sz w:val="20"/>
                <w:szCs w:val="20"/>
              </w:rPr>
            </w:pPr>
            <w:r>
              <w:rPr>
                <w:sz w:val="20"/>
                <w:szCs w:val="20"/>
              </w:rPr>
              <w:t>1.9x10</w:t>
            </w:r>
            <w:r>
              <w:rPr>
                <w:sz w:val="20"/>
                <w:szCs w:val="20"/>
                <w:vertAlign w:val="superscript"/>
              </w:rPr>
              <w:t>10</w:t>
            </w:r>
          </w:p>
        </w:tc>
        <w:tc>
          <w:tcPr>
            <w:tcW w:w="1126" w:type="dxa"/>
          </w:tcPr>
          <w:p w:rsidR="008B66BB" w:rsidRDefault="008B66BB" w:rsidP="00DA368E">
            <w:pPr>
              <w:rPr>
                <w:sz w:val="20"/>
                <w:szCs w:val="20"/>
              </w:rPr>
            </w:pPr>
            <w:r>
              <w:rPr>
                <w:sz w:val="20"/>
                <w:szCs w:val="20"/>
              </w:rPr>
              <w:t>2.3x10</w:t>
            </w:r>
            <w:r>
              <w:rPr>
                <w:sz w:val="20"/>
                <w:szCs w:val="20"/>
                <w:vertAlign w:val="superscript"/>
              </w:rPr>
              <w:t>10</w:t>
            </w:r>
          </w:p>
        </w:tc>
        <w:tc>
          <w:tcPr>
            <w:tcW w:w="1126" w:type="dxa"/>
          </w:tcPr>
          <w:p w:rsidR="008B66BB" w:rsidRDefault="008B66BB" w:rsidP="00DA368E">
            <w:pPr>
              <w:rPr>
                <w:sz w:val="20"/>
                <w:szCs w:val="20"/>
              </w:rPr>
            </w:pPr>
            <w:r>
              <w:rPr>
                <w:sz w:val="20"/>
                <w:szCs w:val="20"/>
              </w:rPr>
              <w:t>2.1x10</w:t>
            </w:r>
            <w:r>
              <w:rPr>
                <w:sz w:val="20"/>
                <w:szCs w:val="20"/>
                <w:vertAlign w:val="superscript"/>
              </w:rPr>
              <w:t>10</w:t>
            </w:r>
          </w:p>
        </w:tc>
        <w:tc>
          <w:tcPr>
            <w:tcW w:w="1127" w:type="dxa"/>
          </w:tcPr>
          <w:p w:rsidR="008B66BB" w:rsidRDefault="008B66BB" w:rsidP="00DA368E">
            <w:pPr>
              <w:rPr>
                <w:sz w:val="20"/>
                <w:szCs w:val="20"/>
              </w:rPr>
            </w:pPr>
            <w:r>
              <w:rPr>
                <w:sz w:val="20"/>
                <w:szCs w:val="20"/>
              </w:rPr>
              <w:t>2.2x10</w:t>
            </w:r>
            <w:r>
              <w:rPr>
                <w:sz w:val="20"/>
                <w:szCs w:val="20"/>
                <w:vertAlign w:val="superscript"/>
              </w:rPr>
              <w:t>10</w:t>
            </w:r>
          </w:p>
        </w:tc>
        <w:tc>
          <w:tcPr>
            <w:tcW w:w="1127" w:type="dxa"/>
          </w:tcPr>
          <w:p w:rsidR="008B66BB" w:rsidRDefault="008B66BB" w:rsidP="00DA368E">
            <w:pPr>
              <w:rPr>
                <w:sz w:val="20"/>
                <w:szCs w:val="20"/>
              </w:rPr>
            </w:pPr>
            <w:r>
              <w:rPr>
                <w:sz w:val="20"/>
                <w:szCs w:val="20"/>
              </w:rPr>
              <w:t>1.8x10</w:t>
            </w:r>
            <w:r>
              <w:rPr>
                <w:sz w:val="20"/>
                <w:szCs w:val="20"/>
                <w:vertAlign w:val="superscript"/>
              </w:rPr>
              <w:t>10</w:t>
            </w:r>
          </w:p>
        </w:tc>
      </w:tr>
    </w:tbl>
    <w:p w:rsidR="008B66BB" w:rsidRDefault="008B66BB" w:rsidP="008B66BB"/>
    <w:p w:rsidR="008B66BB" w:rsidRDefault="008B66BB" w:rsidP="008B66BB">
      <w:pPr>
        <w:rPr>
          <w:i/>
        </w:rPr>
      </w:pPr>
    </w:p>
    <w:p w:rsidR="008B66BB" w:rsidRDefault="008B66BB" w:rsidP="008B66BB">
      <w:pPr>
        <w:rPr>
          <w:i/>
        </w:rPr>
      </w:pPr>
      <w:r>
        <w:rPr>
          <w:b/>
          <w:i/>
        </w:rPr>
        <w:t xml:space="preserve">Supplementary Table S4. </w:t>
      </w:r>
      <w:proofErr w:type="spellStart"/>
      <w:r>
        <w:rPr>
          <w:i/>
        </w:rPr>
        <w:t>Firmicutes</w:t>
      </w:r>
      <w:proofErr w:type="spellEnd"/>
      <w:r>
        <w:rPr>
          <w:i/>
        </w:rPr>
        <w:t>/</w:t>
      </w:r>
      <w:proofErr w:type="spellStart"/>
      <w:r>
        <w:rPr>
          <w:i/>
        </w:rPr>
        <w:t>Bacteroidetes</w:t>
      </w:r>
      <w:proofErr w:type="spellEnd"/>
      <w:r>
        <w:rPr>
          <w:i/>
        </w:rPr>
        <w:t xml:space="preserve"> ratio in ascending, transverse and descending colon compartments during the different experimental periods. Values represent the average ± standard deviation (control n = </w:t>
      </w:r>
      <w:proofErr w:type="gramStart"/>
      <w:r>
        <w:rPr>
          <w:i/>
        </w:rPr>
        <w:t>6</w:t>
      </w:r>
      <w:proofErr w:type="gramEnd"/>
      <w:r>
        <w:rPr>
          <w:i/>
        </w:rPr>
        <w:t>; treatment n = 9; co-treatment n = 9). Statistically significant differences are marked in bold.</w:t>
      </w:r>
    </w:p>
    <w:p w:rsidR="008B66BB" w:rsidRDefault="008B66BB" w:rsidP="008B66BB">
      <w:pPr>
        <w:ind w:firstLine="720"/>
        <w:rPr>
          <w:sz w:val="20"/>
          <w:szCs w:val="20"/>
        </w:rPr>
      </w:pPr>
    </w:p>
    <w:tbl>
      <w:tblPr>
        <w:tblW w:w="10905"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
        <w:gridCol w:w="1127"/>
        <w:gridCol w:w="566"/>
        <w:gridCol w:w="326"/>
        <w:gridCol w:w="566"/>
        <w:gridCol w:w="666"/>
        <w:gridCol w:w="326"/>
        <w:gridCol w:w="766"/>
        <w:gridCol w:w="566"/>
        <w:gridCol w:w="326"/>
        <w:gridCol w:w="566"/>
        <w:gridCol w:w="566"/>
        <w:gridCol w:w="326"/>
        <w:gridCol w:w="566"/>
        <w:gridCol w:w="666"/>
        <w:gridCol w:w="326"/>
        <w:gridCol w:w="566"/>
        <w:gridCol w:w="566"/>
        <w:gridCol w:w="326"/>
        <w:gridCol w:w="702"/>
      </w:tblGrid>
      <w:tr w:rsidR="008B66BB" w:rsidTr="00DA368E">
        <w:trPr>
          <w:trHeight w:val="279"/>
        </w:trPr>
        <w:tc>
          <w:tcPr>
            <w:tcW w:w="494" w:type="dxa"/>
          </w:tcPr>
          <w:p w:rsidR="008B66BB" w:rsidRDefault="008B66BB" w:rsidP="00DA368E">
            <w:pPr>
              <w:rPr>
                <w:sz w:val="20"/>
                <w:szCs w:val="20"/>
              </w:rPr>
            </w:pPr>
          </w:p>
        </w:tc>
        <w:tc>
          <w:tcPr>
            <w:tcW w:w="1127" w:type="dxa"/>
          </w:tcPr>
          <w:p w:rsidR="008B66BB" w:rsidRDefault="008B66BB" w:rsidP="00DA368E">
            <w:pPr>
              <w:rPr>
                <w:sz w:val="20"/>
                <w:szCs w:val="20"/>
              </w:rPr>
            </w:pPr>
          </w:p>
        </w:tc>
        <w:tc>
          <w:tcPr>
            <w:tcW w:w="9284" w:type="dxa"/>
            <w:gridSpan w:val="18"/>
          </w:tcPr>
          <w:p w:rsidR="008B66BB" w:rsidRDefault="008B66BB" w:rsidP="00DA368E">
            <w:pPr>
              <w:rPr>
                <w:sz w:val="20"/>
                <w:szCs w:val="20"/>
              </w:rPr>
            </w:pPr>
            <w:proofErr w:type="spellStart"/>
            <w:r>
              <w:rPr>
                <w:sz w:val="20"/>
                <w:szCs w:val="20"/>
              </w:rPr>
              <w:t>Firmicutes</w:t>
            </w:r>
            <w:proofErr w:type="spellEnd"/>
            <w:r>
              <w:rPr>
                <w:sz w:val="20"/>
                <w:szCs w:val="20"/>
              </w:rPr>
              <w:t>/</w:t>
            </w:r>
            <w:proofErr w:type="spellStart"/>
            <w:r>
              <w:rPr>
                <w:sz w:val="20"/>
                <w:szCs w:val="20"/>
              </w:rPr>
              <w:t>Bacteroidetes</w:t>
            </w:r>
            <w:proofErr w:type="spellEnd"/>
            <w:r>
              <w:rPr>
                <w:sz w:val="20"/>
                <w:szCs w:val="20"/>
              </w:rPr>
              <w:t xml:space="preserve"> ratio</w:t>
            </w:r>
          </w:p>
        </w:tc>
      </w:tr>
      <w:tr w:rsidR="008B66BB" w:rsidTr="00DA368E">
        <w:trPr>
          <w:trHeight w:val="279"/>
        </w:trPr>
        <w:tc>
          <w:tcPr>
            <w:tcW w:w="494" w:type="dxa"/>
          </w:tcPr>
          <w:p w:rsidR="008B66BB" w:rsidRDefault="008B66BB" w:rsidP="00DA368E">
            <w:pPr>
              <w:rPr>
                <w:sz w:val="20"/>
                <w:szCs w:val="20"/>
              </w:rPr>
            </w:pPr>
          </w:p>
        </w:tc>
        <w:tc>
          <w:tcPr>
            <w:tcW w:w="1127" w:type="dxa"/>
          </w:tcPr>
          <w:p w:rsidR="008B66BB" w:rsidRDefault="008B66BB" w:rsidP="00DA368E">
            <w:pPr>
              <w:rPr>
                <w:sz w:val="20"/>
                <w:szCs w:val="20"/>
              </w:rPr>
            </w:pPr>
          </w:p>
        </w:tc>
        <w:tc>
          <w:tcPr>
            <w:tcW w:w="4674" w:type="dxa"/>
            <w:gridSpan w:val="9"/>
          </w:tcPr>
          <w:p w:rsidR="008B66BB" w:rsidRDefault="008B66BB" w:rsidP="00DA368E">
            <w:pPr>
              <w:rPr>
                <w:sz w:val="20"/>
                <w:szCs w:val="20"/>
              </w:rPr>
            </w:pPr>
            <w:r>
              <w:rPr>
                <w:sz w:val="20"/>
                <w:szCs w:val="20"/>
              </w:rPr>
              <w:t>Lumen</w:t>
            </w:r>
          </w:p>
        </w:tc>
        <w:tc>
          <w:tcPr>
            <w:tcW w:w="4610" w:type="dxa"/>
            <w:gridSpan w:val="9"/>
          </w:tcPr>
          <w:p w:rsidR="008B66BB" w:rsidRDefault="008B66BB" w:rsidP="00DA368E">
            <w:pPr>
              <w:rPr>
                <w:sz w:val="20"/>
                <w:szCs w:val="20"/>
              </w:rPr>
            </w:pPr>
            <w:r>
              <w:rPr>
                <w:sz w:val="20"/>
                <w:szCs w:val="20"/>
              </w:rPr>
              <w:t>Mucus</w:t>
            </w:r>
          </w:p>
        </w:tc>
      </w:tr>
      <w:tr w:rsidR="008B66BB" w:rsidTr="00DA368E">
        <w:trPr>
          <w:trHeight w:val="279"/>
        </w:trPr>
        <w:tc>
          <w:tcPr>
            <w:tcW w:w="494" w:type="dxa"/>
          </w:tcPr>
          <w:p w:rsidR="008B66BB" w:rsidRDefault="008B66BB" w:rsidP="00DA368E">
            <w:pPr>
              <w:rPr>
                <w:sz w:val="20"/>
                <w:szCs w:val="20"/>
              </w:rPr>
            </w:pPr>
          </w:p>
        </w:tc>
        <w:tc>
          <w:tcPr>
            <w:tcW w:w="1127" w:type="dxa"/>
          </w:tcPr>
          <w:p w:rsidR="008B66BB" w:rsidRDefault="008B66BB" w:rsidP="00DA368E">
            <w:pPr>
              <w:rPr>
                <w:sz w:val="20"/>
                <w:szCs w:val="20"/>
              </w:rPr>
            </w:pPr>
          </w:p>
        </w:tc>
        <w:tc>
          <w:tcPr>
            <w:tcW w:w="1458" w:type="dxa"/>
            <w:gridSpan w:val="3"/>
          </w:tcPr>
          <w:p w:rsidR="008B66BB" w:rsidRDefault="008B66BB" w:rsidP="00DA368E">
            <w:pPr>
              <w:rPr>
                <w:sz w:val="20"/>
                <w:szCs w:val="20"/>
              </w:rPr>
            </w:pPr>
            <w:r>
              <w:rPr>
                <w:sz w:val="20"/>
                <w:szCs w:val="20"/>
              </w:rPr>
              <w:t>Control</w:t>
            </w:r>
          </w:p>
        </w:tc>
        <w:tc>
          <w:tcPr>
            <w:tcW w:w="1758" w:type="dxa"/>
            <w:gridSpan w:val="3"/>
          </w:tcPr>
          <w:p w:rsidR="008B66BB" w:rsidRDefault="008B66BB" w:rsidP="00DA368E">
            <w:pPr>
              <w:rPr>
                <w:sz w:val="20"/>
                <w:szCs w:val="20"/>
              </w:rPr>
            </w:pPr>
            <w:r>
              <w:rPr>
                <w:sz w:val="20"/>
                <w:szCs w:val="20"/>
              </w:rPr>
              <w:t>Treatment</w:t>
            </w:r>
          </w:p>
        </w:tc>
        <w:tc>
          <w:tcPr>
            <w:tcW w:w="1458" w:type="dxa"/>
            <w:gridSpan w:val="3"/>
          </w:tcPr>
          <w:p w:rsidR="008B66BB" w:rsidRDefault="008B66BB" w:rsidP="00DA368E">
            <w:pPr>
              <w:rPr>
                <w:sz w:val="20"/>
                <w:szCs w:val="20"/>
              </w:rPr>
            </w:pPr>
            <w:r>
              <w:rPr>
                <w:sz w:val="20"/>
                <w:szCs w:val="20"/>
              </w:rPr>
              <w:t>Co-treatment</w:t>
            </w:r>
          </w:p>
        </w:tc>
        <w:tc>
          <w:tcPr>
            <w:tcW w:w="1458" w:type="dxa"/>
            <w:gridSpan w:val="3"/>
          </w:tcPr>
          <w:p w:rsidR="008B66BB" w:rsidRDefault="008B66BB" w:rsidP="00DA368E">
            <w:pPr>
              <w:rPr>
                <w:sz w:val="20"/>
                <w:szCs w:val="20"/>
              </w:rPr>
            </w:pPr>
            <w:r>
              <w:rPr>
                <w:sz w:val="20"/>
                <w:szCs w:val="20"/>
              </w:rPr>
              <w:t>Control</w:t>
            </w:r>
          </w:p>
        </w:tc>
        <w:tc>
          <w:tcPr>
            <w:tcW w:w="1558" w:type="dxa"/>
            <w:gridSpan w:val="3"/>
          </w:tcPr>
          <w:p w:rsidR="008B66BB" w:rsidRDefault="008B66BB" w:rsidP="00DA368E">
            <w:pPr>
              <w:rPr>
                <w:sz w:val="20"/>
                <w:szCs w:val="20"/>
              </w:rPr>
            </w:pPr>
            <w:r>
              <w:rPr>
                <w:sz w:val="20"/>
                <w:szCs w:val="20"/>
              </w:rPr>
              <w:t>Treatment</w:t>
            </w:r>
          </w:p>
        </w:tc>
        <w:tc>
          <w:tcPr>
            <w:tcW w:w="1594" w:type="dxa"/>
            <w:gridSpan w:val="3"/>
          </w:tcPr>
          <w:p w:rsidR="008B66BB" w:rsidRDefault="008B66BB" w:rsidP="00DA368E">
            <w:pPr>
              <w:rPr>
                <w:sz w:val="20"/>
                <w:szCs w:val="20"/>
              </w:rPr>
            </w:pPr>
            <w:r>
              <w:rPr>
                <w:sz w:val="20"/>
                <w:szCs w:val="20"/>
              </w:rPr>
              <w:t>Co-treatment</w:t>
            </w:r>
          </w:p>
        </w:tc>
      </w:tr>
      <w:tr w:rsidR="008B66BB" w:rsidTr="00DA368E">
        <w:trPr>
          <w:trHeight w:val="279"/>
        </w:trPr>
        <w:tc>
          <w:tcPr>
            <w:tcW w:w="494" w:type="dxa"/>
          </w:tcPr>
          <w:p w:rsidR="008B66BB" w:rsidRDefault="008B66BB" w:rsidP="00DA368E">
            <w:pPr>
              <w:rPr>
                <w:sz w:val="20"/>
                <w:szCs w:val="20"/>
              </w:rPr>
            </w:pPr>
            <w:r>
              <w:rPr>
                <w:sz w:val="20"/>
                <w:szCs w:val="20"/>
              </w:rPr>
              <w:t>AC</w:t>
            </w:r>
          </w:p>
        </w:tc>
        <w:tc>
          <w:tcPr>
            <w:tcW w:w="1127" w:type="dxa"/>
          </w:tcPr>
          <w:p w:rsidR="008B66BB" w:rsidRDefault="008B66BB" w:rsidP="00DA368E">
            <w:pPr>
              <w:rPr>
                <w:sz w:val="20"/>
                <w:szCs w:val="20"/>
              </w:rPr>
            </w:pPr>
            <w:r>
              <w:rPr>
                <w:sz w:val="20"/>
                <w:szCs w:val="20"/>
              </w:rPr>
              <w:t>Glyphosate</w:t>
            </w:r>
          </w:p>
        </w:tc>
        <w:tc>
          <w:tcPr>
            <w:tcW w:w="566" w:type="dxa"/>
          </w:tcPr>
          <w:p w:rsidR="008B66BB" w:rsidRDefault="008B66BB" w:rsidP="00DA368E">
            <w:pPr>
              <w:rPr>
                <w:sz w:val="20"/>
                <w:szCs w:val="20"/>
              </w:rPr>
            </w:pPr>
            <w:r>
              <w:rPr>
                <w:sz w:val="20"/>
                <w:szCs w:val="20"/>
              </w:rPr>
              <w:t>0,35</w:t>
            </w:r>
          </w:p>
        </w:tc>
        <w:tc>
          <w:tcPr>
            <w:tcW w:w="326" w:type="dxa"/>
          </w:tcPr>
          <w:p w:rsidR="008B66BB" w:rsidRDefault="008B66BB" w:rsidP="00DA368E">
            <w:pPr>
              <w:rPr>
                <w:sz w:val="20"/>
                <w:szCs w:val="20"/>
              </w:rPr>
            </w:pPr>
            <w:r>
              <w:rPr>
                <w:sz w:val="20"/>
                <w:szCs w:val="20"/>
              </w:rPr>
              <w:t>±</w:t>
            </w:r>
          </w:p>
        </w:tc>
        <w:tc>
          <w:tcPr>
            <w:tcW w:w="566" w:type="dxa"/>
          </w:tcPr>
          <w:p w:rsidR="008B66BB" w:rsidRDefault="008B66BB" w:rsidP="00DA368E">
            <w:pPr>
              <w:rPr>
                <w:sz w:val="20"/>
                <w:szCs w:val="20"/>
              </w:rPr>
            </w:pPr>
            <w:r>
              <w:rPr>
                <w:sz w:val="20"/>
                <w:szCs w:val="20"/>
              </w:rPr>
              <w:t>0,03</w:t>
            </w:r>
          </w:p>
        </w:tc>
        <w:tc>
          <w:tcPr>
            <w:tcW w:w="666" w:type="dxa"/>
          </w:tcPr>
          <w:p w:rsidR="008B66BB" w:rsidRDefault="008B66BB" w:rsidP="00DA368E">
            <w:pPr>
              <w:rPr>
                <w:b/>
                <w:sz w:val="20"/>
                <w:szCs w:val="20"/>
              </w:rPr>
            </w:pPr>
            <w:r>
              <w:rPr>
                <w:b/>
                <w:sz w:val="20"/>
                <w:szCs w:val="20"/>
              </w:rPr>
              <w:t>0,25</w:t>
            </w:r>
          </w:p>
        </w:tc>
        <w:tc>
          <w:tcPr>
            <w:tcW w:w="326" w:type="dxa"/>
          </w:tcPr>
          <w:p w:rsidR="008B66BB" w:rsidRDefault="008B66BB" w:rsidP="00DA368E">
            <w:pPr>
              <w:rPr>
                <w:b/>
                <w:sz w:val="20"/>
                <w:szCs w:val="20"/>
              </w:rPr>
            </w:pPr>
            <w:r>
              <w:rPr>
                <w:b/>
                <w:sz w:val="20"/>
                <w:szCs w:val="20"/>
              </w:rPr>
              <w:t>±</w:t>
            </w:r>
          </w:p>
        </w:tc>
        <w:tc>
          <w:tcPr>
            <w:tcW w:w="766" w:type="dxa"/>
          </w:tcPr>
          <w:p w:rsidR="008B66BB" w:rsidRDefault="008B66BB" w:rsidP="00DA368E">
            <w:pPr>
              <w:rPr>
                <w:b/>
                <w:sz w:val="20"/>
                <w:szCs w:val="20"/>
              </w:rPr>
            </w:pPr>
            <w:r>
              <w:rPr>
                <w:b/>
                <w:sz w:val="20"/>
                <w:szCs w:val="20"/>
              </w:rPr>
              <w:t>0,07</w:t>
            </w:r>
          </w:p>
        </w:tc>
        <w:tc>
          <w:tcPr>
            <w:tcW w:w="566" w:type="dxa"/>
          </w:tcPr>
          <w:p w:rsidR="008B66BB" w:rsidRDefault="008B66BB" w:rsidP="00DA368E">
            <w:pPr>
              <w:rPr>
                <w:b/>
                <w:sz w:val="20"/>
                <w:szCs w:val="20"/>
              </w:rPr>
            </w:pPr>
            <w:r>
              <w:rPr>
                <w:b/>
                <w:sz w:val="20"/>
                <w:szCs w:val="20"/>
              </w:rPr>
              <w:t>0,23</w:t>
            </w:r>
          </w:p>
        </w:tc>
        <w:tc>
          <w:tcPr>
            <w:tcW w:w="326" w:type="dxa"/>
          </w:tcPr>
          <w:p w:rsidR="008B66BB" w:rsidRDefault="008B66BB" w:rsidP="00DA368E">
            <w:pPr>
              <w:rPr>
                <w:b/>
                <w:sz w:val="20"/>
                <w:szCs w:val="20"/>
              </w:rPr>
            </w:pPr>
            <w:r>
              <w:rPr>
                <w:b/>
                <w:sz w:val="20"/>
                <w:szCs w:val="20"/>
              </w:rPr>
              <w:t>±</w:t>
            </w:r>
          </w:p>
        </w:tc>
        <w:tc>
          <w:tcPr>
            <w:tcW w:w="566" w:type="dxa"/>
          </w:tcPr>
          <w:p w:rsidR="008B66BB" w:rsidRDefault="008B66BB" w:rsidP="00DA368E">
            <w:pPr>
              <w:rPr>
                <w:b/>
                <w:sz w:val="20"/>
                <w:szCs w:val="20"/>
              </w:rPr>
            </w:pPr>
            <w:r>
              <w:rPr>
                <w:b/>
                <w:sz w:val="20"/>
                <w:szCs w:val="20"/>
              </w:rPr>
              <w:t>0,03</w:t>
            </w:r>
          </w:p>
        </w:tc>
        <w:tc>
          <w:tcPr>
            <w:tcW w:w="566" w:type="dxa"/>
          </w:tcPr>
          <w:p w:rsidR="008B66BB" w:rsidRDefault="008B66BB" w:rsidP="00DA368E">
            <w:pPr>
              <w:rPr>
                <w:sz w:val="20"/>
                <w:szCs w:val="20"/>
              </w:rPr>
            </w:pPr>
            <w:r>
              <w:rPr>
                <w:sz w:val="20"/>
                <w:szCs w:val="20"/>
              </w:rPr>
              <w:t>1,33</w:t>
            </w:r>
          </w:p>
        </w:tc>
        <w:tc>
          <w:tcPr>
            <w:tcW w:w="326" w:type="dxa"/>
          </w:tcPr>
          <w:p w:rsidR="008B66BB" w:rsidRDefault="008B66BB" w:rsidP="00DA368E">
            <w:pPr>
              <w:rPr>
                <w:sz w:val="20"/>
                <w:szCs w:val="20"/>
              </w:rPr>
            </w:pPr>
            <w:r>
              <w:rPr>
                <w:sz w:val="20"/>
                <w:szCs w:val="20"/>
              </w:rPr>
              <w:t>±</w:t>
            </w:r>
          </w:p>
        </w:tc>
        <w:tc>
          <w:tcPr>
            <w:tcW w:w="566" w:type="dxa"/>
          </w:tcPr>
          <w:p w:rsidR="008B66BB" w:rsidRDefault="008B66BB" w:rsidP="00DA368E">
            <w:pPr>
              <w:rPr>
                <w:sz w:val="20"/>
                <w:szCs w:val="20"/>
              </w:rPr>
            </w:pPr>
            <w:r>
              <w:rPr>
                <w:sz w:val="20"/>
                <w:szCs w:val="20"/>
              </w:rPr>
              <w:t>0,45</w:t>
            </w:r>
          </w:p>
        </w:tc>
        <w:tc>
          <w:tcPr>
            <w:tcW w:w="666" w:type="dxa"/>
          </w:tcPr>
          <w:p w:rsidR="008B66BB" w:rsidRDefault="008B66BB" w:rsidP="00DA368E">
            <w:pPr>
              <w:rPr>
                <w:b/>
                <w:sz w:val="20"/>
                <w:szCs w:val="20"/>
              </w:rPr>
            </w:pPr>
            <w:r>
              <w:rPr>
                <w:b/>
                <w:sz w:val="20"/>
                <w:szCs w:val="20"/>
              </w:rPr>
              <w:t>0,98</w:t>
            </w:r>
          </w:p>
        </w:tc>
        <w:tc>
          <w:tcPr>
            <w:tcW w:w="326" w:type="dxa"/>
          </w:tcPr>
          <w:p w:rsidR="008B66BB" w:rsidRDefault="008B66BB" w:rsidP="00DA368E">
            <w:pPr>
              <w:rPr>
                <w:b/>
                <w:sz w:val="20"/>
                <w:szCs w:val="20"/>
              </w:rPr>
            </w:pPr>
            <w:r>
              <w:rPr>
                <w:b/>
                <w:sz w:val="20"/>
                <w:szCs w:val="20"/>
              </w:rPr>
              <w:t>±</w:t>
            </w:r>
          </w:p>
        </w:tc>
        <w:tc>
          <w:tcPr>
            <w:tcW w:w="566" w:type="dxa"/>
          </w:tcPr>
          <w:p w:rsidR="008B66BB" w:rsidRDefault="008B66BB" w:rsidP="00DA368E">
            <w:pPr>
              <w:rPr>
                <w:b/>
                <w:sz w:val="20"/>
                <w:szCs w:val="20"/>
              </w:rPr>
            </w:pPr>
            <w:r>
              <w:rPr>
                <w:b/>
                <w:sz w:val="20"/>
                <w:szCs w:val="20"/>
              </w:rPr>
              <w:t>0,22</w:t>
            </w:r>
          </w:p>
        </w:tc>
        <w:tc>
          <w:tcPr>
            <w:tcW w:w="566" w:type="dxa"/>
          </w:tcPr>
          <w:p w:rsidR="008B66BB" w:rsidRDefault="008B66BB" w:rsidP="00DA368E">
            <w:pPr>
              <w:rPr>
                <w:b/>
                <w:sz w:val="20"/>
                <w:szCs w:val="20"/>
              </w:rPr>
            </w:pPr>
            <w:r>
              <w:rPr>
                <w:b/>
                <w:sz w:val="20"/>
                <w:szCs w:val="20"/>
              </w:rPr>
              <w:t>0,77</w:t>
            </w:r>
          </w:p>
        </w:tc>
        <w:tc>
          <w:tcPr>
            <w:tcW w:w="326" w:type="dxa"/>
          </w:tcPr>
          <w:p w:rsidR="008B66BB" w:rsidRDefault="008B66BB" w:rsidP="00DA368E">
            <w:pPr>
              <w:rPr>
                <w:b/>
                <w:sz w:val="20"/>
                <w:szCs w:val="20"/>
              </w:rPr>
            </w:pPr>
            <w:r>
              <w:rPr>
                <w:b/>
                <w:sz w:val="20"/>
                <w:szCs w:val="20"/>
              </w:rPr>
              <w:t>±</w:t>
            </w:r>
          </w:p>
        </w:tc>
        <w:tc>
          <w:tcPr>
            <w:tcW w:w="702" w:type="dxa"/>
          </w:tcPr>
          <w:p w:rsidR="008B66BB" w:rsidRDefault="008B66BB" w:rsidP="00DA368E">
            <w:pPr>
              <w:rPr>
                <w:b/>
                <w:sz w:val="20"/>
                <w:szCs w:val="20"/>
              </w:rPr>
            </w:pPr>
            <w:r>
              <w:rPr>
                <w:b/>
                <w:sz w:val="20"/>
                <w:szCs w:val="20"/>
              </w:rPr>
              <w:t>0,13</w:t>
            </w:r>
          </w:p>
        </w:tc>
      </w:tr>
      <w:tr w:rsidR="008B66BB" w:rsidTr="00DA368E">
        <w:trPr>
          <w:trHeight w:val="279"/>
        </w:trPr>
        <w:tc>
          <w:tcPr>
            <w:tcW w:w="494" w:type="dxa"/>
          </w:tcPr>
          <w:p w:rsidR="008B66BB" w:rsidRDefault="008B66BB" w:rsidP="00DA368E">
            <w:pPr>
              <w:rPr>
                <w:b/>
                <w:sz w:val="20"/>
                <w:szCs w:val="20"/>
              </w:rPr>
            </w:pPr>
          </w:p>
        </w:tc>
        <w:tc>
          <w:tcPr>
            <w:tcW w:w="1127" w:type="dxa"/>
          </w:tcPr>
          <w:p w:rsidR="008B66BB" w:rsidRDefault="008B66BB" w:rsidP="00DA368E">
            <w:pPr>
              <w:rPr>
                <w:sz w:val="20"/>
                <w:szCs w:val="20"/>
              </w:rPr>
            </w:pPr>
            <w:r>
              <w:rPr>
                <w:sz w:val="20"/>
                <w:szCs w:val="20"/>
              </w:rPr>
              <w:t>Roundup</w:t>
            </w:r>
          </w:p>
        </w:tc>
        <w:tc>
          <w:tcPr>
            <w:tcW w:w="566" w:type="dxa"/>
          </w:tcPr>
          <w:p w:rsidR="008B66BB" w:rsidRDefault="008B66BB" w:rsidP="00DA368E">
            <w:pPr>
              <w:rPr>
                <w:sz w:val="20"/>
                <w:szCs w:val="20"/>
              </w:rPr>
            </w:pPr>
            <w:r>
              <w:rPr>
                <w:sz w:val="20"/>
                <w:szCs w:val="20"/>
              </w:rPr>
              <w:t>0,24</w:t>
            </w:r>
          </w:p>
        </w:tc>
        <w:tc>
          <w:tcPr>
            <w:tcW w:w="326" w:type="dxa"/>
          </w:tcPr>
          <w:p w:rsidR="008B66BB" w:rsidRDefault="008B66BB" w:rsidP="00DA368E">
            <w:pPr>
              <w:rPr>
                <w:sz w:val="20"/>
                <w:szCs w:val="20"/>
              </w:rPr>
            </w:pPr>
            <w:r>
              <w:rPr>
                <w:sz w:val="20"/>
                <w:szCs w:val="20"/>
              </w:rPr>
              <w:t>±</w:t>
            </w:r>
          </w:p>
        </w:tc>
        <w:tc>
          <w:tcPr>
            <w:tcW w:w="566" w:type="dxa"/>
          </w:tcPr>
          <w:p w:rsidR="008B66BB" w:rsidRDefault="008B66BB" w:rsidP="00DA368E">
            <w:pPr>
              <w:rPr>
                <w:sz w:val="20"/>
                <w:szCs w:val="20"/>
              </w:rPr>
            </w:pPr>
            <w:r>
              <w:rPr>
                <w:sz w:val="20"/>
                <w:szCs w:val="20"/>
              </w:rPr>
              <w:t>0,16</w:t>
            </w:r>
          </w:p>
        </w:tc>
        <w:tc>
          <w:tcPr>
            <w:tcW w:w="666" w:type="dxa"/>
          </w:tcPr>
          <w:p w:rsidR="008B66BB" w:rsidRDefault="008B66BB" w:rsidP="00DA368E">
            <w:pPr>
              <w:rPr>
                <w:sz w:val="20"/>
                <w:szCs w:val="20"/>
              </w:rPr>
            </w:pPr>
            <w:r>
              <w:rPr>
                <w:sz w:val="20"/>
                <w:szCs w:val="20"/>
              </w:rPr>
              <w:t>63,13</w:t>
            </w:r>
          </w:p>
        </w:tc>
        <w:tc>
          <w:tcPr>
            <w:tcW w:w="326" w:type="dxa"/>
          </w:tcPr>
          <w:p w:rsidR="008B66BB" w:rsidRDefault="008B66BB" w:rsidP="00DA368E">
            <w:pPr>
              <w:rPr>
                <w:sz w:val="20"/>
                <w:szCs w:val="20"/>
              </w:rPr>
            </w:pPr>
            <w:r>
              <w:rPr>
                <w:sz w:val="20"/>
                <w:szCs w:val="20"/>
              </w:rPr>
              <w:t>±</w:t>
            </w:r>
          </w:p>
        </w:tc>
        <w:tc>
          <w:tcPr>
            <w:tcW w:w="766" w:type="dxa"/>
          </w:tcPr>
          <w:p w:rsidR="008B66BB" w:rsidRDefault="008B66BB" w:rsidP="00DA368E">
            <w:pPr>
              <w:rPr>
                <w:sz w:val="20"/>
                <w:szCs w:val="20"/>
              </w:rPr>
            </w:pPr>
            <w:r>
              <w:rPr>
                <w:sz w:val="20"/>
                <w:szCs w:val="20"/>
              </w:rPr>
              <w:t>272,12</w:t>
            </w:r>
          </w:p>
        </w:tc>
        <w:tc>
          <w:tcPr>
            <w:tcW w:w="566" w:type="dxa"/>
          </w:tcPr>
          <w:p w:rsidR="008B66BB" w:rsidRDefault="008B66BB" w:rsidP="00DA368E">
            <w:pPr>
              <w:rPr>
                <w:b/>
                <w:sz w:val="20"/>
                <w:szCs w:val="20"/>
              </w:rPr>
            </w:pPr>
            <w:r>
              <w:rPr>
                <w:b/>
                <w:sz w:val="20"/>
                <w:szCs w:val="20"/>
              </w:rPr>
              <w:t>1,42</w:t>
            </w:r>
          </w:p>
        </w:tc>
        <w:tc>
          <w:tcPr>
            <w:tcW w:w="326" w:type="dxa"/>
          </w:tcPr>
          <w:p w:rsidR="008B66BB" w:rsidRDefault="008B66BB" w:rsidP="00DA368E">
            <w:pPr>
              <w:rPr>
                <w:b/>
                <w:sz w:val="20"/>
                <w:szCs w:val="20"/>
              </w:rPr>
            </w:pPr>
            <w:r>
              <w:rPr>
                <w:b/>
                <w:sz w:val="20"/>
                <w:szCs w:val="20"/>
              </w:rPr>
              <w:t>±</w:t>
            </w:r>
          </w:p>
        </w:tc>
        <w:tc>
          <w:tcPr>
            <w:tcW w:w="566" w:type="dxa"/>
          </w:tcPr>
          <w:p w:rsidR="008B66BB" w:rsidRDefault="008B66BB" w:rsidP="00DA368E">
            <w:pPr>
              <w:rPr>
                <w:b/>
                <w:sz w:val="20"/>
                <w:szCs w:val="20"/>
              </w:rPr>
            </w:pPr>
            <w:r>
              <w:rPr>
                <w:b/>
                <w:sz w:val="20"/>
                <w:szCs w:val="20"/>
              </w:rPr>
              <w:t>0,32</w:t>
            </w:r>
          </w:p>
        </w:tc>
        <w:tc>
          <w:tcPr>
            <w:tcW w:w="566" w:type="dxa"/>
          </w:tcPr>
          <w:p w:rsidR="008B66BB" w:rsidRDefault="008B66BB" w:rsidP="00DA368E">
            <w:pPr>
              <w:rPr>
                <w:sz w:val="20"/>
                <w:szCs w:val="20"/>
              </w:rPr>
            </w:pPr>
            <w:r>
              <w:rPr>
                <w:sz w:val="20"/>
                <w:szCs w:val="20"/>
              </w:rPr>
              <w:t>0,72</w:t>
            </w:r>
          </w:p>
        </w:tc>
        <w:tc>
          <w:tcPr>
            <w:tcW w:w="326" w:type="dxa"/>
          </w:tcPr>
          <w:p w:rsidR="008B66BB" w:rsidRDefault="008B66BB" w:rsidP="00DA368E">
            <w:pPr>
              <w:rPr>
                <w:sz w:val="20"/>
                <w:szCs w:val="20"/>
              </w:rPr>
            </w:pPr>
            <w:r>
              <w:rPr>
                <w:sz w:val="20"/>
                <w:szCs w:val="20"/>
              </w:rPr>
              <w:t>±</w:t>
            </w:r>
          </w:p>
        </w:tc>
        <w:tc>
          <w:tcPr>
            <w:tcW w:w="566" w:type="dxa"/>
          </w:tcPr>
          <w:p w:rsidR="008B66BB" w:rsidRDefault="008B66BB" w:rsidP="00DA368E">
            <w:pPr>
              <w:rPr>
                <w:sz w:val="20"/>
                <w:szCs w:val="20"/>
              </w:rPr>
            </w:pPr>
            <w:r>
              <w:rPr>
                <w:sz w:val="20"/>
                <w:szCs w:val="20"/>
              </w:rPr>
              <w:t>0,39</w:t>
            </w:r>
          </w:p>
        </w:tc>
        <w:tc>
          <w:tcPr>
            <w:tcW w:w="666" w:type="dxa"/>
          </w:tcPr>
          <w:p w:rsidR="008B66BB" w:rsidRDefault="008B66BB" w:rsidP="00DA368E">
            <w:pPr>
              <w:rPr>
                <w:b/>
                <w:sz w:val="20"/>
                <w:szCs w:val="20"/>
              </w:rPr>
            </w:pPr>
            <w:r>
              <w:rPr>
                <w:b/>
                <w:sz w:val="20"/>
                <w:szCs w:val="20"/>
              </w:rPr>
              <w:t>14,95</w:t>
            </w:r>
          </w:p>
        </w:tc>
        <w:tc>
          <w:tcPr>
            <w:tcW w:w="326" w:type="dxa"/>
          </w:tcPr>
          <w:p w:rsidR="008B66BB" w:rsidRDefault="008B66BB" w:rsidP="00DA368E">
            <w:pPr>
              <w:rPr>
                <w:b/>
                <w:sz w:val="20"/>
                <w:szCs w:val="20"/>
              </w:rPr>
            </w:pPr>
            <w:r>
              <w:rPr>
                <w:b/>
                <w:sz w:val="20"/>
                <w:szCs w:val="20"/>
              </w:rPr>
              <w:t>±</w:t>
            </w:r>
          </w:p>
        </w:tc>
        <w:tc>
          <w:tcPr>
            <w:tcW w:w="566" w:type="dxa"/>
          </w:tcPr>
          <w:p w:rsidR="008B66BB" w:rsidRDefault="008B66BB" w:rsidP="00DA368E">
            <w:pPr>
              <w:rPr>
                <w:b/>
                <w:sz w:val="20"/>
                <w:szCs w:val="20"/>
              </w:rPr>
            </w:pPr>
            <w:r>
              <w:rPr>
                <w:b/>
                <w:sz w:val="20"/>
                <w:szCs w:val="20"/>
              </w:rPr>
              <w:t>7,05</w:t>
            </w:r>
          </w:p>
        </w:tc>
        <w:tc>
          <w:tcPr>
            <w:tcW w:w="566" w:type="dxa"/>
          </w:tcPr>
          <w:p w:rsidR="008B66BB" w:rsidRDefault="008B66BB" w:rsidP="00DA368E">
            <w:pPr>
              <w:rPr>
                <w:b/>
                <w:sz w:val="20"/>
                <w:szCs w:val="20"/>
              </w:rPr>
            </w:pPr>
            <w:r>
              <w:rPr>
                <w:b/>
                <w:sz w:val="20"/>
                <w:szCs w:val="20"/>
              </w:rPr>
              <w:t>4,87</w:t>
            </w:r>
          </w:p>
        </w:tc>
        <w:tc>
          <w:tcPr>
            <w:tcW w:w="326" w:type="dxa"/>
          </w:tcPr>
          <w:p w:rsidR="008B66BB" w:rsidRDefault="008B66BB" w:rsidP="00DA368E">
            <w:pPr>
              <w:rPr>
                <w:b/>
                <w:sz w:val="20"/>
                <w:szCs w:val="20"/>
              </w:rPr>
            </w:pPr>
            <w:r>
              <w:rPr>
                <w:b/>
                <w:sz w:val="20"/>
                <w:szCs w:val="20"/>
              </w:rPr>
              <w:t>±</w:t>
            </w:r>
          </w:p>
        </w:tc>
        <w:tc>
          <w:tcPr>
            <w:tcW w:w="702" w:type="dxa"/>
          </w:tcPr>
          <w:p w:rsidR="008B66BB" w:rsidRDefault="008B66BB" w:rsidP="00DA368E">
            <w:pPr>
              <w:rPr>
                <w:b/>
                <w:sz w:val="20"/>
                <w:szCs w:val="20"/>
              </w:rPr>
            </w:pPr>
            <w:r>
              <w:rPr>
                <w:b/>
                <w:sz w:val="20"/>
                <w:szCs w:val="20"/>
              </w:rPr>
              <w:t>0,71</w:t>
            </w:r>
          </w:p>
        </w:tc>
      </w:tr>
      <w:tr w:rsidR="008B66BB" w:rsidTr="00DA368E">
        <w:trPr>
          <w:trHeight w:val="279"/>
        </w:trPr>
        <w:tc>
          <w:tcPr>
            <w:tcW w:w="494" w:type="dxa"/>
          </w:tcPr>
          <w:p w:rsidR="008B66BB" w:rsidRDefault="008B66BB" w:rsidP="00DA368E">
            <w:pPr>
              <w:rPr>
                <w:sz w:val="20"/>
                <w:szCs w:val="20"/>
              </w:rPr>
            </w:pPr>
            <w:r>
              <w:rPr>
                <w:sz w:val="20"/>
                <w:szCs w:val="20"/>
              </w:rPr>
              <w:t>TC</w:t>
            </w:r>
          </w:p>
        </w:tc>
        <w:tc>
          <w:tcPr>
            <w:tcW w:w="1127" w:type="dxa"/>
          </w:tcPr>
          <w:p w:rsidR="008B66BB" w:rsidRDefault="008B66BB" w:rsidP="00DA368E">
            <w:pPr>
              <w:rPr>
                <w:sz w:val="20"/>
                <w:szCs w:val="20"/>
              </w:rPr>
            </w:pPr>
            <w:r>
              <w:rPr>
                <w:sz w:val="20"/>
                <w:szCs w:val="20"/>
              </w:rPr>
              <w:t>Glyphosate</w:t>
            </w:r>
          </w:p>
        </w:tc>
        <w:tc>
          <w:tcPr>
            <w:tcW w:w="566" w:type="dxa"/>
          </w:tcPr>
          <w:p w:rsidR="008B66BB" w:rsidRDefault="008B66BB" w:rsidP="00DA368E">
            <w:pPr>
              <w:rPr>
                <w:sz w:val="20"/>
                <w:szCs w:val="20"/>
              </w:rPr>
            </w:pPr>
            <w:r>
              <w:rPr>
                <w:sz w:val="20"/>
                <w:szCs w:val="20"/>
              </w:rPr>
              <w:t>0,52</w:t>
            </w:r>
          </w:p>
        </w:tc>
        <w:tc>
          <w:tcPr>
            <w:tcW w:w="326" w:type="dxa"/>
          </w:tcPr>
          <w:p w:rsidR="008B66BB" w:rsidRDefault="008B66BB" w:rsidP="00DA368E">
            <w:pPr>
              <w:rPr>
                <w:sz w:val="20"/>
                <w:szCs w:val="20"/>
              </w:rPr>
            </w:pPr>
            <w:r>
              <w:rPr>
                <w:sz w:val="20"/>
                <w:szCs w:val="20"/>
              </w:rPr>
              <w:t>±</w:t>
            </w:r>
          </w:p>
        </w:tc>
        <w:tc>
          <w:tcPr>
            <w:tcW w:w="566" w:type="dxa"/>
          </w:tcPr>
          <w:p w:rsidR="008B66BB" w:rsidRDefault="008B66BB" w:rsidP="00DA368E">
            <w:pPr>
              <w:rPr>
                <w:sz w:val="20"/>
                <w:szCs w:val="20"/>
              </w:rPr>
            </w:pPr>
            <w:r>
              <w:rPr>
                <w:sz w:val="20"/>
                <w:szCs w:val="20"/>
              </w:rPr>
              <w:t>0,25</w:t>
            </w:r>
          </w:p>
        </w:tc>
        <w:tc>
          <w:tcPr>
            <w:tcW w:w="666" w:type="dxa"/>
          </w:tcPr>
          <w:p w:rsidR="008B66BB" w:rsidRDefault="008B66BB" w:rsidP="00DA368E">
            <w:pPr>
              <w:rPr>
                <w:sz w:val="20"/>
                <w:szCs w:val="20"/>
              </w:rPr>
            </w:pPr>
            <w:r>
              <w:rPr>
                <w:sz w:val="20"/>
                <w:szCs w:val="20"/>
              </w:rPr>
              <w:t>0,45</w:t>
            </w:r>
          </w:p>
        </w:tc>
        <w:tc>
          <w:tcPr>
            <w:tcW w:w="326" w:type="dxa"/>
          </w:tcPr>
          <w:p w:rsidR="008B66BB" w:rsidRDefault="008B66BB" w:rsidP="00DA368E">
            <w:pPr>
              <w:rPr>
                <w:sz w:val="20"/>
                <w:szCs w:val="20"/>
              </w:rPr>
            </w:pPr>
            <w:r>
              <w:rPr>
                <w:sz w:val="20"/>
                <w:szCs w:val="20"/>
              </w:rPr>
              <w:t>±</w:t>
            </w:r>
          </w:p>
        </w:tc>
        <w:tc>
          <w:tcPr>
            <w:tcW w:w="766" w:type="dxa"/>
          </w:tcPr>
          <w:p w:rsidR="008B66BB" w:rsidRDefault="008B66BB" w:rsidP="00DA368E">
            <w:pPr>
              <w:rPr>
                <w:sz w:val="20"/>
                <w:szCs w:val="20"/>
              </w:rPr>
            </w:pPr>
            <w:r>
              <w:rPr>
                <w:sz w:val="20"/>
                <w:szCs w:val="20"/>
              </w:rPr>
              <w:t>0,32</w:t>
            </w:r>
          </w:p>
        </w:tc>
        <w:tc>
          <w:tcPr>
            <w:tcW w:w="566" w:type="dxa"/>
          </w:tcPr>
          <w:p w:rsidR="008B66BB" w:rsidRDefault="008B66BB" w:rsidP="00DA368E">
            <w:pPr>
              <w:rPr>
                <w:sz w:val="20"/>
                <w:szCs w:val="20"/>
              </w:rPr>
            </w:pPr>
            <w:r>
              <w:rPr>
                <w:sz w:val="20"/>
                <w:szCs w:val="20"/>
              </w:rPr>
              <w:t>0,42</w:t>
            </w:r>
          </w:p>
        </w:tc>
        <w:tc>
          <w:tcPr>
            <w:tcW w:w="326" w:type="dxa"/>
          </w:tcPr>
          <w:p w:rsidR="008B66BB" w:rsidRDefault="008B66BB" w:rsidP="00DA368E">
            <w:pPr>
              <w:rPr>
                <w:sz w:val="20"/>
                <w:szCs w:val="20"/>
              </w:rPr>
            </w:pPr>
            <w:r>
              <w:rPr>
                <w:sz w:val="20"/>
                <w:szCs w:val="20"/>
              </w:rPr>
              <w:t>±</w:t>
            </w:r>
          </w:p>
        </w:tc>
        <w:tc>
          <w:tcPr>
            <w:tcW w:w="566" w:type="dxa"/>
          </w:tcPr>
          <w:p w:rsidR="008B66BB" w:rsidRDefault="008B66BB" w:rsidP="00DA368E">
            <w:pPr>
              <w:rPr>
                <w:sz w:val="20"/>
                <w:szCs w:val="20"/>
              </w:rPr>
            </w:pPr>
            <w:r>
              <w:rPr>
                <w:sz w:val="20"/>
                <w:szCs w:val="20"/>
              </w:rPr>
              <w:t>0,09</w:t>
            </w:r>
          </w:p>
        </w:tc>
        <w:tc>
          <w:tcPr>
            <w:tcW w:w="566" w:type="dxa"/>
          </w:tcPr>
          <w:p w:rsidR="008B66BB" w:rsidRDefault="008B66BB" w:rsidP="00DA368E">
            <w:pPr>
              <w:rPr>
                <w:sz w:val="20"/>
                <w:szCs w:val="20"/>
              </w:rPr>
            </w:pPr>
            <w:r>
              <w:rPr>
                <w:sz w:val="20"/>
                <w:szCs w:val="20"/>
              </w:rPr>
              <w:t>3,42</w:t>
            </w:r>
          </w:p>
        </w:tc>
        <w:tc>
          <w:tcPr>
            <w:tcW w:w="326" w:type="dxa"/>
          </w:tcPr>
          <w:p w:rsidR="008B66BB" w:rsidRDefault="008B66BB" w:rsidP="00DA368E">
            <w:pPr>
              <w:rPr>
                <w:sz w:val="20"/>
                <w:szCs w:val="20"/>
              </w:rPr>
            </w:pPr>
            <w:r>
              <w:rPr>
                <w:sz w:val="20"/>
                <w:szCs w:val="20"/>
              </w:rPr>
              <w:t>±</w:t>
            </w:r>
          </w:p>
        </w:tc>
        <w:tc>
          <w:tcPr>
            <w:tcW w:w="566" w:type="dxa"/>
          </w:tcPr>
          <w:p w:rsidR="008B66BB" w:rsidRDefault="008B66BB" w:rsidP="00DA368E">
            <w:pPr>
              <w:rPr>
                <w:sz w:val="20"/>
                <w:szCs w:val="20"/>
              </w:rPr>
            </w:pPr>
            <w:r>
              <w:rPr>
                <w:sz w:val="20"/>
                <w:szCs w:val="20"/>
              </w:rPr>
              <w:t>0,25</w:t>
            </w:r>
          </w:p>
        </w:tc>
        <w:tc>
          <w:tcPr>
            <w:tcW w:w="666" w:type="dxa"/>
          </w:tcPr>
          <w:p w:rsidR="008B66BB" w:rsidRDefault="008B66BB" w:rsidP="00DA368E">
            <w:pPr>
              <w:rPr>
                <w:b/>
                <w:sz w:val="20"/>
                <w:szCs w:val="20"/>
              </w:rPr>
            </w:pPr>
            <w:r>
              <w:rPr>
                <w:b/>
                <w:sz w:val="20"/>
                <w:szCs w:val="20"/>
              </w:rPr>
              <w:t>1,86</w:t>
            </w:r>
          </w:p>
        </w:tc>
        <w:tc>
          <w:tcPr>
            <w:tcW w:w="326" w:type="dxa"/>
          </w:tcPr>
          <w:p w:rsidR="008B66BB" w:rsidRDefault="008B66BB" w:rsidP="00DA368E">
            <w:pPr>
              <w:rPr>
                <w:b/>
                <w:sz w:val="20"/>
                <w:szCs w:val="20"/>
              </w:rPr>
            </w:pPr>
            <w:r>
              <w:rPr>
                <w:b/>
                <w:sz w:val="20"/>
                <w:szCs w:val="20"/>
              </w:rPr>
              <w:t>±</w:t>
            </w:r>
          </w:p>
        </w:tc>
        <w:tc>
          <w:tcPr>
            <w:tcW w:w="566" w:type="dxa"/>
          </w:tcPr>
          <w:p w:rsidR="008B66BB" w:rsidRDefault="008B66BB" w:rsidP="00DA368E">
            <w:pPr>
              <w:rPr>
                <w:b/>
                <w:sz w:val="20"/>
                <w:szCs w:val="20"/>
              </w:rPr>
            </w:pPr>
            <w:r>
              <w:rPr>
                <w:b/>
                <w:sz w:val="20"/>
                <w:szCs w:val="20"/>
              </w:rPr>
              <w:t>0,55</w:t>
            </w:r>
          </w:p>
        </w:tc>
        <w:tc>
          <w:tcPr>
            <w:tcW w:w="566" w:type="dxa"/>
          </w:tcPr>
          <w:p w:rsidR="008B66BB" w:rsidRDefault="008B66BB" w:rsidP="00DA368E">
            <w:pPr>
              <w:rPr>
                <w:b/>
                <w:sz w:val="20"/>
                <w:szCs w:val="20"/>
              </w:rPr>
            </w:pPr>
            <w:r>
              <w:rPr>
                <w:b/>
                <w:sz w:val="20"/>
                <w:szCs w:val="20"/>
              </w:rPr>
              <w:t>1,45</w:t>
            </w:r>
          </w:p>
        </w:tc>
        <w:tc>
          <w:tcPr>
            <w:tcW w:w="326" w:type="dxa"/>
          </w:tcPr>
          <w:p w:rsidR="008B66BB" w:rsidRDefault="008B66BB" w:rsidP="00DA368E">
            <w:pPr>
              <w:rPr>
                <w:b/>
                <w:sz w:val="20"/>
                <w:szCs w:val="20"/>
              </w:rPr>
            </w:pPr>
            <w:r>
              <w:rPr>
                <w:b/>
                <w:sz w:val="20"/>
                <w:szCs w:val="20"/>
              </w:rPr>
              <w:t>±</w:t>
            </w:r>
          </w:p>
        </w:tc>
        <w:tc>
          <w:tcPr>
            <w:tcW w:w="702" w:type="dxa"/>
          </w:tcPr>
          <w:p w:rsidR="008B66BB" w:rsidRDefault="008B66BB" w:rsidP="00DA368E">
            <w:pPr>
              <w:rPr>
                <w:b/>
                <w:sz w:val="20"/>
                <w:szCs w:val="20"/>
              </w:rPr>
            </w:pPr>
            <w:r>
              <w:rPr>
                <w:b/>
                <w:sz w:val="20"/>
                <w:szCs w:val="20"/>
              </w:rPr>
              <w:t>0,21</w:t>
            </w:r>
          </w:p>
        </w:tc>
      </w:tr>
      <w:tr w:rsidR="008B66BB" w:rsidTr="00DA368E">
        <w:trPr>
          <w:trHeight w:val="279"/>
        </w:trPr>
        <w:tc>
          <w:tcPr>
            <w:tcW w:w="494" w:type="dxa"/>
          </w:tcPr>
          <w:p w:rsidR="008B66BB" w:rsidRDefault="008B66BB" w:rsidP="00DA368E">
            <w:pPr>
              <w:rPr>
                <w:b/>
                <w:sz w:val="20"/>
                <w:szCs w:val="20"/>
              </w:rPr>
            </w:pPr>
          </w:p>
        </w:tc>
        <w:tc>
          <w:tcPr>
            <w:tcW w:w="1127" w:type="dxa"/>
          </w:tcPr>
          <w:p w:rsidR="008B66BB" w:rsidRDefault="008B66BB" w:rsidP="00DA368E">
            <w:pPr>
              <w:rPr>
                <w:sz w:val="20"/>
                <w:szCs w:val="20"/>
              </w:rPr>
            </w:pPr>
            <w:r>
              <w:rPr>
                <w:sz w:val="20"/>
                <w:szCs w:val="20"/>
              </w:rPr>
              <w:t>Roundup</w:t>
            </w:r>
          </w:p>
        </w:tc>
        <w:tc>
          <w:tcPr>
            <w:tcW w:w="566" w:type="dxa"/>
          </w:tcPr>
          <w:p w:rsidR="008B66BB" w:rsidRDefault="008B66BB" w:rsidP="00DA368E">
            <w:pPr>
              <w:rPr>
                <w:sz w:val="20"/>
                <w:szCs w:val="20"/>
              </w:rPr>
            </w:pPr>
            <w:r>
              <w:rPr>
                <w:sz w:val="20"/>
                <w:szCs w:val="20"/>
              </w:rPr>
              <w:t>0,45</w:t>
            </w:r>
          </w:p>
        </w:tc>
        <w:tc>
          <w:tcPr>
            <w:tcW w:w="326" w:type="dxa"/>
          </w:tcPr>
          <w:p w:rsidR="008B66BB" w:rsidRDefault="008B66BB" w:rsidP="00DA368E">
            <w:pPr>
              <w:rPr>
                <w:sz w:val="20"/>
                <w:szCs w:val="20"/>
              </w:rPr>
            </w:pPr>
            <w:r>
              <w:rPr>
                <w:sz w:val="20"/>
                <w:szCs w:val="20"/>
              </w:rPr>
              <w:t>±</w:t>
            </w:r>
          </w:p>
        </w:tc>
        <w:tc>
          <w:tcPr>
            <w:tcW w:w="566" w:type="dxa"/>
          </w:tcPr>
          <w:p w:rsidR="008B66BB" w:rsidRDefault="008B66BB" w:rsidP="00DA368E">
            <w:pPr>
              <w:rPr>
                <w:sz w:val="20"/>
                <w:szCs w:val="20"/>
              </w:rPr>
            </w:pPr>
            <w:r>
              <w:rPr>
                <w:sz w:val="20"/>
                <w:szCs w:val="20"/>
              </w:rPr>
              <w:t>0,07</w:t>
            </w:r>
          </w:p>
        </w:tc>
        <w:tc>
          <w:tcPr>
            <w:tcW w:w="666" w:type="dxa"/>
          </w:tcPr>
          <w:p w:rsidR="008B66BB" w:rsidRDefault="008B66BB" w:rsidP="00DA368E">
            <w:pPr>
              <w:rPr>
                <w:sz w:val="20"/>
                <w:szCs w:val="20"/>
              </w:rPr>
            </w:pPr>
            <w:r>
              <w:rPr>
                <w:sz w:val="20"/>
                <w:szCs w:val="20"/>
              </w:rPr>
              <w:t>3,36</w:t>
            </w:r>
          </w:p>
        </w:tc>
        <w:tc>
          <w:tcPr>
            <w:tcW w:w="326" w:type="dxa"/>
          </w:tcPr>
          <w:p w:rsidR="008B66BB" w:rsidRDefault="008B66BB" w:rsidP="00DA368E">
            <w:pPr>
              <w:rPr>
                <w:sz w:val="20"/>
                <w:szCs w:val="20"/>
              </w:rPr>
            </w:pPr>
            <w:r>
              <w:rPr>
                <w:sz w:val="20"/>
                <w:szCs w:val="20"/>
              </w:rPr>
              <w:t>±</w:t>
            </w:r>
          </w:p>
        </w:tc>
        <w:tc>
          <w:tcPr>
            <w:tcW w:w="766" w:type="dxa"/>
          </w:tcPr>
          <w:p w:rsidR="008B66BB" w:rsidRDefault="008B66BB" w:rsidP="00DA368E">
            <w:pPr>
              <w:rPr>
                <w:sz w:val="20"/>
                <w:szCs w:val="20"/>
              </w:rPr>
            </w:pPr>
            <w:r>
              <w:rPr>
                <w:sz w:val="20"/>
                <w:szCs w:val="20"/>
              </w:rPr>
              <w:t>4,07</w:t>
            </w:r>
          </w:p>
        </w:tc>
        <w:tc>
          <w:tcPr>
            <w:tcW w:w="566" w:type="dxa"/>
          </w:tcPr>
          <w:p w:rsidR="008B66BB" w:rsidRDefault="008B66BB" w:rsidP="00DA368E">
            <w:pPr>
              <w:rPr>
                <w:b/>
                <w:sz w:val="20"/>
                <w:szCs w:val="20"/>
              </w:rPr>
            </w:pPr>
            <w:r>
              <w:rPr>
                <w:b/>
                <w:sz w:val="20"/>
                <w:szCs w:val="20"/>
              </w:rPr>
              <w:t>0,79</w:t>
            </w:r>
          </w:p>
        </w:tc>
        <w:tc>
          <w:tcPr>
            <w:tcW w:w="326" w:type="dxa"/>
          </w:tcPr>
          <w:p w:rsidR="008B66BB" w:rsidRDefault="008B66BB" w:rsidP="00DA368E">
            <w:pPr>
              <w:rPr>
                <w:b/>
                <w:sz w:val="20"/>
                <w:szCs w:val="20"/>
              </w:rPr>
            </w:pPr>
            <w:r>
              <w:rPr>
                <w:b/>
                <w:sz w:val="20"/>
                <w:szCs w:val="20"/>
              </w:rPr>
              <w:t>±</w:t>
            </w:r>
          </w:p>
        </w:tc>
        <w:tc>
          <w:tcPr>
            <w:tcW w:w="566" w:type="dxa"/>
          </w:tcPr>
          <w:p w:rsidR="008B66BB" w:rsidRDefault="008B66BB" w:rsidP="00DA368E">
            <w:pPr>
              <w:rPr>
                <w:b/>
                <w:sz w:val="20"/>
                <w:szCs w:val="20"/>
              </w:rPr>
            </w:pPr>
            <w:r>
              <w:rPr>
                <w:b/>
                <w:sz w:val="20"/>
                <w:szCs w:val="20"/>
              </w:rPr>
              <w:t>0,24</w:t>
            </w:r>
          </w:p>
        </w:tc>
        <w:tc>
          <w:tcPr>
            <w:tcW w:w="566" w:type="dxa"/>
          </w:tcPr>
          <w:p w:rsidR="008B66BB" w:rsidRDefault="008B66BB" w:rsidP="00DA368E">
            <w:pPr>
              <w:rPr>
                <w:sz w:val="20"/>
                <w:szCs w:val="20"/>
              </w:rPr>
            </w:pPr>
            <w:r>
              <w:rPr>
                <w:sz w:val="20"/>
                <w:szCs w:val="20"/>
              </w:rPr>
              <w:t>2,76</w:t>
            </w:r>
          </w:p>
        </w:tc>
        <w:tc>
          <w:tcPr>
            <w:tcW w:w="326" w:type="dxa"/>
          </w:tcPr>
          <w:p w:rsidR="008B66BB" w:rsidRDefault="008B66BB" w:rsidP="00DA368E">
            <w:pPr>
              <w:rPr>
                <w:sz w:val="20"/>
                <w:szCs w:val="20"/>
              </w:rPr>
            </w:pPr>
            <w:r>
              <w:rPr>
                <w:sz w:val="20"/>
                <w:szCs w:val="20"/>
              </w:rPr>
              <w:t>±</w:t>
            </w:r>
          </w:p>
        </w:tc>
        <w:tc>
          <w:tcPr>
            <w:tcW w:w="566" w:type="dxa"/>
          </w:tcPr>
          <w:p w:rsidR="008B66BB" w:rsidRDefault="008B66BB" w:rsidP="00DA368E">
            <w:pPr>
              <w:rPr>
                <w:sz w:val="20"/>
                <w:szCs w:val="20"/>
              </w:rPr>
            </w:pPr>
            <w:r>
              <w:rPr>
                <w:sz w:val="20"/>
                <w:szCs w:val="20"/>
              </w:rPr>
              <w:t>0,34</w:t>
            </w:r>
          </w:p>
        </w:tc>
        <w:tc>
          <w:tcPr>
            <w:tcW w:w="666" w:type="dxa"/>
          </w:tcPr>
          <w:p w:rsidR="008B66BB" w:rsidRDefault="008B66BB" w:rsidP="00DA368E">
            <w:pPr>
              <w:rPr>
                <w:b/>
                <w:sz w:val="20"/>
                <w:szCs w:val="20"/>
              </w:rPr>
            </w:pPr>
            <w:r>
              <w:rPr>
                <w:b/>
                <w:sz w:val="20"/>
                <w:szCs w:val="20"/>
              </w:rPr>
              <w:t>3,98</w:t>
            </w:r>
          </w:p>
        </w:tc>
        <w:tc>
          <w:tcPr>
            <w:tcW w:w="326" w:type="dxa"/>
          </w:tcPr>
          <w:p w:rsidR="008B66BB" w:rsidRDefault="008B66BB" w:rsidP="00DA368E">
            <w:pPr>
              <w:rPr>
                <w:b/>
                <w:sz w:val="20"/>
                <w:szCs w:val="20"/>
              </w:rPr>
            </w:pPr>
            <w:r>
              <w:rPr>
                <w:b/>
                <w:sz w:val="20"/>
                <w:szCs w:val="20"/>
              </w:rPr>
              <w:t>±</w:t>
            </w:r>
          </w:p>
        </w:tc>
        <w:tc>
          <w:tcPr>
            <w:tcW w:w="566" w:type="dxa"/>
          </w:tcPr>
          <w:p w:rsidR="008B66BB" w:rsidRDefault="008B66BB" w:rsidP="00DA368E">
            <w:pPr>
              <w:rPr>
                <w:b/>
                <w:sz w:val="20"/>
                <w:szCs w:val="20"/>
              </w:rPr>
            </w:pPr>
            <w:r>
              <w:rPr>
                <w:b/>
                <w:sz w:val="20"/>
                <w:szCs w:val="20"/>
              </w:rPr>
              <w:t>1,27</w:t>
            </w:r>
          </w:p>
        </w:tc>
        <w:tc>
          <w:tcPr>
            <w:tcW w:w="566" w:type="dxa"/>
          </w:tcPr>
          <w:p w:rsidR="008B66BB" w:rsidRDefault="008B66BB" w:rsidP="00DA368E">
            <w:pPr>
              <w:rPr>
                <w:b/>
                <w:sz w:val="20"/>
                <w:szCs w:val="20"/>
              </w:rPr>
            </w:pPr>
            <w:r>
              <w:rPr>
                <w:b/>
                <w:sz w:val="20"/>
                <w:szCs w:val="20"/>
              </w:rPr>
              <w:t>3,48</w:t>
            </w:r>
          </w:p>
        </w:tc>
        <w:tc>
          <w:tcPr>
            <w:tcW w:w="326" w:type="dxa"/>
          </w:tcPr>
          <w:p w:rsidR="008B66BB" w:rsidRDefault="008B66BB" w:rsidP="00DA368E">
            <w:pPr>
              <w:rPr>
                <w:b/>
                <w:sz w:val="20"/>
                <w:szCs w:val="20"/>
              </w:rPr>
            </w:pPr>
            <w:r>
              <w:rPr>
                <w:b/>
                <w:sz w:val="20"/>
                <w:szCs w:val="20"/>
              </w:rPr>
              <w:t>±</w:t>
            </w:r>
          </w:p>
        </w:tc>
        <w:tc>
          <w:tcPr>
            <w:tcW w:w="702" w:type="dxa"/>
          </w:tcPr>
          <w:p w:rsidR="008B66BB" w:rsidRDefault="008B66BB" w:rsidP="00DA368E">
            <w:pPr>
              <w:rPr>
                <w:b/>
                <w:sz w:val="20"/>
                <w:szCs w:val="20"/>
              </w:rPr>
            </w:pPr>
            <w:r>
              <w:rPr>
                <w:b/>
                <w:sz w:val="20"/>
                <w:szCs w:val="20"/>
              </w:rPr>
              <w:t>0,52</w:t>
            </w:r>
          </w:p>
        </w:tc>
      </w:tr>
      <w:tr w:rsidR="008B66BB" w:rsidTr="00DA368E">
        <w:trPr>
          <w:trHeight w:val="279"/>
        </w:trPr>
        <w:tc>
          <w:tcPr>
            <w:tcW w:w="494" w:type="dxa"/>
          </w:tcPr>
          <w:p w:rsidR="008B66BB" w:rsidRDefault="008B66BB" w:rsidP="00DA368E">
            <w:pPr>
              <w:rPr>
                <w:sz w:val="20"/>
                <w:szCs w:val="20"/>
              </w:rPr>
            </w:pPr>
            <w:r>
              <w:rPr>
                <w:sz w:val="20"/>
                <w:szCs w:val="20"/>
              </w:rPr>
              <w:t>DC</w:t>
            </w:r>
          </w:p>
        </w:tc>
        <w:tc>
          <w:tcPr>
            <w:tcW w:w="1127" w:type="dxa"/>
          </w:tcPr>
          <w:p w:rsidR="008B66BB" w:rsidRDefault="008B66BB" w:rsidP="00DA368E">
            <w:pPr>
              <w:rPr>
                <w:sz w:val="20"/>
                <w:szCs w:val="20"/>
              </w:rPr>
            </w:pPr>
            <w:r>
              <w:rPr>
                <w:sz w:val="20"/>
                <w:szCs w:val="20"/>
              </w:rPr>
              <w:t>Glyphosate</w:t>
            </w:r>
          </w:p>
        </w:tc>
        <w:tc>
          <w:tcPr>
            <w:tcW w:w="566" w:type="dxa"/>
          </w:tcPr>
          <w:p w:rsidR="008B66BB" w:rsidRDefault="008B66BB" w:rsidP="00DA368E">
            <w:pPr>
              <w:rPr>
                <w:sz w:val="20"/>
                <w:szCs w:val="20"/>
              </w:rPr>
            </w:pPr>
            <w:r>
              <w:rPr>
                <w:sz w:val="20"/>
                <w:szCs w:val="20"/>
              </w:rPr>
              <w:t>0,87</w:t>
            </w:r>
          </w:p>
        </w:tc>
        <w:tc>
          <w:tcPr>
            <w:tcW w:w="326" w:type="dxa"/>
          </w:tcPr>
          <w:p w:rsidR="008B66BB" w:rsidRDefault="008B66BB" w:rsidP="00DA368E">
            <w:pPr>
              <w:rPr>
                <w:sz w:val="20"/>
                <w:szCs w:val="20"/>
              </w:rPr>
            </w:pPr>
            <w:r>
              <w:rPr>
                <w:sz w:val="20"/>
                <w:szCs w:val="20"/>
              </w:rPr>
              <w:t>±</w:t>
            </w:r>
          </w:p>
        </w:tc>
        <w:tc>
          <w:tcPr>
            <w:tcW w:w="566" w:type="dxa"/>
          </w:tcPr>
          <w:p w:rsidR="008B66BB" w:rsidRDefault="008B66BB" w:rsidP="00DA368E">
            <w:pPr>
              <w:rPr>
                <w:sz w:val="20"/>
                <w:szCs w:val="20"/>
              </w:rPr>
            </w:pPr>
            <w:r>
              <w:rPr>
                <w:sz w:val="20"/>
                <w:szCs w:val="20"/>
              </w:rPr>
              <w:t>0,04</w:t>
            </w:r>
          </w:p>
        </w:tc>
        <w:tc>
          <w:tcPr>
            <w:tcW w:w="666" w:type="dxa"/>
          </w:tcPr>
          <w:p w:rsidR="008B66BB" w:rsidRDefault="008B66BB" w:rsidP="00DA368E">
            <w:pPr>
              <w:rPr>
                <w:b/>
                <w:sz w:val="20"/>
                <w:szCs w:val="20"/>
              </w:rPr>
            </w:pPr>
            <w:r>
              <w:rPr>
                <w:b/>
                <w:sz w:val="20"/>
                <w:szCs w:val="20"/>
              </w:rPr>
              <w:t>0,69</w:t>
            </w:r>
          </w:p>
        </w:tc>
        <w:tc>
          <w:tcPr>
            <w:tcW w:w="326" w:type="dxa"/>
          </w:tcPr>
          <w:p w:rsidR="008B66BB" w:rsidRDefault="008B66BB" w:rsidP="00DA368E">
            <w:pPr>
              <w:rPr>
                <w:b/>
                <w:sz w:val="20"/>
                <w:szCs w:val="20"/>
              </w:rPr>
            </w:pPr>
            <w:r>
              <w:rPr>
                <w:b/>
                <w:sz w:val="20"/>
                <w:szCs w:val="20"/>
              </w:rPr>
              <w:t>±</w:t>
            </w:r>
          </w:p>
        </w:tc>
        <w:tc>
          <w:tcPr>
            <w:tcW w:w="766" w:type="dxa"/>
          </w:tcPr>
          <w:p w:rsidR="008B66BB" w:rsidRDefault="008B66BB" w:rsidP="00DA368E">
            <w:pPr>
              <w:rPr>
                <w:b/>
                <w:sz w:val="20"/>
                <w:szCs w:val="20"/>
              </w:rPr>
            </w:pPr>
            <w:r>
              <w:rPr>
                <w:b/>
                <w:sz w:val="20"/>
                <w:szCs w:val="20"/>
              </w:rPr>
              <w:t>0,05</w:t>
            </w:r>
          </w:p>
        </w:tc>
        <w:tc>
          <w:tcPr>
            <w:tcW w:w="566" w:type="dxa"/>
          </w:tcPr>
          <w:p w:rsidR="008B66BB" w:rsidRDefault="008B66BB" w:rsidP="00DA368E">
            <w:pPr>
              <w:rPr>
                <w:b/>
                <w:sz w:val="20"/>
                <w:szCs w:val="20"/>
              </w:rPr>
            </w:pPr>
            <w:r>
              <w:rPr>
                <w:b/>
                <w:sz w:val="20"/>
                <w:szCs w:val="20"/>
              </w:rPr>
              <w:t>0,44</w:t>
            </w:r>
          </w:p>
        </w:tc>
        <w:tc>
          <w:tcPr>
            <w:tcW w:w="326" w:type="dxa"/>
          </w:tcPr>
          <w:p w:rsidR="008B66BB" w:rsidRDefault="008B66BB" w:rsidP="00DA368E">
            <w:pPr>
              <w:rPr>
                <w:b/>
                <w:sz w:val="20"/>
                <w:szCs w:val="20"/>
              </w:rPr>
            </w:pPr>
            <w:r>
              <w:rPr>
                <w:b/>
                <w:sz w:val="20"/>
                <w:szCs w:val="20"/>
              </w:rPr>
              <w:t>±</w:t>
            </w:r>
          </w:p>
        </w:tc>
        <w:tc>
          <w:tcPr>
            <w:tcW w:w="566" w:type="dxa"/>
          </w:tcPr>
          <w:p w:rsidR="008B66BB" w:rsidRDefault="008B66BB" w:rsidP="00DA368E">
            <w:pPr>
              <w:rPr>
                <w:b/>
                <w:sz w:val="20"/>
                <w:szCs w:val="20"/>
              </w:rPr>
            </w:pPr>
            <w:r>
              <w:rPr>
                <w:b/>
                <w:sz w:val="20"/>
                <w:szCs w:val="20"/>
              </w:rPr>
              <w:t>0,10</w:t>
            </w:r>
          </w:p>
        </w:tc>
        <w:tc>
          <w:tcPr>
            <w:tcW w:w="566" w:type="dxa"/>
          </w:tcPr>
          <w:p w:rsidR="008B66BB" w:rsidRDefault="008B66BB" w:rsidP="00DA368E">
            <w:pPr>
              <w:rPr>
                <w:sz w:val="20"/>
                <w:szCs w:val="20"/>
              </w:rPr>
            </w:pPr>
            <w:r>
              <w:rPr>
                <w:sz w:val="20"/>
                <w:szCs w:val="20"/>
              </w:rPr>
              <w:t>3,47</w:t>
            </w:r>
          </w:p>
        </w:tc>
        <w:tc>
          <w:tcPr>
            <w:tcW w:w="326" w:type="dxa"/>
          </w:tcPr>
          <w:p w:rsidR="008B66BB" w:rsidRDefault="008B66BB" w:rsidP="00DA368E">
            <w:pPr>
              <w:rPr>
                <w:sz w:val="20"/>
                <w:szCs w:val="20"/>
              </w:rPr>
            </w:pPr>
            <w:r>
              <w:rPr>
                <w:sz w:val="20"/>
                <w:szCs w:val="20"/>
              </w:rPr>
              <w:t>±</w:t>
            </w:r>
          </w:p>
        </w:tc>
        <w:tc>
          <w:tcPr>
            <w:tcW w:w="566" w:type="dxa"/>
          </w:tcPr>
          <w:p w:rsidR="008B66BB" w:rsidRDefault="008B66BB" w:rsidP="00DA368E">
            <w:pPr>
              <w:rPr>
                <w:sz w:val="20"/>
                <w:szCs w:val="20"/>
              </w:rPr>
            </w:pPr>
            <w:r>
              <w:rPr>
                <w:sz w:val="20"/>
                <w:szCs w:val="20"/>
              </w:rPr>
              <w:t>1,51</w:t>
            </w:r>
          </w:p>
        </w:tc>
        <w:tc>
          <w:tcPr>
            <w:tcW w:w="666" w:type="dxa"/>
          </w:tcPr>
          <w:p w:rsidR="008B66BB" w:rsidRDefault="008B66BB" w:rsidP="00DA368E">
            <w:pPr>
              <w:rPr>
                <w:b/>
                <w:sz w:val="20"/>
                <w:szCs w:val="20"/>
              </w:rPr>
            </w:pPr>
            <w:r>
              <w:rPr>
                <w:b/>
                <w:sz w:val="20"/>
                <w:szCs w:val="20"/>
              </w:rPr>
              <w:t>1,77</w:t>
            </w:r>
          </w:p>
        </w:tc>
        <w:tc>
          <w:tcPr>
            <w:tcW w:w="326" w:type="dxa"/>
          </w:tcPr>
          <w:p w:rsidR="008B66BB" w:rsidRDefault="008B66BB" w:rsidP="00DA368E">
            <w:pPr>
              <w:rPr>
                <w:b/>
                <w:sz w:val="20"/>
                <w:szCs w:val="20"/>
              </w:rPr>
            </w:pPr>
            <w:r>
              <w:rPr>
                <w:b/>
                <w:sz w:val="20"/>
                <w:szCs w:val="20"/>
              </w:rPr>
              <w:t>±</w:t>
            </w:r>
          </w:p>
        </w:tc>
        <w:tc>
          <w:tcPr>
            <w:tcW w:w="566" w:type="dxa"/>
          </w:tcPr>
          <w:p w:rsidR="008B66BB" w:rsidRDefault="008B66BB" w:rsidP="00DA368E">
            <w:pPr>
              <w:rPr>
                <w:b/>
                <w:sz w:val="20"/>
                <w:szCs w:val="20"/>
              </w:rPr>
            </w:pPr>
            <w:r>
              <w:rPr>
                <w:b/>
                <w:sz w:val="20"/>
                <w:szCs w:val="20"/>
              </w:rPr>
              <w:t>0,19</w:t>
            </w:r>
          </w:p>
        </w:tc>
        <w:tc>
          <w:tcPr>
            <w:tcW w:w="566" w:type="dxa"/>
          </w:tcPr>
          <w:p w:rsidR="008B66BB" w:rsidRDefault="008B66BB" w:rsidP="00DA368E">
            <w:pPr>
              <w:rPr>
                <w:b/>
                <w:sz w:val="20"/>
                <w:szCs w:val="20"/>
              </w:rPr>
            </w:pPr>
            <w:r>
              <w:rPr>
                <w:b/>
                <w:sz w:val="20"/>
                <w:szCs w:val="20"/>
              </w:rPr>
              <w:t>1,27</w:t>
            </w:r>
          </w:p>
        </w:tc>
        <w:tc>
          <w:tcPr>
            <w:tcW w:w="326" w:type="dxa"/>
          </w:tcPr>
          <w:p w:rsidR="008B66BB" w:rsidRDefault="008B66BB" w:rsidP="00DA368E">
            <w:pPr>
              <w:rPr>
                <w:b/>
                <w:sz w:val="20"/>
                <w:szCs w:val="20"/>
              </w:rPr>
            </w:pPr>
            <w:r>
              <w:rPr>
                <w:b/>
                <w:sz w:val="20"/>
                <w:szCs w:val="20"/>
              </w:rPr>
              <w:t>±</w:t>
            </w:r>
          </w:p>
        </w:tc>
        <w:tc>
          <w:tcPr>
            <w:tcW w:w="702" w:type="dxa"/>
          </w:tcPr>
          <w:p w:rsidR="008B66BB" w:rsidRDefault="008B66BB" w:rsidP="00DA368E">
            <w:pPr>
              <w:rPr>
                <w:b/>
                <w:sz w:val="20"/>
                <w:szCs w:val="20"/>
              </w:rPr>
            </w:pPr>
            <w:r>
              <w:rPr>
                <w:b/>
                <w:sz w:val="20"/>
                <w:szCs w:val="20"/>
              </w:rPr>
              <w:t>0,21</w:t>
            </w:r>
          </w:p>
        </w:tc>
      </w:tr>
      <w:tr w:rsidR="008B66BB" w:rsidTr="00DA368E">
        <w:trPr>
          <w:trHeight w:val="279"/>
        </w:trPr>
        <w:tc>
          <w:tcPr>
            <w:tcW w:w="494" w:type="dxa"/>
          </w:tcPr>
          <w:p w:rsidR="008B66BB" w:rsidRDefault="008B66BB" w:rsidP="00DA368E">
            <w:pPr>
              <w:rPr>
                <w:b/>
                <w:sz w:val="20"/>
                <w:szCs w:val="20"/>
              </w:rPr>
            </w:pPr>
          </w:p>
        </w:tc>
        <w:tc>
          <w:tcPr>
            <w:tcW w:w="1127" w:type="dxa"/>
          </w:tcPr>
          <w:p w:rsidR="008B66BB" w:rsidRDefault="008B66BB" w:rsidP="00DA368E">
            <w:pPr>
              <w:rPr>
                <w:sz w:val="20"/>
                <w:szCs w:val="20"/>
              </w:rPr>
            </w:pPr>
            <w:r>
              <w:rPr>
                <w:sz w:val="20"/>
                <w:szCs w:val="20"/>
              </w:rPr>
              <w:t>Roundup</w:t>
            </w:r>
          </w:p>
        </w:tc>
        <w:tc>
          <w:tcPr>
            <w:tcW w:w="566" w:type="dxa"/>
          </w:tcPr>
          <w:p w:rsidR="008B66BB" w:rsidRDefault="008B66BB" w:rsidP="00DA368E">
            <w:pPr>
              <w:rPr>
                <w:sz w:val="20"/>
                <w:szCs w:val="20"/>
              </w:rPr>
            </w:pPr>
            <w:r>
              <w:rPr>
                <w:sz w:val="20"/>
                <w:szCs w:val="20"/>
              </w:rPr>
              <w:t>0,71</w:t>
            </w:r>
          </w:p>
        </w:tc>
        <w:tc>
          <w:tcPr>
            <w:tcW w:w="326" w:type="dxa"/>
          </w:tcPr>
          <w:p w:rsidR="008B66BB" w:rsidRDefault="008B66BB" w:rsidP="00DA368E">
            <w:pPr>
              <w:rPr>
                <w:sz w:val="20"/>
                <w:szCs w:val="20"/>
              </w:rPr>
            </w:pPr>
            <w:r>
              <w:rPr>
                <w:sz w:val="20"/>
                <w:szCs w:val="20"/>
              </w:rPr>
              <w:t>±</w:t>
            </w:r>
          </w:p>
        </w:tc>
        <w:tc>
          <w:tcPr>
            <w:tcW w:w="566" w:type="dxa"/>
          </w:tcPr>
          <w:p w:rsidR="008B66BB" w:rsidRDefault="008B66BB" w:rsidP="00DA368E">
            <w:pPr>
              <w:rPr>
                <w:sz w:val="20"/>
                <w:szCs w:val="20"/>
              </w:rPr>
            </w:pPr>
            <w:r>
              <w:rPr>
                <w:sz w:val="20"/>
                <w:szCs w:val="20"/>
              </w:rPr>
              <w:t>0,19</w:t>
            </w:r>
          </w:p>
        </w:tc>
        <w:tc>
          <w:tcPr>
            <w:tcW w:w="666" w:type="dxa"/>
          </w:tcPr>
          <w:p w:rsidR="008B66BB" w:rsidRDefault="008B66BB" w:rsidP="00DA368E">
            <w:pPr>
              <w:rPr>
                <w:b/>
                <w:sz w:val="20"/>
                <w:szCs w:val="20"/>
              </w:rPr>
            </w:pPr>
            <w:r>
              <w:rPr>
                <w:b/>
                <w:sz w:val="20"/>
                <w:szCs w:val="20"/>
              </w:rPr>
              <w:t>3,36</w:t>
            </w:r>
          </w:p>
        </w:tc>
        <w:tc>
          <w:tcPr>
            <w:tcW w:w="326" w:type="dxa"/>
          </w:tcPr>
          <w:p w:rsidR="008B66BB" w:rsidRDefault="008B66BB" w:rsidP="00DA368E">
            <w:pPr>
              <w:rPr>
                <w:b/>
                <w:sz w:val="20"/>
                <w:szCs w:val="20"/>
              </w:rPr>
            </w:pPr>
            <w:r>
              <w:rPr>
                <w:b/>
                <w:sz w:val="20"/>
                <w:szCs w:val="20"/>
              </w:rPr>
              <w:t>±</w:t>
            </w:r>
          </w:p>
        </w:tc>
        <w:tc>
          <w:tcPr>
            <w:tcW w:w="766" w:type="dxa"/>
          </w:tcPr>
          <w:p w:rsidR="008B66BB" w:rsidRDefault="008B66BB" w:rsidP="00DA368E">
            <w:pPr>
              <w:rPr>
                <w:b/>
                <w:sz w:val="20"/>
                <w:szCs w:val="20"/>
              </w:rPr>
            </w:pPr>
            <w:r>
              <w:rPr>
                <w:b/>
                <w:sz w:val="20"/>
                <w:szCs w:val="20"/>
              </w:rPr>
              <w:t>4,07</w:t>
            </w:r>
          </w:p>
        </w:tc>
        <w:tc>
          <w:tcPr>
            <w:tcW w:w="566" w:type="dxa"/>
          </w:tcPr>
          <w:p w:rsidR="008B66BB" w:rsidRDefault="008B66BB" w:rsidP="00DA368E">
            <w:pPr>
              <w:rPr>
                <w:b/>
                <w:sz w:val="20"/>
                <w:szCs w:val="20"/>
              </w:rPr>
            </w:pPr>
            <w:r>
              <w:rPr>
                <w:b/>
                <w:sz w:val="20"/>
                <w:szCs w:val="20"/>
              </w:rPr>
              <w:t>1,12</w:t>
            </w:r>
          </w:p>
        </w:tc>
        <w:tc>
          <w:tcPr>
            <w:tcW w:w="326" w:type="dxa"/>
          </w:tcPr>
          <w:p w:rsidR="008B66BB" w:rsidRDefault="008B66BB" w:rsidP="00DA368E">
            <w:pPr>
              <w:rPr>
                <w:b/>
                <w:sz w:val="20"/>
                <w:szCs w:val="20"/>
              </w:rPr>
            </w:pPr>
            <w:r>
              <w:rPr>
                <w:b/>
                <w:sz w:val="20"/>
                <w:szCs w:val="20"/>
              </w:rPr>
              <w:t>±</w:t>
            </w:r>
          </w:p>
        </w:tc>
        <w:tc>
          <w:tcPr>
            <w:tcW w:w="566" w:type="dxa"/>
          </w:tcPr>
          <w:p w:rsidR="008B66BB" w:rsidRDefault="008B66BB" w:rsidP="00DA368E">
            <w:pPr>
              <w:rPr>
                <w:b/>
                <w:sz w:val="20"/>
                <w:szCs w:val="20"/>
              </w:rPr>
            </w:pPr>
            <w:r>
              <w:rPr>
                <w:b/>
                <w:sz w:val="20"/>
                <w:szCs w:val="20"/>
              </w:rPr>
              <w:t>0,21</w:t>
            </w:r>
          </w:p>
        </w:tc>
        <w:tc>
          <w:tcPr>
            <w:tcW w:w="566" w:type="dxa"/>
          </w:tcPr>
          <w:p w:rsidR="008B66BB" w:rsidRDefault="008B66BB" w:rsidP="00DA368E">
            <w:pPr>
              <w:rPr>
                <w:sz w:val="20"/>
                <w:szCs w:val="20"/>
              </w:rPr>
            </w:pPr>
            <w:r>
              <w:rPr>
                <w:sz w:val="20"/>
                <w:szCs w:val="20"/>
              </w:rPr>
              <w:t>3,44</w:t>
            </w:r>
          </w:p>
        </w:tc>
        <w:tc>
          <w:tcPr>
            <w:tcW w:w="326" w:type="dxa"/>
          </w:tcPr>
          <w:p w:rsidR="008B66BB" w:rsidRDefault="008B66BB" w:rsidP="00DA368E">
            <w:pPr>
              <w:rPr>
                <w:sz w:val="20"/>
                <w:szCs w:val="20"/>
              </w:rPr>
            </w:pPr>
            <w:r>
              <w:rPr>
                <w:sz w:val="20"/>
                <w:szCs w:val="20"/>
              </w:rPr>
              <w:t>±</w:t>
            </w:r>
          </w:p>
        </w:tc>
        <w:tc>
          <w:tcPr>
            <w:tcW w:w="566" w:type="dxa"/>
          </w:tcPr>
          <w:p w:rsidR="008B66BB" w:rsidRDefault="008B66BB" w:rsidP="00DA368E">
            <w:pPr>
              <w:rPr>
                <w:sz w:val="20"/>
                <w:szCs w:val="20"/>
              </w:rPr>
            </w:pPr>
            <w:r>
              <w:rPr>
                <w:sz w:val="20"/>
                <w:szCs w:val="20"/>
              </w:rPr>
              <w:t>0,86</w:t>
            </w:r>
          </w:p>
        </w:tc>
        <w:tc>
          <w:tcPr>
            <w:tcW w:w="666" w:type="dxa"/>
          </w:tcPr>
          <w:p w:rsidR="008B66BB" w:rsidRDefault="008B66BB" w:rsidP="00DA368E">
            <w:pPr>
              <w:rPr>
                <w:sz w:val="20"/>
                <w:szCs w:val="20"/>
              </w:rPr>
            </w:pPr>
            <w:r>
              <w:rPr>
                <w:sz w:val="20"/>
                <w:szCs w:val="20"/>
              </w:rPr>
              <w:t>3,98</w:t>
            </w:r>
          </w:p>
        </w:tc>
        <w:tc>
          <w:tcPr>
            <w:tcW w:w="326" w:type="dxa"/>
          </w:tcPr>
          <w:p w:rsidR="008B66BB" w:rsidRDefault="008B66BB" w:rsidP="00DA368E">
            <w:pPr>
              <w:rPr>
                <w:sz w:val="20"/>
                <w:szCs w:val="20"/>
              </w:rPr>
            </w:pPr>
            <w:r>
              <w:rPr>
                <w:sz w:val="20"/>
                <w:szCs w:val="20"/>
              </w:rPr>
              <w:t>±</w:t>
            </w:r>
          </w:p>
        </w:tc>
        <w:tc>
          <w:tcPr>
            <w:tcW w:w="566" w:type="dxa"/>
          </w:tcPr>
          <w:p w:rsidR="008B66BB" w:rsidRDefault="008B66BB" w:rsidP="00DA368E">
            <w:pPr>
              <w:rPr>
                <w:sz w:val="20"/>
                <w:szCs w:val="20"/>
              </w:rPr>
            </w:pPr>
            <w:r>
              <w:rPr>
                <w:sz w:val="20"/>
                <w:szCs w:val="20"/>
              </w:rPr>
              <w:t>1,27</w:t>
            </w:r>
          </w:p>
        </w:tc>
        <w:tc>
          <w:tcPr>
            <w:tcW w:w="566" w:type="dxa"/>
          </w:tcPr>
          <w:p w:rsidR="008B66BB" w:rsidRDefault="008B66BB" w:rsidP="00DA368E">
            <w:pPr>
              <w:rPr>
                <w:b/>
                <w:sz w:val="20"/>
                <w:szCs w:val="20"/>
              </w:rPr>
            </w:pPr>
            <w:r>
              <w:rPr>
                <w:b/>
                <w:sz w:val="20"/>
                <w:szCs w:val="20"/>
              </w:rPr>
              <w:t>4,30</w:t>
            </w:r>
          </w:p>
        </w:tc>
        <w:tc>
          <w:tcPr>
            <w:tcW w:w="326" w:type="dxa"/>
          </w:tcPr>
          <w:p w:rsidR="008B66BB" w:rsidRDefault="008B66BB" w:rsidP="00DA368E">
            <w:pPr>
              <w:rPr>
                <w:b/>
                <w:sz w:val="20"/>
                <w:szCs w:val="20"/>
              </w:rPr>
            </w:pPr>
            <w:r>
              <w:rPr>
                <w:b/>
                <w:sz w:val="20"/>
                <w:szCs w:val="20"/>
              </w:rPr>
              <w:t>±</w:t>
            </w:r>
          </w:p>
        </w:tc>
        <w:tc>
          <w:tcPr>
            <w:tcW w:w="702" w:type="dxa"/>
          </w:tcPr>
          <w:p w:rsidR="008B66BB" w:rsidRDefault="008B66BB" w:rsidP="00DA368E">
            <w:pPr>
              <w:rPr>
                <w:b/>
                <w:sz w:val="20"/>
                <w:szCs w:val="20"/>
              </w:rPr>
            </w:pPr>
            <w:r>
              <w:rPr>
                <w:b/>
                <w:sz w:val="20"/>
                <w:szCs w:val="20"/>
              </w:rPr>
              <w:t>0,21</w:t>
            </w:r>
          </w:p>
        </w:tc>
      </w:tr>
    </w:tbl>
    <w:p w:rsidR="008B66BB" w:rsidRDefault="008B66BB" w:rsidP="008B66BB">
      <w:pPr>
        <w:ind w:firstLine="720"/>
      </w:pPr>
    </w:p>
    <w:p w:rsidR="008B66BB" w:rsidRDefault="008B66BB" w:rsidP="008B66BB">
      <w:pPr>
        <w:rPr>
          <w:b/>
        </w:rPr>
      </w:pPr>
    </w:p>
    <w:p w:rsidR="008B66BB" w:rsidRDefault="008B66BB" w:rsidP="008B66BB">
      <w:pPr>
        <w:rPr>
          <w:b/>
        </w:rPr>
      </w:pPr>
    </w:p>
    <w:p w:rsidR="008B66BB" w:rsidRDefault="008B66BB" w:rsidP="008B66BB">
      <w:pPr>
        <w:rPr>
          <w:b/>
        </w:rPr>
      </w:pPr>
    </w:p>
    <w:p w:rsidR="008B66BB" w:rsidRDefault="008B66BB" w:rsidP="008B66BB">
      <w:pPr>
        <w:ind w:firstLine="720"/>
      </w:pPr>
    </w:p>
    <w:p w:rsidR="008B66BB" w:rsidRDefault="008B66BB" w:rsidP="008B66BB">
      <w:pPr>
        <w:rPr>
          <w:b/>
        </w:rPr>
      </w:pPr>
    </w:p>
    <w:p w:rsidR="008B66BB" w:rsidRDefault="008B66BB" w:rsidP="008B66BB">
      <w:pPr>
        <w:rPr>
          <w:b/>
        </w:rPr>
      </w:pPr>
    </w:p>
    <w:p w:rsidR="002C34BB" w:rsidRDefault="002C34BB">
      <w:bookmarkStart w:id="0" w:name="_GoBack"/>
      <w:bookmarkEnd w:id="0"/>
    </w:p>
    <w:sectPr w:rsidR="002C34B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6BB"/>
    <w:rsid w:val="002C34BB"/>
    <w:rsid w:val="008B66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C25102-8383-466E-83EC-6CECB8D69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6BB"/>
    <w:pPr>
      <w:spacing w:after="0" w:line="240" w:lineRule="auto"/>
    </w:pPr>
    <w:rPr>
      <w:rFonts w:ascii="Times New Roman" w:eastAsia="Times New Roman" w:hAnsi="Times New Roman" w:cs="Times New Roman"/>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1025</Words>
  <Characters>5848</Characters>
  <Application>Microsoft Office Word</Application>
  <DocSecurity>0</DocSecurity>
  <Lines>48</Lines>
  <Paragraphs>13</Paragraphs>
  <ScaleCrop>false</ScaleCrop>
  <Company/>
  <LinksUpToDate>false</LinksUpToDate>
  <CharactersWithSpaces>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Mesnage, Robin - Buchinger Wilhelmi</dc:creator>
  <cp:keywords/>
  <dc:description/>
  <cp:lastModifiedBy>Mesnage, Robin - Buchinger Wilhelmi</cp:lastModifiedBy>
  <cp:revision>1</cp:revision>
  <dcterms:created xsi:type="dcterms:W3CDTF">2022-07-08T09:29:00Z</dcterms:created>
  <dcterms:modified xsi:type="dcterms:W3CDTF">2022-07-08T09:35:00Z</dcterms:modified>
</cp:coreProperties>
</file>