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 Code for Google Trends: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library(readxl)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library(forecast)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ToF_GT &lt;- read_excel("C:/ ToF data.xlsx")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tsData &lt;- ts(ToF_GT$Interest [1:31], start = c(2017,4), frequency = 365)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auto.arima(tsData, trace=TRUE, approximation=TRUE)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fitARIMA &lt;- Arima(tsData, order=c(0,0,0),seasonal = list(order = c(0,0,0), period = 365), method="CSS")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summary(fitARIMA) # Dont change this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forecastV &lt;- forecast(fitARIMA,h=31, level = 95,)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checkresiduals(fitARIMA)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Forec&lt;-as.vector(forecastV$mean)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ForecL&lt;-as.vector(forecastV$lower)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ForecU&lt;-as.vector(forecastV$upper)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Forecasted&lt;-data.frame(Forec, ForecL, ForecU)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Forecasted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 Code for Tweets: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ToF_Tweets &lt;- read.csv("C:/ TOF Tweets.csv")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tsData &lt;- ts(ToF_Tweets$tetralogy.of.fallot [1:31], start = c(2017,4), frequency = 365)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auto.arima(tsData, trace=TRUE, approximation=TRUE)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fitARIMA &lt;- Arima(tsData, order=c(0,0,1),seasonal = list(order = c(0,0,0), period = 365), method="CSS")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summary(fitARIMA)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forecastV &lt;- forecast(fitARIMA,h=31, level = 95,) # Dont change this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checkresiduals(fitARIMA)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Forec&lt;-as.vector(forecastV$mean)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ForecL&lt;-as.vector(forecastV$lower)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ForecU&lt;-as.vector(forecastV$upper)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Forecasted&lt;-data.frame(Forec, ForecL, ForecU)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Forecasted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