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80AC4" w14:textId="77777777" w:rsidR="00FC1ECA" w:rsidRPr="00DA19C7" w:rsidRDefault="00FC1ECA" w:rsidP="00FC1ECA">
      <w:pPr>
        <w:spacing w:line="480" w:lineRule="auto"/>
        <w:rPr>
          <w:i/>
        </w:rPr>
      </w:pPr>
      <w:r w:rsidRPr="00DA19C7">
        <w:rPr>
          <w:i/>
        </w:rPr>
        <w:t>Experimental Results</w:t>
      </w:r>
    </w:p>
    <w:p w14:paraId="24223EEC" w14:textId="2EA7DD4C" w:rsidR="00100278" w:rsidRDefault="00FC1ECA" w:rsidP="00FC1ECA">
      <w:pPr>
        <w:spacing w:line="480" w:lineRule="auto"/>
      </w:pPr>
      <w:r>
        <w:t xml:space="preserve">Title: </w:t>
      </w:r>
      <w:r w:rsidR="000624C7" w:rsidRPr="000624C7">
        <w:t xml:space="preserve">Investigating salinity fluctuations and pathogen infection patterns between natural and restored subtropical oyster reefs </w:t>
      </w:r>
    </w:p>
    <w:p w14:paraId="2992F61B" w14:textId="77777777" w:rsidR="00100278" w:rsidRDefault="00100278" w:rsidP="00FC1ECA">
      <w:pPr>
        <w:spacing w:line="480" w:lineRule="auto"/>
      </w:pPr>
    </w:p>
    <w:p w14:paraId="39ED1739" w14:textId="740CA5CE" w:rsidR="00DA19C7" w:rsidRDefault="00DA19C7" w:rsidP="00DA19C7">
      <w:pPr>
        <w:spacing w:line="480" w:lineRule="auto"/>
      </w:pPr>
      <w:r>
        <w:t xml:space="preserve">Authors: Benjamin D. Walther, Paxton </w:t>
      </w:r>
      <w:r w:rsidR="0062713E">
        <w:t xml:space="preserve">T. </w:t>
      </w:r>
      <w:r>
        <w:t xml:space="preserve">Bachand, Andrew </w:t>
      </w:r>
      <w:r w:rsidRPr="009D23BB">
        <w:t>Hinson</w:t>
      </w:r>
      <w:r>
        <w:t xml:space="preserve">, </w:t>
      </w:r>
      <w:r w:rsidRPr="009D23BB">
        <w:t>Colin</w:t>
      </w:r>
      <w:r>
        <w:t xml:space="preserve"> </w:t>
      </w:r>
      <w:r w:rsidR="0062713E">
        <w:t xml:space="preserve">A. </w:t>
      </w:r>
      <w:r>
        <w:t xml:space="preserve">O’Donnell, Jeffrey </w:t>
      </w:r>
      <w:r w:rsidR="0062713E">
        <w:t xml:space="preserve">W. </w:t>
      </w:r>
      <w:r>
        <w:t>Turner</w:t>
      </w:r>
    </w:p>
    <w:p w14:paraId="57A0B5A8" w14:textId="77777777" w:rsidR="00FC1ECA" w:rsidRDefault="00FC1ECA" w:rsidP="00FC1ECA">
      <w:pPr>
        <w:spacing w:line="480" w:lineRule="auto"/>
      </w:pPr>
    </w:p>
    <w:p w14:paraId="4B65C09A" w14:textId="77777777" w:rsidR="00FC1ECA" w:rsidRPr="00FC1ECA" w:rsidRDefault="00FC1ECA" w:rsidP="00FC1ECA">
      <w:pPr>
        <w:spacing w:line="480" w:lineRule="auto"/>
        <w:rPr>
          <w:b/>
        </w:rPr>
      </w:pPr>
      <w:r w:rsidRPr="00FC1ECA">
        <w:rPr>
          <w:b/>
        </w:rPr>
        <w:t>Supplementary Information</w:t>
      </w:r>
    </w:p>
    <w:p w14:paraId="199AB43B" w14:textId="77777777" w:rsidR="00FC1ECA" w:rsidRDefault="00FC1ECA" w:rsidP="00FC1ECA">
      <w:pPr>
        <w:spacing w:after="240"/>
      </w:pPr>
    </w:p>
    <w:p w14:paraId="5F00FE91" w14:textId="77777777" w:rsidR="00FC1ECA" w:rsidRDefault="00FC1ECA" w:rsidP="00FC1ECA">
      <w:pPr>
        <w:spacing w:line="480" w:lineRule="auto"/>
        <w:rPr>
          <w:b/>
        </w:rPr>
      </w:pPr>
      <w:r>
        <w:t xml:space="preserve">Supplementary Table S1. </w:t>
      </w:r>
      <w:r w:rsidRPr="002833C5">
        <w:t xml:space="preserve">Primer sequences specific to </w:t>
      </w:r>
      <w:r w:rsidRPr="002833C5">
        <w:rPr>
          <w:i/>
        </w:rPr>
        <w:t>Vibrio vulnificus</w:t>
      </w:r>
      <w:r>
        <w:rPr>
          <w:i/>
        </w:rPr>
        <w:t xml:space="preserve"> </w:t>
      </w:r>
      <w:r>
        <w:t>used for isolate confirmation</w:t>
      </w:r>
      <w:r w:rsidRPr="002833C5">
        <w:t>.</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90"/>
        <w:gridCol w:w="4667"/>
      </w:tblGrid>
      <w:tr w:rsidR="00FC1ECA" w14:paraId="73306887" w14:textId="77777777" w:rsidTr="00346297">
        <w:trPr>
          <w:trHeight w:val="277"/>
        </w:trPr>
        <w:tc>
          <w:tcPr>
            <w:tcW w:w="4590" w:type="dxa"/>
            <w:tcMar>
              <w:top w:w="100" w:type="dxa"/>
              <w:left w:w="100" w:type="dxa"/>
              <w:bottom w:w="100" w:type="dxa"/>
              <w:right w:w="100" w:type="dxa"/>
            </w:tcMar>
          </w:tcPr>
          <w:p w14:paraId="4432F74A" w14:textId="77777777" w:rsidR="00FC1ECA" w:rsidRDefault="00FC1ECA" w:rsidP="00346297">
            <w:r>
              <w:t>Primers</w:t>
            </w:r>
          </w:p>
        </w:tc>
        <w:tc>
          <w:tcPr>
            <w:tcW w:w="4667" w:type="dxa"/>
            <w:tcMar>
              <w:top w:w="100" w:type="dxa"/>
              <w:left w:w="100" w:type="dxa"/>
              <w:bottom w:w="100" w:type="dxa"/>
              <w:right w:w="100" w:type="dxa"/>
            </w:tcMar>
          </w:tcPr>
          <w:p w14:paraId="724599F6" w14:textId="77777777" w:rsidR="00FC1ECA" w:rsidRDefault="00FC1ECA" w:rsidP="00346297">
            <w:r>
              <w:t>Genomic sequence</w:t>
            </w:r>
          </w:p>
        </w:tc>
      </w:tr>
      <w:tr w:rsidR="00FC1ECA" w14:paraId="6A4ED70A" w14:textId="77777777" w:rsidTr="00346297">
        <w:trPr>
          <w:trHeight w:val="250"/>
        </w:trPr>
        <w:tc>
          <w:tcPr>
            <w:tcW w:w="4590" w:type="dxa"/>
            <w:tcMar>
              <w:top w:w="100" w:type="dxa"/>
              <w:left w:w="100" w:type="dxa"/>
              <w:bottom w:w="100" w:type="dxa"/>
              <w:right w:w="100" w:type="dxa"/>
            </w:tcMar>
          </w:tcPr>
          <w:p w14:paraId="2326EE1E" w14:textId="77777777" w:rsidR="00FC1ECA" w:rsidRDefault="00FC1ECA" w:rsidP="00346297">
            <w:r>
              <w:rPr>
                <w:i/>
              </w:rPr>
              <w:t>vvhA</w:t>
            </w:r>
            <w:r>
              <w:t>-1303R</w:t>
            </w:r>
          </w:p>
        </w:tc>
        <w:tc>
          <w:tcPr>
            <w:tcW w:w="4667" w:type="dxa"/>
            <w:tcMar>
              <w:top w:w="100" w:type="dxa"/>
              <w:left w:w="100" w:type="dxa"/>
              <w:bottom w:w="100" w:type="dxa"/>
              <w:right w:w="100" w:type="dxa"/>
            </w:tcMar>
          </w:tcPr>
          <w:p w14:paraId="2789BE1B" w14:textId="77777777" w:rsidR="00FC1ECA" w:rsidRDefault="00FC1ECA" w:rsidP="00346297">
            <w:r>
              <w:t>5’ -CCG CGG TAC AGG TTG GCG CA- 3’</w:t>
            </w:r>
          </w:p>
        </w:tc>
      </w:tr>
      <w:tr w:rsidR="00FC1ECA" w14:paraId="08A95E3C" w14:textId="77777777" w:rsidTr="00346297">
        <w:trPr>
          <w:trHeight w:val="205"/>
        </w:trPr>
        <w:tc>
          <w:tcPr>
            <w:tcW w:w="4590" w:type="dxa"/>
            <w:tcMar>
              <w:top w:w="100" w:type="dxa"/>
              <w:left w:w="100" w:type="dxa"/>
              <w:bottom w:w="100" w:type="dxa"/>
              <w:right w:w="100" w:type="dxa"/>
            </w:tcMar>
          </w:tcPr>
          <w:p w14:paraId="6D9C948A" w14:textId="77777777" w:rsidR="00FC1ECA" w:rsidRDefault="00FC1ECA" w:rsidP="00346297">
            <w:r>
              <w:rPr>
                <w:i/>
              </w:rPr>
              <w:t>vvhA</w:t>
            </w:r>
            <w:r>
              <w:t>-785F</w:t>
            </w:r>
          </w:p>
        </w:tc>
        <w:tc>
          <w:tcPr>
            <w:tcW w:w="4667" w:type="dxa"/>
            <w:tcMar>
              <w:top w:w="100" w:type="dxa"/>
              <w:left w:w="100" w:type="dxa"/>
              <w:bottom w:w="100" w:type="dxa"/>
              <w:right w:w="100" w:type="dxa"/>
            </w:tcMar>
          </w:tcPr>
          <w:p w14:paraId="2AFB6047" w14:textId="77777777" w:rsidR="00FC1ECA" w:rsidRDefault="00FC1ECA" w:rsidP="00346297">
            <w:r>
              <w:t>5’ -CGC CAC CCA CTT TCG GGC C- 3’</w:t>
            </w:r>
          </w:p>
        </w:tc>
      </w:tr>
    </w:tbl>
    <w:p w14:paraId="6490E07D" w14:textId="77777777" w:rsidR="00FC1ECA" w:rsidRPr="00B3324F" w:rsidRDefault="00FC1ECA" w:rsidP="00FC1ECA">
      <w:pPr>
        <w:spacing w:line="480" w:lineRule="auto"/>
      </w:pPr>
    </w:p>
    <w:p w14:paraId="2500FA32" w14:textId="62587612" w:rsidR="00FC1ECA" w:rsidRDefault="00FC1ECA" w:rsidP="00FC1ECA">
      <w:pPr>
        <w:spacing w:line="480" w:lineRule="auto"/>
        <w:rPr>
          <w:b/>
        </w:rPr>
      </w:pPr>
      <w:r>
        <w:t xml:space="preserve">Supplementary Table S2. </w:t>
      </w:r>
      <w:r w:rsidRPr="002833C5">
        <w:t xml:space="preserve">PCR thermal cycler conditions used to quantify 519 bp </w:t>
      </w:r>
      <w:proofErr w:type="spellStart"/>
      <w:r w:rsidR="0062713E" w:rsidRPr="00100278">
        <w:rPr>
          <w:i/>
        </w:rPr>
        <w:t>vvhA</w:t>
      </w:r>
      <w:proofErr w:type="spellEnd"/>
      <w:r w:rsidR="0062713E">
        <w:t xml:space="preserve"> </w:t>
      </w:r>
      <w:r w:rsidRPr="002833C5">
        <w:t xml:space="preserve">amplicon specific to </w:t>
      </w:r>
      <w:r w:rsidRPr="002833C5">
        <w:rPr>
          <w:i/>
        </w:rPr>
        <w:t>Vibrio vulnificus</w:t>
      </w:r>
      <w:r w:rsidRPr="002833C5">
        <w:t>.</w:t>
      </w:r>
      <w:r>
        <w:rPr>
          <w:b/>
        </w:rPr>
        <w:t xml:space="preserve"> </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55"/>
        <w:gridCol w:w="2220"/>
        <w:gridCol w:w="2295"/>
        <w:gridCol w:w="2265"/>
      </w:tblGrid>
      <w:tr w:rsidR="00FC1ECA" w14:paraId="6F374114" w14:textId="77777777" w:rsidTr="00346297">
        <w:trPr>
          <w:trHeight w:val="268"/>
        </w:trPr>
        <w:tc>
          <w:tcPr>
            <w:tcW w:w="2355" w:type="dxa"/>
            <w:tcMar>
              <w:top w:w="100" w:type="dxa"/>
              <w:left w:w="100" w:type="dxa"/>
              <w:bottom w:w="100" w:type="dxa"/>
              <w:right w:w="100" w:type="dxa"/>
            </w:tcMar>
          </w:tcPr>
          <w:p w14:paraId="318B2163" w14:textId="77777777" w:rsidR="00FC1ECA" w:rsidRDefault="00FC1ECA" w:rsidP="00346297">
            <w:r>
              <w:t>Step</w:t>
            </w:r>
          </w:p>
        </w:tc>
        <w:tc>
          <w:tcPr>
            <w:tcW w:w="2220" w:type="dxa"/>
            <w:tcMar>
              <w:top w:w="100" w:type="dxa"/>
              <w:left w:w="100" w:type="dxa"/>
              <w:bottom w:w="100" w:type="dxa"/>
              <w:right w:w="100" w:type="dxa"/>
            </w:tcMar>
          </w:tcPr>
          <w:p w14:paraId="418CA8E8" w14:textId="77777777" w:rsidR="00FC1ECA" w:rsidRDefault="00FC1ECA" w:rsidP="00346297">
            <w:r>
              <w:t>Temp (</w:t>
            </w:r>
            <w:proofErr w:type="spellStart"/>
            <w:r>
              <w:rPr>
                <w:vertAlign w:val="superscript"/>
              </w:rPr>
              <w:t>o</w:t>
            </w:r>
            <w:r>
              <w:t>C</w:t>
            </w:r>
            <w:proofErr w:type="spellEnd"/>
            <w:r>
              <w:t>)</w:t>
            </w:r>
          </w:p>
        </w:tc>
        <w:tc>
          <w:tcPr>
            <w:tcW w:w="2295" w:type="dxa"/>
            <w:tcMar>
              <w:top w:w="100" w:type="dxa"/>
              <w:left w:w="100" w:type="dxa"/>
              <w:bottom w:w="100" w:type="dxa"/>
              <w:right w:w="100" w:type="dxa"/>
            </w:tcMar>
          </w:tcPr>
          <w:p w14:paraId="4C38B33B" w14:textId="77777777" w:rsidR="00FC1ECA" w:rsidRDefault="00FC1ECA" w:rsidP="00346297">
            <w:r>
              <w:t>Time (min)</w:t>
            </w:r>
          </w:p>
        </w:tc>
        <w:tc>
          <w:tcPr>
            <w:tcW w:w="2265" w:type="dxa"/>
            <w:tcMar>
              <w:top w:w="100" w:type="dxa"/>
              <w:left w:w="100" w:type="dxa"/>
              <w:bottom w:w="100" w:type="dxa"/>
              <w:right w:w="100" w:type="dxa"/>
            </w:tcMar>
          </w:tcPr>
          <w:p w14:paraId="3640CE4D" w14:textId="77777777" w:rsidR="00FC1ECA" w:rsidRDefault="00FC1ECA" w:rsidP="00346297">
            <w:r>
              <w:t>Number of Cycles</w:t>
            </w:r>
          </w:p>
        </w:tc>
      </w:tr>
      <w:tr w:rsidR="00FC1ECA" w14:paraId="6F5CE4B1" w14:textId="77777777" w:rsidTr="00346297">
        <w:trPr>
          <w:trHeight w:val="412"/>
        </w:trPr>
        <w:tc>
          <w:tcPr>
            <w:tcW w:w="2355" w:type="dxa"/>
            <w:tcMar>
              <w:top w:w="100" w:type="dxa"/>
              <w:left w:w="100" w:type="dxa"/>
              <w:bottom w:w="100" w:type="dxa"/>
              <w:right w:w="100" w:type="dxa"/>
            </w:tcMar>
          </w:tcPr>
          <w:p w14:paraId="35C885B1" w14:textId="77777777" w:rsidR="00FC1ECA" w:rsidRDefault="00FC1ECA" w:rsidP="00346297">
            <w:r>
              <w:t>Enzyme activation (denature)</w:t>
            </w:r>
          </w:p>
        </w:tc>
        <w:tc>
          <w:tcPr>
            <w:tcW w:w="2220" w:type="dxa"/>
            <w:tcMar>
              <w:top w:w="100" w:type="dxa"/>
              <w:left w:w="100" w:type="dxa"/>
              <w:bottom w:w="100" w:type="dxa"/>
              <w:right w:w="100" w:type="dxa"/>
            </w:tcMar>
          </w:tcPr>
          <w:p w14:paraId="68BDA0A7" w14:textId="77777777" w:rsidR="00FC1ECA" w:rsidRDefault="00FC1ECA" w:rsidP="00346297">
            <w:r>
              <w:t>94</w:t>
            </w:r>
          </w:p>
        </w:tc>
        <w:tc>
          <w:tcPr>
            <w:tcW w:w="2295" w:type="dxa"/>
            <w:tcMar>
              <w:top w:w="100" w:type="dxa"/>
              <w:left w:w="100" w:type="dxa"/>
              <w:bottom w:w="100" w:type="dxa"/>
              <w:right w:w="100" w:type="dxa"/>
            </w:tcMar>
          </w:tcPr>
          <w:p w14:paraId="4DC92033" w14:textId="77777777" w:rsidR="00FC1ECA" w:rsidRDefault="00FC1ECA" w:rsidP="00346297">
            <w:r>
              <w:t>10</w:t>
            </w:r>
          </w:p>
        </w:tc>
        <w:tc>
          <w:tcPr>
            <w:tcW w:w="2265" w:type="dxa"/>
            <w:tcMar>
              <w:top w:w="100" w:type="dxa"/>
              <w:left w:w="100" w:type="dxa"/>
              <w:bottom w:w="100" w:type="dxa"/>
              <w:right w:w="100" w:type="dxa"/>
            </w:tcMar>
          </w:tcPr>
          <w:p w14:paraId="37E53632" w14:textId="77777777" w:rsidR="00FC1ECA" w:rsidRDefault="00FC1ECA" w:rsidP="00346297">
            <w:r>
              <w:t>1</w:t>
            </w:r>
          </w:p>
        </w:tc>
      </w:tr>
      <w:tr w:rsidR="00FC1ECA" w14:paraId="5FCE208F" w14:textId="77777777" w:rsidTr="00346297">
        <w:trPr>
          <w:trHeight w:val="187"/>
        </w:trPr>
        <w:tc>
          <w:tcPr>
            <w:tcW w:w="2355" w:type="dxa"/>
            <w:tcMar>
              <w:top w:w="100" w:type="dxa"/>
              <w:left w:w="100" w:type="dxa"/>
              <w:bottom w:w="100" w:type="dxa"/>
              <w:right w:w="100" w:type="dxa"/>
            </w:tcMar>
          </w:tcPr>
          <w:p w14:paraId="59BE53E8" w14:textId="77777777" w:rsidR="00FC1ECA" w:rsidRDefault="00FC1ECA" w:rsidP="00346297">
            <w:r>
              <w:t>Denaturation</w:t>
            </w:r>
          </w:p>
        </w:tc>
        <w:tc>
          <w:tcPr>
            <w:tcW w:w="2220" w:type="dxa"/>
            <w:tcMar>
              <w:top w:w="100" w:type="dxa"/>
              <w:left w:w="100" w:type="dxa"/>
              <w:bottom w:w="100" w:type="dxa"/>
              <w:right w:w="100" w:type="dxa"/>
            </w:tcMar>
          </w:tcPr>
          <w:p w14:paraId="75A5E3FD" w14:textId="77777777" w:rsidR="00FC1ECA" w:rsidRDefault="00FC1ECA" w:rsidP="00346297">
            <w:r>
              <w:t>94</w:t>
            </w:r>
          </w:p>
        </w:tc>
        <w:tc>
          <w:tcPr>
            <w:tcW w:w="2295" w:type="dxa"/>
            <w:tcMar>
              <w:top w:w="100" w:type="dxa"/>
              <w:left w:w="100" w:type="dxa"/>
              <w:bottom w:w="100" w:type="dxa"/>
              <w:right w:w="100" w:type="dxa"/>
            </w:tcMar>
          </w:tcPr>
          <w:p w14:paraId="782852A6" w14:textId="77777777" w:rsidR="00FC1ECA" w:rsidRDefault="00FC1ECA" w:rsidP="00346297">
            <w:r>
              <w:t>1</w:t>
            </w:r>
          </w:p>
        </w:tc>
        <w:tc>
          <w:tcPr>
            <w:tcW w:w="2265" w:type="dxa"/>
            <w:tcMar>
              <w:top w:w="100" w:type="dxa"/>
              <w:left w:w="100" w:type="dxa"/>
              <w:bottom w:w="100" w:type="dxa"/>
              <w:right w:w="100" w:type="dxa"/>
            </w:tcMar>
          </w:tcPr>
          <w:p w14:paraId="3DF7A051" w14:textId="77777777" w:rsidR="00FC1ECA" w:rsidRDefault="00FC1ECA" w:rsidP="00346297">
            <w:r>
              <w:t>25</w:t>
            </w:r>
          </w:p>
        </w:tc>
      </w:tr>
      <w:tr w:rsidR="00FC1ECA" w14:paraId="09E8F524" w14:textId="77777777" w:rsidTr="00346297">
        <w:trPr>
          <w:trHeight w:val="15"/>
        </w:trPr>
        <w:tc>
          <w:tcPr>
            <w:tcW w:w="2355" w:type="dxa"/>
            <w:tcMar>
              <w:top w:w="100" w:type="dxa"/>
              <w:left w:w="100" w:type="dxa"/>
              <w:bottom w:w="100" w:type="dxa"/>
              <w:right w:w="100" w:type="dxa"/>
            </w:tcMar>
          </w:tcPr>
          <w:p w14:paraId="01C405B0" w14:textId="77777777" w:rsidR="00FC1ECA" w:rsidRDefault="00FC1ECA" w:rsidP="00346297">
            <w:r>
              <w:t>Annealing</w:t>
            </w:r>
          </w:p>
        </w:tc>
        <w:tc>
          <w:tcPr>
            <w:tcW w:w="2220" w:type="dxa"/>
            <w:tcMar>
              <w:top w:w="100" w:type="dxa"/>
              <w:left w:w="100" w:type="dxa"/>
              <w:bottom w:w="100" w:type="dxa"/>
              <w:right w:w="100" w:type="dxa"/>
            </w:tcMar>
          </w:tcPr>
          <w:p w14:paraId="581AEE74" w14:textId="77777777" w:rsidR="00FC1ECA" w:rsidRDefault="00FC1ECA" w:rsidP="00346297">
            <w:r>
              <w:t>62</w:t>
            </w:r>
          </w:p>
        </w:tc>
        <w:tc>
          <w:tcPr>
            <w:tcW w:w="2295" w:type="dxa"/>
            <w:tcMar>
              <w:top w:w="100" w:type="dxa"/>
              <w:left w:w="100" w:type="dxa"/>
              <w:bottom w:w="100" w:type="dxa"/>
              <w:right w:w="100" w:type="dxa"/>
            </w:tcMar>
          </w:tcPr>
          <w:p w14:paraId="1C3AB6DB" w14:textId="77777777" w:rsidR="00FC1ECA" w:rsidRDefault="00FC1ECA" w:rsidP="00346297">
            <w:r>
              <w:t>1</w:t>
            </w:r>
          </w:p>
        </w:tc>
        <w:tc>
          <w:tcPr>
            <w:tcW w:w="2265" w:type="dxa"/>
            <w:tcMar>
              <w:top w:w="100" w:type="dxa"/>
              <w:left w:w="100" w:type="dxa"/>
              <w:bottom w:w="100" w:type="dxa"/>
              <w:right w:w="100" w:type="dxa"/>
            </w:tcMar>
          </w:tcPr>
          <w:p w14:paraId="1385AA75" w14:textId="77777777" w:rsidR="00FC1ECA" w:rsidRDefault="00FC1ECA" w:rsidP="00346297">
            <w:r>
              <w:t>25</w:t>
            </w:r>
          </w:p>
        </w:tc>
      </w:tr>
      <w:tr w:rsidR="00FC1ECA" w14:paraId="210A936B" w14:textId="77777777" w:rsidTr="00346297">
        <w:trPr>
          <w:trHeight w:val="15"/>
        </w:trPr>
        <w:tc>
          <w:tcPr>
            <w:tcW w:w="2355" w:type="dxa"/>
            <w:tcMar>
              <w:top w:w="100" w:type="dxa"/>
              <w:left w:w="100" w:type="dxa"/>
              <w:bottom w:w="100" w:type="dxa"/>
              <w:right w:w="100" w:type="dxa"/>
            </w:tcMar>
          </w:tcPr>
          <w:p w14:paraId="4911271E" w14:textId="77777777" w:rsidR="00FC1ECA" w:rsidRDefault="00FC1ECA" w:rsidP="00346297">
            <w:r>
              <w:t>Extension</w:t>
            </w:r>
          </w:p>
        </w:tc>
        <w:tc>
          <w:tcPr>
            <w:tcW w:w="2220" w:type="dxa"/>
            <w:tcMar>
              <w:top w:w="100" w:type="dxa"/>
              <w:left w:w="100" w:type="dxa"/>
              <w:bottom w:w="100" w:type="dxa"/>
              <w:right w:w="100" w:type="dxa"/>
            </w:tcMar>
          </w:tcPr>
          <w:p w14:paraId="321676DA" w14:textId="77777777" w:rsidR="00FC1ECA" w:rsidRDefault="00FC1ECA" w:rsidP="00346297">
            <w:r>
              <w:t>72</w:t>
            </w:r>
          </w:p>
        </w:tc>
        <w:tc>
          <w:tcPr>
            <w:tcW w:w="2295" w:type="dxa"/>
            <w:tcMar>
              <w:top w:w="100" w:type="dxa"/>
              <w:left w:w="100" w:type="dxa"/>
              <w:bottom w:w="100" w:type="dxa"/>
              <w:right w:w="100" w:type="dxa"/>
            </w:tcMar>
          </w:tcPr>
          <w:p w14:paraId="22DA5194" w14:textId="77777777" w:rsidR="00FC1ECA" w:rsidRDefault="00FC1ECA" w:rsidP="00346297">
            <w:r>
              <w:t>1</w:t>
            </w:r>
          </w:p>
        </w:tc>
        <w:tc>
          <w:tcPr>
            <w:tcW w:w="2265" w:type="dxa"/>
            <w:tcMar>
              <w:top w:w="100" w:type="dxa"/>
              <w:left w:w="100" w:type="dxa"/>
              <w:bottom w:w="100" w:type="dxa"/>
              <w:right w:w="100" w:type="dxa"/>
            </w:tcMar>
          </w:tcPr>
          <w:p w14:paraId="2C786013" w14:textId="77777777" w:rsidR="00FC1ECA" w:rsidRDefault="00FC1ECA" w:rsidP="00346297">
            <w:r>
              <w:t>25</w:t>
            </w:r>
          </w:p>
        </w:tc>
      </w:tr>
      <w:tr w:rsidR="00FC1ECA" w14:paraId="3EA5B110" w14:textId="77777777" w:rsidTr="00346297">
        <w:trPr>
          <w:trHeight w:val="15"/>
        </w:trPr>
        <w:tc>
          <w:tcPr>
            <w:tcW w:w="2355" w:type="dxa"/>
            <w:tcMar>
              <w:top w:w="100" w:type="dxa"/>
              <w:left w:w="100" w:type="dxa"/>
              <w:bottom w:w="100" w:type="dxa"/>
              <w:right w:w="100" w:type="dxa"/>
            </w:tcMar>
          </w:tcPr>
          <w:p w14:paraId="2DC63388" w14:textId="77777777" w:rsidR="00FC1ECA" w:rsidRDefault="00FC1ECA" w:rsidP="00346297">
            <w:r>
              <w:t>Final Extension</w:t>
            </w:r>
          </w:p>
        </w:tc>
        <w:tc>
          <w:tcPr>
            <w:tcW w:w="2220" w:type="dxa"/>
            <w:tcMar>
              <w:top w:w="100" w:type="dxa"/>
              <w:left w:w="100" w:type="dxa"/>
              <w:bottom w:w="100" w:type="dxa"/>
              <w:right w:w="100" w:type="dxa"/>
            </w:tcMar>
          </w:tcPr>
          <w:p w14:paraId="27B3C312" w14:textId="77777777" w:rsidR="00FC1ECA" w:rsidRDefault="00FC1ECA" w:rsidP="00346297">
            <w:r>
              <w:t>72</w:t>
            </w:r>
          </w:p>
        </w:tc>
        <w:tc>
          <w:tcPr>
            <w:tcW w:w="2295" w:type="dxa"/>
            <w:tcMar>
              <w:top w:w="100" w:type="dxa"/>
              <w:left w:w="100" w:type="dxa"/>
              <w:bottom w:w="100" w:type="dxa"/>
              <w:right w:w="100" w:type="dxa"/>
            </w:tcMar>
          </w:tcPr>
          <w:p w14:paraId="364F5B23" w14:textId="77777777" w:rsidR="00FC1ECA" w:rsidRDefault="00FC1ECA" w:rsidP="00346297">
            <w:r>
              <w:t>10</w:t>
            </w:r>
          </w:p>
        </w:tc>
        <w:tc>
          <w:tcPr>
            <w:tcW w:w="2265" w:type="dxa"/>
            <w:tcMar>
              <w:top w:w="100" w:type="dxa"/>
              <w:left w:w="100" w:type="dxa"/>
              <w:bottom w:w="100" w:type="dxa"/>
              <w:right w:w="100" w:type="dxa"/>
            </w:tcMar>
          </w:tcPr>
          <w:p w14:paraId="1D682023" w14:textId="77777777" w:rsidR="00FC1ECA" w:rsidRDefault="00FC1ECA" w:rsidP="00346297">
            <w:r>
              <w:t>25</w:t>
            </w:r>
          </w:p>
        </w:tc>
      </w:tr>
      <w:tr w:rsidR="00FC1ECA" w14:paraId="35285FB7" w14:textId="77777777" w:rsidTr="00346297">
        <w:trPr>
          <w:trHeight w:val="15"/>
        </w:trPr>
        <w:tc>
          <w:tcPr>
            <w:tcW w:w="2355" w:type="dxa"/>
            <w:tcMar>
              <w:top w:w="100" w:type="dxa"/>
              <w:left w:w="100" w:type="dxa"/>
              <w:bottom w:w="100" w:type="dxa"/>
              <w:right w:w="100" w:type="dxa"/>
            </w:tcMar>
          </w:tcPr>
          <w:p w14:paraId="75867E30" w14:textId="77777777" w:rsidR="00FC1ECA" w:rsidRDefault="00FC1ECA" w:rsidP="00346297">
            <w:r>
              <w:t>Signal Stabilization</w:t>
            </w:r>
          </w:p>
        </w:tc>
        <w:tc>
          <w:tcPr>
            <w:tcW w:w="2220" w:type="dxa"/>
            <w:tcMar>
              <w:top w:w="100" w:type="dxa"/>
              <w:left w:w="100" w:type="dxa"/>
              <w:bottom w:w="100" w:type="dxa"/>
              <w:right w:w="100" w:type="dxa"/>
            </w:tcMar>
          </w:tcPr>
          <w:p w14:paraId="43A3ED4D" w14:textId="77777777" w:rsidR="00FC1ECA" w:rsidRDefault="00FC1ECA" w:rsidP="00346297">
            <w:r>
              <w:t>8</w:t>
            </w:r>
          </w:p>
        </w:tc>
        <w:tc>
          <w:tcPr>
            <w:tcW w:w="2295" w:type="dxa"/>
            <w:tcMar>
              <w:top w:w="100" w:type="dxa"/>
              <w:left w:w="100" w:type="dxa"/>
              <w:bottom w:w="100" w:type="dxa"/>
              <w:right w:w="100" w:type="dxa"/>
            </w:tcMar>
          </w:tcPr>
          <w:p w14:paraId="02D3722D" w14:textId="77777777" w:rsidR="00FC1ECA" w:rsidRDefault="00FC1ECA" w:rsidP="00346297">
            <w:r>
              <w:t>indefinite</w:t>
            </w:r>
          </w:p>
        </w:tc>
        <w:tc>
          <w:tcPr>
            <w:tcW w:w="2265" w:type="dxa"/>
            <w:tcMar>
              <w:top w:w="100" w:type="dxa"/>
              <w:left w:w="100" w:type="dxa"/>
              <w:bottom w:w="100" w:type="dxa"/>
              <w:right w:w="100" w:type="dxa"/>
            </w:tcMar>
          </w:tcPr>
          <w:p w14:paraId="04CFDB9A" w14:textId="77777777" w:rsidR="00FC1ECA" w:rsidRDefault="00FC1ECA" w:rsidP="00346297">
            <w:r>
              <w:t>1</w:t>
            </w:r>
          </w:p>
        </w:tc>
      </w:tr>
    </w:tbl>
    <w:p w14:paraId="68ECC5DC" w14:textId="77777777" w:rsidR="00FC1ECA" w:rsidRPr="006C2FB4" w:rsidRDefault="00FC1ECA" w:rsidP="00FC1ECA">
      <w:pPr>
        <w:spacing w:line="480" w:lineRule="auto"/>
        <w:jc w:val="both"/>
      </w:pPr>
      <w:r>
        <w:lastRenderedPageBreak/>
        <w:t>Supplementary Table S3</w:t>
      </w:r>
      <w:r w:rsidRPr="006C2FB4">
        <w:t xml:space="preserve">. Complete record of the </w:t>
      </w:r>
      <w:proofErr w:type="spellStart"/>
      <w:r w:rsidRPr="006C2FB4">
        <w:rPr>
          <w:i/>
        </w:rPr>
        <w:t>vvhA</w:t>
      </w:r>
      <w:proofErr w:type="spellEnd"/>
      <w:r w:rsidRPr="006C2FB4">
        <w:t xml:space="preserve"> PCR results, showing the provenance of the 120 presumptive </w:t>
      </w:r>
      <w:r w:rsidRPr="006C2FB4">
        <w:rPr>
          <w:i/>
        </w:rPr>
        <w:t>V. vulnificus</w:t>
      </w:r>
      <w:r w:rsidRPr="006C2FB4">
        <w:t xml:space="preserve"> isolates: oyster and isolate number from either St. Charles Bay (SCB) or </w:t>
      </w:r>
      <w:proofErr w:type="spellStart"/>
      <w:r w:rsidRPr="006C2FB4">
        <w:t>Shellbank</w:t>
      </w:r>
      <w:proofErr w:type="spellEnd"/>
      <w:r w:rsidRPr="006C2FB4">
        <w:t xml:space="preserve"> Reef (SHR) with detection of the 519 bp gene marker noted as present (1) or absent (0).</w:t>
      </w:r>
    </w:p>
    <w:tbl>
      <w:tblPr>
        <w:tblW w:w="7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3260"/>
        <w:gridCol w:w="1780"/>
      </w:tblGrid>
      <w:tr w:rsidR="00FC1ECA" w14:paraId="07B699CC" w14:textId="77777777" w:rsidTr="00346297">
        <w:trPr>
          <w:trHeight w:val="320"/>
        </w:trPr>
        <w:tc>
          <w:tcPr>
            <w:tcW w:w="2000" w:type="dxa"/>
            <w:shd w:val="clear" w:color="auto" w:fill="auto"/>
            <w:noWrap/>
            <w:vAlign w:val="bottom"/>
            <w:hideMark/>
          </w:tcPr>
          <w:p w14:paraId="5E6F8A6F" w14:textId="77777777" w:rsidR="00FC1ECA" w:rsidRPr="00100278" w:rsidRDefault="00FC1ECA" w:rsidP="00346297">
            <w:pPr>
              <w:rPr>
                <w:b/>
                <w:bCs/>
                <w:color w:val="000000"/>
              </w:rPr>
            </w:pPr>
            <w:r w:rsidRPr="00100278">
              <w:rPr>
                <w:b/>
                <w:bCs/>
                <w:color w:val="000000"/>
              </w:rPr>
              <w:t>Location</w:t>
            </w:r>
          </w:p>
        </w:tc>
        <w:tc>
          <w:tcPr>
            <w:tcW w:w="3260" w:type="dxa"/>
            <w:shd w:val="clear" w:color="auto" w:fill="auto"/>
            <w:noWrap/>
            <w:vAlign w:val="bottom"/>
            <w:hideMark/>
          </w:tcPr>
          <w:p w14:paraId="781EB011" w14:textId="77777777" w:rsidR="00FC1ECA" w:rsidRPr="00100278" w:rsidRDefault="00FC1ECA" w:rsidP="00346297">
            <w:pPr>
              <w:rPr>
                <w:b/>
                <w:bCs/>
                <w:color w:val="000000"/>
              </w:rPr>
            </w:pPr>
            <w:r w:rsidRPr="00100278">
              <w:rPr>
                <w:b/>
                <w:bCs/>
                <w:color w:val="000000"/>
              </w:rPr>
              <w:t>Isolate</w:t>
            </w:r>
          </w:p>
        </w:tc>
        <w:tc>
          <w:tcPr>
            <w:tcW w:w="1780" w:type="dxa"/>
            <w:shd w:val="clear" w:color="auto" w:fill="auto"/>
            <w:noWrap/>
            <w:vAlign w:val="bottom"/>
            <w:hideMark/>
          </w:tcPr>
          <w:p w14:paraId="4C558405" w14:textId="77777777" w:rsidR="00FC1ECA" w:rsidRPr="00100278" w:rsidRDefault="00FC1ECA" w:rsidP="00346297">
            <w:pPr>
              <w:jc w:val="center"/>
              <w:rPr>
                <w:b/>
                <w:bCs/>
                <w:i/>
                <w:color w:val="000000"/>
              </w:rPr>
            </w:pPr>
            <w:proofErr w:type="spellStart"/>
            <w:r w:rsidRPr="00100278">
              <w:rPr>
                <w:b/>
                <w:bCs/>
                <w:i/>
                <w:color w:val="000000"/>
              </w:rPr>
              <w:t>vvhA</w:t>
            </w:r>
            <w:proofErr w:type="spellEnd"/>
          </w:p>
        </w:tc>
      </w:tr>
      <w:tr w:rsidR="00FC1ECA" w14:paraId="5A24EDB5" w14:textId="77777777" w:rsidTr="00346297">
        <w:trPr>
          <w:trHeight w:val="320"/>
        </w:trPr>
        <w:tc>
          <w:tcPr>
            <w:tcW w:w="2000" w:type="dxa"/>
            <w:shd w:val="clear" w:color="auto" w:fill="auto"/>
            <w:noWrap/>
            <w:vAlign w:val="bottom"/>
            <w:hideMark/>
          </w:tcPr>
          <w:p w14:paraId="0336E2C2"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6BA5D011" w14:textId="77777777" w:rsidR="00FC1ECA" w:rsidRPr="00100278" w:rsidRDefault="00FC1ECA" w:rsidP="00346297">
            <w:pPr>
              <w:rPr>
                <w:color w:val="000000"/>
              </w:rPr>
            </w:pPr>
            <w:r w:rsidRPr="00100278">
              <w:rPr>
                <w:color w:val="000000"/>
              </w:rPr>
              <w:t>Oyster 10: Isolate 1</w:t>
            </w:r>
          </w:p>
        </w:tc>
        <w:tc>
          <w:tcPr>
            <w:tcW w:w="1780" w:type="dxa"/>
            <w:shd w:val="clear" w:color="auto" w:fill="auto"/>
            <w:noWrap/>
            <w:vAlign w:val="bottom"/>
            <w:hideMark/>
          </w:tcPr>
          <w:p w14:paraId="532C00BB" w14:textId="77777777" w:rsidR="00FC1ECA" w:rsidRPr="00100278" w:rsidRDefault="00FC1ECA" w:rsidP="00346297">
            <w:pPr>
              <w:jc w:val="center"/>
              <w:rPr>
                <w:color w:val="000000"/>
              </w:rPr>
            </w:pPr>
            <w:r w:rsidRPr="00100278">
              <w:rPr>
                <w:color w:val="000000"/>
              </w:rPr>
              <w:t>1</w:t>
            </w:r>
          </w:p>
        </w:tc>
      </w:tr>
      <w:tr w:rsidR="00FC1ECA" w14:paraId="4B1423FB" w14:textId="77777777" w:rsidTr="00346297">
        <w:trPr>
          <w:trHeight w:val="320"/>
        </w:trPr>
        <w:tc>
          <w:tcPr>
            <w:tcW w:w="2000" w:type="dxa"/>
            <w:shd w:val="clear" w:color="auto" w:fill="auto"/>
            <w:noWrap/>
            <w:vAlign w:val="bottom"/>
            <w:hideMark/>
          </w:tcPr>
          <w:p w14:paraId="55C0288C"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47E05CFF" w14:textId="77777777" w:rsidR="00FC1ECA" w:rsidRPr="00100278" w:rsidRDefault="00FC1ECA" w:rsidP="00346297">
            <w:pPr>
              <w:rPr>
                <w:color w:val="000000"/>
              </w:rPr>
            </w:pPr>
            <w:r w:rsidRPr="00100278">
              <w:rPr>
                <w:color w:val="000000"/>
              </w:rPr>
              <w:t>Oyster 10: Isolate 2</w:t>
            </w:r>
          </w:p>
        </w:tc>
        <w:tc>
          <w:tcPr>
            <w:tcW w:w="1780" w:type="dxa"/>
            <w:shd w:val="clear" w:color="auto" w:fill="auto"/>
            <w:noWrap/>
            <w:vAlign w:val="bottom"/>
            <w:hideMark/>
          </w:tcPr>
          <w:p w14:paraId="055C9030" w14:textId="77777777" w:rsidR="00FC1ECA" w:rsidRPr="00100278" w:rsidRDefault="00FC1ECA" w:rsidP="00346297">
            <w:pPr>
              <w:jc w:val="center"/>
              <w:rPr>
                <w:color w:val="000000"/>
              </w:rPr>
            </w:pPr>
            <w:r w:rsidRPr="00100278">
              <w:rPr>
                <w:color w:val="000000"/>
              </w:rPr>
              <w:t>1</w:t>
            </w:r>
          </w:p>
        </w:tc>
      </w:tr>
      <w:tr w:rsidR="00FC1ECA" w14:paraId="355F8658" w14:textId="77777777" w:rsidTr="00346297">
        <w:trPr>
          <w:trHeight w:val="320"/>
        </w:trPr>
        <w:tc>
          <w:tcPr>
            <w:tcW w:w="2000" w:type="dxa"/>
            <w:shd w:val="clear" w:color="auto" w:fill="auto"/>
            <w:noWrap/>
            <w:vAlign w:val="bottom"/>
            <w:hideMark/>
          </w:tcPr>
          <w:p w14:paraId="5EB523E8"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662F5F4F" w14:textId="77777777" w:rsidR="00FC1ECA" w:rsidRPr="00100278" w:rsidRDefault="00FC1ECA" w:rsidP="00346297">
            <w:pPr>
              <w:rPr>
                <w:color w:val="000000"/>
              </w:rPr>
            </w:pPr>
            <w:r w:rsidRPr="00100278">
              <w:rPr>
                <w:color w:val="000000"/>
              </w:rPr>
              <w:t>Oyster 10: Isolate 3</w:t>
            </w:r>
          </w:p>
        </w:tc>
        <w:tc>
          <w:tcPr>
            <w:tcW w:w="1780" w:type="dxa"/>
            <w:shd w:val="clear" w:color="auto" w:fill="auto"/>
            <w:noWrap/>
            <w:vAlign w:val="bottom"/>
            <w:hideMark/>
          </w:tcPr>
          <w:p w14:paraId="42684658" w14:textId="77777777" w:rsidR="00FC1ECA" w:rsidRPr="00100278" w:rsidRDefault="00FC1ECA" w:rsidP="00346297">
            <w:pPr>
              <w:jc w:val="center"/>
              <w:rPr>
                <w:color w:val="000000"/>
              </w:rPr>
            </w:pPr>
            <w:r w:rsidRPr="00100278">
              <w:rPr>
                <w:color w:val="000000"/>
              </w:rPr>
              <w:t>0</w:t>
            </w:r>
          </w:p>
        </w:tc>
      </w:tr>
      <w:tr w:rsidR="00FC1ECA" w14:paraId="6BBC9D47" w14:textId="77777777" w:rsidTr="00346297">
        <w:trPr>
          <w:trHeight w:val="320"/>
        </w:trPr>
        <w:tc>
          <w:tcPr>
            <w:tcW w:w="2000" w:type="dxa"/>
            <w:shd w:val="clear" w:color="auto" w:fill="auto"/>
            <w:noWrap/>
            <w:vAlign w:val="bottom"/>
            <w:hideMark/>
          </w:tcPr>
          <w:p w14:paraId="2CB1B8C9"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390AB031" w14:textId="77777777" w:rsidR="00FC1ECA" w:rsidRPr="00100278" w:rsidRDefault="00FC1ECA" w:rsidP="00346297">
            <w:pPr>
              <w:rPr>
                <w:color w:val="000000"/>
              </w:rPr>
            </w:pPr>
            <w:r w:rsidRPr="00100278">
              <w:rPr>
                <w:color w:val="000000"/>
              </w:rPr>
              <w:t>Oyster 10: Isolate 4</w:t>
            </w:r>
          </w:p>
        </w:tc>
        <w:tc>
          <w:tcPr>
            <w:tcW w:w="1780" w:type="dxa"/>
            <w:shd w:val="clear" w:color="auto" w:fill="auto"/>
            <w:noWrap/>
            <w:vAlign w:val="bottom"/>
            <w:hideMark/>
          </w:tcPr>
          <w:p w14:paraId="6A1611FA" w14:textId="77777777" w:rsidR="00FC1ECA" w:rsidRPr="00100278" w:rsidRDefault="00FC1ECA" w:rsidP="00346297">
            <w:pPr>
              <w:jc w:val="center"/>
              <w:rPr>
                <w:color w:val="000000"/>
              </w:rPr>
            </w:pPr>
            <w:r w:rsidRPr="00100278">
              <w:rPr>
                <w:color w:val="000000"/>
              </w:rPr>
              <w:t>0</w:t>
            </w:r>
          </w:p>
        </w:tc>
      </w:tr>
      <w:tr w:rsidR="00FC1ECA" w14:paraId="3A88EA8A" w14:textId="77777777" w:rsidTr="00346297">
        <w:trPr>
          <w:trHeight w:val="317"/>
        </w:trPr>
        <w:tc>
          <w:tcPr>
            <w:tcW w:w="2000" w:type="dxa"/>
            <w:shd w:val="clear" w:color="auto" w:fill="auto"/>
            <w:noWrap/>
            <w:vAlign w:val="bottom"/>
            <w:hideMark/>
          </w:tcPr>
          <w:p w14:paraId="3DEA977E"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6BC2896C" w14:textId="77777777" w:rsidR="00FC1ECA" w:rsidRPr="00100278" w:rsidRDefault="00FC1ECA" w:rsidP="00346297">
            <w:pPr>
              <w:rPr>
                <w:color w:val="000000"/>
              </w:rPr>
            </w:pPr>
            <w:r w:rsidRPr="00100278">
              <w:rPr>
                <w:color w:val="000000"/>
              </w:rPr>
              <w:t>Oyster 10: Isolate 5</w:t>
            </w:r>
          </w:p>
        </w:tc>
        <w:tc>
          <w:tcPr>
            <w:tcW w:w="1780" w:type="dxa"/>
            <w:shd w:val="clear" w:color="auto" w:fill="auto"/>
            <w:noWrap/>
            <w:vAlign w:val="bottom"/>
            <w:hideMark/>
          </w:tcPr>
          <w:p w14:paraId="211EED78" w14:textId="77777777" w:rsidR="00FC1ECA" w:rsidRPr="00100278" w:rsidRDefault="00FC1ECA" w:rsidP="00346297">
            <w:pPr>
              <w:jc w:val="center"/>
              <w:rPr>
                <w:color w:val="000000"/>
              </w:rPr>
            </w:pPr>
            <w:r w:rsidRPr="00100278">
              <w:rPr>
                <w:color w:val="000000"/>
              </w:rPr>
              <w:t>1</w:t>
            </w:r>
          </w:p>
        </w:tc>
      </w:tr>
      <w:tr w:rsidR="00FC1ECA" w14:paraId="16C1E122" w14:textId="77777777" w:rsidTr="00346297">
        <w:trPr>
          <w:trHeight w:val="320"/>
        </w:trPr>
        <w:tc>
          <w:tcPr>
            <w:tcW w:w="2000" w:type="dxa"/>
            <w:shd w:val="clear" w:color="auto" w:fill="auto"/>
            <w:noWrap/>
            <w:vAlign w:val="bottom"/>
            <w:hideMark/>
          </w:tcPr>
          <w:p w14:paraId="319A70B9"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0CE332B7" w14:textId="77777777" w:rsidR="00FC1ECA" w:rsidRPr="00100278" w:rsidRDefault="00FC1ECA" w:rsidP="00346297">
            <w:pPr>
              <w:rPr>
                <w:color w:val="000000"/>
              </w:rPr>
            </w:pPr>
            <w:r w:rsidRPr="00100278">
              <w:rPr>
                <w:color w:val="000000"/>
              </w:rPr>
              <w:t>Oyster 11: Isolate 1</w:t>
            </w:r>
          </w:p>
        </w:tc>
        <w:tc>
          <w:tcPr>
            <w:tcW w:w="1780" w:type="dxa"/>
            <w:shd w:val="clear" w:color="auto" w:fill="auto"/>
            <w:noWrap/>
            <w:vAlign w:val="bottom"/>
            <w:hideMark/>
          </w:tcPr>
          <w:p w14:paraId="031D513A" w14:textId="77777777" w:rsidR="00FC1ECA" w:rsidRPr="00100278" w:rsidRDefault="00FC1ECA" w:rsidP="00346297">
            <w:pPr>
              <w:jc w:val="center"/>
              <w:rPr>
                <w:color w:val="000000"/>
              </w:rPr>
            </w:pPr>
            <w:r w:rsidRPr="00100278">
              <w:rPr>
                <w:color w:val="000000"/>
              </w:rPr>
              <w:t>1</w:t>
            </w:r>
          </w:p>
        </w:tc>
      </w:tr>
      <w:tr w:rsidR="00FC1ECA" w14:paraId="687FAF41" w14:textId="77777777" w:rsidTr="00346297">
        <w:trPr>
          <w:trHeight w:val="320"/>
        </w:trPr>
        <w:tc>
          <w:tcPr>
            <w:tcW w:w="2000" w:type="dxa"/>
            <w:shd w:val="clear" w:color="auto" w:fill="auto"/>
            <w:noWrap/>
            <w:vAlign w:val="bottom"/>
            <w:hideMark/>
          </w:tcPr>
          <w:p w14:paraId="26E69EA3"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7860900E" w14:textId="77777777" w:rsidR="00FC1ECA" w:rsidRPr="00100278" w:rsidRDefault="00FC1ECA" w:rsidP="00346297">
            <w:pPr>
              <w:rPr>
                <w:color w:val="000000"/>
              </w:rPr>
            </w:pPr>
            <w:r w:rsidRPr="00100278">
              <w:rPr>
                <w:color w:val="000000"/>
              </w:rPr>
              <w:t>Oyster 11: Isolate 2</w:t>
            </w:r>
          </w:p>
        </w:tc>
        <w:tc>
          <w:tcPr>
            <w:tcW w:w="1780" w:type="dxa"/>
            <w:shd w:val="clear" w:color="auto" w:fill="auto"/>
            <w:noWrap/>
            <w:vAlign w:val="bottom"/>
            <w:hideMark/>
          </w:tcPr>
          <w:p w14:paraId="2B8355CF" w14:textId="77777777" w:rsidR="00FC1ECA" w:rsidRPr="00100278" w:rsidRDefault="00FC1ECA" w:rsidP="00346297">
            <w:pPr>
              <w:jc w:val="center"/>
              <w:rPr>
                <w:color w:val="000000"/>
              </w:rPr>
            </w:pPr>
            <w:r w:rsidRPr="00100278">
              <w:rPr>
                <w:color w:val="000000"/>
              </w:rPr>
              <w:t>1</w:t>
            </w:r>
          </w:p>
        </w:tc>
      </w:tr>
      <w:tr w:rsidR="00FC1ECA" w14:paraId="0067AA36" w14:textId="77777777" w:rsidTr="00346297">
        <w:trPr>
          <w:trHeight w:val="320"/>
        </w:trPr>
        <w:tc>
          <w:tcPr>
            <w:tcW w:w="2000" w:type="dxa"/>
            <w:shd w:val="clear" w:color="auto" w:fill="auto"/>
            <w:noWrap/>
            <w:vAlign w:val="bottom"/>
            <w:hideMark/>
          </w:tcPr>
          <w:p w14:paraId="05732E47"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2EC30F38" w14:textId="77777777" w:rsidR="00FC1ECA" w:rsidRPr="00100278" w:rsidRDefault="00FC1ECA" w:rsidP="00346297">
            <w:pPr>
              <w:rPr>
                <w:color w:val="000000"/>
              </w:rPr>
            </w:pPr>
            <w:r w:rsidRPr="00100278">
              <w:rPr>
                <w:color w:val="000000"/>
              </w:rPr>
              <w:t>Oyster 11: Isolate 3</w:t>
            </w:r>
          </w:p>
        </w:tc>
        <w:tc>
          <w:tcPr>
            <w:tcW w:w="1780" w:type="dxa"/>
            <w:shd w:val="clear" w:color="auto" w:fill="auto"/>
            <w:noWrap/>
            <w:vAlign w:val="bottom"/>
            <w:hideMark/>
          </w:tcPr>
          <w:p w14:paraId="0C2B9E61" w14:textId="77777777" w:rsidR="00FC1ECA" w:rsidRPr="00100278" w:rsidRDefault="00FC1ECA" w:rsidP="00346297">
            <w:pPr>
              <w:jc w:val="center"/>
              <w:rPr>
                <w:color w:val="000000"/>
              </w:rPr>
            </w:pPr>
            <w:r w:rsidRPr="00100278">
              <w:rPr>
                <w:color w:val="000000"/>
              </w:rPr>
              <w:t>1</w:t>
            </w:r>
          </w:p>
        </w:tc>
      </w:tr>
      <w:tr w:rsidR="00FC1ECA" w14:paraId="1AC3CF2C" w14:textId="77777777" w:rsidTr="00346297">
        <w:trPr>
          <w:trHeight w:val="320"/>
        </w:trPr>
        <w:tc>
          <w:tcPr>
            <w:tcW w:w="2000" w:type="dxa"/>
            <w:shd w:val="clear" w:color="auto" w:fill="auto"/>
            <w:noWrap/>
            <w:vAlign w:val="bottom"/>
            <w:hideMark/>
          </w:tcPr>
          <w:p w14:paraId="23F98B39"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375EC6A0" w14:textId="77777777" w:rsidR="00FC1ECA" w:rsidRPr="00100278" w:rsidRDefault="00FC1ECA" w:rsidP="00346297">
            <w:pPr>
              <w:rPr>
                <w:color w:val="000000"/>
              </w:rPr>
            </w:pPr>
            <w:r w:rsidRPr="00100278">
              <w:rPr>
                <w:color w:val="000000"/>
              </w:rPr>
              <w:t>Oyster 11: Isolate 4</w:t>
            </w:r>
          </w:p>
        </w:tc>
        <w:tc>
          <w:tcPr>
            <w:tcW w:w="1780" w:type="dxa"/>
            <w:shd w:val="clear" w:color="auto" w:fill="auto"/>
            <w:noWrap/>
            <w:vAlign w:val="bottom"/>
            <w:hideMark/>
          </w:tcPr>
          <w:p w14:paraId="49F6C3D6" w14:textId="77777777" w:rsidR="00FC1ECA" w:rsidRPr="00100278" w:rsidRDefault="00FC1ECA" w:rsidP="00346297">
            <w:pPr>
              <w:jc w:val="center"/>
              <w:rPr>
                <w:color w:val="000000"/>
              </w:rPr>
            </w:pPr>
            <w:r w:rsidRPr="00100278">
              <w:rPr>
                <w:color w:val="000000"/>
              </w:rPr>
              <w:t>0</w:t>
            </w:r>
          </w:p>
        </w:tc>
      </w:tr>
      <w:tr w:rsidR="00FC1ECA" w14:paraId="2C1D7356" w14:textId="77777777" w:rsidTr="00346297">
        <w:trPr>
          <w:trHeight w:val="320"/>
        </w:trPr>
        <w:tc>
          <w:tcPr>
            <w:tcW w:w="2000" w:type="dxa"/>
            <w:shd w:val="clear" w:color="auto" w:fill="auto"/>
            <w:noWrap/>
            <w:vAlign w:val="bottom"/>
            <w:hideMark/>
          </w:tcPr>
          <w:p w14:paraId="64EF8A12"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5490D27E" w14:textId="77777777" w:rsidR="00FC1ECA" w:rsidRPr="00100278" w:rsidRDefault="00FC1ECA" w:rsidP="00346297">
            <w:pPr>
              <w:rPr>
                <w:color w:val="000000"/>
              </w:rPr>
            </w:pPr>
            <w:r w:rsidRPr="00100278">
              <w:rPr>
                <w:color w:val="000000"/>
              </w:rPr>
              <w:t>Oyster 11: Isolate 5</w:t>
            </w:r>
          </w:p>
        </w:tc>
        <w:tc>
          <w:tcPr>
            <w:tcW w:w="1780" w:type="dxa"/>
            <w:shd w:val="clear" w:color="auto" w:fill="auto"/>
            <w:noWrap/>
            <w:vAlign w:val="bottom"/>
            <w:hideMark/>
          </w:tcPr>
          <w:p w14:paraId="52E81293" w14:textId="77777777" w:rsidR="00FC1ECA" w:rsidRPr="00100278" w:rsidRDefault="00FC1ECA" w:rsidP="00346297">
            <w:pPr>
              <w:jc w:val="center"/>
              <w:rPr>
                <w:color w:val="000000"/>
              </w:rPr>
            </w:pPr>
            <w:r w:rsidRPr="00100278">
              <w:rPr>
                <w:color w:val="000000"/>
              </w:rPr>
              <w:t>1</w:t>
            </w:r>
          </w:p>
        </w:tc>
      </w:tr>
      <w:tr w:rsidR="00FC1ECA" w14:paraId="1D19B5B5" w14:textId="77777777" w:rsidTr="00346297">
        <w:trPr>
          <w:trHeight w:val="320"/>
        </w:trPr>
        <w:tc>
          <w:tcPr>
            <w:tcW w:w="2000" w:type="dxa"/>
            <w:shd w:val="clear" w:color="auto" w:fill="auto"/>
            <w:noWrap/>
            <w:vAlign w:val="bottom"/>
            <w:hideMark/>
          </w:tcPr>
          <w:p w14:paraId="00DE6D3B"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701132BE" w14:textId="77777777" w:rsidR="00FC1ECA" w:rsidRPr="00100278" w:rsidRDefault="00FC1ECA" w:rsidP="00346297">
            <w:pPr>
              <w:rPr>
                <w:color w:val="000000"/>
              </w:rPr>
            </w:pPr>
            <w:r w:rsidRPr="00100278">
              <w:rPr>
                <w:color w:val="000000"/>
              </w:rPr>
              <w:t xml:space="preserve">Oyster </w:t>
            </w:r>
            <w:proofErr w:type="gramStart"/>
            <w:r w:rsidRPr="00100278">
              <w:rPr>
                <w:color w:val="000000"/>
              </w:rPr>
              <w:t>12 :</w:t>
            </w:r>
            <w:proofErr w:type="gramEnd"/>
            <w:r w:rsidRPr="00100278">
              <w:rPr>
                <w:color w:val="000000"/>
              </w:rPr>
              <w:t xml:space="preserve"> Isolate 1</w:t>
            </w:r>
          </w:p>
        </w:tc>
        <w:tc>
          <w:tcPr>
            <w:tcW w:w="1780" w:type="dxa"/>
            <w:shd w:val="clear" w:color="auto" w:fill="auto"/>
            <w:noWrap/>
            <w:vAlign w:val="bottom"/>
            <w:hideMark/>
          </w:tcPr>
          <w:p w14:paraId="5ED499B6" w14:textId="77777777" w:rsidR="00FC1ECA" w:rsidRPr="00100278" w:rsidRDefault="00FC1ECA" w:rsidP="00346297">
            <w:pPr>
              <w:jc w:val="center"/>
              <w:rPr>
                <w:color w:val="000000"/>
              </w:rPr>
            </w:pPr>
            <w:r w:rsidRPr="00100278">
              <w:rPr>
                <w:color w:val="000000"/>
              </w:rPr>
              <w:t>0</w:t>
            </w:r>
          </w:p>
        </w:tc>
      </w:tr>
      <w:tr w:rsidR="00FC1ECA" w14:paraId="0D8AE748" w14:textId="77777777" w:rsidTr="00346297">
        <w:trPr>
          <w:trHeight w:val="320"/>
        </w:trPr>
        <w:tc>
          <w:tcPr>
            <w:tcW w:w="2000" w:type="dxa"/>
            <w:shd w:val="clear" w:color="auto" w:fill="auto"/>
            <w:noWrap/>
            <w:vAlign w:val="bottom"/>
            <w:hideMark/>
          </w:tcPr>
          <w:p w14:paraId="7E5CAB61"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4427A525" w14:textId="77777777" w:rsidR="00FC1ECA" w:rsidRPr="00100278" w:rsidRDefault="00FC1ECA" w:rsidP="00346297">
            <w:pPr>
              <w:rPr>
                <w:color w:val="000000"/>
              </w:rPr>
            </w:pPr>
            <w:r w:rsidRPr="00100278">
              <w:rPr>
                <w:color w:val="000000"/>
              </w:rPr>
              <w:t xml:space="preserve">Oyster </w:t>
            </w:r>
            <w:proofErr w:type="gramStart"/>
            <w:r w:rsidRPr="00100278">
              <w:rPr>
                <w:color w:val="000000"/>
              </w:rPr>
              <w:t>12 :</w:t>
            </w:r>
            <w:proofErr w:type="gramEnd"/>
            <w:r w:rsidRPr="00100278">
              <w:rPr>
                <w:color w:val="000000"/>
              </w:rPr>
              <w:t xml:space="preserve"> Isolate 2</w:t>
            </w:r>
          </w:p>
        </w:tc>
        <w:tc>
          <w:tcPr>
            <w:tcW w:w="1780" w:type="dxa"/>
            <w:shd w:val="clear" w:color="auto" w:fill="auto"/>
            <w:noWrap/>
            <w:vAlign w:val="bottom"/>
            <w:hideMark/>
          </w:tcPr>
          <w:p w14:paraId="3FF74E7D" w14:textId="77777777" w:rsidR="00FC1ECA" w:rsidRPr="00100278" w:rsidRDefault="00FC1ECA" w:rsidP="00346297">
            <w:pPr>
              <w:jc w:val="center"/>
              <w:rPr>
                <w:color w:val="000000"/>
              </w:rPr>
            </w:pPr>
            <w:r w:rsidRPr="00100278">
              <w:rPr>
                <w:color w:val="000000"/>
              </w:rPr>
              <w:t>0</w:t>
            </w:r>
          </w:p>
        </w:tc>
      </w:tr>
      <w:tr w:rsidR="00FC1ECA" w14:paraId="3C188777" w14:textId="77777777" w:rsidTr="00346297">
        <w:trPr>
          <w:trHeight w:val="320"/>
        </w:trPr>
        <w:tc>
          <w:tcPr>
            <w:tcW w:w="2000" w:type="dxa"/>
            <w:shd w:val="clear" w:color="auto" w:fill="auto"/>
            <w:noWrap/>
            <w:vAlign w:val="bottom"/>
            <w:hideMark/>
          </w:tcPr>
          <w:p w14:paraId="24D76EC7"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77C195EA" w14:textId="77777777" w:rsidR="00FC1ECA" w:rsidRPr="00100278" w:rsidRDefault="00FC1ECA" w:rsidP="00346297">
            <w:pPr>
              <w:rPr>
                <w:color w:val="000000"/>
              </w:rPr>
            </w:pPr>
            <w:r w:rsidRPr="00100278">
              <w:rPr>
                <w:color w:val="000000"/>
              </w:rPr>
              <w:t xml:space="preserve">Oyster </w:t>
            </w:r>
            <w:proofErr w:type="gramStart"/>
            <w:r w:rsidRPr="00100278">
              <w:rPr>
                <w:color w:val="000000"/>
              </w:rPr>
              <w:t>12 :</w:t>
            </w:r>
            <w:proofErr w:type="gramEnd"/>
            <w:r w:rsidRPr="00100278">
              <w:rPr>
                <w:color w:val="000000"/>
              </w:rPr>
              <w:t xml:space="preserve"> Isolate 3</w:t>
            </w:r>
          </w:p>
        </w:tc>
        <w:tc>
          <w:tcPr>
            <w:tcW w:w="1780" w:type="dxa"/>
            <w:shd w:val="clear" w:color="auto" w:fill="auto"/>
            <w:noWrap/>
            <w:vAlign w:val="bottom"/>
            <w:hideMark/>
          </w:tcPr>
          <w:p w14:paraId="58A1391A" w14:textId="77777777" w:rsidR="00FC1ECA" w:rsidRPr="00100278" w:rsidRDefault="00FC1ECA" w:rsidP="00346297">
            <w:pPr>
              <w:jc w:val="center"/>
              <w:rPr>
                <w:color w:val="000000"/>
              </w:rPr>
            </w:pPr>
            <w:r w:rsidRPr="00100278">
              <w:rPr>
                <w:color w:val="000000"/>
              </w:rPr>
              <w:t>1</w:t>
            </w:r>
          </w:p>
        </w:tc>
      </w:tr>
      <w:tr w:rsidR="00FC1ECA" w14:paraId="2D8BFBC3" w14:textId="77777777" w:rsidTr="00346297">
        <w:trPr>
          <w:trHeight w:val="320"/>
        </w:trPr>
        <w:tc>
          <w:tcPr>
            <w:tcW w:w="2000" w:type="dxa"/>
            <w:shd w:val="clear" w:color="auto" w:fill="auto"/>
            <w:noWrap/>
            <w:vAlign w:val="bottom"/>
            <w:hideMark/>
          </w:tcPr>
          <w:p w14:paraId="1411C516"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08C2A334" w14:textId="77777777" w:rsidR="00FC1ECA" w:rsidRPr="00100278" w:rsidRDefault="00FC1ECA" w:rsidP="00346297">
            <w:pPr>
              <w:rPr>
                <w:color w:val="000000"/>
              </w:rPr>
            </w:pPr>
            <w:r w:rsidRPr="00100278">
              <w:rPr>
                <w:color w:val="000000"/>
              </w:rPr>
              <w:t xml:space="preserve">Oyster </w:t>
            </w:r>
            <w:proofErr w:type="gramStart"/>
            <w:r w:rsidRPr="00100278">
              <w:rPr>
                <w:color w:val="000000"/>
              </w:rPr>
              <w:t>12 :</w:t>
            </w:r>
            <w:proofErr w:type="gramEnd"/>
            <w:r w:rsidRPr="00100278">
              <w:rPr>
                <w:color w:val="000000"/>
              </w:rPr>
              <w:t xml:space="preserve"> Isolate 4</w:t>
            </w:r>
          </w:p>
        </w:tc>
        <w:tc>
          <w:tcPr>
            <w:tcW w:w="1780" w:type="dxa"/>
            <w:shd w:val="clear" w:color="auto" w:fill="auto"/>
            <w:noWrap/>
            <w:vAlign w:val="bottom"/>
            <w:hideMark/>
          </w:tcPr>
          <w:p w14:paraId="2DFBBCF0" w14:textId="77777777" w:rsidR="00FC1ECA" w:rsidRPr="00100278" w:rsidRDefault="00FC1ECA" w:rsidP="00346297">
            <w:pPr>
              <w:jc w:val="center"/>
              <w:rPr>
                <w:color w:val="000000"/>
              </w:rPr>
            </w:pPr>
            <w:r w:rsidRPr="00100278">
              <w:rPr>
                <w:color w:val="000000"/>
              </w:rPr>
              <w:t>0</w:t>
            </w:r>
          </w:p>
        </w:tc>
      </w:tr>
      <w:tr w:rsidR="00FC1ECA" w14:paraId="7CD32A72" w14:textId="77777777" w:rsidTr="00346297">
        <w:trPr>
          <w:trHeight w:val="320"/>
        </w:trPr>
        <w:tc>
          <w:tcPr>
            <w:tcW w:w="2000" w:type="dxa"/>
            <w:shd w:val="clear" w:color="auto" w:fill="auto"/>
            <w:noWrap/>
            <w:vAlign w:val="bottom"/>
            <w:hideMark/>
          </w:tcPr>
          <w:p w14:paraId="6E4620A2"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135EDAEB" w14:textId="77777777" w:rsidR="00FC1ECA" w:rsidRPr="00100278" w:rsidRDefault="00FC1ECA" w:rsidP="00346297">
            <w:pPr>
              <w:rPr>
                <w:color w:val="000000"/>
              </w:rPr>
            </w:pPr>
            <w:r w:rsidRPr="00100278">
              <w:rPr>
                <w:color w:val="000000"/>
              </w:rPr>
              <w:t xml:space="preserve">Oyster </w:t>
            </w:r>
            <w:proofErr w:type="gramStart"/>
            <w:r w:rsidRPr="00100278">
              <w:rPr>
                <w:color w:val="000000"/>
              </w:rPr>
              <w:t>12 :</w:t>
            </w:r>
            <w:proofErr w:type="gramEnd"/>
            <w:r w:rsidRPr="00100278">
              <w:rPr>
                <w:color w:val="000000"/>
              </w:rPr>
              <w:t xml:space="preserve"> Isolate 5</w:t>
            </w:r>
          </w:p>
        </w:tc>
        <w:tc>
          <w:tcPr>
            <w:tcW w:w="1780" w:type="dxa"/>
            <w:shd w:val="clear" w:color="auto" w:fill="auto"/>
            <w:noWrap/>
            <w:vAlign w:val="bottom"/>
            <w:hideMark/>
          </w:tcPr>
          <w:p w14:paraId="39012AC9" w14:textId="77777777" w:rsidR="00FC1ECA" w:rsidRPr="00100278" w:rsidRDefault="00FC1ECA" w:rsidP="00346297">
            <w:pPr>
              <w:jc w:val="center"/>
              <w:rPr>
                <w:color w:val="000000"/>
              </w:rPr>
            </w:pPr>
            <w:r w:rsidRPr="00100278">
              <w:rPr>
                <w:color w:val="000000"/>
              </w:rPr>
              <w:t>1</w:t>
            </w:r>
          </w:p>
        </w:tc>
      </w:tr>
      <w:tr w:rsidR="00FC1ECA" w14:paraId="31A40C64" w14:textId="77777777" w:rsidTr="00346297">
        <w:trPr>
          <w:trHeight w:val="320"/>
        </w:trPr>
        <w:tc>
          <w:tcPr>
            <w:tcW w:w="2000" w:type="dxa"/>
            <w:shd w:val="clear" w:color="auto" w:fill="auto"/>
            <w:noWrap/>
            <w:vAlign w:val="bottom"/>
            <w:hideMark/>
          </w:tcPr>
          <w:p w14:paraId="4C1057EA"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2A0999A1" w14:textId="77777777" w:rsidR="00FC1ECA" w:rsidRPr="00100278" w:rsidRDefault="00FC1ECA" w:rsidP="00346297">
            <w:pPr>
              <w:rPr>
                <w:color w:val="000000"/>
              </w:rPr>
            </w:pPr>
            <w:r w:rsidRPr="00100278">
              <w:rPr>
                <w:color w:val="000000"/>
              </w:rPr>
              <w:t xml:space="preserve">Oyster </w:t>
            </w:r>
            <w:proofErr w:type="gramStart"/>
            <w:r w:rsidRPr="00100278">
              <w:rPr>
                <w:color w:val="000000"/>
              </w:rPr>
              <w:t>13 :</w:t>
            </w:r>
            <w:proofErr w:type="gramEnd"/>
            <w:r w:rsidRPr="00100278">
              <w:rPr>
                <w:color w:val="000000"/>
              </w:rPr>
              <w:t xml:space="preserve"> Isolate 1</w:t>
            </w:r>
          </w:p>
        </w:tc>
        <w:tc>
          <w:tcPr>
            <w:tcW w:w="1780" w:type="dxa"/>
            <w:shd w:val="clear" w:color="auto" w:fill="auto"/>
            <w:noWrap/>
            <w:vAlign w:val="bottom"/>
            <w:hideMark/>
          </w:tcPr>
          <w:p w14:paraId="4D57855D" w14:textId="77777777" w:rsidR="00FC1ECA" w:rsidRPr="00100278" w:rsidRDefault="00FC1ECA" w:rsidP="00346297">
            <w:pPr>
              <w:jc w:val="center"/>
              <w:rPr>
                <w:color w:val="000000"/>
              </w:rPr>
            </w:pPr>
            <w:r w:rsidRPr="00100278">
              <w:rPr>
                <w:color w:val="000000"/>
              </w:rPr>
              <w:t>0</w:t>
            </w:r>
          </w:p>
        </w:tc>
      </w:tr>
      <w:tr w:rsidR="00FC1ECA" w14:paraId="66A77315" w14:textId="77777777" w:rsidTr="00346297">
        <w:trPr>
          <w:trHeight w:val="320"/>
        </w:trPr>
        <w:tc>
          <w:tcPr>
            <w:tcW w:w="2000" w:type="dxa"/>
            <w:shd w:val="clear" w:color="auto" w:fill="auto"/>
            <w:noWrap/>
            <w:vAlign w:val="bottom"/>
            <w:hideMark/>
          </w:tcPr>
          <w:p w14:paraId="7D7C165E"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1C72FD46" w14:textId="77777777" w:rsidR="00FC1ECA" w:rsidRPr="00100278" w:rsidRDefault="00FC1ECA" w:rsidP="00346297">
            <w:pPr>
              <w:rPr>
                <w:color w:val="000000"/>
              </w:rPr>
            </w:pPr>
            <w:r w:rsidRPr="00100278">
              <w:rPr>
                <w:color w:val="000000"/>
              </w:rPr>
              <w:t xml:space="preserve">Oyster </w:t>
            </w:r>
            <w:proofErr w:type="gramStart"/>
            <w:r w:rsidRPr="00100278">
              <w:rPr>
                <w:color w:val="000000"/>
              </w:rPr>
              <w:t>13 :</w:t>
            </w:r>
            <w:proofErr w:type="gramEnd"/>
            <w:r w:rsidRPr="00100278">
              <w:rPr>
                <w:color w:val="000000"/>
              </w:rPr>
              <w:t xml:space="preserve"> Isolate 2</w:t>
            </w:r>
          </w:p>
        </w:tc>
        <w:tc>
          <w:tcPr>
            <w:tcW w:w="1780" w:type="dxa"/>
            <w:shd w:val="clear" w:color="auto" w:fill="auto"/>
            <w:noWrap/>
            <w:vAlign w:val="bottom"/>
            <w:hideMark/>
          </w:tcPr>
          <w:p w14:paraId="026B3A47" w14:textId="77777777" w:rsidR="00FC1ECA" w:rsidRPr="00100278" w:rsidRDefault="00FC1ECA" w:rsidP="00346297">
            <w:pPr>
              <w:jc w:val="center"/>
              <w:rPr>
                <w:color w:val="000000"/>
              </w:rPr>
            </w:pPr>
            <w:r w:rsidRPr="00100278">
              <w:rPr>
                <w:color w:val="000000"/>
              </w:rPr>
              <w:t>1</w:t>
            </w:r>
          </w:p>
        </w:tc>
      </w:tr>
      <w:tr w:rsidR="00FC1ECA" w14:paraId="303B34CE" w14:textId="77777777" w:rsidTr="00346297">
        <w:trPr>
          <w:trHeight w:val="320"/>
        </w:trPr>
        <w:tc>
          <w:tcPr>
            <w:tcW w:w="2000" w:type="dxa"/>
            <w:shd w:val="clear" w:color="auto" w:fill="auto"/>
            <w:noWrap/>
            <w:vAlign w:val="bottom"/>
            <w:hideMark/>
          </w:tcPr>
          <w:p w14:paraId="40F6DCCD"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59816BBA" w14:textId="77777777" w:rsidR="00FC1ECA" w:rsidRPr="00100278" w:rsidRDefault="00FC1ECA" w:rsidP="00346297">
            <w:pPr>
              <w:rPr>
                <w:color w:val="000000"/>
              </w:rPr>
            </w:pPr>
            <w:r w:rsidRPr="00100278">
              <w:rPr>
                <w:color w:val="000000"/>
              </w:rPr>
              <w:t xml:space="preserve">Oyster </w:t>
            </w:r>
            <w:proofErr w:type="gramStart"/>
            <w:r w:rsidRPr="00100278">
              <w:rPr>
                <w:color w:val="000000"/>
              </w:rPr>
              <w:t>13 :</w:t>
            </w:r>
            <w:proofErr w:type="gramEnd"/>
            <w:r w:rsidRPr="00100278">
              <w:rPr>
                <w:color w:val="000000"/>
              </w:rPr>
              <w:t xml:space="preserve"> Isolate 3</w:t>
            </w:r>
          </w:p>
        </w:tc>
        <w:tc>
          <w:tcPr>
            <w:tcW w:w="1780" w:type="dxa"/>
            <w:shd w:val="clear" w:color="auto" w:fill="auto"/>
            <w:noWrap/>
            <w:vAlign w:val="bottom"/>
            <w:hideMark/>
          </w:tcPr>
          <w:p w14:paraId="550EB4CE" w14:textId="77777777" w:rsidR="00FC1ECA" w:rsidRPr="00100278" w:rsidRDefault="00FC1ECA" w:rsidP="00346297">
            <w:pPr>
              <w:jc w:val="center"/>
              <w:rPr>
                <w:color w:val="000000"/>
              </w:rPr>
            </w:pPr>
            <w:r w:rsidRPr="00100278">
              <w:rPr>
                <w:color w:val="000000"/>
              </w:rPr>
              <w:t>1</w:t>
            </w:r>
          </w:p>
        </w:tc>
      </w:tr>
      <w:tr w:rsidR="00FC1ECA" w14:paraId="438F37C1" w14:textId="77777777" w:rsidTr="00346297">
        <w:trPr>
          <w:trHeight w:val="320"/>
        </w:trPr>
        <w:tc>
          <w:tcPr>
            <w:tcW w:w="2000" w:type="dxa"/>
            <w:shd w:val="clear" w:color="auto" w:fill="auto"/>
            <w:noWrap/>
            <w:vAlign w:val="bottom"/>
            <w:hideMark/>
          </w:tcPr>
          <w:p w14:paraId="6A6580E0"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530DFA80" w14:textId="77777777" w:rsidR="00FC1ECA" w:rsidRPr="00100278" w:rsidRDefault="00FC1ECA" w:rsidP="00346297">
            <w:pPr>
              <w:rPr>
                <w:color w:val="000000"/>
              </w:rPr>
            </w:pPr>
            <w:r w:rsidRPr="00100278">
              <w:rPr>
                <w:color w:val="000000"/>
              </w:rPr>
              <w:t xml:space="preserve">Oyster </w:t>
            </w:r>
            <w:proofErr w:type="gramStart"/>
            <w:r w:rsidRPr="00100278">
              <w:rPr>
                <w:color w:val="000000"/>
              </w:rPr>
              <w:t>13 :</w:t>
            </w:r>
            <w:proofErr w:type="gramEnd"/>
            <w:r w:rsidRPr="00100278">
              <w:rPr>
                <w:color w:val="000000"/>
              </w:rPr>
              <w:t xml:space="preserve"> Isolate 4</w:t>
            </w:r>
          </w:p>
        </w:tc>
        <w:tc>
          <w:tcPr>
            <w:tcW w:w="1780" w:type="dxa"/>
            <w:shd w:val="clear" w:color="auto" w:fill="auto"/>
            <w:noWrap/>
            <w:vAlign w:val="bottom"/>
            <w:hideMark/>
          </w:tcPr>
          <w:p w14:paraId="5A4FD445" w14:textId="77777777" w:rsidR="00FC1ECA" w:rsidRPr="00100278" w:rsidRDefault="00FC1ECA" w:rsidP="00346297">
            <w:pPr>
              <w:jc w:val="center"/>
              <w:rPr>
                <w:color w:val="000000"/>
              </w:rPr>
            </w:pPr>
            <w:r w:rsidRPr="00100278">
              <w:rPr>
                <w:color w:val="000000"/>
              </w:rPr>
              <w:t>1</w:t>
            </w:r>
          </w:p>
        </w:tc>
      </w:tr>
      <w:tr w:rsidR="00FC1ECA" w14:paraId="3367D047" w14:textId="77777777" w:rsidTr="00346297">
        <w:trPr>
          <w:trHeight w:val="320"/>
        </w:trPr>
        <w:tc>
          <w:tcPr>
            <w:tcW w:w="2000" w:type="dxa"/>
            <w:shd w:val="clear" w:color="auto" w:fill="auto"/>
            <w:noWrap/>
            <w:vAlign w:val="bottom"/>
            <w:hideMark/>
          </w:tcPr>
          <w:p w14:paraId="685AB509"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7AE016DF" w14:textId="77777777" w:rsidR="00FC1ECA" w:rsidRPr="00100278" w:rsidRDefault="00FC1ECA" w:rsidP="00346297">
            <w:pPr>
              <w:rPr>
                <w:color w:val="000000"/>
              </w:rPr>
            </w:pPr>
            <w:r w:rsidRPr="00100278">
              <w:rPr>
                <w:color w:val="000000"/>
              </w:rPr>
              <w:t xml:space="preserve">Oyster </w:t>
            </w:r>
            <w:proofErr w:type="gramStart"/>
            <w:r w:rsidRPr="00100278">
              <w:rPr>
                <w:color w:val="000000"/>
              </w:rPr>
              <w:t>13 :</w:t>
            </w:r>
            <w:proofErr w:type="gramEnd"/>
            <w:r w:rsidRPr="00100278">
              <w:rPr>
                <w:color w:val="000000"/>
              </w:rPr>
              <w:t xml:space="preserve"> Isolate 5</w:t>
            </w:r>
          </w:p>
        </w:tc>
        <w:tc>
          <w:tcPr>
            <w:tcW w:w="1780" w:type="dxa"/>
            <w:shd w:val="clear" w:color="auto" w:fill="auto"/>
            <w:noWrap/>
            <w:vAlign w:val="bottom"/>
            <w:hideMark/>
          </w:tcPr>
          <w:p w14:paraId="01DA6BD7" w14:textId="77777777" w:rsidR="00FC1ECA" w:rsidRPr="00100278" w:rsidRDefault="00FC1ECA" w:rsidP="00346297">
            <w:pPr>
              <w:jc w:val="center"/>
              <w:rPr>
                <w:color w:val="000000"/>
              </w:rPr>
            </w:pPr>
            <w:r w:rsidRPr="00100278">
              <w:rPr>
                <w:color w:val="000000"/>
              </w:rPr>
              <w:t>1</w:t>
            </w:r>
          </w:p>
        </w:tc>
      </w:tr>
      <w:tr w:rsidR="00FC1ECA" w14:paraId="25E391D2" w14:textId="77777777" w:rsidTr="00346297">
        <w:trPr>
          <w:trHeight w:val="320"/>
        </w:trPr>
        <w:tc>
          <w:tcPr>
            <w:tcW w:w="2000" w:type="dxa"/>
            <w:shd w:val="clear" w:color="auto" w:fill="auto"/>
            <w:noWrap/>
            <w:vAlign w:val="bottom"/>
            <w:hideMark/>
          </w:tcPr>
          <w:p w14:paraId="30ADFDFA"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1DF5238F" w14:textId="77777777" w:rsidR="00FC1ECA" w:rsidRPr="00100278" w:rsidRDefault="00FC1ECA" w:rsidP="00346297">
            <w:pPr>
              <w:rPr>
                <w:color w:val="000000"/>
              </w:rPr>
            </w:pPr>
            <w:r w:rsidRPr="00100278">
              <w:rPr>
                <w:color w:val="000000"/>
              </w:rPr>
              <w:t xml:space="preserve">Oyster </w:t>
            </w:r>
            <w:proofErr w:type="gramStart"/>
            <w:r w:rsidRPr="00100278">
              <w:rPr>
                <w:color w:val="000000"/>
              </w:rPr>
              <w:t>14 :</w:t>
            </w:r>
            <w:proofErr w:type="gramEnd"/>
            <w:r w:rsidRPr="00100278">
              <w:rPr>
                <w:color w:val="000000"/>
              </w:rPr>
              <w:t xml:space="preserve"> Isolate 1</w:t>
            </w:r>
          </w:p>
        </w:tc>
        <w:tc>
          <w:tcPr>
            <w:tcW w:w="1780" w:type="dxa"/>
            <w:shd w:val="clear" w:color="auto" w:fill="auto"/>
            <w:noWrap/>
            <w:vAlign w:val="bottom"/>
            <w:hideMark/>
          </w:tcPr>
          <w:p w14:paraId="6061E037" w14:textId="77777777" w:rsidR="00FC1ECA" w:rsidRPr="00100278" w:rsidRDefault="00FC1ECA" w:rsidP="00346297">
            <w:pPr>
              <w:jc w:val="center"/>
              <w:rPr>
                <w:color w:val="000000"/>
              </w:rPr>
            </w:pPr>
            <w:r w:rsidRPr="00100278">
              <w:rPr>
                <w:color w:val="000000"/>
              </w:rPr>
              <w:t>1</w:t>
            </w:r>
          </w:p>
        </w:tc>
      </w:tr>
      <w:tr w:rsidR="00FC1ECA" w14:paraId="23828C43" w14:textId="77777777" w:rsidTr="00346297">
        <w:trPr>
          <w:trHeight w:val="320"/>
        </w:trPr>
        <w:tc>
          <w:tcPr>
            <w:tcW w:w="2000" w:type="dxa"/>
            <w:shd w:val="clear" w:color="auto" w:fill="auto"/>
            <w:noWrap/>
            <w:vAlign w:val="bottom"/>
            <w:hideMark/>
          </w:tcPr>
          <w:p w14:paraId="265DF816"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7E0332D0" w14:textId="77777777" w:rsidR="00FC1ECA" w:rsidRPr="00100278" w:rsidRDefault="00FC1ECA" w:rsidP="00346297">
            <w:pPr>
              <w:rPr>
                <w:color w:val="000000"/>
              </w:rPr>
            </w:pPr>
            <w:r w:rsidRPr="00100278">
              <w:rPr>
                <w:color w:val="000000"/>
              </w:rPr>
              <w:t xml:space="preserve">Oyster </w:t>
            </w:r>
            <w:proofErr w:type="gramStart"/>
            <w:r w:rsidRPr="00100278">
              <w:rPr>
                <w:color w:val="000000"/>
              </w:rPr>
              <w:t>14 :</w:t>
            </w:r>
            <w:proofErr w:type="gramEnd"/>
            <w:r w:rsidRPr="00100278">
              <w:rPr>
                <w:color w:val="000000"/>
              </w:rPr>
              <w:t xml:space="preserve"> Isolate 2</w:t>
            </w:r>
          </w:p>
        </w:tc>
        <w:tc>
          <w:tcPr>
            <w:tcW w:w="1780" w:type="dxa"/>
            <w:shd w:val="clear" w:color="auto" w:fill="auto"/>
            <w:noWrap/>
            <w:vAlign w:val="bottom"/>
            <w:hideMark/>
          </w:tcPr>
          <w:p w14:paraId="5BC1590F" w14:textId="77777777" w:rsidR="00FC1ECA" w:rsidRPr="00100278" w:rsidRDefault="00FC1ECA" w:rsidP="00346297">
            <w:pPr>
              <w:jc w:val="center"/>
              <w:rPr>
                <w:color w:val="000000"/>
              </w:rPr>
            </w:pPr>
            <w:r w:rsidRPr="00100278">
              <w:rPr>
                <w:color w:val="000000"/>
              </w:rPr>
              <w:t>1</w:t>
            </w:r>
          </w:p>
        </w:tc>
      </w:tr>
      <w:tr w:rsidR="00FC1ECA" w14:paraId="51C0A2B6" w14:textId="77777777" w:rsidTr="00346297">
        <w:trPr>
          <w:trHeight w:val="320"/>
        </w:trPr>
        <w:tc>
          <w:tcPr>
            <w:tcW w:w="2000" w:type="dxa"/>
            <w:shd w:val="clear" w:color="auto" w:fill="auto"/>
            <w:noWrap/>
            <w:vAlign w:val="bottom"/>
            <w:hideMark/>
          </w:tcPr>
          <w:p w14:paraId="624BAAD3"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0BE53B3F" w14:textId="77777777" w:rsidR="00FC1ECA" w:rsidRPr="00100278" w:rsidRDefault="00FC1ECA" w:rsidP="00346297">
            <w:pPr>
              <w:rPr>
                <w:color w:val="000000"/>
              </w:rPr>
            </w:pPr>
            <w:r w:rsidRPr="00100278">
              <w:rPr>
                <w:color w:val="000000"/>
              </w:rPr>
              <w:t xml:space="preserve">Oyster </w:t>
            </w:r>
            <w:proofErr w:type="gramStart"/>
            <w:r w:rsidRPr="00100278">
              <w:rPr>
                <w:color w:val="000000"/>
              </w:rPr>
              <w:t>14 :</w:t>
            </w:r>
            <w:proofErr w:type="gramEnd"/>
            <w:r w:rsidRPr="00100278">
              <w:rPr>
                <w:color w:val="000000"/>
              </w:rPr>
              <w:t xml:space="preserve"> Isolate 3</w:t>
            </w:r>
          </w:p>
        </w:tc>
        <w:tc>
          <w:tcPr>
            <w:tcW w:w="1780" w:type="dxa"/>
            <w:shd w:val="clear" w:color="auto" w:fill="auto"/>
            <w:noWrap/>
            <w:vAlign w:val="bottom"/>
            <w:hideMark/>
          </w:tcPr>
          <w:p w14:paraId="741E8426" w14:textId="77777777" w:rsidR="00FC1ECA" w:rsidRPr="00100278" w:rsidRDefault="00FC1ECA" w:rsidP="00346297">
            <w:pPr>
              <w:jc w:val="center"/>
              <w:rPr>
                <w:color w:val="000000"/>
              </w:rPr>
            </w:pPr>
            <w:r w:rsidRPr="00100278">
              <w:rPr>
                <w:color w:val="000000"/>
              </w:rPr>
              <w:t>0</w:t>
            </w:r>
          </w:p>
        </w:tc>
      </w:tr>
      <w:tr w:rsidR="00FC1ECA" w14:paraId="324DF04C" w14:textId="77777777" w:rsidTr="00346297">
        <w:trPr>
          <w:trHeight w:val="320"/>
        </w:trPr>
        <w:tc>
          <w:tcPr>
            <w:tcW w:w="2000" w:type="dxa"/>
            <w:shd w:val="clear" w:color="auto" w:fill="auto"/>
            <w:noWrap/>
            <w:vAlign w:val="bottom"/>
            <w:hideMark/>
          </w:tcPr>
          <w:p w14:paraId="662EF229"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320D0B20" w14:textId="77777777" w:rsidR="00FC1ECA" w:rsidRPr="00100278" w:rsidRDefault="00FC1ECA" w:rsidP="00346297">
            <w:pPr>
              <w:rPr>
                <w:color w:val="000000"/>
              </w:rPr>
            </w:pPr>
            <w:r w:rsidRPr="00100278">
              <w:rPr>
                <w:color w:val="000000"/>
              </w:rPr>
              <w:t xml:space="preserve">Oyster </w:t>
            </w:r>
            <w:proofErr w:type="gramStart"/>
            <w:r w:rsidRPr="00100278">
              <w:rPr>
                <w:color w:val="000000"/>
              </w:rPr>
              <w:t>14 :</w:t>
            </w:r>
            <w:proofErr w:type="gramEnd"/>
            <w:r w:rsidRPr="00100278">
              <w:rPr>
                <w:color w:val="000000"/>
              </w:rPr>
              <w:t xml:space="preserve"> Isolate 4</w:t>
            </w:r>
          </w:p>
        </w:tc>
        <w:tc>
          <w:tcPr>
            <w:tcW w:w="1780" w:type="dxa"/>
            <w:shd w:val="clear" w:color="auto" w:fill="auto"/>
            <w:noWrap/>
            <w:vAlign w:val="bottom"/>
            <w:hideMark/>
          </w:tcPr>
          <w:p w14:paraId="3970AA9C" w14:textId="77777777" w:rsidR="00FC1ECA" w:rsidRPr="00100278" w:rsidRDefault="00FC1ECA" w:rsidP="00346297">
            <w:pPr>
              <w:jc w:val="center"/>
              <w:rPr>
                <w:color w:val="000000"/>
              </w:rPr>
            </w:pPr>
            <w:r w:rsidRPr="00100278">
              <w:rPr>
                <w:color w:val="000000"/>
              </w:rPr>
              <w:t>1</w:t>
            </w:r>
          </w:p>
        </w:tc>
      </w:tr>
      <w:tr w:rsidR="00FC1ECA" w14:paraId="7414C93D" w14:textId="77777777" w:rsidTr="00346297">
        <w:trPr>
          <w:trHeight w:val="320"/>
        </w:trPr>
        <w:tc>
          <w:tcPr>
            <w:tcW w:w="2000" w:type="dxa"/>
            <w:shd w:val="clear" w:color="auto" w:fill="auto"/>
            <w:noWrap/>
            <w:vAlign w:val="bottom"/>
            <w:hideMark/>
          </w:tcPr>
          <w:p w14:paraId="73087457"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26641A8E" w14:textId="77777777" w:rsidR="00FC1ECA" w:rsidRPr="00100278" w:rsidRDefault="00FC1ECA" w:rsidP="00346297">
            <w:pPr>
              <w:rPr>
                <w:color w:val="000000"/>
              </w:rPr>
            </w:pPr>
            <w:r w:rsidRPr="00100278">
              <w:rPr>
                <w:color w:val="000000"/>
              </w:rPr>
              <w:t xml:space="preserve">Oyster </w:t>
            </w:r>
            <w:proofErr w:type="gramStart"/>
            <w:r w:rsidRPr="00100278">
              <w:rPr>
                <w:color w:val="000000"/>
              </w:rPr>
              <w:t>14 :</w:t>
            </w:r>
            <w:proofErr w:type="gramEnd"/>
            <w:r w:rsidRPr="00100278">
              <w:rPr>
                <w:color w:val="000000"/>
              </w:rPr>
              <w:t xml:space="preserve"> Isolate 5</w:t>
            </w:r>
          </w:p>
        </w:tc>
        <w:tc>
          <w:tcPr>
            <w:tcW w:w="1780" w:type="dxa"/>
            <w:shd w:val="clear" w:color="auto" w:fill="auto"/>
            <w:noWrap/>
            <w:vAlign w:val="bottom"/>
            <w:hideMark/>
          </w:tcPr>
          <w:p w14:paraId="695B7141" w14:textId="77777777" w:rsidR="00FC1ECA" w:rsidRPr="00100278" w:rsidRDefault="00FC1ECA" w:rsidP="00346297">
            <w:pPr>
              <w:jc w:val="center"/>
              <w:rPr>
                <w:color w:val="000000"/>
              </w:rPr>
            </w:pPr>
            <w:r w:rsidRPr="00100278">
              <w:rPr>
                <w:color w:val="000000"/>
              </w:rPr>
              <w:t>1</w:t>
            </w:r>
          </w:p>
        </w:tc>
      </w:tr>
      <w:tr w:rsidR="00FC1ECA" w14:paraId="009CB979" w14:textId="77777777" w:rsidTr="00346297">
        <w:trPr>
          <w:trHeight w:val="320"/>
        </w:trPr>
        <w:tc>
          <w:tcPr>
            <w:tcW w:w="2000" w:type="dxa"/>
            <w:shd w:val="clear" w:color="auto" w:fill="auto"/>
            <w:noWrap/>
            <w:vAlign w:val="bottom"/>
            <w:hideMark/>
          </w:tcPr>
          <w:p w14:paraId="5C792850"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2F0C6858" w14:textId="77777777" w:rsidR="00FC1ECA" w:rsidRPr="00100278" w:rsidRDefault="00FC1ECA" w:rsidP="00346297">
            <w:pPr>
              <w:rPr>
                <w:color w:val="000000"/>
              </w:rPr>
            </w:pPr>
            <w:r w:rsidRPr="00100278">
              <w:rPr>
                <w:color w:val="000000"/>
              </w:rPr>
              <w:t xml:space="preserve">Oyster </w:t>
            </w:r>
            <w:proofErr w:type="gramStart"/>
            <w:r w:rsidRPr="00100278">
              <w:rPr>
                <w:color w:val="000000"/>
              </w:rPr>
              <w:t>15 :</w:t>
            </w:r>
            <w:proofErr w:type="gramEnd"/>
            <w:r w:rsidRPr="00100278">
              <w:rPr>
                <w:color w:val="000000"/>
              </w:rPr>
              <w:t xml:space="preserve"> Isolate 1</w:t>
            </w:r>
          </w:p>
        </w:tc>
        <w:tc>
          <w:tcPr>
            <w:tcW w:w="1780" w:type="dxa"/>
            <w:shd w:val="clear" w:color="auto" w:fill="auto"/>
            <w:noWrap/>
            <w:vAlign w:val="bottom"/>
            <w:hideMark/>
          </w:tcPr>
          <w:p w14:paraId="0A0BC54C" w14:textId="77777777" w:rsidR="00FC1ECA" w:rsidRPr="00100278" w:rsidRDefault="00FC1ECA" w:rsidP="00346297">
            <w:pPr>
              <w:jc w:val="center"/>
              <w:rPr>
                <w:color w:val="000000"/>
              </w:rPr>
            </w:pPr>
            <w:r w:rsidRPr="00100278">
              <w:rPr>
                <w:color w:val="000000"/>
              </w:rPr>
              <w:t>1</w:t>
            </w:r>
          </w:p>
        </w:tc>
      </w:tr>
      <w:tr w:rsidR="00FC1ECA" w14:paraId="4916CC60" w14:textId="77777777" w:rsidTr="00346297">
        <w:trPr>
          <w:trHeight w:val="320"/>
        </w:trPr>
        <w:tc>
          <w:tcPr>
            <w:tcW w:w="2000" w:type="dxa"/>
            <w:shd w:val="clear" w:color="auto" w:fill="auto"/>
            <w:noWrap/>
            <w:vAlign w:val="bottom"/>
            <w:hideMark/>
          </w:tcPr>
          <w:p w14:paraId="178407AA"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3F26BAC8" w14:textId="77777777" w:rsidR="00FC1ECA" w:rsidRPr="00100278" w:rsidRDefault="00FC1ECA" w:rsidP="00346297">
            <w:pPr>
              <w:rPr>
                <w:color w:val="000000"/>
              </w:rPr>
            </w:pPr>
            <w:r w:rsidRPr="00100278">
              <w:rPr>
                <w:color w:val="000000"/>
              </w:rPr>
              <w:t xml:space="preserve">Oyster </w:t>
            </w:r>
            <w:proofErr w:type="gramStart"/>
            <w:r w:rsidRPr="00100278">
              <w:rPr>
                <w:color w:val="000000"/>
              </w:rPr>
              <w:t>15 :</w:t>
            </w:r>
            <w:proofErr w:type="gramEnd"/>
            <w:r w:rsidRPr="00100278">
              <w:rPr>
                <w:color w:val="000000"/>
              </w:rPr>
              <w:t xml:space="preserve"> Isolate 2</w:t>
            </w:r>
          </w:p>
        </w:tc>
        <w:tc>
          <w:tcPr>
            <w:tcW w:w="1780" w:type="dxa"/>
            <w:shd w:val="clear" w:color="auto" w:fill="auto"/>
            <w:noWrap/>
            <w:vAlign w:val="bottom"/>
            <w:hideMark/>
          </w:tcPr>
          <w:p w14:paraId="4BD86E93" w14:textId="77777777" w:rsidR="00FC1ECA" w:rsidRPr="00100278" w:rsidRDefault="00FC1ECA" w:rsidP="00346297">
            <w:pPr>
              <w:jc w:val="center"/>
              <w:rPr>
                <w:color w:val="000000"/>
              </w:rPr>
            </w:pPr>
            <w:r w:rsidRPr="00100278">
              <w:rPr>
                <w:color w:val="000000"/>
              </w:rPr>
              <w:t>1</w:t>
            </w:r>
          </w:p>
        </w:tc>
      </w:tr>
      <w:tr w:rsidR="00FC1ECA" w14:paraId="1239FDE4" w14:textId="77777777" w:rsidTr="00346297">
        <w:trPr>
          <w:trHeight w:val="320"/>
        </w:trPr>
        <w:tc>
          <w:tcPr>
            <w:tcW w:w="2000" w:type="dxa"/>
            <w:shd w:val="clear" w:color="auto" w:fill="auto"/>
            <w:noWrap/>
            <w:vAlign w:val="bottom"/>
            <w:hideMark/>
          </w:tcPr>
          <w:p w14:paraId="0AAB69F3"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6D0C5868" w14:textId="77777777" w:rsidR="00FC1ECA" w:rsidRPr="00100278" w:rsidRDefault="00FC1ECA" w:rsidP="00346297">
            <w:pPr>
              <w:rPr>
                <w:color w:val="000000"/>
              </w:rPr>
            </w:pPr>
            <w:r w:rsidRPr="00100278">
              <w:rPr>
                <w:color w:val="000000"/>
              </w:rPr>
              <w:t xml:space="preserve">Oyster </w:t>
            </w:r>
            <w:proofErr w:type="gramStart"/>
            <w:r w:rsidRPr="00100278">
              <w:rPr>
                <w:color w:val="000000"/>
              </w:rPr>
              <w:t>15 :</w:t>
            </w:r>
            <w:proofErr w:type="gramEnd"/>
            <w:r w:rsidRPr="00100278">
              <w:rPr>
                <w:color w:val="000000"/>
              </w:rPr>
              <w:t xml:space="preserve"> Isolate 3</w:t>
            </w:r>
          </w:p>
        </w:tc>
        <w:tc>
          <w:tcPr>
            <w:tcW w:w="1780" w:type="dxa"/>
            <w:shd w:val="clear" w:color="auto" w:fill="auto"/>
            <w:noWrap/>
            <w:vAlign w:val="bottom"/>
            <w:hideMark/>
          </w:tcPr>
          <w:p w14:paraId="0DA8726A" w14:textId="77777777" w:rsidR="00FC1ECA" w:rsidRPr="00100278" w:rsidRDefault="00FC1ECA" w:rsidP="00346297">
            <w:pPr>
              <w:jc w:val="center"/>
              <w:rPr>
                <w:color w:val="000000"/>
              </w:rPr>
            </w:pPr>
            <w:r w:rsidRPr="00100278">
              <w:rPr>
                <w:color w:val="000000"/>
              </w:rPr>
              <w:t>0</w:t>
            </w:r>
          </w:p>
        </w:tc>
      </w:tr>
      <w:tr w:rsidR="00FC1ECA" w14:paraId="3B95211A" w14:textId="77777777" w:rsidTr="00346297">
        <w:trPr>
          <w:trHeight w:val="320"/>
        </w:trPr>
        <w:tc>
          <w:tcPr>
            <w:tcW w:w="2000" w:type="dxa"/>
            <w:shd w:val="clear" w:color="auto" w:fill="auto"/>
            <w:noWrap/>
            <w:vAlign w:val="bottom"/>
            <w:hideMark/>
          </w:tcPr>
          <w:p w14:paraId="55CDBBD7"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50AC00CB" w14:textId="77777777" w:rsidR="00FC1ECA" w:rsidRPr="00100278" w:rsidRDefault="00FC1ECA" w:rsidP="00346297">
            <w:pPr>
              <w:rPr>
                <w:color w:val="000000"/>
              </w:rPr>
            </w:pPr>
            <w:r w:rsidRPr="00100278">
              <w:rPr>
                <w:color w:val="000000"/>
              </w:rPr>
              <w:t xml:space="preserve">Oyster </w:t>
            </w:r>
            <w:proofErr w:type="gramStart"/>
            <w:r w:rsidRPr="00100278">
              <w:rPr>
                <w:color w:val="000000"/>
              </w:rPr>
              <w:t>15 :</w:t>
            </w:r>
            <w:proofErr w:type="gramEnd"/>
            <w:r w:rsidRPr="00100278">
              <w:rPr>
                <w:color w:val="000000"/>
              </w:rPr>
              <w:t xml:space="preserve"> Isolate 4</w:t>
            </w:r>
          </w:p>
        </w:tc>
        <w:tc>
          <w:tcPr>
            <w:tcW w:w="1780" w:type="dxa"/>
            <w:shd w:val="clear" w:color="auto" w:fill="auto"/>
            <w:noWrap/>
            <w:vAlign w:val="bottom"/>
            <w:hideMark/>
          </w:tcPr>
          <w:p w14:paraId="71A755D8" w14:textId="77777777" w:rsidR="00FC1ECA" w:rsidRPr="00100278" w:rsidRDefault="00FC1ECA" w:rsidP="00346297">
            <w:pPr>
              <w:jc w:val="center"/>
              <w:rPr>
                <w:color w:val="000000"/>
              </w:rPr>
            </w:pPr>
            <w:r w:rsidRPr="00100278">
              <w:rPr>
                <w:color w:val="000000"/>
              </w:rPr>
              <w:t>1</w:t>
            </w:r>
          </w:p>
        </w:tc>
      </w:tr>
      <w:tr w:rsidR="00FC1ECA" w14:paraId="30408FD9" w14:textId="77777777" w:rsidTr="00346297">
        <w:trPr>
          <w:trHeight w:val="320"/>
        </w:trPr>
        <w:tc>
          <w:tcPr>
            <w:tcW w:w="2000" w:type="dxa"/>
            <w:shd w:val="clear" w:color="auto" w:fill="auto"/>
            <w:noWrap/>
            <w:vAlign w:val="bottom"/>
            <w:hideMark/>
          </w:tcPr>
          <w:p w14:paraId="6323AFFF"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6B23A366" w14:textId="77777777" w:rsidR="00FC1ECA" w:rsidRPr="00100278" w:rsidRDefault="00FC1ECA" w:rsidP="00346297">
            <w:pPr>
              <w:rPr>
                <w:color w:val="000000"/>
              </w:rPr>
            </w:pPr>
            <w:r w:rsidRPr="00100278">
              <w:rPr>
                <w:color w:val="000000"/>
              </w:rPr>
              <w:t xml:space="preserve">Oyster </w:t>
            </w:r>
            <w:proofErr w:type="gramStart"/>
            <w:r w:rsidRPr="00100278">
              <w:rPr>
                <w:color w:val="000000"/>
              </w:rPr>
              <w:t>15 :</w:t>
            </w:r>
            <w:proofErr w:type="gramEnd"/>
            <w:r w:rsidRPr="00100278">
              <w:rPr>
                <w:color w:val="000000"/>
              </w:rPr>
              <w:t xml:space="preserve"> Isolate 5</w:t>
            </w:r>
          </w:p>
        </w:tc>
        <w:tc>
          <w:tcPr>
            <w:tcW w:w="1780" w:type="dxa"/>
            <w:shd w:val="clear" w:color="auto" w:fill="auto"/>
            <w:noWrap/>
            <w:vAlign w:val="bottom"/>
            <w:hideMark/>
          </w:tcPr>
          <w:p w14:paraId="5140711F" w14:textId="77777777" w:rsidR="00FC1ECA" w:rsidRPr="00100278" w:rsidRDefault="00FC1ECA" w:rsidP="00346297">
            <w:pPr>
              <w:jc w:val="center"/>
              <w:rPr>
                <w:color w:val="000000"/>
              </w:rPr>
            </w:pPr>
            <w:r w:rsidRPr="00100278">
              <w:rPr>
                <w:color w:val="000000"/>
              </w:rPr>
              <w:t>0</w:t>
            </w:r>
          </w:p>
        </w:tc>
      </w:tr>
      <w:tr w:rsidR="00FC1ECA" w14:paraId="490F3686" w14:textId="77777777" w:rsidTr="00346297">
        <w:trPr>
          <w:trHeight w:val="320"/>
        </w:trPr>
        <w:tc>
          <w:tcPr>
            <w:tcW w:w="2000" w:type="dxa"/>
            <w:shd w:val="clear" w:color="auto" w:fill="auto"/>
            <w:noWrap/>
            <w:vAlign w:val="bottom"/>
            <w:hideMark/>
          </w:tcPr>
          <w:p w14:paraId="37DB4CA7"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73186DD1" w14:textId="77777777" w:rsidR="00FC1ECA" w:rsidRPr="00100278" w:rsidRDefault="00FC1ECA" w:rsidP="00346297">
            <w:pPr>
              <w:rPr>
                <w:color w:val="000000"/>
              </w:rPr>
            </w:pPr>
            <w:r w:rsidRPr="00100278">
              <w:rPr>
                <w:color w:val="000000"/>
              </w:rPr>
              <w:t xml:space="preserve">Oyster </w:t>
            </w:r>
            <w:proofErr w:type="gramStart"/>
            <w:r w:rsidRPr="00100278">
              <w:rPr>
                <w:color w:val="000000"/>
              </w:rPr>
              <w:t>16 :</w:t>
            </w:r>
            <w:proofErr w:type="gramEnd"/>
            <w:r w:rsidRPr="00100278">
              <w:rPr>
                <w:color w:val="000000"/>
              </w:rPr>
              <w:t xml:space="preserve"> Isolate 1</w:t>
            </w:r>
          </w:p>
        </w:tc>
        <w:tc>
          <w:tcPr>
            <w:tcW w:w="1780" w:type="dxa"/>
            <w:shd w:val="clear" w:color="auto" w:fill="auto"/>
            <w:noWrap/>
            <w:vAlign w:val="bottom"/>
            <w:hideMark/>
          </w:tcPr>
          <w:p w14:paraId="0B39F240" w14:textId="77777777" w:rsidR="00FC1ECA" w:rsidRPr="00100278" w:rsidRDefault="00FC1ECA" w:rsidP="00346297">
            <w:pPr>
              <w:jc w:val="center"/>
              <w:rPr>
                <w:color w:val="000000"/>
              </w:rPr>
            </w:pPr>
            <w:r w:rsidRPr="00100278">
              <w:rPr>
                <w:color w:val="000000"/>
              </w:rPr>
              <w:t>1</w:t>
            </w:r>
          </w:p>
        </w:tc>
      </w:tr>
      <w:tr w:rsidR="00FC1ECA" w14:paraId="67496167" w14:textId="77777777" w:rsidTr="00346297">
        <w:trPr>
          <w:trHeight w:val="320"/>
        </w:trPr>
        <w:tc>
          <w:tcPr>
            <w:tcW w:w="2000" w:type="dxa"/>
            <w:shd w:val="clear" w:color="auto" w:fill="auto"/>
            <w:noWrap/>
            <w:vAlign w:val="bottom"/>
            <w:hideMark/>
          </w:tcPr>
          <w:p w14:paraId="67AB9223" w14:textId="77777777" w:rsidR="00FC1ECA" w:rsidRPr="00100278" w:rsidRDefault="00FC1ECA" w:rsidP="00346297">
            <w:pPr>
              <w:rPr>
                <w:color w:val="000000"/>
              </w:rPr>
            </w:pPr>
            <w:r w:rsidRPr="00100278">
              <w:rPr>
                <w:color w:val="000000"/>
              </w:rPr>
              <w:lastRenderedPageBreak/>
              <w:t>SHR</w:t>
            </w:r>
          </w:p>
        </w:tc>
        <w:tc>
          <w:tcPr>
            <w:tcW w:w="3260" w:type="dxa"/>
            <w:shd w:val="clear" w:color="auto" w:fill="auto"/>
            <w:noWrap/>
            <w:vAlign w:val="bottom"/>
            <w:hideMark/>
          </w:tcPr>
          <w:p w14:paraId="3C12324A" w14:textId="77777777" w:rsidR="00FC1ECA" w:rsidRPr="00100278" w:rsidRDefault="00FC1ECA" w:rsidP="00346297">
            <w:pPr>
              <w:rPr>
                <w:color w:val="000000"/>
              </w:rPr>
            </w:pPr>
            <w:r w:rsidRPr="00100278">
              <w:rPr>
                <w:color w:val="000000"/>
              </w:rPr>
              <w:t xml:space="preserve">Oyster </w:t>
            </w:r>
            <w:proofErr w:type="gramStart"/>
            <w:r w:rsidRPr="00100278">
              <w:rPr>
                <w:color w:val="000000"/>
              </w:rPr>
              <w:t>16 :</w:t>
            </w:r>
            <w:proofErr w:type="gramEnd"/>
            <w:r w:rsidRPr="00100278">
              <w:rPr>
                <w:color w:val="000000"/>
              </w:rPr>
              <w:t xml:space="preserve"> Isolate 2</w:t>
            </w:r>
          </w:p>
        </w:tc>
        <w:tc>
          <w:tcPr>
            <w:tcW w:w="1780" w:type="dxa"/>
            <w:shd w:val="clear" w:color="auto" w:fill="auto"/>
            <w:noWrap/>
            <w:vAlign w:val="bottom"/>
            <w:hideMark/>
          </w:tcPr>
          <w:p w14:paraId="2120181A" w14:textId="77777777" w:rsidR="00FC1ECA" w:rsidRPr="00100278" w:rsidRDefault="00FC1ECA" w:rsidP="00346297">
            <w:pPr>
              <w:jc w:val="center"/>
              <w:rPr>
                <w:color w:val="000000"/>
              </w:rPr>
            </w:pPr>
            <w:r w:rsidRPr="00100278">
              <w:rPr>
                <w:color w:val="000000"/>
              </w:rPr>
              <w:t>1</w:t>
            </w:r>
          </w:p>
        </w:tc>
      </w:tr>
      <w:tr w:rsidR="00FC1ECA" w14:paraId="5877688C" w14:textId="77777777" w:rsidTr="00346297">
        <w:trPr>
          <w:trHeight w:val="320"/>
        </w:trPr>
        <w:tc>
          <w:tcPr>
            <w:tcW w:w="2000" w:type="dxa"/>
            <w:shd w:val="clear" w:color="auto" w:fill="auto"/>
            <w:noWrap/>
            <w:vAlign w:val="bottom"/>
            <w:hideMark/>
          </w:tcPr>
          <w:p w14:paraId="052AA2F5"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4FBA521E" w14:textId="77777777" w:rsidR="00FC1ECA" w:rsidRPr="00100278" w:rsidRDefault="00FC1ECA" w:rsidP="00346297">
            <w:pPr>
              <w:rPr>
                <w:color w:val="000000"/>
              </w:rPr>
            </w:pPr>
            <w:r w:rsidRPr="00100278">
              <w:rPr>
                <w:color w:val="000000"/>
              </w:rPr>
              <w:t xml:space="preserve">Oyster </w:t>
            </w:r>
            <w:proofErr w:type="gramStart"/>
            <w:r w:rsidRPr="00100278">
              <w:rPr>
                <w:color w:val="000000"/>
              </w:rPr>
              <w:t>16 :</w:t>
            </w:r>
            <w:proofErr w:type="gramEnd"/>
            <w:r w:rsidRPr="00100278">
              <w:rPr>
                <w:color w:val="000000"/>
              </w:rPr>
              <w:t xml:space="preserve"> Isolate 3</w:t>
            </w:r>
          </w:p>
        </w:tc>
        <w:tc>
          <w:tcPr>
            <w:tcW w:w="1780" w:type="dxa"/>
            <w:shd w:val="clear" w:color="auto" w:fill="auto"/>
            <w:noWrap/>
            <w:vAlign w:val="bottom"/>
            <w:hideMark/>
          </w:tcPr>
          <w:p w14:paraId="39ED1CD2" w14:textId="77777777" w:rsidR="00FC1ECA" w:rsidRPr="00100278" w:rsidRDefault="00FC1ECA" w:rsidP="00346297">
            <w:pPr>
              <w:jc w:val="center"/>
              <w:rPr>
                <w:color w:val="000000"/>
              </w:rPr>
            </w:pPr>
            <w:r w:rsidRPr="00100278">
              <w:rPr>
                <w:color w:val="000000"/>
              </w:rPr>
              <w:t>1</w:t>
            </w:r>
          </w:p>
        </w:tc>
      </w:tr>
      <w:tr w:rsidR="00FC1ECA" w14:paraId="6552243D" w14:textId="77777777" w:rsidTr="00346297">
        <w:trPr>
          <w:trHeight w:val="320"/>
        </w:trPr>
        <w:tc>
          <w:tcPr>
            <w:tcW w:w="2000" w:type="dxa"/>
            <w:shd w:val="clear" w:color="auto" w:fill="auto"/>
            <w:noWrap/>
            <w:vAlign w:val="bottom"/>
            <w:hideMark/>
          </w:tcPr>
          <w:p w14:paraId="77F2AEE7"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342CD146" w14:textId="77777777" w:rsidR="00FC1ECA" w:rsidRPr="00100278" w:rsidRDefault="00FC1ECA" w:rsidP="00346297">
            <w:pPr>
              <w:rPr>
                <w:color w:val="000000"/>
              </w:rPr>
            </w:pPr>
            <w:r w:rsidRPr="00100278">
              <w:rPr>
                <w:color w:val="000000"/>
              </w:rPr>
              <w:t xml:space="preserve">Oyster </w:t>
            </w:r>
            <w:proofErr w:type="gramStart"/>
            <w:r w:rsidRPr="00100278">
              <w:rPr>
                <w:color w:val="000000"/>
              </w:rPr>
              <w:t>16 :</w:t>
            </w:r>
            <w:proofErr w:type="gramEnd"/>
            <w:r w:rsidRPr="00100278">
              <w:rPr>
                <w:color w:val="000000"/>
              </w:rPr>
              <w:t xml:space="preserve"> Isolate 4</w:t>
            </w:r>
          </w:p>
        </w:tc>
        <w:tc>
          <w:tcPr>
            <w:tcW w:w="1780" w:type="dxa"/>
            <w:shd w:val="clear" w:color="auto" w:fill="auto"/>
            <w:noWrap/>
            <w:vAlign w:val="bottom"/>
            <w:hideMark/>
          </w:tcPr>
          <w:p w14:paraId="36653FEC" w14:textId="77777777" w:rsidR="00FC1ECA" w:rsidRPr="00100278" w:rsidRDefault="00FC1ECA" w:rsidP="00346297">
            <w:pPr>
              <w:jc w:val="center"/>
              <w:rPr>
                <w:color w:val="000000"/>
              </w:rPr>
            </w:pPr>
            <w:r w:rsidRPr="00100278">
              <w:rPr>
                <w:color w:val="000000"/>
              </w:rPr>
              <w:t>1</w:t>
            </w:r>
          </w:p>
        </w:tc>
      </w:tr>
      <w:tr w:rsidR="00FC1ECA" w14:paraId="1BF9AC50" w14:textId="77777777" w:rsidTr="00346297">
        <w:trPr>
          <w:trHeight w:val="320"/>
        </w:trPr>
        <w:tc>
          <w:tcPr>
            <w:tcW w:w="2000" w:type="dxa"/>
            <w:shd w:val="clear" w:color="auto" w:fill="auto"/>
            <w:noWrap/>
            <w:vAlign w:val="bottom"/>
            <w:hideMark/>
          </w:tcPr>
          <w:p w14:paraId="1B451A65"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45124D30" w14:textId="77777777" w:rsidR="00FC1ECA" w:rsidRPr="00100278" w:rsidRDefault="00FC1ECA" w:rsidP="00346297">
            <w:pPr>
              <w:rPr>
                <w:color w:val="000000"/>
              </w:rPr>
            </w:pPr>
            <w:r w:rsidRPr="00100278">
              <w:rPr>
                <w:color w:val="000000"/>
              </w:rPr>
              <w:t xml:space="preserve">Oyster </w:t>
            </w:r>
            <w:proofErr w:type="gramStart"/>
            <w:r w:rsidRPr="00100278">
              <w:rPr>
                <w:color w:val="000000"/>
              </w:rPr>
              <w:t>16 :</w:t>
            </w:r>
            <w:proofErr w:type="gramEnd"/>
            <w:r w:rsidRPr="00100278">
              <w:rPr>
                <w:color w:val="000000"/>
              </w:rPr>
              <w:t xml:space="preserve"> Isolate 5</w:t>
            </w:r>
          </w:p>
        </w:tc>
        <w:tc>
          <w:tcPr>
            <w:tcW w:w="1780" w:type="dxa"/>
            <w:shd w:val="clear" w:color="auto" w:fill="auto"/>
            <w:noWrap/>
            <w:vAlign w:val="bottom"/>
            <w:hideMark/>
          </w:tcPr>
          <w:p w14:paraId="6A2802A0" w14:textId="77777777" w:rsidR="00FC1ECA" w:rsidRPr="00100278" w:rsidRDefault="00FC1ECA" w:rsidP="00346297">
            <w:pPr>
              <w:jc w:val="center"/>
              <w:rPr>
                <w:color w:val="000000"/>
              </w:rPr>
            </w:pPr>
            <w:r w:rsidRPr="00100278">
              <w:rPr>
                <w:color w:val="000000"/>
              </w:rPr>
              <w:t>1</w:t>
            </w:r>
          </w:p>
        </w:tc>
      </w:tr>
      <w:tr w:rsidR="00FC1ECA" w14:paraId="3E044ECB" w14:textId="77777777" w:rsidTr="00346297">
        <w:trPr>
          <w:trHeight w:val="320"/>
        </w:trPr>
        <w:tc>
          <w:tcPr>
            <w:tcW w:w="2000" w:type="dxa"/>
            <w:shd w:val="clear" w:color="auto" w:fill="auto"/>
            <w:noWrap/>
            <w:vAlign w:val="bottom"/>
            <w:hideMark/>
          </w:tcPr>
          <w:p w14:paraId="54543A06"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3E42E487" w14:textId="77777777" w:rsidR="00FC1ECA" w:rsidRPr="00100278" w:rsidRDefault="00FC1ECA" w:rsidP="00346297">
            <w:pPr>
              <w:rPr>
                <w:color w:val="000000"/>
              </w:rPr>
            </w:pPr>
            <w:r w:rsidRPr="00100278">
              <w:rPr>
                <w:color w:val="000000"/>
              </w:rPr>
              <w:t>Oyster 2: Isolate 1</w:t>
            </w:r>
          </w:p>
        </w:tc>
        <w:tc>
          <w:tcPr>
            <w:tcW w:w="1780" w:type="dxa"/>
            <w:shd w:val="clear" w:color="auto" w:fill="auto"/>
            <w:noWrap/>
            <w:vAlign w:val="bottom"/>
            <w:hideMark/>
          </w:tcPr>
          <w:p w14:paraId="2745DB8C" w14:textId="77777777" w:rsidR="00FC1ECA" w:rsidRPr="00100278" w:rsidRDefault="00FC1ECA" w:rsidP="00346297">
            <w:pPr>
              <w:jc w:val="center"/>
              <w:rPr>
                <w:color w:val="000000"/>
              </w:rPr>
            </w:pPr>
            <w:r w:rsidRPr="00100278">
              <w:rPr>
                <w:color w:val="000000"/>
              </w:rPr>
              <w:t>0</w:t>
            </w:r>
          </w:p>
        </w:tc>
      </w:tr>
      <w:tr w:rsidR="00FC1ECA" w14:paraId="649C00F5" w14:textId="77777777" w:rsidTr="00346297">
        <w:trPr>
          <w:trHeight w:val="320"/>
        </w:trPr>
        <w:tc>
          <w:tcPr>
            <w:tcW w:w="2000" w:type="dxa"/>
            <w:shd w:val="clear" w:color="auto" w:fill="auto"/>
            <w:noWrap/>
            <w:vAlign w:val="bottom"/>
            <w:hideMark/>
          </w:tcPr>
          <w:p w14:paraId="464F9FC8"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77B193EB" w14:textId="77777777" w:rsidR="00FC1ECA" w:rsidRPr="00100278" w:rsidRDefault="00FC1ECA" w:rsidP="00346297">
            <w:pPr>
              <w:rPr>
                <w:color w:val="000000"/>
              </w:rPr>
            </w:pPr>
            <w:r w:rsidRPr="00100278">
              <w:rPr>
                <w:color w:val="000000"/>
              </w:rPr>
              <w:t>Oyster 2: Isolate 2</w:t>
            </w:r>
          </w:p>
        </w:tc>
        <w:tc>
          <w:tcPr>
            <w:tcW w:w="1780" w:type="dxa"/>
            <w:shd w:val="clear" w:color="auto" w:fill="auto"/>
            <w:noWrap/>
            <w:vAlign w:val="bottom"/>
            <w:hideMark/>
          </w:tcPr>
          <w:p w14:paraId="72849D86" w14:textId="77777777" w:rsidR="00FC1ECA" w:rsidRPr="00100278" w:rsidRDefault="00FC1ECA" w:rsidP="00346297">
            <w:pPr>
              <w:jc w:val="center"/>
              <w:rPr>
                <w:color w:val="000000"/>
              </w:rPr>
            </w:pPr>
            <w:r w:rsidRPr="00100278">
              <w:rPr>
                <w:color w:val="000000"/>
              </w:rPr>
              <w:t>0</w:t>
            </w:r>
          </w:p>
        </w:tc>
      </w:tr>
      <w:tr w:rsidR="00FC1ECA" w14:paraId="75D635F9" w14:textId="77777777" w:rsidTr="00346297">
        <w:trPr>
          <w:trHeight w:val="320"/>
        </w:trPr>
        <w:tc>
          <w:tcPr>
            <w:tcW w:w="2000" w:type="dxa"/>
            <w:shd w:val="clear" w:color="auto" w:fill="auto"/>
            <w:noWrap/>
            <w:vAlign w:val="bottom"/>
            <w:hideMark/>
          </w:tcPr>
          <w:p w14:paraId="4FDDAAC4"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05ED1366" w14:textId="77777777" w:rsidR="00FC1ECA" w:rsidRPr="00100278" w:rsidRDefault="00FC1ECA" w:rsidP="00346297">
            <w:pPr>
              <w:rPr>
                <w:color w:val="000000"/>
              </w:rPr>
            </w:pPr>
            <w:r w:rsidRPr="00100278">
              <w:rPr>
                <w:color w:val="000000"/>
              </w:rPr>
              <w:t>Oyster 2: Isolate 3</w:t>
            </w:r>
          </w:p>
        </w:tc>
        <w:tc>
          <w:tcPr>
            <w:tcW w:w="1780" w:type="dxa"/>
            <w:shd w:val="clear" w:color="auto" w:fill="auto"/>
            <w:noWrap/>
            <w:vAlign w:val="bottom"/>
            <w:hideMark/>
          </w:tcPr>
          <w:p w14:paraId="730DDCA2" w14:textId="77777777" w:rsidR="00FC1ECA" w:rsidRPr="00100278" w:rsidRDefault="00FC1ECA" w:rsidP="00346297">
            <w:pPr>
              <w:jc w:val="center"/>
              <w:rPr>
                <w:color w:val="000000"/>
              </w:rPr>
            </w:pPr>
            <w:r w:rsidRPr="00100278">
              <w:rPr>
                <w:color w:val="000000"/>
              </w:rPr>
              <w:t>0</w:t>
            </w:r>
          </w:p>
        </w:tc>
      </w:tr>
      <w:tr w:rsidR="00FC1ECA" w14:paraId="32DE78D1" w14:textId="77777777" w:rsidTr="00346297">
        <w:trPr>
          <w:trHeight w:val="320"/>
        </w:trPr>
        <w:tc>
          <w:tcPr>
            <w:tcW w:w="2000" w:type="dxa"/>
            <w:shd w:val="clear" w:color="auto" w:fill="auto"/>
            <w:noWrap/>
            <w:vAlign w:val="bottom"/>
            <w:hideMark/>
          </w:tcPr>
          <w:p w14:paraId="35E18CDD"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28E5DA6B" w14:textId="77777777" w:rsidR="00FC1ECA" w:rsidRPr="00100278" w:rsidRDefault="00FC1ECA" w:rsidP="00346297">
            <w:pPr>
              <w:rPr>
                <w:color w:val="000000"/>
              </w:rPr>
            </w:pPr>
            <w:r w:rsidRPr="00100278">
              <w:rPr>
                <w:color w:val="000000"/>
              </w:rPr>
              <w:t>Oyster 2: Isolate 4</w:t>
            </w:r>
          </w:p>
        </w:tc>
        <w:tc>
          <w:tcPr>
            <w:tcW w:w="1780" w:type="dxa"/>
            <w:shd w:val="clear" w:color="auto" w:fill="auto"/>
            <w:noWrap/>
            <w:vAlign w:val="bottom"/>
            <w:hideMark/>
          </w:tcPr>
          <w:p w14:paraId="14F91670" w14:textId="77777777" w:rsidR="00FC1ECA" w:rsidRPr="00100278" w:rsidRDefault="00FC1ECA" w:rsidP="00346297">
            <w:pPr>
              <w:jc w:val="center"/>
              <w:rPr>
                <w:color w:val="000000"/>
              </w:rPr>
            </w:pPr>
            <w:r w:rsidRPr="00100278">
              <w:rPr>
                <w:color w:val="000000"/>
              </w:rPr>
              <w:t>0</w:t>
            </w:r>
          </w:p>
        </w:tc>
      </w:tr>
      <w:tr w:rsidR="00FC1ECA" w14:paraId="7E0DCC57" w14:textId="77777777" w:rsidTr="00346297">
        <w:trPr>
          <w:trHeight w:val="320"/>
        </w:trPr>
        <w:tc>
          <w:tcPr>
            <w:tcW w:w="2000" w:type="dxa"/>
            <w:shd w:val="clear" w:color="auto" w:fill="auto"/>
            <w:noWrap/>
            <w:vAlign w:val="bottom"/>
            <w:hideMark/>
          </w:tcPr>
          <w:p w14:paraId="1BCDB143"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3D1607D2" w14:textId="77777777" w:rsidR="00FC1ECA" w:rsidRPr="00100278" w:rsidRDefault="00FC1ECA" w:rsidP="00346297">
            <w:pPr>
              <w:rPr>
                <w:color w:val="000000"/>
              </w:rPr>
            </w:pPr>
            <w:r w:rsidRPr="00100278">
              <w:rPr>
                <w:color w:val="000000"/>
              </w:rPr>
              <w:t>Oyster 2: Isolate 5</w:t>
            </w:r>
          </w:p>
        </w:tc>
        <w:tc>
          <w:tcPr>
            <w:tcW w:w="1780" w:type="dxa"/>
            <w:shd w:val="clear" w:color="auto" w:fill="auto"/>
            <w:noWrap/>
            <w:vAlign w:val="bottom"/>
            <w:hideMark/>
          </w:tcPr>
          <w:p w14:paraId="1136CAC6" w14:textId="77777777" w:rsidR="00FC1ECA" w:rsidRPr="00100278" w:rsidRDefault="00FC1ECA" w:rsidP="00346297">
            <w:pPr>
              <w:jc w:val="center"/>
              <w:rPr>
                <w:color w:val="000000"/>
              </w:rPr>
            </w:pPr>
            <w:r w:rsidRPr="00100278">
              <w:rPr>
                <w:color w:val="000000"/>
              </w:rPr>
              <w:t>1</w:t>
            </w:r>
          </w:p>
        </w:tc>
      </w:tr>
      <w:tr w:rsidR="00FC1ECA" w14:paraId="7B1DC058" w14:textId="77777777" w:rsidTr="00346297">
        <w:trPr>
          <w:trHeight w:val="320"/>
        </w:trPr>
        <w:tc>
          <w:tcPr>
            <w:tcW w:w="2000" w:type="dxa"/>
            <w:shd w:val="clear" w:color="auto" w:fill="auto"/>
            <w:noWrap/>
            <w:vAlign w:val="bottom"/>
            <w:hideMark/>
          </w:tcPr>
          <w:p w14:paraId="72653192"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2F2B9391" w14:textId="77777777" w:rsidR="00FC1ECA" w:rsidRPr="00100278" w:rsidRDefault="00FC1ECA" w:rsidP="00346297">
            <w:pPr>
              <w:rPr>
                <w:color w:val="000000"/>
              </w:rPr>
            </w:pPr>
            <w:r w:rsidRPr="00100278">
              <w:rPr>
                <w:color w:val="000000"/>
              </w:rPr>
              <w:t>Oyster 25: Isolate 1</w:t>
            </w:r>
          </w:p>
        </w:tc>
        <w:tc>
          <w:tcPr>
            <w:tcW w:w="1780" w:type="dxa"/>
            <w:shd w:val="clear" w:color="auto" w:fill="auto"/>
            <w:noWrap/>
            <w:vAlign w:val="bottom"/>
            <w:hideMark/>
          </w:tcPr>
          <w:p w14:paraId="35C90050" w14:textId="77777777" w:rsidR="00FC1ECA" w:rsidRPr="00100278" w:rsidRDefault="00FC1ECA" w:rsidP="00346297">
            <w:pPr>
              <w:jc w:val="center"/>
              <w:rPr>
                <w:color w:val="000000"/>
              </w:rPr>
            </w:pPr>
            <w:r w:rsidRPr="00100278">
              <w:rPr>
                <w:color w:val="000000"/>
              </w:rPr>
              <w:t>0</w:t>
            </w:r>
          </w:p>
        </w:tc>
      </w:tr>
      <w:tr w:rsidR="00FC1ECA" w14:paraId="40B0E21C" w14:textId="77777777" w:rsidTr="00346297">
        <w:trPr>
          <w:trHeight w:val="320"/>
        </w:trPr>
        <w:tc>
          <w:tcPr>
            <w:tcW w:w="2000" w:type="dxa"/>
            <w:shd w:val="clear" w:color="auto" w:fill="auto"/>
            <w:noWrap/>
            <w:vAlign w:val="bottom"/>
            <w:hideMark/>
          </w:tcPr>
          <w:p w14:paraId="3F68F484"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3879523B" w14:textId="77777777" w:rsidR="00FC1ECA" w:rsidRPr="00100278" w:rsidRDefault="00FC1ECA" w:rsidP="00346297">
            <w:pPr>
              <w:rPr>
                <w:color w:val="000000"/>
              </w:rPr>
            </w:pPr>
            <w:r w:rsidRPr="00100278">
              <w:rPr>
                <w:color w:val="000000"/>
              </w:rPr>
              <w:t>Oyster 25: Isolate 2</w:t>
            </w:r>
          </w:p>
        </w:tc>
        <w:tc>
          <w:tcPr>
            <w:tcW w:w="1780" w:type="dxa"/>
            <w:shd w:val="clear" w:color="auto" w:fill="auto"/>
            <w:noWrap/>
            <w:vAlign w:val="bottom"/>
            <w:hideMark/>
          </w:tcPr>
          <w:p w14:paraId="215478F4" w14:textId="77777777" w:rsidR="00FC1ECA" w:rsidRPr="00100278" w:rsidRDefault="00FC1ECA" w:rsidP="00346297">
            <w:pPr>
              <w:jc w:val="center"/>
              <w:rPr>
                <w:color w:val="000000"/>
              </w:rPr>
            </w:pPr>
            <w:r w:rsidRPr="00100278">
              <w:rPr>
                <w:color w:val="000000"/>
              </w:rPr>
              <w:t>0</w:t>
            </w:r>
          </w:p>
        </w:tc>
      </w:tr>
      <w:tr w:rsidR="00FC1ECA" w14:paraId="0E4B62B7" w14:textId="77777777" w:rsidTr="00346297">
        <w:trPr>
          <w:trHeight w:val="320"/>
        </w:trPr>
        <w:tc>
          <w:tcPr>
            <w:tcW w:w="2000" w:type="dxa"/>
            <w:shd w:val="clear" w:color="auto" w:fill="auto"/>
            <w:noWrap/>
            <w:vAlign w:val="bottom"/>
            <w:hideMark/>
          </w:tcPr>
          <w:p w14:paraId="5CDF3239"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79969DAE" w14:textId="77777777" w:rsidR="00FC1ECA" w:rsidRPr="00100278" w:rsidRDefault="00FC1ECA" w:rsidP="00346297">
            <w:pPr>
              <w:rPr>
                <w:color w:val="000000"/>
              </w:rPr>
            </w:pPr>
            <w:r w:rsidRPr="00100278">
              <w:rPr>
                <w:color w:val="000000"/>
              </w:rPr>
              <w:t>Oyster 26: Isolate 1</w:t>
            </w:r>
          </w:p>
        </w:tc>
        <w:tc>
          <w:tcPr>
            <w:tcW w:w="1780" w:type="dxa"/>
            <w:shd w:val="clear" w:color="auto" w:fill="auto"/>
            <w:noWrap/>
            <w:vAlign w:val="bottom"/>
            <w:hideMark/>
          </w:tcPr>
          <w:p w14:paraId="222C0869" w14:textId="77777777" w:rsidR="00FC1ECA" w:rsidRPr="00100278" w:rsidRDefault="00FC1ECA" w:rsidP="00346297">
            <w:pPr>
              <w:jc w:val="center"/>
              <w:rPr>
                <w:color w:val="000000"/>
              </w:rPr>
            </w:pPr>
            <w:r w:rsidRPr="00100278">
              <w:rPr>
                <w:color w:val="000000"/>
              </w:rPr>
              <w:t>0</w:t>
            </w:r>
          </w:p>
        </w:tc>
      </w:tr>
      <w:tr w:rsidR="00FC1ECA" w14:paraId="1C7732FE" w14:textId="77777777" w:rsidTr="00346297">
        <w:trPr>
          <w:trHeight w:val="320"/>
        </w:trPr>
        <w:tc>
          <w:tcPr>
            <w:tcW w:w="2000" w:type="dxa"/>
            <w:shd w:val="clear" w:color="auto" w:fill="auto"/>
            <w:noWrap/>
            <w:vAlign w:val="bottom"/>
            <w:hideMark/>
          </w:tcPr>
          <w:p w14:paraId="7D16AD4A"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6A02F388" w14:textId="77777777" w:rsidR="00FC1ECA" w:rsidRPr="00100278" w:rsidRDefault="00FC1ECA" w:rsidP="00346297">
            <w:pPr>
              <w:rPr>
                <w:color w:val="000000"/>
              </w:rPr>
            </w:pPr>
            <w:r w:rsidRPr="00100278">
              <w:rPr>
                <w:color w:val="000000"/>
              </w:rPr>
              <w:t>Oyster 26: Isolate 2</w:t>
            </w:r>
          </w:p>
        </w:tc>
        <w:tc>
          <w:tcPr>
            <w:tcW w:w="1780" w:type="dxa"/>
            <w:shd w:val="clear" w:color="auto" w:fill="auto"/>
            <w:noWrap/>
            <w:vAlign w:val="bottom"/>
            <w:hideMark/>
          </w:tcPr>
          <w:p w14:paraId="0E4587CB" w14:textId="77777777" w:rsidR="00FC1ECA" w:rsidRPr="00100278" w:rsidRDefault="00FC1ECA" w:rsidP="00346297">
            <w:pPr>
              <w:jc w:val="center"/>
              <w:rPr>
                <w:color w:val="000000"/>
              </w:rPr>
            </w:pPr>
            <w:r w:rsidRPr="00100278">
              <w:rPr>
                <w:color w:val="000000"/>
              </w:rPr>
              <w:t>0</w:t>
            </w:r>
          </w:p>
        </w:tc>
      </w:tr>
      <w:tr w:rsidR="00FC1ECA" w14:paraId="12BD2469" w14:textId="77777777" w:rsidTr="00346297">
        <w:trPr>
          <w:trHeight w:val="320"/>
        </w:trPr>
        <w:tc>
          <w:tcPr>
            <w:tcW w:w="2000" w:type="dxa"/>
            <w:shd w:val="clear" w:color="auto" w:fill="auto"/>
            <w:noWrap/>
            <w:vAlign w:val="bottom"/>
            <w:hideMark/>
          </w:tcPr>
          <w:p w14:paraId="23EBEF40"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2D462DD6" w14:textId="77777777" w:rsidR="00FC1ECA" w:rsidRPr="00100278" w:rsidRDefault="00FC1ECA" w:rsidP="00346297">
            <w:pPr>
              <w:rPr>
                <w:color w:val="000000"/>
              </w:rPr>
            </w:pPr>
            <w:r w:rsidRPr="00100278">
              <w:rPr>
                <w:color w:val="000000"/>
              </w:rPr>
              <w:t>Oyster 26: Isolate 3</w:t>
            </w:r>
          </w:p>
        </w:tc>
        <w:tc>
          <w:tcPr>
            <w:tcW w:w="1780" w:type="dxa"/>
            <w:shd w:val="clear" w:color="auto" w:fill="auto"/>
            <w:noWrap/>
            <w:vAlign w:val="bottom"/>
            <w:hideMark/>
          </w:tcPr>
          <w:p w14:paraId="78593E6F" w14:textId="77777777" w:rsidR="00FC1ECA" w:rsidRPr="00100278" w:rsidRDefault="00FC1ECA" w:rsidP="00346297">
            <w:pPr>
              <w:jc w:val="center"/>
              <w:rPr>
                <w:color w:val="000000"/>
              </w:rPr>
            </w:pPr>
            <w:r w:rsidRPr="00100278">
              <w:rPr>
                <w:color w:val="000000"/>
              </w:rPr>
              <w:t>0</w:t>
            </w:r>
          </w:p>
        </w:tc>
      </w:tr>
      <w:tr w:rsidR="00FC1ECA" w14:paraId="17E8305D" w14:textId="77777777" w:rsidTr="00346297">
        <w:trPr>
          <w:trHeight w:val="320"/>
        </w:trPr>
        <w:tc>
          <w:tcPr>
            <w:tcW w:w="2000" w:type="dxa"/>
            <w:shd w:val="clear" w:color="auto" w:fill="auto"/>
            <w:noWrap/>
            <w:vAlign w:val="bottom"/>
            <w:hideMark/>
          </w:tcPr>
          <w:p w14:paraId="7D2A7BD3"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61DD49E2" w14:textId="77777777" w:rsidR="00FC1ECA" w:rsidRPr="00100278" w:rsidRDefault="00FC1ECA" w:rsidP="00346297">
            <w:pPr>
              <w:rPr>
                <w:color w:val="000000"/>
              </w:rPr>
            </w:pPr>
            <w:r w:rsidRPr="00100278">
              <w:rPr>
                <w:color w:val="000000"/>
              </w:rPr>
              <w:t>Oyster 26: Isolate 4</w:t>
            </w:r>
          </w:p>
        </w:tc>
        <w:tc>
          <w:tcPr>
            <w:tcW w:w="1780" w:type="dxa"/>
            <w:shd w:val="clear" w:color="auto" w:fill="auto"/>
            <w:noWrap/>
            <w:vAlign w:val="bottom"/>
            <w:hideMark/>
          </w:tcPr>
          <w:p w14:paraId="0168433D" w14:textId="77777777" w:rsidR="00FC1ECA" w:rsidRPr="00100278" w:rsidRDefault="00FC1ECA" w:rsidP="00346297">
            <w:pPr>
              <w:jc w:val="center"/>
              <w:rPr>
                <w:color w:val="000000"/>
              </w:rPr>
            </w:pPr>
            <w:r w:rsidRPr="00100278">
              <w:rPr>
                <w:color w:val="000000"/>
              </w:rPr>
              <w:t>1</w:t>
            </w:r>
          </w:p>
        </w:tc>
      </w:tr>
      <w:tr w:rsidR="00FC1ECA" w14:paraId="35305E8B" w14:textId="77777777" w:rsidTr="00346297">
        <w:trPr>
          <w:trHeight w:val="320"/>
        </w:trPr>
        <w:tc>
          <w:tcPr>
            <w:tcW w:w="2000" w:type="dxa"/>
            <w:shd w:val="clear" w:color="auto" w:fill="auto"/>
            <w:noWrap/>
            <w:vAlign w:val="bottom"/>
            <w:hideMark/>
          </w:tcPr>
          <w:p w14:paraId="419411EA"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688010D7" w14:textId="77777777" w:rsidR="00FC1ECA" w:rsidRPr="00100278" w:rsidRDefault="00FC1ECA" w:rsidP="00346297">
            <w:pPr>
              <w:rPr>
                <w:color w:val="000000"/>
              </w:rPr>
            </w:pPr>
            <w:r w:rsidRPr="00100278">
              <w:rPr>
                <w:color w:val="000000"/>
              </w:rPr>
              <w:t>Oyster 26: Isolate 5</w:t>
            </w:r>
          </w:p>
        </w:tc>
        <w:tc>
          <w:tcPr>
            <w:tcW w:w="1780" w:type="dxa"/>
            <w:shd w:val="clear" w:color="auto" w:fill="auto"/>
            <w:noWrap/>
            <w:vAlign w:val="bottom"/>
            <w:hideMark/>
          </w:tcPr>
          <w:p w14:paraId="1412ED90" w14:textId="77777777" w:rsidR="00FC1ECA" w:rsidRPr="00100278" w:rsidRDefault="00FC1ECA" w:rsidP="00346297">
            <w:pPr>
              <w:jc w:val="center"/>
              <w:rPr>
                <w:color w:val="000000"/>
              </w:rPr>
            </w:pPr>
            <w:r w:rsidRPr="00100278">
              <w:rPr>
                <w:color w:val="000000"/>
              </w:rPr>
              <w:t>1</w:t>
            </w:r>
          </w:p>
        </w:tc>
      </w:tr>
      <w:tr w:rsidR="00FC1ECA" w14:paraId="2B2B5C8B" w14:textId="77777777" w:rsidTr="00346297">
        <w:trPr>
          <w:trHeight w:val="320"/>
        </w:trPr>
        <w:tc>
          <w:tcPr>
            <w:tcW w:w="2000" w:type="dxa"/>
            <w:shd w:val="clear" w:color="auto" w:fill="auto"/>
            <w:noWrap/>
            <w:vAlign w:val="bottom"/>
            <w:hideMark/>
          </w:tcPr>
          <w:p w14:paraId="1BA7BAF0"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0CBB44C2" w14:textId="77777777" w:rsidR="00FC1ECA" w:rsidRPr="00100278" w:rsidRDefault="00FC1ECA" w:rsidP="00346297">
            <w:pPr>
              <w:rPr>
                <w:color w:val="000000"/>
              </w:rPr>
            </w:pPr>
            <w:r w:rsidRPr="00100278">
              <w:rPr>
                <w:color w:val="000000"/>
              </w:rPr>
              <w:t>Oyster 27: Isolate 1</w:t>
            </w:r>
          </w:p>
        </w:tc>
        <w:tc>
          <w:tcPr>
            <w:tcW w:w="1780" w:type="dxa"/>
            <w:shd w:val="clear" w:color="auto" w:fill="auto"/>
            <w:noWrap/>
            <w:vAlign w:val="bottom"/>
            <w:hideMark/>
          </w:tcPr>
          <w:p w14:paraId="07498977" w14:textId="77777777" w:rsidR="00FC1ECA" w:rsidRPr="00100278" w:rsidRDefault="00FC1ECA" w:rsidP="00346297">
            <w:pPr>
              <w:jc w:val="center"/>
              <w:rPr>
                <w:color w:val="000000"/>
              </w:rPr>
            </w:pPr>
            <w:r w:rsidRPr="00100278">
              <w:rPr>
                <w:color w:val="000000"/>
              </w:rPr>
              <w:t>1</w:t>
            </w:r>
          </w:p>
        </w:tc>
      </w:tr>
      <w:tr w:rsidR="00FC1ECA" w14:paraId="74792587" w14:textId="77777777" w:rsidTr="00346297">
        <w:trPr>
          <w:trHeight w:val="320"/>
        </w:trPr>
        <w:tc>
          <w:tcPr>
            <w:tcW w:w="2000" w:type="dxa"/>
            <w:shd w:val="clear" w:color="auto" w:fill="auto"/>
            <w:noWrap/>
            <w:vAlign w:val="bottom"/>
            <w:hideMark/>
          </w:tcPr>
          <w:p w14:paraId="398A10D2"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00B41758" w14:textId="77777777" w:rsidR="00FC1ECA" w:rsidRPr="00100278" w:rsidRDefault="00FC1ECA" w:rsidP="00346297">
            <w:pPr>
              <w:rPr>
                <w:color w:val="000000"/>
              </w:rPr>
            </w:pPr>
            <w:r w:rsidRPr="00100278">
              <w:rPr>
                <w:color w:val="000000"/>
              </w:rPr>
              <w:t>Oyster 27: Isolate 2</w:t>
            </w:r>
          </w:p>
        </w:tc>
        <w:tc>
          <w:tcPr>
            <w:tcW w:w="1780" w:type="dxa"/>
            <w:shd w:val="clear" w:color="auto" w:fill="auto"/>
            <w:noWrap/>
            <w:vAlign w:val="bottom"/>
            <w:hideMark/>
          </w:tcPr>
          <w:p w14:paraId="17F03049" w14:textId="77777777" w:rsidR="00FC1ECA" w:rsidRPr="00100278" w:rsidRDefault="00FC1ECA" w:rsidP="00346297">
            <w:pPr>
              <w:jc w:val="center"/>
              <w:rPr>
                <w:color w:val="000000"/>
              </w:rPr>
            </w:pPr>
            <w:r w:rsidRPr="00100278">
              <w:rPr>
                <w:color w:val="000000"/>
              </w:rPr>
              <w:t>0</w:t>
            </w:r>
          </w:p>
        </w:tc>
      </w:tr>
      <w:tr w:rsidR="00FC1ECA" w14:paraId="5603634C" w14:textId="77777777" w:rsidTr="00346297">
        <w:trPr>
          <w:trHeight w:val="320"/>
        </w:trPr>
        <w:tc>
          <w:tcPr>
            <w:tcW w:w="2000" w:type="dxa"/>
            <w:shd w:val="clear" w:color="auto" w:fill="auto"/>
            <w:noWrap/>
            <w:vAlign w:val="bottom"/>
            <w:hideMark/>
          </w:tcPr>
          <w:p w14:paraId="66A19C8C"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60FF89B0" w14:textId="77777777" w:rsidR="00FC1ECA" w:rsidRPr="00100278" w:rsidRDefault="00FC1ECA" w:rsidP="00346297">
            <w:pPr>
              <w:rPr>
                <w:color w:val="000000"/>
              </w:rPr>
            </w:pPr>
            <w:r w:rsidRPr="00100278">
              <w:rPr>
                <w:color w:val="000000"/>
              </w:rPr>
              <w:t>Oyster 27: Isolate 3</w:t>
            </w:r>
          </w:p>
        </w:tc>
        <w:tc>
          <w:tcPr>
            <w:tcW w:w="1780" w:type="dxa"/>
            <w:shd w:val="clear" w:color="auto" w:fill="auto"/>
            <w:noWrap/>
            <w:vAlign w:val="bottom"/>
            <w:hideMark/>
          </w:tcPr>
          <w:p w14:paraId="4652152E" w14:textId="77777777" w:rsidR="00FC1ECA" w:rsidRPr="00100278" w:rsidRDefault="00FC1ECA" w:rsidP="00346297">
            <w:pPr>
              <w:jc w:val="center"/>
              <w:rPr>
                <w:color w:val="000000"/>
              </w:rPr>
            </w:pPr>
            <w:r w:rsidRPr="00100278">
              <w:rPr>
                <w:color w:val="000000"/>
              </w:rPr>
              <w:t>1</w:t>
            </w:r>
          </w:p>
        </w:tc>
      </w:tr>
      <w:tr w:rsidR="00FC1ECA" w14:paraId="70111C68" w14:textId="77777777" w:rsidTr="00346297">
        <w:trPr>
          <w:trHeight w:val="320"/>
        </w:trPr>
        <w:tc>
          <w:tcPr>
            <w:tcW w:w="2000" w:type="dxa"/>
            <w:shd w:val="clear" w:color="auto" w:fill="auto"/>
            <w:noWrap/>
            <w:vAlign w:val="bottom"/>
            <w:hideMark/>
          </w:tcPr>
          <w:p w14:paraId="5B052F6D"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70F95A1D" w14:textId="77777777" w:rsidR="00FC1ECA" w:rsidRPr="00100278" w:rsidRDefault="00FC1ECA" w:rsidP="00346297">
            <w:pPr>
              <w:rPr>
                <w:color w:val="000000"/>
              </w:rPr>
            </w:pPr>
            <w:r w:rsidRPr="00100278">
              <w:rPr>
                <w:color w:val="000000"/>
              </w:rPr>
              <w:t>Oyster 27: Isolate 4</w:t>
            </w:r>
          </w:p>
        </w:tc>
        <w:tc>
          <w:tcPr>
            <w:tcW w:w="1780" w:type="dxa"/>
            <w:shd w:val="clear" w:color="auto" w:fill="auto"/>
            <w:noWrap/>
            <w:vAlign w:val="bottom"/>
            <w:hideMark/>
          </w:tcPr>
          <w:p w14:paraId="2902EB7E" w14:textId="77777777" w:rsidR="00FC1ECA" w:rsidRPr="00100278" w:rsidRDefault="00FC1ECA" w:rsidP="00346297">
            <w:pPr>
              <w:jc w:val="center"/>
              <w:rPr>
                <w:color w:val="000000"/>
              </w:rPr>
            </w:pPr>
            <w:r w:rsidRPr="00100278">
              <w:rPr>
                <w:color w:val="000000"/>
              </w:rPr>
              <w:t>0</w:t>
            </w:r>
          </w:p>
        </w:tc>
      </w:tr>
      <w:tr w:rsidR="00FC1ECA" w14:paraId="55C13883" w14:textId="77777777" w:rsidTr="00346297">
        <w:trPr>
          <w:trHeight w:val="320"/>
        </w:trPr>
        <w:tc>
          <w:tcPr>
            <w:tcW w:w="2000" w:type="dxa"/>
            <w:shd w:val="clear" w:color="auto" w:fill="auto"/>
            <w:noWrap/>
            <w:vAlign w:val="bottom"/>
            <w:hideMark/>
          </w:tcPr>
          <w:p w14:paraId="5B7BC79A"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36A548AC" w14:textId="77777777" w:rsidR="00FC1ECA" w:rsidRPr="00100278" w:rsidRDefault="00FC1ECA" w:rsidP="00346297">
            <w:pPr>
              <w:rPr>
                <w:color w:val="000000"/>
              </w:rPr>
            </w:pPr>
            <w:r w:rsidRPr="00100278">
              <w:rPr>
                <w:color w:val="000000"/>
              </w:rPr>
              <w:t>Oyster 27: Isolate 5</w:t>
            </w:r>
          </w:p>
        </w:tc>
        <w:tc>
          <w:tcPr>
            <w:tcW w:w="1780" w:type="dxa"/>
            <w:shd w:val="clear" w:color="auto" w:fill="auto"/>
            <w:noWrap/>
            <w:vAlign w:val="bottom"/>
            <w:hideMark/>
          </w:tcPr>
          <w:p w14:paraId="7DE1AD45" w14:textId="77777777" w:rsidR="00FC1ECA" w:rsidRPr="00100278" w:rsidRDefault="00FC1ECA" w:rsidP="00346297">
            <w:pPr>
              <w:jc w:val="center"/>
              <w:rPr>
                <w:color w:val="000000"/>
              </w:rPr>
            </w:pPr>
            <w:r w:rsidRPr="00100278">
              <w:rPr>
                <w:color w:val="000000"/>
              </w:rPr>
              <w:t>1</w:t>
            </w:r>
          </w:p>
        </w:tc>
      </w:tr>
      <w:tr w:rsidR="00FC1ECA" w14:paraId="5D0154D2" w14:textId="77777777" w:rsidTr="00346297">
        <w:trPr>
          <w:trHeight w:val="320"/>
        </w:trPr>
        <w:tc>
          <w:tcPr>
            <w:tcW w:w="2000" w:type="dxa"/>
            <w:shd w:val="clear" w:color="auto" w:fill="auto"/>
            <w:noWrap/>
            <w:vAlign w:val="bottom"/>
            <w:hideMark/>
          </w:tcPr>
          <w:p w14:paraId="70A1CA96"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09E5C3E6" w14:textId="77777777" w:rsidR="00FC1ECA" w:rsidRPr="00100278" w:rsidRDefault="00FC1ECA" w:rsidP="00346297">
            <w:pPr>
              <w:rPr>
                <w:color w:val="000000"/>
              </w:rPr>
            </w:pPr>
            <w:r w:rsidRPr="00100278">
              <w:rPr>
                <w:color w:val="000000"/>
              </w:rPr>
              <w:t>Oyster 28: Isolate 1</w:t>
            </w:r>
          </w:p>
        </w:tc>
        <w:tc>
          <w:tcPr>
            <w:tcW w:w="1780" w:type="dxa"/>
            <w:shd w:val="clear" w:color="auto" w:fill="auto"/>
            <w:noWrap/>
            <w:vAlign w:val="bottom"/>
            <w:hideMark/>
          </w:tcPr>
          <w:p w14:paraId="4E98F524" w14:textId="77777777" w:rsidR="00FC1ECA" w:rsidRPr="00100278" w:rsidRDefault="00FC1ECA" w:rsidP="00346297">
            <w:pPr>
              <w:jc w:val="center"/>
              <w:rPr>
                <w:color w:val="000000"/>
              </w:rPr>
            </w:pPr>
            <w:r w:rsidRPr="00100278">
              <w:rPr>
                <w:color w:val="000000"/>
              </w:rPr>
              <w:t>1</w:t>
            </w:r>
          </w:p>
        </w:tc>
      </w:tr>
      <w:tr w:rsidR="00FC1ECA" w14:paraId="433BC281" w14:textId="77777777" w:rsidTr="00346297">
        <w:trPr>
          <w:trHeight w:val="320"/>
        </w:trPr>
        <w:tc>
          <w:tcPr>
            <w:tcW w:w="2000" w:type="dxa"/>
            <w:shd w:val="clear" w:color="auto" w:fill="auto"/>
            <w:noWrap/>
            <w:vAlign w:val="bottom"/>
            <w:hideMark/>
          </w:tcPr>
          <w:p w14:paraId="171FE7F7"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3E12A2E2" w14:textId="77777777" w:rsidR="00FC1ECA" w:rsidRPr="00100278" w:rsidRDefault="00FC1ECA" w:rsidP="00346297">
            <w:pPr>
              <w:rPr>
                <w:color w:val="000000"/>
              </w:rPr>
            </w:pPr>
            <w:r w:rsidRPr="00100278">
              <w:rPr>
                <w:color w:val="000000"/>
              </w:rPr>
              <w:t>Oyster 28: Isolate 2</w:t>
            </w:r>
          </w:p>
        </w:tc>
        <w:tc>
          <w:tcPr>
            <w:tcW w:w="1780" w:type="dxa"/>
            <w:shd w:val="clear" w:color="auto" w:fill="auto"/>
            <w:noWrap/>
            <w:vAlign w:val="bottom"/>
            <w:hideMark/>
          </w:tcPr>
          <w:p w14:paraId="6BFF7BC2" w14:textId="77777777" w:rsidR="00FC1ECA" w:rsidRPr="00100278" w:rsidRDefault="00FC1ECA" w:rsidP="00346297">
            <w:pPr>
              <w:jc w:val="center"/>
              <w:rPr>
                <w:color w:val="000000"/>
              </w:rPr>
            </w:pPr>
            <w:r w:rsidRPr="00100278">
              <w:rPr>
                <w:color w:val="000000"/>
              </w:rPr>
              <w:t>1</w:t>
            </w:r>
          </w:p>
        </w:tc>
      </w:tr>
      <w:tr w:rsidR="00FC1ECA" w14:paraId="3B4C5138" w14:textId="77777777" w:rsidTr="00346297">
        <w:trPr>
          <w:trHeight w:val="320"/>
        </w:trPr>
        <w:tc>
          <w:tcPr>
            <w:tcW w:w="2000" w:type="dxa"/>
            <w:shd w:val="clear" w:color="auto" w:fill="auto"/>
            <w:noWrap/>
            <w:vAlign w:val="bottom"/>
            <w:hideMark/>
          </w:tcPr>
          <w:p w14:paraId="66A1A09C"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619B6107" w14:textId="77777777" w:rsidR="00FC1ECA" w:rsidRPr="00100278" w:rsidRDefault="00FC1ECA" w:rsidP="00346297">
            <w:pPr>
              <w:rPr>
                <w:color w:val="000000"/>
              </w:rPr>
            </w:pPr>
            <w:r w:rsidRPr="00100278">
              <w:rPr>
                <w:color w:val="000000"/>
              </w:rPr>
              <w:t>Oyster 28: Isolate 3</w:t>
            </w:r>
          </w:p>
        </w:tc>
        <w:tc>
          <w:tcPr>
            <w:tcW w:w="1780" w:type="dxa"/>
            <w:shd w:val="clear" w:color="auto" w:fill="auto"/>
            <w:noWrap/>
            <w:vAlign w:val="bottom"/>
            <w:hideMark/>
          </w:tcPr>
          <w:p w14:paraId="20E63A03" w14:textId="77777777" w:rsidR="00FC1ECA" w:rsidRPr="00100278" w:rsidRDefault="00FC1ECA" w:rsidP="00346297">
            <w:pPr>
              <w:jc w:val="center"/>
              <w:rPr>
                <w:color w:val="000000"/>
              </w:rPr>
            </w:pPr>
            <w:r w:rsidRPr="00100278">
              <w:rPr>
                <w:color w:val="000000"/>
              </w:rPr>
              <w:t>1</w:t>
            </w:r>
          </w:p>
        </w:tc>
      </w:tr>
      <w:tr w:rsidR="00FC1ECA" w14:paraId="2BAB5C4B" w14:textId="77777777" w:rsidTr="00346297">
        <w:trPr>
          <w:trHeight w:val="320"/>
        </w:trPr>
        <w:tc>
          <w:tcPr>
            <w:tcW w:w="2000" w:type="dxa"/>
            <w:shd w:val="clear" w:color="auto" w:fill="auto"/>
            <w:noWrap/>
            <w:vAlign w:val="bottom"/>
            <w:hideMark/>
          </w:tcPr>
          <w:p w14:paraId="79D499CC"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6C1D19BF" w14:textId="77777777" w:rsidR="00FC1ECA" w:rsidRPr="00100278" w:rsidRDefault="00FC1ECA" w:rsidP="00346297">
            <w:pPr>
              <w:rPr>
                <w:color w:val="000000"/>
              </w:rPr>
            </w:pPr>
            <w:r w:rsidRPr="00100278">
              <w:rPr>
                <w:color w:val="000000"/>
              </w:rPr>
              <w:t>Oyster 28: Isolate 4</w:t>
            </w:r>
          </w:p>
        </w:tc>
        <w:tc>
          <w:tcPr>
            <w:tcW w:w="1780" w:type="dxa"/>
            <w:shd w:val="clear" w:color="auto" w:fill="auto"/>
            <w:noWrap/>
            <w:vAlign w:val="bottom"/>
            <w:hideMark/>
          </w:tcPr>
          <w:p w14:paraId="3371B14B" w14:textId="77777777" w:rsidR="00FC1ECA" w:rsidRPr="00100278" w:rsidRDefault="00FC1ECA" w:rsidP="00346297">
            <w:pPr>
              <w:jc w:val="center"/>
              <w:rPr>
                <w:color w:val="000000"/>
              </w:rPr>
            </w:pPr>
            <w:r w:rsidRPr="00100278">
              <w:rPr>
                <w:color w:val="000000"/>
              </w:rPr>
              <w:t>0</w:t>
            </w:r>
          </w:p>
        </w:tc>
      </w:tr>
      <w:tr w:rsidR="00FC1ECA" w14:paraId="28EE6049" w14:textId="77777777" w:rsidTr="00346297">
        <w:trPr>
          <w:trHeight w:val="320"/>
        </w:trPr>
        <w:tc>
          <w:tcPr>
            <w:tcW w:w="2000" w:type="dxa"/>
            <w:shd w:val="clear" w:color="auto" w:fill="auto"/>
            <w:noWrap/>
            <w:vAlign w:val="bottom"/>
            <w:hideMark/>
          </w:tcPr>
          <w:p w14:paraId="68007F1D"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76195B84" w14:textId="77777777" w:rsidR="00FC1ECA" w:rsidRPr="00100278" w:rsidRDefault="00FC1ECA" w:rsidP="00346297">
            <w:pPr>
              <w:rPr>
                <w:color w:val="000000"/>
              </w:rPr>
            </w:pPr>
            <w:r w:rsidRPr="00100278">
              <w:rPr>
                <w:color w:val="000000"/>
              </w:rPr>
              <w:t>Oyster 28: Isolate 5</w:t>
            </w:r>
          </w:p>
        </w:tc>
        <w:tc>
          <w:tcPr>
            <w:tcW w:w="1780" w:type="dxa"/>
            <w:shd w:val="clear" w:color="auto" w:fill="auto"/>
            <w:noWrap/>
            <w:vAlign w:val="bottom"/>
            <w:hideMark/>
          </w:tcPr>
          <w:p w14:paraId="45D8CAF1" w14:textId="77777777" w:rsidR="00FC1ECA" w:rsidRPr="00100278" w:rsidRDefault="00FC1ECA" w:rsidP="00346297">
            <w:pPr>
              <w:jc w:val="center"/>
              <w:rPr>
                <w:color w:val="000000"/>
              </w:rPr>
            </w:pPr>
            <w:r w:rsidRPr="00100278">
              <w:rPr>
                <w:color w:val="000000"/>
              </w:rPr>
              <w:t>1</w:t>
            </w:r>
          </w:p>
        </w:tc>
      </w:tr>
      <w:tr w:rsidR="00FC1ECA" w14:paraId="112FEB4A" w14:textId="77777777" w:rsidTr="00346297">
        <w:trPr>
          <w:trHeight w:val="320"/>
        </w:trPr>
        <w:tc>
          <w:tcPr>
            <w:tcW w:w="2000" w:type="dxa"/>
            <w:shd w:val="clear" w:color="auto" w:fill="auto"/>
            <w:noWrap/>
            <w:vAlign w:val="bottom"/>
            <w:hideMark/>
          </w:tcPr>
          <w:p w14:paraId="5BF0971A"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37E19E55" w14:textId="77777777" w:rsidR="00FC1ECA" w:rsidRPr="00100278" w:rsidRDefault="00FC1ECA" w:rsidP="00346297">
            <w:pPr>
              <w:rPr>
                <w:color w:val="000000"/>
              </w:rPr>
            </w:pPr>
            <w:r w:rsidRPr="00100278">
              <w:rPr>
                <w:color w:val="000000"/>
              </w:rPr>
              <w:t>Oyster 29: Isolate 1</w:t>
            </w:r>
          </w:p>
        </w:tc>
        <w:tc>
          <w:tcPr>
            <w:tcW w:w="1780" w:type="dxa"/>
            <w:shd w:val="clear" w:color="auto" w:fill="auto"/>
            <w:noWrap/>
            <w:vAlign w:val="bottom"/>
            <w:hideMark/>
          </w:tcPr>
          <w:p w14:paraId="6583ED35" w14:textId="77777777" w:rsidR="00FC1ECA" w:rsidRPr="00100278" w:rsidRDefault="00FC1ECA" w:rsidP="00346297">
            <w:pPr>
              <w:jc w:val="center"/>
              <w:rPr>
                <w:color w:val="000000"/>
              </w:rPr>
            </w:pPr>
            <w:r w:rsidRPr="00100278">
              <w:rPr>
                <w:color w:val="000000"/>
              </w:rPr>
              <w:t>1</w:t>
            </w:r>
          </w:p>
        </w:tc>
      </w:tr>
      <w:tr w:rsidR="00FC1ECA" w14:paraId="3886D196" w14:textId="77777777" w:rsidTr="00346297">
        <w:trPr>
          <w:trHeight w:val="320"/>
        </w:trPr>
        <w:tc>
          <w:tcPr>
            <w:tcW w:w="2000" w:type="dxa"/>
            <w:shd w:val="clear" w:color="auto" w:fill="auto"/>
            <w:noWrap/>
            <w:vAlign w:val="bottom"/>
            <w:hideMark/>
          </w:tcPr>
          <w:p w14:paraId="766231F9"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30241139" w14:textId="77777777" w:rsidR="00FC1ECA" w:rsidRPr="00100278" w:rsidRDefault="00FC1ECA" w:rsidP="00346297">
            <w:pPr>
              <w:rPr>
                <w:color w:val="000000"/>
              </w:rPr>
            </w:pPr>
            <w:r w:rsidRPr="00100278">
              <w:rPr>
                <w:color w:val="000000"/>
              </w:rPr>
              <w:t>Oyster 29: Isolate 2</w:t>
            </w:r>
          </w:p>
        </w:tc>
        <w:tc>
          <w:tcPr>
            <w:tcW w:w="1780" w:type="dxa"/>
            <w:shd w:val="clear" w:color="auto" w:fill="auto"/>
            <w:noWrap/>
            <w:vAlign w:val="bottom"/>
            <w:hideMark/>
          </w:tcPr>
          <w:p w14:paraId="72B5839B" w14:textId="77777777" w:rsidR="00FC1ECA" w:rsidRPr="00100278" w:rsidRDefault="00FC1ECA" w:rsidP="00346297">
            <w:pPr>
              <w:jc w:val="center"/>
              <w:rPr>
                <w:color w:val="000000"/>
              </w:rPr>
            </w:pPr>
            <w:r w:rsidRPr="00100278">
              <w:rPr>
                <w:color w:val="000000"/>
              </w:rPr>
              <w:t>1</w:t>
            </w:r>
          </w:p>
        </w:tc>
      </w:tr>
      <w:tr w:rsidR="00FC1ECA" w14:paraId="4531E704" w14:textId="77777777" w:rsidTr="00346297">
        <w:trPr>
          <w:trHeight w:val="320"/>
        </w:trPr>
        <w:tc>
          <w:tcPr>
            <w:tcW w:w="2000" w:type="dxa"/>
            <w:shd w:val="clear" w:color="auto" w:fill="auto"/>
            <w:noWrap/>
            <w:vAlign w:val="bottom"/>
            <w:hideMark/>
          </w:tcPr>
          <w:p w14:paraId="27234022"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0E602DA0" w14:textId="77777777" w:rsidR="00FC1ECA" w:rsidRPr="00100278" w:rsidRDefault="00FC1ECA" w:rsidP="00346297">
            <w:pPr>
              <w:rPr>
                <w:color w:val="000000"/>
              </w:rPr>
            </w:pPr>
            <w:r w:rsidRPr="00100278">
              <w:rPr>
                <w:color w:val="000000"/>
              </w:rPr>
              <w:t>Oyster 29: Isolate 3</w:t>
            </w:r>
          </w:p>
        </w:tc>
        <w:tc>
          <w:tcPr>
            <w:tcW w:w="1780" w:type="dxa"/>
            <w:shd w:val="clear" w:color="auto" w:fill="auto"/>
            <w:noWrap/>
            <w:vAlign w:val="bottom"/>
            <w:hideMark/>
          </w:tcPr>
          <w:p w14:paraId="1AC2FB5D" w14:textId="77777777" w:rsidR="00FC1ECA" w:rsidRPr="00100278" w:rsidRDefault="00FC1ECA" w:rsidP="00346297">
            <w:pPr>
              <w:jc w:val="center"/>
              <w:rPr>
                <w:color w:val="000000"/>
              </w:rPr>
            </w:pPr>
            <w:r w:rsidRPr="00100278">
              <w:rPr>
                <w:color w:val="000000"/>
              </w:rPr>
              <w:t>1</w:t>
            </w:r>
          </w:p>
        </w:tc>
      </w:tr>
      <w:tr w:rsidR="00FC1ECA" w14:paraId="0782F5B0" w14:textId="77777777" w:rsidTr="00346297">
        <w:trPr>
          <w:trHeight w:val="320"/>
        </w:trPr>
        <w:tc>
          <w:tcPr>
            <w:tcW w:w="2000" w:type="dxa"/>
            <w:shd w:val="clear" w:color="auto" w:fill="auto"/>
            <w:noWrap/>
            <w:vAlign w:val="bottom"/>
            <w:hideMark/>
          </w:tcPr>
          <w:p w14:paraId="26786231"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735BAE31" w14:textId="77777777" w:rsidR="00FC1ECA" w:rsidRPr="00100278" w:rsidRDefault="00FC1ECA" w:rsidP="00346297">
            <w:pPr>
              <w:rPr>
                <w:color w:val="000000"/>
              </w:rPr>
            </w:pPr>
            <w:r w:rsidRPr="00100278">
              <w:rPr>
                <w:color w:val="000000"/>
              </w:rPr>
              <w:t>Oyster 29: Isolate 4</w:t>
            </w:r>
          </w:p>
        </w:tc>
        <w:tc>
          <w:tcPr>
            <w:tcW w:w="1780" w:type="dxa"/>
            <w:shd w:val="clear" w:color="auto" w:fill="auto"/>
            <w:noWrap/>
            <w:vAlign w:val="bottom"/>
            <w:hideMark/>
          </w:tcPr>
          <w:p w14:paraId="1F367714" w14:textId="77777777" w:rsidR="00FC1ECA" w:rsidRPr="00100278" w:rsidRDefault="00FC1ECA" w:rsidP="00346297">
            <w:pPr>
              <w:jc w:val="center"/>
              <w:rPr>
                <w:color w:val="000000"/>
              </w:rPr>
            </w:pPr>
            <w:r w:rsidRPr="00100278">
              <w:rPr>
                <w:color w:val="000000"/>
              </w:rPr>
              <w:t>0</w:t>
            </w:r>
          </w:p>
        </w:tc>
      </w:tr>
      <w:tr w:rsidR="00FC1ECA" w14:paraId="153905EE" w14:textId="77777777" w:rsidTr="00346297">
        <w:trPr>
          <w:trHeight w:val="320"/>
        </w:trPr>
        <w:tc>
          <w:tcPr>
            <w:tcW w:w="2000" w:type="dxa"/>
            <w:shd w:val="clear" w:color="auto" w:fill="auto"/>
            <w:noWrap/>
            <w:vAlign w:val="bottom"/>
            <w:hideMark/>
          </w:tcPr>
          <w:p w14:paraId="461815FD"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25105577" w14:textId="77777777" w:rsidR="00FC1ECA" w:rsidRPr="00100278" w:rsidRDefault="00FC1ECA" w:rsidP="00346297">
            <w:pPr>
              <w:rPr>
                <w:color w:val="000000"/>
              </w:rPr>
            </w:pPr>
            <w:r w:rsidRPr="00100278">
              <w:rPr>
                <w:color w:val="000000"/>
              </w:rPr>
              <w:t>Oyster 29: Isolate 5</w:t>
            </w:r>
          </w:p>
        </w:tc>
        <w:tc>
          <w:tcPr>
            <w:tcW w:w="1780" w:type="dxa"/>
            <w:shd w:val="clear" w:color="auto" w:fill="auto"/>
            <w:noWrap/>
            <w:vAlign w:val="bottom"/>
            <w:hideMark/>
          </w:tcPr>
          <w:p w14:paraId="7EAB85CD" w14:textId="77777777" w:rsidR="00FC1ECA" w:rsidRPr="00100278" w:rsidRDefault="00FC1ECA" w:rsidP="00346297">
            <w:pPr>
              <w:jc w:val="center"/>
              <w:rPr>
                <w:color w:val="000000"/>
              </w:rPr>
            </w:pPr>
            <w:r w:rsidRPr="00100278">
              <w:rPr>
                <w:color w:val="000000"/>
              </w:rPr>
              <w:t>0</w:t>
            </w:r>
          </w:p>
        </w:tc>
      </w:tr>
      <w:tr w:rsidR="00FC1ECA" w14:paraId="62CC0FB0" w14:textId="77777777" w:rsidTr="00346297">
        <w:trPr>
          <w:trHeight w:val="320"/>
        </w:trPr>
        <w:tc>
          <w:tcPr>
            <w:tcW w:w="2000" w:type="dxa"/>
            <w:shd w:val="clear" w:color="auto" w:fill="auto"/>
            <w:noWrap/>
            <w:vAlign w:val="bottom"/>
            <w:hideMark/>
          </w:tcPr>
          <w:p w14:paraId="47A54A10"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2B17100C" w14:textId="77777777" w:rsidR="00FC1ECA" w:rsidRPr="00100278" w:rsidRDefault="00FC1ECA" w:rsidP="00346297">
            <w:pPr>
              <w:rPr>
                <w:color w:val="000000"/>
              </w:rPr>
            </w:pPr>
            <w:r w:rsidRPr="00100278">
              <w:rPr>
                <w:color w:val="000000"/>
              </w:rPr>
              <w:t>Oyster 30: Isolate 1</w:t>
            </w:r>
          </w:p>
        </w:tc>
        <w:tc>
          <w:tcPr>
            <w:tcW w:w="1780" w:type="dxa"/>
            <w:shd w:val="clear" w:color="auto" w:fill="auto"/>
            <w:noWrap/>
            <w:vAlign w:val="bottom"/>
            <w:hideMark/>
          </w:tcPr>
          <w:p w14:paraId="2ECF53BC" w14:textId="77777777" w:rsidR="00FC1ECA" w:rsidRPr="00100278" w:rsidRDefault="00FC1ECA" w:rsidP="00346297">
            <w:pPr>
              <w:jc w:val="center"/>
              <w:rPr>
                <w:color w:val="000000"/>
              </w:rPr>
            </w:pPr>
            <w:r w:rsidRPr="00100278">
              <w:rPr>
                <w:color w:val="000000"/>
              </w:rPr>
              <w:t>0</w:t>
            </w:r>
          </w:p>
        </w:tc>
      </w:tr>
      <w:tr w:rsidR="00FC1ECA" w14:paraId="40239D42" w14:textId="77777777" w:rsidTr="00346297">
        <w:trPr>
          <w:trHeight w:val="320"/>
        </w:trPr>
        <w:tc>
          <w:tcPr>
            <w:tcW w:w="2000" w:type="dxa"/>
            <w:shd w:val="clear" w:color="auto" w:fill="auto"/>
            <w:noWrap/>
            <w:vAlign w:val="bottom"/>
            <w:hideMark/>
          </w:tcPr>
          <w:p w14:paraId="4982BC36"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377B4553" w14:textId="77777777" w:rsidR="00FC1ECA" w:rsidRPr="00100278" w:rsidRDefault="00FC1ECA" w:rsidP="00346297">
            <w:pPr>
              <w:rPr>
                <w:color w:val="000000"/>
              </w:rPr>
            </w:pPr>
            <w:r w:rsidRPr="00100278">
              <w:rPr>
                <w:color w:val="000000"/>
              </w:rPr>
              <w:t>Oyster 30: Isolate 2</w:t>
            </w:r>
          </w:p>
        </w:tc>
        <w:tc>
          <w:tcPr>
            <w:tcW w:w="1780" w:type="dxa"/>
            <w:shd w:val="clear" w:color="auto" w:fill="auto"/>
            <w:noWrap/>
            <w:vAlign w:val="bottom"/>
            <w:hideMark/>
          </w:tcPr>
          <w:p w14:paraId="0F1F559A" w14:textId="77777777" w:rsidR="00FC1ECA" w:rsidRPr="00100278" w:rsidRDefault="00FC1ECA" w:rsidP="00346297">
            <w:pPr>
              <w:jc w:val="center"/>
              <w:rPr>
                <w:color w:val="000000"/>
              </w:rPr>
            </w:pPr>
            <w:r w:rsidRPr="00100278">
              <w:rPr>
                <w:color w:val="000000"/>
              </w:rPr>
              <w:t>0</w:t>
            </w:r>
          </w:p>
        </w:tc>
      </w:tr>
      <w:tr w:rsidR="00FC1ECA" w14:paraId="5E16E8E3" w14:textId="77777777" w:rsidTr="00346297">
        <w:trPr>
          <w:trHeight w:val="320"/>
        </w:trPr>
        <w:tc>
          <w:tcPr>
            <w:tcW w:w="2000" w:type="dxa"/>
            <w:shd w:val="clear" w:color="auto" w:fill="auto"/>
            <w:noWrap/>
            <w:vAlign w:val="bottom"/>
            <w:hideMark/>
          </w:tcPr>
          <w:p w14:paraId="3154BC2D"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1AC3E3F7" w14:textId="77777777" w:rsidR="00FC1ECA" w:rsidRPr="00100278" w:rsidRDefault="00FC1ECA" w:rsidP="00346297">
            <w:pPr>
              <w:rPr>
                <w:color w:val="000000"/>
              </w:rPr>
            </w:pPr>
            <w:r w:rsidRPr="00100278">
              <w:rPr>
                <w:color w:val="000000"/>
              </w:rPr>
              <w:t>Oyster 30: Isolate 3</w:t>
            </w:r>
          </w:p>
        </w:tc>
        <w:tc>
          <w:tcPr>
            <w:tcW w:w="1780" w:type="dxa"/>
            <w:shd w:val="clear" w:color="auto" w:fill="auto"/>
            <w:noWrap/>
            <w:vAlign w:val="bottom"/>
            <w:hideMark/>
          </w:tcPr>
          <w:p w14:paraId="680D377F" w14:textId="77777777" w:rsidR="00FC1ECA" w:rsidRPr="00100278" w:rsidRDefault="00FC1ECA" w:rsidP="00346297">
            <w:pPr>
              <w:jc w:val="center"/>
              <w:rPr>
                <w:color w:val="000000"/>
              </w:rPr>
            </w:pPr>
            <w:r w:rsidRPr="00100278">
              <w:rPr>
                <w:color w:val="000000"/>
              </w:rPr>
              <w:t>0</w:t>
            </w:r>
          </w:p>
        </w:tc>
      </w:tr>
      <w:tr w:rsidR="00FC1ECA" w14:paraId="4E0D1078" w14:textId="77777777" w:rsidTr="00346297">
        <w:trPr>
          <w:trHeight w:val="320"/>
        </w:trPr>
        <w:tc>
          <w:tcPr>
            <w:tcW w:w="2000" w:type="dxa"/>
            <w:shd w:val="clear" w:color="auto" w:fill="auto"/>
            <w:noWrap/>
            <w:vAlign w:val="bottom"/>
            <w:hideMark/>
          </w:tcPr>
          <w:p w14:paraId="2FF13FEE"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552E63C7" w14:textId="77777777" w:rsidR="00FC1ECA" w:rsidRPr="00100278" w:rsidRDefault="00FC1ECA" w:rsidP="00346297">
            <w:pPr>
              <w:rPr>
                <w:color w:val="000000"/>
              </w:rPr>
            </w:pPr>
            <w:r w:rsidRPr="00100278">
              <w:rPr>
                <w:color w:val="000000"/>
              </w:rPr>
              <w:t>Oyster 30: Isolate 4</w:t>
            </w:r>
          </w:p>
        </w:tc>
        <w:tc>
          <w:tcPr>
            <w:tcW w:w="1780" w:type="dxa"/>
            <w:shd w:val="clear" w:color="auto" w:fill="auto"/>
            <w:noWrap/>
            <w:vAlign w:val="bottom"/>
            <w:hideMark/>
          </w:tcPr>
          <w:p w14:paraId="6FB6ACB8" w14:textId="77777777" w:rsidR="00FC1ECA" w:rsidRPr="00100278" w:rsidRDefault="00FC1ECA" w:rsidP="00346297">
            <w:pPr>
              <w:jc w:val="center"/>
              <w:rPr>
                <w:color w:val="000000"/>
              </w:rPr>
            </w:pPr>
            <w:r w:rsidRPr="00100278">
              <w:rPr>
                <w:color w:val="000000"/>
              </w:rPr>
              <w:t>0</w:t>
            </w:r>
          </w:p>
        </w:tc>
      </w:tr>
      <w:tr w:rsidR="00FC1ECA" w14:paraId="261407EA" w14:textId="77777777" w:rsidTr="00346297">
        <w:trPr>
          <w:trHeight w:val="320"/>
        </w:trPr>
        <w:tc>
          <w:tcPr>
            <w:tcW w:w="2000" w:type="dxa"/>
            <w:shd w:val="clear" w:color="auto" w:fill="auto"/>
            <w:noWrap/>
            <w:vAlign w:val="bottom"/>
            <w:hideMark/>
          </w:tcPr>
          <w:p w14:paraId="663DAEB9"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6764D4F5" w14:textId="77777777" w:rsidR="00FC1ECA" w:rsidRPr="00100278" w:rsidRDefault="00FC1ECA" w:rsidP="00346297">
            <w:pPr>
              <w:rPr>
                <w:color w:val="000000"/>
              </w:rPr>
            </w:pPr>
            <w:r w:rsidRPr="00100278">
              <w:rPr>
                <w:color w:val="000000"/>
              </w:rPr>
              <w:t>Oyster 30: Isolate 5</w:t>
            </w:r>
          </w:p>
        </w:tc>
        <w:tc>
          <w:tcPr>
            <w:tcW w:w="1780" w:type="dxa"/>
            <w:shd w:val="clear" w:color="auto" w:fill="auto"/>
            <w:noWrap/>
            <w:vAlign w:val="bottom"/>
            <w:hideMark/>
          </w:tcPr>
          <w:p w14:paraId="224AAE78" w14:textId="77777777" w:rsidR="00FC1ECA" w:rsidRPr="00100278" w:rsidRDefault="00FC1ECA" w:rsidP="00346297">
            <w:pPr>
              <w:jc w:val="center"/>
              <w:rPr>
                <w:color w:val="000000"/>
              </w:rPr>
            </w:pPr>
            <w:r w:rsidRPr="00100278">
              <w:rPr>
                <w:color w:val="000000"/>
              </w:rPr>
              <w:t>0</w:t>
            </w:r>
          </w:p>
        </w:tc>
      </w:tr>
      <w:tr w:rsidR="00FC1ECA" w14:paraId="1D23C30E" w14:textId="77777777" w:rsidTr="00346297">
        <w:trPr>
          <w:trHeight w:val="320"/>
        </w:trPr>
        <w:tc>
          <w:tcPr>
            <w:tcW w:w="2000" w:type="dxa"/>
            <w:shd w:val="clear" w:color="auto" w:fill="auto"/>
            <w:noWrap/>
            <w:vAlign w:val="bottom"/>
            <w:hideMark/>
          </w:tcPr>
          <w:p w14:paraId="69805912"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7BE60929" w14:textId="77777777" w:rsidR="00FC1ECA" w:rsidRPr="00100278" w:rsidRDefault="00FC1ECA" w:rsidP="00346297">
            <w:pPr>
              <w:rPr>
                <w:color w:val="000000"/>
              </w:rPr>
            </w:pPr>
            <w:r w:rsidRPr="00100278">
              <w:rPr>
                <w:color w:val="000000"/>
              </w:rPr>
              <w:t>Oyster 31: Isolate 1</w:t>
            </w:r>
          </w:p>
        </w:tc>
        <w:tc>
          <w:tcPr>
            <w:tcW w:w="1780" w:type="dxa"/>
            <w:shd w:val="clear" w:color="auto" w:fill="auto"/>
            <w:noWrap/>
            <w:vAlign w:val="bottom"/>
            <w:hideMark/>
          </w:tcPr>
          <w:p w14:paraId="42FA733D" w14:textId="77777777" w:rsidR="00FC1ECA" w:rsidRPr="00100278" w:rsidRDefault="00FC1ECA" w:rsidP="00346297">
            <w:pPr>
              <w:jc w:val="center"/>
              <w:rPr>
                <w:color w:val="000000"/>
              </w:rPr>
            </w:pPr>
            <w:r w:rsidRPr="00100278">
              <w:rPr>
                <w:color w:val="000000"/>
              </w:rPr>
              <w:t>1</w:t>
            </w:r>
          </w:p>
        </w:tc>
      </w:tr>
      <w:tr w:rsidR="00FC1ECA" w14:paraId="427823FA" w14:textId="77777777" w:rsidTr="00346297">
        <w:trPr>
          <w:trHeight w:val="320"/>
        </w:trPr>
        <w:tc>
          <w:tcPr>
            <w:tcW w:w="2000" w:type="dxa"/>
            <w:shd w:val="clear" w:color="auto" w:fill="auto"/>
            <w:noWrap/>
            <w:vAlign w:val="bottom"/>
            <w:hideMark/>
          </w:tcPr>
          <w:p w14:paraId="7FFEA608"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673478B7" w14:textId="77777777" w:rsidR="00FC1ECA" w:rsidRPr="00100278" w:rsidRDefault="00FC1ECA" w:rsidP="00346297">
            <w:pPr>
              <w:rPr>
                <w:color w:val="000000"/>
              </w:rPr>
            </w:pPr>
            <w:r w:rsidRPr="00100278">
              <w:rPr>
                <w:color w:val="000000"/>
              </w:rPr>
              <w:t>Oyster 31: Isolate 2</w:t>
            </w:r>
          </w:p>
        </w:tc>
        <w:tc>
          <w:tcPr>
            <w:tcW w:w="1780" w:type="dxa"/>
            <w:shd w:val="clear" w:color="auto" w:fill="auto"/>
            <w:noWrap/>
            <w:vAlign w:val="bottom"/>
            <w:hideMark/>
          </w:tcPr>
          <w:p w14:paraId="6307EF67" w14:textId="77777777" w:rsidR="00FC1ECA" w:rsidRPr="00100278" w:rsidRDefault="00FC1ECA" w:rsidP="00346297">
            <w:pPr>
              <w:jc w:val="center"/>
              <w:rPr>
                <w:color w:val="000000"/>
              </w:rPr>
            </w:pPr>
            <w:r w:rsidRPr="00100278">
              <w:rPr>
                <w:color w:val="000000"/>
              </w:rPr>
              <w:t>1</w:t>
            </w:r>
          </w:p>
        </w:tc>
      </w:tr>
      <w:tr w:rsidR="00FC1ECA" w14:paraId="3BB895AA" w14:textId="77777777" w:rsidTr="00346297">
        <w:trPr>
          <w:trHeight w:val="320"/>
        </w:trPr>
        <w:tc>
          <w:tcPr>
            <w:tcW w:w="2000" w:type="dxa"/>
            <w:shd w:val="clear" w:color="auto" w:fill="auto"/>
            <w:noWrap/>
            <w:vAlign w:val="bottom"/>
            <w:hideMark/>
          </w:tcPr>
          <w:p w14:paraId="1608F455"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7092116E" w14:textId="77777777" w:rsidR="00FC1ECA" w:rsidRPr="00100278" w:rsidRDefault="00FC1ECA" w:rsidP="00346297">
            <w:pPr>
              <w:rPr>
                <w:color w:val="000000"/>
              </w:rPr>
            </w:pPr>
            <w:r w:rsidRPr="00100278">
              <w:rPr>
                <w:color w:val="000000"/>
              </w:rPr>
              <w:t>Oyster 31: Isolate 3</w:t>
            </w:r>
          </w:p>
        </w:tc>
        <w:tc>
          <w:tcPr>
            <w:tcW w:w="1780" w:type="dxa"/>
            <w:shd w:val="clear" w:color="auto" w:fill="auto"/>
            <w:noWrap/>
            <w:vAlign w:val="bottom"/>
            <w:hideMark/>
          </w:tcPr>
          <w:p w14:paraId="2EB39DC7" w14:textId="77777777" w:rsidR="00FC1ECA" w:rsidRPr="00100278" w:rsidRDefault="00FC1ECA" w:rsidP="00346297">
            <w:pPr>
              <w:jc w:val="center"/>
              <w:rPr>
                <w:color w:val="000000"/>
              </w:rPr>
            </w:pPr>
            <w:r w:rsidRPr="00100278">
              <w:rPr>
                <w:color w:val="000000"/>
              </w:rPr>
              <w:t>1</w:t>
            </w:r>
          </w:p>
        </w:tc>
      </w:tr>
      <w:tr w:rsidR="00FC1ECA" w14:paraId="385F867A" w14:textId="77777777" w:rsidTr="00346297">
        <w:trPr>
          <w:trHeight w:val="320"/>
        </w:trPr>
        <w:tc>
          <w:tcPr>
            <w:tcW w:w="2000" w:type="dxa"/>
            <w:shd w:val="clear" w:color="auto" w:fill="auto"/>
            <w:noWrap/>
            <w:vAlign w:val="bottom"/>
            <w:hideMark/>
          </w:tcPr>
          <w:p w14:paraId="33526157" w14:textId="77777777" w:rsidR="00FC1ECA" w:rsidRPr="00100278" w:rsidRDefault="00FC1ECA" w:rsidP="00346297">
            <w:pPr>
              <w:rPr>
                <w:color w:val="000000"/>
              </w:rPr>
            </w:pPr>
            <w:r w:rsidRPr="00100278">
              <w:rPr>
                <w:color w:val="000000"/>
              </w:rPr>
              <w:lastRenderedPageBreak/>
              <w:t>SHR</w:t>
            </w:r>
          </w:p>
        </w:tc>
        <w:tc>
          <w:tcPr>
            <w:tcW w:w="3260" w:type="dxa"/>
            <w:shd w:val="clear" w:color="auto" w:fill="auto"/>
            <w:noWrap/>
            <w:vAlign w:val="bottom"/>
            <w:hideMark/>
          </w:tcPr>
          <w:p w14:paraId="7A6D247D" w14:textId="77777777" w:rsidR="00FC1ECA" w:rsidRPr="00100278" w:rsidRDefault="00FC1ECA" w:rsidP="00346297">
            <w:pPr>
              <w:rPr>
                <w:color w:val="000000"/>
              </w:rPr>
            </w:pPr>
            <w:r w:rsidRPr="00100278">
              <w:rPr>
                <w:color w:val="000000"/>
              </w:rPr>
              <w:t>Oyster 31: Isolate 4</w:t>
            </w:r>
          </w:p>
        </w:tc>
        <w:tc>
          <w:tcPr>
            <w:tcW w:w="1780" w:type="dxa"/>
            <w:shd w:val="clear" w:color="auto" w:fill="auto"/>
            <w:noWrap/>
            <w:vAlign w:val="bottom"/>
            <w:hideMark/>
          </w:tcPr>
          <w:p w14:paraId="481DC01A" w14:textId="77777777" w:rsidR="00FC1ECA" w:rsidRPr="00100278" w:rsidRDefault="00FC1ECA" w:rsidP="00346297">
            <w:pPr>
              <w:jc w:val="center"/>
              <w:rPr>
                <w:color w:val="000000"/>
              </w:rPr>
            </w:pPr>
            <w:r w:rsidRPr="00100278">
              <w:rPr>
                <w:color w:val="000000"/>
              </w:rPr>
              <w:t>1</w:t>
            </w:r>
          </w:p>
        </w:tc>
      </w:tr>
      <w:tr w:rsidR="00FC1ECA" w14:paraId="74725BB7" w14:textId="77777777" w:rsidTr="00346297">
        <w:trPr>
          <w:trHeight w:val="320"/>
        </w:trPr>
        <w:tc>
          <w:tcPr>
            <w:tcW w:w="2000" w:type="dxa"/>
            <w:shd w:val="clear" w:color="auto" w:fill="auto"/>
            <w:noWrap/>
            <w:vAlign w:val="bottom"/>
            <w:hideMark/>
          </w:tcPr>
          <w:p w14:paraId="43B6D8C7"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58A717B1" w14:textId="77777777" w:rsidR="00FC1ECA" w:rsidRPr="00100278" w:rsidRDefault="00FC1ECA" w:rsidP="00346297">
            <w:pPr>
              <w:rPr>
                <w:color w:val="000000"/>
              </w:rPr>
            </w:pPr>
            <w:r w:rsidRPr="00100278">
              <w:rPr>
                <w:color w:val="000000"/>
              </w:rPr>
              <w:t>Oyster 31: Isolate 5</w:t>
            </w:r>
          </w:p>
        </w:tc>
        <w:tc>
          <w:tcPr>
            <w:tcW w:w="1780" w:type="dxa"/>
            <w:shd w:val="clear" w:color="auto" w:fill="auto"/>
            <w:noWrap/>
            <w:vAlign w:val="bottom"/>
            <w:hideMark/>
          </w:tcPr>
          <w:p w14:paraId="1D44D37E" w14:textId="77777777" w:rsidR="00FC1ECA" w:rsidRPr="00100278" w:rsidRDefault="00FC1ECA" w:rsidP="00346297">
            <w:pPr>
              <w:jc w:val="center"/>
              <w:rPr>
                <w:color w:val="000000"/>
              </w:rPr>
            </w:pPr>
            <w:r w:rsidRPr="00100278">
              <w:rPr>
                <w:color w:val="000000"/>
              </w:rPr>
              <w:t>1</w:t>
            </w:r>
          </w:p>
        </w:tc>
      </w:tr>
      <w:tr w:rsidR="00FC1ECA" w14:paraId="0C4369B6" w14:textId="77777777" w:rsidTr="00346297">
        <w:trPr>
          <w:trHeight w:val="320"/>
        </w:trPr>
        <w:tc>
          <w:tcPr>
            <w:tcW w:w="2000" w:type="dxa"/>
            <w:shd w:val="clear" w:color="auto" w:fill="auto"/>
            <w:noWrap/>
            <w:vAlign w:val="bottom"/>
            <w:hideMark/>
          </w:tcPr>
          <w:p w14:paraId="62357E9A"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3946D55A" w14:textId="77777777" w:rsidR="00FC1ECA" w:rsidRPr="00100278" w:rsidRDefault="00FC1ECA" w:rsidP="00346297">
            <w:pPr>
              <w:rPr>
                <w:color w:val="000000"/>
              </w:rPr>
            </w:pPr>
            <w:r w:rsidRPr="00100278">
              <w:rPr>
                <w:color w:val="000000"/>
              </w:rPr>
              <w:t>Oyster 32: Isolate 1</w:t>
            </w:r>
          </w:p>
        </w:tc>
        <w:tc>
          <w:tcPr>
            <w:tcW w:w="1780" w:type="dxa"/>
            <w:shd w:val="clear" w:color="auto" w:fill="auto"/>
            <w:noWrap/>
            <w:vAlign w:val="bottom"/>
            <w:hideMark/>
          </w:tcPr>
          <w:p w14:paraId="6D73BDC0" w14:textId="77777777" w:rsidR="00FC1ECA" w:rsidRPr="00100278" w:rsidRDefault="00FC1ECA" w:rsidP="00346297">
            <w:pPr>
              <w:jc w:val="center"/>
              <w:rPr>
                <w:color w:val="000000"/>
              </w:rPr>
            </w:pPr>
            <w:r w:rsidRPr="00100278">
              <w:rPr>
                <w:color w:val="000000"/>
              </w:rPr>
              <w:t>1</w:t>
            </w:r>
          </w:p>
        </w:tc>
      </w:tr>
      <w:tr w:rsidR="00FC1ECA" w14:paraId="30D77C46" w14:textId="77777777" w:rsidTr="00346297">
        <w:trPr>
          <w:trHeight w:val="320"/>
        </w:trPr>
        <w:tc>
          <w:tcPr>
            <w:tcW w:w="2000" w:type="dxa"/>
            <w:shd w:val="clear" w:color="auto" w:fill="auto"/>
            <w:noWrap/>
            <w:vAlign w:val="bottom"/>
            <w:hideMark/>
          </w:tcPr>
          <w:p w14:paraId="113B2172"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247EB9FA" w14:textId="77777777" w:rsidR="00FC1ECA" w:rsidRPr="00100278" w:rsidRDefault="00FC1ECA" w:rsidP="00346297">
            <w:pPr>
              <w:rPr>
                <w:color w:val="000000"/>
              </w:rPr>
            </w:pPr>
            <w:r w:rsidRPr="00100278">
              <w:rPr>
                <w:color w:val="000000"/>
              </w:rPr>
              <w:t>Oyster 32: Isolate 2</w:t>
            </w:r>
          </w:p>
        </w:tc>
        <w:tc>
          <w:tcPr>
            <w:tcW w:w="1780" w:type="dxa"/>
            <w:shd w:val="clear" w:color="auto" w:fill="auto"/>
            <w:noWrap/>
            <w:vAlign w:val="bottom"/>
            <w:hideMark/>
          </w:tcPr>
          <w:p w14:paraId="2CB18210" w14:textId="77777777" w:rsidR="00FC1ECA" w:rsidRPr="00100278" w:rsidRDefault="00FC1ECA" w:rsidP="00346297">
            <w:pPr>
              <w:jc w:val="center"/>
              <w:rPr>
                <w:color w:val="000000"/>
              </w:rPr>
            </w:pPr>
            <w:r w:rsidRPr="00100278">
              <w:rPr>
                <w:color w:val="000000"/>
              </w:rPr>
              <w:t>1</w:t>
            </w:r>
          </w:p>
        </w:tc>
      </w:tr>
      <w:tr w:rsidR="00FC1ECA" w14:paraId="4A8E42F4" w14:textId="77777777" w:rsidTr="00346297">
        <w:trPr>
          <w:trHeight w:val="320"/>
        </w:trPr>
        <w:tc>
          <w:tcPr>
            <w:tcW w:w="2000" w:type="dxa"/>
            <w:shd w:val="clear" w:color="auto" w:fill="auto"/>
            <w:noWrap/>
            <w:vAlign w:val="bottom"/>
            <w:hideMark/>
          </w:tcPr>
          <w:p w14:paraId="55C768D0"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5E0CD62B" w14:textId="77777777" w:rsidR="00FC1ECA" w:rsidRPr="00100278" w:rsidRDefault="00FC1ECA" w:rsidP="00346297">
            <w:pPr>
              <w:rPr>
                <w:color w:val="000000"/>
              </w:rPr>
            </w:pPr>
            <w:r w:rsidRPr="00100278">
              <w:rPr>
                <w:color w:val="000000"/>
              </w:rPr>
              <w:t>Oyster 33: Isolate 1</w:t>
            </w:r>
          </w:p>
        </w:tc>
        <w:tc>
          <w:tcPr>
            <w:tcW w:w="1780" w:type="dxa"/>
            <w:shd w:val="clear" w:color="auto" w:fill="auto"/>
            <w:noWrap/>
            <w:vAlign w:val="bottom"/>
            <w:hideMark/>
          </w:tcPr>
          <w:p w14:paraId="2D810AF6" w14:textId="77777777" w:rsidR="00FC1ECA" w:rsidRPr="00100278" w:rsidRDefault="00FC1ECA" w:rsidP="00346297">
            <w:pPr>
              <w:jc w:val="center"/>
              <w:rPr>
                <w:color w:val="000000"/>
              </w:rPr>
            </w:pPr>
            <w:r w:rsidRPr="00100278">
              <w:rPr>
                <w:color w:val="000000"/>
              </w:rPr>
              <w:t>0</w:t>
            </w:r>
          </w:p>
        </w:tc>
      </w:tr>
      <w:tr w:rsidR="00FC1ECA" w14:paraId="4CF59960" w14:textId="77777777" w:rsidTr="00346297">
        <w:trPr>
          <w:trHeight w:val="320"/>
        </w:trPr>
        <w:tc>
          <w:tcPr>
            <w:tcW w:w="2000" w:type="dxa"/>
            <w:shd w:val="clear" w:color="auto" w:fill="auto"/>
            <w:noWrap/>
            <w:vAlign w:val="bottom"/>
            <w:hideMark/>
          </w:tcPr>
          <w:p w14:paraId="4EAB5E56"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1F4EDEF6" w14:textId="77777777" w:rsidR="00FC1ECA" w:rsidRPr="00100278" w:rsidRDefault="00FC1ECA" w:rsidP="00346297">
            <w:pPr>
              <w:rPr>
                <w:color w:val="000000"/>
              </w:rPr>
            </w:pPr>
            <w:r w:rsidRPr="00100278">
              <w:rPr>
                <w:color w:val="000000"/>
              </w:rPr>
              <w:t>Oyster 33: Isolate 2</w:t>
            </w:r>
          </w:p>
        </w:tc>
        <w:tc>
          <w:tcPr>
            <w:tcW w:w="1780" w:type="dxa"/>
            <w:shd w:val="clear" w:color="auto" w:fill="auto"/>
            <w:noWrap/>
            <w:vAlign w:val="bottom"/>
            <w:hideMark/>
          </w:tcPr>
          <w:p w14:paraId="2FCC556A" w14:textId="77777777" w:rsidR="00FC1ECA" w:rsidRPr="00100278" w:rsidRDefault="00FC1ECA" w:rsidP="00346297">
            <w:pPr>
              <w:jc w:val="center"/>
              <w:rPr>
                <w:color w:val="000000"/>
              </w:rPr>
            </w:pPr>
            <w:r w:rsidRPr="00100278">
              <w:rPr>
                <w:color w:val="000000"/>
              </w:rPr>
              <w:t>0</w:t>
            </w:r>
          </w:p>
        </w:tc>
      </w:tr>
      <w:tr w:rsidR="00FC1ECA" w14:paraId="177BFCCE" w14:textId="77777777" w:rsidTr="00346297">
        <w:trPr>
          <w:trHeight w:val="320"/>
        </w:trPr>
        <w:tc>
          <w:tcPr>
            <w:tcW w:w="2000" w:type="dxa"/>
            <w:shd w:val="clear" w:color="auto" w:fill="auto"/>
            <w:noWrap/>
            <w:vAlign w:val="bottom"/>
            <w:hideMark/>
          </w:tcPr>
          <w:p w14:paraId="0509D7DD"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65AAE08C" w14:textId="77777777" w:rsidR="00FC1ECA" w:rsidRPr="00100278" w:rsidRDefault="00FC1ECA" w:rsidP="00346297">
            <w:pPr>
              <w:rPr>
                <w:color w:val="000000"/>
              </w:rPr>
            </w:pPr>
            <w:r w:rsidRPr="00100278">
              <w:rPr>
                <w:color w:val="000000"/>
              </w:rPr>
              <w:t>Oyster 33: Isolate 3</w:t>
            </w:r>
          </w:p>
        </w:tc>
        <w:tc>
          <w:tcPr>
            <w:tcW w:w="1780" w:type="dxa"/>
            <w:shd w:val="clear" w:color="auto" w:fill="auto"/>
            <w:noWrap/>
            <w:vAlign w:val="bottom"/>
            <w:hideMark/>
          </w:tcPr>
          <w:p w14:paraId="67753B97" w14:textId="77777777" w:rsidR="00FC1ECA" w:rsidRPr="00100278" w:rsidRDefault="00FC1ECA" w:rsidP="00346297">
            <w:pPr>
              <w:jc w:val="center"/>
              <w:rPr>
                <w:color w:val="000000"/>
              </w:rPr>
            </w:pPr>
            <w:r w:rsidRPr="00100278">
              <w:rPr>
                <w:color w:val="000000"/>
              </w:rPr>
              <w:t>0</w:t>
            </w:r>
          </w:p>
        </w:tc>
      </w:tr>
      <w:tr w:rsidR="00FC1ECA" w14:paraId="00FB3E31" w14:textId="77777777" w:rsidTr="00346297">
        <w:trPr>
          <w:trHeight w:val="320"/>
        </w:trPr>
        <w:tc>
          <w:tcPr>
            <w:tcW w:w="2000" w:type="dxa"/>
            <w:shd w:val="clear" w:color="auto" w:fill="auto"/>
            <w:noWrap/>
            <w:vAlign w:val="bottom"/>
            <w:hideMark/>
          </w:tcPr>
          <w:p w14:paraId="0A9E225D"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6F98EDC0" w14:textId="77777777" w:rsidR="00FC1ECA" w:rsidRPr="00100278" w:rsidRDefault="00FC1ECA" w:rsidP="00346297">
            <w:pPr>
              <w:rPr>
                <w:color w:val="000000"/>
              </w:rPr>
            </w:pPr>
            <w:r w:rsidRPr="00100278">
              <w:rPr>
                <w:color w:val="000000"/>
              </w:rPr>
              <w:t>Oyster 33: Isolate 4</w:t>
            </w:r>
          </w:p>
        </w:tc>
        <w:tc>
          <w:tcPr>
            <w:tcW w:w="1780" w:type="dxa"/>
            <w:shd w:val="clear" w:color="auto" w:fill="auto"/>
            <w:noWrap/>
            <w:vAlign w:val="bottom"/>
            <w:hideMark/>
          </w:tcPr>
          <w:p w14:paraId="58E5BFC8" w14:textId="77777777" w:rsidR="00FC1ECA" w:rsidRPr="00100278" w:rsidRDefault="00FC1ECA" w:rsidP="00346297">
            <w:pPr>
              <w:jc w:val="center"/>
              <w:rPr>
                <w:color w:val="000000"/>
              </w:rPr>
            </w:pPr>
            <w:r w:rsidRPr="00100278">
              <w:rPr>
                <w:color w:val="000000"/>
              </w:rPr>
              <w:t>0</w:t>
            </w:r>
          </w:p>
        </w:tc>
      </w:tr>
      <w:tr w:rsidR="00FC1ECA" w14:paraId="59EA7779" w14:textId="77777777" w:rsidTr="00346297">
        <w:trPr>
          <w:trHeight w:val="320"/>
        </w:trPr>
        <w:tc>
          <w:tcPr>
            <w:tcW w:w="2000" w:type="dxa"/>
            <w:shd w:val="clear" w:color="auto" w:fill="auto"/>
            <w:noWrap/>
            <w:vAlign w:val="bottom"/>
            <w:hideMark/>
          </w:tcPr>
          <w:p w14:paraId="418D8BCF"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6E394BE7" w14:textId="77777777" w:rsidR="00FC1ECA" w:rsidRPr="00100278" w:rsidRDefault="00FC1ECA" w:rsidP="00346297">
            <w:pPr>
              <w:rPr>
                <w:color w:val="000000"/>
              </w:rPr>
            </w:pPr>
            <w:r w:rsidRPr="00100278">
              <w:rPr>
                <w:color w:val="000000"/>
              </w:rPr>
              <w:t>Oyster 33: Isolate 5</w:t>
            </w:r>
          </w:p>
        </w:tc>
        <w:tc>
          <w:tcPr>
            <w:tcW w:w="1780" w:type="dxa"/>
            <w:shd w:val="clear" w:color="auto" w:fill="auto"/>
            <w:noWrap/>
            <w:vAlign w:val="bottom"/>
            <w:hideMark/>
          </w:tcPr>
          <w:p w14:paraId="2721E211" w14:textId="77777777" w:rsidR="00FC1ECA" w:rsidRPr="00100278" w:rsidRDefault="00FC1ECA" w:rsidP="00346297">
            <w:pPr>
              <w:jc w:val="center"/>
              <w:rPr>
                <w:color w:val="000000"/>
              </w:rPr>
            </w:pPr>
            <w:r w:rsidRPr="00100278">
              <w:rPr>
                <w:color w:val="000000"/>
              </w:rPr>
              <w:t>0</w:t>
            </w:r>
          </w:p>
        </w:tc>
      </w:tr>
      <w:tr w:rsidR="00FC1ECA" w14:paraId="512885E6" w14:textId="77777777" w:rsidTr="00346297">
        <w:trPr>
          <w:trHeight w:val="320"/>
        </w:trPr>
        <w:tc>
          <w:tcPr>
            <w:tcW w:w="2000" w:type="dxa"/>
            <w:shd w:val="clear" w:color="auto" w:fill="auto"/>
            <w:noWrap/>
            <w:vAlign w:val="bottom"/>
            <w:hideMark/>
          </w:tcPr>
          <w:p w14:paraId="12F639DF"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0B16DC7B" w14:textId="77777777" w:rsidR="00FC1ECA" w:rsidRPr="00100278" w:rsidRDefault="00FC1ECA" w:rsidP="00346297">
            <w:pPr>
              <w:rPr>
                <w:color w:val="000000"/>
              </w:rPr>
            </w:pPr>
            <w:r w:rsidRPr="00100278">
              <w:rPr>
                <w:color w:val="000000"/>
              </w:rPr>
              <w:t>Oyster 34: Isolate 1</w:t>
            </w:r>
          </w:p>
        </w:tc>
        <w:tc>
          <w:tcPr>
            <w:tcW w:w="1780" w:type="dxa"/>
            <w:shd w:val="clear" w:color="auto" w:fill="auto"/>
            <w:noWrap/>
            <w:vAlign w:val="bottom"/>
            <w:hideMark/>
          </w:tcPr>
          <w:p w14:paraId="07152491" w14:textId="77777777" w:rsidR="00FC1ECA" w:rsidRPr="00100278" w:rsidRDefault="00FC1ECA" w:rsidP="00346297">
            <w:pPr>
              <w:jc w:val="center"/>
              <w:rPr>
                <w:color w:val="000000"/>
              </w:rPr>
            </w:pPr>
            <w:r w:rsidRPr="00100278">
              <w:rPr>
                <w:color w:val="000000"/>
              </w:rPr>
              <w:t>0</w:t>
            </w:r>
          </w:p>
        </w:tc>
      </w:tr>
      <w:tr w:rsidR="00FC1ECA" w14:paraId="7A8E51FC" w14:textId="77777777" w:rsidTr="00346297">
        <w:trPr>
          <w:trHeight w:val="320"/>
        </w:trPr>
        <w:tc>
          <w:tcPr>
            <w:tcW w:w="2000" w:type="dxa"/>
            <w:shd w:val="clear" w:color="auto" w:fill="auto"/>
            <w:noWrap/>
            <w:vAlign w:val="bottom"/>
            <w:hideMark/>
          </w:tcPr>
          <w:p w14:paraId="1AA59D60"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5E933707" w14:textId="77777777" w:rsidR="00FC1ECA" w:rsidRPr="00100278" w:rsidRDefault="00FC1ECA" w:rsidP="00346297">
            <w:pPr>
              <w:rPr>
                <w:color w:val="000000"/>
              </w:rPr>
            </w:pPr>
            <w:r w:rsidRPr="00100278">
              <w:rPr>
                <w:color w:val="000000"/>
              </w:rPr>
              <w:t>Oyster 34: Isolate 2</w:t>
            </w:r>
          </w:p>
        </w:tc>
        <w:tc>
          <w:tcPr>
            <w:tcW w:w="1780" w:type="dxa"/>
            <w:shd w:val="clear" w:color="auto" w:fill="auto"/>
            <w:noWrap/>
            <w:vAlign w:val="bottom"/>
            <w:hideMark/>
          </w:tcPr>
          <w:p w14:paraId="50B2E880" w14:textId="77777777" w:rsidR="00FC1ECA" w:rsidRPr="00100278" w:rsidRDefault="00FC1ECA" w:rsidP="00346297">
            <w:pPr>
              <w:jc w:val="center"/>
              <w:rPr>
                <w:color w:val="000000"/>
              </w:rPr>
            </w:pPr>
            <w:r w:rsidRPr="00100278">
              <w:rPr>
                <w:color w:val="000000"/>
              </w:rPr>
              <w:t>0</w:t>
            </w:r>
          </w:p>
        </w:tc>
      </w:tr>
      <w:tr w:rsidR="00FC1ECA" w14:paraId="610968D7" w14:textId="77777777" w:rsidTr="00346297">
        <w:trPr>
          <w:trHeight w:val="320"/>
        </w:trPr>
        <w:tc>
          <w:tcPr>
            <w:tcW w:w="2000" w:type="dxa"/>
            <w:shd w:val="clear" w:color="auto" w:fill="auto"/>
            <w:noWrap/>
            <w:vAlign w:val="bottom"/>
            <w:hideMark/>
          </w:tcPr>
          <w:p w14:paraId="40EC286F"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3ED7F5C7" w14:textId="77777777" w:rsidR="00FC1ECA" w:rsidRPr="00100278" w:rsidRDefault="00FC1ECA" w:rsidP="00346297">
            <w:pPr>
              <w:rPr>
                <w:color w:val="000000"/>
              </w:rPr>
            </w:pPr>
            <w:r w:rsidRPr="00100278">
              <w:rPr>
                <w:color w:val="000000"/>
              </w:rPr>
              <w:t>Oyster 34: Isolate 3</w:t>
            </w:r>
          </w:p>
        </w:tc>
        <w:tc>
          <w:tcPr>
            <w:tcW w:w="1780" w:type="dxa"/>
            <w:shd w:val="clear" w:color="auto" w:fill="auto"/>
            <w:noWrap/>
            <w:vAlign w:val="bottom"/>
            <w:hideMark/>
          </w:tcPr>
          <w:p w14:paraId="7DFCA9C2" w14:textId="77777777" w:rsidR="00FC1ECA" w:rsidRPr="00100278" w:rsidRDefault="00FC1ECA" w:rsidP="00346297">
            <w:pPr>
              <w:jc w:val="center"/>
              <w:rPr>
                <w:color w:val="000000"/>
              </w:rPr>
            </w:pPr>
            <w:r w:rsidRPr="00100278">
              <w:rPr>
                <w:color w:val="000000"/>
              </w:rPr>
              <w:t>0</w:t>
            </w:r>
          </w:p>
        </w:tc>
      </w:tr>
      <w:tr w:rsidR="00FC1ECA" w14:paraId="27DBC2E5" w14:textId="77777777" w:rsidTr="00346297">
        <w:trPr>
          <w:trHeight w:val="320"/>
        </w:trPr>
        <w:tc>
          <w:tcPr>
            <w:tcW w:w="2000" w:type="dxa"/>
            <w:shd w:val="clear" w:color="auto" w:fill="auto"/>
            <w:noWrap/>
            <w:vAlign w:val="bottom"/>
            <w:hideMark/>
          </w:tcPr>
          <w:p w14:paraId="4107F991"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69FDF402" w14:textId="77777777" w:rsidR="00FC1ECA" w:rsidRPr="00100278" w:rsidRDefault="00FC1ECA" w:rsidP="00346297">
            <w:pPr>
              <w:rPr>
                <w:color w:val="000000"/>
              </w:rPr>
            </w:pPr>
            <w:r w:rsidRPr="00100278">
              <w:rPr>
                <w:color w:val="000000"/>
              </w:rPr>
              <w:t>Oyster 34: Isolate 4</w:t>
            </w:r>
          </w:p>
        </w:tc>
        <w:tc>
          <w:tcPr>
            <w:tcW w:w="1780" w:type="dxa"/>
            <w:shd w:val="clear" w:color="auto" w:fill="auto"/>
            <w:noWrap/>
            <w:vAlign w:val="bottom"/>
            <w:hideMark/>
          </w:tcPr>
          <w:p w14:paraId="4E86E3BE" w14:textId="77777777" w:rsidR="00FC1ECA" w:rsidRPr="00100278" w:rsidRDefault="00FC1ECA" w:rsidP="00346297">
            <w:pPr>
              <w:jc w:val="center"/>
              <w:rPr>
                <w:color w:val="000000"/>
              </w:rPr>
            </w:pPr>
            <w:r w:rsidRPr="00100278">
              <w:rPr>
                <w:color w:val="000000"/>
              </w:rPr>
              <w:t>0</w:t>
            </w:r>
          </w:p>
        </w:tc>
      </w:tr>
      <w:tr w:rsidR="00FC1ECA" w14:paraId="12ADC9CF" w14:textId="77777777" w:rsidTr="00346297">
        <w:trPr>
          <w:trHeight w:val="320"/>
        </w:trPr>
        <w:tc>
          <w:tcPr>
            <w:tcW w:w="2000" w:type="dxa"/>
            <w:shd w:val="clear" w:color="auto" w:fill="auto"/>
            <w:noWrap/>
            <w:vAlign w:val="bottom"/>
            <w:hideMark/>
          </w:tcPr>
          <w:p w14:paraId="34D0A0FC"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42BCBC90" w14:textId="77777777" w:rsidR="00FC1ECA" w:rsidRPr="00100278" w:rsidRDefault="00FC1ECA" w:rsidP="00346297">
            <w:pPr>
              <w:rPr>
                <w:color w:val="000000"/>
              </w:rPr>
            </w:pPr>
            <w:r w:rsidRPr="00100278">
              <w:rPr>
                <w:color w:val="000000"/>
              </w:rPr>
              <w:t>Oyster 34: Isolate 5</w:t>
            </w:r>
          </w:p>
        </w:tc>
        <w:tc>
          <w:tcPr>
            <w:tcW w:w="1780" w:type="dxa"/>
            <w:shd w:val="clear" w:color="auto" w:fill="auto"/>
            <w:noWrap/>
            <w:vAlign w:val="bottom"/>
            <w:hideMark/>
          </w:tcPr>
          <w:p w14:paraId="5D9AB20F" w14:textId="77777777" w:rsidR="00FC1ECA" w:rsidRPr="00100278" w:rsidRDefault="00FC1ECA" w:rsidP="00346297">
            <w:pPr>
              <w:jc w:val="center"/>
              <w:rPr>
                <w:color w:val="000000"/>
              </w:rPr>
            </w:pPr>
            <w:r w:rsidRPr="00100278">
              <w:rPr>
                <w:color w:val="000000"/>
              </w:rPr>
              <w:t>0</w:t>
            </w:r>
          </w:p>
        </w:tc>
      </w:tr>
      <w:tr w:rsidR="00FC1ECA" w14:paraId="08ACB538" w14:textId="77777777" w:rsidTr="00346297">
        <w:trPr>
          <w:trHeight w:val="320"/>
        </w:trPr>
        <w:tc>
          <w:tcPr>
            <w:tcW w:w="2000" w:type="dxa"/>
            <w:shd w:val="clear" w:color="auto" w:fill="auto"/>
            <w:noWrap/>
            <w:vAlign w:val="bottom"/>
            <w:hideMark/>
          </w:tcPr>
          <w:p w14:paraId="3023D44E"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69948076" w14:textId="77777777" w:rsidR="00FC1ECA" w:rsidRPr="00100278" w:rsidRDefault="00FC1ECA" w:rsidP="00346297">
            <w:pPr>
              <w:rPr>
                <w:color w:val="000000"/>
              </w:rPr>
            </w:pPr>
            <w:r w:rsidRPr="00100278">
              <w:rPr>
                <w:color w:val="000000"/>
              </w:rPr>
              <w:t>Oyster 35: Isolate 1</w:t>
            </w:r>
          </w:p>
        </w:tc>
        <w:tc>
          <w:tcPr>
            <w:tcW w:w="1780" w:type="dxa"/>
            <w:shd w:val="clear" w:color="auto" w:fill="auto"/>
            <w:noWrap/>
            <w:vAlign w:val="bottom"/>
            <w:hideMark/>
          </w:tcPr>
          <w:p w14:paraId="01111DB1" w14:textId="77777777" w:rsidR="00FC1ECA" w:rsidRPr="00100278" w:rsidRDefault="00FC1ECA" w:rsidP="00346297">
            <w:pPr>
              <w:jc w:val="center"/>
              <w:rPr>
                <w:color w:val="000000"/>
              </w:rPr>
            </w:pPr>
            <w:r w:rsidRPr="00100278">
              <w:rPr>
                <w:color w:val="000000"/>
              </w:rPr>
              <w:t>0</w:t>
            </w:r>
          </w:p>
        </w:tc>
      </w:tr>
      <w:tr w:rsidR="00FC1ECA" w14:paraId="0B9C2CCF" w14:textId="77777777" w:rsidTr="00346297">
        <w:trPr>
          <w:trHeight w:val="320"/>
        </w:trPr>
        <w:tc>
          <w:tcPr>
            <w:tcW w:w="2000" w:type="dxa"/>
            <w:shd w:val="clear" w:color="auto" w:fill="auto"/>
            <w:noWrap/>
            <w:vAlign w:val="bottom"/>
            <w:hideMark/>
          </w:tcPr>
          <w:p w14:paraId="64B0D55F"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6EF69369" w14:textId="77777777" w:rsidR="00FC1ECA" w:rsidRPr="00100278" w:rsidRDefault="00FC1ECA" w:rsidP="00346297">
            <w:pPr>
              <w:rPr>
                <w:color w:val="000000"/>
              </w:rPr>
            </w:pPr>
            <w:r w:rsidRPr="00100278">
              <w:rPr>
                <w:color w:val="000000"/>
              </w:rPr>
              <w:t>Oyster 35: Isolate 2</w:t>
            </w:r>
          </w:p>
        </w:tc>
        <w:tc>
          <w:tcPr>
            <w:tcW w:w="1780" w:type="dxa"/>
            <w:shd w:val="clear" w:color="auto" w:fill="auto"/>
            <w:noWrap/>
            <w:vAlign w:val="bottom"/>
            <w:hideMark/>
          </w:tcPr>
          <w:p w14:paraId="048208E7" w14:textId="77777777" w:rsidR="00FC1ECA" w:rsidRPr="00100278" w:rsidRDefault="00FC1ECA" w:rsidP="00346297">
            <w:pPr>
              <w:jc w:val="center"/>
              <w:rPr>
                <w:color w:val="000000"/>
              </w:rPr>
            </w:pPr>
            <w:r w:rsidRPr="00100278">
              <w:rPr>
                <w:color w:val="000000"/>
              </w:rPr>
              <w:t>0</w:t>
            </w:r>
          </w:p>
        </w:tc>
      </w:tr>
      <w:tr w:rsidR="00FC1ECA" w14:paraId="738982A0" w14:textId="77777777" w:rsidTr="00346297">
        <w:trPr>
          <w:trHeight w:val="320"/>
        </w:trPr>
        <w:tc>
          <w:tcPr>
            <w:tcW w:w="2000" w:type="dxa"/>
            <w:shd w:val="clear" w:color="auto" w:fill="auto"/>
            <w:noWrap/>
            <w:vAlign w:val="bottom"/>
            <w:hideMark/>
          </w:tcPr>
          <w:p w14:paraId="016FBF18"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3702B08B" w14:textId="77777777" w:rsidR="00FC1ECA" w:rsidRPr="00100278" w:rsidRDefault="00FC1ECA" w:rsidP="00346297">
            <w:pPr>
              <w:rPr>
                <w:color w:val="000000"/>
              </w:rPr>
            </w:pPr>
            <w:r w:rsidRPr="00100278">
              <w:rPr>
                <w:color w:val="000000"/>
              </w:rPr>
              <w:t>Oyster 35: Isolate 3</w:t>
            </w:r>
          </w:p>
        </w:tc>
        <w:tc>
          <w:tcPr>
            <w:tcW w:w="1780" w:type="dxa"/>
            <w:shd w:val="clear" w:color="auto" w:fill="auto"/>
            <w:noWrap/>
            <w:vAlign w:val="bottom"/>
            <w:hideMark/>
          </w:tcPr>
          <w:p w14:paraId="7D3BA081" w14:textId="77777777" w:rsidR="00FC1ECA" w:rsidRPr="00100278" w:rsidRDefault="00FC1ECA" w:rsidP="00346297">
            <w:pPr>
              <w:jc w:val="center"/>
              <w:rPr>
                <w:color w:val="000000"/>
              </w:rPr>
            </w:pPr>
            <w:r w:rsidRPr="00100278">
              <w:rPr>
                <w:color w:val="000000"/>
              </w:rPr>
              <w:t>0</w:t>
            </w:r>
          </w:p>
        </w:tc>
      </w:tr>
      <w:tr w:rsidR="00FC1ECA" w14:paraId="22484821" w14:textId="77777777" w:rsidTr="00346297">
        <w:trPr>
          <w:trHeight w:val="320"/>
        </w:trPr>
        <w:tc>
          <w:tcPr>
            <w:tcW w:w="2000" w:type="dxa"/>
            <w:shd w:val="clear" w:color="auto" w:fill="auto"/>
            <w:noWrap/>
            <w:vAlign w:val="bottom"/>
            <w:hideMark/>
          </w:tcPr>
          <w:p w14:paraId="7D652770"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2CA6E282" w14:textId="77777777" w:rsidR="00FC1ECA" w:rsidRPr="00100278" w:rsidRDefault="00FC1ECA" w:rsidP="00346297">
            <w:pPr>
              <w:rPr>
                <w:color w:val="000000"/>
              </w:rPr>
            </w:pPr>
            <w:r w:rsidRPr="00100278">
              <w:rPr>
                <w:color w:val="000000"/>
              </w:rPr>
              <w:t>Oyster 35: Isolate 4</w:t>
            </w:r>
          </w:p>
        </w:tc>
        <w:tc>
          <w:tcPr>
            <w:tcW w:w="1780" w:type="dxa"/>
            <w:shd w:val="clear" w:color="auto" w:fill="auto"/>
            <w:noWrap/>
            <w:vAlign w:val="bottom"/>
            <w:hideMark/>
          </w:tcPr>
          <w:p w14:paraId="194C6195" w14:textId="77777777" w:rsidR="00FC1ECA" w:rsidRPr="00100278" w:rsidRDefault="00FC1ECA" w:rsidP="00346297">
            <w:pPr>
              <w:jc w:val="center"/>
              <w:rPr>
                <w:color w:val="000000"/>
              </w:rPr>
            </w:pPr>
            <w:r w:rsidRPr="00100278">
              <w:rPr>
                <w:color w:val="000000"/>
              </w:rPr>
              <w:t>0</w:t>
            </w:r>
          </w:p>
        </w:tc>
      </w:tr>
      <w:tr w:rsidR="00FC1ECA" w14:paraId="51563895" w14:textId="77777777" w:rsidTr="00346297">
        <w:trPr>
          <w:trHeight w:val="320"/>
        </w:trPr>
        <w:tc>
          <w:tcPr>
            <w:tcW w:w="2000" w:type="dxa"/>
            <w:shd w:val="clear" w:color="auto" w:fill="auto"/>
            <w:noWrap/>
            <w:vAlign w:val="bottom"/>
            <w:hideMark/>
          </w:tcPr>
          <w:p w14:paraId="4A03D9E7"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10CB4A70" w14:textId="77777777" w:rsidR="00FC1ECA" w:rsidRPr="00100278" w:rsidRDefault="00FC1ECA" w:rsidP="00346297">
            <w:pPr>
              <w:rPr>
                <w:color w:val="000000"/>
              </w:rPr>
            </w:pPr>
            <w:r w:rsidRPr="00100278">
              <w:rPr>
                <w:color w:val="000000"/>
              </w:rPr>
              <w:t>Oyster 35: Isolate 5</w:t>
            </w:r>
          </w:p>
        </w:tc>
        <w:tc>
          <w:tcPr>
            <w:tcW w:w="1780" w:type="dxa"/>
            <w:shd w:val="clear" w:color="auto" w:fill="auto"/>
            <w:noWrap/>
            <w:vAlign w:val="bottom"/>
            <w:hideMark/>
          </w:tcPr>
          <w:p w14:paraId="61F36428" w14:textId="77777777" w:rsidR="00FC1ECA" w:rsidRPr="00100278" w:rsidRDefault="00FC1ECA" w:rsidP="00346297">
            <w:pPr>
              <w:jc w:val="center"/>
              <w:rPr>
                <w:color w:val="000000"/>
              </w:rPr>
            </w:pPr>
            <w:r w:rsidRPr="00100278">
              <w:rPr>
                <w:color w:val="000000"/>
              </w:rPr>
              <w:t>0</w:t>
            </w:r>
          </w:p>
        </w:tc>
      </w:tr>
      <w:tr w:rsidR="00FC1ECA" w14:paraId="0F51E27B" w14:textId="77777777" w:rsidTr="00346297">
        <w:trPr>
          <w:trHeight w:val="320"/>
        </w:trPr>
        <w:tc>
          <w:tcPr>
            <w:tcW w:w="2000" w:type="dxa"/>
            <w:shd w:val="clear" w:color="auto" w:fill="auto"/>
            <w:noWrap/>
            <w:vAlign w:val="bottom"/>
            <w:hideMark/>
          </w:tcPr>
          <w:p w14:paraId="73C5951A"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7DF5F2A3" w14:textId="77777777" w:rsidR="00FC1ECA" w:rsidRPr="00100278" w:rsidRDefault="00FC1ECA" w:rsidP="00346297">
            <w:pPr>
              <w:rPr>
                <w:color w:val="000000"/>
              </w:rPr>
            </w:pPr>
            <w:r w:rsidRPr="00100278">
              <w:rPr>
                <w:color w:val="000000"/>
              </w:rPr>
              <w:t>Oyster 36: Isolate 1</w:t>
            </w:r>
          </w:p>
        </w:tc>
        <w:tc>
          <w:tcPr>
            <w:tcW w:w="1780" w:type="dxa"/>
            <w:shd w:val="clear" w:color="auto" w:fill="auto"/>
            <w:noWrap/>
            <w:vAlign w:val="bottom"/>
            <w:hideMark/>
          </w:tcPr>
          <w:p w14:paraId="5F6A6281" w14:textId="77777777" w:rsidR="00FC1ECA" w:rsidRPr="00100278" w:rsidRDefault="00FC1ECA" w:rsidP="00346297">
            <w:pPr>
              <w:jc w:val="center"/>
              <w:rPr>
                <w:color w:val="000000"/>
              </w:rPr>
            </w:pPr>
            <w:r w:rsidRPr="00100278">
              <w:rPr>
                <w:color w:val="000000"/>
              </w:rPr>
              <w:t>0</w:t>
            </w:r>
          </w:p>
        </w:tc>
      </w:tr>
      <w:tr w:rsidR="00FC1ECA" w14:paraId="427AFC96" w14:textId="77777777" w:rsidTr="00346297">
        <w:trPr>
          <w:trHeight w:val="320"/>
        </w:trPr>
        <w:tc>
          <w:tcPr>
            <w:tcW w:w="2000" w:type="dxa"/>
            <w:shd w:val="clear" w:color="auto" w:fill="auto"/>
            <w:noWrap/>
            <w:vAlign w:val="bottom"/>
            <w:hideMark/>
          </w:tcPr>
          <w:p w14:paraId="536A4693"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2F225097" w14:textId="77777777" w:rsidR="00FC1ECA" w:rsidRPr="00100278" w:rsidRDefault="00FC1ECA" w:rsidP="00346297">
            <w:pPr>
              <w:rPr>
                <w:color w:val="000000"/>
              </w:rPr>
            </w:pPr>
            <w:r w:rsidRPr="00100278">
              <w:rPr>
                <w:color w:val="000000"/>
              </w:rPr>
              <w:t>Oyster 36: Isolate 2</w:t>
            </w:r>
          </w:p>
        </w:tc>
        <w:tc>
          <w:tcPr>
            <w:tcW w:w="1780" w:type="dxa"/>
            <w:shd w:val="clear" w:color="auto" w:fill="auto"/>
            <w:noWrap/>
            <w:vAlign w:val="bottom"/>
            <w:hideMark/>
          </w:tcPr>
          <w:p w14:paraId="527A8CDE" w14:textId="77777777" w:rsidR="00FC1ECA" w:rsidRPr="00100278" w:rsidRDefault="00FC1ECA" w:rsidP="00346297">
            <w:pPr>
              <w:jc w:val="center"/>
              <w:rPr>
                <w:color w:val="000000"/>
              </w:rPr>
            </w:pPr>
            <w:r w:rsidRPr="00100278">
              <w:rPr>
                <w:color w:val="000000"/>
              </w:rPr>
              <w:t>0</w:t>
            </w:r>
          </w:p>
        </w:tc>
      </w:tr>
      <w:tr w:rsidR="00FC1ECA" w14:paraId="613ABF15" w14:textId="77777777" w:rsidTr="00346297">
        <w:trPr>
          <w:trHeight w:val="320"/>
        </w:trPr>
        <w:tc>
          <w:tcPr>
            <w:tcW w:w="2000" w:type="dxa"/>
            <w:shd w:val="clear" w:color="auto" w:fill="auto"/>
            <w:noWrap/>
            <w:vAlign w:val="bottom"/>
            <w:hideMark/>
          </w:tcPr>
          <w:p w14:paraId="0338DB77"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374816F5" w14:textId="77777777" w:rsidR="00FC1ECA" w:rsidRPr="00100278" w:rsidRDefault="00FC1ECA" w:rsidP="00346297">
            <w:pPr>
              <w:rPr>
                <w:color w:val="000000"/>
              </w:rPr>
            </w:pPr>
            <w:r w:rsidRPr="00100278">
              <w:rPr>
                <w:color w:val="000000"/>
              </w:rPr>
              <w:t>Oyster 36: Isolate 3</w:t>
            </w:r>
          </w:p>
        </w:tc>
        <w:tc>
          <w:tcPr>
            <w:tcW w:w="1780" w:type="dxa"/>
            <w:shd w:val="clear" w:color="auto" w:fill="auto"/>
            <w:noWrap/>
            <w:vAlign w:val="bottom"/>
            <w:hideMark/>
          </w:tcPr>
          <w:p w14:paraId="63A58DB8" w14:textId="77777777" w:rsidR="00FC1ECA" w:rsidRPr="00100278" w:rsidRDefault="00FC1ECA" w:rsidP="00346297">
            <w:pPr>
              <w:jc w:val="center"/>
              <w:rPr>
                <w:color w:val="000000"/>
              </w:rPr>
            </w:pPr>
            <w:r w:rsidRPr="00100278">
              <w:rPr>
                <w:color w:val="000000"/>
              </w:rPr>
              <w:t>1</w:t>
            </w:r>
          </w:p>
        </w:tc>
      </w:tr>
      <w:tr w:rsidR="00FC1ECA" w14:paraId="563C2DA8" w14:textId="77777777" w:rsidTr="00346297">
        <w:trPr>
          <w:trHeight w:val="320"/>
        </w:trPr>
        <w:tc>
          <w:tcPr>
            <w:tcW w:w="2000" w:type="dxa"/>
            <w:shd w:val="clear" w:color="auto" w:fill="auto"/>
            <w:noWrap/>
            <w:vAlign w:val="bottom"/>
            <w:hideMark/>
          </w:tcPr>
          <w:p w14:paraId="25C17068"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09020F37" w14:textId="77777777" w:rsidR="00FC1ECA" w:rsidRPr="00100278" w:rsidRDefault="00FC1ECA" w:rsidP="00346297">
            <w:pPr>
              <w:rPr>
                <w:color w:val="000000"/>
              </w:rPr>
            </w:pPr>
            <w:r w:rsidRPr="00100278">
              <w:rPr>
                <w:color w:val="000000"/>
              </w:rPr>
              <w:t>Oyster 36: Isolate 4</w:t>
            </w:r>
          </w:p>
        </w:tc>
        <w:tc>
          <w:tcPr>
            <w:tcW w:w="1780" w:type="dxa"/>
            <w:shd w:val="clear" w:color="auto" w:fill="auto"/>
            <w:noWrap/>
            <w:vAlign w:val="bottom"/>
            <w:hideMark/>
          </w:tcPr>
          <w:p w14:paraId="2F0E64C2" w14:textId="77777777" w:rsidR="00FC1ECA" w:rsidRPr="00100278" w:rsidRDefault="00FC1ECA" w:rsidP="00346297">
            <w:pPr>
              <w:jc w:val="center"/>
              <w:rPr>
                <w:color w:val="000000"/>
              </w:rPr>
            </w:pPr>
            <w:r w:rsidRPr="00100278">
              <w:rPr>
                <w:color w:val="000000"/>
              </w:rPr>
              <w:t>1</w:t>
            </w:r>
          </w:p>
        </w:tc>
      </w:tr>
      <w:tr w:rsidR="00FC1ECA" w14:paraId="1D93ECF3" w14:textId="77777777" w:rsidTr="00346297">
        <w:trPr>
          <w:trHeight w:val="320"/>
        </w:trPr>
        <w:tc>
          <w:tcPr>
            <w:tcW w:w="2000" w:type="dxa"/>
            <w:shd w:val="clear" w:color="auto" w:fill="auto"/>
            <w:noWrap/>
            <w:vAlign w:val="bottom"/>
            <w:hideMark/>
          </w:tcPr>
          <w:p w14:paraId="5DB0754C"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5590DAB2" w14:textId="77777777" w:rsidR="00FC1ECA" w:rsidRPr="00100278" w:rsidRDefault="00FC1ECA" w:rsidP="00346297">
            <w:pPr>
              <w:rPr>
                <w:color w:val="000000"/>
              </w:rPr>
            </w:pPr>
            <w:r w:rsidRPr="00100278">
              <w:rPr>
                <w:color w:val="000000"/>
              </w:rPr>
              <w:t>Oyster 36: Isolate 5</w:t>
            </w:r>
          </w:p>
        </w:tc>
        <w:tc>
          <w:tcPr>
            <w:tcW w:w="1780" w:type="dxa"/>
            <w:shd w:val="clear" w:color="auto" w:fill="auto"/>
            <w:noWrap/>
            <w:vAlign w:val="bottom"/>
            <w:hideMark/>
          </w:tcPr>
          <w:p w14:paraId="3122C2B2" w14:textId="77777777" w:rsidR="00FC1ECA" w:rsidRPr="00100278" w:rsidRDefault="00FC1ECA" w:rsidP="00346297">
            <w:pPr>
              <w:jc w:val="center"/>
              <w:rPr>
                <w:color w:val="000000"/>
              </w:rPr>
            </w:pPr>
            <w:r w:rsidRPr="00100278">
              <w:rPr>
                <w:color w:val="000000"/>
              </w:rPr>
              <w:t>1</w:t>
            </w:r>
          </w:p>
        </w:tc>
      </w:tr>
      <w:tr w:rsidR="00FC1ECA" w14:paraId="79010BB4" w14:textId="77777777" w:rsidTr="00346297">
        <w:trPr>
          <w:trHeight w:val="320"/>
        </w:trPr>
        <w:tc>
          <w:tcPr>
            <w:tcW w:w="2000" w:type="dxa"/>
            <w:shd w:val="clear" w:color="auto" w:fill="auto"/>
            <w:noWrap/>
            <w:vAlign w:val="bottom"/>
            <w:hideMark/>
          </w:tcPr>
          <w:p w14:paraId="4EF5E84A"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4ADD39B2" w14:textId="77777777" w:rsidR="00FC1ECA" w:rsidRPr="00100278" w:rsidRDefault="00FC1ECA" w:rsidP="00346297">
            <w:pPr>
              <w:rPr>
                <w:color w:val="000000"/>
              </w:rPr>
            </w:pPr>
            <w:r w:rsidRPr="00100278">
              <w:rPr>
                <w:color w:val="000000"/>
              </w:rPr>
              <w:t>Oyster 37: Isolate 1</w:t>
            </w:r>
          </w:p>
        </w:tc>
        <w:tc>
          <w:tcPr>
            <w:tcW w:w="1780" w:type="dxa"/>
            <w:shd w:val="clear" w:color="auto" w:fill="auto"/>
            <w:noWrap/>
            <w:vAlign w:val="bottom"/>
            <w:hideMark/>
          </w:tcPr>
          <w:p w14:paraId="23FB4133" w14:textId="77777777" w:rsidR="00FC1ECA" w:rsidRPr="00100278" w:rsidRDefault="00FC1ECA" w:rsidP="00346297">
            <w:pPr>
              <w:jc w:val="center"/>
              <w:rPr>
                <w:color w:val="000000"/>
              </w:rPr>
            </w:pPr>
            <w:r w:rsidRPr="00100278">
              <w:rPr>
                <w:color w:val="000000"/>
              </w:rPr>
              <w:t>0</w:t>
            </w:r>
          </w:p>
        </w:tc>
      </w:tr>
      <w:tr w:rsidR="00FC1ECA" w14:paraId="4BF50E36" w14:textId="77777777" w:rsidTr="00346297">
        <w:trPr>
          <w:trHeight w:val="320"/>
        </w:trPr>
        <w:tc>
          <w:tcPr>
            <w:tcW w:w="2000" w:type="dxa"/>
            <w:shd w:val="clear" w:color="auto" w:fill="auto"/>
            <w:noWrap/>
            <w:vAlign w:val="bottom"/>
            <w:hideMark/>
          </w:tcPr>
          <w:p w14:paraId="382AF1DA"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628CFC9A" w14:textId="77777777" w:rsidR="00FC1ECA" w:rsidRPr="00100278" w:rsidRDefault="00FC1ECA" w:rsidP="00346297">
            <w:pPr>
              <w:rPr>
                <w:color w:val="000000"/>
              </w:rPr>
            </w:pPr>
            <w:r w:rsidRPr="00100278">
              <w:rPr>
                <w:color w:val="000000"/>
              </w:rPr>
              <w:t>Oyster 37: Isolate 2</w:t>
            </w:r>
          </w:p>
        </w:tc>
        <w:tc>
          <w:tcPr>
            <w:tcW w:w="1780" w:type="dxa"/>
            <w:shd w:val="clear" w:color="auto" w:fill="auto"/>
            <w:noWrap/>
            <w:vAlign w:val="bottom"/>
            <w:hideMark/>
          </w:tcPr>
          <w:p w14:paraId="55C399ED" w14:textId="77777777" w:rsidR="00FC1ECA" w:rsidRPr="00100278" w:rsidRDefault="00FC1ECA" w:rsidP="00346297">
            <w:pPr>
              <w:jc w:val="center"/>
              <w:rPr>
                <w:color w:val="000000"/>
              </w:rPr>
            </w:pPr>
            <w:r w:rsidRPr="00100278">
              <w:rPr>
                <w:color w:val="000000"/>
              </w:rPr>
              <w:t>1</w:t>
            </w:r>
          </w:p>
        </w:tc>
      </w:tr>
      <w:tr w:rsidR="00FC1ECA" w14:paraId="73BF6EF2" w14:textId="77777777" w:rsidTr="00346297">
        <w:trPr>
          <w:trHeight w:val="320"/>
        </w:trPr>
        <w:tc>
          <w:tcPr>
            <w:tcW w:w="2000" w:type="dxa"/>
            <w:shd w:val="clear" w:color="auto" w:fill="auto"/>
            <w:noWrap/>
            <w:vAlign w:val="bottom"/>
            <w:hideMark/>
          </w:tcPr>
          <w:p w14:paraId="132F03CA"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0DB10B84" w14:textId="77777777" w:rsidR="00FC1ECA" w:rsidRPr="00100278" w:rsidRDefault="00FC1ECA" w:rsidP="00346297">
            <w:pPr>
              <w:rPr>
                <w:color w:val="000000"/>
              </w:rPr>
            </w:pPr>
            <w:r w:rsidRPr="00100278">
              <w:rPr>
                <w:color w:val="000000"/>
              </w:rPr>
              <w:t>Oyster 37: Isolate 3</w:t>
            </w:r>
          </w:p>
        </w:tc>
        <w:tc>
          <w:tcPr>
            <w:tcW w:w="1780" w:type="dxa"/>
            <w:shd w:val="clear" w:color="auto" w:fill="auto"/>
            <w:noWrap/>
            <w:vAlign w:val="bottom"/>
            <w:hideMark/>
          </w:tcPr>
          <w:p w14:paraId="5C138418" w14:textId="77777777" w:rsidR="00FC1ECA" w:rsidRPr="00100278" w:rsidRDefault="00FC1ECA" w:rsidP="00346297">
            <w:pPr>
              <w:jc w:val="center"/>
              <w:rPr>
                <w:color w:val="000000"/>
              </w:rPr>
            </w:pPr>
            <w:r w:rsidRPr="00100278">
              <w:rPr>
                <w:color w:val="000000"/>
              </w:rPr>
              <w:t>1</w:t>
            </w:r>
          </w:p>
        </w:tc>
      </w:tr>
      <w:tr w:rsidR="00FC1ECA" w14:paraId="66259F8D" w14:textId="77777777" w:rsidTr="00346297">
        <w:trPr>
          <w:trHeight w:val="320"/>
        </w:trPr>
        <w:tc>
          <w:tcPr>
            <w:tcW w:w="2000" w:type="dxa"/>
            <w:shd w:val="clear" w:color="auto" w:fill="auto"/>
            <w:noWrap/>
            <w:vAlign w:val="bottom"/>
            <w:hideMark/>
          </w:tcPr>
          <w:p w14:paraId="12103F24"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1452FA0F" w14:textId="77777777" w:rsidR="00FC1ECA" w:rsidRPr="00100278" w:rsidRDefault="00FC1ECA" w:rsidP="00346297">
            <w:pPr>
              <w:rPr>
                <w:color w:val="000000"/>
              </w:rPr>
            </w:pPr>
            <w:r w:rsidRPr="00100278">
              <w:rPr>
                <w:color w:val="000000"/>
              </w:rPr>
              <w:t>Oyster 38: Isolate 1</w:t>
            </w:r>
          </w:p>
        </w:tc>
        <w:tc>
          <w:tcPr>
            <w:tcW w:w="1780" w:type="dxa"/>
            <w:shd w:val="clear" w:color="auto" w:fill="auto"/>
            <w:noWrap/>
            <w:vAlign w:val="bottom"/>
            <w:hideMark/>
          </w:tcPr>
          <w:p w14:paraId="4E4FCAD8" w14:textId="77777777" w:rsidR="00FC1ECA" w:rsidRPr="00100278" w:rsidRDefault="00FC1ECA" w:rsidP="00346297">
            <w:pPr>
              <w:jc w:val="center"/>
              <w:rPr>
                <w:color w:val="000000"/>
              </w:rPr>
            </w:pPr>
            <w:r w:rsidRPr="00100278">
              <w:rPr>
                <w:color w:val="000000"/>
              </w:rPr>
              <w:t>0</w:t>
            </w:r>
          </w:p>
        </w:tc>
      </w:tr>
      <w:tr w:rsidR="00FC1ECA" w14:paraId="4F77F606" w14:textId="77777777" w:rsidTr="00346297">
        <w:trPr>
          <w:trHeight w:val="320"/>
        </w:trPr>
        <w:tc>
          <w:tcPr>
            <w:tcW w:w="2000" w:type="dxa"/>
            <w:shd w:val="clear" w:color="auto" w:fill="auto"/>
            <w:noWrap/>
            <w:vAlign w:val="bottom"/>
            <w:hideMark/>
          </w:tcPr>
          <w:p w14:paraId="4C66D151"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1F78FC40" w14:textId="77777777" w:rsidR="00FC1ECA" w:rsidRPr="00100278" w:rsidRDefault="00FC1ECA" w:rsidP="00346297">
            <w:pPr>
              <w:rPr>
                <w:color w:val="000000"/>
              </w:rPr>
            </w:pPr>
            <w:r w:rsidRPr="00100278">
              <w:rPr>
                <w:color w:val="000000"/>
              </w:rPr>
              <w:t>Oyster 39: Isolate 1</w:t>
            </w:r>
          </w:p>
        </w:tc>
        <w:tc>
          <w:tcPr>
            <w:tcW w:w="1780" w:type="dxa"/>
            <w:shd w:val="clear" w:color="auto" w:fill="auto"/>
            <w:noWrap/>
            <w:vAlign w:val="bottom"/>
            <w:hideMark/>
          </w:tcPr>
          <w:p w14:paraId="7F71E555" w14:textId="77777777" w:rsidR="00FC1ECA" w:rsidRPr="00100278" w:rsidRDefault="00FC1ECA" w:rsidP="00346297">
            <w:pPr>
              <w:jc w:val="center"/>
              <w:rPr>
                <w:color w:val="000000"/>
              </w:rPr>
            </w:pPr>
            <w:r w:rsidRPr="00100278">
              <w:rPr>
                <w:color w:val="000000"/>
              </w:rPr>
              <w:t>0</w:t>
            </w:r>
          </w:p>
        </w:tc>
      </w:tr>
      <w:tr w:rsidR="00FC1ECA" w14:paraId="490D9E3C" w14:textId="77777777" w:rsidTr="00346297">
        <w:trPr>
          <w:trHeight w:val="320"/>
        </w:trPr>
        <w:tc>
          <w:tcPr>
            <w:tcW w:w="2000" w:type="dxa"/>
            <w:shd w:val="clear" w:color="auto" w:fill="auto"/>
            <w:noWrap/>
            <w:vAlign w:val="bottom"/>
            <w:hideMark/>
          </w:tcPr>
          <w:p w14:paraId="48261FAB"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7999B4A4" w14:textId="77777777" w:rsidR="00FC1ECA" w:rsidRPr="00100278" w:rsidRDefault="00FC1ECA" w:rsidP="00346297">
            <w:pPr>
              <w:rPr>
                <w:color w:val="000000"/>
              </w:rPr>
            </w:pPr>
            <w:r w:rsidRPr="00100278">
              <w:rPr>
                <w:color w:val="000000"/>
              </w:rPr>
              <w:t>Oyster 39: Isolate 2</w:t>
            </w:r>
          </w:p>
        </w:tc>
        <w:tc>
          <w:tcPr>
            <w:tcW w:w="1780" w:type="dxa"/>
            <w:shd w:val="clear" w:color="auto" w:fill="auto"/>
            <w:noWrap/>
            <w:vAlign w:val="bottom"/>
            <w:hideMark/>
          </w:tcPr>
          <w:p w14:paraId="18B3E966" w14:textId="77777777" w:rsidR="00FC1ECA" w:rsidRPr="00100278" w:rsidRDefault="00FC1ECA" w:rsidP="00346297">
            <w:pPr>
              <w:jc w:val="center"/>
              <w:rPr>
                <w:color w:val="000000"/>
              </w:rPr>
            </w:pPr>
            <w:r w:rsidRPr="00100278">
              <w:rPr>
                <w:color w:val="000000"/>
              </w:rPr>
              <w:t>0</w:t>
            </w:r>
          </w:p>
        </w:tc>
      </w:tr>
      <w:tr w:rsidR="00FC1ECA" w14:paraId="51CDE27E" w14:textId="77777777" w:rsidTr="00346297">
        <w:trPr>
          <w:trHeight w:val="320"/>
        </w:trPr>
        <w:tc>
          <w:tcPr>
            <w:tcW w:w="2000" w:type="dxa"/>
            <w:shd w:val="clear" w:color="auto" w:fill="auto"/>
            <w:noWrap/>
            <w:vAlign w:val="bottom"/>
            <w:hideMark/>
          </w:tcPr>
          <w:p w14:paraId="2A7C35C5"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7A279576" w14:textId="77777777" w:rsidR="00FC1ECA" w:rsidRPr="00100278" w:rsidRDefault="00FC1ECA" w:rsidP="00346297">
            <w:pPr>
              <w:rPr>
                <w:color w:val="000000"/>
              </w:rPr>
            </w:pPr>
            <w:r w:rsidRPr="00100278">
              <w:rPr>
                <w:color w:val="000000"/>
              </w:rPr>
              <w:t>Oyster 39: Isolate 3</w:t>
            </w:r>
          </w:p>
        </w:tc>
        <w:tc>
          <w:tcPr>
            <w:tcW w:w="1780" w:type="dxa"/>
            <w:shd w:val="clear" w:color="auto" w:fill="auto"/>
            <w:noWrap/>
            <w:vAlign w:val="bottom"/>
            <w:hideMark/>
          </w:tcPr>
          <w:p w14:paraId="5B9DDA55" w14:textId="77777777" w:rsidR="00FC1ECA" w:rsidRPr="00100278" w:rsidRDefault="00FC1ECA" w:rsidP="00346297">
            <w:pPr>
              <w:jc w:val="center"/>
              <w:rPr>
                <w:color w:val="000000"/>
              </w:rPr>
            </w:pPr>
            <w:r w:rsidRPr="00100278">
              <w:rPr>
                <w:color w:val="000000"/>
              </w:rPr>
              <w:t>0</w:t>
            </w:r>
          </w:p>
        </w:tc>
      </w:tr>
      <w:tr w:rsidR="00FC1ECA" w14:paraId="50389BDA" w14:textId="77777777" w:rsidTr="00346297">
        <w:trPr>
          <w:trHeight w:val="320"/>
        </w:trPr>
        <w:tc>
          <w:tcPr>
            <w:tcW w:w="2000" w:type="dxa"/>
            <w:shd w:val="clear" w:color="auto" w:fill="auto"/>
            <w:noWrap/>
            <w:vAlign w:val="bottom"/>
            <w:hideMark/>
          </w:tcPr>
          <w:p w14:paraId="6276E007"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057D47BC" w14:textId="77777777" w:rsidR="00FC1ECA" w:rsidRPr="00100278" w:rsidRDefault="00FC1ECA" w:rsidP="00346297">
            <w:pPr>
              <w:rPr>
                <w:color w:val="000000"/>
              </w:rPr>
            </w:pPr>
            <w:r w:rsidRPr="00100278">
              <w:rPr>
                <w:color w:val="000000"/>
              </w:rPr>
              <w:t>Oyster 39: Isolate 4</w:t>
            </w:r>
          </w:p>
        </w:tc>
        <w:tc>
          <w:tcPr>
            <w:tcW w:w="1780" w:type="dxa"/>
            <w:shd w:val="clear" w:color="auto" w:fill="auto"/>
            <w:noWrap/>
            <w:vAlign w:val="bottom"/>
            <w:hideMark/>
          </w:tcPr>
          <w:p w14:paraId="3235ACF2" w14:textId="77777777" w:rsidR="00FC1ECA" w:rsidRPr="00100278" w:rsidRDefault="00FC1ECA" w:rsidP="00346297">
            <w:pPr>
              <w:jc w:val="center"/>
              <w:rPr>
                <w:color w:val="000000"/>
              </w:rPr>
            </w:pPr>
            <w:r w:rsidRPr="00100278">
              <w:rPr>
                <w:color w:val="000000"/>
              </w:rPr>
              <w:t>0</w:t>
            </w:r>
          </w:p>
        </w:tc>
      </w:tr>
      <w:tr w:rsidR="00FC1ECA" w14:paraId="4E9E0A98" w14:textId="77777777" w:rsidTr="00346297">
        <w:trPr>
          <w:trHeight w:val="320"/>
        </w:trPr>
        <w:tc>
          <w:tcPr>
            <w:tcW w:w="2000" w:type="dxa"/>
            <w:shd w:val="clear" w:color="auto" w:fill="auto"/>
            <w:noWrap/>
            <w:vAlign w:val="bottom"/>
            <w:hideMark/>
          </w:tcPr>
          <w:p w14:paraId="26BFCF2A"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277B5759" w14:textId="77777777" w:rsidR="00FC1ECA" w:rsidRPr="00100278" w:rsidRDefault="00FC1ECA" w:rsidP="00346297">
            <w:pPr>
              <w:rPr>
                <w:color w:val="000000"/>
              </w:rPr>
            </w:pPr>
            <w:r w:rsidRPr="00100278">
              <w:rPr>
                <w:color w:val="000000"/>
              </w:rPr>
              <w:t>Oyster 39: Isolate 5</w:t>
            </w:r>
          </w:p>
        </w:tc>
        <w:tc>
          <w:tcPr>
            <w:tcW w:w="1780" w:type="dxa"/>
            <w:shd w:val="clear" w:color="auto" w:fill="auto"/>
            <w:noWrap/>
            <w:vAlign w:val="bottom"/>
            <w:hideMark/>
          </w:tcPr>
          <w:p w14:paraId="41D2CA0C" w14:textId="77777777" w:rsidR="00FC1ECA" w:rsidRPr="00100278" w:rsidRDefault="00FC1ECA" w:rsidP="00346297">
            <w:pPr>
              <w:jc w:val="center"/>
              <w:rPr>
                <w:color w:val="000000"/>
              </w:rPr>
            </w:pPr>
            <w:r w:rsidRPr="00100278">
              <w:rPr>
                <w:color w:val="000000"/>
              </w:rPr>
              <w:t>0</w:t>
            </w:r>
          </w:p>
        </w:tc>
      </w:tr>
      <w:tr w:rsidR="00FC1ECA" w14:paraId="20A07125" w14:textId="77777777" w:rsidTr="00346297">
        <w:trPr>
          <w:trHeight w:val="320"/>
        </w:trPr>
        <w:tc>
          <w:tcPr>
            <w:tcW w:w="2000" w:type="dxa"/>
            <w:shd w:val="clear" w:color="auto" w:fill="auto"/>
            <w:noWrap/>
            <w:vAlign w:val="bottom"/>
            <w:hideMark/>
          </w:tcPr>
          <w:p w14:paraId="20095A10"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21D0E06C" w14:textId="77777777" w:rsidR="00FC1ECA" w:rsidRPr="00100278" w:rsidRDefault="00FC1ECA" w:rsidP="00346297">
            <w:pPr>
              <w:rPr>
                <w:color w:val="000000"/>
              </w:rPr>
            </w:pPr>
            <w:r w:rsidRPr="00100278">
              <w:rPr>
                <w:color w:val="000000"/>
              </w:rPr>
              <w:t>Oyster 4: Isolate 1</w:t>
            </w:r>
          </w:p>
        </w:tc>
        <w:tc>
          <w:tcPr>
            <w:tcW w:w="1780" w:type="dxa"/>
            <w:shd w:val="clear" w:color="auto" w:fill="auto"/>
            <w:noWrap/>
            <w:vAlign w:val="bottom"/>
            <w:hideMark/>
          </w:tcPr>
          <w:p w14:paraId="653E4315" w14:textId="77777777" w:rsidR="00FC1ECA" w:rsidRPr="00100278" w:rsidRDefault="00FC1ECA" w:rsidP="00346297">
            <w:pPr>
              <w:jc w:val="center"/>
              <w:rPr>
                <w:color w:val="000000"/>
              </w:rPr>
            </w:pPr>
            <w:r w:rsidRPr="00100278">
              <w:rPr>
                <w:color w:val="000000"/>
              </w:rPr>
              <w:t>0</w:t>
            </w:r>
          </w:p>
        </w:tc>
      </w:tr>
      <w:tr w:rsidR="00FC1ECA" w14:paraId="48B0AE07" w14:textId="77777777" w:rsidTr="00346297">
        <w:trPr>
          <w:trHeight w:val="320"/>
        </w:trPr>
        <w:tc>
          <w:tcPr>
            <w:tcW w:w="2000" w:type="dxa"/>
            <w:shd w:val="clear" w:color="auto" w:fill="auto"/>
            <w:noWrap/>
            <w:vAlign w:val="bottom"/>
            <w:hideMark/>
          </w:tcPr>
          <w:p w14:paraId="46215D3A"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09024A2C" w14:textId="77777777" w:rsidR="00FC1ECA" w:rsidRPr="00100278" w:rsidRDefault="00FC1ECA" w:rsidP="00346297">
            <w:pPr>
              <w:rPr>
                <w:color w:val="000000"/>
              </w:rPr>
            </w:pPr>
            <w:r w:rsidRPr="00100278">
              <w:rPr>
                <w:color w:val="000000"/>
              </w:rPr>
              <w:t>Oyster 4: Isolate 2</w:t>
            </w:r>
          </w:p>
        </w:tc>
        <w:tc>
          <w:tcPr>
            <w:tcW w:w="1780" w:type="dxa"/>
            <w:shd w:val="clear" w:color="auto" w:fill="auto"/>
            <w:noWrap/>
            <w:vAlign w:val="bottom"/>
            <w:hideMark/>
          </w:tcPr>
          <w:p w14:paraId="37E43421" w14:textId="77777777" w:rsidR="00FC1ECA" w:rsidRPr="00100278" w:rsidRDefault="00FC1ECA" w:rsidP="00346297">
            <w:pPr>
              <w:jc w:val="center"/>
              <w:rPr>
                <w:color w:val="000000"/>
              </w:rPr>
            </w:pPr>
            <w:r w:rsidRPr="00100278">
              <w:rPr>
                <w:color w:val="000000"/>
              </w:rPr>
              <w:t>0</w:t>
            </w:r>
          </w:p>
        </w:tc>
      </w:tr>
      <w:tr w:rsidR="00FC1ECA" w14:paraId="34BDF5EC" w14:textId="77777777" w:rsidTr="00346297">
        <w:trPr>
          <w:trHeight w:val="320"/>
        </w:trPr>
        <w:tc>
          <w:tcPr>
            <w:tcW w:w="2000" w:type="dxa"/>
            <w:shd w:val="clear" w:color="auto" w:fill="auto"/>
            <w:noWrap/>
            <w:vAlign w:val="bottom"/>
            <w:hideMark/>
          </w:tcPr>
          <w:p w14:paraId="3D112CCB"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56F030F3" w14:textId="77777777" w:rsidR="00FC1ECA" w:rsidRPr="00100278" w:rsidRDefault="00FC1ECA" w:rsidP="00346297">
            <w:pPr>
              <w:rPr>
                <w:color w:val="000000"/>
              </w:rPr>
            </w:pPr>
            <w:r w:rsidRPr="00100278">
              <w:rPr>
                <w:color w:val="000000"/>
              </w:rPr>
              <w:t>Oyster 40: Isolate 1</w:t>
            </w:r>
          </w:p>
        </w:tc>
        <w:tc>
          <w:tcPr>
            <w:tcW w:w="1780" w:type="dxa"/>
            <w:shd w:val="clear" w:color="auto" w:fill="auto"/>
            <w:noWrap/>
            <w:vAlign w:val="bottom"/>
            <w:hideMark/>
          </w:tcPr>
          <w:p w14:paraId="5792C5E0" w14:textId="77777777" w:rsidR="00FC1ECA" w:rsidRPr="00100278" w:rsidRDefault="00FC1ECA" w:rsidP="00346297">
            <w:pPr>
              <w:jc w:val="center"/>
              <w:rPr>
                <w:color w:val="000000"/>
              </w:rPr>
            </w:pPr>
            <w:r w:rsidRPr="00100278">
              <w:rPr>
                <w:color w:val="000000"/>
              </w:rPr>
              <w:t>0</w:t>
            </w:r>
          </w:p>
        </w:tc>
      </w:tr>
      <w:tr w:rsidR="00FC1ECA" w14:paraId="3D858D7A" w14:textId="77777777" w:rsidTr="00346297">
        <w:trPr>
          <w:trHeight w:val="320"/>
        </w:trPr>
        <w:tc>
          <w:tcPr>
            <w:tcW w:w="2000" w:type="dxa"/>
            <w:shd w:val="clear" w:color="auto" w:fill="auto"/>
            <w:noWrap/>
            <w:vAlign w:val="bottom"/>
            <w:hideMark/>
          </w:tcPr>
          <w:p w14:paraId="76902683"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1322703F" w14:textId="77777777" w:rsidR="00FC1ECA" w:rsidRPr="00100278" w:rsidRDefault="00FC1ECA" w:rsidP="00346297">
            <w:pPr>
              <w:rPr>
                <w:color w:val="000000"/>
              </w:rPr>
            </w:pPr>
            <w:r w:rsidRPr="00100278">
              <w:rPr>
                <w:color w:val="000000"/>
              </w:rPr>
              <w:t>Oyster 40: Isolate 2</w:t>
            </w:r>
          </w:p>
        </w:tc>
        <w:tc>
          <w:tcPr>
            <w:tcW w:w="1780" w:type="dxa"/>
            <w:shd w:val="clear" w:color="auto" w:fill="auto"/>
            <w:noWrap/>
            <w:vAlign w:val="bottom"/>
            <w:hideMark/>
          </w:tcPr>
          <w:p w14:paraId="2B38CFB8" w14:textId="77777777" w:rsidR="00FC1ECA" w:rsidRPr="00100278" w:rsidRDefault="00FC1ECA" w:rsidP="00346297">
            <w:pPr>
              <w:jc w:val="center"/>
              <w:rPr>
                <w:color w:val="000000"/>
              </w:rPr>
            </w:pPr>
            <w:r w:rsidRPr="00100278">
              <w:rPr>
                <w:color w:val="000000"/>
              </w:rPr>
              <w:t>0</w:t>
            </w:r>
          </w:p>
        </w:tc>
      </w:tr>
      <w:tr w:rsidR="00FC1ECA" w14:paraId="085EA6E8" w14:textId="77777777" w:rsidTr="00346297">
        <w:trPr>
          <w:trHeight w:val="320"/>
        </w:trPr>
        <w:tc>
          <w:tcPr>
            <w:tcW w:w="2000" w:type="dxa"/>
            <w:shd w:val="clear" w:color="auto" w:fill="auto"/>
            <w:noWrap/>
            <w:vAlign w:val="bottom"/>
            <w:hideMark/>
          </w:tcPr>
          <w:p w14:paraId="47914DAC"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2C5D9CD9" w14:textId="77777777" w:rsidR="00FC1ECA" w:rsidRPr="00100278" w:rsidRDefault="00FC1ECA" w:rsidP="00346297">
            <w:pPr>
              <w:rPr>
                <w:color w:val="000000"/>
              </w:rPr>
            </w:pPr>
            <w:r w:rsidRPr="00100278">
              <w:rPr>
                <w:color w:val="000000"/>
              </w:rPr>
              <w:t>Oyster 40: Isolate 3</w:t>
            </w:r>
          </w:p>
        </w:tc>
        <w:tc>
          <w:tcPr>
            <w:tcW w:w="1780" w:type="dxa"/>
            <w:shd w:val="clear" w:color="auto" w:fill="auto"/>
            <w:noWrap/>
            <w:vAlign w:val="bottom"/>
            <w:hideMark/>
          </w:tcPr>
          <w:p w14:paraId="1E56F0C0" w14:textId="77777777" w:rsidR="00FC1ECA" w:rsidRPr="00100278" w:rsidRDefault="00FC1ECA" w:rsidP="00346297">
            <w:pPr>
              <w:jc w:val="center"/>
              <w:rPr>
                <w:color w:val="000000"/>
              </w:rPr>
            </w:pPr>
            <w:r w:rsidRPr="00100278">
              <w:rPr>
                <w:color w:val="000000"/>
              </w:rPr>
              <w:t>0</w:t>
            </w:r>
          </w:p>
        </w:tc>
      </w:tr>
      <w:tr w:rsidR="00FC1ECA" w14:paraId="7278B89C" w14:textId="77777777" w:rsidTr="00346297">
        <w:trPr>
          <w:trHeight w:val="320"/>
        </w:trPr>
        <w:tc>
          <w:tcPr>
            <w:tcW w:w="2000" w:type="dxa"/>
            <w:shd w:val="clear" w:color="auto" w:fill="auto"/>
            <w:noWrap/>
            <w:vAlign w:val="bottom"/>
            <w:hideMark/>
          </w:tcPr>
          <w:p w14:paraId="3235CBC1"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54D66ACD" w14:textId="77777777" w:rsidR="00FC1ECA" w:rsidRPr="00100278" w:rsidRDefault="00FC1ECA" w:rsidP="00346297">
            <w:pPr>
              <w:rPr>
                <w:color w:val="000000"/>
              </w:rPr>
            </w:pPr>
            <w:r w:rsidRPr="00100278">
              <w:rPr>
                <w:color w:val="000000"/>
              </w:rPr>
              <w:t>Oyster 40: Isolate 4</w:t>
            </w:r>
          </w:p>
        </w:tc>
        <w:tc>
          <w:tcPr>
            <w:tcW w:w="1780" w:type="dxa"/>
            <w:shd w:val="clear" w:color="auto" w:fill="auto"/>
            <w:noWrap/>
            <w:vAlign w:val="bottom"/>
            <w:hideMark/>
          </w:tcPr>
          <w:p w14:paraId="40CC2373" w14:textId="77777777" w:rsidR="00FC1ECA" w:rsidRPr="00100278" w:rsidRDefault="00FC1ECA" w:rsidP="00346297">
            <w:pPr>
              <w:jc w:val="center"/>
              <w:rPr>
                <w:color w:val="000000"/>
              </w:rPr>
            </w:pPr>
            <w:r w:rsidRPr="00100278">
              <w:rPr>
                <w:color w:val="000000"/>
              </w:rPr>
              <w:t>1</w:t>
            </w:r>
          </w:p>
        </w:tc>
      </w:tr>
      <w:tr w:rsidR="00FC1ECA" w14:paraId="668CB80F" w14:textId="77777777" w:rsidTr="00346297">
        <w:trPr>
          <w:trHeight w:val="320"/>
        </w:trPr>
        <w:tc>
          <w:tcPr>
            <w:tcW w:w="2000" w:type="dxa"/>
            <w:shd w:val="clear" w:color="auto" w:fill="auto"/>
            <w:noWrap/>
            <w:vAlign w:val="bottom"/>
            <w:hideMark/>
          </w:tcPr>
          <w:p w14:paraId="1C4F1D9A" w14:textId="77777777" w:rsidR="00FC1ECA" w:rsidRPr="00100278" w:rsidRDefault="00FC1ECA" w:rsidP="00346297">
            <w:pPr>
              <w:rPr>
                <w:color w:val="000000"/>
              </w:rPr>
            </w:pPr>
            <w:r w:rsidRPr="00100278">
              <w:rPr>
                <w:color w:val="000000"/>
              </w:rPr>
              <w:lastRenderedPageBreak/>
              <w:t>SHR</w:t>
            </w:r>
          </w:p>
        </w:tc>
        <w:tc>
          <w:tcPr>
            <w:tcW w:w="3260" w:type="dxa"/>
            <w:shd w:val="clear" w:color="auto" w:fill="auto"/>
            <w:noWrap/>
            <w:vAlign w:val="bottom"/>
            <w:hideMark/>
          </w:tcPr>
          <w:p w14:paraId="222F6A33" w14:textId="77777777" w:rsidR="00FC1ECA" w:rsidRPr="00100278" w:rsidRDefault="00FC1ECA" w:rsidP="00346297">
            <w:pPr>
              <w:rPr>
                <w:color w:val="000000"/>
              </w:rPr>
            </w:pPr>
            <w:r w:rsidRPr="00100278">
              <w:rPr>
                <w:color w:val="000000"/>
              </w:rPr>
              <w:t>Oyster 40: Isolate 5</w:t>
            </w:r>
          </w:p>
        </w:tc>
        <w:tc>
          <w:tcPr>
            <w:tcW w:w="1780" w:type="dxa"/>
            <w:shd w:val="clear" w:color="auto" w:fill="auto"/>
            <w:noWrap/>
            <w:vAlign w:val="bottom"/>
            <w:hideMark/>
          </w:tcPr>
          <w:p w14:paraId="1009E46C" w14:textId="77777777" w:rsidR="00FC1ECA" w:rsidRPr="00100278" w:rsidRDefault="00FC1ECA" w:rsidP="00346297">
            <w:pPr>
              <w:jc w:val="center"/>
              <w:rPr>
                <w:color w:val="000000"/>
              </w:rPr>
            </w:pPr>
            <w:r w:rsidRPr="00100278">
              <w:rPr>
                <w:color w:val="000000"/>
              </w:rPr>
              <w:t>0</w:t>
            </w:r>
          </w:p>
        </w:tc>
      </w:tr>
      <w:tr w:rsidR="00FC1ECA" w14:paraId="2FC7D7ED" w14:textId="77777777" w:rsidTr="00346297">
        <w:trPr>
          <w:trHeight w:val="320"/>
        </w:trPr>
        <w:tc>
          <w:tcPr>
            <w:tcW w:w="2000" w:type="dxa"/>
            <w:shd w:val="clear" w:color="auto" w:fill="auto"/>
            <w:noWrap/>
            <w:vAlign w:val="bottom"/>
            <w:hideMark/>
          </w:tcPr>
          <w:p w14:paraId="3F7DF376"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5DF1D1CD" w14:textId="77777777" w:rsidR="00FC1ECA" w:rsidRPr="00100278" w:rsidRDefault="00FC1ECA" w:rsidP="00346297">
            <w:pPr>
              <w:rPr>
                <w:color w:val="000000"/>
              </w:rPr>
            </w:pPr>
            <w:r w:rsidRPr="00100278">
              <w:rPr>
                <w:color w:val="000000"/>
              </w:rPr>
              <w:t>Oyster 8: Isolate 1</w:t>
            </w:r>
          </w:p>
        </w:tc>
        <w:tc>
          <w:tcPr>
            <w:tcW w:w="1780" w:type="dxa"/>
            <w:shd w:val="clear" w:color="auto" w:fill="auto"/>
            <w:noWrap/>
            <w:vAlign w:val="bottom"/>
            <w:hideMark/>
          </w:tcPr>
          <w:p w14:paraId="210AA0CF" w14:textId="77777777" w:rsidR="00FC1ECA" w:rsidRPr="00100278" w:rsidRDefault="00FC1ECA" w:rsidP="00346297">
            <w:pPr>
              <w:jc w:val="center"/>
              <w:rPr>
                <w:color w:val="000000"/>
              </w:rPr>
            </w:pPr>
            <w:r w:rsidRPr="00100278">
              <w:rPr>
                <w:color w:val="000000"/>
              </w:rPr>
              <w:t>0</w:t>
            </w:r>
          </w:p>
        </w:tc>
      </w:tr>
      <w:tr w:rsidR="00FC1ECA" w14:paraId="6C81653E" w14:textId="77777777" w:rsidTr="00346297">
        <w:trPr>
          <w:trHeight w:val="320"/>
        </w:trPr>
        <w:tc>
          <w:tcPr>
            <w:tcW w:w="2000" w:type="dxa"/>
            <w:shd w:val="clear" w:color="auto" w:fill="auto"/>
            <w:noWrap/>
            <w:vAlign w:val="bottom"/>
            <w:hideMark/>
          </w:tcPr>
          <w:p w14:paraId="20B377D1"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200842CD" w14:textId="77777777" w:rsidR="00FC1ECA" w:rsidRPr="00100278" w:rsidRDefault="00FC1ECA" w:rsidP="00346297">
            <w:pPr>
              <w:rPr>
                <w:color w:val="000000"/>
              </w:rPr>
            </w:pPr>
            <w:r w:rsidRPr="00100278">
              <w:rPr>
                <w:color w:val="000000"/>
              </w:rPr>
              <w:t>Oyster 8: Isolate 2</w:t>
            </w:r>
          </w:p>
        </w:tc>
        <w:tc>
          <w:tcPr>
            <w:tcW w:w="1780" w:type="dxa"/>
            <w:shd w:val="clear" w:color="auto" w:fill="auto"/>
            <w:noWrap/>
            <w:vAlign w:val="bottom"/>
            <w:hideMark/>
          </w:tcPr>
          <w:p w14:paraId="77F77CF3" w14:textId="77777777" w:rsidR="00FC1ECA" w:rsidRPr="00100278" w:rsidRDefault="00FC1ECA" w:rsidP="00346297">
            <w:pPr>
              <w:jc w:val="center"/>
              <w:rPr>
                <w:color w:val="000000"/>
              </w:rPr>
            </w:pPr>
            <w:r w:rsidRPr="00100278">
              <w:rPr>
                <w:color w:val="000000"/>
              </w:rPr>
              <w:t>0</w:t>
            </w:r>
          </w:p>
        </w:tc>
      </w:tr>
      <w:tr w:rsidR="00FC1ECA" w14:paraId="5EA2C157" w14:textId="77777777" w:rsidTr="00346297">
        <w:trPr>
          <w:trHeight w:val="320"/>
        </w:trPr>
        <w:tc>
          <w:tcPr>
            <w:tcW w:w="2000" w:type="dxa"/>
            <w:shd w:val="clear" w:color="auto" w:fill="auto"/>
            <w:noWrap/>
            <w:vAlign w:val="bottom"/>
            <w:hideMark/>
          </w:tcPr>
          <w:p w14:paraId="3B15FC2D"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55781F8A" w14:textId="77777777" w:rsidR="00FC1ECA" w:rsidRPr="00100278" w:rsidRDefault="00FC1ECA" w:rsidP="00346297">
            <w:pPr>
              <w:rPr>
                <w:color w:val="000000"/>
              </w:rPr>
            </w:pPr>
            <w:r w:rsidRPr="00100278">
              <w:rPr>
                <w:color w:val="000000"/>
              </w:rPr>
              <w:t>Oyster 8: Isolate 3</w:t>
            </w:r>
          </w:p>
        </w:tc>
        <w:tc>
          <w:tcPr>
            <w:tcW w:w="1780" w:type="dxa"/>
            <w:shd w:val="clear" w:color="auto" w:fill="auto"/>
            <w:noWrap/>
            <w:vAlign w:val="bottom"/>
            <w:hideMark/>
          </w:tcPr>
          <w:p w14:paraId="7C5EDF20" w14:textId="77777777" w:rsidR="00FC1ECA" w:rsidRPr="00100278" w:rsidRDefault="00FC1ECA" w:rsidP="00346297">
            <w:pPr>
              <w:jc w:val="center"/>
              <w:rPr>
                <w:color w:val="000000"/>
              </w:rPr>
            </w:pPr>
            <w:r w:rsidRPr="00100278">
              <w:rPr>
                <w:color w:val="000000"/>
              </w:rPr>
              <w:t>0</w:t>
            </w:r>
          </w:p>
        </w:tc>
      </w:tr>
      <w:tr w:rsidR="00FC1ECA" w14:paraId="632B578F" w14:textId="77777777" w:rsidTr="00346297">
        <w:trPr>
          <w:trHeight w:val="320"/>
        </w:trPr>
        <w:tc>
          <w:tcPr>
            <w:tcW w:w="2000" w:type="dxa"/>
            <w:shd w:val="clear" w:color="auto" w:fill="auto"/>
            <w:noWrap/>
            <w:vAlign w:val="bottom"/>
            <w:hideMark/>
          </w:tcPr>
          <w:p w14:paraId="24E0040B"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4107E0E1" w14:textId="77777777" w:rsidR="00FC1ECA" w:rsidRPr="00100278" w:rsidRDefault="00FC1ECA" w:rsidP="00346297">
            <w:pPr>
              <w:rPr>
                <w:color w:val="000000"/>
              </w:rPr>
            </w:pPr>
            <w:r w:rsidRPr="00100278">
              <w:rPr>
                <w:color w:val="000000"/>
              </w:rPr>
              <w:t>Oyster 8: Isolate 4</w:t>
            </w:r>
          </w:p>
        </w:tc>
        <w:tc>
          <w:tcPr>
            <w:tcW w:w="1780" w:type="dxa"/>
            <w:shd w:val="clear" w:color="auto" w:fill="auto"/>
            <w:noWrap/>
            <w:vAlign w:val="bottom"/>
            <w:hideMark/>
          </w:tcPr>
          <w:p w14:paraId="664AEB22" w14:textId="77777777" w:rsidR="00FC1ECA" w:rsidRPr="00100278" w:rsidRDefault="00FC1ECA" w:rsidP="00346297">
            <w:pPr>
              <w:jc w:val="center"/>
              <w:rPr>
                <w:color w:val="000000"/>
              </w:rPr>
            </w:pPr>
            <w:r w:rsidRPr="00100278">
              <w:rPr>
                <w:color w:val="000000"/>
              </w:rPr>
              <w:t>0</w:t>
            </w:r>
          </w:p>
        </w:tc>
      </w:tr>
      <w:tr w:rsidR="00FC1ECA" w14:paraId="0E63D112" w14:textId="77777777" w:rsidTr="00346297">
        <w:trPr>
          <w:trHeight w:val="320"/>
        </w:trPr>
        <w:tc>
          <w:tcPr>
            <w:tcW w:w="2000" w:type="dxa"/>
            <w:shd w:val="clear" w:color="auto" w:fill="auto"/>
            <w:noWrap/>
            <w:vAlign w:val="bottom"/>
            <w:hideMark/>
          </w:tcPr>
          <w:p w14:paraId="10CAEB7C" w14:textId="77777777" w:rsidR="00FC1ECA" w:rsidRPr="00100278" w:rsidRDefault="00FC1ECA" w:rsidP="00346297">
            <w:pPr>
              <w:rPr>
                <w:color w:val="000000"/>
              </w:rPr>
            </w:pPr>
            <w:r w:rsidRPr="00100278">
              <w:rPr>
                <w:color w:val="000000"/>
              </w:rPr>
              <w:t>SHR</w:t>
            </w:r>
          </w:p>
        </w:tc>
        <w:tc>
          <w:tcPr>
            <w:tcW w:w="3260" w:type="dxa"/>
            <w:shd w:val="clear" w:color="auto" w:fill="auto"/>
            <w:noWrap/>
            <w:vAlign w:val="bottom"/>
            <w:hideMark/>
          </w:tcPr>
          <w:p w14:paraId="53B8A20D" w14:textId="77777777" w:rsidR="00FC1ECA" w:rsidRPr="00100278" w:rsidRDefault="00FC1ECA" w:rsidP="00346297">
            <w:pPr>
              <w:rPr>
                <w:color w:val="000000"/>
              </w:rPr>
            </w:pPr>
            <w:r w:rsidRPr="00100278">
              <w:rPr>
                <w:color w:val="000000"/>
              </w:rPr>
              <w:t>Oyster 8: Isolate 5</w:t>
            </w:r>
          </w:p>
        </w:tc>
        <w:tc>
          <w:tcPr>
            <w:tcW w:w="1780" w:type="dxa"/>
            <w:shd w:val="clear" w:color="auto" w:fill="auto"/>
            <w:noWrap/>
            <w:vAlign w:val="bottom"/>
            <w:hideMark/>
          </w:tcPr>
          <w:p w14:paraId="6D2DBACA" w14:textId="77777777" w:rsidR="00FC1ECA" w:rsidRPr="00100278" w:rsidRDefault="00FC1ECA" w:rsidP="00346297">
            <w:pPr>
              <w:jc w:val="center"/>
              <w:rPr>
                <w:color w:val="000000"/>
              </w:rPr>
            </w:pPr>
            <w:r w:rsidRPr="00100278">
              <w:rPr>
                <w:color w:val="000000"/>
              </w:rPr>
              <w:t>0</w:t>
            </w:r>
          </w:p>
        </w:tc>
      </w:tr>
      <w:tr w:rsidR="00FC1ECA" w14:paraId="18AB790F" w14:textId="77777777" w:rsidTr="00346297">
        <w:trPr>
          <w:trHeight w:val="320"/>
        </w:trPr>
        <w:tc>
          <w:tcPr>
            <w:tcW w:w="2000" w:type="dxa"/>
            <w:shd w:val="clear" w:color="auto" w:fill="auto"/>
            <w:noWrap/>
            <w:vAlign w:val="bottom"/>
            <w:hideMark/>
          </w:tcPr>
          <w:p w14:paraId="2658526B"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255E9329" w14:textId="77777777" w:rsidR="00FC1ECA" w:rsidRPr="00100278" w:rsidRDefault="00FC1ECA" w:rsidP="00346297">
            <w:pPr>
              <w:rPr>
                <w:color w:val="000000"/>
              </w:rPr>
            </w:pPr>
            <w:r w:rsidRPr="00100278">
              <w:rPr>
                <w:color w:val="000000"/>
              </w:rPr>
              <w:t>Oyster 9: Isolate 1</w:t>
            </w:r>
          </w:p>
        </w:tc>
        <w:tc>
          <w:tcPr>
            <w:tcW w:w="1780" w:type="dxa"/>
            <w:shd w:val="clear" w:color="auto" w:fill="auto"/>
            <w:noWrap/>
            <w:vAlign w:val="bottom"/>
            <w:hideMark/>
          </w:tcPr>
          <w:p w14:paraId="38405FE4" w14:textId="77777777" w:rsidR="00FC1ECA" w:rsidRPr="00100278" w:rsidRDefault="00FC1ECA" w:rsidP="00346297">
            <w:pPr>
              <w:jc w:val="center"/>
              <w:rPr>
                <w:color w:val="000000"/>
              </w:rPr>
            </w:pPr>
            <w:r w:rsidRPr="00100278">
              <w:rPr>
                <w:color w:val="000000"/>
              </w:rPr>
              <w:t>1</w:t>
            </w:r>
          </w:p>
        </w:tc>
      </w:tr>
      <w:tr w:rsidR="00FC1ECA" w14:paraId="0E4FD15A" w14:textId="77777777" w:rsidTr="00346297">
        <w:trPr>
          <w:trHeight w:val="320"/>
        </w:trPr>
        <w:tc>
          <w:tcPr>
            <w:tcW w:w="2000" w:type="dxa"/>
            <w:shd w:val="clear" w:color="auto" w:fill="auto"/>
            <w:noWrap/>
            <w:vAlign w:val="bottom"/>
            <w:hideMark/>
          </w:tcPr>
          <w:p w14:paraId="054FF604"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679DA874" w14:textId="77777777" w:rsidR="00FC1ECA" w:rsidRPr="00100278" w:rsidRDefault="00FC1ECA" w:rsidP="00346297">
            <w:pPr>
              <w:rPr>
                <w:color w:val="000000"/>
              </w:rPr>
            </w:pPr>
            <w:r w:rsidRPr="00100278">
              <w:rPr>
                <w:color w:val="000000"/>
              </w:rPr>
              <w:t>Oyster 9: Isolate 2</w:t>
            </w:r>
          </w:p>
        </w:tc>
        <w:tc>
          <w:tcPr>
            <w:tcW w:w="1780" w:type="dxa"/>
            <w:shd w:val="clear" w:color="auto" w:fill="auto"/>
            <w:noWrap/>
            <w:vAlign w:val="bottom"/>
            <w:hideMark/>
          </w:tcPr>
          <w:p w14:paraId="26546267" w14:textId="77777777" w:rsidR="00FC1ECA" w:rsidRPr="00100278" w:rsidRDefault="00FC1ECA" w:rsidP="00346297">
            <w:pPr>
              <w:jc w:val="center"/>
              <w:rPr>
                <w:color w:val="000000"/>
              </w:rPr>
            </w:pPr>
            <w:r w:rsidRPr="00100278">
              <w:rPr>
                <w:color w:val="000000"/>
              </w:rPr>
              <w:t>1</w:t>
            </w:r>
          </w:p>
        </w:tc>
      </w:tr>
      <w:tr w:rsidR="00FC1ECA" w14:paraId="7D135476" w14:textId="77777777" w:rsidTr="00346297">
        <w:trPr>
          <w:trHeight w:val="320"/>
        </w:trPr>
        <w:tc>
          <w:tcPr>
            <w:tcW w:w="2000" w:type="dxa"/>
            <w:shd w:val="clear" w:color="auto" w:fill="auto"/>
            <w:noWrap/>
            <w:vAlign w:val="bottom"/>
            <w:hideMark/>
          </w:tcPr>
          <w:p w14:paraId="271F2B8F"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71D6D9D3" w14:textId="77777777" w:rsidR="00FC1ECA" w:rsidRPr="00100278" w:rsidRDefault="00FC1ECA" w:rsidP="00346297">
            <w:pPr>
              <w:rPr>
                <w:color w:val="000000"/>
              </w:rPr>
            </w:pPr>
            <w:r w:rsidRPr="00100278">
              <w:rPr>
                <w:color w:val="000000"/>
              </w:rPr>
              <w:t>Oyster 9: Isolate 3</w:t>
            </w:r>
          </w:p>
        </w:tc>
        <w:tc>
          <w:tcPr>
            <w:tcW w:w="1780" w:type="dxa"/>
            <w:shd w:val="clear" w:color="auto" w:fill="auto"/>
            <w:noWrap/>
            <w:vAlign w:val="bottom"/>
            <w:hideMark/>
          </w:tcPr>
          <w:p w14:paraId="5A6F5B6D" w14:textId="77777777" w:rsidR="00FC1ECA" w:rsidRPr="00100278" w:rsidRDefault="00FC1ECA" w:rsidP="00346297">
            <w:pPr>
              <w:jc w:val="center"/>
              <w:rPr>
                <w:color w:val="000000"/>
              </w:rPr>
            </w:pPr>
            <w:r w:rsidRPr="00100278">
              <w:rPr>
                <w:color w:val="000000"/>
              </w:rPr>
              <w:t>0</w:t>
            </w:r>
          </w:p>
        </w:tc>
      </w:tr>
      <w:tr w:rsidR="00FC1ECA" w14:paraId="1DE0AE9F" w14:textId="77777777" w:rsidTr="00346297">
        <w:trPr>
          <w:trHeight w:val="320"/>
        </w:trPr>
        <w:tc>
          <w:tcPr>
            <w:tcW w:w="2000" w:type="dxa"/>
            <w:shd w:val="clear" w:color="auto" w:fill="auto"/>
            <w:noWrap/>
            <w:vAlign w:val="bottom"/>
            <w:hideMark/>
          </w:tcPr>
          <w:p w14:paraId="699C3A56" w14:textId="77777777" w:rsidR="00FC1ECA" w:rsidRPr="00100278" w:rsidRDefault="00FC1ECA" w:rsidP="00346297">
            <w:pPr>
              <w:rPr>
                <w:color w:val="000000"/>
              </w:rPr>
            </w:pPr>
            <w:r w:rsidRPr="00100278">
              <w:rPr>
                <w:color w:val="000000"/>
              </w:rPr>
              <w:t>SCB</w:t>
            </w:r>
          </w:p>
        </w:tc>
        <w:tc>
          <w:tcPr>
            <w:tcW w:w="3260" w:type="dxa"/>
            <w:shd w:val="clear" w:color="auto" w:fill="auto"/>
            <w:noWrap/>
            <w:vAlign w:val="bottom"/>
            <w:hideMark/>
          </w:tcPr>
          <w:p w14:paraId="2976DEAB" w14:textId="77777777" w:rsidR="00FC1ECA" w:rsidRPr="00100278" w:rsidRDefault="00FC1ECA" w:rsidP="00346297">
            <w:pPr>
              <w:rPr>
                <w:color w:val="000000"/>
              </w:rPr>
            </w:pPr>
            <w:r w:rsidRPr="00100278">
              <w:rPr>
                <w:color w:val="000000"/>
              </w:rPr>
              <w:t>Oyster 9: Isolate 4</w:t>
            </w:r>
          </w:p>
        </w:tc>
        <w:tc>
          <w:tcPr>
            <w:tcW w:w="1780" w:type="dxa"/>
            <w:shd w:val="clear" w:color="auto" w:fill="auto"/>
            <w:noWrap/>
            <w:vAlign w:val="bottom"/>
            <w:hideMark/>
          </w:tcPr>
          <w:p w14:paraId="50490F66" w14:textId="77777777" w:rsidR="00FC1ECA" w:rsidRPr="00100278" w:rsidRDefault="00FC1ECA" w:rsidP="00346297">
            <w:pPr>
              <w:jc w:val="center"/>
              <w:rPr>
                <w:color w:val="000000"/>
              </w:rPr>
            </w:pPr>
            <w:r w:rsidRPr="00100278">
              <w:rPr>
                <w:color w:val="000000"/>
              </w:rPr>
              <w:t>0</w:t>
            </w:r>
          </w:p>
        </w:tc>
      </w:tr>
      <w:tr w:rsidR="00FC1ECA" w14:paraId="1373716D" w14:textId="77777777" w:rsidTr="00346297">
        <w:trPr>
          <w:trHeight w:val="320"/>
        </w:trPr>
        <w:tc>
          <w:tcPr>
            <w:tcW w:w="2000" w:type="dxa"/>
            <w:shd w:val="clear" w:color="auto" w:fill="auto"/>
            <w:noWrap/>
            <w:vAlign w:val="bottom"/>
            <w:hideMark/>
          </w:tcPr>
          <w:p w14:paraId="4F97D92F" w14:textId="77777777" w:rsidR="00FC1ECA" w:rsidRPr="00100278" w:rsidRDefault="00FC1ECA" w:rsidP="00346297">
            <w:pPr>
              <w:rPr>
                <w:color w:val="000000"/>
              </w:rPr>
            </w:pPr>
            <w:bookmarkStart w:id="0" w:name="_GoBack" w:colFirst="0" w:colLast="3"/>
            <w:r w:rsidRPr="00100278">
              <w:rPr>
                <w:color w:val="000000"/>
              </w:rPr>
              <w:t>SCB</w:t>
            </w:r>
          </w:p>
        </w:tc>
        <w:tc>
          <w:tcPr>
            <w:tcW w:w="3260" w:type="dxa"/>
            <w:shd w:val="clear" w:color="auto" w:fill="auto"/>
            <w:noWrap/>
            <w:vAlign w:val="bottom"/>
            <w:hideMark/>
          </w:tcPr>
          <w:p w14:paraId="0F73CE99" w14:textId="77777777" w:rsidR="00FC1ECA" w:rsidRPr="00100278" w:rsidRDefault="00FC1ECA" w:rsidP="00346297">
            <w:pPr>
              <w:rPr>
                <w:color w:val="000000"/>
              </w:rPr>
            </w:pPr>
            <w:r w:rsidRPr="00100278">
              <w:rPr>
                <w:color w:val="000000"/>
              </w:rPr>
              <w:t>Oyster 9: Isolate 5</w:t>
            </w:r>
          </w:p>
        </w:tc>
        <w:tc>
          <w:tcPr>
            <w:tcW w:w="1780" w:type="dxa"/>
            <w:shd w:val="clear" w:color="auto" w:fill="auto"/>
            <w:noWrap/>
            <w:vAlign w:val="bottom"/>
            <w:hideMark/>
          </w:tcPr>
          <w:p w14:paraId="68C973FC" w14:textId="77777777" w:rsidR="00FC1ECA" w:rsidRPr="00100278" w:rsidRDefault="00FC1ECA" w:rsidP="00346297">
            <w:pPr>
              <w:jc w:val="center"/>
              <w:rPr>
                <w:color w:val="000000"/>
              </w:rPr>
            </w:pPr>
            <w:r w:rsidRPr="00100278">
              <w:rPr>
                <w:color w:val="000000"/>
              </w:rPr>
              <w:t>1</w:t>
            </w:r>
          </w:p>
        </w:tc>
      </w:tr>
      <w:bookmarkEnd w:id="0"/>
    </w:tbl>
    <w:p w14:paraId="4ED32522" w14:textId="77777777" w:rsidR="00FC1ECA" w:rsidRDefault="00FC1ECA" w:rsidP="00FC1ECA">
      <w:pPr>
        <w:spacing w:line="480" w:lineRule="auto"/>
      </w:pPr>
    </w:p>
    <w:p w14:paraId="15446E95" w14:textId="77777777" w:rsidR="009D78A9" w:rsidRDefault="009D78A9" w:rsidP="00FC1ECA">
      <w:pPr>
        <w:spacing w:line="480" w:lineRule="auto"/>
      </w:pPr>
    </w:p>
    <w:p w14:paraId="7D530CD0" w14:textId="77777777" w:rsidR="00FC1ECA" w:rsidRDefault="00FC1ECA" w:rsidP="00FC1ECA">
      <w:pPr>
        <w:spacing w:line="480" w:lineRule="auto"/>
      </w:pPr>
      <w:r>
        <w:t>Supplementary Table S4. Analytical precisions and accuracies for stable isotope analyses conducted at the University of California Davis Stable Isotope Facility.  Instrumental precision and accuracy were assessed by reference material replicate analysis.  Sample precision was assessed by repeated measurements of oyster shell samples</w:t>
      </w:r>
    </w:p>
    <w:tbl>
      <w:tblPr>
        <w:tblStyle w:val="TableGrid"/>
        <w:tblW w:w="0" w:type="auto"/>
        <w:tblLook w:val="04A0" w:firstRow="1" w:lastRow="0" w:firstColumn="1" w:lastColumn="0" w:noHBand="0" w:noVBand="1"/>
      </w:tblPr>
      <w:tblGrid>
        <w:gridCol w:w="2489"/>
        <w:gridCol w:w="1252"/>
        <w:gridCol w:w="1225"/>
      </w:tblGrid>
      <w:tr w:rsidR="00FC1ECA" w14:paraId="0DD2C8E9" w14:textId="77777777" w:rsidTr="00AF171C">
        <w:tc>
          <w:tcPr>
            <w:tcW w:w="2489" w:type="dxa"/>
          </w:tcPr>
          <w:p w14:paraId="761F7AB9" w14:textId="77777777" w:rsidR="00FC1ECA" w:rsidRDefault="00FC1ECA" w:rsidP="00346297"/>
        </w:tc>
        <w:tc>
          <w:tcPr>
            <w:tcW w:w="1252" w:type="dxa"/>
            <w:vAlign w:val="center"/>
          </w:tcPr>
          <w:p w14:paraId="30B41274" w14:textId="77777777" w:rsidR="00FC1ECA" w:rsidRDefault="00FC1ECA" w:rsidP="00AF171C">
            <w:pPr>
              <w:ind w:firstLine="0"/>
              <w:jc w:val="center"/>
            </w:pPr>
            <w:r>
              <w:t>δ</w:t>
            </w:r>
            <w:r>
              <w:rPr>
                <w:vertAlign w:val="superscript"/>
              </w:rPr>
              <w:t>18</w:t>
            </w:r>
            <w:r>
              <w:t>O (</w:t>
            </w:r>
            <w:r>
              <w:rPr>
                <w:rFonts w:ascii="Calibri" w:hAnsi="Calibri" w:cs="Calibri"/>
              </w:rPr>
              <w:t>‰</w:t>
            </w:r>
            <w:r>
              <w:t>)</w:t>
            </w:r>
          </w:p>
        </w:tc>
        <w:tc>
          <w:tcPr>
            <w:tcW w:w="1225" w:type="dxa"/>
            <w:vAlign w:val="center"/>
          </w:tcPr>
          <w:p w14:paraId="0734C0BD" w14:textId="77777777" w:rsidR="00FC1ECA" w:rsidRDefault="00FC1ECA" w:rsidP="00AF171C">
            <w:pPr>
              <w:ind w:hanging="14"/>
              <w:jc w:val="center"/>
            </w:pPr>
            <w:r>
              <w:t>δ</w:t>
            </w:r>
            <w:r>
              <w:rPr>
                <w:vertAlign w:val="superscript"/>
              </w:rPr>
              <w:t>13</w:t>
            </w:r>
            <w:r>
              <w:t>C (</w:t>
            </w:r>
            <w:r>
              <w:rPr>
                <w:rFonts w:ascii="Calibri" w:hAnsi="Calibri" w:cs="Calibri"/>
              </w:rPr>
              <w:t>‰</w:t>
            </w:r>
            <w:r>
              <w:t>)</w:t>
            </w:r>
          </w:p>
        </w:tc>
      </w:tr>
      <w:tr w:rsidR="00FC1ECA" w14:paraId="4A3F46ED" w14:textId="77777777" w:rsidTr="00AF171C">
        <w:tc>
          <w:tcPr>
            <w:tcW w:w="2489" w:type="dxa"/>
          </w:tcPr>
          <w:p w14:paraId="6A725999" w14:textId="77777777" w:rsidR="00FC1ECA" w:rsidRDefault="00FC1ECA" w:rsidP="00AF171C">
            <w:pPr>
              <w:ind w:firstLine="0"/>
            </w:pPr>
            <w:r>
              <w:t>Instrumental precision</w:t>
            </w:r>
          </w:p>
        </w:tc>
        <w:tc>
          <w:tcPr>
            <w:tcW w:w="1252" w:type="dxa"/>
            <w:vAlign w:val="center"/>
          </w:tcPr>
          <w:p w14:paraId="3FE4434F" w14:textId="77777777" w:rsidR="00FC1ECA" w:rsidRDefault="00FC1ECA" w:rsidP="00AF171C">
            <w:pPr>
              <w:ind w:firstLine="0"/>
              <w:jc w:val="center"/>
            </w:pPr>
            <w:r>
              <w:t>0.10</w:t>
            </w:r>
          </w:p>
        </w:tc>
        <w:tc>
          <w:tcPr>
            <w:tcW w:w="1225" w:type="dxa"/>
            <w:vAlign w:val="center"/>
          </w:tcPr>
          <w:p w14:paraId="32F709CA" w14:textId="77777777" w:rsidR="00FC1ECA" w:rsidRDefault="00FC1ECA" w:rsidP="00AF171C">
            <w:pPr>
              <w:ind w:hanging="14"/>
              <w:jc w:val="center"/>
            </w:pPr>
            <w:r>
              <w:t>0.10</w:t>
            </w:r>
          </w:p>
        </w:tc>
      </w:tr>
      <w:tr w:rsidR="00FC1ECA" w14:paraId="1B64DEB3" w14:textId="77777777" w:rsidTr="00AF171C">
        <w:tc>
          <w:tcPr>
            <w:tcW w:w="2489" w:type="dxa"/>
          </w:tcPr>
          <w:p w14:paraId="7890C2F1" w14:textId="77777777" w:rsidR="00FC1ECA" w:rsidRDefault="00FC1ECA" w:rsidP="00AF171C">
            <w:pPr>
              <w:ind w:firstLine="0"/>
            </w:pPr>
            <w:r>
              <w:t>Instrumental accuracy</w:t>
            </w:r>
          </w:p>
        </w:tc>
        <w:tc>
          <w:tcPr>
            <w:tcW w:w="1252" w:type="dxa"/>
            <w:vAlign w:val="center"/>
          </w:tcPr>
          <w:p w14:paraId="64939760" w14:textId="77777777" w:rsidR="00FC1ECA" w:rsidRDefault="00FC1ECA" w:rsidP="00AF171C">
            <w:pPr>
              <w:ind w:firstLine="0"/>
              <w:jc w:val="center"/>
            </w:pPr>
            <w:r>
              <w:t>0.01</w:t>
            </w:r>
          </w:p>
        </w:tc>
        <w:tc>
          <w:tcPr>
            <w:tcW w:w="1225" w:type="dxa"/>
            <w:vAlign w:val="center"/>
          </w:tcPr>
          <w:p w14:paraId="0D233996" w14:textId="77777777" w:rsidR="00FC1ECA" w:rsidRDefault="00FC1ECA" w:rsidP="00AF171C">
            <w:pPr>
              <w:ind w:hanging="14"/>
              <w:jc w:val="center"/>
            </w:pPr>
            <w:r>
              <w:t>0.05</w:t>
            </w:r>
          </w:p>
        </w:tc>
      </w:tr>
      <w:tr w:rsidR="00FC1ECA" w14:paraId="36336F36" w14:textId="77777777" w:rsidTr="00AF171C">
        <w:tc>
          <w:tcPr>
            <w:tcW w:w="2489" w:type="dxa"/>
          </w:tcPr>
          <w:p w14:paraId="07C03D24" w14:textId="77777777" w:rsidR="00FC1ECA" w:rsidRDefault="00FC1ECA" w:rsidP="00AF171C">
            <w:pPr>
              <w:ind w:firstLine="0"/>
            </w:pPr>
            <w:r>
              <w:t>Sample precision</w:t>
            </w:r>
          </w:p>
        </w:tc>
        <w:tc>
          <w:tcPr>
            <w:tcW w:w="1252" w:type="dxa"/>
            <w:vAlign w:val="center"/>
          </w:tcPr>
          <w:p w14:paraId="74F645D2" w14:textId="77777777" w:rsidR="00FC1ECA" w:rsidRDefault="00FC1ECA" w:rsidP="00AF171C">
            <w:pPr>
              <w:ind w:firstLine="0"/>
              <w:jc w:val="center"/>
            </w:pPr>
            <w:r>
              <w:t>0.49</w:t>
            </w:r>
          </w:p>
        </w:tc>
        <w:tc>
          <w:tcPr>
            <w:tcW w:w="1225" w:type="dxa"/>
            <w:vAlign w:val="center"/>
          </w:tcPr>
          <w:p w14:paraId="26E18EE3" w14:textId="77777777" w:rsidR="00FC1ECA" w:rsidRDefault="00FC1ECA" w:rsidP="00AF171C">
            <w:pPr>
              <w:ind w:hanging="14"/>
              <w:jc w:val="center"/>
            </w:pPr>
            <w:r>
              <w:t>0.19</w:t>
            </w:r>
          </w:p>
        </w:tc>
      </w:tr>
    </w:tbl>
    <w:p w14:paraId="6E3E2ECD" w14:textId="77777777" w:rsidR="00FC1ECA" w:rsidRPr="00DB333E" w:rsidRDefault="00FC1ECA" w:rsidP="00FC1ECA">
      <w:pPr>
        <w:spacing w:line="480" w:lineRule="auto"/>
      </w:pPr>
      <w:r>
        <w:t xml:space="preserve">  </w:t>
      </w:r>
    </w:p>
    <w:p w14:paraId="6296538D" w14:textId="77777777" w:rsidR="00FC1ECA" w:rsidRDefault="00FC1ECA"/>
    <w:sectPr w:rsidR="00FC1ECA" w:rsidSect="009D23BB">
      <w:footerReference w:type="default" r:id="rId6"/>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DFBF3" w14:textId="77777777" w:rsidR="00DA0A24" w:rsidRDefault="00DA0A24">
      <w:r>
        <w:separator/>
      </w:r>
    </w:p>
  </w:endnote>
  <w:endnote w:type="continuationSeparator" w:id="0">
    <w:p w14:paraId="50F5F024" w14:textId="77777777" w:rsidR="00DA0A24" w:rsidRDefault="00DA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5D8D9" w14:textId="77777777" w:rsidR="002833C5" w:rsidRDefault="00FC1ECA">
    <w:pPr>
      <w:jc w:val="center"/>
      <w:rPr>
        <w:b/>
      </w:rPr>
    </w:pPr>
    <w:r>
      <w:rPr>
        <w:b/>
      </w:rPr>
      <w:fldChar w:fldCharType="begin"/>
    </w:r>
    <w:r>
      <w:rPr>
        <w:b/>
      </w:rPr>
      <w:instrText>PAGE</w:instrText>
    </w:r>
    <w:r>
      <w:rPr>
        <w:b/>
      </w:rPr>
      <w:fldChar w:fldCharType="separate"/>
    </w:r>
    <w:r>
      <w:rPr>
        <w:b/>
        <w:noProof/>
      </w:rPr>
      <w:t>13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5537F" w14:textId="77777777" w:rsidR="00DA0A24" w:rsidRDefault="00DA0A24">
      <w:r>
        <w:separator/>
      </w:r>
    </w:p>
  </w:footnote>
  <w:footnote w:type="continuationSeparator" w:id="0">
    <w:p w14:paraId="279CACD1" w14:textId="77777777" w:rsidR="00DA0A24" w:rsidRDefault="00DA0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CA"/>
    <w:rsid w:val="000624C7"/>
    <w:rsid w:val="00100278"/>
    <w:rsid w:val="00503652"/>
    <w:rsid w:val="005330D3"/>
    <w:rsid w:val="005A4A6D"/>
    <w:rsid w:val="0062713E"/>
    <w:rsid w:val="009D78A9"/>
    <w:rsid w:val="00AF171C"/>
    <w:rsid w:val="00C215E7"/>
    <w:rsid w:val="00DA0A24"/>
    <w:rsid w:val="00DA19C7"/>
    <w:rsid w:val="00FC1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5DF9"/>
  <w15:chartTrackingRefBased/>
  <w15:docId w15:val="{B6256B90-FC8E-40A1-917B-608FDB3B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1ECA"/>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FC1ECA"/>
    <w:pPr>
      <w:keepNext/>
      <w:keepLines/>
      <w:spacing w:before="480" w:line="480" w:lineRule="auto"/>
      <w:jc w:val="both"/>
      <w:outlineLvl w:val="0"/>
    </w:pPr>
    <w:rPr>
      <w:b/>
      <w:lang w:eastAsia="en-US"/>
    </w:rPr>
  </w:style>
  <w:style w:type="paragraph" w:styleId="Heading2">
    <w:name w:val="heading 2"/>
    <w:basedOn w:val="Normal"/>
    <w:next w:val="Normal"/>
    <w:link w:val="Heading2Char"/>
    <w:uiPriority w:val="9"/>
    <w:unhideWhenUsed/>
    <w:qFormat/>
    <w:rsid w:val="00FC1ECA"/>
    <w:pPr>
      <w:keepNext/>
      <w:keepLines/>
      <w:spacing w:after="160" w:line="480" w:lineRule="auto"/>
      <w:jc w:val="both"/>
      <w:outlineLvl w:val="1"/>
    </w:pPr>
    <w:rPr>
      <w:i/>
      <w:lang w:eastAsia="en-US"/>
    </w:rPr>
  </w:style>
  <w:style w:type="paragraph" w:styleId="Heading3">
    <w:name w:val="heading 3"/>
    <w:basedOn w:val="Normal"/>
    <w:next w:val="Normal"/>
    <w:link w:val="Heading3Char"/>
    <w:uiPriority w:val="9"/>
    <w:semiHidden/>
    <w:unhideWhenUsed/>
    <w:qFormat/>
    <w:rsid w:val="00FC1ECA"/>
    <w:pPr>
      <w:keepNext/>
      <w:keepLines/>
      <w:spacing w:before="280" w:after="80" w:line="480" w:lineRule="auto"/>
      <w:ind w:firstLine="720"/>
      <w:jc w:val="both"/>
      <w:outlineLvl w:val="2"/>
    </w:pPr>
    <w:rPr>
      <w:b/>
      <w:sz w:val="28"/>
      <w:szCs w:val="28"/>
      <w:lang w:eastAsia="en-US"/>
    </w:rPr>
  </w:style>
  <w:style w:type="paragraph" w:styleId="Heading4">
    <w:name w:val="heading 4"/>
    <w:basedOn w:val="Normal"/>
    <w:next w:val="Normal"/>
    <w:link w:val="Heading4Char"/>
    <w:uiPriority w:val="9"/>
    <w:semiHidden/>
    <w:unhideWhenUsed/>
    <w:qFormat/>
    <w:rsid w:val="00FC1ECA"/>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FC1ECA"/>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FC1EC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ECA"/>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FC1ECA"/>
    <w:rPr>
      <w:rFonts w:ascii="Times New Roman" w:eastAsia="Times New Roman" w:hAnsi="Times New Roman" w:cs="Times New Roman"/>
      <w:i/>
      <w:sz w:val="24"/>
      <w:szCs w:val="24"/>
    </w:rPr>
  </w:style>
  <w:style w:type="character" w:customStyle="1" w:styleId="Heading3Char">
    <w:name w:val="Heading 3 Char"/>
    <w:basedOn w:val="DefaultParagraphFont"/>
    <w:link w:val="Heading3"/>
    <w:uiPriority w:val="9"/>
    <w:semiHidden/>
    <w:rsid w:val="00FC1ECA"/>
    <w:rPr>
      <w:rFonts w:ascii="Times New Roman" w:eastAsia="Times New Roman" w:hAnsi="Times New Roman" w:cs="Times New Roman"/>
      <w:b/>
      <w:sz w:val="28"/>
      <w:szCs w:val="28"/>
    </w:rPr>
  </w:style>
  <w:style w:type="character" w:customStyle="1" w:styleId="Heading4Char">
    <w:name w:val="Heading 4 Char"/>
    <w:basedOn w:val="DefaultParagraphFont"/>
    <w:link w:val="Heading4"/>
    <w:uiPriority w:val="9"/>
    <w:semiHidden/>
    <w:rsid w:val="00FC1ECA"/>
    <w:rPr>
      <w:rFonts w:ascii="Times New Roman" w:eastAsia="Times New Roman" w:hAnsi="Times New Roman" w:cs="Times New Roman"/>
      <w:b/>
      <w:sz w:val="24"/>
      <w:szCs w:val="24"/>
      <w:lang w:eastAsia="zh-CN"/>
    </w:rPr>
  </w:style>
  <w:style w:type="character" w:customStyle="1" w:styleId="Heading5Char">
    <w:name w:val="Heading 5 Char"/>
    <w:basedOn w:val="DefaultParagraphFont"/>
    <w:link w:val="Heading5"/>
    <w:uiPriority w:val="9"/>
    <w:semiHidden/>
    <w:rsid w:val="00FC1ECA"/>
    <w:rPr>
      <w:rFonts w:ascii="Times New Roman" w:eastAsia="Times New Roman" w:hAnsi="Times New Roman" w:cs="Times New Roman"/>
      <w:b/>
      <w:lang w:eastAsia="zh-CN"/>
    </w:rPr>
  </w:style>
  <w:style w:type="character" w:customStyle="1" w:styleId="Heading6Char">
    <w:name w:val="Heading 6 Char"/>
    <w:basedOn w:val="DefaultParagraphFont"/>
    <w:link w:val="Heading6"/>
    <w:uiPriority w:val="9"/>
    <w:semiHidden/>
    <w:rsid w:val="00FC1ECA"/>
    <w:rPr>
      <w:rFonts w:ascii="Times New Roman" w:eastAsia="Times New Roman" w:hAnsi="Times New Roman" w:cs="Times New Roman"/>
      <w:b/>
      <w:sz w:val="20"/>
      <w:szCs w:val="20"/>
      <w:lang w:eastAsia="zh-CN"/>
    </w:rPr>
  </w:style>
  <w:style w:type="paragraph" w:styleId="Title">
    <w:name w:val="Title"/>
    <w:basedOn w:val="Normal"/>
    <w:next w:val="Normal"/>
    <w:link w:val="TitleChar"/>
    <w:uiPriority w:val="10"/>
    <w:qFormat/>
    <w:rsid w:val="00FC1ECA"/>
    <w:pPr>
      <w:keepNext/>
      <w:keepLines/>
      <w:spacing w:before="480" w:after="120" w:line="480" w:lineRule="auto"/>
      <w:ind w:firstLine="720"/>
      <w:jc w:val="both"/>
    </w:pPr>
    <w:rPr>
      <w:b/>
      <w:sz w:val="72"/>
      <w:szCs w:val="72"/>
      <w:lang w:eastAsia="en-US"/>
    </w:rPr>
  </w:style>
  <w:style w:type="character" w:customStyle="1" w:styleId="TitleChar">
    <w:name w:val="Title Char"/>
    <w:basedOn w:val="DefaultParagraphFont"/>
    <w:link w:val="Title"/>
    <w:uiPriority w:val="10"/>
    <w:rsid w:val="00FC1ECA"/>
    <w:rPr>
      <w:rFonts w:ascii="Times New Roman" w:eastAsia="Times New Roman" w:hAnsi="Times New Roman" w:cs="Times New Roman"/>
      <w:b/>
      <w:sz w:val="72"/>
      <w:szCs w:val="72"/>
    </w:rPr>
  </w:style>
  <w:style w:type="character" w:styleId="CommentReference">
    <w:name w:val="annotation reference"/>
    <w:basedOn w:val="DefaultParagraphFont"/>
    <w:uiPriority w:val="99"/>
    <w:semiHidden/>
    <w:unhideWhenUsed/>
    <w:rsid w:val="00FC1ECA"/>
    <w:rPr>
      <w:sz w:val="16"/>
      <w:szCs w:val="16"/>
    </w:rPr>
  </w:style>
  <w:style w:type="paragraph" w:styleId="CommentText">
    <w:name w:val="annotation text"/>
    <w:basedOn w:val="Normal"/>
    <w:link w:val="CommentTextChar"/>
    <w:uiPriority w:val="99"/>
    <w:semiHidden/>
    <w:unhideWhenUsed/>
    <w:rsid w:val="00FC1ECA"/>
    <w:pPr>
      <w:spacing w:after="160"/>
      <w:ind w:firstLine="720"/>
      <w:jc w:val="both"/>
    </w:pPr>
    <w:rPr>
      <w:sz w:val="20"/>
      <w:szCs w:val="20"/>
      <w:lang w:eastAsia="en-US"/>
    </w:rPr>
  </w:style>
  <w:style w:type="character" w:customStyle="1" w:styleId="CommentTextChar">
    <w:name w:val="Comment Text Char"/>
    <w:basedOn w:val="DefaultParagraphFont"/>
    <w:link w:val="CommentText"/>
    <w:uiPriority w:val="99"/>
    <w:semiHidden/>
    <w:rsid w:val="00FC1E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1ECA"/>
    <w:rPr>
      <w:b/>
      <w:bCs/>
    </w:rPr>
  </w:style>
  <w:style w:type="character" w:customStyle="1" w:styleId="CommentSubjectChar">
    <w:name w:val="Comment Subject Char"/>
    <w:basedOn w:val="CommentTextChar"/>
    <w:link w:val="CommentSubject"/>
    <w:uiPriority w:val="99"/>
    <w:semiHidden/>
    <w:rsid w:val="00FC1EC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C1ECA"/>
    <w:pPr>
      <w:ind w:firstLine="720"/>
      <w:jc w:val="both"/>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FC1ECA"/>
    <w:rPr>
      <w:rFonts w:ascii="Segoe UI" w:eastAsia="Times New Roman" w:hAnsi="Segoe UI" w:cs="Segoe UI"/>
      <w:sz w:val="18"/>
      <w:szCs w:val="18"/>
    </w:rPr>
  </w:style>
  <w:style w:type="character" w:styleId="Hyperlink">
    <w:name w:val="Hyperlink"/>
    <w:basedOn w:val="DefaultParagraphFont"/>
    <w:uiPriority w:val="99"/>
    <w:unhideWhenUsed/>
    <w:rsid w:val="00FC1ECA"/>
    <w:rPr>
      <w:color w:val="0563C1" w:themeColor="hyperlink"/>
      <w:u w:val="single"/>
    </w:rPr>
  </w:style>
  <w:style w:type="paragraph" w:styleId="Subtitle">
    <w:name w:val="Subtitle"/>
    <w:basedOn w:val="Normal"/>
    <w:next w:val="Normal"/>
    <w:link w:val="SubtitleChar"/>
    <w:uiPriority w:val="11"/>
    <w:qFormat/>
    <w:rsid w:val="00FC1ECA"/>
    <w:pPr>
      <w:keepNext/>
      <w:keepLines/>
      <w:spacing w:before="360" w:after="80" w:line="480" w:lineRule="auto"/>
      <w:ind w:firstLine="720"/>
      <w:jc w:val="both"/>
    </w:pPr>
    <w:rPr>
      <w:rFonts w:ascii="Georgia" w:eastAsia="Georgia" w:hAnsi="Georgia" w:cs="Georgia"/>
      <w:i/>
      <w:color w:val="666666"/>
      <w:sz w:val="48"/>
      <w:szCs w:val="48"/>
      <w:lang w:eastAsia="en-US"/>
    </w:rPr>
  </w:style>
  <w:style w:type="character" w:customStyle="1" w:styleId="SubtitleChar">
    <w:name w:val="Subtitle Char"/>
    <w:basedOn w:val="DefaultParagraphFont"/>
    <w:link w:val="Subtitle"/>
    <w:uiPriority w:val="11"/>
    <w:rsid w:val="00FC1ECA"/>
    <w:rPr>
      <w:rFonts w:ascii="Georgia" w:eastAsia="Georgia" w:hAnsi="Georgia" w:cs="Georgia"/>
      <w:i/>
      <w:color w:val="666666"/>
      <w:sz w:val="48"/>
      <w:szCs w:val="48"/>
    </w:rPr>
  </w:style>
  <w:style w:type="paragraph" w:styleId="TOC1">
    <w:name w:val="toc 1"/>
    <w:basedOn w:val="Normal"/>
    <w:next w:val="Normal"/>
    <w:autoRedefine/>
    <w:uiPriority w:val="39"/>
    <w:unhideWhenUsed/>
    <w:rsid w:val="00FC1ECA"/>
    <w:pPr>
      <w:tabs>
        <w:tab w:val="right" w:pos="9350"/>
      </w:tabs>
      <w:spacing w:after="100"/>
      <w:ind w:firstLine="720"/>
      <w:jc w:val="both"/>
    </w:pPr>
    <w:rPr>
      <w:lang w:eastAsia="en-US"/>
    </w:rPr>
  </w:style>
  <w:style w:type="paragraph" w:styleId="TOC2">
    <w:name w:val="toc 2"/>
    <w:basedOn w:val="Normal"/>
    <w:next w:val="Normal"/>
    <w:autoRedefine/>
    <w:uiPriority w:val="39"/>
    <w:unhideWhenUsed/>
    <w:rsid w:val="00FC1ECA"/>
    <w:pPr>
      <w:spacing w:after="100" w:line="480" w:lineRule="auto"/>
      <w:ind w:left="240" w:firstLine="720"/>
      <w:jc w:val="both"/>
    </w:pPr>
    <w:rPr>
      <w:lang w:eastAsia="en-US"/>
    </w:rPr>
  </w:style>
  <w:style w:type="paragraph" w:customStyle="1" w:styleId="EndNoteBibliographyTitle">
    <w:name w:val="EndNote Bibliography Title"/>
    <w:basedOn w:val="Normal"/>
    <w:link w:val="EndNoteBibliographyTitleChar"/>
    <w:rsid w:val="00FC1ECA"/>
    <w:pPr>
      <w:spacing w:line="480" w:lineRule="auto"/>
      <w:ind w:firstLine="720"/>
      <w:jc w:val="center"/>
    </w:pPr>
    <w:rPr>
      <w:noProof/>
      <w:lang w:eastAsia="en-US"/>
    </w:rPr>
  </w:style>
  <w:style w:type="character" w:customStyle="1" w:styleId="EndNoteBibliographyTitleChar">
    <w:name w:val="EndNote Bibliography Title Char"/>
    <w:basedOn w:val="DefaultParagraphFont"/>
    <w:link w:val="EndNoteBibliographyTitle"/>
    <w:rsid w:val="00FC1ECA"/>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FC1ECA"/>
    <w:pPr>
      <w:spacing w:after="160"/>
      <w:ind w:firstLine="720"/>
      <w:jc w:val="both"/>
    </w:pPr>
    <w:rPr>
      <w:noProof/>
      <w:lang w:eastAsia="en-US"/>
    </w:rPr>
  </w:style>
  <w:style w:type="character" w:customStyle="1" w:styleId="EndNoteBibliographyChar">
    <w:name w:val="EndNote Bibliography Char"/>
    <w:basedOn w:val="DefaultParagraphFont"/>
    <w:link w:val="EndNoteBibliography"/>
    <w:rsid w:val="00FC1ECA"/>
    <w:rPr>
      <w:rFonts w:ascii="Times New Roman" w:eastAsia="Times New Roman" w:hAnsi="Times New Roman" w:cs="Times New Roman"/>
      <w:noProof/>
      <w:sz w:val="24"/>
      <w:szCs w:val="24"/>
    </w:rPr>
  </w:style>
  <w:style w:type="character" w:styleId="LineNumber">
    <w:name w:val="line number"/>
    <w:basedOn w:val="DefaultParagraphFont"/>
    <w:uiPriority w:val="99"/>
    <w:semiHidden/>
    <w:unhideWhenUsed/>
    <w:rsid w:val="00FC1ECA"/>
  </w:style>
  <w:style w:type="table" w:styleId="TableGrid">
    <w:name w:val="Table Grid"/>
    <w:basedOn w:val="TableNormal"/>
    <w:uiPriority w:val="39"/>
    <w:rsid w:val="00FC1ECA"/>
    <w:pPr>
      <w:spacing w:after="0" w:line="240" w:lineRule="auto"/>
      <w:ind w:firstLine="720"/>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1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Walther, Benjamin</dc:creator>
  <cp:keywords/>
  <dc:description/>
  <cp:lastModifiedBy>Walther, Benjamin</cp:lastModifiedBy>
  <cp:revision>3</cp:revision>
  <dcterms:created xsi:type="dcterms:W3CDTF">2020-01-28T21:05:00Z</dcterms:created>
  <dcterms:modified xsi:type="dcterms:W3CDTF">2020-01-28T21:06:00Z</dcterms:modified>
</cp:coreProperties>
</file>