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BD6" w:rsidRPr="006A6330" w:rsidRDefault="00DA2BD6" w:rsidP="00DA2BD6">
      <w:pPr>
        <w:pStyle w:val="Heading1"/>
        <w:ind w:left="-142"/>
      </w:pPr>
      <w:r w:rsidRPr="006A6330">
        <w:t>Supplemental Material</w:t>
      </w:r>
    </w:p>
    <w:p w:rsidR="00DA2BD6" w:rsidRPr="006A6330" w:rsidRDefault="00DA2BD6" w:rsidP="00DA2BD6">
      <w:pPr>
        <w:spacing w:after="60"/>
        <w:ind w:left="-142"/>
        <w:rPr>
          <w:b/>
        </w:rPr>
      </w:pPr>
      <w:r w:rsidRPr="006A6330">
        <w:rPr>
          <w:b/>
        </w:rPr>
        <w:t>S1. Deviations from Preregistration</w:t>
      </w:r>
    </w:p>
    <w:p w:rsidR="00DA2BD6" w:rsidRPr="006A6330" w:rsidRDefault="00DA2BD6" w:rsidP="00DA2BD6">
      <w:pPr>
        <w:spacing w:after="60"/>
        <w:ind w:left="-142"/>
      </w:pPr>
    </w:p>
    <w:p w:rsidR="00DA2BD6" w:rsidRPr="006A6330" w:rsidRDefault="00DA2BD6" w:rsidP="00DA2BD6">
      <w:pPr>
        <w:ind w:left="-142"/>
      </w:pPr>
      <w:r w:rsidRPr="006A6330">
        <w:t>Table S1. Deviations from our preregistration (Study 2)</w:t>
      </w:r>
    </w:p>
    <w:tbl>
      <w:tblPr>
        <w:tblW w:w="0" w:type="auto"/>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3119"/>
        <w:gridCol w:w="2901"/>
        <w:gridCol w:w="2480"/>
      </w:tblGrid>
      <w:tr w:rsidR="00DA2BD6" w:rsidRPr="006A6330" w:rsidTr="00C3608D">
        <w:trPr>
          <w:trHeight w:val="171"/>
        </w:trPr>
        <w:tc>
          <w:tcPr>
            <w:tcW w:w="3119" w:type="dxa"/>
            <w:tcBorders>
              <w:top w:val="single" w:sz="8"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Preregistered Method</w:t>
            </w:r>
          </w:p>
        </w:tc>
        <w:tc>
          <w:tcPr>
            <w:tcW w:w="2901" w:type="dxa"/>
            <w:tcBorders>
              <w:top w:val="single" w:sz="8"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Deviation</w:t>
            </w:r>
          </w:p>
        </w:tc>
        <w:tc>
          <w:tcPr>
            <w:tcW w:w="0" w:type="auto"/>
            <w:tcBorders>
              <w:top w:val="single" w:sz="8"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ind w:left="-28"/>
              <w:rPr>
                <w:szCs w:val="20"/>
              </w:rPr>
            </w:pPr>
            <w:r w:rsidRPr="006A6330">
              <w:rPr>
                <w:szCs w:val="20"/>
              </w:rPr>
              <w:t>Explanation</w:t>
            </w:r>
          </w:p>
        </w:tc>
      </w:tr>
      <w:tr w:rsidR="00DA2BD6" w:rsidRPr="006A6330" w:rsidTr="00C3608D">
        <w:trPr>
          <w:trHeight w:val="1247"/>
        </w:trPr>
        <w:tc>
          <w:tcPr>
            <w:tcW w:w="3119" w:type="dxa"/>
            <w:tcBorders>
              <w:top w:val="single" w:sz="4"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Our preregistered model formula included hormonal contraception only as a moderator of the fertile window effect, not of the (pre-</w:t>
            </w:r>
            <w:proofErr w:type="gramStart"/>
            <w:r w:rsidRPr="006A6330">
              <w:rPr>
                <w:szCs w:val="20"/>
              </w:rPr>
              <w:t>)menstruation</w:t>
            </w:r>
            <w:proofErr w:type="gramEnd"/>
            <w:r w:rsidRPr="006A6330">
              <w:rPr>
                <w:szCs w:val="20"/>
              </w:rPr>
              <w:t xml:space="preserve"> variables.</w:t>
            </w:r>
          </w:p>
        </w:tc>
        <w:tc>
          <w:tcPr>
            <w:tcW w:w="2901" w:type="dxa"/>
            <w:tcBorders>
              <w:top w:val="single" w:sz="4"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In our main models, we added interaction controls, i.e., interactions between hormonal contraception and (pre-</w:t>
            </w:r>
            <w:proofErr w:type="gramStart"/>
            <w:r w:rsidRPr="006A6330">
              <w:rPr>
                <w:szCs w:val="20"/>
              </w:rPr>
              <w:t>)menstruation</w:t>
            </w:r>
            <w:proofErr w:type="gramEnd"/>
            <w:r w:rsidRPr="006A6330">
              <w:rPr>
                <w:szCs w:val="20"/>
              </w:rPr>
              <w:t>.</w:t>
            </w:r>
          </w:p>
        </w:tc>
        <w:tc>
          <w:tcPr>
            <w:tcW w:w="0" w:type="auto"/>
            <w:tcBorders>
              <w:top w:val="single" w:sz="4"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We now understand that not including interaction controls would lead to an overestimation of the fertile window effect. However, we tested the originally specified model and a model that did not adjust for (pre-</w:t>
            </w:r>
            <w:proofErr w:type="gramStart"/>
            <w:r w:rsidRPr="006A6330">
              <w:rPr>
                <w:szCs w:val="20"/>
              </w:rPr>
              <w:t>)menstruation</w:t>
            </w:r>
            <w:proofErr w:type="gramEnd"/>
            <w:r w:rsidRPr="006A6330">
              <w:rPr>
                <w:szCs w:val="20"/>
              </w:rPr>
              <w:t xml:space="preserve"> at all in our robustness checks. Conclusions were unaffected.</w:t>
            </w:r>
          </w:p>
        </w:tc>
      </w:tr>
      <w:tr w:rsidR="00DA2BD6" w:rsidRPr="006A6330" w:rsidTr="00C3608D">
        <w:trPr>
          <w:trHeight w:val="1247"/>
        </w:trPr>
        <w:tc>
          <w:tcPr>
            <w:tcW w:w="3119" w:type="dxa"/>
            <w:tcBorders>
              <w:top w:val="single" w:sz="4"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Our preregistered inclusion criteria were to recruit participants who:</w:t>
            </w:r>
          </w:p>
          <w:p w:rsidR="00DA2BD6" w:rsidRPr="006A6330" w:rsidRDefault="00DA2BD6" w:rsidP="00DA2BD6">
            <w:pPr>
              <w:numPr>
                <w:ilvl w:val="0"/>
                <w:numId w:val="5"/>
              </w:numPr>
              <w:ind w:left="331"/>
              <w:rPr>
                <w:rFonts w:ascii="Arial" w:eastAsia="Arial" w:hAnsi="Arial" w:cs="Arial"/>
                <w:szCs w:val="20"/>
              </w:rPr>
            </w:pPr>
            <w:r w:rsidRPr="006A6330">
              <w:rPr>
                <w:szCs w:val="20"/>
              </w:rPr>
              <w:t>who report their gender as female (not “other”),</w:t>
            </w:r>
          </w:p>
          <w:p w:rsidR="00DA2BD6" w:rsidRPr="006A6330" w:rsidRDefault="00DA2BD6" w:rsidP="00DA2BD6">
            <w:pPr>
              <w:numPr>
                <w:ilvl w:val="0"/>
                <w:numId w:val="2"/>
              </w:numPr>
              <w:ind w:left="331"/>
              <w:rPr>
                <w:rFonts w:ascii="Arial" w:eastAsia="Arial" w:hAnsi="Arial" w:cs="Arial"/>
                <w:szCs w:val="20"/>
              </w:rPr>
            </w:pPr>
            <w:r w:rsidRPr="006A6330">
              <w:rPr>
                <w:szCs w:val="20"/>
              </w:rPr>
              <w:t>who are younger than 50,</w:t>
            </w:r>
          </w:p>
          <w:p w:rsidR="00DA2BD6" w:rsidRPr="006A6330" w:rsidRDefault="00DA2BD6" w:rsidP="00DA2BD6">
            <w:pPr>
              <w:numPr>
                <w:ilvl w:val="0"/>
                <w:numId w:val="2"/>
              </w:numPr>
              <w:ind w:left="331"/>
              <w:rPr>
                <w:rFonts w:ascii="Arial" w:eastAsia="Arial" w:hAnsi="Arial" w:cs="Arial"/>
                <w:szCs w:val="20"/>
              </w:rPr>
            </w:pPr>
            <w:r w:rsidRPr="006A6330">
              <w:rPr>
                <w:szCs w:val="20"/>
              </w:rPr>
              <w:t>who deem themselves more hetero­ than homosexual,</w:t>
            </w:r>
          </w:p>
          <w:p w:rsidR="00DA2BD6" w:rsidRPr="006A6330" w:rsidRDefault="00DA2BD6" w:rsidP="00DA2BD6">
            <w:pPr>
              <w:numPr>
                <w:ilvl w:val="0"/>
                <w:numId w:val="2"/>
              </w:numPr>
              <w:ind w:left="331"/>
              <w:rPr>
                <w:rFonts w:ascii="Arial" w:eastAsia="Arial" w:hAnsi="Arial" w:cs="Arial"/>
                <w:szCs w:val="20"/>
              </w:rPr>
            </w:pPr>
            <w:r w:rsidRPr="006A6330">
              <w:rPr>
                <w:szCs w:val="20"/>
              </w:rPr>
              <w:t>who are not pregnant or breastfeeding now or during the last three months,</w:t>
            </w:r>
          </w:p>
          <w:p w:rsidR="00DA2BD6" w:rsidRPr="006A6330" w:rsidRDefault="00DA2BD6" w:rsidP="00DA2BD6">
            <w:pPr>
              <w:numPr>
                <w:ilvl w:val="0"/>
                <w:numId w:val="2"/>
              </w:numPr>
              <w:ind w:left="331"/>
              <w:rPr>
                <w:rFonts w:ascii="Arial" w:eastAsia="Arial" w:hAnsi="Arial" w:cs="Arial"/>
                <w:szCs w:val="20"/>
              </w:rPr>
            </w:pPr>
            <w:r w:rsidRPr="006A6330">
              <w:rPr>
                <w:szCs w:val="20"/>
              </w:rPr>
              <w:t>who are not actively trying to become pregnant,</w:t>
            </w:r>
          </w:p>
          <w:p w:rsidR="00DA2BD6" w:rsidRPr="006A6330" w:rsidRDefault="00DA2BD6" w:rsidP="00DA2BD6">
            <w:pPr>
              <w:numPr>
                <w:ilvl w:val="0"/>
                <w:numId w:val="2"/>
              </w:numPr>
              <w:ind w:left="331"/>
              <w:rPr>
                <w:rFonts w:ascii="Arial" w:eastAsia="Arial" w:hAnsi="Arial" w:cs="Arial"/>
                <w:szCs w:val="20"/>
              </w:rPr>
            </w:pPr>
            <w:r w:rsidRPr="006A6330">
              <w:rPr>
                <w:szCs w:val="20"/>
              </w:rPr>
              <w:t>who are not using hormonal contraception or medication now or in the last three months,</w:t>
            </w:r>
          </w:p>
          <w:p w:rsidR="00DA2BD6" w:rsidRPr="006A6330" w:rsidRDefault="00DA2BD6" w:rsidP="00DA2BD6">
            <w:pPr>
              <w:numPr>
                <w:ilvl w:val="0"/>
                <w:numId w:val="2"/>
              </w:numPr>
              <w:ind w:left="331"/>
              <w:rPr>
                <w:rFonts w:ascii="Arial" w:eastAsia="Arial" w:hAnsi="Arial" w:cs="Arial"/>
                <w:szCs w:val="20"/>
              </w:rPr>
            </w:pPr>
            <w:r w:rsidRPr="006A6330">
              <w:rPr>
                <w:szCs w:val="20"/>
              </w:rPr>
              <w:t>who are not using psychopharmacological medication</w:t>
            </w:r>
          </w:p>
          <w:p w:rsidR="00DA2BD6" w:rsidRPr="006A6330" w:rsidRDefault="00DA2BD6" w:rsidP="00DA2BD6">
            <w:pPr>
              <w:numPr>
                <w:ilvl w:val="0"/>
                <w:numId w:val="2"/>
              </w:numPr>
              <w:ind w:left="331"/>
              <w:rPr>
                <w:rFonts w:ascii="Arial" w:eastAsia="Arial" w:hAnsi="Arial" w:cs="Arial"/>
                <w:szCs w:val="20"/>
              </w:rPr>
            </w:pPr>
            <w:r w:rsidRPr="006A6330">
              <w:rPr>
                <w:szCs w:val="20"/>
              </w:rPr>
              <w:t>who deem themselves pre­menopausal</w:t>
            </w:r>
          </w:p>
          <w:p w:rsidR="00DA2BD6" w:rsidRPr="006A6330" w:rsidRDefault="00DA2BD6" w:rsidP="00DA2BD6">
            <w:pPr>
              <w:numPr>
                <w:ilvl w:val="0"/>
                <w:numId w:val="2"/>
              </w:numPr>
              <w:ind w:left="331"/>
              <w:rPr>
                <w:rFonts w:ascii="Arial" w:eastAsia="Arial" w:hAnsi="Arial" w:cs="Arial"/>
                <w:szCs w:val="20"/>
              </w:rPr>
            </w:pPr>
            <w:proofErr w:type="gramStart"/>
            <w:r w:rsidRPr="006A6330">
              <w:rPr>
                <w:szCs w:val="20"/>
              </w:rPr>
              <w:t>and</w:t>
            </w:r>
            <w:proofErr w:type="gramEnd"/>
            <w:r w:rsidRPr="006A6330">
              <w:rPr>
                <w:szCs w:val="20"/>
              </w:rPr>
              <w:t xml:space="preserve"> who report regularly menstruating at the moment.  </w:t>
            </w:r>
          </w:p>
        </w:tc>
        <w:tc>
          <w:tcPr>
            <w:tcW w:w="2901" w:type="dxa"/>
            <w:tcBorders>
              <w:top w:val="single" w:sz="4"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 xml:space="preserve">We did not exclude women: </w:t>
            </w:r>
          </w:p>
          <w:p w:rsidR="00DA2BD6" w:rsidRPr="006A6330" w:rsidRDefault="00DA2BD6" w:rsidP="00C3608D">
            <w:pPr>
              <w:numPr>
                <w:ilvl w:val="0"/>
                <w:numId w:val="1"/>
              </w:numPr>
              <w:ind w:left="332"/>
              <w:rPr>
                <w:rFonts w:ascii="Arial" w:eastAsia="Arial" w:hAnsi="Arial" w:cs="Arial"/>
                <w:szCs w:val="20"/>
              </w:rPr>
            </w:pPr>
            <w:r w:rsidRPr="006A6330">
              <w:rPr>
                <w:szCs w:val="20"/>
              </w:rPr>
              <w:t>who are not actively trying to become pregnant</w:t>
            </w:r>
          </w:p>
          <w:p w:rsidR="00DA2BD6" w:rsidRPr="006A6330" w:rsidRDefault="00DA2BD6" w:rsidP="00C3608D">
            <w:pPr>
              <w:numPr>
                <w:ilvl w:val="0"/>
                <w:numId w:val="1"/>
              </w:numPr>
              <w:ind w:left="332"/>
              <w:rPr>
                <w:rFonts w:ascii="Arial" w:eastAsia="Arial" w:hAnsi="Arial" w:cs="Arial"/>
                <w:szCs w:val="20"/>
              </w:rPr>
            </w:pPr>
            <w:r w:rsidRPr="006A6330">
              <w:rPr>
                <w:szCs w:val="20"/>
              </w:rPr>
              <w:t>who are not using psychopharmacological medication (2)</w:t>
            </w:r>
          </w:p>
          <w:p w:rsidR="00DA2BD6" w:rsidRPr="006A6330" w:rsidRDefault="00DA2BD6" w:rsidP="00C3608D">
            <w:pPr>
              <w:numPr>
                <w:ilvl w:val="0"/>
                <w:numId w:val="1"/>
              </w:numPr>
              <w:ind w:left="332"/>
              <w:rPr>
                <w:rFonts w:ascii="Arial" w:eastAsia="Arial" w:hAnsi="Arial" w:cs="Arial"/>
                <w:szCs w:val="20"/>
              </w:rPr>
            </w:pPr>
            <w:r w:rsidRPr="006A6330">
              <w:rPr>
                <w:szCs w:val="20"/>
              </w:rPr>
              <w:t>who are not using hormonal medication now or in the last three months (2)</w:t>
            </w:r>
          </w:p>
          <w:p w:rsidR="00DA2BD6" w:rsidRPr="006A6330" w:rsidRDefault="00DA2BD6" w:rsidP="00C3608D">
            <w:pPr>
              <w:ind w:left="332"/>
              <w:rPr>
                <w:szCs w:val="20"/>
              </w:rPr>
            </w:pPr>
          </w:p>
          <w:p w:rsidR="00DA2BD6" w:rsidRPr="006A6330" w:rsidRDefault="00DA2BD6" w:rsidP="00C3608D">
            <w:pPr>
              <w:spacing w:line="288" w:lineRule="auto"/>
              <w:ind w:left="332"/>
              <w:rPr>
                <w:szCs w:val="20"/>
              </w:rPr>
            </w:pPr>
            <w:r w:rsidRPr="006A6330">
              <w:rPr>
                <w:szCs w:val="20"/>
              </w:rPr>
              <w:t xml:space="preserve">Additional inclusion criteria were:   </w:t>
            </w:r>
          </w:p>
          <w:p w:rsidR="00DA2BD6" w:rsidRPr="006A6330" w:rsidRDefault="00DA2BD6" w:rsidP="00DA2BD6">
            <w:pPr>
              <w:numPr>
                <w:ilvl w:val="0"/>
                <w:numId w:val="3"/>
              </w:numPr>
              <w:ind w:left="332"/>
              <w:rPr>
                <w:rFonts w:ascii="Arial" w:eastAsia="Arial" w:hAnsi="Arial" w:cs="Arial"/>
                <w:szCs w:val="20"/>
              </w:rPr>
            </w:pPr>
            <w:r w:rsidRPr="006A6330">
              <w:rPr>
                <w:szCs w:val="20"/>
              </w:rPr>
              <w:t>being single (1)</w:t>
            </w:r>
          </w:p>
          <w:p w:rsidR="00DA2BD6" w:rsidRPr="006A6330" w:rsidRDefault="00DA2BD6" w:rsidP="00DA2BD6">
            <w:pPr>
              <w:numPr>
                <w:ilvl w:val="0"/>
                <w:numId w:val="3"/>
              </w:numPr>
              <w:ind w:left="332"/>
              <w:rPr>
                <w:rFonts w:ascii="Arial" w:eastAsia="Arial" w:hAnsi="Arial" w:cs="Arial"/>
                <w:szCs w:val="20"/>
              </w:rPr>
            </w:pPr>
            <w:r w:rsidRPr="006A6330">
              <w:rPr>
                <w:szCs w:val="20"/>
              </w:rPr>
              <w:t>not living with parents (1)</w:t>
            </w:r>
          </w:p>
        </w:tc>
        <w:tc>
          <w:tcPr>
            <w:tcW w:w="0" w:type="auto"/>
            <w:tcBorders>
              <w:top w:val="single" w:sz="4"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We were not sufficiently precise about how we would exclude participants (whether we would do so for main analyses or only in robustness checks). We decided to use one set of criteria for the main analyses but reported robustness analyses with both stricter and less strict criteria. Different exclusion criteria did not change our results.</w:t>
            </w:r>
          </w:p>
          <w:p w:rsidR="00DA2BD6" w:rsidRPr="006A6330" w:rsidRDefault="00DA2BD6" w:rsidP="00C3608D">
            <w:pPr>
              <w:rPr>
                <w:szCs w:val="20"/>
              </w:rPr>
            </w:pPr>
          </w:p>
          <w:p w:rsidR="00DA2BD6" w:rsidRPr="006A6330" w:rsidRDefault="00DA2BD6" w:rsidP="00C3608D">
            <w:pPr>
              <w:spacing w:line="288" w:lineRule="auto"/>
              <w:rPr>
                <w:szCs w:val="20"/>
              </w:rPr>
            </w:pPr>
            <w:r w:rsidRPr="006A6330">
              <w:rPr>
                <w:szCs w:val="20"/>
              </w:rPr>
              <w:t>The two additional inclusion criteria follow from the rationale of our research question.</w:t>
            </w:r>
          </w:p>
        </w:tc>
      </w:tr>
      <w:tr w:rsidR="00DA2BD6" w:rsidRPr="006A6330" w:rsidTr="00C3608D">
        <w:trPr>
          <w:trHeight w:val="1460"/>
        </w:trPr>
        <w:tc>
          <w:tcPr>
            <w:tcW w:w="3119" w:type="dxa"/>
            <w:tcBorders>
              <w:top w:val="nil"/>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p>
        </w:tc>
        <w:tc>
          <w:tcPr>
            <w:tcW w:w="2901" w:type="dxa"/>
            <w:tcBorders>
              <w:top w:val="nil"/>
              <w:left w:val="nil"/>
              <w:bottom w:val="nil"/>
              <w:right w:val="nil"/>
            </w:tcBorders>
            <w:tcMar>
              <w:top w:w="100" w:type="dxa"/>
              <w:left w:w="100" w:type="dxa"/>
              <w:bottom w:w="100" w:type="dxa"/>
              <w:right w:w="100" w:type="dxa"/>
            </w:tcMar>
          </w:tcPr>
          <w:p w:rsidR="00DA2BD6" w:rsidRPr="006A6330" w:rsidRDefault="00DA2BD6" w:rsidP="00C3608D">
            <w:pPr>
              <w:rPr>
                <w:szCs w:val="20"/>
              </w:rPr>
            </w:pPr>
          </w:p>
        </w:tc>
        <w:tc>
          <w:tcPr>
            <w:tcW w:w="0" w:type="auto"/>
            <w:tcBorders>
              <w:top w:val="nil"/>
              <w:left w:val="nil"/>
              <w:bottom w:val="nil"/>
              <w:right w:val="nil"/>
            </w:tcBorders>
            <w:tcMar>
              <w:top w:w="100" w:type="dxa"/>
              <w:left w:w="100" w:type="dxa"/>
              <w:bottom w:w="100" w:type="dxa"/>
              <w:right w:w="100" w:type="dxa"/>
            </w:tcMar>
          </w:tcPr>
          <w:p w:rsidR="00DA2BD6" w:rsidRPr="006A6330" w:rsidRDefault="00DA2BD6" w:rsidP="00C3608D">
            <w:pPr>
              <w:rPr>
                <w:szCs w:val="20"/>
              </w:rPr>
            </w:pPr>
          </w:p>
        </w:tc>
      </w:tr>
      <w:tr w:rsidR="00DA2BD6" w:rsidRPr="006A6330" w:rsidTr="00C3608D">
        <w:trPr>
          <w:trHeight w:val="42"/>
        </w:trPr>
        <w:tc>
          <w:tcPr>
            <w:tcW w:w="3119" w:type="dxa"/>
            <w:tcBorders>
              <w:top w:val="nil"/>
              <w:left w:val="nil"/>
              <w:bottom w:val="single" w:sz="4" w:space="0" w:color="000000"/>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Analysis</w:t>
            </w:r>
          </w:p>
        </w:tc>
        <w:tc>
          <w:tcPr>
            <w:tcW w:w="2901" w:type="dxa"/>
            <w:tcBorders>
              <w:top w:val="nil"/>
              <w:left w:val="nil"/>
              <w:bottom w:val="single" w:sz="4" w:space="0" w:color="000000"/>
              <w:right w:val="nil"/>
            </w:tcBorders>
            <w:tcMar>
              <w:top w:w="100" w:type="dxa"/>
              <w:left w:w="100" w:type="dxa"/>
              <w:bottom w:w="100" w:type="dxa"/>
              <w:right w:w="100" w:type="dxa"/>
            </w:tcMar>
          </w:tcPr>
          <w:p w:rsidR="00DA2BD6" w:rsidRPr="006A6330" w:rsidRDefault="00DA2BD6" w:rsidP="00C3608D">
            <w:pPr>
              <w:rPr>
                <w:szCs w:val="20"/>
              </w:rPr>
            </w:pPr>
          </w:p>
        </w:tc>
        <w:tc>
          <w:tcPr>
            <w:tcW w:w="0" w:type="auto"/>
            <w:tcBorders>
              <w:top w:val="nil"/>
              <w:left w:val="nil"/>
              <w:bottom w:val="single" w:sz="4" w:space="0" w:color="000000"/>
              <w:right w:val="nil"/>
            </w:tcBorders>
            <w:tcMar>
              <w:top w:w="100" w:type="dxa"/>
              <w:left w:w="100" w:type="dxa"/>
              <w:bottom w:w="100" w:type="dxa"/>
              <w:right w:w="100" w:type="dxa"/>
            </w:tcMar>
          </w:tcPr>
          <w:p w:rsidR="00DA2BD6" w:rsidRPr="006A6330" w:rsidRDefault="00DA2BD6" w:rsidP="00C3608D">
            <w:pPr>
              <w:rPr>
                <w:szCs w:val="20"/>
              </w:rPr>
            </w:pPr>
          </w:p>
        </w:tc>
      </w:tr>
      <w:tr w:rsidR="00DA2BD6" w:rsidRPr="006A6330" w:rsidTr="00C3608D">
        <w:trPr>
          <w:trHeight w:val="9763"/>
        </w:trPr>
        <w:tc>
          <w:tcPr>
            <w:tcW w:w="3119" w:type="dxa"/>
            <w:tcBorders>
              <w:top w:val="single" w:sz="4"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lastRenderedPageBreak/>
              <w:t>We preregistered to estimate conception risk based on “whatever is state­-of-­the-­art in the field” (p. 5) and noted that in previous work we used backward and forward counting.</w:t>
            </w:r>
          </w:p>
        </w:tc>
        <w:tc>
          <w:tcPr>
            <w:tcW w:w="2901" w:type="dxa"/>
            <w:tcBorders>
              <w:top w:val="single" w:sz="4"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 xml:space="preserve">We estimated the probability of being in the fertile window based on backward counting (see </w:t>
            </w:r>
            <w:proofErr w:type="spellStart"/>
            <w:r w:rsidRPr="006A6330">
              <w:rPr>
                <w:szCs w:val="20"/>
              </w:rPr>
              <w:t>Gangestad</w:t>
            </w:r>
            <w:proofErr w:type="spellEnd"/>
            <w:r w:rsidRPr="006A6330">
              <w:rPr>
                <w:szCs w:val="20"/>
              </w:rPr>
              <w:t xml:space="preserve"> et al., 2016; </w:t>
            </w:r>
            <w:proofErr w:type="spellStart"/>
            <w:r w:rsidRPr="006A6330">
              <w:rPr>
                <w:szCs w:val="20"/>
              </w:rPr>
              <w:t>Arslan</w:t>
            </w:r>
            <w:proofErr w:type="spellEnd"/>
            <w:r w:rsidRPr="006A6330">
              <w:rPr>
                <w:szCs w:val="20"/>
              </w:rPr>
              <w:t xml:space="preserve"> et al., 2018; </w:t>
            </w:r>
            <w:proofErr w:type="spellStart"/>
            <w:r w:rsidRPr="006A6330">
              <w:rPr>
                <w:szCs w:val="20"/>
              </w:rPr>
              <w:t>Stirnemann</w:t>
            </w:r>
            <w:proofErr w:type="spellEnd"/>
            <w:r w:rsidRPr="006A6330">
              <w:rPr>
                <w:szCs w:val="20"/>
              </w:rPr>
              <w:t xml:space="preserve"> et al., 2013). As robustness analyses, we reported backward counting from the inferred next menstrual onset, forward counting, backward counting with a squished follicular phase, and a windowed predictor.</w:t>
            </w:r>
          </w:p>
        </w:tc>
        <w:tc>
          <w:tcPr>
            <w:tcW w:w="0" w:type="auto"/>
            <w:tcBorders>
              <w:top w:val="single" w:sz="4" w:space="0" w:color="000000"/>
              <w:left w:val="nil"/>
              <w:bottom w:val="nil"/>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 xml:space="preserve">At the time of preregistration, we were hoping for further work to be published with superior methods to estimate conception risk. We decided not to specify an exact procedure in order to profit from new insights gained by the time of our analyses. No further algorithms were published to our knowledge, but our own (unpublished) validation work confirms that backward counting is more valid than forward counting (both for predicting conception risk and steroid hormones), that squishing the follicular phase has no discernible additional benefit. Furthermore, we were able to count backwards for most women, so there was less of a tradeoff with sample size than in </w:t>
            </w:r>
            <w:proofErr w:type="spellStart"/>
            <w:r w:rsidRPr="006A6330">
              <w:rPr>
                <w:szCs w:val="20"/>
              </w:rPr>
              <w:t>Arslan</w:t>
            </w:r>
            <w:proofErr w:type="spellEnd"/>
            <w:r w:rsidRPr="006A6330">
              <w:rPr>
                <w:szCs w:val="20"/>
              </w:rPr>
              <w:t xml:space="preserve"> et al. (2018). In either case, robustness analyses showed similar results for alternative predictors.</w:t>
            </w:r>
          </w:p>
        </w:tc>
      </w:tr>
      <w:tr w:rsidR="00DA2BD6" w:rsidRPr="006A6330" w:rsidTr="00C3608D">
        <w:trPr>
          <w:trHeight w:val="125"/>
        </w:trPr>
        <w:tc>
          <w:tcPr>
            <w:tcW w:w="3119" w:type="dxa"/>
            <w:tcBorders>
              <w:top w:val="nil"/>
              <w:left w:val="nil"/>
              <w:bottom w:val="single" w:sz="4" w:space="0" w:color="000000"/>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 xml:space="preserve">Robustness analyses </w:t>
            </w:r>
          </w:p>
        </w:tc>
        <w:tc>
          <w:tcPr>
            <w:tcW w:w="2901" w:type="dxa"/>
            <w:tcBorders>
              <w:top w:val="nil"/>
              <w:left w:val="nil"/>
              <w:bottom w:val="single" w:sz="4" w:space="0" w:color="000000"/>
              <w:right w:val="nil"/>
            </w:tcBorders>
            <w:tcMar>
              <w:top w:w="100" w:type="dxa"/>
              <w:left w:w="100" w:type="dxa"/>
              <w:bottom w:w="100" w:type="dxa"/>
              <w:right w:w="100" w:type="dxa"/>
            </w:tcMar>
          </w:tcPr>
          <w:p w:rsidR="00DA2BD6" w:rsidRPr="006A6330" w:rsidRDefault="00DA2BD6" w:rsidP="00C3608D">
            <w:pPr>
              <w:rPr>
                <w:szCs w:val="20"/>
              </w:rPr>
            </w:pPr>
          </w:p>
        </w:tc>
        <w:tc>
          <w:tcPr>
            <w:tcW w:w="0" w:type="auto"/>
            <w:tcBorders>
              <w:top w:val="nil"/>
              <w:left w:val="nil"/>
              <w:bottom w:val="single" w:sz="4" w:space="0" w:color="000000"/>
              <w:right w:val="nil"/>
            </w:tcBorders>
            <w:tcMar>
              <w:top w:w="100" w:type="dxa"/>
              <w:left w:w="100" w:type="dxa"/>
              <w:bottom w:w="100" w:type="dxa"/>
              <w:right w:w="100" w:type="dxa"/>
            </w:tcMar>
          </w:tcPr>
          <w:p w:rsidR="00DA2BD6" w:rsidRPr="006A6330" w:rsidRDefault="00DA2BD6" w:rsidP="00C3608D">
            <w:pPr>
              <w:rPr>
                <w:szCs w:val="20"/>
              </w:rPr>
            </w:pPr>
          </w:p>
        </w:tc>
      </w:tr>
      <w:tr w:rsidR="00DA2BD6" w:rsidRPr="006A6330" w:rsidTr="00C3608D">
        <w:trPr>
          <w:trHeight w:val="1247"/>
        </w:trPr>
        <w:tc>
          <w:tcPr>
            <w:tcW w:w="3119" w:type="dxa"/>
            <w:tcBorders>
              <w:top w:val="single" w:sz="4" w:space="0" w:color="000000"/>
              <w:left w:val="nil"/>
              <w:bottom w:val="single" w:sz="4" w:space="0" w:color="000000"/>
              <w:right w:val="nil"/>
            </w:tcBorders>
            <w:tcMar>
              <w:top w:w="100" w:type="dxa"/>
              <w:left w:w="100" w:type="dxa"/>
              <w:bottom w:w="100" w:type="dxa"/>
              <w:right w:w="100" w:type="dxa"/>
            </w:tcMar>
          </w:tcPr>
          <w:p w:rsidR="00DA2BD6" w:rsidRPr="006A6330" w:rsidRDefault="00DA2BD6" w:rsidP="00DA2BD6">
            <w:pPr>
              <w:pStyle w:val="ListParagraph"/>
              <w:numPr>
                <w:ilvl w:val="0"/>
                <w:numId w:val="6"/>
              </w:numPr>
              <w:spacing w:line="288" w:lineRule="auto"/>
              <w:ind w:left="331" w:hanging="284"/>
              <w:rPr>
                <w:sz w:val="20"/>
                <w:szCs w:val="20"/>
              </w:rPr>
            </w:pPr>
            <w:r w:rsidRPr="006A6330">
              <w:rPr>
                <w:sz w:val="20"/>
                <w:szCs w:val="20"/>
              </w:rPr>
              <w:t>We preregistered robustness analyses on:</w:t>
            </w:r>
          </w:p>
          <w:p w:rsidR="00DA2BD6" w:rsidRPr="006A6330" w:rsidRDefault="00DA2BD6" w:rsidP="00DA2BD6">
            <w:pPr>
              <w:numPr>
                <w:ilvl w:val="0"/>
                <w:numId w:val="6"/>
              </w:numPr>
              <w:ind w:left="331" w:hanging="284"/>
              <w:rPr>
                <w:rFonts w:eastAsia="Arial"/>
                <w:szCs w:val="20"/>
              </w:rPr>
            </w:pPr>
            <w:r w:rsidRPr="006A6330">
              <w:rPr>
                <w:szCs w:val="20"/>
              </w:rPr>
              <w:t>whether the results differ by contraceptive method, specifically by whether women are fertility ­aware (i.e. using a counting or temperature method or using a cycle tracking app)</w:t>
            </w:r>
          </w:p>
          <w:p w:rsidR="00DA2BD6" w:rsidRPr="006A6330" w:rsidRDefault="00DA2BD6" w:rsidP="00DA2BD6">
            <w:pPr>
              <w:numPr>
                <w:ilvl w:val="0"/>
                <w:numId w:val="6"/>
              </w:numPr>
              <w:ind w:left="331" w:hanging="284"/>
              <w:rPr>
                <w:rFonts w:eastAsia="Arial"/>
                <w:szCs w:val="20"/>
              </w:rPr>
            </w:pPr>
            <w:r w:rsidRPr="006A6330">
              <w:rPr>
                <w:szCs w:val="20"/>
              </w:rPr>
              <w:t xml:space="preserve">whether results are specific to the outcome of interest or driven by more general changes (e.g. whether sexual desire increases go above and beyond </w:t>
            </w:r>
            <w:r w:rsidRPr="006A6330">
              <w:rPr>
                <w:szCs w:val="20"/>
              </w:rPr>
              <w:lastRenderedPageBreak/>
              <w:t>any increases in self ­esteem)</w:t>
            </w:r>
          </w:p>
          <w:p w:rsidR="00DA2BD6" w:rsidRPr="006A6330" w:rsidRDefault="00DA2BD6" w:rsidP="00DA2BD6">
            <w:pPr>
              <w:numPr>
                <w:ilvl w:val="0"/>
                <w:numId w:val="6"/>
              </w:numPr>
              <w:ind w:left="331" w:hanging="284"/>
              <w:rPr>
                <w:rFonts w:eastAsia="Arial"/>
                <w:szCs w:val="20"/>
              </w:rPr>
            </w:pPr>
            <w:r w:rsidRPr="006A6330">
              <w:rPr>
                <w:szCs w:val="20"/>
              </w:rPr>
              <w:t>whether the outcome visually peaks at the estimated day of ovulation when using a generalized additive model or a simpler model across days on the X axis</w:t>
            </w:r>
          </w:p>
          <w:p w:rsidR="00DA2BD6" w:rsidRPr="006A6330" w:rsidRDefault="00DA2BD6" w:rsidP="00DA2BD6">
            <w:pPr>
              <w:numPr>
                <w:ilvl w:val="0"/>
                <w:numId w:val="6"/>
              </w:numPr>
              <w:ind w:left="331" w:hanging="284"/>
              <w:rPr>
                <w:rFonts w:eastAsia="Arial"/>
                <w:szCs w:val="20"/>
              </w:rPr>
            </w:pPr>
            <w:r w:rsidRPr="006A6330">
              <w:rPr>
                <w:szCs w:val="20"/>
              </w:rPr>
              <w:t>whether excluding various participants who are potentially less likely to ovulate affects the effect size estimate</w:t>
            </w:r>
          </w:p>
          <w:p w:rsidR="00DA2BD6" w:rsidRPr="006A6330" w:rsidRDefault="00DA2BD6" w:rsidP="00DA2BD6">
            <w:pPr>
              <w:numPr>
                <w:ilvl w:val="0"/>
                <w:numId w:val="6"/>
              </w:numPr>
              <w:ind w:left="331" w:hanging="284"/>
              <w:rPr>
                <w:rFonts w:eastAsia="Arial"/>
                <w:szCs w:val="20"/>
              </w:rPr>
            </w:pPr>
            <w:r w:rsidRPr="006A6330">
              <w:rPr>
                <w:szCs w:val="20"/>
              </w:rPr>
              <w:t>whether the specification of the predictor matters (we will at least compare forward­ vs. backward­ counting, continuous predictor versus window estimation)</w:t>
            </w:r>
          </w:p>
          <w:p w:rsidR="00DA2BD6" w:rsidRPr="006A6330" w:rsidRDefault="00DA2BD6" w:rsidP="00DA2BD6">
            <w:pPr>
              <w:numPr>
                <w:ilvl w:val="0"/>
                <w:numId w:val="6"/>
              </w:numPr>
              <w:ind w:left="331" w:hanging="284"/>
              <w:rPr>
                <w:rFonts w:eastAsia="Arial"/>
                <w:szCs w:val="20"/>
              </w:rPr>
            </w:pPr>
            <w:r w:rsidRPr="006A6330">
              <w:rPr>
                <w:szCs w:val="20"/>
              </w:rPr>
              <w:t xml:space="preserve">whether not adjusting for menstruation matters (we predict that it does for some outcomes, e.g., </w:t>
            </w:r>
            <w:proofErr w:type="spellStart"/>
            <w:r w:rsidRPr="006A6330">
              <w:rPr>
                <w:szCs w:val="20"/>
              </w:rPr>
              <w:t>in­pair</w:t>
            </w:r>
            <w:proofErr w:type="spellEnd"/>
            <w:r w:rsidRPr="006A6330">
              <w:rPr>
                <w:szCs w:val="20"/>
              </w:rPr>
              <w:t xml:space="preserve"> sexual desire and sexual activity, self ­perceived desirability)</w:t>
            </w:r>
          </w:p>
          <w:p w:rsidR="00DA2BD6" w:rsidRPr="006A6330" w:rsidRDefault="00DA2BD6" w:rsidP="00DA2BD6">
            <w:pPr>
              <w:numPr>
                <w:ilvl w:val="0"/>
                <w:numId w:val="6"/>
              </w:numPr>
              <w:ind w:left="331" w:hanging="284"/>
              <w:rPr>
                <w:rFonts w:eastAsia="Arial"/>
                <w:szCs w:val="20"/>
              </w:rPr>
            </w:pPr>
            <w:r w:rsidRPr="006A6330">
              <w:rPr>
                <w:szCs w:val="20"/>
              </w:rPr>
              <w:t>whether effect sizes are moderated by</w:t>
            </w:r>
          </w:p>
          <w:p w:rsidR="00DA2BD6" w:rsidRPr="006A6330" w:rsidRDefault="00DA2BD6" w:rsidP="00DA2BD6">
            <w:pPr>
              <w:numPr>
                <w:ilvl w:val="1"/>
                <w:numId w:val="6"/>
              </w:numPr>
              <w:ind w:left="331" w:hanging="284"/>
              <w:rPr>
                <w:rFonts w:eastAsia="Arial"/>
                <w:szCs w:val="20"/>
              </w:rPr>
            </w:pPr>
            <w:r w:rsidRPr="006A6330">
              <w:rPr>
                <w:szCs w:val="20"/>
              </w:rPr>
              <w:t>age</w:t>
            </w:r>
          </w:p>
          <w:p w:rsidR="00DA2BD6" w:rsidRPr="006A6330" w:rsidRDefault="00DA2BD6" w:rsidP="00DA2BD6">
            <w:pPr>
              <w:numPr>
                <w:ilvl w:val="1"/>
                <w:numId w:val="6"/>
              </w:numPr>
              <w:ind w:left="331" w:hanging="284"/>
              <w:rPr>
                <w:rFonts w:eastAsia="Arial"/>
                <w:szCs w:val="20"/>
              </w:rPr>
            </w:pPr>
            <w:r w:rsidRPr="006A6330">
              <w:rPr>
                <w:szCs w:val="20"/>
              </w:rPr>
              <w:t>weekday</w:t>
            </w:r>
          </w:p>
          <w:p w:rsidR="00DA2BD6" w:rsidRPr="006A6330" w:rsidRDefault="00DA2BD6" w:rsidP="00DA2BD6">
            <w:pPr>
              <w:numPr>
                <w:ilvl w:val="1"/>
                <w:numId w:val="6"/>
              </w:numPr>
              <w:ind w:left="331" w:hanging="284"/>
              <w:rPr>
                <w:rFonts w:eastAsia="Arial"/>
                <w:szCs w:val="20"/>
              </w:rPr>
            </w:pPr>
            <w:r w:rsidRPr="006A6330">
              <w:rPr>
                <w:szCs w:val="20"/>
              </w:rPr>
              <w:t>self ­reported average cycle length</w:t>
            </w:r>
          </w:p>
          <w:p w:rsidR="00DA2BD6" w:rsidRPr="006A6330" w:rsidRDefault="00DA2BD6" w:rsidP="00DA2BD6">
            <w:pPr>
              <w:numPr>
                <w:ilvl w:val="1"/>
                <w:numId w:val="6"/>
              </w:numPr>
              <w:ind w:left="331" w:hanging="284"/>
              <w:rPr>
                <w:rFonts w:eastAsia="Arial"/>
                <w:szCs w:val="20"/>
              </w:rPr>
            </w:pPr>
            <w:r w:rsidRPr="006A6330">
              <w:rPr>
                <w:szCs w:val="20"/>
              </w:rPr>
              <w:t>self ­reported cycle regularity</w:t>
            </w:r>
          </w:p>
          <w:p w:rsidR="00DA2BD6" w:rsidRPr="006A6330" w:rsidRDefault="00DA2BD6" w:rsidP="00DA2BD6">
            <w:pPr>
              <w:numPr>
                <w:ilvl w:val="1"/>
                <w:numId w:val="6"/>
              </w:numPr>
              <w:ind w:left="331" w:hanging="284"/>
              <w:rPr>
                <w:rFonts w:eastAsia="Arial"/>
                <w:szCs w:val="20"/>
              </w:rPr>
            </w:pPr>
            <w:proofErr w:type="spellStart"/>
            <w:r w:rsidRPr="006A6330">
              <w:rPr>
                <w:szCs w:val="20"/>
              </w:rPr>
              <w:t>self</w:t>
            </w:r>
            <w:proofErr w:type="spellEnd"/>
            <w:r w:rsidRPr="006A6330">
              <w:rPr>
                <w:szCs w:val="20"/>
              </w:rPr>
              <w:t>­ reported certainty about the details of own menstrual cycle</w:t>
            </w:r>
          </w:p>
          <w:p w:rsidR="00DA2BD6" w:rsidRPr="006A6330" w:rsidRDefault="00DA2BD6" w:rsidP="00DA2BD6">
            <w:pPr>
              <w:numPr>
                <w:ilvl w:val="1"/>
                <w:numId w:val="6"/>
              </w:numPr>
              <w:ind w:left="331" w:hanging="284"/>
              <w:rPr>
                <w:rFonts w:eastAsia="Arial"/>
                <w:szCs w:val="20"/>
              </w:rPr>
            </w:pPr>
            <w:proofErr w:type="spellStart"/>
            <w:r w:rsidRPr="006A6330">
              <w:rPr>
                <w:szCs w:val="20"/>
              </w:rPr>
              <w:t>self</w:t>
            </w:r>
            <w:proofErr w:type="spellEnd"/>
            <w:r w:rsidRPr="006A6330">
              <w:rPr>
                <w:szCs w:val="20"/>
              </w:rPr>
              <w:t>­ reported health</w:t>
            </w:r>
          </w:p>
        </w:tc>
        <w:tc>
          <w:tcPr>
            <w:tcW w:w="2901" w:type="dxa"/>
            <w:tcBorders>
              <w:top w:val="single" w:sz="4" w:space="0" w:color="000000"/>
              <w:left w:val="nil"/>
              <w:bottom w:val="single" w:sz="4" w:space="0" w:color="000000"/>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lastRenderedPageBreak/>
              <w:t>We did not run robustness analysis b)</w:t>
            </w:r>
          </w:p>
          <w:p w:rsidR="00DA2BD6" w:rsidRPr="006A6330" w:rsidRDefault="00DA2BD6" w:rsidP="00C3608D">
            <w:pPr>
              <w:rPr>
                <w:szCs w:val="20"/>
              </w:rPr>
            </w:pPr>
          </w:p>
        </w:tc>
        <w:tc>
          <w:tcPr>
            <w:tcW w:w="0" w:type="auto"/>
            <w:tcBorders>
              <w:top w:val="single" w:sz="4" w:space="0" w:color="000000"/>
              <w:left w:val="nil"/>
              <w:bottom w:val="single" w:sz="4" w:space="0" w:color="000000"/>
              <w:right w:val="nil"/>
            </w:tcBorders>
            <w:tcMar>
              <w:top w:w="100" w:type="dxa"/>
              <w:left w:w="100" w:type="dxa"/>
              <w:bottom w:w="100" w:type="dxa"/>
              <w:right w:w="100" w:type="dxa"/>
            </w:tcMar>
          </w:tcPr>
          <w:p w:rsidR="00DA2BD6" w:rsidRPr="006A6330" w:rsidRDefault="00DA2BD6" w:rsidP="00C3608D">
            <w:pPr>
              <w:spacing w:line="288" w:lineRule="auto"/>
              <w:rPr>
                <w:szCs w:val="20"/>
              </w:rPr>
            </w:pPr>
            <w:r w:rsidRPr="006A6330">
              <w:rPr>
                <w:szCs w:val="20"/>
              </w:rPr>
              <w:t>The robustness analysis specified in b) refers to our main research question and does not provide a reasonable robustness check for our current analyses. In addition, we found no credible main effects.</w:t>
            </w:r>
          </w:p>
          <w:p w:rsidR="00DA2BD6" w:rsidRPr="006A6330" w:rsidRDefault="00DA2BD6" w:rsidP="00C3608D">
            <w:pPr>
              <w:spacing w:line="288" w:lineRule="auto"/>
              <w:rPr>
                <w:szCs w:val="20"/>
              </w:rPr>
            </w:pPr>
            <w:r w:rsidRPr="006A6330">
              <w:rPr>
                <w:szCs w:val="20"/>
              </w:rPr>
              <w:t xml:space="preserve">For some of the planned moderator robustness checks, group sizes for </w:t>
            </w:r>
            <w:r w:rsidRPr="006A6330">
              <w:rPr>
                <w:szCs w:val="20"/>
              </w:rPr>
              <w:lastRenderedPageBreak/>
              <w:t>some subgroups were very small. Here, we instead report analyses with these groups excluded (rather than a proper moderation).</w:t>
            </w:r>
          </w:p>
        </w:tc>
      </w:tr>
    </w:tbl>
    <w:p w:rsidR="00DA2BD6" w:rsidRPr="006A6330" w:rsidRDefault="00DA2BD6" w:rsidP="00DA2BD6">
      <w:pPr>
        <w:ind w:left="-142"/>
        <w:rPr>
          <w:sz w:val="21"/>
          <w:szCs w:val="21"/>
        </w:rPr>
      </w:pPr>
    </w:p>
    <w:p w:rsidR="00DA2BD6" w:rsidRPr="006A6330" w:rsidRDefault="00DA2BD6" w:rsidP="00DA2BD6">
      <w:pPr>
        <w:ind w:left="-142"/>
        <w:rPr>
          <w:b/>
        </w:rPr>
        <w:sectPr w:rsidR="00DA2BD6" w:rsidRPr="006A6330" w:rsidSect="0029314E">
          <w:pgSz w:w="11900" w:h="16840"/>
          <w:pgMar w:top="1440" w:right="1800" w:bottom="1440" w:left="1800" w:header="708" w:footer="708" w:gutter="0"/>
          <w:pgNumType w:start="1"/>
          <w:cols w:space="720"/>
          <w:titlePg/>
          <w:docGrid w:linePitch="326"/>
        </w:sectPr>
      </w:pPr>
    </w:p>
    <w:p w:rsidR="00DA2BD6" w:rsidRPr="006A6330" w:rsidRDefault="00DA2BD6" w:rsidP="00DA2BD6">
      <w:pPr>
        <w:ind w:left="-142"/>
        <w:rPr>
          <w:b/>
        </w:rPr>
      </w:pPr>
      <w:r w:rsidRPr="006A6330">
        <w:rPr>
          <w:b/>
        </w:rPr>
        <w:lastRenderedPageBreak/>
        <w:t>S2. Correlation between Outcome Variables in Study 2</w:t>
      </w:r>
    </w:p>
    <w:p w:rsidR="00DA2BD6" w:rsidRPr="006A6330" w:rsidRDefault="00DA2BD6" w:rsidP="00DA2BD6">
      <w:pPr>
        <w:ind w:left="-142"/>
      </w:pPr>
    </w:p>
    <w:p w:rsidR="00DA2BD6" w:rsidRPr="006A6330" w:rsidRDefault="00DA2BD6" w:rsidP="00DA2BD6">
      <w:pPr>
        <w:ind w:left="-142"/>
      </w:pPr>
      <w:r w:rsidRPr="006A6330">
        <w:t xml:space="preserve">Supplementary Note </w:t>
      </w:r>
    </w:p>
    <w:p w:rsidR="00DA2BD6" w:rsidRPr="006A6330" w:rsidRDefault="00DA2BD6" w:rsidP="00DA2BD6">
      <w:pPr>
        <w:ind w:left="-142"/>
        <w:rPr>
          <w:sz w:val="21"/>
          <w:szCs w:val="21"/>
        </w:rPr>
      </w:pPr>
    </w:p>
    <w:p w:rsidR="00DA2BD6" w:rsidRPr="006A6330" w:rsidRDefault="00DA2BD6" w:rsidP="00DA2BD6">
      <w:pPr>
        <w:spacing w:line="276" w:lineRule="auto"/>
        <w:ind w:left="-142"/>
        <w:jc w:val="both"/>
      </w:pPr>
      <w:r w:rsidRPr="006A6330">
        <w:t xml:space="preserve">We were interested whether the "time family" </w:t>
      </w:r>
      <w:proofErr w:type="spellStart"/>
      <w:r w:rsidRPr="006A6330">
        <w:t>Likert</w:t>
      </w:r>
      <w:proofErr w:type="spellEnd"/>
      <w:r w:rsidRPr="006A6330">
        <w:t xml:space="preserve"> item could serve as workable proxy variable for time spent with male kin, given that our social network variable "reported # male kin" did not work as intended and turned out not to be quite coarse. If we see aggregate time spent with male kin as the criterion, the coarseness of the "# male kin seen for &gt;1h" variable can be seen as criterion invalidity. Criterion invalidity would depress the correlation between </w:t>
      </w:r>
      <w:r w:rsidRPr="006A6330">
        <w:rPr>
          <w:i/>
        </w:rPr>
        <w:t>time family</w:t>
      </w:r>
      <w:r w:rsidRPr="006A6330">
        <w:t xml:space="preserve"> and </w:t>
      </w:r>
      <w:r w:rsidRPr="006A6330">
        <w:rPr>
          <w:i/>
        </w:rPr>
        <w:t># male kin seen</w:t>
      </w:r>
      <w:r w:rsidRPr="006A6330">
        <w:t xml:space="preserve">, but it is not relevant for the validity of the time family item for the (unobserved) aggregate time spent with male kin. To understand how valid our time family </w:t>
      </w:r>
      <w:proofErr w:type="spellStart"/>
      <w:r w:rsidRPr="006A6330">
        <w:t>Likert</w:t>
      </w:r>
      <w:proofErr w:type="spellEnd"/>
      <w:r w:rsidRPr="006A6330">
        <w:t xml:space="preserve"> item is for the latent/unobserved time spent with male kin, we need to look beyond the 0.2 association. Because a </w:t>
      </w:r>
      <w:proofErr w:type="spellStart"/>
      <w:r w:rsidRPr="006A6330">
        <w:t>disattenuation</w:t>
      </w:r>
      <w:proofErr w:type="spellEnd"/>
      <w:r w:rsidRPr="006A6330">
        <w:t xml:space="preserve"> for reliability is not feasible in this special case, we instead conducted a forward simulation in R to reproduce the observable parameters. We then computed the unobservable correlation between the time spent item and "time spent with male kin". In this simulation, the unobservable correlation turned out to be .49. Of course, given the large number of necessary assumptions, this number should not be taken too seriously. However, it can support the following intuitions: </w:t>
      </w:r>
      <w:r w:rsidRPr="006A6330">
        <w:rPr>
          <w:b/>
        </w:rPr>
        <w:t>a.</w:t>
      </w:r>
      <w:r w:rsidRPr="006A6330">
        <w:t xml:space="preserve"> given the coarseness of the </w:t>
      </w:r>
      <w:r w:rsidRPr="006A6330">
        <w:rPr>
          <w:i/>
        </w:rPr>
        <w:t># male/female kin</w:t>
      </w:r>
      <w:r w:rsidRPr="006A6330">
        <w:t xml:space="preserve"> variable, their .44 correlation is an indication that participants frequently saw both male and female relatives on one day. </w:t>
      </w:r>
      <w:r w:rsidRPr="006A6330">
        <w:rPr>
          <w:b/>
        </w:rPr>
        <w:t>b.</w:t>
      </w:r>
      <w:r w:rsidRPr="006A6330">
        <w:t xml:space="preserve"> even when making conservative assumptions (such as the </w:t>
      </w:r>
      <w:proofErr w:type="spellStart"/>
      <w:r w:rsidRPr="006A6330">
        <w:t>Likert</w:t>
      </w:r>
      <w:proofErr w:type="spellEnd"/>
      <w:r w:rsidRPr="006A6330">
        <w:t xml:space="preserve"> item being affected by more measurement/reporting error than social network listings), there is room for a substantial correlation between the </w:t>
      </w:r>
      <w:proofErr w:type="spellStart"/>
      <w:r w:rsidRPr="006A6330">
        <w:t>Likert</w:t>
      </w:r>
      <w:proofErr w:type="spellEnd"/>
      <w:r w:rsidRPr="006A6330">
        <w:t xml:space="preserve"> item and the unobserved time spent with male kin, even while the correlation with the reported number of male kin is low.</w:t>
      </w:r>
    </w:p>
    <w:p w:rsidR="00DA2BD6" w:rsidRPr="006A6330" w:rsidRDefault="00DA2BD6" w:rsidP="00DA2BD6">
      <w:pPr>
        <w:spacing w:line="276" w:lineRule="auto"/>
        <w:ind w:left="-142" w:firstLine="720"/>
      </w:pPr>
    </w:p>
    <w:p w:rsidR="00DA2BD6" w:rsidRPr="006A6330" w:rsidRDefault="00DA2BD6" w:rsidP="00DA2BD6">
      <w:pPr>
        <w:spacing w:line="276" w:lineRule="auto"/>
        <w:ind w:left="-142" w:firstLine="720"/>
      </w:pPr>
      <w:r w:rsidRPr="006A6330">
        <w:t>The simulation made the following assumptions:</w:t>
      </w:r>
    </w:p>
    <w:p w:rsidR="00DA2BD6" w:rsidRPr="006A6330" w:rsidRDefault="00DA2BD6" w:rsidP="00DA2BD6">
      <w:pPr>
        <w:numPr>
          <w:ilvl w:val="0"/>
          <w:numId w:val="4"/>
        </w:numPr>
        <w:spacing w:line="276" w:lineRule="auto"/>
        <w:ind w:left="993"/>
      </w:pPr>
      <w:r w:rsidRPr="006A6330">
        <w:t xml:space="preserve">We simulated time spent with both parents as having an average of 18 minutes per day. </w:t>
      </w:r>
    </w:p>
    <w:p w:rsidR="00DA2BD6" w:rsidRPr="006A6330" w:rsidRDefault="00DA2BD6" w:rsidP="00DA2BD6">
      <w:pPr>
        <w:numPr>
          <w:ilvl w:val="0"/>
          <w:numId w:val="4"/>
        </w:numPr>
        <w:spacing w:line="276" w:lineRule="auto"/>
        <w:ind w:left="993"/>
      </w:pPr>
      <w:r w:rsidRPr="006A6330">
        <w:t>Parents were usually seen together, but were seen on their own for 3/11 minutes per day on average (for fathers/mothers).</w:t>
      </w:r>
    </w:p>
    <w:p w:rsidR="00DA2BD6" w:rsidRPr="006A6330" w:rsidRDefault="00DA2BD6" w:rsidP="00DA2BD6">
      <w:pPr>
        <w:numPr>
          <w:ilvl w:val="0"/>
          <w:numId w:val="4"/>
        </w:numPr>
        <w:spacing w:line="276" w:lineRule="auto"/>
        <w:ind w:left="993"/>
      </w:pPr>
      <w:r w:rsidRPr="006A6330">
        <w:t>We simulated two further male and female kin who were seen on 3 minutes per day on average.</w:t>
      </w:r>
    </w:p>
    <w:p w:rsidR="00DA2BD6" w:rsidRPr="006A6330" w:rsidRDefault="00DA2BD6" w:rsidP="00DA2BD6">
      <w:pPr>
        <w:numPr>
          <w:ilvl w:val="0"/>
          <w:numId w:val="4"/>
        </w:numPr>
        <w:spacing w:line="276" w:lineRule="auto"/>
        <w:ind w:left="993"/>
      </w:pPr>
      <w:r w:rsidRPr="006A6330">
        <w:t xml:space="preserve">We simulated a measurement/memory error of 12 minutes for every time-based measure (time spent with each male/female kin). We assumed double the amount of error for the </w:t>
      </w:r>
      <w:proofErr w:type="spellStart"/>
      <w:r w:rsidRPr="006A6330">
        <w:t>Likert</w:t>
      </w:r>
      <w:proofErr w:type="spellEnd"/>
      <w:r w:rsidRPr="006A6330">
        <w:t xml:space="preserve"> item, and we assumed that memories of meetings with parents had perfectly correlated measurement error.</w:t>
      </w:r>
    </w:p>
    <w:p w:rsidR="00DA2BD6" w:rsidRPr="006A6330" w:rsidRDefault="00DA2BD6" w:rsidP="00DA2BD6">
      <w:pPr>
        <w:numPr>
          <w:ilvl w:val="0"/>
          <w:numId w:val="4"/>
        </w:numPr>
        <w:spacing w:line="276" w:lineRule="auto"/>
        <w:ind w:left="993"/>
      </w:pPr>
      <w:r w:rsidRPr="006A6330">
        <w:t>We then computed the number of male/female kin seen for more than an hour per day from the minute variable for each relative. We did not simulate the flaws in our procedure, such as the fact that not all social network members were rated.</w:t>
      </w:r>
    </w:p>
    <w:p w:rsidR="00DA2BD6" w:rsidRPr="006A6330" w:rsidRDefault="00DA2BD6" w:rsidP="00DA2BD6">
      <w:pPr>
        <w:numPr>
          <w:ilvl w:val="0"/>
          <w:numId w:val="4"/>
        </w:numPr>
        <w:spacing w:line="276" w:lineRule="auto"/>
        <w:ind w:left="993"/>
      </w:pPr>
      <w:r w:rsidRPr="006A6330">
        <w:t>We verified that this procedure approximately reproduced the observable mean for # male kin seen for &gt;1h (0.056).</w:t>
      </w:r>
    </w:p>
    <w:p w:rsidR="00DA2BD6" w:rsidRPr="006A6330" w:rsidRDefault="00DA2BD6" w:rsidP="00DA2BD6">
      <w:pPr>
        <w:numPr>
          <w:ilvl w:val="0"/>
          <w:numId w:val="4"/>
        </w:numPr>
        <w:spacing w:line="276" w:lineRule="auto"/>
        <w:ind w:left="993"/>
      </w:pPr>
      <w:r w:rsidRPr="006A6330">
        <w:t>We verified that this procedure approximately reproduced the observable mean for # female kin seen for &gt;</w:t>
      </w:r>
      <w:proofErr w:type="gramStart"/>
      <w:r w:rsidRPr="006A6330">
        <w:t>1h  (</w:t>
      </w:r>
      <w:proofErr w:type="gramEnd"/>
      <w:r w:rsidRPr="006A6330">
        <w:t>0.095).</w:t>
      </w:r>
    </w:p>
    <w:p w:rsidR="00DA2BD6" w:rsidRPr="006A6330" w:rsidRDefault="00DA2BD6" w:rsidP="00DA2BD6">
      <w:pPr>
        <w:numPr>
          <w:ilvl w:val="0"/>
          <w:numId w:val="4"/>
        </w:numPr>
        <w:spacing w:line="276" w:lineRule="auto"/>
        <w:ind w:left="993"/>
      </w:pPr>
      <w:r w:rsidRPr="006A6330">
        <w:t>We verified that this procedure approximately reproduced the observable correlation between # male/female kin (r = 0.44).</w:t>
      </w:r>
    </w:p>
    <w:p w:rsidR="00DA2BD6" w:rsidRPr="006A6330" w:rsidRDefault="00DA2BD6" w:rsidP="00DA2BD6">
      <w:pPr>
        <w:numPr>
          <w:ilvl w:val="0"/>
          <w:numId w:val="4"/>
        </w:numPr>
        <w:spacing w:line="276" w:lineRule="auto"/>
        <w:ind w:left="993"/>
      </w:pPr>
      <w:r w:rsidRPr="006A6330">
        <w:t xml:space="preserve">We simulated a response to our 5-point </w:t>
      </w:r>
      <w:proofErr w:type="spellStart"/>
      <w:r w:rsidRPr="006A6330">
        <w:t>Likert</w:t>
      </w:r>
      <w:proofErr w:type="spellEnd"/>
      <w:r w:rsidRPr="006A6330">
        <w:t xml:space="preserve"> item by adding measurement error, square-root-transforming the number of minutes with family and then pressing the data into the bounded scale, so that 0 reflected no time with family, and 4 the maximal time with family.</w:t>
      </w:r>
    </w:p>
    <w:p w:rsidR="00DA2BD6" w:rsidRPr="006A6330" w:rsidRDefault="00DA2BD6" w:rsidP="00DA2BD6">
      <w:pPr>
        <w:numPr>
          <w:ilvl w:val="0"/>
          <w:numId w:val="4"/>
        </w:numPr>
        <w:spacing w:line="276" w:lineRule="auto"/>
        <w:ind w:left="993"/>
      </w:pPr>
      <w:r w:rsidRPr="006A6330">
        <w:t>We verified that this procedure approximately reproduced the observable correlation between # male kin seen &gt;1h and the time family item (r = 0.24).</w:t>
      </w:r>
    </w:p>
    <w:p w:rsidR="00DA2BD6" w:rsidRPr="006A6330" w:rsidRDefault="00DA2BD6" w:rsidP="00DA2BD6">
      <w:pPr>
        <w:numPr>
          <w:ilvl w:val="0"/>
          <w:numId w:val="4"/>
        </w:numPr>
        <w:spacing w:line="276" w:lineRule="auto"/>
        <w:ind w:left="993"/>
      </w:pPr>
      <w:r w:rsidRPr="006A6330">
        <w:t>We computed the correlation between the simulated time family item and the square root of the latent/unobserved number of minutes spent with male kin (r = 0.49).</w:t>
      </w:r>
    </w:p>
    <w:p w:rsidR="00DA2BD6" w:rsidRPr="006A6330" w:rsidRDefault="00DA2BD6" w:rsidP="00DA2BD6">
      <w:pPr>
        <w:numPr>
          <w:ilvl w:val="0"/>
          <w:numId w:val="4"/>
        </w:numPr>
        <w:spacing w:line="276" w:lineRule="auto"/>
        <w:ind w:left="993"/>
      </w:pPr>
      <w:r w:rsidRPr="006A6330">
        <w:t xml:space="preserve">We also computed the correlation between the simulated # male kin and </w:t>
      </w:r>
      <w:proofErr w:type="spellStart"/>
      <w:r w:rsidRPr="006A6330">
        <w:t>and</w:t>
      </w:r>
      <w:proofErr w:type="spellEnd"/>
      <w:r w:rsidRPr="006A6330">
        <w:t xml:space="preserve"> the square root of the unobserved number of minutes spent with male kin (r = 0.49).</w:t>
      </w:r>
    </w:p>
    <w:p w:rsidR="00DA2BD6" w:rsidRPr="006A6330" w:rsidRDefault="00DA2BD6" w:rsidP="00DA2BD6">
      <w:pPr>
        <w:ind w:left="-142"/>
        <w:rPr>
          <w:sz w:val="21"/>
          <w:szCs w:val="21"/>
        </w:rPr>
      </w:pPr>
    </w:p>
    <w:p w:rsidR="00DA2BD6" w:rsidRPr="006A6330" w:rsidRDefault="00DA2BD6" w:rsidP="00DA2BD6">
      <w:pPr>
        <w:ind w:left="-142"/>
        <w:rPr>
          <w:sz w:val="21"/>
          <w:szCs w:val="21"/>
        </w:rPr>
        <w:sectPr w:rsidR="00DA2BD6" w:rsidRPr="006A6330">
          <w:pgSz w:w="11900" w:h="16840"/>
          <w:pgMar w:top="1440" w:right="1800" w:bottom="1440" w:left="1800" w:header="708" w:footer="708" w:gutter="0"/>
          <w:cols w:space="720"/>
        </w:sectPr>
      </w:pPr>
    </w:p>
    <w:p w:rsidR="00DA2BD6" w:rsidRPr="006A6330" w:rsidRDefault="00DA2BD6" w:rsidP="00DA2BD6">
      <w:pPr>
        <w:ind w:left="-142"/>
        <w:rPr>
          <w:b/>
        </w:rPr>
      </w:pPr>
      <w:r w:rsidRPr="006A6330">
        <w:rPr>
          <w:b/>
        </w:rPr>
        <w:lastRenderedPageBreak/>
        <w:t>S3</w:t>
      </w:r>
      <w:r w:rsidRPr="006A6330">
        <w:rPr>
          <w:sz w:val="21"/>
          <w:szCs w:val="21"/>
        </w:rPr>
        <w:t xml:space="preserve">. </w:t>
      </w:r>
      <w:r w:rsidRPr="006A6330">
        <w:rPr>
          <w:b/>
        </w:rPr>
        <w:t xml:space="preserve">Further Analyses </w:t>
      </w:r>
    </w:p>
    <w:p w:rsidR="00DA2BD6" w:rsidRPr="006A6330" w:rsidRDefault="00DA2BD6" w:rsidP="00DA2BD6">
      <w:pPr>
        <w:ind w:left="-142"/>
        <w:rPr>
          <w:sz w:val="21"/>
          <w:szCs w:val="21"/>
        </w:rPr>
      </w:pPr>
    </w:p>
    <w:p w:rsidR="00DA2BD6" w:rsidRPr="006A6330" w:rsidRDefault="00DA2BD6" w:rsidP="00DA2BD6">
      <w:pPr>
        <w:ind w:left="-142"/>
        <w:rPr>
          <w:sz w:val="21"/>
          <w:szCs w:val="21"/>
        </w:rPr>
      </w:pPr>
      <w:r w:rsidRPr="006A6330">
        <w:rPr>
          <w:b/>
        </w:rPr>
        <w:t xml:space="preserve">Figure S1. </w:t>
      </w:r>
      <w:r w:rsidRPr="006A6330">
        <w:t xml:space="preserve">Change in number of male kin seen over the menstrual cycle in the subset of women who showed </w:t>
      </w:r>
      <w:proofErr w:type="spellStart"/>
      <w:r w:rsidRPr="006A6330">
        <w:t>intraindividual</w:t>
      </w:r>
      <w:proofErr w:type="spellEnd"/>
      <w:r w:rsidRPr="006A6330">
        <w:t xml:space="preserve"> variation in the outcome. </w:t>
      </w:r>
      <w:r w:rsidRPr="006A6330">
        <w:rPr>
          <w:noProof/>
          <w:sz w:val="21"/>
          <w:szCs w:val="21"/>
        </w:rPr>
        <w:drawing>
          <wp:inline distT="114300" distB="114300" distL="114300" distR="114300" wp14:anchorId="3F407CB3" wp14:editId="27FCB1C0">
            <wp:extent cx="5274000" cy="33020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274000" cy="3302000"/>
                    </a:xfrm>
                    <a:prstGeom prst="rect">
                      <a:avLst/>
                    </a:prstGeom>
                    <a:ln/>
                  </pic:spPr>
                </pic:pic>
              </a:graphicData>
            </a:graphic>
          </wp:inline>
        </w:drawing>
      </w:r>
    </w:p>
    <w:p w:rsidR="00DA2BD6" w:rsidRPr="006A6330" w:rsidRDefault="00DA2BD6" w:rsidP="00DA2BD6">
      <w:pPr>
        <w:ind w:left="-142"/>
        <w:rPr>
          <w:sz w:val="21"/>
          <w:szCs w:val="21"/>
        </w:rPr>
      </w:pPr>
    </w:p>
    <w:p w:rsidR="00DA2BD6" w:rsidRPr="006A6330" w:rsidRDefault="00DA2BD6" w:rsidP="00DA2BD6">
      <w:pPr>
        <w:ind w:left="-142"/>
        <w:rPr>
          <w:b/>
        </w:rPr>
      </w:pPr>
    </w:p>
    <w:p w:rsidR="00DA2BD6" w:rsidRPr="006A6330" w:rsidRDefault="00DA2BD6" w:rsidP="00DA2BD6">
      <w:pPr>
        <w:ind w:left="-142"/>
        <w:rPr>
          <w:b/>
        </w:rPr>
      </w:pPr>
      <w:r w:rsidRPr="006A6330">
        <w:br w:type="page"/>
      </w:r>
    </w:p>
    <w:p w:rsidR="00DA2BD6" w:rsidRPr="006A6330" w:rsidRDefault="00DA2BD6" w:rsidP="00DA2BD6">
      <w:pPr>
        <w:ind w:left="-142"/>
        <w:rPr>
          <w:b/>
        </w:rPr>
      </w:pPr>
    </w:p>
    <w:p w:rsidR="00DA2BD6" w:rsidRPr="006A6330" w:rsidRDefault="00DA2BD6" w:rsidP="00DA2BD6">
      <w:pPr>
        <w:ind w:left="-142"/>
      </w:pPr>
      <w:r w:rsidRPr="006A6330">
        <w:rPr>
          <w:b/>
        </w:rPr>
        <w:t xml:space="preserve">Table S2. </w:t>
      </w:r>
      <w:proofErr w:type="gramStart"/>
      <w:r w:rsidRPr="006A6330">
        <w:t>Model summary of the specificity models.</w:t>
      </w:r>
      <w:proofErr w:type="gramEnd"/>
      <w:r w:rsidRPr="006A6330">
        <w:t xml:space="preserve"> </w:t>
      </w:r>
    </w:p>
    <w:p w:rsidR="00DA2BD6" w:rsidRPr="006A6330" w:rsidRDefault="00DA2BD6" w:rsidP="00DA2BD6">
      <w:pPr>
        <w:ind w:left="-142"/>
      </w:pPr>
    </w:p>
    <w:p w:rsidR="00DA2BD6" w:rsidRPr="006A6330" w:rsidRDefault="00DA2BD6" w:rsidP="00DA2BD6">
      <w:pPr>
        <w:ind w:left="-142"/>
        <w:rPr>
          <w:sz w:val="21"/>
          <w:szCs w:val="21"/>
        </w:rPr>
      </w:pPr>
    </w:p>
    <w:tbl>
      <w:tblPr>
        <w:tblW w:w="829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20"/>
        <w:gridCol w:w="900"/>
        <w:gridCol w:w="1230"/>
        <w:gridCol w:w="705"/>
        <w:gridCol w:w="1095"/>
        <w:gridCol w:w="750"/>
        <w:gridCol w:w="1095"/>
      </w:tblGrid>
      <w:tr w:rsidR="00DA2BD6" w:rsidRPr="006A6330" w:rsidTr="00C3608D">
        <w:trPr>
          <w:trHeight w:val="236"/>
        </w:trPr>
        <w:tc>
          <w:tcPr>
            <w:tcW w:w="2520" w:type="dxa"/>
            <w:tcBorders>
              <w:top w:val="single" w:sz="8" w:space="0" w:color="333333"/>
              <w:left w:val="nil"/>
              <w:bottom w:val="nil"/>
              <w:right w:val="nil"/>
            </w:tcBorders>
            <w:shd w:val="clear" w:color="auto" w:fill="FFFFFF"/>
            <w:tcMar>
              <w:top w:w="100" w:type="dxa"/>
              <w:left w:w="100" w:type="dxa"/>
              <w:bottom w:w="100" w:type="dxa"/>
              <w:right w:w="100" w:type="dxa"/>
            </w:tcMar>
          </w:tcPr>
          <w:p w:rsidR="00DA2BD6" w:rsidRPr="006A6330" w:rsidRDefault="00DA2BD6" w:rsidP="00C3608D">
            <w:pPr>
              <w:ind w:left="-142"/>
              <w:rPr>
                <w:color w:val="333333"/>
                <w:sz w:val="21"/>
                <w:szCs w:val="21"/>
              </w:rPr>
            </w:pPr>
            <w:r w:rsidRPr="006A6330">
              <w:rPr>
                <w:b/>
                <w:color w:val="333333"/>
                <w:sz w:val="21"/>
                <w:szCs w:val="21"/>
              </w:rPr>
              <w:t xml:space="preserve"> </w:t>
            </w:r>
          </w:p>
        </w:tc>
        <w:tc>
          <w:tcPr>
            <w:tcW w:w="2130" w:type="dxa"/>
            <w:gridSpan w:val="2"/>
            <w:tcBorders>
              <w:top w:val="single" w:sz="8" w:space="0" w:color="333333"/>
              <w:left w:val="nil"/>
              <w:bottom w:val="nil"/>
              <w:right w:val="nil"/>
            </w:tcBorders>
            <w:shd w:val="clear" w:color="auto" w:fill="FFFFFF"/>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b/>
                <w:color w:val="333333"/>
                <w:sz w:val="21"/>
                <w:szCs w:val="21"/>
              </w:rPr>
              <w:t># unrelated men</w:t>
            </w:r>
          </w:p>
        </w:tc>
        <w:tc>
          <w:tcPr>
            <w:tcW w:w="1800" w:type="dxa"/>
            <w:gridSpan w:val="2"/>
            <w:tcBorders>
              <w:top w:val="single" w:sz="8" w:space="0" w:color="333333"/>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b/>
                <w:color w:val="333333"/>
                <w:sz w:val="21"/>
                <w:szCs w:val="21"/>
              </w:rPr>
              <w:t># female kin</w:t>
            </w:r>
          </w:p>
        </w:tc>
        <w:tc>
          <w:tcPr>
            <w:tcW w:w="1845" w:type="dxa"/>
            <w:gridSpan w:val="2"/>
            <w:tcBorders>
              <w:top w:val="single" w:sz="8" w:space="0" w:color="333333"/>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b/>
                <w:color w:val="333333"/>
                <w:sz w:val="21"/>
                <w:szCs w:val="21"/>
              </w:rPr>
              <w:t># unrelated women</w:t>
            </w:r>
          </w:p>
        </w:tc>
      </w:tr>
      <w:tr w:rsidR="00DA2BD6" w:rsidRPr="006A6330" w:rsidTr="00C3608D">
        <w:trPr>
          <w:trHeight w:val="27"/>
        </w:trPr>
        <w:tc>
          <w:tcPr>
            <w:tcW w:w="2520" w:type="dxa"/>
            <w:tcBorders>
              <w:top w:val="nil"/>
              <w:left w:val="nil"/>
              <w:bottom w:val="single" w:sz="6" w:space="0" w:color="333333"/>
              <w:right w:val="nil"/>
            </w:tcBorders>
            <w:shd w:val="clear" w:color="auto" w:fill="auto"/>
            <w:tcMar>
              <w:top w:w="0" w:type="dxa"/>
              <w:left w:w="0" w:type="dxa"/>
              <w:bottom w:w="0" w:type="dxa"/>
              <w:right w:w="0" w:type="dxa"/>
            </w:tcMar>
          </w:tcPr>
          <w:p w:rsidR="00DA2BD6" w:rsidRPr="006A6330" w:rsidRDefault="00DA2BD6" w:rsidP="00C3608D">
            <w:pPr>
              <w:ind w:left="47"/>
              <w:rPr>
                <w:color w:val="333333"/>
                <w:sz w:val="21"/>
                <w:szCs w:val="21"/>
              </w:rPr>
            </w:pPr>
            <w:r w:rsidRPr="006A6330">
              <w:rPr>
                <w:i/>
                <w:color w:val="333333"/>
                <w:sz w:val="21"/>
                <w:szCs w:val="21"/>
              </w:rPr>
              <w:t>Predictors</w:t>
            </w:r>
          </w:p>
        </w:tc>
        <w:tc>
          <w:tcPr>
            <w:tcW w:w="900" w:type="dxa"/>
            <w:tcBorders>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IRRs</w:t>
            </w:r>
          </w:p>
        </w:tc>
        <w:tc>
          <w:tcPr>
            <w:tcW w:w="1230" w:type="dxa"/>
            <w:tcBorders>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99% CIs</w:t>
            </w:r>
          </w:p>
        </w:tc>
        <w:tc>
          <w:tcPr>
            <w:tcW w:w="705" w:type="dxa"/>
            <w:tcBorders>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IRRs</w:t>
            </w:r>
          </w:p>
        </w:tc>
        <w:tc>
          <w:tcPr>
            <w:tcW w:w="1095" w:type="dxa"/>
            <w:tcBorders>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99% CIs</w:t>
            </w:r>
          </w:p>
        </w:tc>
        <w:tc>
          <w:tcPr>
            <w:tcW w:w="750" w:type="dxa"/>
            <w:tcBorders>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IRRs</w:t>
            </w:r>
          </w:p>
        </w:tc>
        <w:tc>
          <w:tcPr>
            <w:tcW w:w="1095" w:type="dxa"/>
            <w:tcBorders>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99% CIs</w:t>
            </w:r>
          </w:p>
        </w:tc>
      </w:tr>
      <w:tr w:rsidR="00DA2BD6" w:rsidRPr="006A6330" w:rsidTr="00C3608D">
        <w:trPr>
          <w:trHeight w:val="175"/>
        </w:trPr>
        <w:tc>
          <w:tcPr>
            <w:tcW w:w="252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47"/>
              <w:rPr>
                <w:color w:val="333333"/>
                <w:sz w:val="21"/>
                <w:szCs w:val="21"/>
              </w:rPr>
            </w:pPr>
            <w:r w:rsidRPr="006A6330">
              <w:rPr>
                <w:color w:val="333333"/>
                <w:sz w:val="21"/>
                <w:szCs w:val="21"/>
              </w:rPr>
              <w:t>Intercept</w:t>
            </w:r>
          </w:p>
        </w:tc>
        <w:tc>
          <w:tcPr>
            <w:tcW w:w="90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0.20</w:t>
            </w:r>
          </w:p>
        </w:tc>
        <w:tc>
          <w:tcPr>
            <w:tcW w:w="123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0.13; 0.27</w:t>
            </w:r>
          </w:p>
        </w:tc>
        <w:tc>
          <w:tcPr>
            <w:tcW w:w="70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0.02</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0.01; 0.03</w:t>
            </w:r>
          </w:p>
        </w:tc>
        <w:tc>
          <w:tcPr>
            <w:tcW w:w="75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0.21</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0.14; 0.29</w:t>
            </w:r>
          </w:p>
        </w:tc>
      </w:tr>
      <w:tr w:rsidR="00DA2BD6" w:rsidRPr="006A6330" w:rsidTr="00C3608D">
        <w:trPr>
          <w:trHeight w:val="20"/>
        </w:trPr>
        <w:tc>
          <w:tcPr>
            <w:tcW w:w="252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widowControl w:val="0"/>
              <w:ind w:left="47"/>
              <w:rPr>
                <w:color w:val="333333"/>
                <w:sz w:val="21"/>
                <w:szCs w:val="21"/>
              </w:rPr>
            </w:pPr>
            <w:r w:rsidRPr="006A6330">
              <w:rPr>
                <w:color w:val="333333"/>
                <w:sz w:val="21"/>
                <w:szCs w:val="21"/>
              </w:rPr>
              <w:t>Premenstrual phase</w:t>
            </w:r>
          </w:p>
        </w:tc>
        <w:tc>
          <w:tcPr>
            <w:tcW w:w="90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0.93</w:t>
            </w:r>
          </w:p>
        </w:tc>
        <w:tc>
          <w:tcPr>
            <w:tcW w:w="123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0.82; 1.05</w:t>
            </w:r>
          </w:p>
        </w:tc>
        <w:tc>
          <w:tcPr>
            <w:tcW w:w="70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0.99</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0.82; 1.19</w:t>
            </w:r>
          </w:p>
        </w:tc>
        <w:tc>
          <w:tcPr>
            <w:tcW w:w="75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0.94</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0.85; 1.03</w:t>
            </w:r>
          </w:p>
        </w:tc>
      </w:tr>
      <w:tr w:rsidR="00DA2BD6" w:rsidRPr="006A6330" w:rsidTr="00C3608D">
        <w:trPr>
          <w:trHeight w:val="20"/>
        </w:trPr>
        <w:tc>
          <w:tcPr>
            <w:tcW w:w="252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47"/>
              <w:rPr>
                <w:color w:val="333333"/>
                <w:sz w:val="21"/>
                <w:szCs w:val="21"/>
              </w:rPr>
            </w:pPr>
            <w:r w:rsidRPr="006A6330">
              <w:rPr>
                <w:color w:val="333333"/>
                <w:sz w:val="21"/>
                <w:szCs w:val="21"/>
              </w:rPr>
              <w:t>Menstruation</w:t>
            </w:r>
          </w:p>
        </w:tc>
        <w:tc>
          <w:tcPr>
            <w:tcW w:w="90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1.07</w:t>
            </w:r>
          </w:p>
        </w:tc>
        <w:tc>
          <w:tcPr>
            <w:tcW w:w="123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0.93; 1.21</w:t>
            </w:r>
          </w:p>
        </w:tc>
        <w:tc>
          <w:tcPr>
            <w:tcW w:w="70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0.96</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0.77; 1.21</w:t>
            </w:r>
          </w:p>
        </w:tc>
        <w:tc>
          <w:tcPr>
            <w:tcW w:w="75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0.99</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0.88; 1.11</w:t>
            </w:r>
          </w:p>
        </w:tc>
      </w:tr>
      <w:tr w:rsidR="00DA2BD6" w:rsidRPr="006A6330" w:rsidTr="00C3608D">
        <w:trPr>
          <w:trHeight w:val="20"/>
        </w:trPr>
        <w:tc>
          <w:tcPr>
            <w:tcW w:w="252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47"/>
              <w:rPr>
                <w:color w:val="333333"/>
                <w:sz w:val="21"/>
                <w:szCs w:val="21"/>
              </w:rPr>
            </w:pPr>
            <w:r w:rsidRPr="006A6330">
              <w:rPr>
                <w:color w:val="333333"/>
                <w:sz w:val="21"/>
                <w:szCs w:val="21"/>
              </w:rPr>
              <w:t>Fertile phase</w:t>
            </w:r>
          </w:p>
        </w:tc>
        <w:tc>
          <w:tcPr>
            <w:tcW w:w="90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0.97</w:t>
            </w:r>
          </w:p>
        </w:tc>
        <w:tc>
          <w:tcPr>
            <w:tcW w:w="123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0.66; 1.37</w:t>
            </w:r>
          </w:p>
        </w:tc>
        <w:tc>
          <w:tcPr>
            <w:tcW w:w="70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0.39</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0.06; 1.50</w:t>
            </w:r>
          </w:p>
        </w:tc>
        <w:tc>
          <w:tcPr>
            <w:tcW w:w="75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0.89</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0.60; 1.29</w:t>
            </w:r>
          </w:p>
        </w:tc>
      </w:tr>
      <w:tr w:rsidR="00DA2BD6" w:rsidRPr="006A6330" w:rsidTr="00C3608D">
        <w:trPr>
          <w:trHeight w:val="183"/>
        </w:trPr>
        <w:tc>
          <w:tcPr>
            <w:tcW w:w="252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widowControl w:val="0"/>
              <w:ind w:left="47"/>
              <w:rPr>
                <w:color w:val="333333"/>
                <w:sz w:val="21"/>
                <w:szCs w:val="21"/>
              </w:rPr>
            </w:pPr>
            <w:r w:rsidRPr="006A6330">
              <w:rPr>
                <w:color w:val="333333"/>
                <w:sz w:val="21"/>
                <w:szCs w:val="21"/>
              </w:rPr>
              <w:t>Hormonal Contraception (HC)</w:t>
            </w:r>
          </w:p>
        </w:tc>
        <w:tc>
          <w:tcPr>
            <w:tcW w:w="90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0.87</w:t>
            </w:r>
          </w:p>
        </w:tc>
        <w:tc>
          <w:tcPr>
            <w:tcW w:w="123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0.39; 1.66</w:t>
            </w:r>
          </w:p>
        </w:tc>
        <w:tc>
          <w:tcPr>
            <w:tcW w:w="70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1.04</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0.22; 3.73</w:t>
            </w:r>
          </w:p>
        </w:tc>
        <w:tc>
          <w:tcPr>
            <w:tcW w:w="75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0.83</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0.36; 1.64</w:t>
            </w:r>
          </w:p>
        </w:tc>
      </w:tr>
      <w:tr w:rsidR="00DA2BD6" w:rsidRPr="006A6330" w:rsidTr="00C3608D">
        <w:trPr>
          <w:trHeight w:val="20"/>
        </w:trPr>
        <w:tc>
          <w:tcPr>
            <w:tcW w:w="252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47"/>
              <w:rPr>
                <w:color w:val="333333"/>
                <w:sz w:val="21"/>
                <w:szCs w:val="21"/>
              </w:rPr>
            </w:pPr>
            <w:r w:rsidRPr="006A6330">
              <w:rPr>
                <w:rFonts w:eastAsia="Arial Unicode MS"/>
                <w:color w:val="333333"/>
                <w:sz w:val="21"/>
                <w:szCs w:val="21"/>
              </w:rPr>
              <w:t xml:space="preserve">Premenstrual phase </w:t>
            </w:r>
            <w:r w:rsidRPr="006A6330">
              <w:rPr>
                <w:rFonts w:ascii="Segoe UI Symbol" w:eastAsia="Arial Unicode MS" w:hAnsi="Segoe UI Symbol" w:cs="Segoe UI Symbol"/>
                <w:color w:val="333333"/>
                <w:sz w:val="21"/>
                <w:szCs w:val="21"/>
              </w:rPr>
              <w:t>✕</w:t>
            </w:r>
            <w:r w:rsidRPr="006A6330">
              <w:rPr>
                <w:rFonts w:eastAsia="Arial Unicode MS"/>
                <w:color w:val="333333"/>
                <w:sz w:val="21"/>
                <w:szCs w:val="21"/>
              </w:rPr>
              <w:t xml:space="preserve"> HC</w:t>
            </w:r>
          </w:p>
        </w:tc>
        <w:tc>
          <w:tcPr>
            <w:tcW w:w="90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0.97</w:t>
            </w:r>
          </w:p>
        </w:tc>
        <w:tc>
          <w:tcPr>
            <w:tcW w:w="123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0.73; 1.27</w:t>
            </w:r>
          </w:p>
        </w:tc>
        <w:tc>
          <w:tcPr>
            <w:tcW w:w="70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1.07</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0.64; 1.77</w:t>
            </w:r>
          </w:p>
        </w:tc>
        <w:tc>
          <w:tcPr>
            <w:tcW w:w="75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1.13</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0.88; 1.47</w:t>
            </w:r>
          </w:p>
        </w:tc>
      </w:tr>
      <w:tr w:rsidR="00DA2BD6" w:rsidRPr="006A6330" w:rsidTr="00C3608D">
        <w:trPr>
          <w:trHeight w:val="20"/>
        </w:trPr>
        <w:tc>
          <w:tcPr>
            <w:tcW w:w="252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47"/>
              <w:rPr>
                <w:color w:val="333333"/>
                <w:sz w:val="21"/>
                <w:szCs w:val="21"/>
              </w:rPr>
            </w:pPr>
            <w:r w:rsidRPr="006A6330">
              <w:rPr>
                <w:rFonts w:eastAsia="Arial Unicode MS"/>
                <w:color w:val="333333"/>
                <w:sz w:val="21"/>
                <w:szCs w:val="21"/>
              </w:rPr>
              <w:t xml:space="preserve">Menstruation </w:t>
            </w:r>
            <w:r w:rsidRPr="006A6330">
              <w:rPr>
                <w:rFonts w:ascii="Segoe UI Symbol" w:eastAsia="Arial Unicode MS" w:hAnsi="Segoe UI Symbol" w:cs="Segoe UI Symbol"/>
                <w:color w:val="333333"/>
                <w:sz w:val="21"/>
                <w:szCs w:val="21"/>
              </w:rPr>
              <w:t>✕</w:t>
            </w:r>
            <w:r w:rsidRPr="006A6330">
              <w:rPr>
                <w:rFonts w:eastAsia="Arial Unicode MS"/>
                <w:color w:val="333333"/>
                <w:sz w:val="21"/>
                <w:szCs w:val="21"/>
              </w:rPr>
              <w:t xml:space="preserve"> HC</w:t>
            </w:r>
          </w:p>
        </w:tc>
        <w:tc>
          <w:tcPr>
            <w:tcW w:w="90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0.96</w:t>
            </w:r>
          </w:p>
        </w:tc>
        <w:tc>
          <w:tcPr>
            <w:tcW w:w="123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0.68; 1.30</w:t>
            </w:r>
          </w:p>
        </w:tc>
        <w:tc>
          <w:tcPr>
            <w:tcW w:w="70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1.53</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0.85; 2.70</w:t>
            </w:r>
          </w:p>
        </w:tc>
        <w:tc>
          <w:tcPr>
            <w:tcW w:w="75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b/>
                <w:color w:val="333333"/>
                <w:sz w:val="21"/>
                <w:szCs w:val="21"/>
              </w:rPr>
            </w:pPr>
            <w:r w:rsidRPr="006A6330">
              <w:rPr>
                <w:b/>
                <w:color w:val="333333"/>
                <w:sz w:val="21"/>
                <w:szCs w:val="21"/>
              </w:rPr>
              <w:t>1.36</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b/>
                <w:color w:val="333333"/>
                <w:sz w:val="21"/>
                <w:szCs w:val="21"/>
              </w:rPr>
            </w:pPr>
            <w:r w:rsidRPr="006A6330">
              <w:rPr>
                <w:b/>
                <w:color w:val="333333"/>
                <w:sz w:val="21"/>
                <w:szCs w:val="21"/>
              </w:rPr>
              <w:t>1.04; 1.79</w:t>
            </w:r>
          </w:p>
        </w:tc>
      </w:tr>
      <w:tr w:rsidR="00DA2BD6" w:rsidRPr="006A6330" w:rsidTr="00C3608D">
        <w:trPr>
          <w:trHeight w:val="20"/>
        </w:trPr>
        <w:tc>
          <w:tcPr>
            <w:tcW w:w="252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47"/>
              <w:rPr>
                <w:color w:val="333333"/>
                <w:sz w:val="21"/>
                <w:szCs w:val="21"/>
              </w:rPr>
            </w:pPr>
            <w:r w:rsidRPr="006A6330">
              <w:rPr>
                <w:rFonts w:eastAsia="Arial Unicode MS"/>
                <w:color w:val="333333"/>
                <w:sz w:val="21"/>
                <w:szCs w:val="21"/>
              </w:rPr>
              <w:t xml:space="preserve">Fertile phase </w:t>
            </w:r>
            <w:r w:rsidRPr="006A6330">
              <w:rPr>
                <w:rFonts w:ascii="Segoe UI Symbol" w:eastAsia="Arial Unicode MS" w:hAnsi="Segoe UI Symbol" w:cs="Segoe UI Symbol"/>
                <w:color w:val="333333"/>
                <w:sz w:val="21"/>
                <w:szCs w:val="21"/>
              </w:rPr>
              <w:t>✕</w:t>
            </w:r>
            <w:r w:rsidRPr="006A6330">
              <w:rPr>
                <w:rFonts w:eastAsia="Arial Unicode MS"/>
                <w:color w:val="333333"/>
                <w:sz w:val="21"/>
                <w:szCs w:val="21"/>
              </w:rPr>
              <w:t xml:space="preserve"> HC</w:t>
            </w:r>
          </w:p>
        </w:tc>
        <w:tc>
          <w:tcPr>
            <w:tcW w:w="90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1.20</w:t>
            </w:r>
          </w:p>
        </w:tc>
        <w:tc>
          <w:tcPr>
            <w:tcW w:w="123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0.67; 2.08</w:t>
            </w:r>
          </w:p>
        </w:tc>
        <w:tc>
          <w:tcPr>
            <w:tcW w:w="70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1.73</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0.31; 7.15</w:t>
            </w:r>
          </w:p>
        </w:tc>
        <w:tc>
          <w:tcPr>
            <w:tcW w:w="750"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1.27</w:t>
            </w:r>
          </w:p>
        </w:tc>
        <w:tc>
          <w:tcPr>
            <w:tcW w:w="1095" w:type="dxa"/>
            <w:tcBorders>
              <w:top w:val="nil"/>
              <w:left w:val="nil"/>
              <w:bottom w:val="nil"/>
              <w:right w:val="nil"/>
            </w:tcBorders>
            <w:shd w:val="clear" w:color="auto" w:fill="auto"/>
            <w:tcMar>
              <w:top w:w="100" w:type="dxa"/>
              <w:left w:w="100" w:type="dxa"/>
              <w:bottom w:w="100" w:type="dxa"/>
              <w:right w:w="100" w:type="dxa"/>
            </w:tcMar>
          </w:tcPr>
          <w:p w:rsidR="00DA2BD6" w:rsidRPr="006A6330" w:rsidRDefault="00DA2BD6" w:rsidP="00C3608D">
            <w:pPr>
              <w:ind w:left="-142"/>
              <w:jc w:val="center"/>
              <w:rPr>
                <w:color w:val="333333"/>
                <w:sz w:val="21"/>
                <w:szCs w:val="21"/>
              </w:rPr>
            </w:pPr>
            <w:r w:rsidRPr="006A6330">
              <w:rPr>
                <w:color w:val="333333"/>
                <w:sz w:val="21"/>
                <w:szCs w:val="21"/>
              </w:rPr>
              <w:t>0.69; 2.24</w:t>
            </w:r>
          </w:p>
        </w:tc>
      </w:tr>
    </w:tbl>
    <w:p w:rsidR="00DA2BD6" w:rsidRPr="006A6330" w:rsidRDefault="00DA2BD6" w:rsidP="00DA2BD6">
      <w:pPr>
        <w:ind w:left="-142"/>
        <w:rPr>
          <w:sz w:val="21"/>
          <w:szCs w:val="21"/>
        </w:rPr>
      </w:pPr>
      <w:r w:rsidRPr="006A6330">
        <w:rPr>
          <w:i/>
          <w:sz w:val="21"/>
          <w:szCs w:val="21"/>
        </w:rPr>
        <w:t>Note.</w:t>
      </w:r>
      <w:r w:rsidRPr="006A6330">
        <w:rPr>
          <w:sz w:val="21"/>
          <w:szCs w:val="21"/>
        </w:rPr>
        <w:t xml:space="preserve"> Group-varying effects omitted, see online documentation.</w:t>
      </w:r>
    </w:p>
    <w:p w:rsidR="00DA2BD6" w:rsidRPr="006A6330" w:rsidRDefault="00DA2BD6" w:rsidP="00DA2BD6">
      <w:pPr>
        <w:ind w:left="-142"/>
        <w:rPr>
          <w:sz w:val="21"/>
          <w:szCs w:val="21"/>
        </w:rPr>
      </w:pPr>
    </w:p>
    <w:p w:rsidR="00DA2BD6" w:rsidRPr="006A6330" w:rsidRDefault="00DA2BD6" w:rsidP="00DA2BD6">
      <w:pPr>
        <w:ind w:left="-142"/>
        <w:rPr>
          <w:sz w:val="21"/>
          <w:szCs w:val="21"/>
        </w:rPr>
      </w:pPr>
    </w:p>
    <w:p w:rsidR="00DA2BD6" w:rsidRPr="006A6330" w:rsidRDefault="00DA2BD6" w:rsidP="00DA2BD6">
      <w:pPr>
        <w:ind w:left="-142"/>
        <w:rPr>
          <w:b/>
        </w:rPr>
      </w:pPr>
    </w:p>
    <w:p w:rsidR="00DA2BD6" w:rsidRPr="006A6330" w:rsidRDefault="00DA2BD6" w:rsidP="00DA2BD6">
      <w:pPr>
        <w:ind w:left="-142"/>
        <w:rPr>
          <w:b/>
        </w:rPr>
      </w:pPr>
      <w:r w:rsidRPr="006A6330">
        <w:br w:type="page"/>
      </w:r>
    </w:p>
    <w:p w:rsidR="00DA2BD6" w:rsidRPr="006A6330" w:rsidRDefault="00DA2BD6" w:rsidP="00DA2BD6">
      <w:pPr>
        <w:ind w:left="-142"/>
        <w:rPr>
          <w:b/>
        </w:rPr>
      </w:pPr>
      <w:r w:rsidRPr="006A6330">
        <w:rPr>
          <w:b/>
        </w:rPr>
        <w:lastRenderedPageBreak/>
        <w:t>S4. Robustness Checks</w:t>
      </w:r>
    </w:p>
    <w:p w:rsidR="00DA2BD6" w:rsidRPr="006A6330" w:rsidRDefault="00DA2BD6" w:rsidP="00DA2BD6">
      <w:pPr>
        <w:ind w:left="-142"/>
        <w:rPr>
          <w:b/>
        </w:rPr>
      </w:pPr>
    </w:p>
    <w:p w:rsidR="00DA2BD6" w:rsidRPr="006A6330" w:rsidRDefault="00DA2BD6" w:rsidP="00DA2BD6">
      <w:pPr>
        <w:ind w:left="-142"/>
      </w:pPr>
      <w:r w:rsidRPr="006A6330">
        <w:rPr>
          <w:b/>
        </w:rPr>
        <w:t>Figure S2.</w:t>
      </w:r>
      <w:r w:rsidRPr="006A6330">
        <w:t xml:space="preserve"> Robustness checks for the number of male kin outcome. </w:t>
      </w:r>
    </w:p>
    <w:p w:rsidR="00DA2BD6" w:rsidRPr="006A6330" w:rsidRDefault="00DA2BD6" w:rsidP="00DA2BD6">
      <w:pPr>
        <w:ind w:left="-142"/>
        <w:rPr>
          <w:sz w:val="21"/>
          <w:szCs w:val="21"/>
        </w:rPr>
      </w:pPr>
      <w:r w:rsidRPr="006A6330">
        <w:rPr>
          <w:noProof/>
          <w:sz w:val="21"/>
          <w:szCs w:val="21"/>
        </w:rPr>
        <w:drawing>
          <wp:inline distT="114300" distB="114300" distL="114300" distR="114300" wp14:anchorId="2712D65A" wp14:editId="18B5FB5C">
            <wp:extent cx="5274000" cy="52705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274000" cy="5270500"/>
                    </a:xfrm>
                    <a:prstGeom prst="rect">
                      <a:avLst/>
                    </a:prstGeom>
                    <a:ln/>
                  </pic:spPr>
                </pic:pic>
              </a:graphicData>
            </a:graphic>
          </wp:inline>
        </w:drawing>
      </w:r>
    </w:p>
    <w:p w:rsidR="00DA2BD6" w:rsidRDefault="00DA2BD6" w:rsidP="00DA2BD6">
      <w:pPr>
        <w:ind w:left="-142"/>
      </w:pPr>
      <w:r w:rsidRPr="006A6330">
        <w:t>Notably, when we omitted varying slopes (M2), as in Lieberman et al. (2011), the association was positive in the opposite direction of the prediction.</w:t>
      </w:r>
    </w:p>
    <w:p w:rsidR="00C73AC8" w:rsidRDefault="00C73AC8">
      <w:bookmarkStart w:id="0" w:name="_GoBack"/>
      <w:bookmarkEnd w:id="0"/>
    </w:p>
    <w:sectPr w:rsidR="00C73AC8">
      <w:pgSz w:w="11900" w:h="16840"/>
      <w:pgMar w:top="1440" w:right="1800" w:bottom="1440" w:left="18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9781E"/>
    <w:multiLevelType w:val="multilevel"/>
    <w:tmpl w:val="D1705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9C00E63"/>
    <w:multiLevelType w:val="multilevel"/>
    <w:tmpl w:val="5074F1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3FC70971"/>
    <w:multiLevelType w:val="multilevel"/>
    <w:tmpl w:val="C08A0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B2476BA"/>
    <w:multiLevelType w:val="multilevel"/>
    <w:tmpl w:val="FBE07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3F846E5"/>
    <w:multiLevelType w:val="hybridMultilevel"/>
    <w:tmpl w:val="E51AC37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EE30F81"/>
    <w:multiLevelType w:val="multilevel"/>
    <w:tmpl w:val="07B4D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BD6"/>
    <w:rsid w:val="00000F7A"/>
    <w:rsid w:val="000034B0"/>
    <w:rsid w:val="0000400D"/>
    <w:rsid w:val="00010928"/>
    <w:rsid w:val="000109CE"/>
    <w:rsid w:val="000129B6"/>
    <w:rsid w:val="00014A67"/>
    <w:rsid w:val="00017726"/>
    <w:rsid w:val="00020186"/>
    <w:rsid w:val="0002362A"/>
    <w:rsid w:val="00025B3B"/>
    <w:rsid w:val="00034857"/>
    <w:rsid w:val="00035972"/>
    <w:rsid w:val="0003720E"/>
    <w:rsid w:val="0004295F"/>
    <w:rsid w:val="00042E30"/>
    <w:rsid w:val="00045483"/>
    <w:rsid w:val="00050970"/>
    <w:rsid w:val="000540D7"/>
    <w:rsid w:val="00054DC9"/>
    <w:rsid w:val="000575CC"/>
    <w:rsid w:val="00066D28"/>
    <w:rsid w:val="00067819"/>
    <w:rsid w:val="00070FB7"/>
    <w:rsid w:val="000742E6"/>
    <w:rsid w:val="000746E9"/>
    <w:rsid w:val="00075D65"/>
    <w:rsid w:val="00077896"/>
    <w:rsid w:val="000856D9"/>
    <w:rsid w:val="0008737B"/>
    <w:rsid w:val="000877E6"/>
    <w:rsid w:val="00090184"/>
    <w:rsid w:val="0009264B"/>
    <w:rsid w:val="000957A3"/>
    <w:rsid w:val="0009718E"/>
    <w:rsid w:val="00097F40"/>
    <w:rsid w:val="000A3EDF"/>
    <w:rsid w:val="000A4E5F"/>
    <w:rsid w:val="000B40CF"/>
    <w:rsid w:val="000B70E8"/>
    <w:rsid w:val="000C331E"/>
    <w:rsid w:val="000C5595"/>
    <w:rsid w:val="000D1DE6"/>
    <w:rsid w:val="000D6CE0"/>
    <w:rsid w:val="000E0E1E"/>
    <w:rsid w:val="001006FA"/>
    <w:rsid w:val="001011CC"/>
    <w:rsid w:val="001029A0"/>
    <w:rsid w:val="00106138"/>
    <w:rsid w:val="00106493"/>
    <w:rsid w:val="00106981"/>
    <w:rsid w:val="00107B1A"/>
    <w:rsid w:val="00107D5B"/>
    <w:rsid w:val="00113021"/>
    <w:rsid w:val="00120C75"/>
    <w:rsid w:val="00121F60"/>
    <w:rsid w:val="001235B9"/>
    <w:rsid w:val="001240BA"/>
    <w:rsid w:val="0012497E"/>
    <w:rsid w:val="00124EFE"/>
    <w:rsid w:val="00125DB2"/>
    <w:rsid w:val="0012639A"/>
    <w:rsid w:val="00132BA6"/>
    <w:rsid w:val="00143BE1"/>
    <w:rsid w:val="001500EF"/>
    <w:rsid w:val="00150A1A"/>
    <w:rsid w:val="001512E8"/>
    <w:rsid w:val="00151885"/>
    <w:rsid w:val="00154B68"/>
    <w:rsid w:val="00155F4C"/>
    <w:rsid w:val="00155FFF"/>
    <w:rsid w:val="00156F73"/>
    <w:rsid w:val="00157DD3"/>
    <w:rsid w:val="00160515"/>
    <w:rsid w:val="001644D5"/>
    <w:rsid w:val="00171B4F"/>
    <w:rsid w:val="001741BE"/>
    <w:rsid w:val="00181654"/>
    <w:rsid w:val="00183A4E"/>
    <w:rsid w:val="00191344"/>
    <w:rsid w:val="0019224B"/>
    <w:rsid w:val="001927B5"/>
    <w:rsid w:val="001928CD"/>
    <w:rsid w:val="00196E84"/>
    <w:rsid w:val="00197848"/>
    <w:rsid w:val="001A2390"/>
    <w:rsid w:val="001B74AA"/>
    <w:rsid w:val="001C0BD0"/>
    <w:rsid w:val="001C2980"/>
    <w:rsid w:val="001C6B9B"/>
    <w:rsid w:val="001D0E3C"/>
    <w:rsid w:val="001D168E"/>
    <w:rsid w:val="001D3B34"/>
    <w:rsid w:val="001D5729"/>
    <w:rsid w:val="001D6925"/>
    <w:rsid w:val="001E19D4"/>
    <w:rsid w:val="001E206D"/>
    <w:rsid w:val="001E4D70"/>
    <w:rsid w:val="001F1210"/>
    <w:rsid w:val="001F3951"/>
    <w:rsid w:val="001F65C7"/>
    <w:rsid w:val="001F6FC1"/>
    <w:rsid w:val="001F7552"/>
    <w:rsid w:val="00204661"/>
    <w:rsid w:val="00205EB5"/>
    <w:rsid w:val="00212D7C"/>
    <w:rsid w:val="002161BF"/>
    <w:rsid w:val="002164F0"/>
    <w:rsid w:val="0022131B"/>
    <w:rsid w:val="002239E2"/>
    <w:rsid w:val="00223FE6"/>
    <w:rsid w:val="00224216"/>
    <w:rsid w:val="00224BC3"/>
    <w:rsid w:val="002258EA"/>
    <w:rsid w:val="00226D0A"/>
    <w:rsid w:val="002302BE"/>
    <w:rsid w:val="00234A41"/>
    <w:rsid w:val="00241203"/>
    <w:rsid w:val="0024419F"/>
    <w:rsid w:val="0025461C"/>
    <w:rsid w:val="00256B8A"/>
    <w:rsid w:val="002606D0"/>
    <w:rsid w:val="00260A59"/>
    <w:rsid w:val="00263B82"/>
    <w:rsid w:val="00264C45"/>
    <w:rsid w:val="0027230A"/>
    <w:rsid w:val="00272F21"/>
    <w:rsid w:val="00276A70"/>
    <w:rsid w:val="00277D97"/>
    <w:rsid w:val="00280BF7"/>
    <w:rsid w:val="00280F1F"/>
    <w:rsid w:val="00281FF4"/>
    <w:rsid w:val="002826EA"/>
    <w:rsid w:val="00282ACB"/>
    <w:rsid w:val="0028371D"/>
    <w:rsid w:val="00283B75"/>
    <w:rsid w:val="00283DBE"/>
    <w:rsid w:val="00283E64"/>
    <w:rsid w:val="0028587A"/>
    <w:rsid w:val="002866DE"/>
    <w:rsid w:val="0029167A"/>
    <w:rsid w:val="00291D5E"/>
    <w:rsid w:val="0029372E"/>
    <w:rsid w:val="002947CD"/>
    <w:rsid w:val="00296F10"/>
    <w:rsid w:val="00297163"/>
    <w:rsid w:val="002A2931"/>
    <w:rsid w:val="002A6925"/>
    <w:rsid w:val="002B1E3E"/>
    <w:rsid w:val="002B7212"/>
    <w:rsid w:val="002C0D45"/>
    <w:rsid w:val="002C1423"/>
    <w:rsid w:val="002C2ED6"/>
    <w:rsid w:val="002C35EF"/>
    <w:rsid w:val="002C651B"/>
    <w:rsid w:val="002D323B"/>
    <w:rsid w:val="002D6334"/>
    <w:rsid w:val="002D7D76"/>
    <w:rsid w:val="002F1DC3"/>
    <w:rsid w:val="002F4339"/>
    <w:rsid w:val="00303CAE"/>
    <w:rsid w:val="00307132"/>
    <w:rsid w:val="003100EA"/>
    <w:rsid w:val="00310A34"/>
    <w:rsid w:val="00314E58"/>
    <w:rsid w:val="00315A4C"/>
    <w:rsid w:val="003219FD"/>
    <w:rsid w:val="003229F9"/>
    <w:rsid w:val="00325847"/>
    <w:rsid w:val="0033344B"/>
    <w:rsid w:val="003407DE"/>
    <w:rsid w:val="00341862"/>
    <w:rsid w:val="00341875"/>
    <w:rsid w:val="00343973"/>
    <w:rsid w:val="00343EFC"/>
    <w:rsid w:val="00344664"/>
    <w:rsid w:val="00344B0A"/>
    <w:rsid w:val="00351D83"/>
    <w:rsid w:val="0035370D"/>
    <w:rsid w:val="00354DB4"/>
    <w:rsid w:val="003558E6"/>
    <w:rsid w:val="003576AF"/>
    <w:rsid w:val="0036146F"/>
    <w:rsid w:val="00362F4E"/>
    <w:rsid w:val="00366A9E"/>
    <w:rsid w:val="00372EA9"/>
    <w:rsid w:val="003745DC"/>
    <w:rsid w:val="00375B1D"/>
    <w:rsid w:val="0038266D"/>
    <w:rsid w:val="00386808"/>
    <w:rsid w:val="00386CB7"/>
    <w:rsid w:val="00391E8E"/>
    <w:rsid w:val="00391F5D"/>
    <w:rsid w:val="00392067"/>
    <w:rsid w:val="00392549"/>
    <w:rsid w:val="0039498C"/>
    <w:rsid w:val="00394BC4"/>
    <w:rsid w:val="00396F27"/>
    <w:rsid w:val="003A1592"/>
    <w:rsid w:val="003A2013"/>
    <w:rsid w:val="003A28A4"/>
    <w:rsid w:val="003A313A"/>
    <w:rsid w:val="003A32FF"/>
    <w:rsid w:val="003A445F"/>
    <w:rsid w:val="003B23AB"/>
    <w:rsid w:val="003B4288"/>
    <w:rsid w:val="003B6134"/>
    <w:rsid w:val="003C1B13"/>
    <w:rsid w:val="003C4142"/>
    <w:rsid w:val="003C5867"/>
    <w:rsid w:val="003C5899"/>
    <w:rsid w:val="003C6B8B"/>
    <w:rsid w:val="003C736C"/>
    <w:rsid w:val="003C7527"/>
    <w:rsid w:val="003D30FD"/>
    <w:rsid w:val="003D79B2"/>
    <w:rsid w:val="003E0FA2"/>
    <w:rsid w:val="003E2B47"/>
    <w:rsid w:val="003E5EA6"/>
    <w:rsid w:val="003E77C1"/>
    <w:rsid w:val="003F7E93"/>
    <w:rsid w:val="004021AF"/>
    <w:rsid w:val="00407EBC"/>
    <w:rsid w:val="0041022F"/>
    <w:rsid w:val="00411020"/>
    <w:rsid w:val="00412697"/>
    <w:rsid w:val="0041357B"/>
    <w:rsid w:val="004156BD"/>
    <w:rsid w:val="00415E99"/>
    <w:rsid w:val="00432B58"/>
    <w:rsid w:val="004361BC"/>
    <w:rsid w:val="00437D55"/>
    <w:rsid w:val="00440565"/>
    <w:rsid w:val="0044673C"/>
    <w:rsid w:val="00447CF2"/>
    <w:rsid w:val="00452D8A"/>
    <w:rsid w:val="00454822"/>
    <w:rsid w:val="00457B8C"/>
    <w:rsid w:val="0046215B"/>
    <w:rsid w:val="0046368A"/>
    <w:rsid w:val="00466253"/>
    <w:rsid w:val="00467A8D"/>
    <w:rsid w:val="00470F12"/>
    <w:rsid w:val="004744A4"/>
    <w:rsid w:val="00474624"/>
    <w:rsid w:val="00476555"/>
    <w:rsid w:val="00476F24"/>
    <w:rsid w:val="00484846"/>
    <w:rsid w:val="00485C9A"/>
    <w:rsid w:val="00485D0D"/>
    <w:rsid w:val="00487E02"/>
    <w:rsid w:val="00490A13"/>
    <w:rsid w:val="00492355"/>
    <w:rsid w:val="004977C2"/>
    <w:rsid w:val="00497BEF"/>
    <w:rsid w:val="004A06BC"/>
    <w:rsid w:val="004A37A6"/>
    <w:rsid w:val="004A50DE"/>
    <w:rsid w:val="004B15FE"/>
    <w:rsid w:val="004B25F5"/>
    <w:rsid w:val="004B6086"/>
    <w:rsid w:val="004B6E1D"/>
    <w:rsid w:val="004B7546"/>
    <w:rsid w:val="004C09E5"/>
    <w:rsid w:val="004C29F4"/>
    <w:rsid w:val="004C2A7B"/>
    <w:rsid w:val="004C4E61"/>
    <w:rsid w:val="004C52FA"/>
    <w:rsid w:val="004D06E3"/>
    <w:rsid w:val="004D4705"/>
    <w:rsid w:val="004D60E4"/>
    <w:rsid w:val="004D6989"/>
    <w:rsid w:val="004D757E"/>
    <w:rsid w:val="004E4CB6"/>
    <w:rsid w:val="004E5698"/>
    <w:rsid w:val="004E724D"/>
    <w:rsid w:val="004F1343"/>
    <w:rsid w:val="004F43F7"/>
    <w:rsid w:val="0050065B"/>
    <w:rsid w:val="005044F5"/>
    <w:rsid w:val="0051076C"/>
    <w:rsid w:val="0051159B"/>
    <w:rsid w:val="00515D7F"/>
    <w:rsid w:val="00521F59"/>
    <w:rsid w:val="00522F05"/>
    <w:rsid w:val="005236AD"/>
    <w:rsid w:val="00532667"/>
    <w:rsid w:val="00532A36"/>
    <w:rsid w:val="005354A3"/>
    <w:rsid w:val="005355E7"/>
    <w:rsid w:val="0054216E"/>
    <w:rsid w:val="00542427"/>
    <w:rsid w:val="0054729F"/>
    <w:rsid w:val="00547B7B"/>
    <w:rsid w:val="00550D40"/>
    <w:rsid w:val="0055306F"/>
    <w:rsid w:val="005543C7"/>
    <w:rsid w:val="00554EF2"/>
    <w:rsid w:val="00567A30"/>
    <w:rsid w:val="005704FB"/>
    <w:rsid w:val="0057068C"/>
    <w:rsid w:val="005756D8"/>
    <w:rsid w:val="00575866"/>
    <w:rsid w:val="00575B3E"/>
    <w:rsid w:val="0057625A"/>
    <w:rsid w:val="0058026E"/>
    <w:rsid w:val="00580FBF"/>
    <w:rsid w:val="00585AB8"/>
    <w:rsid w:val="00591138"/>
    <w:rsid w:val="0059468B"/>
    <w:rsid w:val="00595751"/>
    <w:rsid w:val="00595D36"/>
    <w:rsid w:val="00596980"/>
    <w:rsid w:val="00597892"/>
    <w:rsid w:val="005A2012"/>
    <w:rsid w:val="005A56F2"/>
    <w:rsid w:val="005B1AB7"/>
    <w:rsid w:val="005B3B9A"/>
    <w:rsid w:val="005B569E"/>
    <w:rsid w:val="005B79D6"/>
    <w:rsid w:val="005C4C25"/>
    <w:rsid w:val="005C573C"/>
    <w:rsid w:val="005D6AD4"/>
    <w:rsid w:val="005E03BF"/>
    <w:rsid w:val="005E12F7"/>
    <w:rsid w:val="005E3A27"/>
    <w:rsid w:val="005E3B52"/>
    <w:rsid w:val="005E46B5"/>
    <w:rsid w:val="005E6246"/>
    <w:rsid w:val="005E63C2"/>
    <w:rsid w:val="005F2CBF"/>
    <w:rsid w:val="005F5B50"/>
    <w:rsid w:val="006020F2"/>
    <w:rsid w:val="00606374"/>
    <w:rsid w:val="006065AA"/>
    <w:rsid w:val="00607215"/>
    <w:rsid w:val="006076EC"/>
    <w:rsid w:val="00607E53"/>
    <w:rsid w:val="00610288"/>
    <w:rsid w:val="006103A9"/>
    <w:rsid w:val="00611C73"/>
    <w:rsid w:val="006155A2"/>
    <w:rsid w:val="00617F6B"/>
    <w:rsid w:val="0062121E"/>
    <w:rsid w:val="00622643"/>
    <w:rsid w:val="00623682"/>
    <w:rsid w:val="00627D4A"/>
    <w:rsid w:val="006307C6"/>
    <w:rsid w:val="00632848"/>
    <w:rsid w:val="006337B3"/>
    <w:rsid w:val="00633F45"/>
    <w:rsid w:val="00634162"/>
    <w:rsid w:val="00634B57"/>
    <w:rsid w:val="006367D7"/>
    <w:rsid w:val="006375F2"/>
    <w:rsid w:val="00640709"/>
    <w:rsid w:val="00640E6A"/>
    <w:rsid w:val="006420CB"/>
    <w:rsid w:val="006427E7"/>
    <w:rsid w:val="006459AC"/>
    <w:rsid w:val="006517BE"/>
    <w:rsid w:val="00654EFD"/>
    <w:rsid w:val="00655BC5"/>
    <w:rsid w:val="00657C6F"/>
    <w:rsid w:val="0066081C"/>
    <w:rsid w:val="00661E36"/>
    <w:rsid w:val="0066318C"/>
    <w:rsid w:val="0066460D"/>
    <w:rsid w:val="00666F68"/>
    <w:rsid w:val="0067226F"/>
    <w:rsid w:val="00675776"/>
    <w:rsid w:val="006762DA"/>
    <w:rsid w:val="00676958"/>
    <w:rsid w:val="00680F48"/>
    <w:rsid w:val="006823E3"/>
    <w:rsid w:val="00682B0B"/>
    <w:rsid w:val="0068403D"/>
    <w:rsid w:val="006850F5"/>
    <w:rsid w:val="0068566F"/>
    <w:rsid w:val="006A36D8"/>
    <w:rsid w:val="006B6901"/>
    <w:rsid w:val="006B7B3C"/>
    <w:rsid w:val="006C1B6F"/>
    <w:rsid w:val="006C3C46"/>
    <w:rsid w:val="006C713F"/>
    <w:rsid w:val="006D59DC"/>
    <w:rsid w:val="006D6D7D"/>
    <w:rsid w:val="006D6E2C"/>
    <w:rsid w:val="006E0530"/>
    <w:rsid w:val="006E28AC"/>
    <w:rsid w:val="006E4EC4"/>
    <w:rsid w:val="006F1805"/>
    <w:rsid w:val="006F6192"/>
    <w:rsid w:val="006F7CB0"/>
    <w:rsid w:val="00710903"/>
    <w:rsid w:val="00712F16"/>
    <w:rsid w:val="00715B80"/>
    <w:rsid w:val="00716428"/>
    <w:rsid w:val="00717D6E"/>
    <w:rsid w:val="00724152"/>
    <w:rsid w:val="007241FE"/>
    <w:rsid w:val="00725029"/>
    <w:rsid w:val="00726893"/>
    <w:rsid w:val="00727B9C"/>
    <w:rsid w:val="00727E82"/>
    <w:rsid w:val="0073144D"/>
    <w:rsid w:val="00731C75"/>
    <w:rsid w:val="0073459B"/>
    <w:rsid w:val="0073724E"/>
    <w:rsid w:val="00737B15"/>
    <w:rsid w:val="0075190A"/>
    <w:rsid w:val="00756B8B"/>
    <w:rsid w:val="00760262"/>
    <w:rsid w:val="00761775"/>
    <w:rsid w:val="00761EAE"/>
    <w:rsid w:val="00764878"/>
    <w:rsid w:val="007662E1"/>
    <w:rsid w:val="00766ADB"/>
    <w:rsid w:val="00767694"/>
    <w:rsid w:val="00767773"/>
    <w:rsid w:val="0077135A"/>
    <w:rsid w:val="00771371"/>
    <w:rsid w:val="00771CFF"/>
    <w:rsid w:val="007743E0"/>
    <w:rsid w:val="00776180"/>
    <w:rsid w:val="00776938"/>
    <w:rsid w:val="00785C64"/>
    <w:rsid w:val="0079000E"/>
    <w:rsid w:val="00790A39"/>
    <w:rsid w:val="00790E4C"/>
    <w:rsid w:val="00793126"/>
    <w:rsid w:val="007931A4"/>
    <w:rsid w:val="00796B80"/>
    <w:rsid w:val="00797262"/>
    <w:rsid w:val="007A0C91"/>
    <w:rsid w:val="007A3BE2"/>
    <w:rsid w:val="007A3DC8"/>
    <w:rsid w:val="007A4715"/>
    <w:rsid w:val="007B239E"/>
    <w:rsid w:val="007B29C3"/>
    <w:rsid w:val="007B318E"/>
    <w:rsid w:val="007B42AD"/>
    <w:rsid w:val="007B4CDC"/>
    <w:rsid w:val="007B4EEF"/>
    <w:rsid w:val="007C1340"/>
    <w:rsid w:val="007D1FA3"/>
    <w:rsid w:val="007D3C32"/>
    <w:rsid w:val="007D6053"/>
    <w:rsid w:val="007D7421"/>
    <w:rsid w:val="007E1C61"/>
    <w:rsid w:val="007E5A1C"/>
    <w:rsid w:val="007E7E4D"/>
    <w:rsid w:val="007F1A7E"/>
    <w:rsid w:val="007F1C0F"/>
    <w:rsid w:val="007F302A"/>
    <w:rsid w:val="007F59DF"/>
    <w:rsid w:val="008009B3"/>
    <w:rsid w:val="0080247C"/>
    <w:rsid w:val="0080778F"/>
    <w:rsid w:val="00810FC9"/>
    <w:rsid w:val="00811B0D"/>
    <w:rsid w:val="008120F2"/>
    <w:rsid w:val="00812C89"/>
    <w:rsid w:val="008165A0"/>
    <w:rsid w:val="008205B1"/>
    <w:rsid w:val="00820FF1"/>
    <w:rsid w:val="008236D7"/>
    <w:rsid w:val="008253A8"/>
    <w:rsid w:val="0082602A"/>
    <w:rsid w:val="0083342E"/>
    <w:rsid w:val="00844A59"/>
    <w:rsid w:val="00853E7D"/>
    <w:rsid w:val="008550F6"/>
    <w:rsid w:val="00855F2C"/>
    <w:rsid w:val="00857469"/>
    <w:rsid w:val="008621B4"/>
    <w:rsid w:val="0086442B"/>
    <w:rsid w:val="00872755"/>
    <w:rsid w:val="008732C9"/>
    <w:rsid w:val="00873763"/>
    <w:rsid w:val="008757D1"/>
    <w:rsid w:val="008769CF"/>
    <w:rsid w:val="008814D2"/>
    <w:rsid w:val="00883AD5"/>
    <w:rsid w:val="00883ECC"/>
    <w:rsid w:val="00884489"/>
    <w:rsid w:val="00884EB2"/>
    <w:rsid w:val="00886CB8"/>
    <w:rsid w:val="008871CE"/>
    <w:rsid w:val="008927B2"/>
    <w:rsid w:val="008940F7"/>
    <w:rsid w:val="008A1AD4"/>
    <w:rsid w:val="008A21CC"/>
    <w:rsid w:val="008A367F"/>
    <w:rsid w:val="008B0E1F"/>
    <w:rsid w:val="008C01D7"/>
    <w:rsid w:val="008C2A58"/>
    <w:rsid w:val="008C4F54"/>
    <w:rsid w:val="008D050B"/>
    <w:rsid w:val="008D16A6"/>
    <w:rsid w:val="008D51CF"/>
    <w:rsid w:val="008D7EEA"/>
    <w:rsid w:val="008E3CE3"/>
    <w:rsid w:val="008E63BC"/>
    <w:rsid w:val="008E6583"/>
    <w:rsid w:val="008E7702"/>
    <w:rsid w:val="008F0723"/>
    <w:rsid w:val="008F5D12"/>
    <w:rsid w:val="00901D5F"/>
    <w:rsid w:val="00903081"/>
    <w:rsid w:val="009064C8"/>
    <w:rsid w:val="0090775D"/>
    <w:rsid w:val="00907CB7"/>
    <w:rsid w:val="009111E1"/>
    <w:rsid w:val="009145AB"/>
    <w:rsid w:val="00914682"/>
    <w:rsid w:val="00917244"/>
    <w:rsid w:val="0092130C"/>
    <w:rsid w:val="00921364"/>
    <w:rsid w:val="0092271D"/>
    <w:rsid w:val="00933D6C"/>
    <w:rsid w:val="009362C2"/>
    <w:rsid w:val="009401E8"/>
    <w:rsid w:val="00946E49"/>
    <w:rsid w:val="00947F20"/>
    <w:rsid w:val="00951EE7"/>
    <w:rsid w:val="0095718B"/>
    <w:rsid w:val="00957612"/>
    <w:rsid w:val="009612A1"/>
    <w:rsid w:val="00961670"/>
    <w:rsid w:val="009662E4"/>
    <w:rsid w:val="009674B5"/>
    <w:rsid w:val="00971562"/>
    <w:rsid w:val="009730B4"/>
    <w:rsid w:val="00981377"/>
    <w:rsid w:val="00990DA4"/>
    <w:rsid w:val="00992A79"/>
    <w:rsid w:val="0099320B"/>
    <w:rsid w:val="009A14BC"/>
    <w:rsid w:val="009A5690"/>
    <w:rsid w:val="009A62CB"/>
    <w:rsid w:val="009A7ABC"/>
    <w:rsid w:val="009B7240"/>
    <w:rsid w:val="009B7BC3"/>
    <w:rsid w:val="009C0279"/>
    <w:rsid w:val="009C2D7B"/>
    <w:rsid w:val="009C4EF3"/>
    <w:rsid w:val="009C5093"/>
    <w:rsid w:val="009C57B3"/>
    <w:rsid w:val="009C5AB0"/>
    <w:rsid w:val="009D0647"/>
    <w:rsid w:val="009D4C64"/>
    <w:rsid w:val="009D53FA"/>
    <w:rsid w:val="009E08C8"/>
    <w:rsid w:val="009E65DB"/>
    <w:rsid w:val="009F0D3B"/>
    <w:rsid w:val="009F2E65"/>
    <w:rsid w:val="009F4F57"/>
    <w:rsid w:val="009F564D"/>
    <w:rsid w:val="009F7D42"/>
    <w:rsid w:val="00A037DA"/>
    <w:rsid w:val="00A0415C"/>
    <w:rsid w:val="00A04794"/>
    <w:rsid w:val="00A10F09"/>
    <w:rsid w:val="00A10FA9"/>
    <w:rsid w:val="00A12354"/>
    <w:rsid w:val="00A12CC6"/>
    <w:rsid w:val="00A14B64"/>
    <w:rsid w:val="00A15957"/>
    <w:rsid w:val="00A21F75"/>
    <w:rsid w:val="00A221FF"/>
    <w:rsid w:val="00A26C4B"/>
    <w:rsid w:val="00A26D51"/>
    <w:rsid w:val="00A27304"/>
    <w:rsid w:val="00A31091"/>
    <w:rsid w:val="00A31CEF"/>
    <w:rsid w:val="00A368C8"/>
    <w:rsid w:val="00A36A6E"/>
    <w:rsid w:val="00A3792E"/>
    <w:rsid w:val="00A40079"/>
    <w:rsid w:val="00A455A3"/>
    <w:rsid w:val="00A45F13"/>
    <w:rsid w:val="00A517BE"/>
    <w:rsid w:val="00A546A9"/>
    <w:rsid w:val="00A55563"/>
    <w:rsid w:val="00A55719"/>
    <w:rsid w:val="00A61375"/>
    <w:rsid w:val="00A61D97"/>
    <w:rsid w:val="00A64923"/>
    <w:rsid w:val="00A67D0B"/>
    <w:rsid w:val="00A71E5A"/>
    <w:rsid w:val="00A741F8"/>
    <w:rsid w:val="00A7470E"/>
    <w:rsid w:val="00A7550A"/>
    <w:rsid w:val="00A76901"/>
    <w:rsid w:val="00A76F16"/>
    <w:rsid w:val="00A83353"/>
    <w:rsid w:val="00A8409E"/>
    <w:rsid w:val="00A842E1"/>
    <w:rsid w:val="00A933FF"/>
    <w:rsid w:val="00A936A8"/>
    <w:rsid w:val="00AA1278"/>
    <w:rsid w:val="00AA14BE"/>
    <w:rsid w:val="00AA1D34"/>
    <w:rsid w:val="00AA73F2"/>
    <w:rsid w:val="00AA7506"/>
    <w:rsid w:val="00AB3C2E"/>
    <w:rsid w:val="00AB3EDA"/>
    <w:rsid w:val="00AB4538"/>
    <w:rsid w:val="00AB48A7"/>
    <w:rsid w:val="00AC570D"/>
    <w:rsid w:val="00AC6B7E"/>
    <w:rsid w:val="00AD0080"/>
    <w:rsid w:val="00AD0D00"/>
    <w:rsid w:val="00AD258B"/>
    <w:rsid w:val="00AD27A9"/>
    <w:rsid w:val="00AD7B17"/>
    <w:rsid w:val="00AE153B"/>
    <w:rsid w:val="00AE3715"/>
    <w:rsid w:val="00AE44D3"/>
    <w:rsid w:val="00AE53D7"/>
    <w:rsid w:val="00AE71FD"/>
    <w:rsid w:val="00AF117B"/>
    <w:rsid w:val="00AF4750"/>
    <w:rsid w:val="00AF5D3E"/>
    <w:rsid w:val="00AF7EB5"/>
    <w:rsid w:val="00AF7F75"/>
    <w:rsid w:val="00B00563"/>
    <w:rsid w:val="00B0117B"/>
    <w:rsid w:val="00B032B1"/>
    <w:rsid w:val="00B06810"/>
    <w:rsid w:val="00B07052"/>
    <w:rsid w:val="00B0757B"/>
    <w:rsid w:val="00B221D5"/>
    <w:rsid w:val="00B23E29"/>
    <w:rsid w:val="00B2633B"/>
    <w:rsid w:val="00B27FA9"/>
    <w:rsid w:val="00B3047B"/>
    <w:rsid w:val="00B31E97"/>
    <w:rsid w:val="00B335DD"/>
    <w:rsid w:val="00B35361"/>
    <w:rsid w:val="00B402EC"/>
    <w:rsid w:val="00B407AF"/>
    <w:rsid w:val="00B43F49"/>
    <w:rsid w:val="00B46D2D"/>
    <w:rsid w:val="00B50D4E"/>
    <w:rsid w:val="00B57388"/>
    <w:rsid w:val="00B60D4B"/>
    <w:rsid w:val="00B65274"/>
    <w:rsid w:val="00B701B5"/>
    <w:rsid w:val="00B72268"/>
    <w:rsid w:val="00B72B9F"/>
    <w:rsid w:val="00B73687"/>
    <w:rsid w:val="00B750EA"/>
    <w:rsid w:val="00B7603E"/>
    <w:rsid w:val="00B800CB"/>
    <w:rsid w:val="00B81FB5"/>
    <w:rsid w:val="00B822FD"/>
    <w:rsid w:val="00B83F08"/>
    <w:rsid w:val="00B86369"/>
    <w:rsid w:val="00B97C83"/>
    <w:rsid w:val="00BA1AF1"/>
    <w:rsid w:val="00BA2263"/>
    <w:rsid w:val="00BA4107"/>
    <w:rsid w:val="00BA63C7"/>
    <w:rsid w:val="00BA752F"/>
    <w:rsid w:val="00BA7E27"/>
    <w:rsid w:val="00BB555B"/>
    <w:rsid w:val="00BB5C67"/>
    <w:rsid w:val="00BB7D52"/>
    <w:rsid w:val="00BC1374"/>
    <w:rsid w:val="00BC1B33"/>
    <w:rsid w:val="00BC5071"/>
    <w:rsid w:val="00BC6E04"/>
    <w:rsid w:val="00BD0BD8"/>
    <w:rsid w:val="00BD2275"/>
    <w:rsid w:val="00BD2DB4"/>
    <w:rsid w:val="00BD48E0"/>
    <w:rsid w:val="00BD61C1"/>
    <w:rsid w:val="00BE23CE"/>
    <w:rsid w:val="00BE4788"/>
    <w:rsid w:val="00BE4A51"/>
    <w:rsid w:val="00BF0A83"/>
    <w:rsid w:val="00BF0E51"/>
    <w:rsid w:val="00BF23B4"/>
    <w:rsid w:val="00BF4E3E"/>
    <w:rsid w:val="00BF4E62"/>
    <w:rsid w:val="00BF5A6B"/>
    <w:rsid w:val="00BF6306"/>
    <w:rsid w:val="00BF6BA6"/>
    <w:rsid w:val="00C036C3"/>
    <w:rsid w:val="00C102A1"/>
    <w:rsid w:val="00C1162E"/>
    <w:rsid w:val="00C15EB4"/>
    <w:rsid w:val="00C169F5"/>
    <w:rsid w:val="00C16E20"/>
    <w:rsid w:val="00C2267A"/>
    <w:rsid w:val="00C32B65"/>
    <w:rsid w:val="00C33325"/>
    <w:rsid w:val="00C33381"/>
    <w:rsid w:val="00C33554"/>
    <w:rsid w:val="00C33CA6"/>
    <w:rsid w:val="00C34890"/>
    <w:rsid w:val="00C35D42"/>
    <w:rsid w:val="00C36AAE"/>
    <w:rsid w:val="00C41F1C"/>
    <w:rsid w:val="00C43C4E"/>
    <w:rsid w:val="00C5321D"/>
    <w:rsid w:val="00C53886"/>
    <w:rsid w:val="00C53FD5"/>
    <w:rsid w:val="00C56033"/>
    <w:rsid w:val="00C57FF1"/>
    <w:rsid w:val="00C607BB"/>
    <w:rsid w:val="00C60B10"/>
    <w:rsid w:val="00C6100C"/>
    <w:rsid w:val="00C61465"/>
    <w:rsid w:val="00C62A6E"/>
    <w:rsid w:val="00C62B6F"/>
    <w:rsid w:val="00C63777"/>
    <w:rsid w:val="00C63EB9"/>
    <w:rsid w:val="00C6441B"/>
    <w:rsid w:val="00C67A30"/>
    <w:rsid w:val="00C70831"/>
    <w:rsid w:val="00C70FBB"/>
    <w:rsid w:val="00C73AC8"/>
    <w:rsid w:val="00C7406A"/>
    <w:rsid w:val="00C7456B"/>
    <w:rsid w:val="00C755E8"/>
    <w:rsid w:val="00C7733C"/>
    <w:rsid w:val="00C836E8"/>
    <w:rsid w:val="00C9081A"/>
    <w:rsid w:val="00C90C51"/>
    <w:rsid w:val="00C91673"/>
    <w:rsid w:val="00C9431A"/>
    <w:rsid w:val="00C9453A"/>
    <w:rsid w:val="00C97532"/>
    <w:rsid w:val="00CA2907"/>
    <w:rsid w:val="00CA6D06"/>
    <w:rsid w:val="00CB4C09"/>
    <w:rsid w:val="00CB5CF9"/>
    <w:rsid w:val="00CC1E60"/>
    <w:rsid w:val="00CC2157"/>
    <w:rsid w:val="00CC2493"/>
    <w:rsid w:val="00CC2B6E"/>
    <w:rsid w:val="00CC5D94"/>
    <w:rsid w:val="00CD0DBC"/>
    <w:rsid w:val="00CD298D"/>
    <w:rsid w:val="00CD4436"/>
    <w:rsid w:val="00CD68AD"/>
    <w:rsid w:val="00CD7122"/>
    <w:rsid w:val="00CE4699"/>
    <w:rsid w:val="00CE4F7C"/>
    <w:rsid w:val="00CF4167"/>
    <w:rsid w:val="00CF56E9"/>
    <w:rsid w:val="00D0512B"/>
    <w:rsid w:val="00D13BAE"/>
    <w:rsid w:val="00D161E6"/>
    <w:rsid w:val="00D16B85"/>
    <w:rsid w:val="00D16DED"/>
    <w:rsid w:val="00D175D7"/>
    <w:rsid w:val="00D22262"/>
    <w:rsid w:val="00D22E03"/>
    <w:rsid w:val="00D25502"/>
    <w:rsid w:val="00D3067D"/>
    <w:rsid w:val="00D30A1E"/>
    <w:rsid w:val="00D329C2"/>
    <w:rsid w:val="00D331A8"/>
    <w:rsid w:val="00D33B47"/>
    <w:rsid w:val="00D35EC0"/>
    <w:rsid w:val="00D4749B"/>
    <w:rsid w:val="00D50CC0"/>
    <w:rsid w:val="00D63BD6"/>
    <w:rsid w:val="00D64BAD"/>
    <w:rsid w:val="00D66645"/>
    <w:rsid w:val="00D6713B"/>
    <w:rsid w:val="00D736DF"/>
    <w:rsid w:val="00D75182"/>
    <w:rsid w:val="00D754E7"/>
    <w:rsid w:val="00D77C6D"/>
    <w:rsid w:val="00D8410D"/>
    <w:rsid w:val="00D85117"/>
    <w:rsid w:val="00D86479"/>
    <w:rsid w:val="00D93513"/>
    <w:rsid w:val="00D94A0D"/>
    <w:rsid w:val="00DA0107"/>
    <w:rsid w:val="00DA2AEF"/>
    <w:rsid w:val="00DA2BD6"/>
    <w:rsid w:val="00DA43CF"/>
    <w:rsid w:val="00DA5822"/>
    <w:rsid w:val="00DB073C"/>
    <w:rsid w:val="00DB0AAD"/>
    <w:rsid w:val="00DB5880"/>
    <w:rsid w:val="00DB6FD2"/>
    <w:rsid w:val="00DB6FF9"/>
    <w:rsid w:val="00DC1348"/>
    <w:rsid w:val="00DC27FB"/>
    <w:rsid w:val="00DC4984"/>
    <w:rsid w:val="00DC4DD3"/>
    <w:rsid w:val="00DD0585"/>
    <w:rsid w:val="00DD11A5"/>
    <w:rsid w:val="00DD11EE"/>
    <w:rsid w:val="00DD4A41"/>
    <w:rsid w:val="00DD5AA2"/>
    <w:rsid w:val="00DE088D"/>
    <w:rsid w:val="00DE4927"/>
    <w:rsid w:val="00DE68B9"/>
    <w:rsid w:val="00DE78EA"/>
    <w:rsid w:val="00DF401F"/>
    <w:rsid w:val="00DF5550"/>
    <w:rsid w:val="00E01A86"/>
    <w:rsid w:val="00E056F3"/>
    <w:rsid w:val="00E1055E"/>
    <w:rsid w:val="00E129EC"/>
    <w:rsid w:val="00E1509C"/>
    <w:rsid w:val="00E16BB2"/>
    <w:rsid w:val="00E238F0"/>
    <w:rsid w:val="00E317E6"/>
    <w:rsid w:val="00E369B7"/>
    <w:rsid w:val="00E37BBC"/>
    <w:rsid w:val="00E37D4F"/>
    <w:rsid w:val="00E42B11"/>
    <w:rsid w:val="00E44020"/>
    <w:rsid w:val="00E44FA1"/>
    <w:rsid w:val="00E459AA"/>
    <w:rsid w:val="00E45E01"/>
    <w:rsid w:val="00E50D71"/>
    <w:rsid w:val="00E560EF"/>
    <w:rsid w:val="00E56F64"/>
    <w:rsid w:val="00E60294"/>
    <w:rsid w:val="00E60488"/>
    <w:rsid w:val="00E644B0"/>
    <w:rsid w:val="00E64F55"/>
    <w:rsid w:val="00E662E2"/>
    <w:rsid w:val="00E665BA"/>
    <w:rsid w:val="00E7238A"/>
    <w:rsid w:val="00E74CCA"/>
    <w:rsid w:val="00E74E65"/>
    <w:rsid w:val="00E774A6"/>
    <w:rsid w:val="00E7795F"/>
    <w:rsid w:val="00E80049"/>
    <w:rsid w:val="00E835F1"/>
    <w:rsid w:val="00E83C7B"/>
    <w:rsid w:val="00E86472"/>
    <w:rsid w:val="00E8667C"/>
    <w:rsid w:val="00E86B45"/>
    <w:rsid w:val="00E873CF"/>
    <w:rsid w:val="00E92140"/>
    <w:rsid w:val="00E943DE"/>
    <w:rsid w:val="00E945F5"/>
    <w:rsid w:val="00E954C0"/>
    <w:rsid w:val="00EA3725"/>
    <w:rsid w:val="00EB058D"/>
    <w:rsid w:val="00EB308D"/>
    <w:rsid w:val="00EB3BF5"/>
    <w:rsid w:val="00EB5B0D"/>
    <w:rsid w:val="00EC0574"/>
    <w:rsid w:val="00EC2318"/>
    <w:rsid w:val="00EC2712"/>
    <w:rsid w:val="00EC3583"/>
    <w:rsid w:val="00EC3D04"/>
    <w:rsid w:val="00EC492D"/>
    <w:rsid w:val="00EC6AD4"/>
    <w:rsid w:val="00ED1292"/>
    <w:rsid w:val="00ED16B9"/>
    <w:rsid w:val="00ED2509"/>
    <w:rsid w:val="00ED4A55"/>
    <w:rsid w:val="00ED7937"/>
    <w:rsid w:val="00EE1B74"/>
    <w:rsid w:val="00EE4474"/>
    <w:rsid w:val="00EE4C1A"/>
    <w:rsid w:val="00EE57F4"/>
    <w:rsid w:val="00EE6031"/>
    <w:rsid w:val="00EE7497"/>
    <w:rsid w:val="00EF02FF"/>
    <w:rsid w:val="00EF260C"/>
    <w:rsid w:val="00EF436E"/>
    <w:rsid w:val="00F012DA"/>
    <w:rsid w:val="00F02E6C"/>
    <w:rsid w:val="00F0390A"/>
    <w:rsid w:val="00F04202"/>
    <w:rsid w:val="00F0499E"/>
    <w:rsid w:val="00F05C83"/>
    <w:rsid w:val="00F0651D"/>
    <w:rsid w:val="00F1104E"/>
    <w:rsid w:val="00F237FB"/>
    <w:rsid w:val="00F36F4D"/>
    <w:rsid w:val="00F40170"/>
    <w:rsid w:val="00F408DB"/>
    <w:rsid w:val="00F409E2"/>
    <w:rsid w:val="00F43BAB"/>
    <w:rsid w:val="00F5075C"/>
    <w:rsid w:val="00F53B0F"/>
    <w:rsid w:val="00F54867"/>
    <w:rsid w:val="00F54B4D"/>
    <w:rsid w:val="00F552A1"/>
    <w:rsid w:val="00F6323D"/>
    <w:rsid w:val="00F63D1F"/>
    <w:rsid w:val="00F64CC7"/>
    <w:rsid w:val="00F66886"/>
    <w:rsid w:val="00F67FE7"/>
    <w:rsid w:val="00F702DA"/>
    <w:rsid w:val="00F7489A"/>
    <w:rsid w:val="00F765B0"/>
    <w:rsid w:val="00F76ACC"/>
    <w:rsid w:val="00F806F4"/>
    <w:rsid w:val="00F82979"/>
    <w:rsid w:val="00F8588A"/>
    <w:rsid w:val="00F87747"/>
    <w:rsid w:val="00F877D5"/>
    <w:rsid w:val="00F9185E"/>
    <w:rsid w:val="00F91E85"/>
    <w:rsid w:val="00F921F6"/>
    <w:rsid w:val="00F959BC"/>
    <w:rsid w:val="00F9614B"/>
    <w:rsid w:val="00FA13B6"/>
    <w:rsid w:val="00FA6A44"/>
    <w:rsid w:val="00FA6CD5"/>
    <w:rsid w:val="00FB19C5"/>
    <w:rsid w:val="00FC2EC3"/>
    <w:rsid w:val="00FC419E"/>
    <w:rsid w:val="00FC5D13"/>
    <w:rsid w:val="00FD142D"/>
    <w:rsid w:val="00FD1439"/>
    <w:rsid w:val="00FD4F9F"/>
    <w:rsid w:val="00FE5DFF"/>
    <w:rsid w:val="00FE7149"/>
    <w:rsid w:val="00FE7188"/>
    <w:rsid w:val="00FF110C"/>
    <w:rsid w:val="00FF2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9DC"/>
    <w:pPr>
      <w:spacing w:after="0" w:line="240" w:lineRule="auto"/>
    </w:pPr>
    <w:rPr>
      <w:rFonts w:ascii="Times New Roman" w:hAnsi="Times New Roman" w:cs="Times New Roman"/>
      <w:sz w:val="20"/>
      <w:szCs w:val="24"/>
    </w:rPr>
  </w:style>
  <w:style w:type="paragraph" w:styleId="Heading1">
    <w:name w:val="heading 1"/>
    <w:aliases w:val="SectionHeading1,Heading1"/>
    <w:link w:val="Heading1Char"/>
    <w:uiPriority w:val="9"/>
    <w:qFormat/>
    <w:rsid w:val="006D59DC"/>
    <w:pPr>
      <w:keepNext/>
      <w:spacing w:before="60" w:after="60" w:line="240" w:lineRule="auto"/>
      <w:outlineLvl w:val="0"/>
    </w:pPr>
    <w:rPr>
      <w:rFonts w:ascii="Times New Roman" w:hAnsi="Times New Roman" w:cs="Times New Roman"/>
      <w:iCs/>
      <w:color w:val="3333FF"/>
      <w:sz w:val="32"/>
      <w:szCs w:val="32"/>
    </w:rPr>
  </w:style>
  <w:style w:type="paragraph" w:styleId="Heading2">
    <w:name w:val="heading 2"/>
    <w:aliases w:val="SectionHeading2"/>
    <w:link w:val="Heading2Char"/>
    <w:qFormat/>
    <w:rsid w:val="006D59DC"/>
    <w:pPr>
      <w:keepNext/>
      <w:spacing w:before="60" w:after="60" w:line="240" w:lineRule="auto"/>
      <w:outlineLvl w:val="1"/>
    </w:pPr>
    <w:rPr>
      <w:rFonts w:ascii="Times New Roman" w:hAnsi="Times New Roman" w:cs="Arial"/>
      <w:bCs/>
      <w:iCs/>
      <w:color w:val="FF0066"/>
      <w:sz w:val="28"/>
      <w:szCs w:val="28"/>
    </w:rPr>
  </w:style>
  <w:style w:type="paragraph" w:styleId="Heading3">
    <w:name w:val="heading 3"/>
    <w:aliases w:val="SectionHeading3"/>
    <w:link w:val="Heading3Char"/>
    <w:qFormat/>
    <w:rsid w:val="006D59DC"/>
    <w:pPr>
      <w:keepNext/>
      <w:spacing w:before="60" w:after="60" w:line="240" w:lineRule="auto"/>
      <w:outlineLvl w:val="2"/>
    </w:pPr>
    <w:rPr>
      <w:rFonts w:ascii="Times New Roman" w:hAnsi="Times New Roman" w:cs="Arial"/>
      <w:iCs/>
      <w:color w:val="008000"/>
      <w:sz w:val="24"/>
      <w:szCs w:val="24"/>
    </w:rPr>
  </w:style>
  <w:style w:type="paragraph" w:styleId="Heading4">
    <w:name w:val="heading 4"/>
    <w:aliases w:val="SectionHeading4"/>
    <w:link w:val="Heading4Char"/>
    <w:qFormat/>
    <w:rsid w:val="006D59DC"/>
    <w:pPr>
      <w:keepNext/>
      <w:spacing w:before="60" w:after="60" w:line="240" w:lineRule="auto"/>
      <w:outlineLvl w:val="3"/>
    </w:pPr>
    <w:rPr>
      <w:rFonts w:ascii="Times New Roman" w:hAnsi="Times New Roman" w:cs="Times New Roman"/>
      <w:bCs/>
      <w:color w:val="FF00FF"/>
    </w:rPr>
  </w:style>
  <w:style w:type="paragraph" w:styleId="Heading5">
    <w:name w:val="heading 5"/>
    <w:aliases w:val="SectionHeading5"/>
    <w:link w:val="Heading5Char"/>
    <w:qFormat/>
    <w:rsid w:val="006D59DC"/>
    <w:pPr>
      <w:keepNext/>
      <w:spacing w:before="60" w:after="60" w:line="240" w:lineRule="auto"/>
      <w:jc w:val="both"/>
      <w:outlineLvl w:val="4"/>
    </w:pPr>
    <w:rPr>
      <w:rFonts w:ascii="Times New Roman" w:hAnsi="Times New Roman" w:cs="Times New Roman"/>
      <w:color w:val="FF9900"/>
      <w:sz w:val="20"/>
      <w:szCs w:val="20"/>
      <w:lang w:val="en-GB"/>
    </w:rPr>
  </w:style>
  <w:style w:type="paragraph" w:styleId="Heading6">
    <w:name w:val="heading 6"/>
    <w:aliases w:val="SectionHeading6"/>
    <w:next w:val="Caption"/>
    <w:link w:val="Heading6Char"/>
    <w:qFormat/>
    <w:rsid w:val="006D59DC"/>
    <w:pPr>
      <w:keepNext/>
      <w:spacing w:before="60" w:after="60" w:line="240" w:lineRule="auto"/>
      <w:outlineLvl w:val="5"/>
    </w:pPr>
    <w:rPr>
      <w:rFonts w:ascii="Times New Roman" w:hAnsi="Times New Roman" w:cs="Times New Roman"/>
      <w:color w:val="3366F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fflink">
    <w:name w:val="Afflink"/>
    <w:rsid w:val="006D59DC"/>
    <w:rPr>
      <w:dstrike w:val="0"/>
      <w:color w:val="FF0000"/>
      <w:bdr w:val="none" w:sz="0" w:space="0" w:color="auto"/>
      <w:shd w:val="clear" w:color="auto" w:fill="CCCCCC"/>
      <w:vertAlign w:val="superscript"/>
    </w:rPr>
  </w:style>
  <w:style w:type="character" w:customStyle="1" w:styleId="Abbrev">
    <w:name w:val="Abbrev"/>
    <w:basedOn w:val="Afflink"/>
    <w:rsid w:val="006D59DC"/>
    <w:rPr>
      <w:dstrike w:val="0"/>
      <w:color w:val="FF0000"/>
      <w:bdr w:val="none" w:sz="0" w:space="0" w:color="auto"/>
      <w:shd w:val="clear" w:color="auto" w:fill="CCCCCC"/>
      <w:vertAlign w:val="superscript"/>
    </w:rPr>
  </w:style>
  <w:style w:type="paragraph" w:customStyle="1" w:styleId="Abbreviation">
    <w:name w:val="Abbreviation"/>
    <w:basedOn w:val="Normal"/>
    <w:rsid w:val="006D59DC"/>
    <w:pPr>
      <w:spacing w:before="60" w:after="60"/>
    </w:pPr>
  </w:style>
  <w:style w:type="character" w:customStyle="1" w:styleId="ABS-Heading">
    <w:name w:val="ABS-Heading"/>
    <w:rsid w:val="006D59DC"/>
    <w:rPr>
      <w:color w:val="FF0000"/>
      <w:sz w:val="20"/>
    </w:rPr>
  </w:style>
  <w:style w:type="paragraph" w:customStyle="1" w:styleId="Abstract">
    <w:name w:val="Abstract"/>
    <w:rsid w:val="006D59DC"/>
    <w:pPr>
      <w:spacing w:before="60" w:after="60" w:line="240" w:lineRule="auto"/>
    </w:pPr>
    <w:rPr>
      <w:rFonts w:ascii="Times New Roman" w:hAnsi="Times New Roman" w:cs="Times New Roman"/>
      <w:sz w:val="20"/>
      <w:szCs w:val="24"/>
    </w:rPr>
  </w:style>
  <w:style w:type="paragraph" w:customStyle="1" w:styleId="AbstractText">
    <w:name w:val="AbstractText"/>
    <w:basedOn w:val="Normal"/>
    <w:rsid w:val="006D59DC"/>
  </w:style>
  <w:style w:type="character" w:customStyle="1" w:styleId="AccessedDate">
    <w:name w:val="AccessedDate"/>
    <w:rsid w:val="006D59DC"/>
    <w:rPr>
      <w:color w:val="FF6600"/>
    </w:rPr>
  </w:style>
  <w:style w:type="paragraph" w:customStyle="1" w:styleId="AckHeading">
    <w:name w:val="AckHeading"/>
    <w:basedOn w:val="Normal"/>
    <w:rsid w:val="006D59DC"/>
  </w:style>
  <w:style w:type="paragraph" w:styleId="FootnoteText">
    <w:name w:val="footnote text"/>
    <w:basedOn w:val="Normal"/>
    <w:link w:val="FootnoteTextChar"/>
    <w:semiHidden/>
    <w:rsid w:val="006D59DC"/>
    <w:rPr>
      <w:szCs w:val="20"/>
    </w:rPr>
  </w:style>
  <w:style w:type="character" w:customStyle="1" w:styleId="FootnoteTextChar">
    <w:name w:val="Footnote Text Char"/>
    <w:basedOn w:val="DefaultParagraphFont"/>
    <w:link w:val="FootnoteText"/>
    <w:semiHidden/>
    <w:rsid w:val="00DB5880"/>
    <w:rPr>
      <w:rFonts w:ascii="Times New Roman" w:hAnsi="Times New Roman" w:cs="Times New Roman"/>
      <w:sz w:val="20"/>
      <w:szCs w:val="20"/>
    </w:rPr>
  </w:style>
  <w:style w:type="paragraph" w:customStyle="1" w:styleId="Acknowledgement">
    <w:name w:val="Acknowledgement"/>
    <w:basedOn w:val="FootnoteText"/>
    <w:rsid w:val="006D59DC"/>
    <w:pPr>
      <w:jc w:val="both"/>
    </w:pPr>
    <w:rPr>
      <w:lang w:val="en-GB" w:eastAsia="fr-FR"/>
    </w:rPr>
  </w:style>
  <w:style w:type="character" w:customStyle="1" w:styleId="AcronymRef">
    <w:name w:val="AcronymRef"/>
    <w:rsid w:val="006D59DC"/>
    <w:rPr>
      <w:color w:val="FF00FF"/>
    </w:rPr>
  </w:style>
  <w:style w:type="character" w:customStyle="1" w:styleId="AddrLine">
    <w:name w:val="AddrLine"/>
    <w:rsid w:val="006D59DC"/>
    <w:rPr>
      <w:color w:val="993366"/>
    </w:rPr>
  </w:style>
  <w:style w:type="paragraph" w:customStyle="1" w:styleId="Affiliation">
    <w:name w:val="Affiliation"/>
    <w:rsid w:val="006D59DC"/>
    <w:pPr>
      <w:spacing w:before="60" w:after="60" w:line="240" w:lineRule="auto"/>
    </w:pPr>
    <w:rPr>
      <w:rFonts w:ascii="Times New Roman" w:hAnsi="Times New Roman" w:cs="Times New Roman"/>
      <w:sz w:val="20"/>
      <w:szCs w:val="24"/>
    </w:rPr>
  </w:style>
  <w:style w:type="paragraph" w:customStyle="1" w:styleId="Glossary">
    <w:name w:val="Glossary"/>
    <w:rsid w:val="006D59DC"/>
    <w:pPr>
      <w:spacing w:before="60" w:after="60" w:line="240" w:lineRule="auto"/>
    </w:pPr>
    <w:rPr>
      <w:rFonts w:ascii="Times New Roman" w:hAnsi="Times New Roman" w:cs="Times New Roman"/>
      <w:sz w:val="20"/>
      <w:szCs w:val="24"/>
    </w:rPr>
  </w:style>
  <w:style w:type="paragraph" w:customStyle="1" w:styleId="AltTitle">
    <w:name w:val="AltTitle"/>
    <w:basedOn w:val="Glossary"/>
    <w:rsid w:val="006D59DC"/>
  </w:style>
  <w:style w:type="paragraph" w:customStyle="1" w:styleId="Answer">
    <w:name w:val="Answer"/>
    <w:basedOn w:val="Normal"/>
    <w:rsid w:val="006D59DC"/>
  </w:style>
  <w:style w:type="character" w:customStyle="1" w:styleId="Apos">
    <w:name w:val="Apos"/>
    <w:rsid w:val="006D59DC"/>
    <w:rPr>
      <w:color w:val="FF00FF"/>
    </w:rPr>
  </w:style>
  <w:style w:type="paragraph" w:customStyle="1" w:styleId="Appendix">
    <w:name w:val="Appendix"/>
    <w:basedOn w:val="Normal"/>
    <w:rsid w:val="006D59DC"/>
    <w:pPr>
      <w:spacing w:line="480" w:lineRule="auto"/>
    </w:pPr>
    <w:rPr>
      <w:lang w:val="en-GB"/>
    </w:rPr>
  </w:style>
  <w:style w:type="character" w:customStyle="1" w:styleId="AppendixRef">
    <w:name w:val="AppendixRef"/>
    <w:rsid w:val="006D59DC"/>
    <w:rPr>
      <w:color w:val="FF00FF"/>
    </w:rPr>
  </w:style>
  <w:style w:type="paragraph" w:customStyle="1" w:styleId="ArrayTable">
    <w:name w:val="ArrayTable"/>
    <w:basedOn w:val="Normal"/>
    <w:rsid w:val="006D59DC"/>
  </w:style>
  <w:style w:type="paragraph" w:customStyle="1" w:styleId="ArticleTitle">
    <w:name w:val="ArticleTitle"/>
    <w:basedOn w:val="Normal"/>
    <w:rsid w:val="006D59DC"/>
    <w:pPr>
      <w:spacing w:line="480" w:lineRule="auto"/>
      <w:jc w:val="center"/>
    </w:pPr>
    <w:rPr>
      <w:bCs/>
      <w:lang w:val="en-GB"/>
    </w:rPr>
  </w:style>
  <w:style w:type="character" w:customStyle="1" w:styleId="AuthorComment">
    <w:name w:val="AuthorComment"/>
    <w:basedOn w:val="DefaultParagraphFont"/>
    <w:rsid w:val="006D59DC"/>
  </w:style>
  <w:style w:type="paragraph" w:customStyle="1" w:styleId="Keywords">
    <w:name w:val="Keywords"/>
    <w:next w:val="Normal"/>
    <w:rsid w:val="006D59DC"/>
    <w:pPr>
      <w:spacing w:before="60" w:after="60" w:line="240" w:lineRule="auto"/>
    </w:pPr>
    <w:rPr>
      <w:rFonts w:ascii="Times New Roman" w:hAnsi="Times New Roman" w:cs="Times New Roman"/>
      <w:sz w:val="20"/>
      <w:szCs w:val="24"/>
    </w:rPr>
  </w:style>
  <w:style w:type="paragraph" w:customStyle="1" w:styleId="AuthorGroup">
    <w:name w:val="AuthorGroup"/>
    <w:basedOn w:val="Keywords"/>
    <w:rsid w:val="006D59DC"/>
  </w:style>
  <w:style w:type="character" w:customStyle="1" w:styleId="BibFootnote">
    <w:name w:val="Bib_Footnote"/>
    <w:rsid w:val="006D59DC"/>
    <w:rPr>
      <w:color w:val="FF0000"/>
    </w:rPr>
  </w:style>
  <w:style w:type="character" w:customStyle="1" w:styleId="BibArticleTitle">
    <w:name w:val="BibArticleTitle"/>
    <w:rsid w:val="006D59DC"/>
    <w:rPr>
      <w:color w:val="FF9900"/>
      <w:sz w:val="20"/>
    </w:rPr>
  </w:style>
  <w:style w:type="paragraph" w:customStyle="1" w:styleId="BibEntryBk">
    <w:name w:val="BibEntryBk"/>
    <w:basedOn w:val="Normal"/>
    <w:rsid w:val="006D59DC"/>
  </w:style>
  <w:style w:type="paragraph" w:customStyle="1" w:styleId="BibEntryConf">
    <w:name w:val="BibEntryConf"/>
    <w:rsid w:val="006D59DC"/>
    <w:pPr>
      <w:spacing w:before="60" w:after="60" w:line="240" w:lineRule="auto"/>
    </w:pPr>
    <w:rPr>
      <w:rFonts w:ascii="Times New Roman" w:hAnsi="Times New Roman" w:cs="Times New Roman"/>
      <w:sz w:val="20"/>
      <w:szCs w:val="24"/>
    </w:rPr>
  </w:style>
  <w:style w:type="paragraph" w:customStyle="1" w:styleId="BibEntryEdBk">
    <w:name w:val="BibEntryEdBk"/>
    <w:rsid w:val="006D59DC"/>
    <w:pPr>
      <w:spacing w:before="60" w:after="60" w:line="240" w:lineRule="auto"/>
    </w:pPr>
    <w:rPr>
      <w:rFonts w:ascii="Times New Roman" w:hAnsi="Times New Roman" w:cs="Times New Roman"/>
      <w:sz w:val="20"/>
      <w:szCs w:val="24"/>
    </w:rPr>
  </w:style>
  <w:style w:type="paragraph" w:customStyle="1" w:styleId="BibEntryJurnl">
    <w:name w:val="BibEntryJurnl"/>
    <w:rsid w:val="006D59DC"/>
    <w:pPr>
      <w:spacing w:before="60" w:after="60" w:line="240" w:lineRule="auto"/>
    </w:pPr>
    <w:rPr>
      <w:rFonts w:ascii="Times New Roman" w:hAnsi="Times New Roman" w:cs="Times New Roman"/>
      <w:sz w:val="20"/>
      <w:szCs w:val="24"/>
    </w:rPr>
  </w:style>
  <w:style w:type="paragraph" w:customStyle="1" w:styleId="BibEntryOther">
    <w:name w:val="BibEntryOther"/>
    <w:rsid w:val="006D59DC"/>
    <w:pPr>
      <w:spacing w:before="60" w:after="60" w:line="240" w:lineRule="auto"/>
    </w:pPr>
    <w:rPr>
      <w:rFonts w:ascii="Times New Roman" w:hAnsi="Times New Roman" w:cs="Times New Roman"/>
      <w:sz w:val="20"/>
      <w:szCs w:val="24"/>
    </w:rPr>
  </w:style>
  <w:style w:type="paragraph" w:customStyle="1" w:styleId="BibEntryPaper">
    <w:name w:val="BibEntryPaper"/>
    <w:basedOn w:val="Normal"/>
    <w:rsid w:val="006D59DC"/>
  </w:style>
  <w:style w:type="paragraph" w:customStyle="1" w:styleId="BibEntryPara">
    <w:name w:val="BibEntryPara"/>
    <w:basedOn w:val="Normal"/>
    <w:rsid w:val="006D59DC"/>
  </w:style>
  <w:style w:type="paragraph" w:customStyle="1" w:styleId="BibEntryPatent">
    <w:name w:val="BibEntryPatent"/>
    <w:rsid w:val="006D59DC"/>
    <w:pPr>
      <w:spacing w:before="60" w:after="60" w:line="240" w:lineRule="auto"/>
    </w:pPr>
    <w:rPr>
      <w:rFonts w:ascii="Times New Roman" w:hAnsi="Times New Roman" w:cs="Times New Roman"/>
      <w:sz w:val="20"/>
      <w:szCs w:val="24"/>
    </w:rPr>
  </w:style>
  <w:style w:type="paragraph" w:customStyle="1" w:styleId="BibEntryProc">
    <w:name w:val="BibEntryProc"/>
    <w:basedOn w:val="BibEntryJurnl"/>
    <w:rsid w:val="006D59DC"/>
    <w:rPr>
      <w:szCs w:val="20"/>
    </w:rPr>
  </w:style>
  <w:style w:type="paragraph" w:customStyle="1" w:styleId="BibEntryReport">
    <w:name w:val="BibEntryReport"/>
    <w:basedOn w:val="BibEntryBk"/>
    <w:rsid w:val="006D59DC"/>
    <w:pPr>
      <w:spacing w:line="360" w:lineRule="auto"/>
    </w:pPr>
    <w:rPr>
      <w:lang w:val="en-GB"/>
    </w:rPr>
  </w:style>
  <w:style w:type="paragraph" w:customStyle="1" w:styleId="BibEntryThesis">
    <w:name w:val="BibEntryThesis"/>
    <w:basedOn w:val="Normal"/>
    <w:rsid w:val="006D59DC"/>
  </w:style>
  <w:style w:type="paragraph" w:customStyle="1" w:styleId="BibHead1">
    <w:name w:val="BibHead1"/>
    <w:basedOn w:val="Normal"/>
    <w:rsid w:val="006D59DC"/>
    <w:pPr>
      <w:spacing w:line="480" w:lineRule="auto"/>
      <w:ind w:left="864" w:hanging="288"/>
      <w:jc w:val="both"/>
    </w:pPr>
    <w:rPr>
      <w:color w:val="FF0000"/>
      <w:szCs w:val="20"/>
    </w:rPr>
  </w:style>
  <w:style w:type="paragraph" w:customStyle="1" w:styleId="BibHead2">
    <w:name w:val="BibHead2"/>
    <w:basedOn w:val="Normal"/>
    <w:rsid w:val="006D59DC"/>
    <w:pPr>
      <w:spacing w:line="480" w:lineRule="auto"/>
      <w:ind w:left="864" w:hanging="288"/>
      <w:jc w:val="both"/>
    </w:pPr>
    <w:rPr>
      <w:color w:val="0000FF"/>
      <w:szCs w:val="20"/>
    </w:rPr>
  </w:style>
  <w:style w:type="paragraph" w:customStyle="1" w:styleId="BibNumReferences">
    <w:name w:val="BibNumReferences"/>
    <w:basedOn w:val="Normal"/>
    <w:rsid w:val="006D59DC"/>
    <w:pPr>
      <w:spacing w:line="480" w:lineRule="auto"/>
      <w:ind w:left="864" w:hanging="288"/>
      <w:jc w:val="both"/>
    </w:pPr>
  </w:style>
  <w:style w:type="paragraph" w:customStyle="1" w:styleId="BibNamedReferences">
    <w:name w:val="BibNamedReferences"/>
    <w:basedOn w:val="BibNumReferences"/>
    <w:rsid w:val="006D59DC"/>
  </w:style>
  <w:style w:type="character" w:customStyle="1" w:styleId="BibRef">
    <w:name w:val="BibRef"/>
    <w:rsid w:val="006D59DC"/>
    <w:rPr>
      <w:rFonts w:ascii="Times New Roman" w:hAnsi="Times New Roman"/>
      <w:color w:val="FF00FF"/>
      <w:sz w:val="20"/>
      <w:szCs w:val="20"/>
      <w:bdr w:val="none" w:sz="0" w:space="0" w:color="auto"/>
      <w:shd w:val="clear" w:color="auto" w:fill="auto"/>
    </w:rPr>
  </w:style>
  <w:style w:type="paragraph" w:customStyle="1" w:styleId="Biography">
    <w:name w:val="Biography"/>
    <w:rsid w:val="006D59DC"/>
    <w:pPr>
      <w:spacing w:before="60" w:after="60" w:line="240" w:lineRule="auto"/>
    </w:pPr>
    <w:rPr>
      <w:rFonts w:ascii="Times New Roman" w:hAnsi="Times New Roman" w:cs="Times New Roman"/>
      <w:sz w:val="20"/>
      <w:szCs w:val="24"/>
    </w:rPr>
  </w:style>
  <w:style w:type="character" w:customStyle="1" w:styleId="Biolink">
    <w:name w:val="Biolink"/>
    <w:basedOn w:val="Afflink"/>
    <w:rsid w:val="006D59DC"/>
    <w:rPr>
      <w:dstrike w:val="0"/>
      <w:color w:val="FF0000"/>
      <w:bdr w:val="none" w:sz="0" w:space="0" w:color="auto"/>
      <w:shd w:val="clear" w:color="auto" w:fill="CCCCCC"/>
      <w:vertAlign w:val="superscript"/>
    </w:rPr>
  </w:style>
  <w:style w:type="paragraph" w:styleId="BodyText">
    <w:name w:val="Body Text"/>
    <w:basedOn w:val="Normal"/>
    <w:link w:val="BodyTextChar"/>
    <w:rsid w:val="006D59DC"/>
    <w:rPr>
      <w:rFonts w:ascii="Arial" w:hAnsi="Arial" w:cs="Arial"/>
      <w:color w:val="000000"/>
      <w:szCs w:val="20"/>
    </w:rPr>
  </w:style>
  <w:style w:type="character" w:customStyle="1" w:styleId="BodyTextChar">
    <w:name w:val="Body Text Char"/>
    <w:basedOn w:val="DefaultParagraphFont"/>
    <w:link w:val="BodyText"/>
    <w:rsid w:val="00DB5880"/>
    <w:rPr>
      <w:rFonts w:ascii="Arial" w:hAnsi="Arial" w:cs="Arial"/>
      <w:color w:val="000000"/>
      <w:sz w:val="20"/>
      <w:szCs w:val="20"/>
    </w:rPr>
  </w:style>
  <w:style w:type="character" w:styleId="BookTitle">
    <w:name w:val="Book Title"/>
    <w:uiPriority w:val="33"/>
    <w:qFormat/>
    <w:rsid w:val="006D59DC"/>
    <w:rPr>
      <w:b/>
      <w:bCs/>
      <w:smallCaps/>
      <w:spacing w:val="5"/>
    </w:rPr>
  </w:style>
  <w:style w:type="paragraph" w:customStyle="1" w:styleId="BookDetails">
    <w:name w:val="BookDetails"/>
    <w:basedOn w:val="Normal"/>
    <w:rsid w:val="006D59DC"/>
  </w:style>
  <w:style w:type="character" w:customStyle="1" w:styleId="BookTitle0">
    <w:name w:val="BookTitle"/>
    <w:rsid w:val="006D59DC"/>
    <w:rPr>
      <w:color w:val="00FF00"/>
      <w:sz w:val="20"/>
      <w:szCs w:val="20"/>
    </w:rPr>
  </w:style>
  <w:style w:type="paragraph" w:customStyle="1" w:styleId="BoxCaption">
    <w:name w:val="BoxCaption"/>
    <w:basedOn w:val="Normal"/>
    <w:rsid w:val="006D59DC"/>
  </w:style>
  <w:style w:type="paragraph" w:customStyle="1" w:styleId="BoxedText">
    <w:name w:val="BoxedText"/>
    <w:basedOn w:val="Glossary"/>
    <w:rsid w:val="006D59DC"/>
  </w:style>
  <w:style w:type="character" w:customStyle="1" w:styleId="BoxRef">
    <w:name w:val="BoxRef"/>
    <w:rsid w:val="006D59DC"/>
    <w:rPr>
      <w:rFonts w:ascii="Times New Roman" w:hAnsi="Times New Roman"/>
      <w:color w:val="FF00FF"/>
      <w:sz w:val="20"/>
    </w:rPr>
  </w:style>
  <w:style w:type="character" w:customStyle="1" w:styleId="Break">
    <w:name w:val="Break"/>
    <w:rsid w:val="006D59DC"/>
    <w:rPr>
      <w:color w:val="FF0000"/>
    </w:rPr>
  </w:style>
  <w:style w:type="paragraph" w:styleId="Caption">
    <w:name w:val="caption"/>
    <w:basedOn w:val="Normal"/>
    <w:next w:val="Normal"/>
    <w:qFormat/>
    <w:rsid w:val="006D59DC"/>
    <w:rPr>
      <w:b/>
      <w:bCs/>
      <w:szCs w:val="20"/>
    </w:rPr>
  </w:style>
  <w:style w:type="paragraph" w:customStyle="1" w:styleId="CEInitials">
    <w:name w:val="CEInitials"/>
    <w:qFormat/>
    <w:rsid w:val="006D59DC"/>
    <w:pPr>
      <w:spacing w:after="0" w:line="240" w:lineRule="auto"/>
    </w:pPr>
    <w:rPr>
      <w:rFonts w:ascii="Times New Roman" w:hAnsi="Times New Roman" w:cs="Times New Roman"/>
      <w:color w:val="00B050"/>
      <w:sz w:val="20"/>
      <w:szCs w:val="24"/>
    </w:rPr>
  </w:style>
  <w:style w:type="character" w:customStyle="1" w:styleId="ChapTitle">
    <w:name w:val="ChapTitle"/>
    <w:rsid w:val="006D59DC"/>
    <w:rPr>
      <w:color w:val="339966"/>
    </w:rPr>
  </w:style>
  <w:style w:type="character" w:customStyle="1" w:styleId="CharAlign">
    <w:name w:val="CharAlign"/>
    <w:rsid w:val="006D59DC"/>
    <w:rPr>
      <w:color w:val="FF0000"/>
    </w:rPr>
  </w:style>
  <w:style w:type="paragraph" w:customStyle="1" w:styleId="ChartCaption">
    <w:name w:val="ChartCaption"/>
    <w:basedOn w:val="Normal"/>
    <w:next w:val="Normal"/>
    <w:rsid w:val="006D59DC"/>
    <w:rPr>
      <w:rFonts w:eastAsia="Calibri"/>
      <w:sz w:val="22"/>
      <w:szCs w:val="22"/>
      <w:lang w:val="en-GB"/>
    </w:rPr>
  </w:style>
  <w:style w:type="character" w:customStyle="1" w:styleId="ChartRef">
    <w:name w:val="ChartRef"/>
    <w:rsid w:val="006D59DC"/>
    <w:rPr>
      <w:color w:val="FF00FF"/>
    </w:rPr>
  </w:style>
  <w:style w:type="paragraph" w:customStyle="1" w:styleId="ChemRef">
    <w:name w:val="ChemRef"/>
    <w:basedOn w:val="Glossary"/>
    <w:rsid w:val="006D59DC"/>
    <w:rPr>
      <w:color w:val="FF00FF"/>
    </w:rPr>
  </w:style>
  <w:style w:type="paragraph" w:customStyle="1" w:styleId="ChemStruct">
    <w:name w:val="ChemStruct"/>
    <w:basedOn w:val="Glossary"/>
    <w:rsid w:val="006D59DC"/>
  </w:style>
  <w:style w:type="character" w:customStyle="1" w:styleId="City">
    <w:name w:val="City"/>
    <w:rsid w:val="006D59DC"/>
    <w:rPr>
      <w:rFonts w:ascii="Times New Roman" w:hAnsi="Times New Roman"/>
      <w:color w:val="FF9900"/>
      <w:sz w:val="20"/>
      <w:szCs w:val="20"/>
    </w:rPr>
  </w:style>
  <w:style w:type="paragraph" w:customStyle="1" w:styleId="CN">
    <w:name w:val="CN"/>
    <w:next w:val="Normal"/>
    <w:rsid w:val="006D59DC"/>
    <w:pPr>
      <w:overflowPunct w:val="0"/>
      <w:autoSpaceDE w:val="0"/>
      <w:autoSpaceDN w:val="0"/>
      <w:adjustRightInd w:val="0"/>
      <w:spacing w:after="0" w:line="240" w:lineRule="auto"/>
      <w:jc w:val="center"/>
      <w:textAlignment w:val="baseline"/>
    </w:pPr>
    <w:rPr>
      <w:rFonts w:ascii="Times New Roman" w:hAnsi="Times New Roman" w:cs="Times New Roman"/>
      <w:b/>
      <w:color w:val="000000"/>
      <w:sz w:val="24"/>
      <w:szCs w:val="24"/>
    </w:rPr>
  </w:style>
  <w:style w:type="character" w:customStyle="1" w:styleId="COBP">
    <w:name w:val="COBP"/>
    <w:rsid w:val="006D59DC"/>
    <w:rPr>
      <w:color w:val="00CCFF"/>
    </w:rPr>
  </w:style>
  <w:style w:type="character" w:customStyle="1" w:styleId="COCP">
    <w:name w:val="COCP"/>
    <w:rsid w:val="006D59DC"/>
    <w:rPr>
      <w:color w:val="00CCFF"/>
    </w:rPr>
  </w:style>
  <w:style w:type="character" w:customStyle="1" w:styleId="Collab">
    <w:name w:val="Collab"/>
    <w:rsid w:val="006D59DC"/>
    <w:rPr>
      <w:color w:val="FF00FF"/>
    </w:rPr>
  </w:style>
  <w:style w:type="character" w:customStyle="1" w:styleId="Comment">
    <w:name w:val="Comment"/>
    <w:rsid w:val="006D59DC"/>
    <w:rPr>
      <w:color w:val="00CCFF"/>
    </w:rPr>
  </w:style>
  <w:style w:type="character" w:customStyle="1" w:styleId="ConfDate">
    <w:name w:val="ConfDate"/>
    <w:rsid w:val="006D59DC"/>
    <w:rPr>
      <w:color w:val="008000"/>
    </w:rPr>
  </w:style>
  <w:style w:type="paragraph" w:customStyle="1" w:styleId="Conference">
    <w:name w:val="Conference"/>
    <w:basedOn w:val="Normal"/>
    <w:qFormat/>
    <w:rsid w:val="006D59DC"/>
  </w:style>
  <w:style w:type="character" w:customStyle="1" w:styleId="ConfLoc">
    <w:name w:val="ConfLoc"/>
    <w:rsid w:val="006D59DC"/>
    <w:rPr>
      <w:color w:val="FF0000"/>
    </w:rPr>
  </w:style>
  <w:style w:type="character" w:customStyle="1" w:styleId="ConfName">
    <w:name w:val="ConfName"/>
    <w:rsid w:val="006D59DC"/>
    <w:rPr>
      <w:color w:val="0000FF"/>
      <w:sz w:val="20"/>
    </w:rPr>
  </w:style>
  <w:style w:type="character" w:customStyle="1" w:styleId="ConfTitle">
    <w:name w:val="ConfTitle"/>
    <w:rsid w:val="006D59DC"/>
    <w:rPr>
      <w:color w:val="800080"/>
    </w:rPr>
  </w:style>
  <w:style w:type="paragraph" w:customStyle="1" w:styleId="Conversation">
    <w:name w:val="Conversation"/>
    <w:basedOn w:val="Normal"/>
    <w:rsid w:val="006D59DC"/>
  </w:style>
  <w:style w:type="paragraph" w:customStyle="1" w:styleId="CorrespondingAuthor">
    <w:name w:val="CorrespondingAuthor"/>
    <w:rsid w:val="006D59DC"/>
    <w:pPr>
      <w:tabs>
        <w:tab w:val="left" w:pos="4230"/>
      </w:tabs>
      <w:spacing w:before="60" w:after="60" w:line="240" w:lineRule="auto"/>
    </w:pPr>
    <w:rPr>
      <w:rFonts w:ascii="Times New Roman" w:hAnsi="Times New Roman" w:cs="Times New Roman"/>
      <w:sz w:val="20"/>
      <w:szCs w:val="24"/>
    </w:rPr>
  </w:style>
  <w:style w:type="character" w:customStyle="1" w:styleId="CorrespRef">
    <w:name w:val="CorrespRef"/>
    <w:rsid w:val="006D59DC"/>
    <w:rPr>
      <w:color w:val="00FFFF"/>
    </w:rPr>
  </w:style>
  <w:style w:type="character" w:customStyle="1" w:styleId="Country">
    <w:name w:val="Country"/>
    <w:rsid w:val="006D59DC"/>
    <w:rPr>
      <w:color w:val="0000FF"/>
    </w:rPr>
  </w:style>
  <w:style w:type="paragraph" w:customStyle="1" w:styleId="CT">
    <w:name w:val="CT"/>
    <w:next w:val="Normal"/>
    <w:rsid w:val="006D59DC"/>
    <w:pPr>
      <w:overflowPunct w:val="0"/>
      <w:autoSpaceDE w:val="0"/>
      <w:autoSpaceDN w:val="0"/>
      <w:adjustRightInd w:val="0"/>
      <w:spacing w:after="300" w:line="240" w:lineRule="auto"/>
      <w:jc w:val="center"/>
      <w:textAlignment w:val="baseline"/>
    </w:pPr>
    <w:rPr>
      <w:rFonts w:ascii="Times New Roman" w:hAnsi="Times New Roman" w:cs="Times New Roman"/>
      <w:b/>
      <w:color w:val="000000"/>
      <w:sz w:val="24"/>
      <w:szCs w:val="24"/>
    </w:rPr>
  </w:style>
  <w:style w:type="paragraph" w:customStyle="1" w:styleId="CustomMeta">
    <w:name w:val="CustomMeta"/>
    <w:basedOn w:val="Normal"/>
    <w:rsid w:val="006D59DC"/>
  </w:style>
  <w:style w:type="character" w:customStyle="1" w:styleId="Day">
    <w:name w:val="Day"/>
    <w:rsid w:val="006D59DC"/>
    <w:rPr>
      <w:dstrike w:val="0"/>
      <w:color w:val="auto"/>
      <w:bdr w:val="none" w:sz="0" w:space="0" w:color="auto"/>
      <w:shd w:val="clear" w:color="auto" w:fill="CCCCCC"/>
      <w:vertAlign w:val="superscript"/>
    </w:rPr>
  </w:style>
  <w:style w:type="paragraph" w:customStyle="1" w:styleId="DefHead">
    <w:name w:val="DefHead"/>
    <w:basedOn w:val="Normal"/>
    <w:rsid w:val="006D59DC"/>
  </w:style>
  <w:style w:type="paragraph" w:customStyle="1" w:styleId="Deflist">
    <w:name w:val="Deflist"/>
    <w:basedOn w:val="Glossary"/>
    <w:rsid w:val="006D59DC"/>
  </w:style>
  <w:style w:type="paragraph" w:customStyle="1" w:styleId="DefTerm">
    <w:name w:val="DefTerm"/>
    <w:basedOn w:val="Normal"/>
    <w:rsid w:val="006D59DC"/>
  </w:style>
  <w:style w:type="character" w:customStyle="1" w:styleId="Degree">
    <w:name w:val="Degree"/>
    <w:rsid w:val="006D59DC"/>
    <w:rPr>
      <w:rFonts w:ascii="Times New Roman" w:hAnsi="Times New Roman"/>
      <w:color w:val="339966"/>
      <w:sz w:val="20"/>
      <w:szCs w:val="20"/>
    </w:rPr>
  </w:style>
  <w:style w:type="character" w:customStyle="1" w:styleId="Delim">
    <w:name w:val="Delim"/>
    <w:rsid w:val="006D59DC"/>
    <w:rPr>
      <w:color w:val="FF0000"/>
    </w:rPr>
  </w:style>
  <w:style w:type="character" w:customStyle="1" w:styleId="Department">
    <w:name w:val="Department"/>
    <w:rsid w:val="006D59DC"/>
    <w:rPr>
      <w:color w:val="FF9900"/>
    </w:rPr>
  </w:style>
  <w:style w:type="paragraph" w:customStyle="1" w:styleId="DisplayFigure">
    <w:name w:val="DisplayFigure"/>
    <w:basedOn w:val="Normal"/>
    <w:rsid w:val="006D59DC"/>
  </w:style>
  <w:style w:type="paragraph" w:customStyle="1" w:styleId="DisplayFormula">
    <w:name w:val="DisplayFormula"/>
    <w:basedOn w:val="Glossary"/>
    <w:rsid w:val="006D59DC"/>
  </w:style>
  <w:style w:type="paragraph" w:customStyle="1" w:styleId="DispQuote">
    <w:name w:val="DispQuote"/>
    <w:rsid w:val="006D59DC"/>
    <w:pPr>
      <w:spacing w:before="60" w:after="60" w:line="240" w:lineRule="auto"/>
    </w:pPr>
    <w:rPr>
      <w:rFonts w:ascii="Times New Roman" w:hAnsi="Times New Roman" w:cs="Times New Roman"/>
      <w:sz w:val="20"/>
      <w:szCs w:val="24"/>
    </w:rPr>
  </w:style>
  <w:style w:type="paragraph" w:customStyle="1" w:styleId="DispQuote1">
    <w:name w:val="DispQuote1"/>
    <w:basedOn w:val="Normal"/>
    <w:rsid w:val="006D59DC"/>
    <w:rPr>
      <w:color w:val="FF0000"/>
    </w:rPr>
  </w:style>
  <w:style w:type="paragraph" w:customStyle="1" w:styleId="DocType">
    <w:name w:val="DocType"/>
    <w:basedOn w:val="Normal"/>
    <w:rsid w:val="006D59DC"/>
    <w:rPr>
      <w:color w:val="FF0000"/>
    </w:rPr>
  </w:style>
  <w:style w:type="character" w:customStyle="1" w:styleId="Doi">
    <w:name w:val="Doi"/>
    <w:rsid w:val="006D59DC"/>
    <w:rPr>
      <w:rFonts w:eastAsia="MS Mincho"/>
      <w:color w:val="00FF00"/>
    </w:rPr>
  </w:style>
  <w:style w:type="character" w:customStyle="1" w:styleId="Edition">
    <w:name w:val="Edition"/>
    <w:rsid w:val="006D59DC"/>
    <w:rPr>
      <w:rFonts w:ascii="Times New Roman" w:hAnsi="Times New Roman"/>
      <w:color w:val="704300"/>
      <w:sz w:val="20"/>
      <w:szCs w:val="20"/>
    </w:rPr>
  </w:style>
  <w:style w:type="paragraph" w:customStyle="1" w:styleId="EditorAroup">
    <w:name w:val="EditorAroup"/>
    <w:basedOn w:val="ArticleTitle"/>
    <w:rsid w:val="006D59DC"/>
  </w:style>
  <w:style w:type="character" w:customStyle="1" w:styleId="EFirstname">
    <w:name w:val="EFirstname"/>
    <w:rsid w:val="006D59DC"/>
    <w:rPr>
      <w:color w:val="008000"/>
    </w:rPr>
  </w:style>
  <w:style w:type="character" w:customStyle="1" w:styleId="ElocationId">
    <w:name w:val="ElocationId"/>
    <w:basedOn w:val="DefaultParagraphFont"/>
    <w:rsid w:val="006D59DC"/>
  </w:style>
  <w:style w:type="character" w:customStyle="1" w:styleId="Email">
    <w:name w:val="Email"/>
    <w:rsid w:val="006D59DC"/>
    <w:rPr>
      <w:rFonts w:ascii="Times New Roman" w:hAnsi="Times New Roman"/>
      <w:color w:val="FF9966"/>
      <w:sz w:val="20"/>
    </w:rPr>
  </w:style>
  <w:style w:type="character" w:customStyle="1" w:styleId="EMiddlename">
    <w:name w:val="EMiddlename"/>
    <w:rsid w:val="006D59DC"/>
    <w:rPr>
      <w:sz w:val="20"/>
    </w:rPr>
  </w:style>
  <w:style w:type="paragraph" w:customStyle="1" w:styleId="EndAppendix">
    <w:name w:val="EndAppendix"/>
    <w:basedOn w:val="Normal"/>
    <w:rsid w:val="006D59DC"/>
    <w:rPr>
      <w:color w:val="FF0000"/>
    </w:rPr>
  </w:style>
  <w:style w:type="paragraph" w:customStyle="1" w:styleId="EndBox">
    <w:name w:val="EndBox"/>
    <w:basedOn w:val="Normal"/>
    <w:rsid w:val="006D59DC"/>
  </w:style>
  <w:style w:type="paragraph" w:customStyle="1" w:styleId="EndList">
    <w:name w:val="EndList"/>
    <w:basedOn w:val="Normal"/>
    <w:rsid w:val="006D59DC"/>
    <w:rPr>
      <w:color w:val="FF0000"/>
    </w:rPr>
  </w:style>
  <w:style w:type="paragraph" w:styleId="EndnoteText">
    <w:name w:val="endnote text"/>
    <w:basedOn w:val="Normal"/>
    <w:link w:val="EndnoteTextChar"/>
    <w:semiHidden/>
    <w:rsid w:val="006D59DC"/>
    <w:rPr>
      <w:szCs w:val="20"/>
    </w:rPr>
  </w:style>
  <w:style w:type="character" w:customStyle="1" w:styleId="EndnoteTextChar">
    <w:name w:val="Endnote Text Char"/>
    <w:link w:val="EndnoteText"/>
    <w:semiHidden/>
    <w:rsid w:val="006D59DC"/>
    <w:rPr>
      <w:rFonts w:ascii="Times New Roman" w:hAnsi="Times New Roman" w:cs="Times New Roman"/>
      <w:sz w:val="20"/>
      <w:szCs w:val="20"/>
    </w:rPr>
  </w:style>
  <w:style w:type="paragraph" w:customStyle="1" w:styleId="EndStatement">
    <w:name w:val="EndStatement"/>
    <w:basedOn w:val="Normal"/>
    <w:rsid w:val="006D59DC"/>
    <w:rPr>
      <w:color w:val="FF0000"/>
    </w:rPr>
  </w:style>
  <w:style w:type="paragraph" w:customStyle="1" w:styleId="Epigraph">
    <w:name w:val="Epigraph"/>
    <w:basedOn w:val="Normal"/>
    <w:rsid w:val="006D59DC"/>
    <w:pPr>
      <w:spacing w:before="60" w:after="60" w:line="360" w:lineRule="auto"/>
    </w:pPr>
  </w:style>
  <w:style w:type="character" w:customStyle="1" w:styleId="EqId">
    <w:name w:val="EqId"/>
    <w:rsid w:val="006D59DC"/>
    <w:rPr>
      <w:color w:val="FF0000"/>
    </w:rPr>
  </w:style>
  <w:style w:type="character" w:customStyle="1" w:styleId="EquationRef">
    <w:name w:val="EquationRef"/>
    <w:rsid w:val="006D59DC"/>
    <w:rPr>
      <w:color w:val="FF00FF"/>
    </w:rPr>
  </w:style>
  <w:style w:type="character" w:customStyle="1" w:styleId="ESurname">
    <w:name w:val="ESurname"/>
    <w:rsid w:val="006D59DC"/>
    <w:rPr>
      <w:color w:val="808000"/>
    </w:rPr>
  </w:style>
  <w:style w:type="character" w:customStyle="1" w:styleId="Etal">
    <w:name w:val="Etal"/>
    <w:rsid w:val="006D59DC"/>
    <w:rPr>
      <w:color w:val="FF6600"/>
    </w:rPr>
  </w:style>
  <w:style w:type="character" w:customStyle="1" w:styleId="Fax">
    <w:name w:val="Fax"/>
    <w:rsid w:val="006D59DC"/>
    <w:rPr>
      <w:rFonts w:ascii="Times New Roman" w:hAnsi="Times New Roman"/>
      <w:color w:val="FFCC99"/>
      <w:sz w:val="20"/>
    </w:rPr>
  </w:style>
  <w:style w:type="paragraph" w:customStyle="1" w:styleId="FigureCaption">
    <w:name w:val="FigureCaption"/>
    <w:rsid w:val="006D59DC"/>
    <w:pPr>
      <w:spacing w:before="60" w:after="60" w:line="240" w:lineRule="auto"/>
    </w:pPr>
    <w:rPr>
      <w:rFonts w:ascii="Times New Roman" w:hAnsi="Times New Roman" w:cs="Times New Roman"/>
      <w:sz w:val="20"/>
      <w:szCs w:val="24"/>
    </w:rPr>
  </w:style>
  <w:style w:type="character" w:customStyle="1" w:styleId="FigureRef">
    <w:name w:val="FigureRef"/>
    <w:rsid w:val="006D59DC"/>
    <w:rPr>
      <w:rFonts w:ascii="Times New Roman" w:hAnsi="Times New Roman"/>
      <w:color w:val="FF00FF"/>
      <w:sz w:val="20"/>
      <w:szCs w:val="20"/>
      <w:bdr w:val="none" w:sz="0" w:space="0" w:color="auto"/>
      <w:shd w:val="clear" w:color="auto" w:fill="auto"/>
    </w:rPr>
  </w:style>
  <w:style w:type="character" w:customStyle="1" w:styleId="Firstname">
    <w:name w:val="Firstname"/>
    <w:rsid w:val="006D59DC"/>
    <w:rPr>
      <w:rFonts w:ascii="Times New Roman" w:hAnsi="Times New Roman"/>
      <w:color w:val="0000FF"/>
      <w:sz w:val="20"/>
    </w:rPr>
  </w:style>
  <w:style w:type="character" w:customStyle="1" w:styleId="FirstPage">
    <w:name w:val="FirstPage"/>
    <w:rsid w:val="006D59DC"/>
    <w:rPr>
      <w:rFonts w:ascii="Times New Roman" w:hAnsi="Times New Roman"/>
      <w:color w:val="0000FF"/>
      <w:sz w:val="20"/>
      <w:szCs w:val="20"/>
    </w:rPr>
  </w:style>
  <w:style w:type="character" w:customStyle="1" w:styleId="FixedFigure">
    <w:name w:val="FixedFigure"/>
    <w:rsid w:val="006D59DC"/>
    <w:rPr>
      <w:color w:val="FF0000"/>
    </w:rPr>
  </w:style>
  <w:style w:type="paragraph" w:customStyle="1" w:styleId="FloatCaption">
    <w:name w:val="FloatCaption"/>
    <w:basedOn w:val="BibEntryEdBk"/>
    <w:rsid w:val="006D59DC"/>
  </w:style>
  <w:style w:type="character" w:customStyle="1" w:styleId="FloatRef">
    <w:name w:val="FloatRef"/>
    <w:basedOn w:val="FigureRef"/>
    <w:rsid w:val="006D59DC"/>
    <w:rPr>
      <w:rFonts w:ascii="Times New Roman" w:hAnsi="Times New Roman"/>
      <w:color w:val="FF00FF"/>
      <w:sz w:val="20"/>
      <w:szCs w:val="20"/>
      <w:bdr w:val="none" w:sz="0" w:space="0" w:color="auto"/>
      <w:shd w:val="clear" w:color="auto" w:fill="auto"/>
    </w:rPr>
  </w:style>
  <w:style w:type="paragraph" w:styleId="Footer">
    <w:name w:val="footer"/>
    <w:basedOn w:val="Normal"/>
    <w:link w:val="FooterChar"/>
    <w:rsid w:val="006D59DC"/>
    <w:pPr>
      <w:tabs>
        <w:tab w:val="center" w:pos="4153"/>
        <w:tab w:val="right" w:pos="8306"/>
      </w:tabs>
    </w:pPr>
  </w:style>
  <w:style w:type="character" w:customStyle="1" w:styleId="FooterChar">
    <w:name w:val="Footer Char"/>
    <w:basedOn w:val="DefaultParagraphFont"/>
    <w:link w:val="Footer"/>
    <w:rsid w:val="00DB5880"/>
    <w:rPr>
      <w:rFonts w:ascii="Times New Roman" w:hAnsi="Times New Roman" w:cs="Times New Roman"/>
      <w:sz w:val="20"/>
      <w:szCs w:val="24"/>
    </w:rPr>
  </w:style>
  <w:style w:type="paragraph" w:customStyle="1" w:styleId="Footnote">
    <w:name w:val="Footnote"/>
    <w:basedOn w:val="Glossary"/>
    <w:rsid w:val="006D59DC"/>
  </w:style>
  <w:style w:type="character" w:styleId="FootnoteReference">
    <w:name w:val="footnote reference"/>
    <w:semiHidden/>
    <w:rsid w:val="006D59DC"/>
    <w:rPr>
      <w:vertAlign w:val="superscript"/>
    </w:rPr>
  </w:style>
  <w:style w:type="character" w:customStyle="1" w:styleId="FootnoteRef">
    <w:name w:val="FootnoteRef"/>
    <w:basedOn w:val="Afflink"/>
    <w:rsid w:val="006D59DC"/>
    <w:rPr>
      <w:dstrike w:val="0"/>
      <w:color w:val="FF0000"/>
      <w:bdr w:val="none" w:sz="0" w:space="0" w:color="auto"/>
      <w:shd w:val="clear" w:color="auto" w:fill="CCCCCC"/>
      <w:vertAlign w:val="superscript"/>
    </w:rPr>
  </w:style>
  <w:style w:type="paragraph" w:customStyle="1" w:styleId="FurtherReading">
    <w:name w:val="Further Reading"/>
    <w:basedOn w:val="BibNamedReferences"/>
    <w:rsid w:val="006D59DC"/>
  </w:style>
  <w:style w:type="paragraph" w:customStyle="1" w:styleId="GlossaryEnd">
    <w:name w:val="GlossaryEnd"/>
    <w:basedOn w:val="Normal"/>
    <w:rsid w:val="006D59DC"/>
    <w:pPr>
      <w:spacing w:before="60" w:after="60"/>
    </w:pPr>
    <w:rPr>
      <w:color w:val="FF0000"/>
      <w:szCs w:val="20"/>
    </w:rPr>
  </w:style>
  <w:style w:type="character" w:customStyle="1" w:styleId="Glyph">
    <w:name w:val="Glyph"/>
    <w:basedOn w:val="DefaultParagraphFont"/>
    <w:rsid w:val="006D59DC"/>
  </w:style>
  <w:style w:type="character" w:customStyle="1" w:styleId="GlyphRef">
    <w:name w:val="GlyphRef"/>
    <w:rsid w:val="006D59DC"/>
    <w:rPr>
      <w:color w:val="FF00FF"/>
    </w:rPr>
  </w:style>
  <w:style w:type="paragraph" w:customStyle="1" w:styleId="Graphic">
    <w:name w:val="Graphic"/>
    <w:basedOn w:val="Glossary"/>
    <w:rsid w:val="006D59DC"/>
  </w:style>
  <w:style w:type="character" w:customStyle="1" w:styleId="GraphicName">
    <w:name w:val="GraphicName"/>
    <w:rsid w:val="006D59DC"/>
    <w:rPr>
      <w:color w:val="FF0000"/>
    </w:rPr>
  </w:style>
  <w:style w:type="paragraph" w:styleId="Header">
    <w:name w:val="header"/>
    <w:basedOn w:val="Normal"/>
    <w:link w:val="HeaderChar"/>
    <w:rsid w:val="006D59DC"/>
    <w:pPr>
      <w:tabs>
        <w:tab w:val="center" w:pos="4153"/>
        <w:tab w:val="right" w:pos="8306"/>
      </w:tabs>
    </w:pPr>
  </w:style>
  <w:style w:type="character" w:customStyle="1" w:styleId="HeaderChar">
    <w:name w:val="Header Char"/>
    <w:basedOn w:val="DefaultParagraphFont"/>
    <w:link w:val="Header"/>
    <w:rsid w:val="00DB5880"/>
    <w:rPr>
      <w:rFonts w:ascii="Times New Roman" w:hAnsi="Times New Roman" w:cs="Times New Roman"/>
      <w:sz w:val="20"/>
      <w:szCs w:val="24"/>
    </w:rPr>
  </w:style>
  <w:style w:type="character" w:customStyle="1" w:styleId="Heading1Char">
    <w:name w:val="Heading 1 Char"/>
    <w:aliases w:val="SectionHeading1 Char,Heading1 Char"/>
    <w:basedOn w:val="DefaultParagraphFont"/>
    <w:link w:val="Heading1"/>
    <w:rsid w:val="00DB5880"/>
    <w:rPr>
      <w:rFonts w:ascii="Times New Roman" w:hAnsi="Times New Roman" w:cs="Times New Roman"/>
      <w:iCs/>
      <w:color w:val="3333FF"/>
      <w:sz w:val="32"/>
      <w:szCs w:val="32"/>
    </w:rPr>
  </w:style>
  <w:style w:type="character" w:customStyle="1" w:styleId="Heading2Char">
    <w:name w:val="Heading 2 Char"/>
    <w:aliases w:val="SectionHeading2 Char"/>
    <w:basedOn w:val="DefaultParagraphFont"/>
    <w:link w:val="Heading2"/>
    <w:rsid w:val="00DB5880"/>
    <w:rPr>
      <w:rFonts w:ascii="Times New Roman" w:hAnsi="Times New Roman" w:cs="Arial"/>
      <w:bCs/>
      <w:iCs/>
      <w:color w:val="FF0066"/>
      <w:sz w:val="28"/>
      <w:szCs w:val="28"/>
    </w:rPr>
  </w:style>
  <w:style w:type="character" w:customStyle="1" w:styleId="Heading3Char">
    <w:name w:val="Heading 3 Char"/>
    <w:aliases w:val="SectionHeading3 Char"/>
    <w:basedOn w:val="DefaultParagraphFont"/>
    <w:link w:val="Heading3"/>
    <w:rsid w:val="00DB5880"/>
    <w:rPr>
      <w:rFonts w:ascii="Times New Roman" w:hAnsi="Times New Roman" w:cs="Arial"/>
      <w:iCs/>
      <w:color w:val="008000"/>
      <w:sz w:val="24"/>
      <w:szCs w:val="24"/>
    </w:rPr>
  </w:style>
  <w:style w:type="character" w:customStyle="1" w:styleId="Heading4Char">
    <w:name w:val="Heading 4 Char"/>
    <w:aliases w:val="SectionHeading4 Char"/>
    <w:basedOn w:val="DefaultParagraphFont"/>
    <w:link w:val="Heading4"/>
    <w:rsid w:val="00DB5880"/>
    <w:rPr>
      <w:rFonts w:ascii="Times New Roman" w:hAnsi="Times New Roman" w:cs="Times New Roman"/>
      <w:bCs/>
      <w:color w:val="FF00FF"/>
    </w:rPr>
  </w:style>
  <w:style w:type="character" w:customStyle="1" w:styleId="Heading5Char">
    <w:name w:val="Heading 5 Char"/>
    <w:aliases w:val="SectionHeading5 Char"/>
    <w:basedOn w:val="DefaultParagraphFont"/>
    <w:link w:val="Heading5"/>
    <w:rsid w:val="00DB5880"/>
    <w:rPr>
      <w:rFonts w:ascii="Times New Roman" w:hAnsi="Times New Roman" w:cs="Times New Roman"/>
      <w:color w:val="FF9900"/>
      <w:sz w:val="20"/>
      <w:szCs w:val="20"/>
      <w:lang w:val="en-GB"/>
    </w:rPr>
  </w:style>
  <w:style w:type="character" w:customStyle="1" w:styleId="Heading6Char">
    <w:name w:val="Heading 6 Char"/>
    <w:aliases w:val="SectionHeading6 Char"/>
    <w:basedOn w:val="DefaultParagraphFont"/>
    <w:link w:val="Heading6"/>
    <w:rsid w:val="00DB5880"/>
    <w:rPr>
      <w:rFonts w:ascii="Times New Roman" w:hAnsi="Times New Roman" w:cs="Times New Roman"/>
      <w:color w:val="3366FF"/>
      <w:sz w:val="20"/>
      <w:szCs w:val="20"/>
      <w:lang w:val="en-GB"/>
    </w:rPr>
  </w:style>
  <w:style w:type="paragraph" w:customStyle="1" w:styleId="History">
    <w:name w:val="History"/>
    <w:basedOn w:val="Keywords"/>
    <w:rsid w:val="006D59DC"/>
  </w:style>
  <w:style w:type="character" w:styleId="Hyperlink">
    <w:name w:val="Hyperlink"/>
    <w:rsid w:val="006D59DC"/>
    <w:rPr>
      <w:color w:val="0000FF"/>
      <w:u w:val="single"/>
    </w:rPr>
  </w:style>
  <w:style w:type="paragraph" w:customStyle="1" w:styleId="IllustrationCaption">
    <w:name w:val="IllustrationCaption"/>
    <w:basedOn w:val="Normal"/>
    <w:rsid w:val="006D59DC"/>
  </w:style>
  <w:style w:type="character" w:customStyle="1" w:styleId="IllustrationRef">
    <w:name w:val="IllustrationRef"/>
    <w:rsid w:val="006D59DC"/>
    <w:rPr>
      <w:color w:val="FF00FF"/>
    </w:rPr>
  </w:style>
  <w:style w:type="paragraph" w:customStyle="1" w:styleId="InlineBox">
    <w:name w:val="InlineBox"/>
    <w:basedOn w:val="Normal"/>
    <w:rsid w:val="006D59DC"/>
  </w:style>
  <w:style w:type="character" w:customStyle="1" w:styleId="InlineFormula">
    <w:name w:val="InlineFormula"/>
    <w:rsid w:val="006D59DC"/>
    <w:rPr>
      <w:color w:val="FF0000"/>
      <w:sz w:val="20"/>
    </w:rPr>
  </w:style>
  <w:style w:type="character" w:customStyle="1" w:styleId="InlineGraphic">
    <w:name w:val="InlineGraphic"/>
    <w:rsid w:val="006D59DC"/>
    <w:rPr>
      <w:color w:val="FF0000"/>
      <w:sz w:val="20"/>
    </w:rPr>
  </w:style>
  <w:style w:type="paragraph" w:customStyle="1" w:styleId="InlineTable">
    <w:name w:val="InlineTable"/>
    <w:basedOn w:val="Normal"/>
    <w:rsid w:val="006D59DC"/>
  </w:style>
  <w:style w:type="character" w:customStyle="1" w:styleId="InPress">
    <w:name w:val="InPress"/>
    <w:rsid w:val="006D59DC"/>
    <w:rPr>
      <w:color w:val="99CC00"/>
      <w:sz w:val="20"/>
    </w:rPr>
  </w:style>
  <w:style w:type="character" w:customStyle="1" w:styleId="Institution">
    <w:name w:val="Institution"/>
    <w:rsid w:val="006D59DC"/>
    <w:rPr>
      <w:color w:val="3366FF"/>
    </w:rPr>
  </w:style>
  <w:style w:type="character" w:customStyle="1" w:styleId="ISBN">
    <w:name w:val="ISBN"/>
    <w:rsid w:val="006D59DC"/>
    <w:rPr>
      <w:rFonts w:ascii="Times New Roman" w:hAnsi="Times New Roman"/>
      <w:color w:val="FF9F9F"/>
      <w:sz w:val="20"/>
    </w:rPr>
  </w:style>
  <w:style w:type="character" w:customStyle="1" w:styleId="ISSN">
    <w:name w:val="ISSN"/>
    <w:rsid w:val="006D59DC"/>
    <w:rPr>
      <w:rFonts w:ascii="Times New Roman" w:hAnsi="Times New Roman"/>
      <w:color w:val="FFCC00"/>
      <w:sz w:val="20"/>
    </w:rPr>
  </w:style>
  <w:style w:type="character" w:customStyle="1" w:styleId="Issue">
    <w:name w:val="Issue"/>
    <w:rsid w:val="006D59DC"/>
    <w:rPr>
      <w:color w:val="FF0000"/>
    </w:rPr>
  </w:style>
  <w:style w:type="paragraph" w:customStyle="1" w:styleId="IssueTitle">
    <w:name w:val="IssueTitle"/>
    <w:basedOn w:val="Normal"/>
    <w:autoRedefine/>
    <w:qFormat/>
    <w:rsid w:val="006D59DC"/>
    <w:rPr>
      <w:color w:val="FF0000"/>
    </w:rPr>
  </w:style>
  <w:style w:type="character" w:customStyle="1" w:styleId="JournalTitle">
    <w:name w:val="JournalTitle"/>
    <w:rsid w:val="006D59DC"/>
    <w:rPr>
      <w:color w:val="993300"/>
    </w:rPr>
  </w:style>
  <w:style w:type="character" w:customStyle="1" w:styleId="Label">
    <w:name w:val="Label"/>
    <w:rsid w:val="006D59DC"/>
    <w:rPr>
      <w:color w:val="FF0000"/>
    </w:rPr>
  </w:style>
  <w:style w:type="character" w:customStyle="1" w:styleId="LastPage">
    <w:name w:val="LastPage"/>
    <w:rsid w:val="006D59DC"/>
    <w:rPr>
      <w:rFonts w:ascii="Times New Roman" w:hAnsi="Times New Roman"/>
      <w:color w:val="339966"/>
      <w:sz w:val="20"/>
      <w:szCs w:val="20"/>
    </w:rPr>
  </w:style>
  <w:style w:type="paragraph" w:customStyle="1" w:styleId="Legend">
    <w:name w:val="Legend"/>
    <w:basedOn w:val="Normal"/>
    <w:rsid w:val="006D59DC"/>
  </w:style>
  <w:style w:type="paragraph" w:customStyle="1" w:styleId="Level1">
    <w:name w:val="Level1"/>
    <w:basedOn w:val="Normal"/>
    <w:rsid w:val="006D59DC"/>
  </w:style>
  <w:style w:type="paragraph" w:customStyle="1" w:styleId="Level2">
    <w:name w:val="Level2"/>
    <w:basedOn w:val="Normal"/>
    <w:rsid w:val="006D59DC"/>
    <w:pPr>
      <w:ind w:left="432"/>
    </w:pPr>
  </w:style>
  <w:style w:type="paragraph" w:customStyle="1" w:styleId="Level3">
    <w:name w:val="Level3"/>
    <w:basedOn w:val="Normal"/>
    <w:rsid w:val="006D59DC"/>
    <w:pPr>
      <w:ind w:left="864"/>
    </w:pPr>
  </w:style>
  <w:style w:type="paragraph" w:customStyle="1" w:styleId="LineSpace6pt">
    <w:name w:val="LineSpace_6pt"/>
    <w:basedOn w:val="Normal"/>
    <w:rsid w:val="006D59DC"/>
    <w:rPr>
      <w:color w:val="FF0000"/>
    </w:rPr>
  </w:style>
  <w:style w:type="character" w:customStyle="1" w:styleId="ListRef">
    <w:name w:val="ListRef"/>
    <w:rsid w:val="006D59DC"/>
    <w:rPr>
      <w:color w:val="FF00FF"/>
    </w:rPr>
  </w:style>
  <w:style w:type="character" w:customStyle="1" w:styleId="Location">
    <w:name w:val="Location"/>
    <w:rsid w:val="006D59DC"/>
    <w:rPr>
      <w:rFonts w:ascii="Times New Roman" w:hAnsi="Times New Roman"/>
      <w:color w:val="008000"/>
      <w:sz w:val="20"/>
      <w:shd w:val="clear" w:color="auto" w:fill="auto"/>
    </w:rPr>
  </w:style>
  <w:style w:type="paragraph" w:customStyle="1" w:styleId="MapCaption">
    <w:name w:val="MapCaption"/>
    <w:basedOn w:val="Normal"/>
    <w:rsid w:val="006D59DC"/>
  </w:style>
  <w:style w:type="character" w:customStyle="1" w:styleId="MapRef">
    <w:name w:val="MapRef"/>
    <w:rsid w:val="006D59DC"/>
    <w:rPr>
      <w:color w:val="FF00FF"/>
      <w:sz w:val="20"/>
    </w:rPr>
  </w:style>
  <w:style w:type="paragraph" w:customStyle="1" w:styleId="MarginalNote">
    <w:name w:val="MarginalNote"/>
    <w:basedOn w:val="Normal"/>
    <w:rsid w:val="006D59DC"/>
    <w:rPr>
      <w:color w:val="FF0000"/>
    </w:rPr>
  </w:style>
  <w:style w:type="paragraph" w:customStyle="1" w:styleId="Media">
    <w:name w:val="Media"/>
    <w:basedOn w:val="Glossary"/>
    <w:rsid w:val="006D59DC"/>
  </w:style>
  <w:style w:type="paragraph" w:customStyle="1" w:styleId="Metadata">
    <w:name w:val="Metadata"/>
    <w:basedOn w:val="Normal"/>
    <w:rsid w:val="006D59DC"/>
  </w:style>
  <w:style w:type="character" w:customStyle="1" w:styleId="Middlename">
    <w:name w:val="Middlename"/>
    <w:rsid w:val="006D59DC"/>
    <w:rPr>
      <w:color w:val="FF6600"/>
    </w:rPr>
  </w:style>
  <w:style w:type="paragraph" w:customStyle="1" w:styleId="Misc">
    <w:name w:val="Misc"/>
    <w:basedOn w:val="Normal"/>
    <w:rsid w:val="006D59DC"/>
  </w:style>
  <w:style w:type="character" w:customStyle="1" w:styleId="MissingRef">
    <w:name w:val="MissingRef"/>
    <w:rsid w:val="006D59DC"/>
    <w:rPr>
      <w:color w:val="993300"/>
      <w:sz w:val="20"/>
      <w:szCs w:val="20"/>
      <w:effect w:val="antsRed"/>
    </w:rPr>
  </w:style>
  <w:style w:type="character" w:customStyle="1" w:styleId="Monospace">
    <w:name w:val="Monospace"/>
    <w:basedOn w:val="DefaultParagraphFont"/>
    <w:rsid w:val="006D59DC"/>
  </w:style>
  <w:style w:type="character" w:customStyle="1" w:styleId="Month">
    <w:name w:val="Month"/>
    <w:rsid w:val="006D59DC"/>
    <w:rPr>
      <w:color w:val="auto"/>
    </w:rPr>
  </w:style>
  <w:style w:type="paragraph" w:customStyle="1" w:styleId="MTDisplayEquation">
    <w:name w:val="MTDisplayEquation"/>
    <w:basedOn w:val="Normal"/>
    <w:next w:val="Normal"/>
    <w:rsid w:val="006D59DC"/>
    <w:pPr>
      <w:tabs>
        <w:tab w:val="center" w:pos="4320"/>
        <w:tab w:val="right" w:pos="8640"/>
      </w:tabs>
    </w:pPr>
  </w:style>
  <w:style w:type="paragraph" w:customStyle="1" w:styleId="MultiTgroup">
    <w:name w:val="MultiTgroup"/>
    <w:basedOn w:val="Normal"/>
    <w:rsid w:val="006D59DC"/>
  </w:style>
  <w:style w:type="paragraph" w:customStyle="1" w:styleId="NoPara">
    <w:name w:val="NoPara"/>
    <w:basedOn w:val="Normal"/>
    <w:rsid w:val="006D59DC"/>
    <w:rPr>
      <w:szCs w:val="20"/>
    </w:rPr>
  </w:style>
  <w:style w:type="paragraph" w:customStyle="1" w:styleId="Note">
    <w:name w:val="Note"/>
    <w:basedOn w:val="Glossary"/>
    <w:rsid w:val="006D59DC"/>
  </w:style>
  <w:style w:type="character" w:customStyle="1" w:styleId="NoteRef">
    <w:name w:val="NoteRef"/>
    <w:rsid w:val="006D59DC"/>
    <w:rPr>
      <w:color w:val="FF0000"/>
      <w:sz w:val="20"/>
    </w:rPr>
  </w:style>
  <w:style w:type="paragraph" w:customStyle="1" w:styleId="NotesHeading">
    <w:name w:val="NotesHeading"/>
    <w:basedOn w:val="Normal"/>
    <w:rsid w:val="006D59DC"/>
    <w:rPr>
      <w:color w:val="FF0000"/>
    </w:rPr>
  </w:style>
  <w:style w:type="paragraph" w:customStyle="1" w:styleId="OnBehalfOf">
    <w:name w:val="OnBehalfOf"/>
    <w:basedOn w:val="Glossary"/>
    <w:rsid w:val="006D59DC"/>
  </w:style>
  <w:style w:type="character" w:customStyle="1" w:styleId="Orientation">
    <w:name w:val="Orientation"/>
    <w:rsid w:val="006D59DC"/>
    <w:rPr>
      <w:rFonts w:ascii="Times New Roman" w:hAnsi="Times New Roman"/>
      <w:color w:val="FF0000"/>
      <w:sz w:val="20"/>
    </w:rPr>
  </w:style>
  <w:style w:type="character" w:customStyle="1" w:styleId="OtherTitle">
    <w:name w:val="OtherTitle"/>
    <w:rsid w:val="006D59DC"/>
    <w:rPr>
      <w:color w:val="FF00FF"/>
      <w:sz w:val="20"/>
    </w:rPr>
  </w:style>
  <w:style w:type="character" w:customStyle="1" w:styleId="Overline">
    <w:name w:val="Overline"/>
    <w:rsid w:val="006D59DC"/>
    <w:rPr>
      <w:color w:val="auto"/>
    </w:rPr>
  </w:style>
  <w:style w:type="character" w:styleId="PageNumber">
    <w:name w:val="page number"/>
    <w:rsid w:val="006D59DC"/>
    <w:rPr>
      <w:sz w:val="20"/>
    </w:rPr>
  </w:style>
  <w:style w:type="character" w:customStyle="1" w:styleId="PageCount">
    <w:name w:val="PageCount"/>
    <w:rsid w:val="006D59DC"/>
    <w:rPr>
      <w:color w:val="auto"/>
      <w:sz w:val="20"/>
    </w:rPr>
  </w:style>
  <w:style w:type="character" w:customStyle="1" w:styleId="PageRange">
    <w:name w:val="PageRange"/>
    <w:rsid w:val="006D59DC"/>
    <w:rPr>
      <w:color w:val="000000"/>
      <w:sz w:val="20"/>
    </w:rPr>
  </w:style>
  <w:style w:type="character" w:customStyle="1" w:styleId="PaperTitle">
    <w:name w:val="PaperTitle"/>
    <w:rsid w:val="006D59DC"/>
    <w:rPr>
      <w:color w:val="00FF00"/>
      <w:sz w:val="20"/>
    </w:rPr>
  </w:style>
  <w:style w:type="paragraph" w:customStyle="1" w:styleId="Para">
    <w:name w:val="Para"/>
    <w:rsid w:val="006D59DC"/>
    <w:pPr>
      <w:spacing w:before="60" w:after="60" w:line="480" w:lineRule="auto"/>
    </w:pPr>
    <w:rPr>
      <w:rFonts w:ascii="Times New Roman" w:hAnsi="Times New Roman" w:cs="Times New Roman"/>
      <w:sz w:val="20"/>
      <w:szCs w:val="24"/>
    </w:rPr>
  </w:style>
  <w:style w:type="paragraph" w:customStyle="1" w:styleId="PartTitle">
    <w:name w:val="PartTitle"/>
    <w:basedOn w:val="Glossary"/>
    <w:rsid w:val="006D59DC"/>
  </w:style>
  <w:style w:type="character" w:customStyle="1" w:styleId="Patent">
    <w:name w:val="Patent"/>
    <w:rsid w:val="006D59DC"/>
    <w:rPr>
      <w:color w:val="000000"/>
    </w:rPr>
  </w:style>
  <w:style w:type="character" w:customStyle="1" w:styleId="Phone">
    <w:name w:val="Phone"/>
    <w:rsid w:val="006D59DC"/>
    <w:rPr>
      <w:rFonts w:ascii="Times New Roman" w:hAnsi="Times New Roman"/>
      <w:color w:val="CC9900"/>
      <w:sz w:val="20"/>
    </w:rPr>
  </w:style>
  <w:style w:type="character" w:customStyle="1" w:styleId="PlateRef">
    <w:name w:val="PlateRef"/>
    <w:rsid w:val="006D59DC"/>
    <w:rPr>
      <w:color w:val="FF00FF"/>
      <w:sz w:val="20"/>
    </w:rPr>
  </w:style>
  <w:style w:type="character" w:customStyle="1" w:styleId="PostBox">
    <w:name w:val="PostBox"/>
    <w:rsid w:val="006D59DC"/>
    <w:rPr>
      <w:sz w:val="20"/>
    </w:rPr>
  </w:style>
  <w:style w:type="character" w:customStyle="1" w:styleId="PostCode">
    <w:name w:val="PostCode"/>
    <w:rsid w:val="006D59DC"/>
    <w:rPr>
      <w:color w:val="808000"/>
      <w:sz w:val="20"/>
    </w:rPr>
  </w:style>
  <w:style w:type="character" w:customStyle="1" w:styleId="Prefix">
    <w:name w:val="Prefix"/>
    <w:rsid w:val="006D59DC"/>
    <w:rPr>
      <w:color w:val="00FF00"/>
    </w:rPr>
  </w:style>
  <w:style w:type="paragraph" w:customStyle="1" w:styleId="Preformat">
    <w:name w:val="Preformat"/>
    <w:basedOn w:val="Glossary"/>
    <w:rsid w:val="006D59DC"/>
  </w:style>
  <w:style w:type="character" w:customStyle="1" w:styleId="PresAddRef">
    <w:name w:val="PresAddRef"/>
    <w:rsid w:val="006D59DC"/>
    <w:rPr>
      <w:color w:val="FF0000"/>
      <w:sz w:val="20"/>
    </w:rPr>
  </w:style>
  <w:style w:type="paragraph" w:customStyle="1" w:styleId="PresentAddress">
    <w:name w:val="PresentAddress"/>
    <w:basedOn w:val="Para"/>
    <w:rsid w:val="006D59DC"/>
    <w:rPr>
      <w:snapToGrid w:val="0"/>
      <w:lang w:val="en-GB"/>
    </w:rPr>
  </w:style>
  <w:style w:type="character" w:customStyle="1" w:styleId="Price">
    <w:name w:val="Price"/>
    <w:rsid w:val="006D59DC"/>
    <w:rPr>
      <w:rFonts w:ascii="Times New Roman" w:hAnsi="Times New Roman"/>
      <w:color w:val="858745"/>
      <w:sz w:val="20"/>
      <w:szCs w:val="20"/>
    </w:rPr>
  </w:style>
  <w:style w:type="character" w:customStyle="1" w:styleId="ProcTitle">
    <w:name w:val="ProcTitle"/>
    <w:rsid w:val="006D59DC"/>
    <w:rPr>
      <w:color w:val="0000FF"/>
      <w:sz w:val="20"/>
    </w:rPr>
  </w:style>
  <w:style w:type="character" w:customStyle="1" w:styleId="Pubdate">
    <w:name w:val="Pubdate"/>
    <w:rsid w:val="006D59DC"/>
    <w:rPr>
      <w:color w:val="auto"/>
    </w:rPr>
  </w:style>
  <w:style w:type="character" w:customStyle="1" w:styleId="PublisherComment">
    <w:name w:val="PublisherComment"/>
    <w:rsid w:val="006D59DC"/>
    <w:rPr>
      <w:sz w:val="20"/>
    </w:rPr>
  </w:style>
  <w:style w:type="character" w:customStyle="1" w:styleId="PublisherName">
    <w:name w:val="PublisherName"/>
    <w:rsid w:val="006D59DC"/>
    <w:rPr>
      <w:color w:val="CC99FF"/>
      <w:sz w:val="20"/>
    </w:rPr>
  </w:style>
  <w:style w:type="paragraph" w:customStyle="1" w:styleId="Query">
    <w:name w:val="Query"/>
    <w:basedOn w:val="Normal"/>
    <w:rsid w:val="006D59DC"/>
  </w:style>
  <w:style w:type="character" w:customStyle="1" w:styleId="QueryRef">
    <w:name w:val="QueryRef"/>
    <w:rsid w:val="006D59DC"/>
    <w:rPr>
      <w:color w:val="FF0000"/>
      <w:sz w:val="20"/>
    </w:rPr>
  </w:style>
  <w:style w:type="paragraph" w:customStyle="1" w:styleId="Question">
    <w:name w:val="Question"/>
    <w:basedOn w:val="Normal"/>
    <w:rsid w:val="006D59DC"/>
  </w:style>
  <w:style w:type="paragraph" w:customStyle="1" w:styleId="References">
    <w:name w:val="References"/>
    <w:basedOn w:val="Normal"/>
    <w:rsid w:val="006D59DC"/>
    <w:pPr>
      <w:spacing w:line="480" w:lineRule="auto"/>
      <w:ind w:left="864" w:hanging="288"/>
      <w:jc w:val="both"/>
    </w:pPr>
  </w:style>
  <w:style w:type="character" w:customStyle="1" w:styleId="RefId">
    <w:name w:val="RefId"/>
    <w:rsid w:val="006D59DC"/>
    <w:rPr>
      <w:color w:val="FF00FF"/>
    </w:rPr>
  </w:style>
  <w:style w:type="paragraph" w:customStyle="1" w:styleId="RelatedArticle">
    <w:name w:val="RelatedArticle"/>
    <w:basedOn w:val="Glossary"/>
    <w:rsid w:val="006D59DC"/>
  </w:style>
  <w:style w:type="paragraph" w:customStyle="1" w:styleId="RepeatParaStyle">
    <w:name w:val="RepeatParaStyle"/>
    <w:basedOn w:val="Normal"/>
    <w:rsid w:val="006D59DC"/>
    <w:rPr>
      <w:color w:val="FF0000"/>
    </w:rPr>
  </w:style>
  <w:style w:type="paragraph" w:customStyle="1" w:styleId="ReportName">
    <w:name w:val="ReportName"/>
    <w:basedOn w:val="Normal"/>
    <w:rsid w:val="006D59DC"/>
    <w:rPr>
      <w:color w:val="FF0000"/>
      <w:szCs w:val="20"/>
    </w:rPr>
  </w:style>
  <w:style w:type="character" w:customStyle="1" w:styleId="ReportTitle">
    <w:name w:val="ReportTitle"/>
    <w:qFormat/>
    <w:rsid w:val="006D59DC"/>
    <w:rPr>
      <w:b w:val="0"/>
      <w:bCs/>
      <w:smallCaps/>
      <w:color w:val="FF0000"/>
      <w:spacing w:val="5"/>
    </w:rPr>
  </w:style>
  <w:style w:type="character" w:customStyle="1" w:styleId="Role">
    <w:name w:val="Role"/>
    <w:rsid w:val="006D59DC"/>
    <w:rPr>
      <w:rFonts w:ascii="Times New Roman" w:hAnsi="Times New Roman"/>
      <w:color w:val="FF6600"/>
      <w:sz w:val="20"/>
      <w:szCs w:val="20"/>
    </w:rPr>
  </w:style>
  <w:style w:type="character" w:customStyle="1" w:styleId="Roman">
    <w:name w:val="Roman"/>
    <w:rsid w:val="006D59DC"/>
    <w:rPr>
      <w:color w:val="FF00FF"/>
      <w:lang w:val="en-GB"/>
    </w:rPr>
  </w:style>
  <w:style w:type="paragraph" w:customStyle="1" w:styleId="RunningAuthor">
    <w:name w:val="RunningAuthor"/>
    <w:basedOn w:val="Normal"/>
    <w:rsid w:val="006D59DC"/>
    <w:rPr>
      <w:color w:val="FF9900"/>
    </w:rPr>
  </w:style>
  <w:style w:type="paragraph" w:customStyle="1" w:styleId="RunningTitle">
    <w:name w:val="RunningTitle"/>
    <w:basedOn w:val="Normal"/>
    <w:rsid w:val="006D59DC"/>
    <w:rPr>
      <w:color w:val="800080"/>
    </w:rPr>
  </w:style>
  <w:style w:type="character" w:customStyle="1" w:styleId="Runon">
    <w:name w:val="Runon"/>
    <w:basedOn w:val="DefaultParagraphFont"/>
    <w:rsid w:val="006D59DC"/>
  </w:style>
  <w:style w:type="character" w:customStyle="1" w:styleId="Sanserif">
    <w:name w:val="Sanserif"/>
    <w:basedOn w:val="DefaultParagraphFont"/>
    <w:rsid w:val="006D59DC"/>
  </w:style>
  <w:style w:type="paragraph" w:customStyle="1" w:styleId="SchemeCaption">
    <w:name w:val="SchemeCaption"/>
    <w:basedOn w:val="Normal"/>
    <w:rsid w:val="006D59DC"/>
  </w:style>
  <w:style w:type="character" w:customStyle="1" w:styleId="SchemeRef">
    <w:name w:val="SchemeRef"/>
    <w:rsid w:val="006D59DC"/>
    <w:rPr>
      <w:color w:val="FF00FF"/>
      <w:sz w:val="20"/>
    </w:rPr>
  </w:style>
  <w:style w:type="character" w:customStyle="1" w:styleId="Season">
    <w:name w:val="Season"/>
    <w:qFormat/>
    <w:rsid w:val="006D59DC"/>
    <w:rPr>
      <w:color w:val="008000"/>
      <w:sz w:val="20"/>
    </w:rPr>
  </w:style>
  <w:style w:type="character" w:customStyle="1" w:styleId="SectionRef">
    <w:name w:val="SectionRef"/>
    <w:rsid w:val="006D59DC"/>
    <w:rPr>
      <w:rFonts w:ascii="Times New Roman" w:hAnsi="Times New Roman"/>
      <w:color w:val="FF00FF"/>
      <w:sz w:val="20"/>
      <w:bdr w:val="none" w:sz="0" w:space="0" w:color="auto"/>
      <w:shd w:val="clear" w:color="auto" w:fill="auto"/>
    </w:rPr>
  </w:style>
  <w:style w:type="character" w:customStyle="1" w:styleId="Series">
    <w:name w:val="Series"/>
    <w:basedOn w:val="DefaultParagraphFont"/>
    <w:rsid w:val="006D59DC"/>
  </w:style>
  <w:style w:type="character" w:customStyle="1" w:styleId="SeriesTitle">
    <w:name w:val="SeriesTitle"/>
    <w:rsid w:val="006D59DC"/>
    <w:rPr>
      <w:sz w:val="20"/>
    </w:rPr>
  </w:style>
  <w:style w:type="paragraph" w:customStyle="1" w:styleId="Slugline">
    <w:name w:val="Slug line"/>
    <w:basedOn w:val="Normal"/>
    <w:rsid w:val="006D59DC"/>
  </w:style>
  <w:style w:type="character" w:customStyle="1" w:styleId="SmallCaps">
    <w:name w:val="SmallCaps"/>
    <w:rsid w:val="006D59DC"/>
    <w:rPr>
      <w:sz w:val="20"/>
    </w:rPr>
  </w:style>
  <w:style w:type="paragraph" w:customStyle="1" w:styleId="Source">
    <w:name w:val="Source"/>
    <w:basedOn w:val="Glossary"/>
    <w:rsid w:val="006D59DC"/>
    <w:rPr>
      <w:color w:val="0000FF"/>
    </w:rPr>
  </w:style>
  <w:style w:type="paragraph" w:customStyle="1" w:styleId="Spec">
    <w:name w:val="Spec"/>
    <w:basedOn w:val="Normal"/>
    <w:rsid w:val="006D59DC"/>
  </w:style>
  <w:style w:type="character" w:customStyle="1" w:styleId="State">
    <w:name w:val="State"/>
    <w:rsid w:val="006D59DC"/>
    <w:rPr>
      <w:color w:val="FF00FF"/>
    </w:rPr>
  </w:style>
  <w:style w:type="paragraph" w:customStyle="1" w:styleId="Statement">
    <w:name w:val="Statement"/>
    <w:basedOn w:val="Glossary"/>
    <w:rsid w:val="006D59DC"/>
  </w:style>
  <w:style w:type="character" w:customStyle="1" w:styleId="StatementRef">
    <w:name w:val="StatementRef"/>
    <w:rsid w:val="006D59DC"/>
    <w:rPr>
      <w:color w:val="FF00FF"/>
      <w:sz w:val="20"/>
    </w:rPr>
  </w:style>
  <w:style w:type="character" w:customStyle="1" w:styleId="Street">
    <w:name w:val="Street"/>
    <w:rsid w:val="006D59DC"/>
    <w:rPr>
      <w:color w:val="993366"/>
    </w:rPr>
  </w:style>
  <w:style w:type="character" w:customStyle="1" w:styleId="Strike">
    <w:name w:val="Strike"/>
    <w:basedOn w:val="DefaultParagraphFont"/>
    <w:rsid w:val="006D59DC"/>
  </w:style>
  <w:style w:type="character" w:customStyle="1" w:styleId="StringDate">
    <w:name w:val="StringDate"/>
    <w:rsid w:val="006D59DC"/>
    <w:rPr>
      <w:sz w:val="20"/>
    </w:rPr>
  </w:style>
  <w:style w:type="character" w:customStyle="1" w:styleId="StyleBibArticleTitle10ptItalic">
    <w:name w:val="Style BibArticleTitle + 10 pt Italic"/>
    <w:rsid w:val="006D59DC"/>
    <w:rPr>
      <w:i/>
      <w:iCs/>
      <w:sz w:val="20"/>
    </w:rPr>
  </w:style>
  <w:style w:type="paragraph" w:customStyle="1" w:styleId="SubDispQuote">
    <w:name w:val="SubDispQuote"/>
    <w:basedOn w:val="Normal"/>
    <w:rsid w:val="006D59DC"/>
    <w:pPr>
      <w:ind w:left="432"/>
    </w:pPr>
    <w:rPr>
      <w:color w:val="FF0000"/>
    </w:rPr>
  </w:style>
  <w:style w:type="paragraph" w:customStyle="1" w:styleId="SubjGroup">
    <w:name w:val="SubjGroup"/>
    <w:basedOn w:val="Glossary"/>
    <w:rsid w:val="006D59DC"/>
  </w:style>
  <w:style w:type="paragraph" w:customStyle="1" w:styleId="Subtitle1">
    <w:name w:val="Subtitle1"/>
    <w:basedOn w:val="Glossary"/>
    <w:rsid w:val="00DB5880"/>
  </w:style>
  <w:style w:type="character" w:customStyle="1" w:styleId="Suffix">
    <w:name w:val="Suffix"/>
    <w:rsid w:val="006D59DC"/>
    <w:rPr>
      <w:color w:val="993366"/>
    </w:rPr>
  </w:style>
  <w:style w:type="character" w:customStyle="1" w:styleId="Supplement">
    <w:name w:val="Supplement"/>
    <w:rsid w:val="006D59DC"/>
    <w:rPr>
      <w:color w:val="FF0000"/>
    </w:rPr>
  </w:style>
  <w:style w:type="paragraph" w:customStyle="1" w:styleId="SupplementaryMaterial">
    <w:name w:val="SupplementaryMaterial"/>
    <w:basedOn w:val="Glossary"/>
    <w:rsid w:val="006D59DC"/>
  </w:style>
  <w:style w:type="character" w:customStyle="1" w:styleId="SupplMatRef">
    <w:name w:val="SupplMatRef"/>
    <w:rsid w:val="006D59DC"/>
    <w:rPr>
      <w:color w:val="FF00FF"/>
      <w:sz w:val="20"/>
    </w:rPr>
  </w:style>
  <w:style w:type="character" w:customStyle="1" w:styleId="Surname">
    <w:name w:val="Surname"/>
    <w:rsid w:val="006D59DC"/>
    <w:rPr>
      <w:rFonts w:ascii="Times New Roman" w:hAnsi="Times New Roman"/>
      <w:color w:val="FF00FF"/>
      <w:sz w:val="20"/>
    </w:rPr>
  </w:style>
  <w:style w:type="paragraph" w:customStyle="1" w:styleId="TableCaption">
    <w:name w:val="TableCaption"/>
    <w:rsid w:val="006D59DC"/>
    <w:pPr>
      <w:spacing w:before="60" w:after="60" w:line="240" w:lineRule="auto"/>
    </w:pPr>
    <w:rPr>
      <w:rFonts w:ascii="Times New Roman" w:hAnsi="Times New Roman" w:cs="Times New Roman"/>
      <w:sz w:val="20"/>
      <w:szCs w:val="24"/>
    </w:rPr>
  </w:style>
  <w:style w:type="character" w:customStyle="1" w:styleId="TableFnRef">
    <w:name w:val="TableFnRef"/>
    <w:rsid w:val="006D59DC"/>
    <w:rPr>
      <w:rFonts w:ascii="Times New Roman" w:hAnsi="Times New Roman"/>
      <w:color w:val="FF0000"/>
      <w:sz w:val="20"/>
      <w:szCs w:val="20"/>
      <w:vertAlign w:val="baseline"/>
    </w:rPr>
  </w:style>
  <w:style w:type="paragraph" w:customStyle="1" w:styleId="TableFootnote">
    <w:name w:val="TableFootnote"/>
    <w:rsid w:val="006D59DC"/>
    <w:pPr>
      <w:spacing w:before="60" w:after="60" w:line="240" w:lineRule="auto"/>
    </w:pPr>
    <w:rPr>
      <w:rFonts w:ascii="Times New Roman" w:hAnsi="Times New Roman" w:cs="Times New Roman"/>
      <w:sz w:val="20"/>
      <w:szCs w:val="24"/>
    </w:rPr>
  </w:style>
  <w:style w:type="character" w:customStyle="1" w:styleId="TableRef">
    <w:name w:val="TableRef"/>
    <w:rsid w:val="006D59DC"/>
    <w:rPr>
      <w:rFonts w:ascii="Times New Roman" w:hAnsi="Times New Roman"/>
      <w:color w:val="FF00FF"/>
      <w:sz w:val="20"/>
      <w:szCs w:val="20"/>
      <w:bdr w:val="none" w:sz="0" w:space="0" w:color="auto"/>
      <w:shd w:val="clear" w:color="auto" w:fill="auto"/>
    </w:rPr>
  </w:style>
  <w:style w:type="paragraph" w:customStyle="1" w:styleId="TabList">
    <w:name w:val="TabList"/>
    <w:basedOn w:val="Normal"/>
    <w:rsid w:val="006D59DC"/>
  </w:style>
  <w:style w:type="character" w:customStyle="1" w:styleId="TermRef">
    <w:name w:val="TermRef"/>
    <w:rsid w:val="006D59DC"/>
    <w:rPr>
      <w:color w:val="FF00FF"/>
      <w:sz w:val="20"/>
    </w:rPr>
  </w:style>
  <w:style w:type="character" w:customStyle="1" w:styleId="TFirstname">
    <w:name w:val="TFirstname"/>
    <w:rsid w:val="006D59DC"/>
    <w:rPr>
      <w:color w:val="008000"/>
      <w:sz w:val="22"/>
      <w:lang w:val="en-GB"/>
    </w:rPr>
  </w:style>
  <w:style w:type="character" w:customStyle="1" w:styleId="Thesis">
    <w:name w:val="Thesis"/>
    <w:rsid w:val="006D59DC"/>
    <w:rPr>
      <w:color w:val="008000"/>
    </w:rPr>
  </w:style>
  <w:style w:type="character" w:customStyle="1" w:styleId="ThesisTitle">
    <w:name w:val="ThesisTitle"/>
    <w:rsid w:val="006D59DC"/>
    <w:rPr>
      <w:color w:val="3366FF"/>
      <w:sz w:val="20"/>
    </w:rPr>
  </w:style>
  <w:style w:type="paragraph" w:customStyle="1" w:styleId="TranslatedAbstract">
    <w:name w:val="TranslatedAbstract"/>
    <w:basedOn w:val="Normal"/>
    <w:rsid w:val="006D59DC"/>
    <w:pPr>
      <w:spacing w:before="60" w:after="60"/>
    </w:pPr>
    <w:rPr>
      <w:lang w:val="en-GB"/>
    </w:rPr>
  </w:style>
  <w:style w:type="paragraph" w:customStyle="1" w:styleId="TranslatedAbstractText">
    <w:name w:val="TranslatedAbstractText"/>
    <w:basedOn w:val="Normal"/>
    <w:rsid w:val="006D59DC"/>
  </w:style>
  <w:style w:type="paragraph" w:customStyle="1" w:styleId="TranslatedKeywords">
    <w:name w:val="TranslatedKeywords"/>
    <w:basedOn w:val="EndnoteText"/>
    <w:rsid w:val="006D59DC"/>
    <w:pPr>
      <w:spacing w:line="360" w:lineRule="auto"/>
      <w:ind w:left="360" w:hanging="360"/>
    </w:pPr>
    <w:rPr>
      <w:lang w:val="en-GB"/>
    </w:rPr>
  </w:style>
  <w:style w:type="paragraph" w:customStyle="1" w:styleId="TransSubTitle">
    <w:name w:val="TransSubTitle"/>
    <w:basedOn w:val="Glossary"/>
    <w:rsid w:val="006D59DC"/>
  </w:style>
  <w:style w:type="character" w:customStyle="1" w:styleId="TransTitle">
    <w:name w:val="TransTitle"/>
    <w:basedOn w:val="DefaultParagraphFont"/>
    <w:rsid w:val="006D59DC"/>
  </w:style>
  <w:style w:type="character" w:customStyle="1" w:styleId="TSurname">
    <w:name w:val="TSurname"/>
    <w:rsid w:val="006D59DC"/>
    <w:rPr>
      <w:color w:val="808000"/>
      <w:sz w:val="22"/>
      <w:lang w:val="en-GB"/>
    </w:rPr>
  </w:style>
  <w:style w:type="character" w:customStyle="1" w:styleId="TypesetterComment">
    <w:name w:val="TypesetterComment"/>
    <w:rsid w:val="006D59DC"/>
    <w:rPr>
      <w:sz w:val="20"/>
    </w:rPr>
  </w:style>
  <w:style w:type="paragraph" w:customStyle="1" w:styleId="Underline">
    <w:name w:val="Underline"/>
    <w:basedOn w:val="Glossary"/>
    <w:rsid w:val="006D59DC"/>
  </w:style>
  <w:style w:type="character" w:customStyle="1" w:styleId="Uri">
    <w:name w:val="Uri"/>
    <w:rsid w:val="006D59DC"/>
    <w:rPr>
      <w:color w:val="FF0000"/>
      <w:sz w:val="20"/>
    </w:rPr>
  </w:style>
  <w:style w:type="paragraph" w:customStyle="1" w:styleId="VerseGroup">
    <w:name w:val="VerseGroup"/>
    <w:basedOn w:val="Normal"/>
    <w:rsid w:val="006D59DC"/>
    <w:pPr>
      <w:spacing w:before="60" w:after="60"/>
      <w:ind w:left="432"/>
    </w:pPr>
  </w:style>
  <w:style w:type="character" w:customStyle="1" w:styleId="Volume">
    <w:name w:val="Volume"/>
    <w:rsid w:val="006D59DC"/>
    <w:rPr>
      <w:color w:val="FF00FF"/>
      <w:sz w:val="20"/>
    </w:rPr>
  </w:style>
  <w:style w:type="character" w:customStyle="1" w:styleId="Year">
    <w:name w:val="Year"/>
    <w:rsid w:val="006D59DC"/>
    <w:rPr>
      <w:color w:val="008000"/>
      <w:sz w:val="20"/>
    </w:rPr>
  </w:style>
  <w:style w:type="paragraph" w:customStyle="1" w:styleId="Subtitle2">
    <w:name w:val="Subtitle2"/>
    <w:basedOn w:val="Glossary"/>
    <w:rsid w:val="00E44FA1"/>
  </w:style>
  <w:style w:type="paragraph" w:customStyle="1" w:styleId="Subtitle3">
    <w:name w:val="Subtitle3"/>
    <w:basedOn w:val="Glossary"/>
    <w:rsid w:val="0046215B"/>
  </w:style>
  <w:style w:type="paragraph" w:customStyle="1" w:styleId="Subtitle4">
    <w:name w:val="Subtitle4"/>
    <w:basedOn w:val="Glossary"/>
    <w:rsid w:val="002161BF"/>
  </w:style>
  <w:style w:type="paragraph" w:customStyle="1" w:styleId="Subtitle5">
    <w:name w:val="Subtitle5"/>
    <w:basedOn w:val="Glossary"/>
    <w:rsid w:val="00283E64"/>
  </w:style>
  <w:style w:type="paragraph" w:customStyle="1" w:styleId="Subtitle6">
    <w:name w:val="Subtitle6"/>
    <w:basedOn w:val="Glossary"/>
    <w:rsid w:val="004C29F4"/>
  </w:style>
  <w:style w:type="paragraph" w:customStyle="1" w:styleId="Subtitle7">
    <w:name w:val="Subtitle7"/>
    <w:basedOn w:val="Glossary"/>
    <w:rsid w:val="005704FB"/>
  </w:style>
  <w:style w:type="paragraph" w:customStyle="1" w:styleId="Subtitle8">
    <w:name w:val="Subtitle8"/>
    <w:basedOn w:val="Glossary"/>
    <w:rsid w:val="00715B80"/>
  </w:style>
  <w:style w:type="paragraph" w:customStyle="1" w:styleId="Subtitle9">
    <w:name w:val="Subtitle9"/>
    <w:basedOn w:val="Glossary"/>
    <w:rsid w:val="000A4E5F"/>
  </w:style>
  <w:style w:type="paragraph" w:customStyle="1" w:styleId="Subtitle10">
    <w:name w:val="Subtitle10"/>
    <w:basedOn w:val="Glossary"/>
    <w:rsid w:val="00567A30"/>
  </w:style>
  <w:style w:type="paragraph" w:customStyle="1" w:styleId="Subtitle11">
    <w:name w:val="Subtitle11"/>
    <w:basedOn w:val="Glossary"/>
    <w:rsid w:val="00542427"/>
  </w:style>
  <w:style w:type="paragraph" w:customStyle="1" w:styleId="Subtitle12">
    <w:name w:val="Subtitle12"/>
    <w:basedOn w:val="Glossary"/>
    <w:rsid w:val="00575866"/>
  </w:style>
  <w:style w:type="paragraph" w:customStyle="1" w:styleId="Subtitle13">
    <w:name w:val="Subtitle13"/>
    <w:basedOn w:val="Glossary"/>
    <w:rsid w:val="006375F2"/>
  </w:style>
  <w:style w:type="paragraph" w:customStyle="1" w:styleId="Subtitle14">
    <w:name w:val="Subtitle14"/>
    <w:basedOn w:val="Glossary"/>
    <w:rsid w:val="00E1509C"/>
  </w:style>
  <w:style w:type="paragraph" w:customStyle="1" w:styleId="Subtitle15">
    <w:name w:val="Subtitle15"/>
    <w:basedOn w:val="Glossary"/>
    <w:rsid w:val="006D59DC"/>
  </w:style>
  <w:style w:type="paragraph" w:styleId="ListParagraph">
    <w:name w:val="List Paragraph"/>
    <w:basedOn w:val="Normal"/>
    <w:uiPriority w:val="34"/>
    <w:qFormat/>
    <w:rsid w:val="00DA2BD6"/>
    <w:pPr>
      <w:ind w:left="720"/>
      <w:contextualSpacing/>
    </w:pPr>
    <w:rPr>
      <w:sz w:val="24"/>
      <w:lang w:val="en" w:eastAsia="en-GB"/>
    </w:rPr>
  </w:style>
  <w:style w:type="paragraph" w:styleId="BalloonText">
    <w:name w:val="Balloon Text"/>
    <w:basedOn w:val="Normal"/>
    <w:link w:val="BalloonTextChar"/>
    <w:uiPriority w:val="99"/>
    <w:semiHidden/>
    <w:unhideWhenUsed/>
    <w:rsid w:val="00DA2BD6"/>
    <w:rPr>
      <w:rFonts w:ascii="Tahoma" w:hAnsi="Tahoma" w:cs="Tahoma"/>
      <w:sz w:val="16"/>
      <w:szCs w:val="16"/>
    </w:rPr>
  </w:style>
  <w:style w:type="character" w:customStyle="1" w:styleId="BalloonTextChar">
    <w:name w:val="Balloon Text Char"/>
    <w:basedOn w:val="DefaultParagraphFont"/>
    <w:link w:val="BalloonText"/>
    <w:uiPriority w:val="99"/>
    <w:semiHidden/>
    <w:rsid w:val="00DA2B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9DC"/>
    <w:pPr>
      <w:spacing w:after="0" w:line="240" w:lineRule="auto"/>
    </w:pPr>
    <w:rPr>
      <w:rFonts w:ascii="Times New Roman" w:hAnsi="Times New Roman" w:cs="Times New Roman"/>
      <w:sz w:val="20"/>
      <w:szCs w:val="24"/>
    </w:rPr>
  </w:style>
  <w:style w:type="paragraph" w:styleId="Heading1">
    <w:name w:val="heading 1"/>
    <w:aliases w:val="SectionHeading1,Heading1"/>
    <w:link w:val="Heading1Char"/>
    <w:uiPriority w:val="9"/>
    <w:qFormat/>
    <w:rsid w:val="006D59DC"/>
    <w:pPr>
      <w:keepNext/>
      <w:spacing w:before="60" w:after="60" w:line="240" w:lineRule="auto"/>
      <w:outlineLvl w:val="0"/>
    </w:pPr>
    <w:rPr>
      <w:rFonts w:ascii="Times New Roman" w:hAnsi="Times New Roman" w:cs="Times New Roman"/>
      <w:iCs/>
      <w:color w:val="3333FF"/>
      <w:sz w:val="32"/>
      <w:szCs w:val="32"/>
    </w:rPr>
  </w:style>
  <w:style w:type="paragraph" w:styleId="Heading2">
    <w:name w:val="heading 2"/>
    <w:aliases w:val="SectionHeading2"/>
    <w:link w:val="Heading2Char"/>
    <w:qFormat/>
    <w:rsid w:val="006D59DC"/>
    <w:pPr>
      <w:keepNext/>
      <w:spacing w:before="60" w:after="60" w:line="240" w:lineRule="auto"/>
      <w:outlineLvl w:val="1"/>
    </w:pPr>
    <w:rPr>
      <w:rFonts w:ascii="Times New Roman" w:hAnsi="Times New Roman" w:cs="Arial"/>
      <w:bCs/>
      <w:iCs/>
      <w:color w:val="FF0066"/>
      <w:sz w:val="28"/>
      <w:szCs w:val="28"/>
    </w:rPr>
  </w:style>
  <w:style w:type="paragraph" w:styleId="Heading3">
    <w:name w:val="heading 3"/>
    <w:aliases w:val="SectionHeading3"/>
    <w:link w:val="Heading3Char"/>
    <w:qFormat/>
    <w:rsid w:val="006D59DC"/>
    <w:pPr>
      <w:keepNext/>
      <w:spacing w:before="60" w:after="60" w:line="240" w:lineRule="auto"/>
      <w:outlineLvl w:val="2"/>
    </w:pPr>
    <w:rPr>
      <w:rFonts w:ascii="Times New Roman" w:hAnsi="Times New Roman" w:cs="Arial"/>
      <w:iCs/>
      <w:color w:val="008000"/>
      <w:sz w:val="24"/>
      <w:szCs w:val="24"/>
    </w:rPr>
  </w:style>
  <w:style w:type="paragraph" w:styleId="Heading4">
    <w:name w:val="heading 4"/>
    <w:aliases w:val="SectionHeading4"/>
    <w:link w:val="Heading4Char"/>
    <w:qFormat/>
    <w:rsid w:val="006D59DC"/>
    <w:pPr>
      <w:keepNext/>
      <w:spacing w:before="60" w:after="60" w:line="240" w:lineRule="auto"/>
      <w:outlineLvl w:val="3"/>
    </w:pPr>
    <w:rPr>
      <w:rFonts w:ascii="Times New Roman" w:hAnsi="Times New Roman" w:cs="Times New Roman"/>
      <w:bCs/>
      <w:color w:val="FF00FF"/>
    </w:rPr>
  </w:style>
  <w:style w:type="paragraph" w:styleId="Heading5">
    <w:name w:val="heading 5"/>
    <w:aliases w:val="SectionHeading5"/>
    <w:link w:val="Heading5Char"/>
    <w:qFormat/>
    <w:rsid w:val="006D59DC"/>
    <w:pPr>
      <w:keepNext/>
      <w:spacing w:before="60" w:after="60" w:line="240" w:lineRule="auto"/>
      <w:jc w:val="both"/>
      <w:outlineLvl w:val="4"/>
    </w:pPr>
    <w:rPr>
      <w:rFonts w:ascii="Times New Roman" w:hAnsi="Times New Roman" w:cs="Times New Roman"/>
      <w:color w:val="FF9900"/>
      <w:sz w:val="20"/>
      <w:szCs w:val="20"/>
      <w:lang w:val="en-GB"/>
    </w:rPr>
  </w:style>
  <w:style w:type="paragraph" w:styleId="Heading6">
    <w:name w:val="heading 6"/>
    <w:aliases w:val="SectionHeading6"/>
    <w:next w:val="Caption"/>
    <w:link w:val="Heading6Char"/>
    <w:qFormat/>
    <w:rsid w:val="006D59DC"/>
    <w:pPr>
      <w:keepNext/>
      <w:spacing w:before="60" w:after="60" w:line="240" w:lineRule="auto"/>
      <w:outlineLvl w:val="5"/>
    </w:pPr>
    <w:rPr>
      <w:rFonts w:ascii="Times New Roman" w:hAnsi="Times New Roman" w:cs="Times New Roman"/>
      <w:color w:val="3366F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fflink">
    <w:name w:val="Afflink"/>
    <w:rsid w:val="006D59DC"/>
    <w:rPr>
      <w:dstrike w:val="0"/>
      <w:color w:val="FF0000"/>
      <w:bdr w:val="none" w:sz="0" w:space="0" w:color="auto"/>
      <w:shd w:val="clear" w:color="auto" w:fill="CCCCCC"/>
      <w:vertAlign w:val="superscript"/>
    </w:rPr>
  </w:style>
  <w:style w:type="character" w:customStyle="1" w:styleId="Abbrev">
    <w:name w:val="Abbrev"/>
    <w:basedOn w:val="Afflink"/>
    <w:rsid w:val="006D59DC"/>
    <w:rPr>
      <w:dstrike w:val="0"/>
      <w:color w:val="FF0000"/>
      <w:bdr w:val="none" w:sz="0" w:space="0" w:color="auto"/>
      <w:shd w:val="clear" w:color="auto" w:fill="CCCCCC"/>
      <w:vertAlign w:val="superscript"/>
    </w:rPr>
  </w:style>
  <w:style w:type="paragraph" w:customStyle="1" w:styleId="Abbreviation">
    <w:name w:val="Abbreviation"/>
    <w:basedOn w:val="Normal"/>
    <w:rsid w:val="006D59DC"/>
    <w:pPr>
      <w:spacing w:before="60" w:after="60"/>
    </w:pPr>
  </w:style>
  <w:style w:type="character" w:customStyle="1" w:styleId="ABS-Heading">
    <w:name w:val="ABS-Heading"/>
    <w:rsid w:val="006D59DC"/>
    <w:rPr>
      <w:color w:val="FF0000"/>
      <w:sz w:val="20"/>
    </w:rPr>
  </w:style>
  <w:style w:type="paragraph" w:customStyle="1" w:styleId="Abstract">
    <w:name w:val="Abstract"/>
    <w:rsid w:val="006D59DC"/>
    <w:pPr>
      <w:spacing w:before="60" w:after="60" w:line="240" w:lineRule="auto"/>
    </w:pPr>
    <w:rPr>
      <w:rFonts w:ascii="Times New Roman" w:hAnsi="Times New Roman" w:cs="Times New Roman"/>
      <w:sz w:val="20"/>
      <w:szCs w:val="24"/>
    </w:rPr>
  </w:style>
  <w:style w:type="paragraph" w:customStyle="1" w:styleId="AbstractText">
    <w:name w:val="AbstractText"/>
    <w:basedOn w:val="Normal"/>
    <w:rsid w:val="006D59DC"/>
  </w:style>
  <w:style w:type="character" w:customStyle="1" w:styleId="AccessedDate">
    <w:name w:val="AccessedDate"/>
    <w:rsid w:val="006D59DC"/>
    <w:rPr>
      <w:color w:val="FF6600"/>
    </w:rPr>
  </w:style>
  <w:style w:type="paragraph" w:customStyle="1" w:styleId="AckHeading">
    <w:name w:val="AckHeading"/>
    <w:basedOn w:val="Normal"/>
    <w:rsid w:val="006D59DC"/>
  </w:style>
  <w:style w:type="paragraph" w:styleId="FootnoteText">
    <w:name w:val="footnote text"/>
    <w:basedOn w:val="Normal"/>
    <w:link w:val="FootnoteTextChar"/>
    <w:semiHidden/>
    <w:rsid w:val="006D59DC"/>
    <w:rPr>
      <w:szCs w:val="20"/>
    </w:rPr>
  </w:style>
  <w:style w:type="character" w:customStyle="1" w:styleId="FootnoteTextChar">
    <w:name w:val="Footnote Text Char"/>
    <w:basedOn w:val="DefaultParagraphFont"/>
    <w:link w:val="FootnoteText"/>
    <w:semiHidden/>
    <w:rsid w:val="00DB5880"/>
    <w:rPr>
      <w:rFonts w:ascii="Times New Roman" w:hAnsi="Times New Roman" w:cs="Times New Roman"/>
      <w:sz w:val="20"/>
      <w:szCs w:val="20"/>
    </w:rPr>
  </w:style>
  <w:style w:type="paragraph" w:customStyle="1" w:styleId="Acknowledgement">
    <w:name w:val="Acknowledgement"/>
    <w:basedOn w:val="FootnoteText"/>
    <w:rsid w:val="006D59DC"/>
    <w:pPr>
      <w:jc w:val="both"/>
    </w:pPr>
    <w:rPr>
      <w:lang w:val="en-GB" w:eastAsia="fr-FR"/>
    </w:rPr>
  </w:style>
  <w:style w:type="character" w:customStyle="1" w:styleId="AcronymRef">
    <w:name w:val="AcronymRef"/>
    <w:rsid w:val="006D59DC"/>
    <w:rPr>
      <w:color w:val="FF00FF"/>
    </w:rPr>
  </w:style>
  <w:style w:type="character" w:customStyle="1" w:styleId="AddrLine">
    <w:name w:val="AddrLine"/>
    <w:rsid w:val="006D59DC"/>
    <w:rPr>
      <w:color w:val="993366"/>
    </w:rPr>
  </w:style>
  <w:style w:type="paragraph" w:customStyle="1" w:styleId="Affiliation">
    <w:name w:val="Affiliation"/>
    <w:rsid w:val="006D59DC"/>
    <w:pPr>
      <w:spacing w:before="60" w:after="60" w:line="240" w:lineRule="auto"/>
    </w:pPr>
    <w:rPr>
      <w:rFonts w:ascii="Times New Roman" w:hAnsi="Times New Roman" w:cs="Times New Roman"/>
      <w:sz w:val="20"/>
      <w:szCs w:val="24"/>
    </w:rPr>
  </w:style>
  <w:style w:type="paragraph" w:customStyle="1" w:styleId="Glossary">
    <w:name w:val="Glossary"/>
    <w:rsid w:val="006D59DC"/>
    <w:pPr>
      <w:spacing w:before="60" w:after="60" w:line="240" w:lineRule="auto"/>
    </w:pPr>
    <w:rPr>
      <w:rFonts w:ascii="Times New Roman" w:hAnsi="Times New Roman" w:cs="Times New Roman"/>
      <w:sz w:val="20"/>
      <w:szCs w:val="24"/>
    </w:rPr>
  </w:style>
  <w:style w:type="paragraph" w:customStyle="1" w:styleId="AltTitle">
    <w:name w:val="AltTitle"/>
    <w:basedOn w:val="Glossary"/>
    <w:rsid w:val="006D59DC"/>
  </w:style>
  <w:style w:type="paragraph" w:customStyle="1" w:styleId="Answer">
    <w:name w:val="Answer"/>
    <w:basedOn w:val="Normal"/>
    <w:rsid w:val="006D59DC"/>
  </w:style>
  <w:style w:type="character" w:customStyle="1" w:styleId="Apos">
    <w:name w:val="Apos"/>
    <w:rsid w:val="006D59DC"/>
    <w:rPr>
      <w:color w:val="FF00FF"/>
    </w:rPr>
  </w:style>
  <w:style w:type="paragraph" w:customStyle="1" w:styleId="Appendix">
    <w:name w:val="Appendix"/>
    <w:basedOn w:val="Normal"/>
    <w:rsid w:val="006D59DC"/>
    <w:pPr>
      <w:spacing w:line="480" w:lineRule="auto"/>
    </w:pPr>
    <w:rPr>
      <w:lang w:val="en-GB"/>
    </w:rPr>
  </w:style>
  <w:style w:type="character" w:customStyle="1" w:styleId="AppendixRef">
    <w:name w:val="AppendixRef"/>
    <w:rsid w:val="006D59DC"/>
    <w:rPr>
      <w:color w:val="FF00FF"/>
    </w:rPr>
  </w:style>
  <w:style w:type="paragraph" w:customStyle="1" w:styleId="ArrayTable">
    <w:name w:val="ArrayTable"/>
    <w:basedOn w:val="Normal"/>
    <w:rsid w:val="006D59DC"/>
  </w:style>
  <w:style w:type="paragraph" w:customStyle="1" w:styleId="ArticleTitle">
    <w:name w:val="ArticleTitle"/>
    <w:basedOn w:val="Normal"/>
    <w:rsid w:val="006D59DC"/>
    <w:pPr>
      <w:spacing w:line="480" w:lineRule="auto"/>
      <w:jc w:val="center"/>
    </w:pPr>
    <w:rPr>
      <w:bCs/>
      <w:lang w:val="en-GB"/>
    </w:rPr>
  </w:style>
  <w:style w:type="character" w:customStyle="1" w:styleId="AuthorComment">
    <w:name w:val="AuthorComment"/>
    <w:basedOn w:val="DefaultParagraphFont"/>
    <w:rsid w:val="006D59DC"/>
  </w:style>
  <w:style w:type="paragraph" w:customStyle="1" w:styleId="Keywords">
    <w:name w:val="Keywords"/>
    <w:next w:val="Normal"/>
    <w:rsid w:val="006D59DC"/>
    <w:pPr>
      <w:spacing w:before="60" w:after="60" w:line="240" w:lineRule="auto"/>
    </w:pPr>
    <w:rPr>
      <w:rFonts w:ascii="Times New Roman" w:hAnsi="Times New Roman" w:cs="Times New Roman"/>
      <w:sz w:val="20"/>
      <w:szCs w:val="24"/>
    </w:rPr>
  </w:style>
  <w:style w:type="paragraph" w:customStyle="1" w:styleId="AuthorGroup">
    <w:name w:val="AuthorGroup"/>
    <w:basedOn w:val="Keywords"/>
    <w:rsid w:val="006D59DC"/>
  </w:style>
  <w:style w:type="character" w:customStyle="1" w:styleId="BibFootnote">
    <w:name w:val="Bib_Footnote"/>
    <w:rsid w:val="006D59DC"/>
    <w:rPr>
      <w:color w:val="FF0000"/>
    </w:rPr>
  </w:style>
  <w:style w:type="character" w:customStyle="1" w:styleId="BibArticleTitle">
    <w:name w:val="BibArticleTitle"/>
    <w:rsid w:val="006D59DC"/>
    <w:rPr>
      <w:color w:val="FF9900"/>
      <w:sz w:val="20"/>
    </w:rPr>
  </w:style>
  <w:style w:type="paragraph" w:customStyle="1" w:styleId="BibEntryBk">
    <w:name w:val="BibEntryBk"/>
    <w:basedOn w:val="Normal"/>
    <w:rsid w:val="006D59DC"/>
  </w:style>
  <w:style w:type="paragraph" w:customStyle="1" w:styleId="BibEntryConf">
    <w:name w:val="BibEntryConf"/>
    <w:rsid w:val="006D59DC"/>
    <w:pPr>
      <w:spacing w:before="60" w:after="60" w:line="240" w:lineRule="auto"/>
    </w:pPr>
    <w:rPr>
      <w:rFonts w:ascii="Times New Roman" w:hAnsi="Times New Roman" w:cs="Times New Roman"/>
      <w:sz w:val="20"/>
      <w:szCs w:val="24"/>
    </w:rPr>
  </w:style>
  <w:style w:type="paragraph" w:customStyle="1" w:styleId="BibEntryEdBk">
    <w:name w:val="BibEntryEdBk"/>
    <w:rsid w:val="006D59DC"/>
    <w:pPr>
      <w:spacing w:before="60" w:after="60" w:line="240" w:lineRule="auto"/>
    </w:pPr>
    <w:rPr>
      <w:rFonts w:ascii="Times New Roman" w:hAnsi="Times New Roman" w:cs="Times New Roman"/>
      <w:sz w:val="20"/>
      <w:szCs w:val="24"/>
    </w:rPr>
  </w:style>
  <w:style w:type="paragraph" w:customStyle="1" w:styleId="BibEntryJurnl">
    <w:name w:val="BibEntryJurnl"/>
    <w:rsid w:val="006D59DC"/>
    <w:pPr>
      <w:spacing w:before="60" w:after="60" w:line="240" w:lineRule="auto"/>
    </w:pPr>
    <w:rPr>
      <w:rFonts w:ascii="Times New Roman" w:hAnsi="Times New Roman" w:cs="Times New Roman"/>
      <w:sz w:val="20"/>
      <w:szCs w:val="24"/>
    </w:rPr>
  </w:style>
  <w:style w:type="paragraph" w:customStyle="1" w:styleId="BibEntryOther">
    <w:name w:val="BibEntryOther"/>
    <w:rsid w:val="006D59DC"/>
    <w:pPr>
      <w:spacing w:before="60" w:after="60" w:line="240" w:lineRule="auto"/>
    </w:pPr>
    <w:rPr>
      <w:rFonts w:ascii="Times New Roman" w:hAnsi="Times New Roman" w:cs="Times New Roman"/>
      <w:sz w:val="20"/>
      <w:szCs w:val="24"/>
    </w:rPr>
  </w:style>
  <w:style w:type="paragraph" w:customStyle="1" w:styleId="BibEntryPaper">
    <w:name w:val="BibEntryPaper"/>
    <w:basedOn w:val="Normal"/>
    <w:rsid w:val="006D59DC"/>
  </w:style>
  <w:style w:type="paragraph" w:customStyle="1" w:styleId="BibEntryPara">
    <w:name w:val="BibEntryPara"/>
    <w:basedOn w:val="Normal"/>
    <w:rsid w:val="006D59DC"/>
  </w:style>
  <w:style w:type="paragraph" w:customStyle="1" w:styleId="BibEntryPatent">
    <w:name w:val="BibEntryPatent"/>
    <w:rsid w:val="006D59DC"/>
    <w:pPr>
      <w:spacing w:before="60" w:after="60" w:line="240" w:lineRule="auto"/>
    </w:pPr>
    <w:rPr>
      <w:rFonts w:ascii="Times New Roman" w:hAnsi="Times New Roman" w:cs="Times New Roman"/>
      <w:sz w:val="20"/>
      <w:szCs w:val="24"/>
    </w:rPr>
  </w:style>
  <w:style w:type="paragraph" w:customStyle="1" w:styleId="BibEntryProc">
    <w:name w:val="BibEntryProc"/>
    <w:basedOn w:val="BibEntryJurnl"/>
    <w:rsid w:val="006D59DC"/>
    <w:rPr>
      <w:szCs w:val="20"/>
    </w:rPr>
  </w:style>
  <w:style w:type="paragraph" w:customStyle="1" w:styleId="BibEntryReport">
    <w:name w:val="BibEntryReport"/>
    <w:basedOn w:val="BibEntryBk"/>
    <w:rsid w:val="006D59DC"/>
    <w:pPr>
      <w:spacing w:line="360" w:lineRule="auto"/>
    </w:pPr>
    <w:rPr>
      <w:lang w:val="en-GB"/>
    </w:rPr>
  </w:style>
  <w:style w:type="paragraph" w:customStyle="1" w:styleId="BibEntryThesis">
    <w:name w:val="BibEntryThesis"/>
    <w:basedOn w:val="Normal"/>
    <w:rsid w:val="006D59DC"/>
  </w:style>
  <w:style w:type="paragraph" w:customStyle="1" w:styleId="BibHead1">
    <w:name w:val="BibHead1"/>
    <w:basedOn w:val="Normal"/>
    <w:rsid w:val="006D59DC"/>
    <w:pPr>
      <w:spacing w:line="480" w:lineRule="auto"/>
      <w:ind w:left="864" w:hanging="288"/>
      <w:jc w:val="both"/>
    </w:pPr>
    <w:rPr>
      <w:color w:val="FF0000"/>
      <w:szCs w:val="20"/>
    </w:rPr>
  </w:style>
  <w:style w:type="paragraph" w:customStyle="1" w:styleId="BibHead2">
    <w:name w:val="BibHead2"/>
    <w:basedOn w:val="Normal"/>
    <w:rsid w:val="006D59DC"/>
    <w:pPr>
      <w:spacing w:line="480" w:lineRule="auto"/>
      <w:ind w:left="864" w:hanging="288"/>
      <w:jc w:val="both"/>
    </w:pPr>
    <w:rPr>
      <w:color w:val="0000FF"/>
      <w:szCs w:val="20"/>
    </w:rPr>
  </w:style>
  <w:style w:type="paragraph" w:customStyle="1" w:styleId="BibNumReferences">
    <w:name w:val="BibNumReferences"/>
    <w:basedOn w:val="Normal"/>
    <w:rsid w:val="006D59DC"/>
    <w:pPr>
      <w:spacing w:line="480" w:lineRule="auto"/>
      <w:ind w:left="864" w:hanging="288"/>
      <w:jc w:val="both"/>
    </w:pPr>
  </w:style>
  <w:style w:type="paragraph" w:customStyle="1" w:styleId="BibNamedReferences">
    <w:name w:val="BibNamedReferences"/>
    <w:basedOn w:val="BibNumReferences"/>
    <w:rsid w:val="006D59DC"/>
  </w:style>
  <w:style w:type="character" w:customStyle="1" w:styleId="BibRef">
    <w:name w:val="BibRef"/>
    <w:rsid w:val="006D59DC"/>
    <w:rPr>
      <w:rFonts w:ascii="Times New Roman" w:hAnsi="Times New Roman"/>
      <w:color w:val="FF00FF"/>
      <w:sz w:val="20"/>
      <w:szCs w:val="20"/>
      <w:bdr w:val="none" w:sz="0" w:space="0" w:color="auto"/>
      <w:shd w:val="clear" w:color="auto" w:fill="auto"/>
    </w:rPr>
  </w:style>
  <w:style w:type="paragraph" w:customStyle="1" w:styleId="Biography">
    <w:name w:val="Biography"/>
    <w:rsid w:val="006D59DC"/>
    <w:pPr>
      <w:spacing w:before="60" w:after="60" w:line="240" w:lineRule="auto"/>
    </w:pPr>
    <w:rPr>
      <w:rFonts w:ascii="Times New Roman" w:hAnsi="Times New Roman" w:cs="Times New Roman"/>
      <w:sz w:val="20"/>
      <w:szCs w:val="24"/>
    </w:rPr>
  </w:style>
  <w:style w:type="character" w:customStyle="1" w:styleId="Biolink">
    <w:name w:val="Biolink"/>
    <w:basedOn w:val="Afflink"/>
    <w:rsid w:val="006D59DC"/>
    <w:rPr>
      <w:dstrike w:val="0"/>
      <w:color w:val="FF0000"/>
      <w:bdr w:val="none" w:sz="0" w:space="0" w:color="auto"/>
      <w:shd w:val="clear" w:color="auto" w:fill="CCCCCC"/>
      <w:vertAlign w:val="superscript"/>
    </w:rPr>
  </w:style>
  <w:style w:type="paragraph" w:styleId="BodyText">
    <w:name w:val="Body Text"/>
    <w:basedOn w:val="Normal"/>
    <w:link w:val="BodyTextChar"/>
    <w:rsid w:val="006D59DC"/>
    <w:rPr>
      <w:rFonts w:ascii="Arial" w:hAnsi="Arial" w:cs="Arial"/>
      <w:color w:val="000000"/>
      <w:szCs w:val="20"/>
    </w:rPr>
  </w:style>
  <w:style w:type="character" w:customStyle="1" w:styleId="BodyTextChar">
    <w:name w:val="Body Text Char"/>
    <w:basedOn w:val="DefaultParagraphFont"/>
    <w:link w:val="BodyText"/>
    <w:rsid w:val="00DB5880"/>
    <w:rPr>
      <w:rFonts w:ascii="Arial" w:hAnsi="Arial" w:cs="Arial"/>
      <w:color w:val="000000"/>
      <w:sz w:val="20"/>
      <w:szCs w:val="20"/>
    </w:rPr>
  </w:style>
  <w:style w:type="character" w:styleId="BookTitle">
    <w:name w:val="Book Title"/>
    <w:uiPriority w:val="33"/>
    <w:qFormat/>
    <w:rsid w:val="006D59DC"/>
    <w:rPr>
      <w:b/>
      <w:bCs/>
      <w:smallCaps/>
      <w:spacing w:val="5"/>
    </w:rPr>
  </w:style>
  <w:style w:type="paragraph" w:customStyle="1" w:styleId="BookDetails">
    <w:name w:val="BookDetails"/>
    <w:basedOn w:val="Normal"/>
    <w:rsid w:val="006D59DC"/>
  </w:style>
  <w:style w:type="character" w:customStyle="1" w:styleId="BookTitle0">
    <w:name w:val="BookTitle"/>
    <w:rsid w:val="006D59DC"/>
    <w:rPr>
      <w:color w:val="00FF00"/>
      <w:sz w:val="20"/>
      <w:szCs w:val="20"/>
    </w:rPr>
  </w:style>
  <w:style w:type="paragraph" w:customStyle="1" w:styleId="BoxCaption">
    <w:name w:val="BoxCaption"/>
    <w:basedOn w:val="Normal"/>
    <w:rsid w:val="006D59DC"/>
  </w:style>
  <w:style w:type="paragraph" w:customStyle="1" w:styleId="BoxedText">
    <w:name w:val="BoxedText"/>
    <w:basedOn w:val="Glossary"/>
    <w:rsid w:val="006D59DC"/>
  </w:style>
  <w:style w:type="character" w:customStyle="1" w:styleId="BoxRef">
    <w:name w:val="BoxRef"/>
    <w:rsid w:val="006D59DC"/>
    <w:rPr>
      <w:rFonts w:ascii="Times New Roman" w:hAnsi="Times New Roman"/>
      <w:color w:val="FF00FF"/>
      <w:sz w:val="20"/>
    </w:rPr>
  </w:style>
  <w:style w:type="character" w:customStyle="1" w:styleId="Break">
    <w:name w:val="Break"/>
    <w:rsid w:val="006D59DC"/>
    <w:rPr>
      <w:color w:val="FF0000"/>
    </w:rPr>
  </w:style>
  <w:style w:type="paragraph" w:styleId="Caption">
    <w:name w:val="caption"/>
    <w:basedOn w:val="Normal"/>
    <w:next w:val="Normal"/>
    <w:qFormat/>
    <w:rsid w:val="006D59DC"/>
    <w:rPr>
      <w:b/>
      <w:bCs/>
      <w:szCs w:val="20"/>
    </w:rPr>
  </w:style>
  <w:style w:type="paragraph" w:customStyle="1" w:styleId="CEInitials">
    <w:name w:val="CEInitials"/>
    <w:qFormat/>
    <w:rsid w:val="006D59DC"/>
    <w:pPr>
      <w:spacing w:after="0" w:line="240" w:lineRule="auto"/>
    </w:pPr>
    <w:rPr>
      <w:rFonts w:ascii="Times New Roman" w:hAnsi="Times New Roman" w:cs="Times New Roman"/>
      <w:color w:val="00B050"/>
      <w:sz w:val="20"/>
      <w:szCs w:val="24"/>
    </w:rPr>
  </w:style>
  <w:style w:type="character" w:customStyle="1" w:styleId="ChapTitle">
    <w:name w:val="ChapTitle"/>
    <w:rsid w:val="006D59DC"/>
    <w:rPr>
      <w:color w:val="339966"/>
    </w:rPr>
  </w:style>
  <w:style w:type="character" w:customStyle="1" w:styleId="CharAlign">
    <w:name w:val="CharAlign"/>
    <w:rsid w:val="006D59DC"/>
    <w:rPr>
      <w:color w:val="FF0000"/>
    </w:rPr>
  </w:style>
  <w:style w:type="paragraph" w:customStyle="1" w:styleId="ChartCaption">
    <w:name w:val="ChartCaption"/>
    <w:basedOn w:val="Normal"/>
    <w:next w:val="Normal"/>
    <w:rsid w:val="006D59DC"/>
    <w:rPr>
      <w:rFonts w:eastAsia="Calibri"/>
      <w:sz w:val="22"/>
      <w:szCs w:val="22"/>
      <w:lang w:val="en-GB"/>
    </w:rPr>
  </w:style>
  <w:style w:type="character" w:customStyle="1" w:styleId="ChartRef">
    <w:name w:val="ChartRef"/>
    <w:rsid w:val="006D59DC"/>
    <w:rPr>
      <w:color w:val="FF00FF"/>
    </w:rPr>
  </w:style>
  <w:style w:type="paragraph" w:customStyle="1" w:styleId="ChemRef">
    <w:name w:val="ChemRef"/>
    <w:basedOn w:val="Glossary"/>
    <w:rsid w:val="006D59DC"/>
    <w:rPr>
      <w:color w:val="FF00FF"/>
    </w:rPr>
  </w:style>
  <w:style w:type="paragraph" w:customStyle="1" w:styleId="ChemStruct">
    <w:name w:val="ChemStruct"/>
    <w:basedOn w:val="Glossary"/>
    <w:rsid w:val="006D59DC"/>
  </w:style>
  <w:style w:type="character" w:customStyle="1" w:styleId="City">
    <w:name w:val="City"/>
    <w:rsid w:val="006D59DC"/>
    <w:rPr>
      <w:rFonts w:ascii="Times New Roman" w:hAnsi="Times New Roman"/>
      <w:color w:val="FF9900"/>
      <w:sz w:val="20"/>
      <w:szCs w:val="20"/>
    </w:rPr>
  </w:style>
  <w:style w:type="paragraph" w:customStyle="1" w:styleId="CN">
    <w:name w:val="CN"/>
    <w:next w:val="Normal"/>
    <w:rsid w:val="006D59DC"/>
    <w:pPr>
      <w:overflowPunct w:val="0"/>
      <w:autoSpaceDE w:val="0"/>
      <w:autoSpaceDN w:val="0"/>
      <w:adjustRightInd w:val="0"/>
      <w:spacing w:after="0" w:line="240" w:lineRule="auto"/>
      <w:jc w:val="center"/>
      <w:textAlignment w:val="baseline"/>
    </w:pPr>
    <w:rPr>
      <w:rFonts w:ascii="Times New Roman" w:hAnsi="Times New Roman" w:cs="Times New Roman"/>
      <w:b/>
      <w:color w:val="000000"/>
      <w:sz w:val="24"/>
      <w:szCs w:val="24"/>
    </w:rPr>
  </w:style>
  <w:style w:type="character" w:customStyle="1" w:styleId="COBP">
    <w:name w:val="COBP"/>
    <w:rsid w:val="006D59DC"/>
    <w:rPr>
      <w:color w:val="00CCFF"/>
    </w:rPr>
  </w:style>
  <w:style w:type="character" w:customStyle="1" w:styleId="COCP">
    <w:name w:val="COCP"/>
    <w:rsid w:val="006D59DC"/>
    <w:rPr>
      <w:color w:val="00CCFF"/>
    </w:rPr>
  </w:style>
  <w:style w:type="character" w:customStyle="1" w:styleId="Collab">
    <w:name w:val="Collab"/>
    <w:rsid w:val="006D59DC"/>
    <w:rPr>
      <w:color w:val="FF00FF"/>
    </w:rPr>
  </w:style>
  <w:style w:type="character" w:customStyle="1" w:styleId="Comment">
    <w:name w:val="Comment"/>
    <w:rsid w:val="006D59DC"/>
    <w:rPr>
      <w:color w:val="00CCFF"/>
    </w:rPr>
  </w:style>
  <w:style w:type="character" w:customStyle="1" w:styleId="ConfDate">
    <w:name w:val="ConfDate"/>
    <w:rsid w:val="006D59DC"/>
    <w:rPr>
      <w:color w:val="008000"/>
    </w:rPr>
  </w:style>
  <w:style w:type="paragraph" w:customStyle="1" w:styleId="Conference">
    <w:name w:val="Conference"/>
    <w:basedOn w:val="Normal"/>
    <w:qFormat/>
    <w:rsid w:val="006D59DC"/>
  </w:style>
  <w:style w:type="character" w:customStyle="1" w:styleId="ConfLoc">
    <w:name w:val="ConfLoc"/>
    <w:rsid w:val="006D59DC"/>
    <w:rPr>
      <w:color w:val="FF0000"/>
    </w:rPr>
  </w:style>
  <w:style w:type="character" w:customStyle="1" w:styleId="ConfName">
    <w:name w:val="ConfName"/>
    <w:rsid w:val="006D59DC"/>
    <w:rPr>
      <w:color w:val="0000FF"/>
      <w:sz w:val="20"/>
    </w:rPr>
  </w:style>
  <w:style w:type="character" w:customStyle="1" w:styleId="ConfTitle">
    <w:name w:val="ConfTitle"/>
    <w:rsid w:val="006D59DC"/>
    <w:rPr>
      <w:color w:val="800080"/>
    </w:rPr>
  </w:style>
  <w:style w:type="paragraph" w:customStyle="1" w:styleId="Conversation">
    <w:name w:val="Conversation"/>
    <w:basedOn w:val="Normal"/>
    <w:rsid w:val="006D59DC"/>
  </w:style>
  <w:style w:type="paragraph" w:customStyle="1" w:styleId="CorrespondingAuthor">
    <w:name w:val="CorrespondingAuthor"/>
    <w:rsid w:val="006D59DC"/>
    <w:pPr>
      <w:tabs>
        <w:tab w:val="left" w:pos="4230"/>
      </w:tabs>
      <w:spacing w:before="60" w:after="60" w:line="240" w:lineRule="auto"/>
    </w:pPr>
    <w:rPr>
      <w:rFonts w:ascii="Times New Roman" w:hAnsi="Times New Roman" w:cs="Times New Roman"/>
      <w:sz w:val="20"/>
      <w:szCs w:val="24"/>
    </w:rPr>
  </w:style>
  <w:style w:type="character" w:customStyle="1" w:styleId="CorrespRef">
    <w:name w:val="CorrespRef"/>
    <w:rsid w:val="006D59DC"/>
    <w:rPr>
      <w:color w:val="00FFFF"/>
    </w:rPr>
  </w:style>
  <w:style w:type="character" w:customStyle="1" w:styleId="Country">
    <w:name w:val="Country"/>
    <w:rsid w:val="006D59DC"/>
    <w:rPr>
      <w:color w:val="0000FF"/>
    </w:rPr>
  </w:style>
  <w:style w:type="paragraph" w:customStyle="1" w:styleId="CT">
    <w:name w:val="CT"/>
    <w:next w:val="Normal"/>
    <w:rsid w:val="006D59DC"/>
    <w:pPr>
      <w:overflowPunct w:val="0"/>
      <w:autoSpaceDE w:val="0"/>
      <w:autoSpaceDN w:val="0"/>
      <w:adjustRightInd w:val="0"/>
      <w:spacing w:after="300" w:line="240" w:lineRule="auto"/>
      <w:jc w:val="center"/>
      <w:textAlignment w:val="baseline"/>
    </w:pPr>
    <w:rPr>
      <w:rFonts w:ascii="Times New Roman" w:hAnsi="Times New Roman" w:cs="Times New Roman"/>
      <w:b/>
      <w:color w:val="000000"/>
      <w:sz w:val="24"/>
      <w:szCs w:val="24"/>
    </w:rPr>
  </w:style>
  <w:style w:type="paragraph" w:customStyle="1" w:styleId="CustomMeta">
    <w:name w:val="CustomMeta"/>
    <w:basedOn w:val="Normal"/>
    <w:rsid w:val="006D59DC"/>
  </w:style>
  <w:style w:type="character" w:customStyle="1" w:styleId="Day">
    <w:name w:val="Day"/>
    <w:rsid w:val="006D59DC"/>
    <w:rPr>
      <w:dstrike w:val="0"/>
      <w:color w:val="auto"/>
      <w:bdr w:val="none" w:sz="0" w:space="0" w:color="auto"/>
      <w:shd w:val="clear" w:color="auto" w:fill="CCCCCC"/>
      <w:vertAlign w:val="superscript"/>
    </w:rPr>
  </w:style>
  <w:style w:type="paragraph" w:customStyle="1" w:styleId="DefHead">
    <w:name w:val="DefHead"/>
    <w:basedOn w:val="Normal"/>
    <w:rsid w:val="006D59DC"/>
  </w:style>
  <w:style w:type="paragraph" w:customStyle="1" w:styleId="Deflist">
    <w:name w:val="Deflist"/>
    <w:basedOn w:val="Glossary"/>
    <w:rsid w:val="006D59DC"/>
  </w:style>
  <w:style w:type="paragraph" w:customStyle="1" w:styleId="DefTerm">
    <w:name w:val="DefTerm"/>
    <w:basedOn w:val="Normal"/>
    <w:rsid w:val="006D59DC"/>
  </w:style>
  <w:style w:type="character" w:customStyle="1" w:styleId="Degree">
    <w:name w:val="Degree"/>
    <w:rsid w:val="006D59DC"/>
    <w:rPr>
      <w:rFonts w:ascii="Times New Roman" w:hAnsi="Times New Roman"/>
      <w:color w:val="339966"/>
      <w:sz w:val="20"/>
      <w:szCs w:val="20"/>
    </w:rPr>
  </w:style>
  <w:style w:type="character" w:customStyle="1" w:styleId="Delim">
    <w:name w:val="Delim"/>
    <w:rsid w:val="006D59DC"/>
    <w:rPr>
      <w:color w:val="FF0000"/>
    </w:rPr>
  </w:style>
  <w:style w:type="character" w:customStyle="1" w:styleId="Department">
    <w:name w:val="Department"/>
    <w:rsid w:val="006D59DC"/>
    <w:rPr>
      <w:color w:val="FF9900"/>
    </w:rPr>
  </w:style>
  <w:style w:type="paragraph" w:customStyle="1" w:styleId="DisplayFigure">
    <w:name w:val="DisplayFigure"/>
    <w:basedOn w:val="Normal"/>
    <w:rsid w:val="006D59DC"/>
  </w:style>
  <w:style w:type="paragraph" w:customStyle="1" w:styleId="DisplayFormula">
    <w:name w:val="DisplayFormula"/>
    <w:basedOn w:val="Glossary"/>
    <w:rsid w:val="006D59DC"/>
  </w:style>
  <w:style w:type="paragraph" w:customStyle="1" w:styleId="DispQuote">
    <w:name w:val="DispQuote"/>
    <w:rsid w:val="006D59DC"/>
    <w:pPr>
      <w:spacing w:before="60" w:after="60" w:line="240" w:lineRule="auto"/>
    </w:pPr>
    <w:rPr>
      <w:rFonts w:ascii="Times New Roman" w:hAnsi="Times New Roman" w:cs="Times New Roman"/>
      <w:sz w:val="20"/>
      <w:szCs w:val="24"/>
    </w:rPr>
  </w:style>
  <w:style w:type="paragraph" w:customStyle="1" w:styleId="DispQuote1">
    <w:name w:val="DispQuote1"/>
    <w:basedOn w:val="Normal"/>
    <w:rsid w:val="006D59DC"/>
    <w:rPr>
      <w:color w:val="FF0000"/>
    </w:rPr>
  </w:style>
  <w:style w:type="paragraph" w:customStyle="1" w:styleId="DocType">
    <w:name w:val="DocType"/>
    <w:basedOn w:val="Normal"/>
    <w:rsid w:val="006D59DC"/>
    <w:rPr>
      <w:color w:val="FF0000"/>
    </w:rPr>
  </w:style>
  <w:style w:type="character" w:customStyle="1" w:styleId="Doi">
    <w:name w:val="Doi"/>
    <w:rsid w:val="006D59DC"/>
    <w:rPr>
      <w:rFonts w:eastAsia="MS Mincho"/>
      <w:color w:val="00FF00"/>
    </w:rPr>
  </w:style>
  <w:style w:type="character" w:customStyle="1" w:styleId="Edition">
    <w:name w:val="Edition"/>
    <w:rsid w:val="006D59DC"/>
    <w:rPr>
      <w:rFonts w:ascii="Times New Roman" w:hAnsi="Times New Roman"/>
      <w:color w:val="704300"/>
      <w:sz w:val="20"/>
      <w:szCs w:val="20"/>
    </w:rPr>
  </w:style>
  <w:style w:type="paragraph" w:customStyle="1" w:styleId="EditorAroup">
    <w:name w:val="EditorAroup"/>
    <w:basedOn w:val="ArticleTitle"/>
    <w:rsid w:val="006D59DC"/>
  </w:style>
  <w:style w:type="character" w:customStyle="1" w:styleId="EFirstname">
    <w:name w:val="EFirstname"/>
    <w:rsid w:val="006D59DC"/>
    <w:rPr>
      <w:color w:val="008000"/>
    </w:rPr>
  </w:style>
  <w:style w:type="character" w:customStyle="1" w:styleId="ElocationId">
    <w:name w:val="ElocationId"/>
    <w:basedOn w:val="DefaultParagraphFont"/>
    <w:rsid w:val="006D59DC"/>
  </w:style>
  <w:style w:type="character" w:customStyle="1" w:styleId="Email">
    <w:name w:val="Email"/>
    <w:rsid w:val="006D59DC"/>
    <w:rPr>
      <w:rFonts w:ascii="Times New Roman" w:hAnsi="Times New Roman"/>
      <w:color w:val="FF9966"/>
      <w:sz w:val="20"/>
    </w:rPr>
  </w:style>
  <w:style w:type="character" w:customStyle="1" w:styleId="EMiddlename">
    <w:name w:val="EMiddlename"/>
    <w:rsid w:val="006D59DC"/>
    <w:rPr>
      <w:sz w:val="20"/>
    </w:rPr>
  </w:style>
  <w:style w:type="paragraph" w:customStyle="1" w:styleId="EndAppendix">
    <w:name w:val="EndAppendix"/>
    <w:basedOn w:val="Normal"/>
    <w:rsid w:val="006D59DC"/>
    <w:rPr>
      <w:color w:val="FF0000"/>
    </w:rPr>
  </w:style>
  <w:style w:type="paragraph" w:customStyle="1" w:styleId="EndBox">
    <w:name w:val="EndBox"/>
    <w:basedOn w:val="Normal"/>
    <w:rsid w:val="006D59DC"/>
  </w:style>
  <w:style w:type="paragraph" w:customStyle="1" w:styleId="EndList">
    <w:name w:val="EndList"/>
    <w:basedOn w:val="Normal"/>
    <w:rsid w:val="006D59DC"/>
    <w:rPr>
      <w:color w:val="FF0000"/>
    </w:rPr>
  </w:style>
  <w:style w:type="paragraph" w:styleId="EndnoteText">
    <w:name w:val="endnote text"/>
    <w:basedOn w:val="Normal"/>
    <w:link w:val="EndnoteTextChar"/>
    <w:semiHidden/>
    <w:rsid w:val="006D59DC"/>
    <w:rPr>
      <w:szCs w:val="20"/>
    </w:rPr>
  </w:style>
  <w:style w:type="character" w:customStyle="1" w:styleId="EndnoteTextChar">
    <w:name w:val="Endnote Text Char"/>
    <w:link w:val="EndnoteText"/>
    <w:semiHidden/>
    <w:rsid w:val="006D59DC"/>
    <w:rPr>
      <w:rFonts w:ascii="Times New Roman" w:hAnsi="Times New Roman" w:cs="Times New Roman"/>
      <w:sz w:val="20"/>
      <w:szCs w:val="20"/>
    </w:rPr>
  </w:style>
  <w:style w:type="paragraph" w:customStyle="1" w:styleId="EndStatement">
    <w:name w:val="EndStatement"/>
    <w:basedOn w:val="Normal"/>
    <w:rsid w:val="006D59DC"/>
    <w:rPr>
      <w:color w:val="FF0000"/>
    </w:rPr>
  </w:style>
  <w:style w:type="paragraph" w:customStyle="1" w:styleId="Epigraph">
    <w:name w:val="Epigraph"/>
    <w:basedOn w:val="Normal"/>
    <w:rsid w:val="006D59DC"/>
    <w:pPr>
      <w:spacing w:before="60" w:after="60" w:line="360" w:lineRule="auto"/>
    </w:pPr>
  </w:style>
  <w:style w:type="character" w:customStyle="1" w:styleId="EqId">
    <w:name w:val="EqId"/>
    <w:rsid w:val="006D59DC"/>
    <w:rPr>
      <w:color w:val="FF0000"/>
    </w:rPr>
  </w:style>
  <w:style w:type="character" w:customStyle="1" w:styleId="EquationRef">
    <w:name w:val="EquationRef"/>
    <w:rsid w:val="006D59DC"/>
    <w:rPr>
      <w:color w:val="FF00FF"/>
    </w:rPr>
  </w:style>
  <w:style w:type="character" w:customStyle="1" w:styleId="ESurname">
    <w:name w:val="ESurname"/>
    <w:rsid w:val="006D59DC"/>
    <w:rPr>
      <w:color w:val="808000"/>
    </w:rPr>
  </w:style>
  <w:style w:type="character" w:customStyle="1" w:styleId="Etal">
    <w:name w:val="Etal"/>
    <w:rsid w:val="006D59DC"/>
    <w:rPr>
      <w:color w:val="FF6600"/>
    </w:rPr>
  </w:style>
  <w:style w:type="character" w:customStyle="1" w:styleId="Fax">
    <w:name w:val="Fax"/>
    <w:rsid w:val="006D59DC"/>
    <w:rPr>
      <w:rFonts w:ascii="Times New Roman" w:hAnsi="Times New Roman"/>
      <w:color w:val="FFCC99"/>
      <w:sz w:val="20"/>
    </w:rPr>
  </w:style>
  <w:style w:type="paragraph" w:customStyle="1" w:styleId="FigureCaption">
    <w:name w:val="FigureCaption"/>
    <w:rsid w:val="006D59DC"/>
    <w:pPr>
      <w:spacing w:before="60" w:after="60" w:line="240" w:lineRule="auto"/>
    </w:pPr>
    <w:rPr>
      <w:rFonts w:ascii="Times New Roman" w:hAnsi="Times New Roman" w:cs="Times New Roman"/>
      <w:sz w:val="20"/>
      <w:szCs w:val="24"/>
    </w:rPr>
  </w:style>
  <w:style w:type="character" w:customStyle="1" w:styleId="FigureRef">
    <w:name w:val="FigureRef"/>
    <w:rsid w:val="006D59DC"/>
    <w:rPr>
      <w:rFonts w:ascii="Times New Roman" w:hAnsi="Times New Roman"/>
      <w:color w:val="FF00FF"/>
      <w:sz w:val="20"/>
      <w:szCs w:val="20"/>
      <w:bdr w:val="none" w:sz="0" w:space="0" w:color="auto"/>
      <w:shd w:val="clear" w:color="auto" w:fill="auto"/>
    </w:rPr>
  </w:style>
  <w:style w:type="character" w:customStyle="1" w:styleId="Firstname">
    <w:name w:val="Firstname"/>
    <w:rsid w:val="006D59DC"/>
    <w:rPr>
      <w:rFonts w:ascii="Times New Roman" w:hAnsi="Times New Roman"/>
      <w:color w:val="0000FF"/>
      <w:sz w:val="20"/>
    </w:rPr>
  </w:style>
  <w:style w:type="character" w:customStyle="1" w:styleId="FirstPage">
    <w:name w:val="FirstPage"/>
    <w:rsid w:val="006D59DC"/>
    <w:rPr>
      <w:rFonts w:ascii="Times New Roman" w:hAnsi="Times New Roman"/>
      <w:color w:val="0000FF"/>
      <w:sz w:val="20"/>
      <w:szCs w:val="20"/>
    </w:rPr>
  </w:style>
  <w:style w:type="character" w:customStyle="1" w:styleId="FixedFigure">
    <w:name w:val="FixedFigure"/>
    <w:rsid w:val="006D59DC"/>
    <w:rPr>
      <w:color w:val="FF0000"/>
    </w:rPr>
  </w:style>
  <w:style w:type="paragraph" w:customStyle="1" w:styleId="FloatCaption">
    <w:name w:val="FloatCaption"/>
    <w:basedOn w:val="BibEntryEdBk"/>
    <w:rsid w:val="006D59DC"/>
  </w:style>
  <w:style w:type="character" w:customStyle="1" w:styleId="FloatRef">
    <w:name w:val="FloatRef"/>
    <w:basedOn w:val="FigureRef"/>
    <w:rsid w:val="006D59DC"/>
    <w:rPr>
      <w:rFonts w:ascii="Times New Roman" w:hAnsi="Times New Roman"/>
      <w:color w:val="FF00FF"/>
      <w:sz w:val="20"/>
      <w:szCs w:val="20"/>
      <w:bdr w:val="none" w:sz="0" w:space="0" w:color="auto"/>
      <w:shd w:val="clear" w:color="auto" w:fill="auto"/>
    </w:rPr>
  </w:style>
  <w:style w:type="paragraph" w:styleId="Footer">
    <w:name w:val="footer"/>
    <w:basedOn w:val="Normal"/>
    <w:link w:val="FooterChar"/>
    <w:rsid w:val="006D59DC"/>
    <w:pPr>
      <w:tabs>
        <w:tab w:val="center" w:pos="4153"/>
        <w:tab w:val="right" w:pos="8306"/>
      </w:tabs>
    </w:pPr>
  </w:style>
  <w:style w:type="character" w:customStyle="1" w:styleId="FooterChar">
    <w:name w:val="Footer Char"/>
    <w:basedOn w:val="DefaultParagraphFont"/>
    <w:link w:val="Footer"/>
    <w:rsid w:val="00DB5880"/>
    <w:rPr>
      <w:rFonts w:ascii="Times New Roman" w:hAnsi="Times New Roman" w:cs="Times New Roman"/>
      <w:sz w:val="20"/>
      <w:szCs w:val="24"/>
    </w:rPr>
  </w:style>
  <w:style w:type="paragraph" w:customStyle="1" w:styleId="Footnote">
    <w:name w:val="Footnote"/>
    <w:basedOn w:val="Glossary"/>
    <w:rsid w:val="006D59DC"/>
  </w:style>
  <w:style w:type="character" w:styleId="FootnoteReference">
    <w:name w:val="footnote reference"/>
    <w:semiHidden/>
    <w:rsid w:val="006D59DC"/>
    <w:rPr>
      <w:vertAlign w:val="superscript"/>
    </w:rPr>
  </w:style>
  <w:style w:type="character" w:customStyle="1" w:styleId="FootnoteRef">
    <w:name w:val="FootnoteRef"/>
    <w:basedOn w:val="Afflink"/>
    <w:rsid w:val="006D59DC"/>
    <w:rPr>
      <w:dstrike w:val="0"/>
      <w:color w:val="FF0000"/>
      <w:bdr w:val="none" w:sz="0" w:space="0" w:color="auto"/>
      <w:shd w:val="clear" w:color="auto" w:fill="CCCCCC"/>
      <w:vertAlign w:val="superscript"/>
    </w:rPr>
  </w:style>
  <w:style w:type="paragraph" w:customStyle="1" w:styleId="FurtherReading">
    <w:name w:val="Further Reading"/>
    <w:basedOn w:val="BibNamedReferences"/>
    <w:rsid w:val="006D59DC"/>
  </w:style>
  <w:style w:type="paragraph" w:customStyle="1" w:styleId="GlossaryEnd">
    <w:name w:val="GlossaryEnd"/>
    <w:basedOn w:val="Normal"/>
    <w:rsid w:val="006D59DC"/>
    <w:pPr>
      <w:spacing w:before="60" w:after="60"/>
    </w:pPr>
    <w:rPr>
      <w:color w:val="FF0000"/>
      <w:szCs w:val="20"/>
    </w:rPr>
  </w:style>
  <w:style w:type="character" w:customStyle="1" w:styleId="Glyph">
    <w:name w:val="Glyph"/>
    <w:basedOn w:val="DefaultParagraphFont"/>
    <w:rsid w:val="006D59DC"/>
  </w:style>
  <w:style w:type="character" w:customStyle="1" w:styleId="GlyphRef">
    <w:name w:val="GlyphRef"/>
    <w:rsid w:val="006D59DC"/>
    <w:rPr>
      <w:color w:val="FF00FF"/>
    </w:rPr>
  </w:style>
  <w:style w:type="paragraph" w:customStyle="1" w:styleId="Graphic">
    <w:name w:val="Graphic"/>
    <w:basedOn w:val="Glossary"/>
    <w:rsid w:val="006D59DC"/>
  </w:style>
  <w:style w:type="character" w:customStyle="1" w:styleId="GraphicName">
    <w:name w:val="GraphicName"/>
    <w:rsid w:val="006D59DC"/>
    <w:rPr>
      <w:color w:val="FF0000"/>
    </w:rPr>
  </w:style>
  <w:style w:type="paragraph" w:styleId="Header">
    <w:name w:val="header"/>
    <w:basedOn w:val="Normal"/>
    <w:link w:val="HeaderChar"/>
    <w:rsid w:val="006D59DC"/>
    <w:pPr>
      <w:tabs>
        <w:tab w:val="center" w:pos="4153"/>
        <w:tab w:val="right" w:pos="8306"/>
      </w:tabs>
    </w:pPr>
  </w:style>
  <w:style w:type="character" w:customStyle="1" w:styleId="HeaderChar">
    <w:name w:val="Header Char"/>
    <w:basedOn w:val="DefaultParagraphFont"/>
    <w:link w:val="Header"/>
    <w:rsid w:val="00DB5880"/>
    <w:rPr>
      <w:rFonts w:ascii="Times New Roman" w:hAnsi="Times New Roman" w:cs="Times New Roman"/>
      <w:sz w:val="20"/>
      <w:szCs w:val="24"/>
    </w:rPr>
  </w:style>
  <w:style w:type="character" w:customStyle="1" w:styleId="Heading1Char">
    <w:name w:val="Heading 1 Char"/>
    <w:aliases w:val="SectionHeading1 Char,Heading1 Char"/>
    <w:basedOn w:val="DefaultParagraphFont"/>
    <w:link w:val="Heading1"/>
    <w:rsid w:val="00DB5880"/>
    <w:rPr>
      <w:rFonts w:ascii="Times New Roman" w:hAnsi="Times New Roman" w:cs="Times New Roman"/>
      <w:iCs/>
      <w:color w:val="3333FF"/>
      <w:sz w:val="32"/>
      <w:szCs w:val="32"/>
    </w:rPr>
  </w:style>
  <w:style w:type="character" w:customStyle="1" w:styleId="Heading2Char">
    <w:name w:val="Heading 2 Char"/>
    <w:aliases w:val="SectionHeading2 Char"/>
    <w:basedOn w:val="DefaultParagraphFont"/>
    <w:link w:val="Heading2"/>
    <w:rsid w:val="00DB5880"/>
    <w:rPr>
      <w:rFonts w:ascii="Times New Roman" w:hAnsi="Times New Roman" w:cs="Arial"/>
      <w:bCs/>
      <w:iCs/>
      <w:color w:val="FF0066"/>
      <w:sz w:val="28"/>
      <w:szCs w:val="28"/>
    </w:rPr>
  </w:style>
  <w:style w:type="character" w:customStyle="1" w:styleId="Heading3Char">
    <w:name w:val="Heading 3 Char"/>
    <w:aliases w:val="SectionHeading3 Char"/>
    <w:basedOn w:val="DefaultParagraphFont"/>
    <w:link w:val="Heading3"/>
    <w:rsid w:val="00DB5880"/>
    <w:rPr>
      <w:rFonts w:ascii="Times New Roman" w:hAnsi="Times New Roman" w:cs="Arial"/>
      <w:iCs/>
      <w:color w:val="008000"/>
      <w:sz w:val="24"/>
      <w:szCs w:val="24"/>
    </w:rPr>
  </w:style>
  <w:style w:type="character" w:customStyle="1" w:styleId="Heading4Char">
    <w:name w:val="Heading 4 Char"/>
    <w:aliases w:val="SectionHeading4 Char"/>
    <w:basedOn w:val="DefaultParagraphFont"/>
    <w:link w:val="Heading4"/>
    <w:rsid w:val="00DB5880"/>
    <w:rPr>
      <w:rFonts w:ascii="Times New Roman" w:hAnsi="Times New Roman" w:cs="Times New Roman"/>
      <w:bCs/>
      <w:color w:val="FF00FF"/>
    </w:rPr>
  </w:style>
  <w:style w:type="character" w:customStyle="1" w:styleId="Heading5Char">
    <w:name w:val="Heading 5 Char"/>
    <w:aliases w:val="SectionHeading5 Char"/>
    <w:basedOn w:val="DefaultParagraphFont"/>
    <w:link w:val="Heading5"/>
    <w:rsid w:val="00DB5880"/>
    <w:rPr>
      <w:rFonts w:ascii="Times New Roman" w:hAnsi="Times New Roman" w:cs="Times New Roman"/>
      <w:color w:val="FF9900"/>
      <w:sz w:val="20"/>
      <w:szCs w:val="20"/>
      <w:lang w:val="en-GB"/>
    </w:rPr>
  </w:style>
  <w:style w:type="character" w:customStyle="1" w:styleId="Heading6Char">
    <w:name w:val="Heading 6 Char"/>
    <w:aliases w:val="SectionHeading6 Char"/>
    <w:basedOn w:val="DefaultParagraphFont"/>
    <w:link w:val="Heading6"/>
    <w:rsid w:val="00DB5880"/>
    <w:rPr>
      <w:rFonts w:ascii="Times New Roman" w:hAnsi="Times New Roman" w:cs="Times New Roman"/>
      <w:color w:val="3366FF"/>
      <w:sz w:val="20"/>
      <w:szCs w:val="20"/>
      <w:lang w:val="en-GB"/>
    </w:rPr>
  </w:style>
  <w:style w:type="paragraph" w:customStyle="1" w:styleId="History">
    <w:name w:val="History"/>
    <w:basedOn w:val="Keywords"/>
    <w:rsid w:val="006D59DC"/>
  </w:style>
  <w:style w:type="character" w:styleId="Hyperlink">
    <w:name w:val="Hyperlink"/>
    <w:rsid w:val="006D59DC"/>
    <w:rPr>
      <w:color w:val="0000FF"/>
      <w:u w:val="single"/>
    </w:rPr>
  </w:style>
  <w:style w:type="paragraph" w:customStyle="1" w:styleId="IllustrationCaption">
    <w:name w:val="IllustrationCaption"/>
    <w:basedOn w:val="Normal"/>
    <w:rsid w:val="006D59DC"/>
  </w:style>
  <w:style w:type="character" w:customStyle="1" w:styleId="IllustrationRef">
    <w:name w:val="IllustrationRef"/>
    <w:rsid w:val="006D59DC"/>
    <w:rPr>
      <w:color w:val="FF00FF"/>
    </w:rPr>
  </w:style>
  <w:style w:type="paragraph" w:customStyle="1" w:styleId="InlineBox">
    <w:name w:val="InlineBox"/>
    <w:basedOn w:val="Normal"/>
    <w:rsid w:val="006D59DC"/>
  </w:style>
  <w:style w:type="character" w:customStyle="1" w:styleId="InlineFormula">
    <w:name w:val="InlineFormula"/>
    <w:rsid w:val="006D59DC"/>
    <w:rPr>
      <w:color w:val="FF0000"/>
      <w:sz w:val="20"/>
    </w:rPr>
  </w:style>
  <w:style w:type="character" w:customStyle="1" w:styleId="InlineGraphic">
    <w:name w:val="InlineGraphic"/>
    <w:rsid w:val="006D59DC"/>
    <w:rPr>
      <w:color w:val="FF0000"/>
      <w:sz w:val="20"/>
    </w:rPr>
  </w:style>
  <w:style w:type="paragraph" w:customStyle="1" w:styleId="InlineTable">
    <w:name w:val="InlineTable"/>
    <w:basedOn w:val="Normal"/>
    <w:rsid w:val="006D59DC"/>
  </w:style>
  <w:style w:type="character" w:customStyle="1" w:styleId="InPress">
    <w:name w:val="InPress"/>
    <w:rsid w:val="006D59DC"/>
    <w:rPr>
      <w:color w:val="99CC00"/>
      <w:sz w:val="20"/>
    </w:rPr>
  </w:style>
  <w:style w:type="character" w:customStyle="1" w:styleId="Institution">
    <w:name w:val="Institution"/>
    <w:rsid w:val="006D59DC"/>
    <w:rPr>
      <w:color w:val="3366FF"/>
    </w:rPr>
  </w:style>
  <w:style w:type="character" w:customStyle="1" w:styleId="ISBN">
    <w:name w:val="ISBN"/>
    <w:rsid w:val="006D59DC"/>
    <w:rPr>
      <w:rFonts w:ascii="Times New Roman" w:hAnsi="Times New Roman"/>
      <w:color w:val="FF9F9F"/>
      <w:sz w:val="20"/>
    </w:rPr>
  </w:style>
  <w:style w:type="character" w:customStyle="1" w:styleId="ISSN">
    <w:name w:val="ISSN"/>
    <w:rsid w:val="006D59DC"/>
    <w:rPr>
      <w:rFonts w:ascii="Times New Roman" w:hAnsi="Times New Roman"/>
      <w:color w:val="FFCC00"/>
      <w:sz w:val="20"/>
    </w:rPr>
  </w:style>
  <w:style w:type="character" w:customStyle="1" w:styleId="Issue">
    <w:name w:val="Issue"/>
    <w:rsid w:val="006D59DC"/>
    <w:rPr>
      <w:color w:val="FF0000"/>
    </w:rPr>
  </w:style>
  <w:style w:type="paragraph" w:customStyle="1" w:styleId="IssueTitle">
    <w:name w:val="IssueTitle"/>
    <w:basedOn w:val="Normal"/>
    <w:autoRedefine/>
    <w:qFormat/>
    <w:rsid w:val="006D59DC"/>
    <w:rPr>
      <w:color w:val="FF0000"/>
    </w:rPr>
  </w:style>
  <w:style w:type="character" w:customStyle="1" w:styleId="JournalTitle">
    <w:name w:val="JournalTitle"/>
    <w:rsid w:val="006D59DC"/>
    <w:rPr>
      <w:color w:val="993300"/>
    </w:rPr>
  </w:style>
  <w:style w:type="character" w:customStyle="1" w:styleId="Label">
    <w:name w:val="Label"/>
    <w:rsid w:val="006D59DC"/>
    <w:rPr>
      <w:color w:val="FF0000"/>
    </w:rPr>
  </w:style>
  <w:style w:type="character" w:customStyle="1" w:styleId="LastPage">
    <w:name w:val="LastPage"/>
    <w:rsid w:val="006D59DC"/>
    <w:rPr>
      <w:rFonts w:ascii="Times New Roman" w:hAnsi="Times New Roman"/>
      <w:color w:val="339966"/>
      <w:sz w:val="20"/>
      <w:szCs w:val="20"/>
    </w:rPr>
  </w:style>
  <w:style w:type="paragraph" w:customStyle="1" w:styleId="Legend">
    <w:name w:val="Legend"/>
    <w:basedOn w:val="Normal"/>
    <w:rsid w:val="006D59DC"/>
  </w:style>
  <w:style w:type="paragraph" w:customStyle="1" w:styleId="Level1">
    <w:name w:val="Level1"/>
    <w:basedOn w:val="Normal"/>
    <w:rsid w:val="006D59DC"/>
  </w:style>
  <w:style w:type="paragraph" w:customStyle="1" w:styleId="Level2">
    <w:name w:val="Level2"/>
    <w:basedOn w:val="Normal"/>
    <w:rsid w:val="006D59DC"/>
    <w:pPr>
      <w:ind w:left="432"/>
    </w:pPr>
  </w:style>
  <w:style w:type="paragraph" w:customStyle="1" w:styleId="Level3">
    <w:name w:val="Level3"/>
    <w:basedOn w:val="Normal"/>
    <w:rsid w:val="006D59DC"/>
    <w:pPr>
      <w:ind w:left="864"/>
    </w:pPr>
  </w:style>
  <w:style w:type="paragraph" w:customStyle="1" w:styleId="LineSpace6pt">
    <w:name w:val="LineSpace_6pt"/>
    <w:basedOn w:val="Normal"/>
    <w:rsid w:val="006D59DC"/>
    <w:rPr>
      <w:color w:val="FF0000"/>
    </w:rPr>
  </w:style>
  <w:style w:type="character" w:customStyle="1" w:styleId="ListRef">
    <w:name w:val="ListRef"/>
    <w:rsid w:val="006D59DC"/>
    <w:rPr>
      <w:color w:val="FF00FF"/>
    </w:rPr>
  </w:style>
  <w:style w:type="character" w:customStyle="1" w:styleId="Location">
    <w:name w:val="Location"/>
    <w:rsid w:val="006D59DC"/>
    <w:rPr>
      <w:rFonts w:ascii="Times New Roman" w:hAnsi="Times New Roman"/>
      <w:color w:val="008000"/>
      <w:sz w:val="20"/>
      <w:shd w:val="clear" w:color="auto" w:fill="auto"/>
    </w:rPr>
  </w:style>
  <w:style w:type="paragraph" w:customStyle="1" w:styleId="MapCaption">
    <w:name w:val="MapCaption"/>
    <w:basedOn w:val="Normal"/>
    <w:rsid w:val="006D59DC"/>
  </w:style>
  <w:style w:type="character" w:customStyle="1" w:styleId="MapRef">
    <w:name w:val="MapRef"/>
    <w:rsid w:val="006D59DC"/>
    <w:rPr>
      <w:color w:val="FF00FF"/>
      <w:sz w:val="20"/>
    </w:rPr>
  </w:style>
  <w:style w:type="paragraph" w:customStyle="1" w:styleId="MarginalNote">
    <w:name w:val="MarginalNote"/>
    <w:basedOn w:val="Normal"/>
    <w:rsid w:val="006D59DC"/>
    <w:rPr>
      <w:color w:val="FF0000"/>
    </w:rPr>
  </w:style>
  <w:style w:type="paragraph" w:customStyle="1" w:styleId="Media">
    <w:name w:val="Media"/>
    <w:basedOn w:val="Glossary"/>
    <w:rsid w:val="006D59DC"/>
  </w:style>
  <w:style w:type="paragraph" w:customStyle="1" w:styleId="Metadata">
    <w:name w:val="Metadata"/>
    <w:basedOn w:val="Normal"/>
    <w:rsid w:val="006D59DC"/>
  </w:style>
  <w:style w:type="character" w:customStyle="1" w:styleId="Middlename">
    <w:name w:val="Middlename"/>
    <w:rsid w:val="006D59DC"/>
    <w:rPr>
      <w:color w:val="FF6600"/>
    </w:rPr>
  </w:style>
  <w:style w:type="paragraph" w:customStyle="1" w:styleId="Misc">
    <w:name w:val="Misc"/>
    <w:basedOn w:val="Normal"/>
    <w:rsid w:val="006D59DC"/>
  </w:style>
  <w:style w:type="character" w:customStyle="1" w:styleId="MissingRef">
    <w:name w:val="MissingRef"/>
    <w:rsid w:val="006D59DC"/>
    <w:rPr>
      <w:color w:val="993300"/>
      <w:sz w:val="20"/>
      <w:szCs w:val="20"/>
      <w:effect w:val="antsRed"/>
    </w:rPr>
  </w:style>
  <w:style w:type="character" w:customStyle="1" w:styleId="Monospace">
    <w:name w:val="Monospace"/>
    <w:basedOn w:val="DefaultParagraphFont"/>
    <w:rsid w:val="006D59DC"/>
  </w:style>
  <w:style w:type="character" w:customStyle="1" w:styleId="Month">
    <w:name w:val="Month"/>
    <w:rsid w:val="006D59DC"/>
    <w:rPr>
      <w:color w:val="auto"/>
    </w:rPr>
  </w:style>
  <w:style w:type="paragraph" w:customStyle="1" w:styleId="MTDisplayEquation">
    <w:name w:val="MTDisplayEquation"/>
    <w:basedOn w:val="Normal"/>
    <w:next w:val="Normal"/>
    <w:rsid w:val="006D59DC"/>
    <w:pPr>
      <w:tabs>
        <w:tab w:val="center" w:pos="4320"/>
        <w:tab w:val="right" w:pos="8640"/>
      </w:tabs>
    </w:pPr>
  </w:style>
  <w:style w:type="paragraph" w:customStyle="1" w:styleId="MultiTgroup">
    <w:name w:val="MultiTgroup"/>
    <w:basedOn w:val="Normal"/>
    <w:rsid w:val="006D59DC"/>
  </w:style>
  <w:style w:type="paragraph" w:customStyle="1" w:styleId="NoPara">
    <w:name w:val="NoPara"/>
    <w:basedOn w:val="Normal"/>
    <w:rsid w:val="006D59DC"/>
    <w:rPr>
      <w:szCs w:val="20"/>
    </w:rPr>
  </w:style>
  <w:style w:type="paragraph" w:customStyle="1" w:styleId="Note">
    <w:name w:val="Note"/>
    <w:basedOn w:val="Glossary"/>
    <w:rsid w:val="006D59DC"/>
  </w:style>
  <w:style w:type="character" w:customStyle="1" w:styleId="NoteRef">
    <w:name w:val="NoteRef"/>
    <w:rsid w:val="006D59DC"/>
    <w:rPr>
      <w:color w:val="FF0000"/>
      <w:sz w:val="20"/>
    </w:rPr>
  </w:style>
  <w:style w:type="paragraph" w:customStyle="1" w:styleId="NotesHeading">
    <w:name w:val="NotesHeading"/>
    <w:basedOn w:val="Normal"/>
    <w:rsid w:val="006D59DC"/>
    <w:rPr>
      <w:color w:val="FF0000"/>
    </w:rPr>
  </w:style>
  <w:style w:type="paragraph" w:customStyle="1" w:styleId="OnBehalfOf">
    <w:name w:val="OnBehalfOf"/>
    <w:basedOn w:val="Glossary"/>
    <w:rsid w:val="006D59DC"/>
  </w:style>
  <w:style w:type="character" w:customStyle="1" w:styleId="Orientation">
    <w:name w:val="Orientation"/>
    <w:rsid w:val="006D59DC"/>
    <w:rPr>
      <w:rFonts w:ascii="Times New Roman" w:hAnsi="Times New Roman"/>
      <w:color w:val="FF0000"/>
      <w:sz w:val="20"/>
    </w:rPr>
  </w:style>
  <w:style w:type="character" w:customStyle="1" w:styleId="OtherTitle">
    <w:name w:val="OtherTitle"/>
    <w:rsid w:val="006D59DC"/>
    <w:rPr>
      <w:color w:val="FF00FF"/>
      <w:sz w:val="20"/>
    </w:rPr>
  </w:style>
  <w:style w:type="character" w:customStyle="1" w:styleId="Overline">
    <w:name w:val="Overline"/>
    <w:rsid w:val="006D59DC"/>
    <w:rPr>
      <w:color w:val="auto"/>
    </w:rPr>
  </w:style>
  <w:style w:type="character" w:styleId="PageNumber">
    <w:name w:val="page number"/>
    <w:rsid w:val="006D59DC"/>
    <w:rPr>
      <w:sz w:val="20"/>
    </w:rPr>
  </w:style>
  <w:style w:type="character" w:customStyle="1" w:styleId="PageCount">
    <w:name w:val="PageCount"/>
    <w:rsid w:val="006D59DC"/>
    <w:rPr>
      <w:color w:val="auto"/>
      <w:sz w:val="20"/>
    </w:rPr>
  </w:style>
  <w:style w:type="character" w:customStyle="1" w:styleId="PageRange">
    <w:name w:val="PageRange"/>
    <w:rsid w:val="006D59DC"/>
    <w:rPr>
      <w:color w:val="000000"/>
      <w:sz w:val="20"/>
    </w:rPr>
  </w:style>
  <w:style w:type="character" w:customStyle="1" w:styleId="PaperTitle">
    <w:name w:val="PaperTitle"/>
    <w:rsid w:val="006D59DC"/>
    <w:rPr>
      <w:color w:val="00FF00"/>
      <w:sz w:val="20"/>
    </w:rPr>
  </w:style>
  <w:style w:type="paragraph" w:customStyle="1" w:styleId="Para">
    <w:name w:val="Para"/>
    <w:rsid w:val="006D59DC"/>
    <w:pPr>
      <w:spacing w:before="60" w:after="60" w:line="480" w:lineRule="auto"/>
    </w:pPr>
    <w:rPr>
      <w:rFonts w:ascii="Times New Roman" w:hAnsi="Times New Roman" w:cs="Times New Roman"/>
      <w:sz w:val="20"/>
      <w:szCs w:val="24"/>
    </w:rPr>
  </w:style>
  <w:style w:type="paragraph" w:customStyle="1" w:styleId="PartTitle">
    <w:name w:val="PartTitle"/>
    <w:basedOn w:val="Glossary"/>
    <w:rsid w:val="006D59DC"/>
  </w:style>
  <w:style w:type="character" w:customStyle="1" w:styleId="Patent">
    <w:name w:val="Patent"/>
    <w:rsid w:val="006D59DC"/>
    <w:rPr>
      <w:color w:val="000000"/>
    </w:rPr>
  </w:style>
  <w:style w:type="character" w:customStyle="1" w:styleId="Phone">
    <w:name w:val="Phone"/>
    <w:rsid w:val="006D59DC"/>
    <w:rPr>
      <w:rFonts w:ascii="Times New Roman" w:hAnsi="Times New Roman"/>
      <w:color w:val="CC9900"/>
      <w:sz w:val="20"/>
    </w:rPr>
  </w:style>
  <w:style w:type="character" w:customStyle="1" w:styleId="PlateRef">
    <w:name w:val="PlateRef"/>
    <w:rsid w:val="006D59DC"/>
    <w:rPr>
      <w:color w:val="FF00FF"/>
      <w:sz w:val="20"/>
    </w:rPr>
  </w:style>
  <w:style w:type="character" w:customStyle="1" w:styleId="PostBox">
    <w:name w:val="PostBox"/>
    <w:rsid w:val="006D59DC"/>
    <w:rPr>
      <w:sz w:val="20"/>
    </w:rPr>
  </w:style>
  <w:style w:type="character" w:customStyle="1" w:styleId="PostCode">
    <w:name w:val="PostCode"/>
    <w:rsid w:val="006D59DC"/>
    <w:rPr>
      <w:color w:val="808000"/>
      <w:sz w:val="20"/>
    </w:rPr>
  </w:style>
  <w:style w:type="character" w:customStyle="1" w:styleId="Prefix">
    <w:name w:val="Prefix"/>
    <w:rsid w:val="006D59DC"/>
    <w:rPr>
      <w:color w:val="00FF00"/>
    </w:rPr>
  </w:style>
  <w:style w:type="paragraph" w:customStyle="1" w:styleId="Preformat">
    <w:name w:val="Preformat"/>
    <w:basedOn w:val="Glossary"/>
    <w:rsid w:val="006D59DC"/>
  </w:style>
  <w:style w:type="character" w:customStyle="1" w:styleId="PresAddRef">
    <w:name w:val="PresAddRef"/>
    <w:rsid w:val="006D59DC"/>
    <w:rPr>
      <w:color w:val="FF0000"/>
      <w:sz w:val="20"/>
    </w:rPr>
  </w:style>
  <w:style w:type="paragraph" w:customStyle="1" w:styleId="PresentAddress">
    <w:name w:val="PresentAddress"/>
    <w:basedOn w:val="Para"/>
    <w:rsid w:val="006D59DC"/>
    <w:rPr>
      <w:snapToGrid w:val="0"/>
      <w:lang w:val="en-GB"/>
    </w:rPr>
  </w:style>
  <w:style w:type="character" w:customStyle="1" w:styleId="Price">
    <w:name w:val="Price"/>
    <w:rsid w:val="006D59DC"/>
    <w:rPr>
      <w:rFonts w:ascii="Times New Roman" w:hAnsi="Times New Roman"/>
      <w:color w:val="858745"/>
      <w:sz w:val="20"/>
      <w:szCs w:val="20"/>
    </w:rPr>
  </w:style>
  <w:style w:type="character" w:customStyle="1" w:styleId="ProcTitle">
    <w:name w:val="ProcTitle"/>
    <w:rsid w:val="006D59DC"/>
    <w:rPr>
      <w:color w:val="0000FF"/>
      <w:sz w:val="20"/>
    </w:rPr>
  </w:style>
  <w:style w:type="character" w:customStyle="1" w:styleId="Pubdate">
    <w:name w:val="Pubdate"/>
    <w:rsid w:val="006D59DC"/>
    <w:rPr>
      <w:color w:val="auto"/>
    </w:rPr>
  </w:style>
  <w:style w:type="character" w:customStyle="1" w:styleId="PublisherComment">
    <w:name w:val="PublisherComment"/>
    <w:rsid w:val="006D59DC"/>
    <w:rPr>
      <w:sz w:val="20"/>
    </w:rPr>
  </w:style>
  <w:style w:type="character" w:customStyle="1" w:styleId="PublisherName">
    <w:name w:val="PublisherName"/>
    <w:rsid w:val="006D59DC"/>
    <w:rPr>
      <w:color w:val="CC99FF"/>
      <w:sz w:val="20"/>
    </w:rPr>
  </w:style>
  <w:style w:type="paragraph" w:customStyle="1" w:styleId="Query">
    <w:name w:val="Query"/>
    <w:basedOn w:val="Normal"/>
    <w:rsid w:val="006D59DC"/>
  </w:style>
  <w:style w:type="character" w:customStyle="1" w:styleId="QueryRef">
    <w:name w:val="QueryRef"/>
    <w:rsid w:val="006D59DC"/>
    <w:rPr>
      <w:color w:val="FF0000"/>
      <w:sz w:val="20"/>
    </w:rPr>
  </w:style>
  <w:style w:type="paragraph" w:customStyle="1" w:styleId="Question">
    <w:name w:val="Question"/>
    <w:basedOn w:val="Normal"/>
    <w:rsid w:val="006D59DC"/>
  </w:style>
  <w:style w:type="paragraph" w:customStyle="1" w:styleId="References">
    <w:name w:val="References"/>
    <w:basedOn w:val="Normal"/>
    <w:rsid w:val="006D59DC"/>
    <w:pPr>
      <w:spacing w:line="480" w:lineRule="auto"/>
      <w:ind w:left="864" w:hanging="288"/>
      <w:jc w:val="both"/>
    </w:pPr>
  </w:style>
  <w:style w:type="character" w:customStyle="1" w:styleId="RefId">
    <w:name w:val="RefId"/>
    <w:rsid w:val="006D59DC"/>
    <w:rPr>
      <w:color w:val="FF00FF"/>
    </w:rPr>
  </w:style>
  <w:style w:type="paragraph" w:customStyle="1" w:styleId="RelatedArticle">
    <w:name w:val="RelatedArticle"/>
    <w:basedOn w:val="Glossary"/>
    <w:rsid w:val="006D59DC"/>
  </w:style>
  <w:style w:type="paragraph" w:customStyle="1" w:styleId="RepeatParaStyle">
    <w:name w:val="RepeatParaStyle"/>
    <w:basedOn w:val="Normal"/>
    <w:rsid w:val="006D59DC"/>
    <w:rPr>
      <w:color w:val="FF0000"/>
    </w:rPr>
  </w:style>
  <w:style w:type="paragraph" w:customStyle="1" w:styleId="ReportName">
    <w:name w:val="ReportName"/>
    <w:basedOn w:val="Normal"/>
    <w:rsid w:val="006D59DC"/>
    <w:rPr>
      <w:color w:val="FF0000"/>
      <w:szCs w:val="20"/>
    </w:rPr>
  </w:style>
  <w:style w:type="character" w:customStyle="1" w:styleId="ReportTitle">
    <w:name w:val="ReportTitle"/>
    <w:qFormat/>
    <w:rsid w:val="006D59DC"/>
    <w:rPr>
      <w:b w:val="0"/>
      <w:bCs/>
      <w:smallCaps/>
      <w:color w:val="FF0000"/>
      <w:spacing w:val="5"/>
    </w:rPr>
  </w:style>
  <w:style w:type="character" w:customStyle="1" w:styleId="Role">
    <w:name w:val="Role"/>
    <w:rsid w:val="006D59DC"/>
    <w:rPr>
      <w:rFonts w:ascii="Times New Roman" w:hAnsi="Times New Roman"/>
      <w:color w:val="FF6600"/>
      <w:sz w:val="20"/>
      <w:szCs w:val="20"/>
    </w:rPr>
  </w:style>
  <w:style w:type="character" w:customStyle="1" w:styleId="Roman">
    <w:name w:val="Roman"/>
    <w:rsid w:val="006D59DC"/>
    <w:rPr>
      <w:color w:val="FF00FF"/>
      <w:lang w:val="en-GB"/>
    </w:rPr>
  </w:style>
  <w:style w:type="paragraph" w:customStyle="1" w:styleId="RunningAuthor">
    <w:name w:val="RunningAuthor"/>
    <w:basedOn w:val="Normal"/>
    <w:rsid w:val="006D59DC"/>
    <w:rPr>
      <w:color w:val="FF9900"/>
    </w:rPr>
  </w:style>
  <w:style w:type="paragraph" w:customStyle="1" w:styleId="RunningTitle">
    <w:name w:val="RunningTitle"/>
    <w:basedOn w:val="Normal"/>
    <w:rsid w:val="006D59DC"/>
    <w:rPr>
      <w:color w:val="800080"/>
    </w:rPr>
  </w:style>
  <w:style w:type="character" w:customStyle="1" w:styleId="Runon">
    <w:name w:val="Runon"/>
    <w:basedOn w:val="DefaultParagraphFont"/>
    <w:rsid w:val="006D59DC"/>
  </w:style>
  <w:style w:type="character" w:customStyle="1" w:styleId="Sanserif">
    <w:name w:val="Sanserif"/>
    <w:basedOn w:val="DefaultParagraphFont"/>
    <w:rsid w:val="006D59DC"/>
  </w:style>
  <w:style w:type="paragraph" w:customStyle="1" w:styleId="SchemeCaption">
    <w:name w:val="SchemeCaption"/>
    <w:basedOn w:val="Normal"/>
    <w:rsid w:val="006D59DC"/>
  </w:style>
  <w:style w:type="character" w:customStyle="1" w:styleId="SchemeRef">
    <w:name w:val="SchemeRef"/>
    <w:rsid w:val="006D59DC"/>
    <w:rPr>
      <w:color w:val="FF00FF"/>
      <w:sz w:val="20"/>
    </w:rPr>
  </w:style>
  <w:style w:type="character" w:customStyle="1" w:styleId="Season">
    <w:name w:val="Season"/>
    <w:qFormat/>
    <w:rsid w:val="006D59DC"/>
    <w:rPr>
      <w:color w:val="008000"/>
      <w:sz w:val="20"/>
    </w:rPr>
  </w:style>
  <w:style w:type="character" w:customStyle="1" w:styleId="SectionRef">
    <w:name w:val="SectionRef"/>
    <w:rsid w:val="006D59DC"/>
    <w:rPr>
      <w:rFonts w:ascii="Times New Roman" w:hAnsi="Times New Roman"/>
      <w:color w:val="FF00FF"/>
      <w:sz w:val="20"/>
      <w:bdr w:val="none" w:sz="0" w:space="0" w:color="auto"/>
      <w:shd w:val="clear" w:color="auto" w:fill="auto"/>
    </w:rPr>
  </w:style>
  <w:style w:type="character" w:customStyle="1" w:styleId="Series">
    <w:name w:val="Series"/>
    <w:basedOn w:val="DefaultParagraphFont"/>
    <w:rsid w:val="006D59DC"/>
  </w:style>
  <w:style w:type="character" w:customStyle="1" w:styleId="SeriesTitle">
    <w:name w:val="SeriesTitle"/>
    <w:rsid w:val="006D59DC"/>
    <w:rPr>
      <w:sz w:val="20"/>
    </w:rPr>
  </w:style>
  <w:style w:type="paragraph" w:customStyle="1" w:styleId="Slugline">
    <w:name w:val="Slug line"/>
    <w:basedOn w:val="Normal"/>
    <w:rsid w:val="006D59DC"/>
  </w:style>
  <w:style w:type="character" w:customStyle="1" w:styleId="SmallCaps">
    <w:name w:val="SmallCaps"/>
    <w:rsid w:val="006D59DC"/>
    <w:rPr>
      <w:sz w:val="20"/>
    </w:rPr>
  </w:style>
  <w:style w:type="paragraph" w:customStyle="1" w:styleId="Source">
    <w:name w:val="Source"/>
    <w:basedOn w:val="Glossary"/>
    <w:rsid w:val="006D59DC"/>
    <w:rPr>
      <w:color w:val="0000FF"/>
    </w:rPr>
  </w:style>
  <w:style w:type="paragraph" w:customStyle="1" w:styleId="Spec">
    <w:name w:val="Spec"/>
    <w:basedOn w:val="Normal"/>
    <w:rsid w:val="006D59DC"/>
  </w:style>
  <w:style w:type="character" w:customStyle="1" w:styleId="State">
    <w:name w:val="State"/>
    <w:rsid w:val="006D59DC"/>
    <w:rPr>
      <w:color w:val="FF00FF"/>
    </w:rPr>
  </w:style>
  <w:style w:type="paragraph" w:customStyle="1" w:styleId="Statement">
    <w:name w:val="Statement"/>
    <w:basedOn w:val="Glossary"/>
    <w:rsid w:val="006D59DC"/>
  </w:style>
  <w:style w:type="character" w:customStyle="1" w:styleId="StatementRef">
    <w:name w:val="StatementRef"/>
    <w:rsid w:val="006D59DC"/>
    <w:rPr>
      <w:color w:val="FF00FF"/>
      <w:sz w:val="20"/>
    </w:rPr>
  </w:style>
  <w:style w:type="character" w:customStyle="1" w:styleId="Street">
    <w:name w:val="Street"/>
    <w:rsid w:val="006D59DC"/>
    <w:rPr>
      <w:color w:val="993366"/>
    </w:rPr>
  </w:style>
  <w:style w:type="character" w:customStyle="1" w:styleId="Strike">
    <w:name w:val="Strike"/>
    <w:basedOn w:val="DefaultParagraphFont"/>
    <w:rsid w:val="006D59DC"/>
  </w:style>
  <w:style w:type="character" w:customStyle="1" w:styleId="StringDate">
    <w:name w:val="StringDate"/>
    <w:rsid w:val="006D59DC"/>
    <w:rPr>
      <w:sz w:val="20"/>
    </w:rPr>
  </w:style>
  <w:style w:type="character" w:customStyle="1" w:styleId="StyleBibArticleTitle10ptItalic">
    <w:name w:val="Style BibArticleTitle + 10 pt Italic"/>
    <w:rsid w:val="006D59DC"/>
    <w:rPr>
      <w:i/>
      <w:iCs/>
      <w:sz w:val="20"/>
    </w:rPr>
  </w:style>
  <w:style w:type="paragraph" w:customStyle="1" w:styleId="SubDispQuote">
    <w:name w:val="SubDispQuote"/>
    <w:basedOn w:val="Normal"/>
    <w:rsid w:val="006D59DC"/>
    <w:pPr>
      <w:ind w:left="432"/>
    </w:pPr>
    <w:rPr>
      <w:color w:val="FF0000"/>
    </w:rPr>
  </w:style>
  <w:style w:type="paragraph" w:customStyle="1" w:styleId="SubjGroup">
    <w:name w:val="SubjGroup"/>
    <w:basedOn w:val="Glossary"/>
    <w:rsid w:val="006D59DC"/>
  </w:style>
  <w:style w:type="paragraph" w:customStyle="1" w:styleId="Subtitle1">
    <w:name w:val="Subtitle1"/>
    <w:basedOn w:val="Glossary"/>
    <w:rsid w:val="00DB5880"/>
  </w:style>
  <w:style w:type="character" w:customStyle="1" w:styleId="Suffix">
    <w:name w:val="Suffix"/>
    <w:rsid w:val="006D59DC"/>
    <w:rPr>
      <w:color w:val="993366"/>
    </w:rPr>
  </w:style>
  <w:style w:type="character" w:customStyle="1" w:styleId="Supplement">
    <w:name w:val="Supplement"/>
    <w:rsid w:val="006D59DC"/>
    <w:rPr>
      <w:color w:val="FF0000"/>
    </w:rPr>
  </w:style>
  <w:style w:type="paragraph" w:customStyle="1" w:styleId="SupplementaryMaterial">
    <w:name w:val="SupplementaryMaterial"/>
    <w:basedOn w:val="Glossary"/>
    <w:rsid w:val="006D59DC"/>
  </w:style>
  <w:style w:type="character" w:customStyle="1" w:styleId="SupplMatRef">
    <w:name w:val="SupplMatRef"/>
    <w:rsid w:val="006D59DC"/>
    <w:rPr>
      <w:color w:val="FF00FF"/>
      <w:sz w:val="20"/>
    </w:rPr>
  </w:style>
  <w:style w:type="character" w:customStyle="1" w:styleId="Surname">
    <w:name w:val="Surname"/>
    <w:rsid w:val="006D59DC"/>
    <w:rPr>
      <w:rFonts w:ascii="Times New Roman" w:hAnsi="Times New Roman"/>
      <w:color w:val="FF00FF"/>
      <w:sz w:val="20"/>
    </w:rPr>
  </w:style>
  <w:style w:type="paragraph" w:customStyle="1" w:styleId="TableCaption">
    <w:name w:val="TableCaption"/>
    <w:rsid w:val="006D59DC"/>
    <w:pPr>
      <w:spacing w:before="60" w:after="60" w:line="240" w:lineRule="auto"/>
    </w:pPr>
    <w:rPr>
      <w:rFonts w:ascii="Times New Roman" w:hAnsi="Times New Roman" w:cs="Times New Roman"/>
      <w:sz w:val="20"/>
      <w:szCs w:val="24"/>
    </w:rPr>
  </w:style>
  <w:style w:type="character" w:customStyle="1" w:styleId="TableFnRef">
    <w:name w:val="TableFnRef"/>
    <w:rsid w:val="006D59DC"/>
    <w:rPr>
      <w:rFonts w:ascii="Times New Roman" w:hAnsi="Times New Roman"/>
      <w:color w:val="FF0000"/>
      <w:sz w:val="20"/>
      <w:szCs w:val="20"/>
      <w:vertAlign w:val="baseline"/>
    </w:rPr>
  </w:style>
  <w:style w:type="paragraph" w:customStyle="1" w:styleId="TableFootnote">
    <w:name w:val="TableFootnote"/>
    <w:rsid w:val="006D59DC"/>
    <w:pPr>
      <w:spacing w:before="60" w:after="60" w:line="240" w:lineRule="auto"/>
    </w:pPr>
    <w:rPr>
      <w:rFonts w:ascii="Times New Roman" w:hAnsi="Times New Roman" w:cs="Times New Roman"/>
      <w:sz w:val="20"/>
      <w:szCs w:val="24"/>
    </w:rPr>
  </w:style>
  <w:style w:type="character" w:customStyle="1" w:styleId="TableRef">
    <w:name w:val="TableRef"/>
    <w:rsid w:val="006D59DC"/>
    <w:rPr>
      <w:rFonts w:ascii="Times New Roman" w:hAnsi="Times New Roman"/>
      <w:color w:val="FF00FF"/>
      <w:sz w:val="20"/>
      <w:szCs w:val="20"/>
      <w:bdr w:val="none" w:sz="0" w:space="0" w:color="auto"/>
      <w:shd w:val="clear" w:color="auto" w:fill="auto"/>
    </w:rPr>
  </w:style>
  <w:style w:type="paragraph" w:customStyle="1" w:styleId="TabList">
    <w:name w:val="TabList"/>
    <w:basedOn w:val="Normal"/>
    <w:rsid w:val="006D59DC"/>
  </w:style>
  <w:style w:type="character" w:customStyle="1" w:styleId="TermRef">
    <w:name w:val="TermRef"/>
    <w:rsid w:val="006D59DC"/>
    <w:rPr>
      <w:color w:val="FF00FF"/>
      <w:sz w:val="20"/>
    </w:rPr>
  </w:style>
  <w:style w:type="character" w:customStyle="1" w:styleId="TFirstname">
    <w:name w:val="TFirstname"/>
    <w:rsid w:val="006D59DC"/>
    <w:rPr>
      <w:color w:val="008000"/>
      <w:sz w:val="22"/>
      <w:lang w:val="en-GB"/>
    </w:rPr>
  </w:style>
  <w:style w:type="character" w:customStyle="1" w:styleId="Thesis">
    <w:name w:val="Thesis"/>
    <w:rsid w:val="006D59DC"/>
    <w:rPr>
      <w:color w:val="008000"/>
    </w:rPr>
  </w:style>
  <w:style w:type="character" w:customStyle="1" w:styleId="ThesisTitle">
    <w:name w:val="ThesisTitle"/>
    <w:rsid w:val="006D59DC"/>
    <w:rPr>
      <w:color w:val="3366FF"/>
      <w:sz w:val="20"/>
    </w:rPr>
  </w:style>
  <w:style w:type="paragraph" w:customStyle="1" w:styleId="TranslatedAbstract">
    <w:name w:val="TranslatedAbstract"/>
    <w:basedOn w:val="Normal"/>
    <w:rsid w:val="006D59DC"/>
    <w:pPr>
      <w:spacing w:before="60" w:after="60"/>
    </w:pPr>
    <w:rPr>
      <w:lang w:val="en-GB"/>
    </w:rPr>
  </w:style>
  <w:style w:type="paragraph" w:customStyle="1" w:styleId="TranslatedAbstractText">
    <w:name w:val="TranslatedAbstractText"/>
    <w:basedOn w:val="Normal"/>
    <w:rsid w:val="006D59DC"/>
  </w:style>
  <w:style w:type="paragraph" w:customStyle="1" w:styleId="TranslatedKeywords">
    <w:name w:val="TranslatedKeywords"/>
    <w:basedOn w:val="EndnoteText"/>
    <w:rsid w:val="006D59DC"/>
    <w:pPr>
      <w:spacing w:line="360" w:lineRule="auto"/>
      <w:ind w:left="360" w:hanging="360"/>
    </w:pPr>
    <w:rPr>
      <w:lang w:val="en-GB"/>
    </w:rPr>
  </w:style>
  <w:style w:type="paragraph" w:customStyle="1" w:styleId="TransSubTitle">
    <w:name w:val="TransSubTitle"/>
    <w:basedOn w:val="Glossary"/>
    <w:rsid w:val="006D59DC"/>
  </w:style>
  <w:style w:type="character" w:customStyle="1" w:styleId="TransTitle">
    <w:name w:val="TransTitle"/>
    <w:basedOn w:val="DefaultParagraphFont"/>
    <w:rsid w:val="006D59DC"/>
  </w:style>
  <w:style w:type="character" w:customStyle="1" w:styleId="TSurname">
    <w:name w:val="TSurname"/>
    <w:rsid w:val="006D59DC"/>
    <w:rPr>
      <w:color w:val="808000"/>
      <w:sz w:val="22"/>
      <w:lang w:val="en-GB"/>
    </w:rPr>
  </w:style>
  <w:style w:type="character" w:customStyle="1" w:styleId="TypesetterComment">
    <w:name w:val="TypesetterComment"/>
    <w:rsid w:val="006D59DC"/>
    <w:rPr>
      <w:sz w:val="20"/>
    </w:rPr>
  </w:style>
  <w:style w:type="paragraph" w:customStyle="1" w:styleId="Underline">
    <w:name w:val="Underline"/>
    <w:basedOn w:val="Glossary"/>
    <w:rsid w:val="006D59DC"/>
  </w:style>
  <w:style w:type="character" w:customStyle="1" w:styleId="Uri">
    <w:name w:val="Uri"/>
    <w:rsid w:val="006D59DC"/>
    <w:rPr>
      <w:color w:val="FF0000"/>
      <w:sz w:val="20"/>
    </w:rPr>
  </w:style>
  <w:style w:type="paragraph" w:customStyle="1" w:styleId="VerseGroup">
    <w:name w:val="VerseGroup"/>
    <w:basedOn w:val="Normal"/>
    <w:rsid w:val="006D59DC"/>
    <w:pPr>
      <w:spacing w:before="60" w:after="60"/>
      <w:ind w:left="432"/>
    </w:pPr>
  </w:style>
  <w:style w:type="character" w:customStyle="1" w:styleId="Volume">
    <w:name w:val="Volume"/>
    <w:rsid w:val="006D59DC"/>
    <w:rPr>
      <w:color w:val="FF00FF"/>
      <w:sz w:val="20"/>
    </w:rPr>
  </w:style>
  <w:style w:type="character" w:customStyle="1" w:styleId="Year">
    <w:name w:val="Year"/>
    <w:rsid w:val="006D59DC"/>
    <w:rPr>
      <w:color w:val="008000"/>
      <w:sz w:val="20"/>
    </w:rPr>
  </w:style>
  <w:style w:type="paragraph" w:customStyle="1" w:styleId="Subtitle2">
    <w:name w:val="Subtitle2"/>
    <w:basedOn w:val="Glossary"/>
    <w:rsid w:val="00E44FA1"/>
  </w:style>
  <w:style w:type="paragraph" w:customStyle="1" w:styleId="Subtitle3">
    <w:name w:val="Subtitle3"/>
    <w:basedOn w:val="Glossary"/>
    <w:rsid w:val="0046215B"/>
  </w:style>
  <w:style w:type="paragraph" w:customStyle="1" w:styleId="Subtitle4">
    <w:name w:val="Subtitle4"/>
    <w:basedOn w:val="Glossary"/>
    <w:rsid w:val="002161BF"/>
  </w:style>
  <w:style w:type="paragraph" w:customStyle="1" w:styleId="Subtitle5">
    <w:name w:val="Subtitle5"/>
    <w:basedOn w:val="Glossary"/>
    <w:rsid w:val="00283E64"/>
  </w:style>
  <w:style w:type="paragraph" w:customStyle="1" w:styleId="Subtitle6">
    <w:name w:val="Subtitle6"/>
    <w:basedOn w:val="Glossary"/>
    <w:rsid w:val="004C29F4"/>
  </w:style>
  <w:style w:type="paragraph" w:customStyle="1" w:styleId="Subtitle7">
    <w:name w:val="Subtitle7"/>
    <w:basedOn w:val="Glossary"/>
    <w:rsid w:val="005704FB"/>
  </w:style>
  <w:style w:type="paragraph" w:customStyle="1" w:styleId="Subtitle8">
    <w:name w:val="Subtitle8"/>
    <w:basedOn w:val="Glossary"/>
    <w:rsid w:val="00715B80"/>
  </w:style>
  <w:style w:type="paragraph" w:customStyle="1" w:styleId="Subtitle9">
    <w:name w:val="Subtitle9"/>
    <w:basedOn w:val="Glossary"/>
    <w:rsid w:val="000A4E5F"/>
  </w:style>
  <w:style w:type="paragraph" w:customStyle="1" w:styleId="Subtitle10">
    <w:name w:val="Subtitle10"/>
    <w:basedOn w:val="Glossary"/>
    <w:rsid w:val="00567A30"/>
  </w:style>
  <w:style w:type="paragraph" w:customStyle="1" w:styleId="Subtitle11">
    <w:name w:val="Subtitle11"/>
    <w:basedOn w:val="Glossary"/>
    <w:rsid w:val="00542427"/>
  </w:style>
  <w:style w:type="paragraph" w:customStyle="1" w:styleId="Subtitle12">
    <w:name w:val="Subtitle12"/>
    <w:basedOn w:val="Glossary"/>
    <w:rsid w:val="00575866"/>
  </w:style>
  <w:style w:type="paragraph" w:customStyle="1" w:styleId="Subtitle13">
    <w:name w:val="Subtitle13"/>
    <w:basedOn w:val="Glossary"/>
    <w:rsid w:val="006375F2"/>
  </w:style>
  <w:style w:type="paragraph" w:customStyle="1" w:styleId="Subtitle14">
    <w:name w:val="Subtitle14"/>
    <w:basedOn w:val="Glossary"/>
    <w:rsid w:val="00E1509C"/>
  </w:style>
  <w:style w:type="paragraph" w:customStyle="1" w:styleId="Subtitle15">
    <w:name w:val="Subtitle15"/>
    <w:basedOn w:val="Glossary"/>
    <w:rsid w:val="006D59DC"/>
  </w:style>
  <w:style w:type="paragraph" w:styleId="ListParagraph">
    <w:name w:val="List Paragraph"/>
    <w:basedOn w:val="Normal"/>
    <w:uiPriority w:val="34"/>
    <w:qFormat/>
    <w:rsid w:val="00DA2BD6"/>
    <w:pPr>
      <w:ind w:left="720"/>
      <w:contextualSpacing/>
    </w:pPr>
    <w:rPr>
      <w:sz w:val="24"/>
      <w:lang w:val="en" w:eastAsia="en-GB"/>
    </w:rPr>
  </w:style>
  <w:style w:type="paragraph" w:styleId="BalloonText">
    <w:name w:val="Balloon Text"/>
    <w:basedOn w:val="Normal"/>
    <w:link w:val="BalloonTextChar"/>
    <w:uiPriority w:val="99"/>
    <w:semiHidden/>
    <w:unhideWhenUsed/>
    <w:rsid w:val="00DA2BD6"/>
    <w:rPr>
      <w:rFonts w:ascii="Tahoma" w:hAnsi="Tahoma" w:cs="Tahoma"/>
      <w:sz w:val="16"/>
      <w:szCs w:val="16"/>
    </w:rPr>
  </w:style>
  <w:style w:type="character" w:customStyle="1" w:styleId="BalloonTextChar">
    <w:name w:val="Balloon Text Char"/>
    <w:basedOn w:val="DefaultParagraphFont"/>
    <w:link w:val="BalloonText"/>
    <w:uiPriority w:val="99"/>
    <w:semiHidden/>
    <w:rsid w:val="00DA2B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1489</Words>
  <Characters>8492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Manikandan B.J.</dc:creator>
  <cp:lastModifiedBy>Manikandan B.J.</cp:lastModifiedBy>
  <cp:revision>1</cp:revision>
  <dcterms:created xsi:type="dcterms:W3CDTF">2022-10-08T10:28:00Z</dcterms:created>
  <dcterms:modified xsi:type="dcterms:W3CDTF">2022-10-08T10:28:00Z</dcterms:modified>
</cp:coreProperties>
</file>