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61" w:rsidRPr="000D0DAA" w:rsidRDefault="002C7161" w:rsidP="002C7161">
      <w:pPr>
        <w:rPr>
          <w:b/>
          <w:szCs w:val="24"/>
        </w:rPr>
      </w:pPr>
      <w:r w:rsidRPr="000D0DAA">
        <w:rPr>
          <w:b/>
          <w:szCs w:val="24"/>
        </w:rPr>
        <w:t>Supplementary Information / Appendices</w:t>
      </w:r>
    </w:p>
    <w:p w:rsidR="002C7161" w:rsidRPr="000D0DAA" w:rsidRDefault="002C7161" w:rsidP="002C7161">
      <w:pPr>
        <w:rPr>
          <w:szCs w:val="24"/>
        </w:rPr>
      </w:pPr>
      <w:r w:rsidRPr="000D0DAA">
        <w:rPr>
          <w:b/>
          <w:szCs w:val="24"/>
        </w:rPr>
        <w:t>Table S1</w:t>
      </w:r>
      <w:r w:rsidR="00451CED">
        <w:rPr>
          <w:b/>
          <w:szCs w:val="24"/>
        </w:rPr>
        <w:t>.</w:t>
      </w:r>
      <w:r w:rsidRPr="000D0DAA">
        <w:rPr>
          <w:szCs w:val="24"/>
        </w:rPr>
        <w:t xml:space="preserve"> Socioeconomic information for the suburbs in which the lost letter experiment was condu</w:t>
      </w:r>
      <w:r w:rsidR="00451CED">
        <w:rPr>
          <w:szCs w:val="24"/>
        </w:rPr>
        <w:t>cted</w:t>
      </w:r>
    </w:p>
    <w:tbl>
      <w:tblPr>
        <w:tblStyle w:val="TableGrid"/>
        <w:tblW w:w="0" w:type="auto"/>
        <w:tblLook w:val="04A0" w:firstRow="1" w:lastRow="0" w:firstColumn="1" w:lastColumn="0" w:noHBand="0" w:noVBand="1"/>
      </w:tblPr>
      <w:tblGrid>
        <w:gridCol w:w="1597"/>
        <w:gridCol w:w="1509"/>
        <w:gridCol w:w="879"/>
        <w:gridCol w:w="1008"/>
        <w:gridCol w:w="879"/>
        <w:gridCol w:w="1008"/>
        <w:gridCol w:w="879"/>
        <w:gridCol w:w="1008"/>
        <w:gridCol w:w="1572"/>
        <w:gridCol w:w="1448"/>
        <w:gridCol w:w="1451"/>
        <w:gridCol w:w="936"/>
      </w:tblGrid>
      <w:tr w:rsidR="00451CED" w:rsidRPr="000D0DAA" w:rsidTr="000D0DAA">
        <w:trPr>
          <w:trHeight w:val="582"/>
        </w:trPr>
        <w:tc>
          <w:tcPr>
            <w:tcW w:w="0" w:type="auto"/>
            <w:vMerge w:val="restar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 xml:space="preserve">Suburb </w:t>
            </w:r>
            <w:r w:rsidR="00451CED" w:rsidRPr="00451CED">
              <w:rPr>
                <w:rFonts w:ascii="Times New Roman" w:hAnsi="Times New Roman" w:cs="Times New Roman"/>
              </w:rPr>
              <w:t>name</w:t>
            </w:r>
          </w:p>
        </w:tc>
        <w:tc>
          <w:tcPr>
            <w:tcW w:w="0" w:type="auto"/>
            <w:vMerge w:val="restart"/>
          </w:tcPr>
          <w:p w:rsidR="002C7161" w:rsidRPr="00451CED" w:rsidRDefault="00451CED" w:rsidP="000D0DAA">
            <w:pPr>
              <w:pStyle w:val="NoSpacing"/>
              <w:rPr>
                <w:rFonts w:ascii="Times New Roman" w:hAnsi="Times New Roman" w:cs="Times New Roman"/>
              </w:rPr>
            </w:pPr>
            <w:r>
              <w:rPr>
                <w:rFonts w:ascii="Times New Roman" w:hAnsi="Times New Roman" w:cs="Times New Roman"/>
                <w:noProof/>
                <w:lang w:eastAsia="en-AU"/>
              </w:rPr>
              <w:t xml:space="preserve">Number of </w:t>
            </w:r>
            <w:r w:rsidR="002C7161" w:rsidRPr="00451CED">
              <w:rPr>
                <w:rFonts w:ascii="Times New Roman" w:hAnsi="Times New Roman" w:cs="Times New Roman"/>
                <w:noProof/>
                <w:lang w:eastAsia="en-AU"/>
              </w:rPr>
              <w:t xml:space="preserve"> </w:t>
            </w:r>
            <w:r w:rsidRPr="00451CED">
              <w:rPr>
                <w:rFonts w:ascii="Times New Roman" w:hAnsi="Times New Roman" w:cs="Times New Roman"/>
                <w:noProof/>
                <w:lang w:eastAsia="en-AU"/>
              </w:rPr>
              <w:t>postboxes</w:t>
            </w:r>
          </w:p>
        </w:tc>
        <w:tc>
          <w:tcPr>
            <w:tcW w:w="0" w:type="auto"/>
            <w:gridSpan w:val="2"/>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Suburb IRSAD</w:t>
            </w:r>
          </w:p>
        </w:tc>
        <w:tc>
          <w:tcPr>
            <w:tcW w:w="0" w:type="auto"/>
            <w:gridSpan w:val="2"/>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Suburb IER</w:t>
            </w:r>
          </w:p>
        </w:tc>
        <w:tc>
          <w:tcPr>
            <w:tcW w:w="0" w:type="auto"/>
            <w:gridSpan w:val="2"/>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Suburb IEO</w:t>
            </w:r>
          </w:p>
        </w:tc>
        <w:tc>
          <w:tcPr>
            <w:tcW w:w="0" w:type="auto"/>
            <w:vMerge w:val="restart"/>
          </w:tcPr>
          <w:p w:rsidR="002C7161" w:rsidRPr="00451CED" w:rsidRDefault="002C7161" w:rsidP="000D0DAA">
            <w:pPr>
              <w:pStyle w:val="NoSpacing"/>
              <w:rPr>
                <w:rFonts w:ascii="Times New Roman" w:hAnsi="Times New Roman" w:cs="Times New Roman"/>
                <w:noProof/>
                <w:lang w:eastAsia="en-AU"/>
              </w:rPr>
            </w:pPr>
            <w:r w:rsidRPr="00451CED">
              <w:rPr>
                <w:rFonts w:ascii="Times New Roman" w:hAnsi="Times New Roman" w:cs="Times New Roman"/>
                <w:noProof/>
                <w:lang w:eastAsia="en-AU"/>
              </w:rPr>
              <w:t>SA1 IRSAD (mean and range)</w:t>
            </w:r>
          </w:p>
        </w:tc>
        <w:tc>
          <w:tcPr>
            <w:tcW w:w="0" w:type="auto"/>
            <w:vMerge w:val="restart"/>
          </w:tcPr>
          <w:p w:rsidR="002C7161" w:rsidRPr="00451CED" w:rsidRDefault="002C7161" w:rsidP="000D0DAA">
            <w:pPr>
              <w:pStyle w:val="NoSpacing"/>
              <w:rPr>
                <w:rFonts w:ascii="Times New Roman" w:hAnsi="Times New Roman" w:cs="Times New Roman"/>
                <w:noProof/>
                <w:lang w:eastAsia="en-AU"/>
              </w:rPr>
            </w:pPr>
            <w:r w:rsidRPr="00451CED">
              <w:rPr>
                <w:rFonts w:ascii="Times New Roman" w:hAnsi="Times New Roman" w:cs="Times New Roman"/>
                <w:noProof/>
                <w:lang w:eastAsia="en-AU"/>
              </w:rPr>
              <w:t>SA1 IER (mean and range)</w:t>
            </w:r>
          </w:p>
        </w:tc>
        <w:tc>
          <w:tcPr>
            <w:tcW w:w="0" w:type="auto"/>
            <w:vMerge w:val="restart"/>
          </w:tcPr>
          <w:p w:rsidR="002C7161" w:rsidRPr="00451CED" w:rsidRDefault="002C7161" w:rsidP="000D0DAA">
            <w:pPr>
              <w:pStyle w:val="NoSpacing"/>
              <w:rPr>
                <w:rFonts w:ascii="Times New Roman" w:hAnsi="Times New Roman" w:cs="Times New Roman"/>
                <w:noProof/>
                <w:lang w:eastAsia="en-AU"/>
              </w:rPr>
            </w:pPr>
            <w:r w:rsidRPr="00451CED">
              <w:rPr>
                <w:rFonts w:ascii="Times New Roman" w:hAnsi="Times New Roman" w:cs="Times New Roman"/>
                <w:noProof/>
                <w:lang w:eastAsia="en-AU"/>
              </w:rPr>
              <w:t>SA1 IEO (mean and range)</w:t>
            </w:r>
          </w:p>
        </w:tc>
        <w:tc>
          <w:tcPr>
            <w:tcW w:w="0" w:type="auto"/>
            <w:vMerge w:val="restar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Crime rate</w:t>
            </w:r>
          </w:p>
        </w:tc>
      </w:tr>
      <w:tr w:rsidR="00451CED" w:rsidRPr="000D0DAA" w:rsidTr="000D0DAA">
        <w:trPr>
          <w:trHeight w:val="703"/>
        </w:trPr>
        <w:tc>
          <w:tcPr>
            <w:tcW w:w="0" w:type="auto"/>
            <w:vMerge/>
          </w:tcPr>
          <w:p w:rsidR="002C7161" w:rsidRPr="000D0DAA" w:rsidRDefault="002C7161" w:rsidP="000D0DAA">
            <w:pPr>
              <w:pStyle w:val="NoSpacing"/>
              <w:rPr>
                <w:rFonts w:ascii="Times New Roman" w:hAnsi="Times New Roman" w:cs="Times New Roman"/>
              </w:rPr>
            </w:pPr>
          </w:p>
        </w:tc>
        <w:tc>
          <w:tcPr>
            <w:tcW w:w="0" w:type="auto"/>
            <w:vMerge/>
          </w:tcPr>
          <w:p w:rsidR="002C7161" w:rsidRPr="000D0DAA" w:rsidRDefault="002C7161" w:rsidP="000D0DAA">
            <w:pPr>
              <w:pStyle w:val="NoSpacing"/>
              <w:rPr>
                <w:rFonts w:ascii="Times New Roman" w:hAnsi="Times New Roman" w:cs="Times New Roman"/>
              </w:rPr>
            </w:pP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Raw value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Decile value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Raw value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Decile value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Raw value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Decile value</w:t>
            </w:r>
          </w:p>
        </w:tc>
        <w:tc>
          <w:tcPr>
            <w:tcW w:w="0" w:type="auto"/>
            <w:vMerge/>
          </w:tcPr>
          <w:p w:rsidR="002C7161" w:rsidRPr="000D0DAA" w:rsidRDefault="002C7161" w:rsidP="000D0DAA">
            <w:pPr>
              <w:pStyle w:val="NoSpacing"/>
              <w:rPr>
                <w:rFonts w:ascii="Times New Roman" w:hAnsi="Times New Roman" w:cs="Times New Roman"/>
              </w:rPr>
            </w:pPr>
          </w:p>
        </w:tc>
        <w:tc>
          <w:tcPr>
            <w:tcW w:w="0" w:type="auto"/>
            <w:vMerge/>
          </w:tcPr>
          <w:p w:rsidR="002C7161" w:rsidRPr="000D0DAA" w:rsidRDefault="002C7161" w:rsidP="000D0DAA">
            <w:pPr>
              <w:pStyle w:val="NoSpacing"/>
              <w:rPr>
                <w:rFonts w:ascii="Times New Roman" w:hAnsi="Times New Roman" w:cs="Times New Roman"/>
              </w:rPr>
            </w:pPr>
          </w:p>
        </w:tc>
        <w:tc>
          <w:tcPr>
            <w:tcW w:w="0" w:type="auto"/>
            <w:vMerge/>
          </w:tcPr>
          <w:p w:rsidR="002C7161" w:rsidRPr="000D0DAA" w:rsidRDefault="002C7161" w:rsidP="000D0DAA">
            <w:pPr>
              <w:pStyle w:val="NoSpacing"/>
              <w:rPr>
                <w:rFonts w:ascii="Times New Roman" w:hAnsi="Times New Roman" w:cs="Times New Roman"/>
              </w:rPr>
            </w:pPr>
          </w:p>
        </w:tc>
        <w:tc>
          <w:tcPr>
            <w:tcW w:w="0" w:type="auto"/>
            <w:vMerge/>
          </w:tcPr>
          <w:p w:rsidR="002C7161" w:rsidRPr="000D0DAA" w:rsidRDefault="002C7161" w:rsidP="000D0DAA">
            <w:pPr>
              <w:pStyle w:val="NoSpacing"/>
              <w:rPr>
                <w:rFonts w:ascii="Times New Roman" w:hAnsi="Times New Roman" w:cs="Times New Roman"/>
              </w:rPr>
            </w:pPr>
          </w:p>
        </w:tc>
      </w:tr>
      <w:tr w:rsidR="00451CED" w:rsidRPr="000D0DAA" w:rsidTr="000D0DAA">
        <w:trPr>
          <w:trHeight w:val="262"/>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Alfred Cove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1105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1075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1120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eastAsia="Times New Roman" w:hAnsi="Times New Roman" w:cs="Times New Roman"/>
                <w:color w:val="000000"/>
              </w:rPr>
            </w:pPr>
            <w:r w:rsidRPr="000D0DAA">
              <w:rPr>
                <w:rFonts w:ascii="Times New Roman" w:hAnsi="Times New Roman" w:cs="Times New Roman"/>
                <w:color w:val="000000"/>
              </w:rPr>
              <w:t>1107 (1082</w:t>
            </w:r>
            <w:r w:rsidR="00451CED">
              <w:rPr>
                <w:rFonts w:ascii="Times New Roman" w:hAnsi="Times New Roman" w:cs="Times New Roman"/>
                <w:color w:val="000000"/>
              </w:rPr>
              <w:t>–</w:t>
            </w:r>
            <w:r w:rsidRPr="000D0DAA">
              <w:rPr>
                <w:rFonts w:ascii="Times New Roman" w:hAnsi="Times New Roman" w:cs="Times New Roman"/>
                <w:color w:val="000000"/>
              </w:rPr>
              <w:t>1131)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1077 (1051</w:t>
            </w:r>
            <w:r w:rsidR="00451CED">
              <w:rPr>
                <w:rFonts w:ascii="Times New Roman" w:hAnsi="Times New Roman" w:cs="Times New Roman"/>
                <w:color w:val="000000"/>
              </w:rPr>
              <w:t>–</w:t>
            </w:r>
            <w:r w:rsidRPr="000D0DAA">
              <w:rPr>
                <w:rFonts w:ascii="Times New Roman" w:hAnsi="Times New Roman" w:cs="Times New Roman"/>
                <w:color w:val="000000"/>
              </w:rPr>
              <w:t>1098)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1123 (1080</w:t>
            </w:r>
            <w:r w:rsidR="00451CED">
              <w:rPr>
                <w:rFonts w:ascii="Times New Roman" w:hAnsi="Times New Roman" w:cs="Times New Roman"/>
                <w:color w:val="000000"/>
              </w:rPr>
              <w:t>–</w:t>
            </w:r>
            <w:r w:rsidRPr="000D0DAA">
              <w:rPr>
                <w:rFonts w:ascii="Times New Roman" w:hAnsi="Times New Roman" w:cs="Times New Roman"/>
                <w:color w:val="000000"/>
              </w:rPr>
              <w:t>1180)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1726</w:t>
            </w:r>
          </w:p>
        </w:tc>
      </w:tr>
      <w:tr w:rsidR="00451CED" w:rsidRPr="000D0DAA" w:rsidTr="000D0DAA">
        <w:trPr>
          <w:trHeight w:val="282"/>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Beechboro</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990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1044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933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961 (914</w:t>
            </w:r>
            <w:r w:rsidR="00451CED">
              <w:rPr>
                <w:rFonts w:ascii="Times New Roman" w:hAnsi="Times New Roman" w:cs="Times New Roman"/>
                <w:color w:val="000000"/>
              </w:rPr>
              <w:t>–</w:t>
            </w:r>
            <w:r w:rsidRPr="000D0DAA">
              <w:rPr>
                <w:rFonts w:ascii="Times New Roman" w:hAnsi="Times New Roman" w:cs="Times New Roman"/>
                <w:color w:val="000000"/>
              </w:rPr>
              <w:t>1004)</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1005 (950</w:t>
            </w:r>
            <w:r w:rsidR="00451CED">
              <w:rPr>
                <w:rFonts w:ascii="Times New Roman" w:hAnsi="Times New Roman" w:cs="Times New Roman"/>
                <w:color w:val="000000"/>
              </w:rPr>
              <w:t>–</w:t>
            </w:r>
            <w:r w:rsidRPr="000D0DAA">
              <w:rPr>
                <w:rFonts w:ascii="Times New Roman" w:hAnsi="Times New Roman" w:cs="Times New Roman"/>
                <w:color w:val="000000"/>
              </w:rPr>
              <w:t>1068)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921 (897</w:t>
            </w:r>
            <w:r w:rsidR="00451CED">
              <w:rPr>
                <w:rFonts w:ascii="Times New Roman" w:hAnsi="Times New Roman" w:cs="Times New Roman"/>
                <w:color w:val="000000"/>
              </w:rPr>
              <w:t>–</w:t>
            </w:r>
            <w:r w:rsidRPr="000D0DAA">
              <w:rPr>
                <w:rFonts w:ascii="Times New Roman" w:hAnsi="Times New Roman" w:cs="Times New Roman"/>
                <w:color w:val="000000"/>
              </w:rPr>
              <w:t>967)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3174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Bicton</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1086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1049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1115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1093 (993</w:t>
            </w:r>
            <w:r w:rsidR="00451CED">
              <w:rPr>
                <w:rFonts w:ascii="Times New Roman" w:hAnsi="Times New Roman" w:cs="Times New Roman"/>
                <w:color w:val="000000"/>
              </w:rPr>
              <w:t>–</w:t>
            </w:r>
            <w:r w:rsidRPr="000D0DAA">
              <w:rPr>
                <w:rFonts w:ascii="Times New Roman" w:hAnsi="Times New Roman" w:cs="Times New Roman"/>
                <w:color w:val="000000"/>
              </w:rPr>
              <w:t>1159)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1054 (940</w:t>
            </w:r>
            <w:r w:rsidR="00451CED">
              <w:rPr>
                <w:rFonts w:ascii="Times New Roman" w:hAnsi="Times New Roman" w:cs="Times New Roman"/>
                <w:color w:val="000000"/>
              </w:rPr>
              <w:t>–</w:t>
            </w:r>
            <w:r w:rsidRPr="000D0DAA">
              <w:rPr>
                <w:rFonts w:ascii="Times New Roman" w:hAnsi="Times New Roman" w:cs="Times New Roman"/>
                <w:color w:val="000000"/>
              </w:rPr>
              <w:t>1140)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1119 (1044</w:t>
            </w:r>
            <w:r w:rsidR="00451CED">
              <w:rPr>
                <w:rFonts w:ascii="Times New Roman" w:hAnsi="Times New Roman" w:cs="Times New Roman"/>
                <w:color w:val="000000"/>
              </w:rPr>
              <w:t>–</w:t>
            </w:r>
            <w:r w:rsidRPr="000D0DAA">
              <w:rPr>
                <w:rFonts w:ascii="Times New Roman" w:hAnsi="Times New Roman" w:cs="Times New Roman"/>
                <w:color w:val="000000"/>
              </w:rPr>
              <w:t>1156)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1970</w:t>
            </w:r>
          </w:p>
        </w:tc>
      </w:tr>
      <w:tr w:rsidR="00451CED" w:rsidRPr="000D0DAA" w:rsidTr="000D0DAA">
        <w:trPr>
          <w:trHeight w:val="282"/>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Clarkson</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1012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1033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972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1004 (946</w:t>
            </w:r>
            <w:r w:rsidR="00451CED">
              <w:rPr>
                <w:rFonts w:ascii="Times New Roman" w:hAnsi="Times New Roman" w:cs="Times New Roman"/>
                <w:color w:val="000000"/>
              </w:rPr>
              <w:t>–</w:t>
            </w:r>
            <w:r w:rsidRPr="000D0DAA">
              <w:rPr>
                <w:rFonts w:ascii="Times New Roman" w:hAnsi="Times New Roman" w:cs="Times New Roman"/>
                <w:color w:val="000000"/>
              </w:rPr>
              <w:t>1095)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1033 (972</w:t>
            </w:r>
            <w:r w:rsidR="00451CED">
              <w:rPr>
                <w:rFonts w:ascii="Times New Roman" w:hAnsi="Times New Roman" w:cs="Times New Roman"/>
                <w:color w:val="000000"/>
              </w:rPr>
              <w:t>–</w:t>
            </w:r>
            <w:r w:rsidRPr="000D0DAA">
              <w:rPr>
                <w:rFonts w:ascii="Times New Roman" w:hAnsi="Times New Roman" w:cs="Times New Roman"/>
                <w:color w:val="000000"/>
              </w:rPr>
              <w:t>1124)</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960 (863</w:t>
            </w:r>
            <w:r w:rsidR="00451CED">
              <w:rPr>
                <w:rFonts w:ascii="Times New Roman" w:hAnsi="Times New Roman" w:cs="Times New Roman"/>
                <w:color w:val="000000"/>
              </w:rPr>
              <w:t>–</w:t>
            </w:r>
            <w:r w:rsidRPr="000D0DAA">
              <w:rPr>
                <w:rFonts w:ascii="Times New Roman" w:hAnsi="Times New Roman" w:cs="Times New Roman"/>
                <w:color w:val="000000"/>
              </w:rPr>
              <w:t>1042)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4644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Coolbinia</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1127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1124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1131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1127 (1117</w:t>
            </w:r>
            <w:r w:rsidR="00451CED">
              <w:rPr>
                <w:rFonts w:ascii="Times New Roman" w:hAnsi="Times New Roman" w:cs="Times New Roman"/>
                <w:color w:val="000000"/>
              </w:rPr>
              <w:t>–</w:t>
            </w:r>
            <w:r w:rsidRPr="000D0DAA">
              <w:rPr>
                <w:rFonts w:ascii="Times New Roman" w:hAnsi="Times New Roman" w:cs="Times New Roman"/>
                <w:color w:val="000000"/>
              </w:rPr>
              <w:t>1171)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1122 (1077</w:t>
            </w:r>
            <w:r w:rsidR="00451CED">
              <w:rPr>
                <w:rFonts w:ascii="Times New Roman" w:hAnsi="Times New Roman" w:cs="Times New Roman"/>
                <w:color w:val="000000"/>
              </w:rPr>
              <w:t>–</w:t>
            </w:r>
            <w:r w:rsidRPr="000D0DAA">
              <w:rPr>
                <w:rFonts w:ascii="Times New Roman" w:hAnsi="Times New Roman" w:cs="Times New Roman"/>
                <w:color w:val="000000"/>
              </w:rPr>
              <w:t>1170)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1129 (1096</w:t>
            </w:r>
            <w:r w:rsidR="00451CED">
              <w:rPr>
                <w:rFonts w:ascii="Times New Roman" w:hAnsi="Times New Roman" w:cs="Times New Roman"/>
                <w:color w:val="000000"/>
              </w:rPr>
              <w:t>–</w:t>
            </w:r>
            <w:r w:rsidRPr="000D0DAA">
              <w:rPr>
                <w:rFonts w:ascii="Times New Roman" w:hAnsi="Times New Roman" w:cs="Times New Roman"/>
                <w:color w:val="000000"/>
              </w:rPr>
              <w:t>1170)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3325</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Cottesloe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1144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1078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1195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1147 (1087</w:t>
            </w:r>
            <w:r w:rsidR="00451CED">
              <w:rPr>
                <w:rFonts w:ascii="Times New Roman" w:hAnsi="Times New Roman" w:cs="Times New Roman"/>
                <w:color w:val="000000"/>
              </w:rPr>
              <w:t>–</w:t>
            </w:r>
            <w:r w:rsidRPr="000D0DAA">
              <w:rPr>
                <w:rFonts w:ascii="Times New Roman" w:hAnsi="Times New Roman" w:cs="Times New Roman"/>
                <w:color w:val="000000"/>
              </w:rPr>
              <w:t>1188)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1087 (959</w:t>
            </w:r>
            <w:r w:rsidR="00451CED">
              <w:rPr>
                <w:rFonts w:ascii="Times New Roman" w:hAnsi="Times New Roman" w:cs="Times New Roman"/>
                <w:color w:val="000000"/>
              </w:rPr>
              <w:t>–</w:t>
            </w:r>
            <w:r w:rsidRPr="000D0DAA">
              <w:rPr>
                <w:rFonts w:ascii="Times New Roman" w:hAnsi="Times New Roman" w:cs="Times New Roman"/>
                <w:color w:val="000000"/>
              </w:rPr>
              <w:t>1148)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1195 (1156</w:t>
            </w:r>
            <w:r w:rsidR="00451CED">
              <w:rPr>
                <w:rFonts w:ascii="Times New Roman" w:hAnsi="Times New Roman" w:cs="Times New Roman"/>
                <w:color w:val="000000"/>
              </w:rPr>
              <w:t>–</w:t>
            </w:r>
            <w:r w:rsidRPr="000D0DAA">
              <w:rPr>
                <w:rFonts w:ascii="Times New Roman" w:hAnsi="Times New Roman" w:cs="Times New Roman"/>
                <w:color w:val="000000"/>
              </w:rPr>
              <w:t>1224)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1840</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Craigie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1016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1028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971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1010 (967</w:t>
            </w:r>
            <w:r w:rsidR="00451CED">
              <w:rPr>
                <w:rFonts w:ascii="Times New Roman" w:hAnsi="Times New Roman" w:cs="Times New Roman"/>
                <w:color w:val="000000"/>
              </w:rPr>
              <w:t>–</w:t>
            </w:r>
            <w:r w:rsidRPr="000D0DAA">
              <w:rPr>
                <w:rFonts w:ascii="Times New Roman" w:hAnsi="Times New Roman" w:cs="Times New Roman"/>
                <w:color w:val="000000"/>
              </w:rPr>
              <w:t>1066)</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1024 (968</w:t>
            </w:r>
            <w:r w:rsidR="00451CED">
              <w:rPr>
                <w:rFonts w:ascii="Times New Roman" w:hAnsi="Times New Roman" w:cs="Times New Roman"/>
                <w:color w:val="000000"/>
              </w:rPr>
              <w:t>–</w:t>
            </w:r>
            <w:r w:rsidRPr="000D0DAA">
              <w:rPr>
                <w:rFonts w:ascii="Times New Roman" w:hAnsi="Times New Roman" w:cs="Times New Roman"/>
                <w:color w:val="000000"/>
              </w:rPr>
              <w:t>1077)</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969 (913</w:t>
            </w:r>
            <w:r w:rsidR="00451CED">
              <w:rPr>
                <w:rFonts w:ascii="Times New Roman" w:hAnsi="Times New Roman" w:cs="Times New Roman"/>
                <w:color w:val="000000"/>
              </w:rPr>
              <w:t>–</w:t>
            </w:r>
            <w:r w:rsidRPr="000D0DAA">
              <w:rPr>
                <w:rFonts w:ascii="Times New Roman" w:hAnsi="Times New Roman" w:cs="Times New Roman"/>
                <w:color w:val="000000"/>
              </w:rPr>
              <w:t>1035)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2754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East Victoria Park</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1045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987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1094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1048 (990</w:t>
            </w:r>
            <w:r w:rsidR="00451CED">
              <w:rPr>
                <w:rFonts w:ascii="Times New Roman" w:hAnsi="Times New Roman" w:cs="Times New Roman"/>
                <w:color w:val="000000"/>
              </w:rPr>
              <w:t>–</w:t>
            </w:r>
            <w:r w:rsidRPr="000D0DAA">
              <w:rPr>
                <w:rFonts w:ascii="Times New Roman" w:hAnsi="Times New Roman" w:cs="Times New Roman"/>
                <w:color w:val="000000"/>
              </w:rPr>
              <w:t>1101)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996 (879</w:t>
            </w:r>
            <w:r w:rsidR="00451CED">
              <w:rPr>
                <w:rFonts w:ascii="Times New Roman" w:hAnsi="Times New Roman" w:cs="Times New Roman"/>
                <w:color w:val="000000"/>
              </w:rPr>
              <w:t>–</w:t>
            </w:r>
            <w:r w:rsidRPr="000D0DAA">
              <w:rPr>
                <w:rFonts w:ascii="Times New Roman" w:hAnsi="Times New Roman" w:cs="Times New Roman"/>
                <w:color w:val="000000"/>
              </w:rPr>
              <w:t>1078)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1096 (1052</w:t>
            </w:r>
            <w:r w:rsidR="00451CED">
              <w:rPr>
                <w:rFonts w:ascii="Times New Roman" w:hAnsi="Times New Roman" w:cs="Times New Roman"/>
                <w:color w:val="000000"/>
              </w:rPr>
              <w:t>–</w:t>
            </w:r>
            <w:r w:rsidRPr="000D0DAA">
              <w:rPr>
                <w:rFonts w:ascii="Times New Roman" w:hAnsi="Times New Roman" w:cs="Times New Roman"/>
                <w:color w:val="000000"/>
              </w:rPr>
              <w:t>1141)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5777</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Ferndale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1021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1022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998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1018 (968</w:t>
            </w:r>
            <w:r w:rsidR="00451CED">
              <w:rPr>
                <w:rFonts w:ascii="Times New Roman" w:hAnsi="Times New Roman" w:cs="Times New Roman"/>
                <w:color w:val="000000"/>
              </w:rPr>
              <w:t>–</w:t>
            </w:r>
            <w:r w:rsidRPr="000D0DAA">
              <w:rPr>
                <w:rFonts w:ascii="Times New Roman" w:hAnsi="Times New Roman" w:cs="Times New Roman"/>
                <w:color w:val="000000"/>
              </w:rPr>
              <w:t>1072)</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1021 (990</w:t>
            </w:r>
            <w:r w:rsidR="00451CED">
              <w:rPr>
                <w:rFonts w:ascii="Times New Roman" w:hAnsi="Times New Roman" w:cs="Times New Roman"/>
                <w:color w:val="000000"/>
              </w:rPr>
              <w:t>–</w:t>
            </w:r>
            <w:r w:rsidRPr="000D0DAA">
              <w:rPr>
                <w:rFonts w:ascii="Times New Roman" w:hAnsi="Times New Roman" w:cs="Times New Roman"/>
                <w:color w:val="000000"/>
              </w:rPr>
              <w:t>1099)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996 (946</w:t>
            </w:r>
            <w:r w:rsidR="00451CED">
              <w:rPr>
                <w:rFonts w:ascii="Times New Roman" w:hAnsi="Times New Roman" w:cs="Times New Roman"/>
                <w:color w:val="000000"/>
              </w:rPr>
              <w:t>–</w:t>
            </w:r>
            <w:r w:rsidRPr="000D0DAA">
              <w:rPr>
                <w:rFonts w:ascii="Times New Roman" w:hAnsi="Times New Roman" w:cs="Times New Roman"/>
                <w:color w:val="000000"/>
              </w:rPr>
              <w:t>1025)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2044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Hamilton Hill</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951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945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980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963 (870</w:t>
            </w:r>
            <w:r w:rsidR="00451CED">
              <w:rPr>
                <w:rFonts w:ascii="Times New Roman" w:hAnsi="Times New Roman" w:cs="Times New Roman"/>
                <w:color w:val="000000"/>
              </w:rPr>
              <w:t>–</w:t>
            </w:r>
            <w:r w:rsidRPr="000D0DAA">
              <w:rPr>
                <w:rFonts w:ascii="Times New Roman" w:hAnsi="Times New Roman" w:cs="Times New Roman"/>
                <w:color w:val="000000"/>
              </w:rPr>
              <w:t>1003)</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966 (893</w:t>
            </w:r>
            <w:r w:rsidR="00451CED">
              <w:rPr>
                <w:rFonts w:ascii="Times New Roman" w:hAnsi="Times New Roman" w:cs="Times New Roman"/>
                <w:color w:val="000000"/>
              </w:rPr>
              <w:t>–</w:t>
            </w:r>
            <w:r w:rsidRPr="000D0DAA">
              <w:rPr>
                <w:rFonts w:ascii="Times New Roman" w:hAnsi="Times New Roman" w:cs="Times New Roman"/>
                <w:color w:val="000000"/>
              </w:rPr>
              <w:t>1019)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981 (905</w:t>
            </w:r>
            <w:r w:rsidR="00451CED">
              <w:rPr>
                <w:rFonts w:ascii="Times New Roman" w:hAnsi="Times New Roman" w:cs="Times New Roman"/>
                <w:color w:val="000000"/>
              </w:rPr>
              <w:t>–</w:t>
            </w:r>
            <w:r w:rsidRPr="000D0DAA">
              <w:rPr>
                <w:rFonts w:ascii="Times New Roman" w:hAnsi="Times New Roman" w:cs="Times New Roman"/>
                <w:color w:val="000000"/>
              </w:rPr>
              <w:t>1040)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4978</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Iluka</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1162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1194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1089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1160 (1135</w:t>
            </w:r>
            <w:r w:rsidR="00451CED">
              <w:rPr>
                <w:rFonts w:ascii="Times New Roman" w:hAnsi="Times New Roman" w:cs="Times New Roman"/>
                <w:color w:val="000000"/>
              </w:rPr>
              <w:t>–</w:t>
            </w:r>
            <w:r w:rsidRPr="000D0DAA">
              <w:rPr>
                <w:rFonts w:ascii="Times New Roman" w:hAnsi="Times New Roman" w:cs="Times New Roman"/>
                <w:color w:val="000000"/>
              </w:rPr>
              <w:t>1174)</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1190 (1168</w:t>
            </w:r>
            <w:r w:rsidR="00451CED">
              <w:rPr>
                <w:rFonts w:ascii="Times New Roman" w:hAnsi="Times New Roman" w:cs="Times New Roman"/>
                <w:color w:val="000000"/>
              </w:rPr>
              <w:t>–</w:t>
            </w:r>
            <w:r w:rsidRPr="000D0DAA">
              <w:rPr>
                <w:rFonts w:ascii="Times New Roman" w:hAnsi="Times New Roman" w:cs="Times New Roman"/>
                <w:color w:val="000000"/>
              </w:rPr>
              <w:t>1220)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1086 (1041</w:t>
            </w:r>
            <w:r w:rsidR="00451CED">
              <w:rPr>
                <w:rFonts w:ascii="Times New Roman" w:hAnsi="Times New Roman" w:cs="Times New Roman"/>
                <w:color w:val="000000"/>
              </w:rPr>
              <w:t>–</w:t>
            </w:r>
            <w:r w:rsidRPr="000D0DAA">
              <w:rPr>
                <w:rFonts w:ascii="Times New Roman" w:hAnsi="Times New Roman" w:cs="Times New Roman"/>
                <w:color w:val="000000"/>
              </w:rPr>
              <w:t>1125)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1096</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lastRenderedPageBreak/>
              <w:t>Koondoola</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856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914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867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854 (808</w:t>
            </w:r>
            <w:r w:rsidR="00451CED">
              <w:rPr>
                <w:rFonts w:ascii="Times New Roman" w:hAnsi="Times New Roman" w:cs="Times New Roman"/>
                <w:color w:val="000000"/>
              </w:rPr>
              <w:t>–</w:t>
            </w:r>
            <w:r w:rsidRPr="000D0DAA">
              <w:rPr>
                <w:rFonts w:ascii="Times New Roman" w:hAnsi="Times New Roman" w:cs="Times New Roman"/>
                <w:color w:val="000000"/>
              </w:rPr>
              <w:t>931)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912 (872</w:t>
            </w:r>
            <w:r w:rsidR="00451CED">
              <w:rPr>
                <w:rFonts w:ascii="Times New Roman" w:hAnsi="Times New Roman" w:cs="Times New Roman"/>
                <w:color w:val="000000"/>
              </w:rPr>
              <w:t>–</w:t>
            </w:r>
            <w:r w:rsidRPr="000D0DAA">
              <w:rPr>
                <w:rFonts w:ascii="Times New Roman" w:hAnsi="Times New Roman" w:cs="Times New Roman"/>
                <w:color w:val="000000"/>
              </w:rPr>
              <w:t>991)</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868 (829</w:t>
            </w:r>
            <w:r w:rsidR="00451CED">
              <w:rPr>
                <w:rFonts w:ascii="Times New Roman" w:hAnsi="Times New Roman" w:cs="Times New Roman"/>
                <w:color w:val="000000"/>
              </w:rPr>
              <w:t>–</w:t>
            </w:r>
            <w:r w:rsidRPr="000D0DAA">
              <w:rPr>
                <w:rFonts w:ascii="Times New Roman" w:hAnsi="Times New Roman" w:cs="Times New Roman"/>
                <w:color w:val="000000"/>
              </w:rPr>
              <w:t>905)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4366</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Marangaroo</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974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1032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942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976 (918</w:t>
            </w:r>
            <w:r w:rsidR="00451CED">
              <w:rPr>
                <w:rFonts w:ascii="Times New Roman" w:hAnsi="Times New Roman" w:cs="Times New Roman"/>
                <w:color w:val="000000"/>
              </w:rPr>
              <w:t>–</w:t>
            </w:r>
            <w:r w:rsidRPr="000D0DAA">
              <w:rPr>
                <w:rFonts w:ascii="Times New Roman" w:hAnsi="Times New Roman" w:cs="Times New Roman"/>
                <w:color w:val="000000"/>
              </w:rPr>
              <w:t>1026)</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1032 (969</w:t>
            </w:r>
            <w:r w:rsidR="00451CED">
              <w:rPr>
                <w:rFonts w:ascii="Times New Roman" w:hAnsi="Times New Roman" w:cs="Times New Roman"/>
                <w:color w:val="000000"/>
              </w:rPr>
              <w:t>–</w:t>
            </w:r>
            <w:r w:rsidRPr="000D0DAA">
              <w:rPr>
                <w:rFonts w:ascii="Times New Roman" w:hAnsi="Times New Roman" w:cs="Times New Roman"/>
                <w:color w:val="000000"/>
              </w:rPr>
              <w:t>1089)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943 (902</w:t>
            </w:r>
            <w:r w:rsidR="00451CED">
              <w:rPr>
                <w:rFonts w:ascii="Times New Roman" w:hAnsi="Times New Roman" w:cs="Times New Roman"/>
                <w:color w:val="000000"/>
              </w:rPr>
              <w:t>–</w:t>
            </w:r>
            <w:r w:rsidRPr="000D0DAA">
              <w:rPr>
                <w:rFonts w:ascii="Times New Roman" w:hAnsi="Times New Roman" w:cs="Times New Roman"/>
                <w:color w:val="000000"/>
              </w:rPr>
              <w:t>1003)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2470</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Merriwa</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937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1000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891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952 (890</w:t>
            </w:r>
            <w:r w:rsidR="00451CED">
              <w:rPr>
                <w:rFonts w:ascii="Times New Roman" w:hAnsi="Times New Roman" w:cs="Times New Roman"/>
                <w:color w:val="000000"/>
              </w:rPr>
              <w:t>–</w:t>
            </w:r>
            <w:r w:rsidRPr="000D0DAA">
              <w:rPr>
                <w:rFonts w:ascii="Times New Roman" w:hAnsi="Times New Roman" w:cs="Times New Roman"/>
                <w:color w:val="000000"/>
              </w:rPr>
              <w:t>1035)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1008 (967</w:t>
            </w:r>
            <w:r w:rsidR="00451CED">
              <w:rPr>
                <w:rFonts w:ascii="Times New Roman" w:hAnsi="Times New Roman" w:cs="Times New Roman"/>
                <w:color w:val="000000"/>
              </w:rPr>
              <w:t>–</w:t>
            </w:r>
            <w:r w:rsidRPr="000D0DAA">
              <w:rPr>
                <w:rFonts w:ascii="Times New Roman" w:hAnsi="Times New Roman" w:cs="Times New Roman"/>
                <w:color w:val="000000"/>
              </w:rPr>
              <w:t>1104)</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901 (854</w:t>
            </w:r>
            <w:r w:rsidR="00451CED">
              <w:rPr>
                <w:rFonts w:ascii="Times New Roman" w:hAnsi="Times New Roman" w:cs="Times New Roman"/>
                <w:color w:val="000000"/>
              </w:rPr>
              <w:t>–</w:t>
            </w:r>
            <w:r w:rsidRPr="000D0DAA">
              <w:rPr>
                <w:rFonts w:ascii="Times New Roman" w:hAnsi="Times New Roman" w:cs="Times New Roman"/>
                <w:color w:val="000000"/>
              </w:rPr>
              <w:t>945)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2888</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Palmyra</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1036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997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1073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1041 (925</w:t>
            </w:r>
            <w:r w:rsidR="00451CED">
              <w:rPr>
                <w:rFonts w:ascii="Times New Roman" w:hAnsi="Times New Roman" w:cs="Times New Roman"/>
                <w:color w:val="000000"/>
              </w:rPr>
              <w:t>–</w:t>
            </w:r>
            <w:r w:rsidRPr="000D0DAA">
              <w:rPr>
                <w:rFonts w:ascii="Times New Roman" w:hAnsi="Times New Roman" w:cs="Times New Roman"/>
                <w:color w:val="000000"/>
              </w:rPr>
              <w:t>1075)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1006 (845</w:t>
            </w:r>
            <w:r w:rsidR="00451CED">
              <w:rPr>
                <w:rFonts w:ascii="Times New Roman" w:hAnsi="Times New Roman" w:cs="Times New Roman"/>
                <w:color w:val="000000"/>
              </w:rPr>
              <w:t>–</w:t>
            </w:r>
            <w:r w:rsidRPr="000D0DAA">
              <w:rPr>
                <w:rFonts w:ascii="Times New Roman" w:hAnsi="Times New Roman" w:cs="Times New Roman"/>
                <w:color w:val="000000"/>
              </w:rPr>
              <w:t>1043)</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1075 (1051</w:t>
            </w:r>
            <w:r w:rsidR="00451CED">
              <w:rPr>
                <w:rFonts w:ascii="Times New Roman" w:hAnsi="Times New Roman" w:cs="Times New Roman"/>
                <w:color w:val="000000"/>
              </w:rPr>
              <w:t>–</w:t>
            </w:r>
            <w:r w:rsidRPr="000D0DAA">
              <w:rPr>
                <w:rFonts w:ascii="Times New Roman" w:hAnsi="Times New Roman" w:cs="Times New Roman"/>
                <w:color w:val="000000"/>
              </w:rPr>
              <w:t>1097)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2134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Peppermint Grove</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1155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1108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1196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1158 (1123</w:t>
            </w:r>
            <w:r w:rsidR="00451CED">
              <w:rPr>
                <w:rFonts w:ascii="Times New Roman" w:hAnsi="Times New Roman" w:cs="Times New Roman"/>
                <w:color w:val="000000"/>
              </w:rPr>
              <w:t>–</w:t>
            </w:r>
            <w:r w:rsidRPr="000D0DAA">
              <w:rPr>
                <w:rFonts w:ascii="Times New Roman" w:hAnsi="Times New Roman" w:cs="Times New Roman"/>
                <w:color w:val="000000"/>
              </w:rPr>
              <w:t>1186)</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1114 (1046</w:t>
            </w:r>
            <w:r w:rsidR="00451CED">
              <w:rPr>
                <w:rFonts w:ascii="Times New Roman" w:hAnsi="Times New Roman" w:cs="Times New Roman"/>
                <w:color w:val="000000"/>
              </w:rPr>
              <w:t>–</w:t>
            </w:r>
            <w:r w:rsidRPr="000D0DAA">
              <w:rPr>
                <w:rFonts w:ascii="Times New Roman" w:hAnsi="Times New Roman" w:cs="Times New Roman"/>
                <w:color w:val="000000"/>
              </w:rPr>
              <w:t>1145)</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1191 (1171</w:t>
            </w:r>
            <w:r w:rsidR="00451CED">
              <w:rPr>
                <w:rFonts w:ascii="Times New Roman" w:hAnsi="Times New Roman" w:cs="Times New Roman"/>
                <w:color w:val="000000"/>
              </w:rPr>
              <w:t>–</w:t>
            </w:r>
            <w:r w:rsidRPr="000D0DAA">
              <w:rPr>
                <w:rFonts w:ascii="Times New Roman" w:hAnsi="Times New Roman" w:cs="Times New Roman"/>
                <w:color w:val="000000"/>
              </w:rPr>
              <w:t>1207)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2298</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Riverton</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1058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1031</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1066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1061 (1031</w:t>
            </w:r>
            <w:r w:rsidR="00451CED">
              <w:rPr>
                <w:rFonts w:ascii="Times New Roman" w:hAnsi="Times New Roman" w:cs="Times New Roman"/>
                <w:color w:val="000000"/>
              </w:rPr>
              <w:t>–</w:t>
            </w:r>
            <w:r w:rsidRPr="000D0DAA">
              <w:rPr>
                <w:rFonts w:ascii="Times New Roman" w:hAnsi="Times New Roman" w:cs="Times New Roman"/>
                <w:color w:val="000000"/>
              </w:rPr>
              <w:t>1082)</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1039 (991</w:t>
            </w:r>
            <w:r w:rsidR="00451CED">
              <w:rPr>
                <w:rFonts w:ascii="Times New Roman" w:hAnsi="Times New Roman" w:cs="Times New Roman"/>
                <w:color w:val="000000"/>
              </w:rPr>
              <w:t>–</w:t>
            </w:r>
            <w:r w:rsidRPr="000D0DAA">
              <w:rPr>
                <w:rFonts w:ascii="Times New Roman" w:hAnsi="Times New Roman" w:cs="Times New Roman"/>
                <w:color w:val="000000"/>
              </w:rPr>
              <w:t>1089)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1067 (1034</w:t>
            </w:r>
            <w:r w:rsidR="00451CED">
              <w:rPr>
                <w:rFonts w:ascii="Times New Roman" w:hAnsi="Times New Roman" w:cs="Times New Roman"/>
                <w:color w:val="000000"/>
              </w:rPr>
              <w:t>–</w:t>
            </w:r>
            <w:r w:rsidRPr="000D0DAA">
              <w:rPr>
                <w:rFonts w:ascii="Times New Roman" w:hAnsi="Times New Roman" w:cs="Times New Roman"/>
                <w:color w:val="000000"/>
              </w:rPr>
              <w:t>1090)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1460</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Scarborough</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1076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1007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1098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1079 (1027</w:t>
            </w:r>
            <w:r w:rsidR="00451CED">
              <w:rPr>
                <w:rFonts w:ascii="Times New Roman" w:hAnsi="Times New Roman" w:cs="Times New Roman"/>
                <w:color w:val="000000"/>
              </w:rPr>
              <w:t>–</w:t>
            </w:r>
            <w:r w:rsidRPr="000D0DAA">
              <w:rPr>
                <w:rFonts w:ascii="Times New Roman" w:hAnsi="Times New Roman" w:cs="Times New Roman"/>
                <w:color w:val="000000"/>
              </w:rPr>
              <w:t>1140)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1021 (940</w:t>
            </w:r>
            <w:r w:rsidR="00451CED">
              <w:rPr>
                <w:rFonts w:ascii="Times New Roman" w:hAnsi="Times New Roman" w:cs="Times New Roman"/>
                <w:color w:val="000000"/>
              </w:rPr>
              <w:t>–</w:t>
            </w:r>
            <w:r w:rsidRPr="000D0DAA">
              <w:rPr>
                <w:rFonts w:ascii="Times New Roman" w:hAnsi="Times New Roman" w:cs="Times New Roman"/>
                <w:color w:val="000000"/>
              </w:rPr>
              <w:t>1098)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1104 (1075</w:t>
            </w:r>
            <w:r w:rsidR="00451CED">
              <w:rPr>
                <w:rFonts w:ascii="Times New Roman" w:hAnsi="Times New Roman" w:cs="Times New Roman"/>
                <w:color w:val="000000"/>
              </w:rPr>
              <w:t>–</w:t>
            </w:r>
            <w:r w:rsidRPr="000D0DAA">
              <w:rPr>
                <w:rFonts w:ascii="Times New Roman" w:hAnsi="Times New Roman" w:cs="Times New Roman"/>
                <w:color w:val="000000"/>
              </w:rPr>
              <w:t>1148)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2854</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Shenton Park</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1107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1032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1188</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1122 (1010</w:t>
            </w:r>
            <w:r w:rsidR="00451CED">
              <w:rPr>
                <w:rFonts w:ascii="Times New Roman" w:hAnsi="Times New Roman" w:cs="Times New Roman"/>
                <w:color w:val="000000"/>
              </w:rPr>
              <w:t>–</w:t>
            </w:r>
            <w:r w:rsidRPr="000D0DAA">
              <w:rPr>
                <w:rFonts w:ascii="Times New Roman" w:hAnsi="Times New Roman" w:cs="Times New Roman"/>
                <w:color w:val="000000"/>
              </w:rPr>
              <w:t>1153)</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1055 (908</w:t>
            </w:r>
            <w:r w:rsidR="00451CED">
              <w:rPr>
                <w:rFonts w:ascii="Times New Roman" w:hAnsi="Times New Roman" w:cs="Times New Roman"/>
                <w:color w:val="000000"/>
              </w:rPr>
              <w:t>–</w:t>
            </w:r>
            <w:r w:rsidRPr="000D0DAA">
              <w:rPr>
                <w:rFonts w:ascii="Times New Roman" w:hAnsi="Times New Roman" w:cs="Times New Roman"/>
                <w:color w:val="000000"/>
              </w:rPr>
              <w:t>1097)</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1192 (1148</w:t>
            </w:r>
            <w:r w:rsidR="00451CED">
              <w:rPr>
                <w:rFonts w:ascii="Times New Roman" w:hAnsi="Times New Roman" w:cs="Times New Roman"/>
                <w:color w:val="000000"/>
              </w:rPr>
              <w:t>–</w:t>
            </w:r>
            <w:r w:rsidRPr="000D0DAA">
              <w:rPr>
                <w:rFonts w:ascii="Times New Roman" w:hAnsi="Times New Roman" w:cs="Times New Roman"/>
                <w:color w:val="000000"/>
              </w:rPr>
              <w:t>1219)</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1402</w:t>
            </w:r>
          </w:p>
        </w:tc>
      </w:tr>
      <w:tr w:rsidR="00451CED" w:rsidRPr="000D0DAA" w:rsidTr="000D0DAA">
        <w:trPr>
          <w:trHeight w:val="296"/>
        </w:trPr>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Wilson</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1027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976</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1062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1035 (934</w:t>
            </w:r>
            <w:r w:rsidR="00451CED">
              <w:rPr>
                <w:rFonts w:ascii="Times New Roman" w:hAnsi="Times New Roman" w:cs="Times New Roman"/>
                <w:color w:val="000000"/>
              </w:rPr>
              <w:t>–</w:t>
            </w:r>
            <w:r w:rsidRPr="000D0DAA">
              <w:rPr>
                <w:rFonts w:ascii="Times New Roman" w:hAnsi="Times New Roman" w:cs="Times New Roman"/>
                <w:color w:val="000000"/>
              </w:rPr>
              <w:t>1122)</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987 (883</w:t>
            </w:r>
            <w:r w:rsidR="00451CED">
              <w:rPr>
                <w:rFonts w:ascii="Times New Roman" w:hAnsi="Times New Roman" w:cs="Times New Roman"/>
                <w:color w:val="000000"/>
              </w:rPr>
              <w:t>–</w:t>
            </w:r>
            <w:r w:rsidRPr="000D0DAA">
              <w:rPr>
                <w:rFonts w:ascii="Times New Roman" w:hAnsi="Times New Roman" w:cs="Times New Roman"/>
                <w:color w:val="000000"/>
              </w:rPr>
              <w:t>1098)</w:t>
            </w:r>
          </w:p>
        </w:tc>
        <w:tc>
          <w:tcPr>
            <w:tcW w:w="0" w:type="auto"/>
          </w:tcPr>
          <w:p w:rsidR="002C7161" w:rsidRPr="000D0DAA" w:rsidRDefault="002C7161" w:rsidP="000D0DAA">
            <w:pPr>
              <w:pStyle w:val="NoSpacing"/>
              <w:rPr>
                <w:rFonts w:ascii="Times New Roman" w:hAnsi="Times New Roman" w:cs="Times New Roman"/>
                <w:color w:val="000000"/>
              </w:rPr>
            </w:pPr>
            <w:r w:rsidRPr="000D0DAA">
              <w:rPr>
                <w:rFonts w:ascii="Times New Roman" w:hAnsi="Times New Roman" w:cs="Times New Roman"/>
                <w:color w:val="000000"/>
              </w:rPr>
              <w:t>1062 (997</w:t>
            </w:r>
            <w:r w:rsidR="00451CED">
              <w:rPr>
                <w:rFonts w:ascii="Times New Roman" w:hAnsi="Times New Roman" w:cs="Times New Roman"/>
                <w:color w:val="000000"/>
              </w:rPr>
              <w:t>–</w:t>
            </w:r>
            <w:r w:rsidRPr="000D0DAA">
              <w:rPr>
                <w:rFonts w:ascii="Times New Roman" w:hAnsi="Times New Roman" w:cs="Times New Roman"/>
                <w:color w:val="000000"/>
              </w:rPr>
              <w:t>1142)</w:t>
            </w:r>
          </w:p>
        </w:tc>
        <w:tc>
          <w:tcPr>
            <w:tcW w:w="0" w:type="auto"/>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2813</w:t>
            </w:r>
          </w:p>
        </w:tc>
      </w:tr>
    </w:tbl>
    <w:p w:rsidR="002C7161" w:rsidRPr="000D0DAA" w:rsidRDefault="002C7161" w:rsidP="002C7161">
      <w:pPr>
        <w:tabs>
          <w:tab w:val="left" w:pos="4668"/>
        </w:tabs>
        <w:rPr>
          <w:szCs w:val="24"/>
        </w:rPr>
      </w:pPr>
      <w:r w:rsidRPr="000D0DAA">
        <w:rPr>
          <w:szCs w:val="24"/>
        </w:rPr>
        <w:t>IRSAD is the Index of Relative Socio-economic Advantage and Disadvantage; IER is the Index of Economic Resources; IEO is the Index of Education and Occupation (see main text for details). These measures were obtained for each suburb, and also smaller areas within each suburb called Statistical Areas Level 1 (SA1). Crime ra</w:t>
      </w:r>
      <w:r w:rsidR="00451CED">
        <w:rPr>
          <w:szCs w:val="24"/>
        </w:rPr>
        <w:t>te is number of events per 100,</w:t>
      </w:r>
      <w:r w:rsidRPr="000D0DAA">
        <w:rPr>
          <w:szCs w:val="24"/>
        </w:rPr>
        <w:t>000 people.</w:t>
      </w:r>
    </w:p>
    <w:p w:rsidR="002C7161" w:rsidRPr="000D0DAA" w:rsidRDefault="002C7161" w:rsidP="002C7161">
      <w:pPr>
        <w:tabs>
          <w:tab w:val="left" w:pos="4668"/>
        </w:tabs>
        <w:rPr>
          <w:szCs w:val="24"/>
        </w:rPr>
      </w:pPr>
    </w:p>
    <w:p w:rsidR="002C7161" w:rsidRPr="000D0DAA" w:rsidRDefault="002C7161" w:rsidP="002C7161">
      <w:pPr>
        <w:tabs>
          <w:tab w:val="left" w:pos="4668"/>
        </w:tabs>
        <w:rPr>
          <w:szCs w:val="24"/>
        </w:rPr>
      </w:pPr>
    </w:p>
    <w:p w:rsidR="002C7161" w:rsidRPr="000D0DAA" w:rsidRDefault="002C7161" w:rsidP="002C7161">
      <w:pPr>
        <w:tabs>
          <w:tab w:val="left" w:pos="4668"/>
        </w:tabs>
        <w:rPr>
          <w:szCs w:val="24"/>
        </w:rPr>
      </w:pPr>
    </w:p>
    <w:p w:rsidR="002C7161" w:rsidRPr="000D0DAA" w:rsidRDefault="002C7161" w:rsidP="002C7161">
      <w:pPr>
        <w:rPr>
          <w:szCs w:val="24"/>
        </w:rPr>
      </w:pPr>
      <w:r w:rsidRPr="000D0DAA">
        <w:rPr>
          <w:b/>
          <w:szCs w:val="24"/>
        </w:rPr>
        <w:lastRenderedPageBreak/>
        <w:t>Table S2</w:t>
      </w:r>
      <w:r w:rsidRPr="000D0DAA">
        <w:rPr>
          <w:szCs w:val="24"/>
        </w:rPr>
        <w:t>. Model output from GLMMs on whether a letter was returned or not showing the following fixed effects: crime, IRSAD, number of post boxes and letter distribution method. For the first GLMM, suburb-level data were uses, for</w:t>
      </w:r>
      <w:r w:rsidR="00451CED">
        <w:rPr>
          <w:szCs w:val="24"/>
        </w:rPr>
        <w:t xml:space="preserve"> the second one SA1-level data</w:t>
      </w:r>
    </w:p>
    <w:tbl>
      <w:tblPr>
        <w:tblStyle w:val="GridTableLight"/>
        <w:tblW w:w="5000" w:type="pct"/>
        <w:tblLook w:val="04A0" w:firstRow="1" w:lastRow="0" w:firstColumn="1" w:lastColumn="0" w:noHBand="0" w:noVBand="1"/>
      </w:tblPr>
      <w:tblGrid>
        <w:gridCol w:w="2047"/>
        <w:gridCol w:w="3158"/>
        <w:gridCol w:w="2634"/>
        <w:gridCol w:w="2894"/>
        <w:gridCol w:w="3441"/>
      </w:tblGrid>
      <w:tr w:rsidR="002C7161" w:rsidRPr="000D0DAA" w:rsidTr="000D0DAA">
        <w:trPr>
          <w:trHeight w:val="303"/>
        </w:trPr>
        <w:tc>
          <w:tcPr>
            <w:tcW w:w="722" w:type="pct"/>
          </w:tcPr>
          <w:p w:rsidR="002C7161" w:rsidRPr="00451CED" w:rsidRDefault="002C7161" w:rsidP="000D0DAA">
            <w:pPr>
              <w:spacing w:before="120" w:after="120"/>
              <w:jc w:val="center"/>
              <w:rPr>
                <w:szCs w:val="24"/>
              </w:rPr>
            </w:pPr>
            <w:r w:rsidRPr="00451CED">
              <w:rPr>
                <w:szCs w:val="24"/>
              </w:rPr>
              <w:t>Model</w:t>
            </w:r>
          </w:p>
        </w:tc>
        <w:tc>
          <w:tcPr>
            <w:tcW w:w="1114" w:type="pct"/>
          </w:tcPr>
          <w:p w:rsidR="002C7161" w:rsidRPr="00451CED" w:rsidRDefault="002C7161" w:rsidP="000D0DAA">
            <w:pPr>
              <w:spacing w:before="120" w:after="120"/>
              <w:rPr>
                <w:szCs w:val="24"/>
              </w:rPr>
            </w:pPr>
            <w:r w:rsidRPr="00451CED">
              <w:rPr>
                <w:szCs w:val="24"/>
              </w:rPr>
              <w:t>Variables</w:t>
            </w:r>
          </w:p>
        </w:tc>
        <w:tc>
          <w:tcPr>
            <w:tcW w:w="929" w:type="pct"/>
          </w:tcPr>
          <w:p w:rsidR="002C7161" w:rsidRPr="00451CED" w:rsidRDefault="002C7161" w:rsidP="000D0DAA">
            <w:pPr>
              <w:spacing w:before="120" w:after="120"/>
              <w:rPr>
                <w:szCs w:val="24"/>
              </w:rPr>
            </w:pPr>
            <w:r w:rsidRPr="00451CED">
              <w:rPr>
                <w:szCs w:val="24"/>
              </w:rPr>
              <w:t>Estimate</w:t>
            </w:r>
          </w:p>
        </w:tc>
        <w:tc>
          <w:tcPr>
            <w:tcW w:w="1021" w:type="pct"/>
          </w:tcPr>
          <w:p w:rsidR="002C7161" w:rsidRPr="00451CED" w:rsidRDefault="002C7161" w:rsidP="000D0DAA">
            <w:pPr>
              <w:spacing w:before="120" w:after="120"/>
              <w:rPr>
                <w:szCs w:val="24"/>
              </w:rPr>
            </w:pPr>
            <w:r w:rsidRPr="00451CED">
              <w:rPr>
                <w:szCs w:val="24"/>
              </w:rPr>
              <w:t>SE</w:t>
            </w:r>
          </w:p>
        </w:tc>
        <w:tc>
          <w:tcPr>
            <w:tcW w:w="1214" w:type="pct"/>
          </w:tcPr>
          <w:p w:rsidR="002C7161" w:rsidRPr="00451CED" w:rsidRDefault="002C7161" w:rsidP="000D0DAA">
            <w:pPr>
              <w:spacing w:before="120" w:after="120"/>
              <w:rPr>
                <w:i/>
                <w:szCs w:val="24"/>
              </w:rPr>
            </w:pPr>
            <w:r w:rsidRPr="00451CED">
              <w:rPr>
                <w:i/>
                <w:szCs w:val="24"/>
              </w:rPr>
              <w:t>p</w:t>
            </w:r>
          </w:p>
        </w:tc>
      </w:tr>
      <w:tr w:rsidR="002C7161" w:rsidRPr="000D0DAA" w:rsidTr="000D0DAA">
        <w:trPr>
          <w:trHeight w:val="242"/>
        </w:trPr>
        <w:tc>
          <w:tcPr>
            <w:tcW w:w="722" w:type="pct"/>
            <w:vMerge w:val="restart"/>
          </w:tcPr>
          <w:p w:rsidR="002C7161" w:rsidRPr="000D0DAA" w:rsidRDefault="002C7161" w:rsidP="000D0DAA">
            <w:pPr>
              <w:spacing w:before="80" w:after="80"/>
              <w:jc w:val="center"/>
              <w:rPr>
                <w:szCs w:val="24"/>
              </w:rPr>
            </w:pPr>
            <w:r w:rsidRPr="000D0DAA">
              <w:rPr>
                <w:szCs w:val="24"/>
              </w:rPr>
              <w:t>Suburb IRSAD</w:t>
            </w:r>
          </w:p>
        </w:tc>
        <w:tc>
          <w:tcPr>
            <w:tcW w:w="1114" w:type="pct"/>
          </w:tcPr>
          <w:p w:rsidR="002C7161" w:rsidRPr="000D0DAA" w:rsidRDefault="002C7161" w:rsidP="000D0DAA">
            <w:pPr>
              <w:spacing w:before="80" w:after="80"/>
              <w:rPr>
                <w:szCs w:val="24"/>
              </w:rPr>
            </w:pPr>
            <w:r w:rsidRPr="000D0DAA">
              <w:rPr>
                <w:szCs w:val="24"/>
              </w:rPr>
              <w:t>(Intercept)</w:t>
            </w:r>
          </w:p>
        </w:tc>
        <w:tc>
          <w:tcPr>
            <w:tcW w:w="929" w:type="pct"/>
          </w:tcPr>
          <w:p w:rsidR="002C7161" w:rsidRPr="000D0DAA" w:rsidRDefault="00451CED" w:rsidP="000D0DAA">
            <w:pPr>
              <w:spacing w:before="80" w:after="80"/>
              <w:rPr>
                <w:szCs w:val="24"/>
              </w:rPr>
            </w:pPr>
            <w:r>
              <w:rPr>
                <w:szCs w:val="24"/>
              </w:rPr>
              <w:t>−</w:t>
            </w:r>
            <w:r w:rsidR="002C7161" w:rsidRPr="000D0DAA">
              <w:rPr>
                <w:szCs w:val="24"/>
              </w:rPr>
              <w:t>5.7544</w:t>
            </w:r>
          </w:p>
        </w:tc>
        <w:tc>
          <w:tcPr>
            <w:tcW w:w="1021" w:type="pct"/>
          </w:tcPr>
          <w:p w:rsidR="002C7161" w:rsidRPr="000D0DAA" w:rsidRDefault="002C7161" w:rsidP="000D0DAA">
            <w:pPr>
              <w:spacing w:before="80" w:after="80"/>
              <w:rPr>
                <w:szCs w:val="24"/>
              </w:rPr>
            </w:pPr>
            <w:r w:rsidRPr="000D0DAA">
              <w:rPr>
                <w:szCs w:val="24"/>
              </w:rPr>
              <w:t>1.8127</w:t>
            </w:r>
          </w:p>
        </w:tc>
        <w:tc>
          <w:tcPr>
            <w:tcW w:w="1214" w:type="pct"/>
          </w:tcPr>
          <w:p w:rsidR="002C7161" w:rsidRPr="000D0DAA" w:rsidRDefault="002C7161" w:rsidP="000D0DAA">
            <w:pPr>
              <w:spacing w:before="80" w:after="80"/>
              <w:rPr>
                <w:i/>
                <w:szCs w:val="24"/>
              </w:rPr>
            </w:pPr>
          </w:p>
        </w:tc>
      </w:tr>
      <w:tr w:rsidR="002C7161" w:rsidRPr="000D0DAA" w:rsidTr="000D0DAA">
        <w:trPr>
          <w:trHeight w:val="232"/>
        </w:trPr>
        <w:tc>
          <w:tcPr>
            <w:tcW w:w="722" w:type="pct"/>
            <w:vMerge/>
          </w:tcPr>
          <w:p w:rsidR="002C7161" w:rsidRPr="000D0DAA" w:rsidRDefault="002C7161" w:rsidP="000D0DAA">
            <w:pPr>
              <w:spacing w:before="80" w:after="80"/>
              <w:jc w:val="center"/>
              <w:rPr>
                <w:szCs w:val="24"/>
              </w:rPr>
            </w:pPr>
          </w:p>
        </w:tc>
        <w:tc>
          <w:tcPr>
            <w:tcW w:w="1114" w:type="pct"/>
          </w:tcPr>
          <w:p w:rsidR="002C7161" w:rsidRPr="000D0DAA" w:rsidRDefault="002C7161" w:rsidP="000D0DAA">
            <w:pPr>
              <w:spacing w:before="80" w:after="80"/>
              <w:rPr>
                <w:szCs w:val="24"/>
              </w:rPr>
            </w:pPr>
            <w:r w:rsidRPr="000D0DAA">
              <w:rPr>
                <w:szCs w:val="24"/>
              </w:rPr>
              <w:t>Crime</w:t>
            </w:r>
          </w:p>
        </w:tc>
        <w:tc>
          <w:tcPr>
            <w:tcW w:w="929" w:type="pct"/>
          </w:tcPr>
          <w:p w:rsidR="002C7161" w:rsidRPr="000D0DAA" w:rsidRDefault="00451CED" w:rsidP="000D0DAA">
            <w:pPr>
              <w:spacing w:before="80" w:after="80"/>
              <w:rPr>
                <w:szCs w:val="24"/>
              </w:rPr>
            </w:pPr>
            <w:r>
              <w:rPr>
                <w:szCs w:val="24"/>
              </w:rPr>
              <w:t>−</w:t>
            </w:r>
            <w:r w:rsidR="002C7161" w:rsidRPr="000D0DAA">
              <w:rPr>
                <w:szCs w:val="24"/>
              </w:rPr>
              <w:t>0.0001</w:t>
            </w:r>
          </w:p>
        </w:tc>
        <w:tc>
          <w:tcPr>
            <w:tcW w:w="1021" w:type="pct"/>
          </w:tcPr>
          <w:p w:rsidR="002C7161" w:rsidRPr="000D0DAA" w:rsidRDefault="002C7161" w:rsidP="000D0DAA">
            <w:pPr>
              <w:spacing w:before="80" w:after="80"/>
              <w:rPr>
                <w:szCs w:val="24"/>
              </w:rPr>
            </w:pPr>
            <w:r w:rsidRPr="000D0DAA">
              <w:rPr>
                <w:szCs w:val="24"/>
              </w:rPr>
              <w:t>0.0001</w:t>
            </w:r>
          </w:p>
        </w:tc>
        <w:tc>
          <w:tcPr>
            <w:tcW w:w="1214" w:type="pct"/>
          </w:tcPr>
          <w:p w:rsidR="002C7161" w:rsidRPr="000D0DAA" w:rsidRDefault="002C7161" w:rsidP="000D0DAA">
            <w:pPr>
              <w:spacing w:before="80" w:after="80"/>
              <w:rPr>
                <w:szCs w:val="24"/>
              </w:rPr>
            </w:pPr>
            <w:r w:rsidRPr="000D0DAA">
              <w:rPr>
                <w:szCs w:val="24"/>
              </w:rPr>
              <w:t>0.277</w:t>
            </w:r>
          </w:p>
        </w:tc>
      </w:tr>
      <w:tr w:rsidR="002C7161" w:rsidRPr="000D0DAA" w:rsidTr="000D0DAA">
        <w:trPr>
          <w:trHeight w:val="222"/>
        </w:trPr>
        <w:tc>
          <w:tcPr>
            <w:tcW w:w="722" w:type="pct"/>
            <w:vMerge/>
          </w:tcPr>
          <w:p w:rsidR="002C7161" w:rsidRPr="000D0DAA" w:rsidRDefault="002C7161" w:rsidP="000D0DAA">
            <w:pPr>
              <w:spacing w:before="80" w:after="80"/>
              <w:jc w:val="center"/>
              <w:rPr>
                <w:szCs w:val="24"/>
              </w:rPr>
            </w:pPr>
          </w:p>
        </w:tc>
        <w:tc>
          <w:tcPr>
            <w:tcW w:w="1114" w:type="pct"/>
          </w:tcPr>
          <w:p w:rsidR="002C7161" w:rsidRPr="000D0DAA" w:rsidRDefault="00451CED" w:rsidP="000D0DAA">
            <w:pPr>
              <w:spacing w:before="80" w:after="80"/>
              <w:rPr>
                <w:szCs w:val="24"/>
              </w:rPr>
            </w:pPr>
            <w:r w:rsidRPr="000D0DAA">
              <w:rPr>
                <w:szCs w:val="24"/>
              </w:rPr>
              <w:t>Method (</w:t>
            </w:r>
            <w:r w:rsidRPr="000D0DAA">
              <w:rPr>
                <w:i/>
                <w:szCs w:val="24"/>
              </w:rPr>
              <w:t>Pavement</w:t>
            </w:r>
            <w:r w:rsidRPr="000D0DAA">
              <w:rPr>
                <w:szCs w:val="24"/>
              </w:rPr>
              <w:t>)</w:t>
            </w:r>
          </w:p>
        </w:tc>
        <w:tc>
          <w:tcPr>
            <w:tcW w:w="929" w:type="pct"/>
          </w:tcPr>
          <w:p w:rsidR="002C7161" w:rsidRPr="000D0DAA" w:rsidRDefault="002C7161" w:rsidP="000D0DAA">
            <w:pPr>
              <w:spacing w:before="80" w:after="80"/>
              <w:rPr>
                <w:szCs w:val="24"/>
              </w:rPr>
            </w:pPr>
            <w:r w:rsidRPr="000D0DAA">
              <w:rPr>
                <w:szCs w:val="24"/>
              </w:rPr>
              <w:t xml:space="preserve"> 0.6973</w:t>
            </w:r>
          </w:p>
        </w:tc>
        <w:tc>
          <w:tcPr>
            <w:tcW w:w="1021" w:type="pct"/>
          </w:tcPr>
          <w:p w:rsidR="002C7161" w:rsidRPr="000D0DAA" w:rsidRDefault="002C7161" w:rsidP="000D0DAA">
            <w:pPr>
              <w:spacing w:before="80" w:after="80"/>
              <w:rPr>
                <w:szCs w:val="24"/>
              </w:rPr>
            </w:pPr>
            <w:r w:rsidRPr="000D0DAA">
              <w:rPr>
                <w:szCs w:val="24"/>
              </w:rPr>
              <w:t>0.1726</w:t>
            </w:r>
          </w:p>
        </w:tc>
        <w:tc>
          <w:tcPr>
            <w:tcW w:w="1214" w:type="pct"/>
          </w:tcPr>
          <w:p w:rsidR="002C7161" w:rsidRPr="000D0DAA" w:rsidRDefault="002C7161" w:rsidP="000D0DAA">
            <w:pPr>
              <w:spacing w:before="80" w:after="80"/>
              <w:rPr>
                <w:szCs w:val="24"/>
              </w:rPr>
            </w:pPr>
            <w:r w:rsidRPr="000D0DAA">
              <w:rPr>
                <w:szCs w:val="24"/>
              </w:rPr>
              <w:t>0.001</w:t>
            </w:r>
            <w:r w:rsidRPr="000D0DAA">
              <w:rPr>
                <w:i/>
                <w:szCs w:val="24"/>
              </w:rPr>
              <w:t xml:space="preserve"> </w:t>
            </w:r>
          </w:p>
        </w:tc>
      </w:tr>
      <w:tr w:rsidR="002C7161" w:rsidRPr="000D0DAA" w:rsidTr="000D0DAA">
        <w:trPr>
          <w:trHeight w:val="226"/>
        </w:trPr>
        <w:tc>
          <w:tcPr>
            <w:tcW w:w="722" w:type="pct"/>
            <w:vMerge/>
          </w:tcPr>
          <w:p w:rsidR="002C7161" w:rsidRPr="000D0DAA" w:rsidRDefault="002C7161" w:rsidP="000D0DAA">
            <w:pPr>
              <w:spacing w:before="80" w:after="80"/>
              <w:jc w:val="center"/>
              <w:rPr>
                <w:szCs w:val="24"/>
              </w:rPr>
            </w:pPr>
          </w:p>
        </w:tc>
        <w:tc>
          <w:tcPr>
            <w:tcW w:w="1114" w:type="pct"/>
          </w:tcPr>
          <w:p w:rsidR="002C7161" w:rsidRPr="000D0DAA" w:rsidRDefault="002C7161" w:rsidP="000D0DAA">
            <w:pPr>
              <w:spacing w:before="80" w:after="80"/>
              <w:rPr>
                <w:szCs w:val="24"/>
              </w:rPr>
            </w:pPr>
            <w:r w:rsidRPr="000D0DAA">
              <w:rPr>
                <w:szCs w:val="24"/>
              </w:rPr>
              <w:t>Suburb IRSAD</w:t>
            </w:r>
          </w:p>
        </w:tc>
        <w:tc>
          <w:tcPr>
            <w:tcW w:w="929" w:type="pct"/>
          </w:tcPr>
          <w:p w:rsidR="002C7161" w:rsidRPr="000D0DAA" w:rsidRDefault="002C7161" w:rsidP="000D0DAA">
            <w:pPr>
              <w:spacing w:before="80" w:after="80"/>
              <w:rPr>
                <w:szCs w:val="24"/>
              </w:rPr>
            </w:pPr>
            <w:r w:rsidRPr="000D0DAA">
              <w:rPr>
                <w:szCs w:val="24"/>
              </w:rPr>
              <w:t xml:space="preserve"> 0.0053</w:t>
            </w:r>
          </w:p>
        </w:tc>
        <w:tc>
          <w:tcPr>
            <w:tcW w:w="1021" w:type="pct"/>
          </w:tcPr>
          <w:p w:rsidR="002C7161" w:rsidRPr="000D0DAA" w:rsidRDefault="002C7161" w:rsidP="000D0DAA">
            <w:pPr>
              <w:spacing w:before="80" w:after="80"/>
              <w:rPr>
                <w:szCs w:val="24"/>
              </w:rPr>
            </w:pPr>
            <w:r w:rsidRPr="000D0DAA">
              <w:rPr>
                <w:szCs w:val="24"/>
              </w:rPr>
              <w:t>0.0016</w:t>
            </w:r>
          </w:p>
        </w:tc>
        <w:tc>
          <w:tcPr>
            <w:tcW w:w="1214" w:type="pct"/>
          </w:tcPr>
          <w:p w:rsidR="002C7161" w:rsidRPr="000D0DAA" w:rsidRDefault="002C7161" w:rsidP="000D0DAA">
            <w:pPr>
              <w:spacing w:before="80" w:after="80"/>
              <w:rPr>
                <w:szCs w:val="24"/>
              </w:rPr>
            </w:pPr>
            <w:r w:rsidRPr="000D0DAA">
              <w:rPr>
                <w:szCs w:val="24"/>
              </w:rPr>
              <w:t>0.001</w:t>
            </w:r>
            <w:r w:rsidRPr="000D0DAA">
              <w:rPr>
                <w:i/>
                <w:szCs w:val="24"/>
              </w:rPr>
              <w:t xml:space="preserve"> </w:t>
            </w:r>
          </w:p>
        </w:tc>
      </w:tr>
      <w:tr w:rsidR="002C7161" w:rsidRPr="000D0DAA" w:rsidTr="000D0DAA">
        <w:trPr>
          <w:trHeight w:val="226"/>
        </w:trPr>
        <w:tc>
          <w:tcPr>
            <w:tcW w:w="722" w:type="pct"/>
            <w:vMerge/>
          </w:tcPr>
          <w:p w:rsidR="002C7161" w:rsidRPr="000D0DAA" w:rsidRDefault="002C7161" w:rsidP="000D0DAA">
            <w:pPr>
              <w:spacing w:before="80" w:after="80"/>
              <w:jc w:val="center"/>
              <w:rPr>
                <w:szCs w:val="24"/>
              </w:rPr>
            </w:pPr>
          </w:p>
        </w:tc>
        <w:tc>
          <w:tcPr>
            <w:tcW w:w="1114" w:type="pct"/>
          </w:tcPr>
          <w:p w:rsidR="002C7161" w:rsidRPr="000D0DAA" w:rsidRDefault="002C7161" w:rsidP="000D0DAA">
            <w:pPr>
              <w:spacing w:before="80" w:after="80"/>
              <w:rPr>
                <w:szCs w:val="24"/>
              </w:rPr>
            </w:pPr>
            <w:r w:rsidRPr="000D0DAA">
              <w:rPr>
                <w:szCs w:val="24"/>
              </w:rPr>
              <w:t>Post boxes</w:t>
            </w:r>
          </w:p>
        </w:tc>
        <w:tc>
          <w:tcPr>
            <w:tcW w:w="929" w:type="pct"/>
          </w:tcPr>
          <w:p w:rsidR="002C7161" w:rsidRPr="000D0DAA" w:rsidRDefault="002C7161" w:rsidP="000D0DAA">
            <w:pPr>
              <w:spacing w:before="80" w:after="80"/>
              <w:rPr>
                <w:szCs w:val="24"/>
              </w:rPr>
            </w:pPr>
            <w:r w:rsidRPr="000D0DAA">
              <w:rPr>
                <w:szCs w:val="24"/>
              </w:rPr>
              <w:t xml:space="preserve"> 0.0570</w:t>
            </w:r>
          </w:p>
        </w:tc>
        <w:tc>
          <w:tcPr>
            <w:tcW w:w="1021" w:type="pct"/>
          </w:tcPr>
          <w:p w:rsidR="002C7161" w:rsidRPr="000D0DAA" w:rsidRDefault="002C7161" w:rsidP="000D0DAA">
            <w:pPr>
              <w:spacing w:before="80" w:after="80"/>
              <w:rPr>
                <w:szCs w:val="24"/>
              </w:rPr>
            </w:pPr>
            <w:r w:rsidRPr="000D0DAA">
              <w:rPr>
                <w:szCs w:val="24"/>
              </w:rPr>
              <w:t>0.0466</w:t>
            </w:r>
          </w:p>
        </w:tc>
        <w:tc>
          <w:tcPr>
            <w:tcW w:w="1214" w:type="pct"/>
          </w:tcPr>
          <w:p w:rsidR="002C7161" w:rsidRPr="000D0DAA" w:rsidRDefault="002C7161" w:rsidP="000D0DAA">
            <w:pPr>
              <w:spacing w:before="80" w:after="80"/>
              <w:rPr>
                <w:i/>
                <w:szCs w:val="24"/>
              </w:rPr>
            </w:pPr>
            <w:r w:rsidRPr="000D0DAA">
              <w:rPr>
                <w:szCs w:val="24"/>
              </w:rPr>
              <w:t>0.222</w:t>
            </w:r>
          </w:p>
        </w:tc>
      </w:tr>
      <w:tr w:rsidR="002C7161" w:rsidRPr="000D0DAA" w:rsidTr="000D0DAA">
        <w:trPr>
          <w:trHeight w:val="216"/>
        </w:trPr>
        <w:tc>
          <w:tcPr>
            <w:tcW w:w="722" w:type="pct"/>
            <w:vMerge w:val="restart"/>
          </w:tcPr>
          <w:p w:rsidR="002C7161" w:rsidRPr="000D0DAA" w:rsidRDefault="002C7161" w:rsidP="000D0DAA">
            <w:pPr>
              <w:spacing w:before="80" w:after="80"/>
              <w:jc w:val="center"/>
              <w:rPr>
                <w:szCs w:val="24"/>
              </w:rPr>
            </w:pPr>
            <w:r w:rsidRPr="000D0DAA">
              <w:rPr>
                <w:szCs w:val="24"/>
              </w:rPr>
              <w:t>SA1 IRSAD</w:t>
            </w:r>
          </w:p>
        </w:tc>
        <w:tc>
          <w:tcPr>
            <w:tcW w:w="1114" w:type="pct"/>
          </w:tcPr>
          <w:p w:rsidR="002C7161" w:rsidRPr="000D0DAA" w:rsidRDefault="002C7161" w:rsidP="000D0DAA">
            <w:pPr>
              <w:spacing w:before="80" w:after="80"/>
              <w:rPr>
                <w:szCs w:val="24"/>
              </w:rPr>
            </w:pPr>
            <w:r w:rsidRPr="000D0DAA">
              <w:rPr>
                <w:szCs w:val="24"/>
              </w:rPr>
              <w:t>(Intercept)</w:t>
            </w:r>
          </w:p>
        </w:tc>
        <w:tc>
          <w:tcPr>
            <w:tcW w:w="929" w:type="pct"/>
          </w:tcPr>
          <w:p w:rsidR="002C7161" w:rsidRPr="000D0DAA" w:rsidRDefault="00451CED" w:rsidP="000D0DAA">
            <w:pPr>
              <w:pStyle w:val="NoSpacing"/>
              <w:spacing w:before="80" w:after="80"/>
              <w:rPr>
                <w:rFonts w:ascii="Times New Roman" w:hAnsi="Times New Roman" w:cs="Times New Roman"/>
              </w:rPr>
            </w:pPr>
            <w:r>
              <w:rPr>
                <w:rFonts w:ascii="Times New Roman" w:hAnsi="Times New Roman" w:cs="Times New Roman"/>
              </w:rPr>
              <w:t>−</w:t>
            </w:r>
            <w:r w:rsidR="002C7161" w:rsidRPr="000D0DAA">
              <w:rPr>
                <w:rFonts w:ascii="Times New Roman" w:hAnsi="Times New Roman" w:cs="Times New Roman"/>
              </w:rPr>
              <w:t>4.103</w:t>
            </w:r>
          </w:p>
        </w:tc>
        <w:tc>
          <w:tcPr>
            <w:tcW w:w="1021" w:type="pct"/>
          </w:tcPr>
          <w:p w:rsidR="002C7161" w:rsidRPr="000D0DAA" w:rsidRDefault="002C7161" w:rsidP="000D0DAA">
            <w:pPr>
              <w:spacing w:before="80" w:after="80"/>
              <w:rPr>
                <w:szCs w:val="24"/>
              </w:rPr>
            </w:pPr>
            <w:r w:rsidRPr="000D0DAA">
              <w:rPr>
                <w:szCs w:val="24"/>
              </w:rPr>
              <w:t>1.6120</w:t>
            </w:r>
          </w:p>
        </w:tc>
        <w:tc>
          <w:tcPr>
            <w:tcW w:w="1214" w:type="pct"/>
          </w:tcPr>
          <w:p w:rsidR="002C7161" w:rsidRPr="000D0DAA" w:rsidRDefault="002C7161" w:rsidP="000D0DAA">
            <w:pPr>
              <w:spacing w:before="80" w:after="80"/>
              <w:rPr>
                <w:i/>
                <w:szCs w:val="24"/>
              </w:rPr>
            </w:pPr>
          </w:p>
        </w:tc>
      </w:tr>
      <w:tr w:rsidR="002C7161" w:rsidRPr="000D0DAA" w:rsidTr="000D0DAA">
        <w:trPr>
          <w:trHeight w:val="205"/>
        </w:trPr>
        <w:tc>
          <w:tcPr>
            <w:tcW w:w="722" w:type="pct"/>
            <w:vMerge/>
          </w:tcPr>
          <w:p w:rsidR="002C7161" w:rsidRPr="000D0DAA" w:rsidRDefault="002C7161" w:rsidP="000D0DAA">
            <w:pPr>
              <w:spacing w:before="80" w:after="80"/>
              <w:rPr>
                <w:szCs w:val="24"/>
              </w:rPr>
            </w:pPr>
          </w:p>
        </w:tc>
        <w:tc>
          <w:tcPr>
            <w:tcW w:w="1114" w:type="pct"/>
          </w:tcPr>
          <w:p w:rsidR="002C7161" w:rsidRPr="000D0DAA" w:rsidRDefault="002C7161" w:rsidP="000D0DAA">
            <w:pPr>
              <w:spacing w:before="80" w:after="80"/>
              <w:rPr>
                <w:szCs w:val="24"/>
              </w:rPr>
            </w:pPr>
            <w:r w:rsidRPr="000D0DAA">
              <w:rPr>
                <w:szCs w:val="24"/>
              </w:rPr>
              <w:t>Crime</w:t>
            </w:r>
          </w:p>
        </w:tc>
        <w:tc>
          <w:tcPr>
            <w:tcW w:w="929" w:type="pct"/>
          </w:tcPr>
          <w:p w:rsidR="002C7161" w:rsidRPr="000D0DAA" w:rsidRDefault="00451CED" w:rsidP="000D0DAA">
            <w:pPr>
              <w:pStyle w:val="NoSpacing"/>
              <w:spacing w:before="80" w:after="80"/>
              <w:rPr>
                <w:rFonts w:ascii="Times New Roman" w:hAnsi="Times New Roman" w:cs="Times New Roman"/>
              </w:rPr>
            </w:pPr>
            <w:r>
              <w:rPr>
                <w:rFonts w:ascii="Times New Roman" w:hAnsi="Times New Roman" w:cs="Times New Roman"/>
              </w:rPr>
              <w:t>−</w:t>
            </w:r>
            <w:r w:rsidR="002C7161" w:rsidRPr="000D0DAA">
              <w:rPr>
                <w:rFonts w:ascii="Times New Roman" w:hAnsi="Times New Roman" w:cs="Times New Roman"/>
              </w:rPr>
              <w:t>0.0002</w:t>
            </w:r>
          </w:p>
        </w:tc>
        <w:tc>
          <w:tcPr>
            <w:tcW w:w="1021" w:type="pct"/>
          </w:tcPr>
          <w:p w:rsidR="002C7161" w:rsidRPr="000D0DAA" w:rsidRDefault="002C7161" w:rsidP="000D0DAA">
            <w:pPr>
              <w:spacing w:before="80" w:after="80"/>
              <w:rPr>
                <w:szCs w:val="24"/>
              </w:rPr>
            </w:pPr>
            <w:r w:rsidRPr="000D0DAA">
              <w:rPr>
                <w:szCs w:val="24"/>
              </w:rPr>
              <w:t>0.0001</w:t>
            </w:r>
          </w:p>
        </w:tc>
        <w:tc>
          <w:tcPr>
            <w:tcW w:w="1214" w:type="pct"/>
          </w:tcPr>
          <w:p w:rsidR="002C7161" w:rsidRPr="000D0DAA" w:rsidRDefault="002C7161" w:rsidP="000D0DAA">
            <w:pPr>
              <w:spacing w:before="80" w:after="80"/>
              <w:rPr>
                <w:i/>
                <w:szCs w:val="24"/>
              </w:rPr>
            </w:pPr>
            <w:r w:rsidRPr="000D0DAA">
              <w:rPr>
                <w:szCs w:val="24"/>
              </w:rPr>
              <w:t>0.110</w:t>
            </w:r>
          </w:p>
        </w:tc>
      </w:tr>
      <w:tr w:rsidR="002C7161" w:rsidRPr="000D0DAA" w:rsidTr="000D0DAA">
        <w:trPr>
          <w:trHeight w:val="195"/>
        </w:trPr>
        <w:tc>
          <w:tcPr>
            <w:tcW w:w="722" w:type="pct"/>
            <w:vMerge/>
          </w:tcPr>
          <w:p w:rsidR="002C7161" w:rsidRPr="000D0DAA" w:rsidRDefault="002C7161" w:rsidP="000D0DAA">
            <w:pPr>
              <w:spacing w:before="80" w:after="80"/>
              <w:rPr>
                <w:szCs w:val="24"/>
              </w:rPr>
            </w:pPr>
          </w:p>
        </w:tc>
        <w:tc>
          <w:tcPr>
            <w:tcW w:w="1114" w:type="pct"/>
          </w:tcPr>
          <w:p w:rsidR="002C7161" w:rsidRPr="000D0DAA" w:rsidRDefault="002C7161" w:rsidP="000D0DAA">
            <w:pPr>
              <w:spacing w:before="80" w:after="80"/>
              <w:rPr>
                <w:szCs w:val="24"/>
              </w:rPr>
            </w:pPr>
            <w:r w:rsidRPr="000D0DAA">
              <w:rPr>
                <w:szCs w:val="24"/>
              </w:rPr>
              <w:t>Method (pavement)</w:t>
            </w:r>
          </w:p>
        </w:tc>
        <w:tc>
          <w:tcPr>
            <w:tcW w:w="929" w:type="pct"/>
          </w:tcPr>
          <w:p w:rsidR="002C7161" w:rsidRPr="000D0DAA" w:rsidRDefault="002C7161" w:rsidP="000D0DAA">
            <w:pPr>
              <w:pStyle w:val="NoSpacing"/>
              <w:spacing w:before="80" w:after="80"/>
              <w:rPr>
                <w:rFonts w:ascii="Times New Roman" w:hAnsi="Times New Roman" w:cs="Times New Roman"/>
              </w:rPr>
            </w:pPr>
            <w:r w:rsidRPr="000D0DAA">
              <w:rPr>
                <w:rFonts w:ascii="Times New Roman" w:hAnsi="Times New Roman" w:cs="Times New Roman"/>
              </w:rPr>
              <w:t xml:space="preserve"> 0.6933</w:t>
            </w:r>
          </w:p>
        </w:tc>
        <w:tc>
          <w:tcPr>
            <w:tcW w:w="1021" w:type="pct"/>
          </w:tcPr>
          <w:p w:rsidR="002C7161" w:rsidRPr="000D0DAA" w:rsidRDefault="002C7161" w:rsidP="000D0DAA">
            <w:pPr>
              <w:spacing w:before="80" w:after="80"/>
              <w:rPr>
                <w:szCs w:val="24"/>
              </w:rPr>
            </w:pPr>
            <w:r w:rsidRPr="000D0DAA">
              <w:rPr>
                <w:szCs w:val="24"/>
              </w:rPr>
              <w:t>0.1722</w:t>
            </w:r>
          </w:p>
        </w:tc>
        <w:tc>
          <w:tcPr>
            <w:tcW w:w="1214" w:type="pct"/>
          </w:tcPr>
          <w:p w:rsidR="002C7161" w:rsidRPr="000D0DAA" w:rsidRDefault="002C7161" w:rsidP="000D0DAA">
            <w:pPr>
              <w:spacing w:before="80" w:after="80"/>
              <w:rPr>
                <w:szCs w:val="24"/>
              </w:rPr>
            </w:pPr>
            <w:r w:rsidRPr="000D0DAA">
              <w:rPr>
                <w:szCs w:val="24"/>
              </w:rPr>
              <w:t>0.001</w:t>
            </w:r>
            <w:r w:rsidRPr="000D0DAA">
              <w:rPr>
                <w:i/>
                <w:szCs w:val="24"/>
              </w:rPr>
              <w:t xml:space="preserve"> </w:t>
            </w:r>
          </w:p>
        </w:tc>
      </w:tr>
      <w:tr w:rsidR="002C7161" w:rsidRPr="000D0DAA" w:rsidTr="000D0DAA">
        <w:trPr>
          <w:trHeight w:val="185"/>
        </w:trPr>
        <w:tc>
          <w:tcPr>
            <w:tcW w:w="722" w:type="pct"/>
            <w:vMerge/>
          </w:tcPr>
          <w:p w:rsidR="002C7161" w:rsidRPr="000D0DAA" w:rsidRDefault="002C7161" w:rsidP="000D0DAA">
            <w:pPr>
              <w:spacing w:before="80" w:after="80"/>
              <w:rPr>
                <w:szCs w:val="24"/>
              </w:rPr>
            </w:pPr>
          </w:p>
        </w:tc>
        <w:tc>
          <w:tcPr>
            <w:tcW w:w="1114" w:type="pct"/>
          </w:tcPr>
          <w:p w:rsidR="002C7161" w:rsidRPr="000D0DAA" w:rsidRDefault="002C7161" w:rsidP="000D0DAA">
            <w:pPr>
              <w:spacing w:before="80" w:after="80"/>
              <w:rPr>
                <w:szCs w:val="24"/>
              </w:rPr>
            </w:pPr>
            <w:r w:rsidRPr="000D0DAA">
              <w:rPr>
                <w:szCs w:val="24"/>
              </w:rPr>
              <w:t>SA1 IRSAD</w:t>
            </w:r>
          </w:p>
        </w:tc>
        <w:tc>
          <w:tcPr>
            <w:tcW w:w="929" w:type="pct"/>
          </w:tcPr>
          <w:p w:rsidR="002C7161" w:rsidRPr="000D0DAA" w:rsidRDefault="002C7161" w:rsidP="000D0DAA">
            <w:pPr>
              <w:pStyle w:val="NoSpacing"/>
              <w:spacing w:before="80" w:after="80"/>
              <w:rPr>
                <w:rFonts w:ascii="Times New Roman" w:hAnsi="Times New Roman" w:cs="Times New Roman"/>
              </w:rPr>
            </w:pPr>
            <w:r w:rsidRPr="000D0DAA">
              <w:rPr>
                <w:rFonts w:ascii="Times New Roman" w:hAnsi="Times New Roman" w:cs="Times New Roman"/>
              </w:rPr>
              <w:t xml:space="preserve"> 0.0038</w:t>
            </w:r>
          </w:p>
        </w:tc>
        <w:tc>
          <w:tcPr>
            <w:tcW w:w="1021" w:type="pct"/>
          </w:tcPr>
          <w:p w:rsidR="002C7161" w:rsidRPr="000D0DAA" w:rsidRDefault="002C7161" w:rsidP="000D0DAA">
            <w:pPr>
              <w:spacing w:before="80" w:after="80"/>
              <w:rPr>
                <w:szCs w:val="24"/>
              </w:rPr>
            </w:pPr>
            <w:r w:rsidRPr="000D0DAA">
              <w:rPr>
                <w:szCs w:val="24"/>
              </w:rPr>
              <w:t>0.0014</w:t>
            </w:r>
          </w:p>
        </w:tc>
        <w:tc>
          <w:tcPr>
            <w:tcW w:w="1214" w:type="pct"/>
          </w:tcPr>
          <w:p w:rsidR="002C7161" w:rsidRPr="000D0DAA" w:rsidRDefault="002C7161" w:rsidP="000D0DAA">
            <w:pPr>
              <w:spacing w:before="80" w:after="80"/>
              <w:rPr>
                <w:i/>
                <w:szCs w:val="24"/>
              </w:rPr>
            </w:pPr>
            <w:r w:rsidRPr="000D0DAA">
              <w:rPr>
                <w:szCs w:val="24"/>
              </w:rPr>
              <w:t xml:space="preserve">0.006 </w:t>
            </w:r>
          </w:p>
        </w:tc>
      </w:tr>
      <w:tr w:rsidR="002C7161" w:rsidRPr="000D0DAA" w:rsidTr="000D0DAA">
        <w:trPr>
          <w:trHeight w:val="185"/>
        </w:trPr>
        <w:tc>
          <w:tcPr>
            <w:tcW w:w="722" w:type="pct"/>
            <w:vMerge/>
          </w:tcPr>
          <w:p w:rsidR="002C7161" w:rsidRPr="000D0DAA" w:rsidRDefault="002C7161" w:rsidP="000D0DAA">
            <w:pPr>
              <w:spacing w:before="80" w:after="80"/>
              <w:rPr>
                <w:szCs w:val="24"/>
              </w:rPr>
            </w:pPr>
          </w:p>
        </w:tc>
        <w:tc>
          <w:tcPr>
            <w:tcW w:w="1114" w:type="pct"/>
          </w:tcPr>
          <w:p w:rsidR="002C7161" w:rsidRPr="000D0DAA" w:rsidRDefault="002C7161" w:rsidP="000D0DAA">
            <w:pPr>
              <w:spacing w:before="80" w:after="80"/>
              <w:rPr>
                <w:szCs w:val="24"/>
              </w:rPr>
            </w:pPr>
            <w:r w:rsidRPr="000D0DAA">
              <w:rPr>
                <w:szCs w:val="24"/>
              </w:rPr>
              <w:t>Post boxes</w:t>
            </w:r>
          </w:p>
        </w:tc>
        <w:tc>
          <w:tcPr>
            <w:tcW w:w="929" w:type="pct"/>
          </w:tcPr>
          <w:p w:rsidR="002C7161" w:rsidRPr="000D0DAA" w:rsidRDefault="002C7161" w:rsidP="000D0DAA">
            <w:pPr>
              <w:pStyle w:val="NoSpacing"/>
              <w:spacing w:before="80" w:after="80"/>
              <w:rPr>
                <w:rFonts w:ascii="Times New Roman" w:hAnsi="Times New Roman" w:cs="Times New Roman"/>
              </w:rPr>
            </w:pPr>
            <w:r w:rsidRPr="000D0DAA">
              <w:rPr>
                <w:rFonts w:ascii="Times New Roman" w:hAnsi="Times New Roman" w:cs="Times New Roman"/>
              </w:rPr>
              <w:t xml:space="preserve"> 0.0642</w:t>
            </w:r>
          </w:p>
        </w:tc>
        <w:tc>
          <w:tcPr>
            <w:tcW w:w="1021" w:type="pct"/>
          </w:tcPr>
          <w:p w:rsidR="002C7161" w:rsidRPr="000D0DAA" w:rsidRDefault="002C7161" w:rsidP="000D0DAA">
            <w:pPr>
              <w:spacing w:before="80" w:after="80"/>
              <w:rPr>
                <w:szCs w:val="24"/>
              </w:rPr>
            </w:pPr>
            <w:r w:rsidRPr="000D0DAA">
              <w:rPr>
                <w:szCs w:val="24"/>
              </w:rPr>
              <w:t>0.0468</w:t>
            </w:r>
          </w:p>
        </w:tc>
        <w:tc>
          <w:tcPr>
            <w:tcW w:w="1214" w:type="pct"/>
          </w:tcPr>
          <w:p w:rsidR="002C7161" w:rsidRPr="000D0DAA" w:rsidRDefault="002C7161" w:rsidP="000D0DAA">
            <w:pPr>
              <w:spacing w:before="80" w:after="80"/>
              <w:rPr>
                <w:szCs w:val="24"/>
              </w:rPr>
            </w:pPr>
            <w:r w:rsidRPr="000D0DAA">
              <w:rPr>
                <w:szCs w:val="24"/>
              </w:rPr>
              <w:t>0.170</w:t>
            </w:r>
          </w:p>
        </w:tc>
      </w:tr>
    </w:tbl>
    <w:p w:rsidR="002C7161" w:rsidRPr="000D0DAA" w:rsidRDefault="002C7161" w:rsidP="002C7161">
      <w:pPr>
        <w:rPr>
          <w:szCs w:val="24"/>
        </w:rPr>
      </w:pPr>
    </w:p>
    <w:p w:rsidR="002C7161" w:rsidRPr="000D0DAA" w:rsidRDefault="002C7161" w:rsidP="002C7161">
      <w:pPr>
        <w:rPr>
          <w:szCs w:val="24"/>
        </w:rPr>
      </w:pPr>
    </w:p>
    <w:p w:rsidR="002C7161" w:rsidRPr="000D0DAA" w:rsidRDefault="002C7161" w:rsidP="002C7161">
      <w:pPr>
        <w:rPr>
          <w:szCs w:val="24"/>
        </w:rPr>
      </w:pPr>
    </w:p>
    <w:p w:rsidR="002C7161" w:rsidRPr="000D0DAA" w:rsidRDefault="002C7161" w:rsidP="002C7161">
      <w:pPr>
        <w:rPr>
          <w:szCs w:val="24"/>
        </w:rPr>
      </w:pPr>
      <w:r w:rsidRPr="000D0DAA">
        <w:rPr>
          <w:b/>
          <w:szCs w:val="24"/>
        </w:rPr>
        <w:t>Table S3</w:t>
      </w:r>
      <w:r w:rsidR="00451CED">
        <w:rPr>
          <w:b/>
          <w:szCs w:val="24"/>
        </w:rPr>
        <w:t>.</w:t>
      </w:r>
      <w:r w:rsidRPr="000D0DAA">
        <w:rPr>
          <w:szCs w:val="24"/>
        </w:rPr>
        <w:t xml:space="preserve"> Summary data by suburb with total number of returned letters using the two distribution methods (letterbox vs. pavement</w:t>
      </w:r>
      <w:r w:rsidR="00451CED">
        <w:rPr>
          <w:szCs w:val="24"/>
        </w:rPr>
        <w:t>; see main text for details)</w:t>
      </w:r>
    </w:p>
    <w:tbl>
      <w:tblPr>
        <w:tblStyle w:val="GridTableLight"/>
        <w:tblW w:w="5000" w:type="pct"/>
        <w:tblLook w:val="04A0" w:firstRow="1" w:lastRow="0" w:firstColumn="1" w:lastColumn="0" w:noHBand="0" w:noVBand="1"/>
      </w:tblPr>
      <w:tblGrid>
        <w:gridCol w:w="3728"/>
        <w:gridCol w:w="3728"/>
        <w:gridCol w:w="3359"/>
        <w:gridCol w:w="3359"/>
      </w:tblGrid>
      <w:tr w:rsidR="002C7161" w:rsidRPr="000D0DAA" w:rsidTr="000D0DAA">
        <w:trPr>
          <w:trHeight w:val="582"/>
        </w:trPr>
        <w:tc>
          <w:tcPr>
            <w:tcW w:w="1315" w:type="pct"/>
            <w:vMerge w:val="restar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 xml:space="preserve">Suburb </w:t>
            </w:r>
            <w:r w:rsidR="00451CED" w:rsidRPr="00451CED">
              <w:rPr>
                <w:rFonts w:ascii="Times New Roman" w:hAnsi="Times New Roman" w:cs="Times New Roman"/>
              </w:rPr>
              <w:t>name</w:t>
            </w:r>
          </w:p>
        </w:tc>
        <w:tc>
          <w:tcPr>
            <w:tcW w:w="3685" w:type="pct"/>
            <w:gridSpan w:val="3"/>
          </w:tcPr>
          <w:p w:rsidR="002C7161" w:rsidRPr="00451CED" w:rsidRDefault="00451CED" w:rsidP="000D0DAA">
            <w:pPr>
              <w:pStyle w:val="NoSpacing"/>
              <w:rPr>
                <w:rFonts w:ascii="Times New Roman" w:hAnsi="Times New Roman" w:cs="Times New Roman"/>
              </w:rPr>
            </w:pPr>
            <w:r>
              <w:rPr>
                <w:rFonts w:ascii="Times New Roman" w:hAnsi="Times New Roman" w:cs="Times New Roman"/>
              </w:rPr>
              <w:t>Number of</w:t>
            </w:r>
            <w:r w:rsidR="002C7161" w:rsidRPr="00451CED">
              <w:rPr>
                <w:rFonts w:ascii="Times New Roman" w:hAnsi="Times New Roman" w:cs="Times New Roman"/>
              </w:rPr>
              <w:t xml:space="preserve"> </w:t>
            </w:r>
            <w:r w:rsidRPr="00451CED">
              <w:rPr>
                <w:rFonts w:ascii="Times New Roman" w:hAnsi="Times New Roman" w:cs="Times New Roman"/>
              </w:rPr>
              <w:t xml:space="preserve">letters </w:t>
            </w:r>
            <w:r w:rsidR="002C7161" w:rsidRPr="00451CED">
              <w:rPr>
                <w:rFonts w:ascii="Times New Roman" w:hAnsi="Times New Roman" w:cs="Times New Roman"/>
              </w:rPr>
              <w:t>returned</w:t>
            </w:r>
          </w:p>
        </w:tc>
      </w:tr>
      <w:tr w:rsidR="002C7161" w:rsidRPr="000D0DAA" w:rsidTr="000D0DAA">
        <w:trPr>
          <w:trHeight w:val="703"/>
        </w:trPr>
        <w:tc>
          <w:tcPr>
            <w:tcW w:w="1315" w:type="pct"/>
            <w:vMerge/>
          </w:tcPr>
          <w:p w:rsidR="002C7161" w:rsidRPr="00451CED" w:rsidRDefault="002C7161" w:rsidP="000D0DAA">
            <w:pPr>
              <w:pStyle w:val="NoSpacing"/>
              <w:rPr>
                <w:rFonts w:ascii="Times New Roman" w:hAnsi="Times New Roman" w:cs="Times New Roman"/>
              </w:rPr>
            </w:pPr>
          </w:p>
        </w:tc>
        <w:tc>
          <w:tcPr>
            <w:tcW w:w="1315" w:type="pc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Letterbox</w:t>
            </w:r>
          </w:p>
        </w:tc>
        <w:tc>
          <w:tcPr>
            <w:tcW w:w="1185" w:type="pc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Pavement</w:t>
            </w:r>
          </w:p>
        </w:tc>
        <w:tc>
          <w:tcPr>
            <w:tcW w:w="1185" w:type="pct"/>
          </w:tcPr>
          <w:p w:rsidR="002C7161" w:rsidRPr="00451CED" w:rsidRDefault="002C7161" w:rsidP="000D0DAA">
            <w:pPr>
              <w:pStyle w:val="NoSpacing"/>
              <w:rPr>
                <w:rFonts w:ascii="Times New Roman" w:hAnsi="Times New Roman" w:cs="Times New Roman"/>
              </w:rPr>
            </w:pPr>
            <w:r w:rsidRPr="00451CED">
              <w:rPr>
                <w:rFonts w:ascii="Times New Roman" w:hAnsi="Times New Roman" w:cs="Times New Roman"/>
              </w:rPr>
              <w:t>Total</w:t>
            </w:r>
          </w:p>
        </w:tc>
      </w:tr>
      <w:tr w:rsidR="002C7161" w:rsidRPr="000D0DAA" w:rsidTr="000D0DAA">
        <w:trPr>
          <w:trHeight w:val="262"/>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Alfred Cove</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17</w:t>
            </w:r>
          </w:p>
        </w:tc>
      </w:tr>
      <w:tr w:rsidR="002C7161" w:rsidRPr="000D0DAA" w:rsidTr="000D0DAA">
        <w:trPr>
          <w:trHeight w:val="282"/>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Beechboro</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Bicton</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17</w:t>
            </w:r>
          </w:p>
        </w:tc>
      </w:tr>
      <w:tr w:rsidR="002C7161" w:rsidRPr="000D0DAA" w:rsidTr="000D0DAA">
        <w:trPr>
          <w:trHeight w:val="282"/>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Clarkson</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Coolbinia</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16</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Cottesloe</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15</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21</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Craigie</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14</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East Victoria Park</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17</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Ferndale</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20</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Hamilton Hill</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Iluka</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15</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lastRenderedPageBreak/>
              <w:t>Koondoola</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8</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Marangaroo</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Merriwa</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3</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Palmyra</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12</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23</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Peppermint Grove</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14</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21</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Riverton</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7</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13</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Scarborough</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6</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5</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Shenton Park</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10</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11</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21</w:t>
            </w:r>
          </w:p>
        </w:tc>
      </w:tr>
      <w:tr w:rsidR="002C7161" w:rsidRPr="000D0DAA" w:rsidTr="000D0DAA">
        <w:trPr>
          <w:trHeight w:val="296"/>
        </w:trPr>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Wilson</w:t>
            </w:r>
          </w:p>
        </w:tc>
        <w:tc>
          <w:tcPr>
            <w:tcW w:w="131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4</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9</w:t>
            </w:r>
          </w:p>
        </w:tc>
        <w:tc>
          <w:tcPr>
            <w:tcW w:w="1185" w:type="pct"/>
          </w:tcPr>
          <w:p w:rsidR="002C7161" w:rsidRPr="000D0DAA" w:rsidRDefault="002C7161" w:rsidP="000D0DAA">
            <w:pPr>
              <w:pStyle w:val="NoSpacing"/>
              <w:rPr>
                <w:rFonts w:ascii="Times New Roman" w:hAnsi="Times New Roman" w:cs="Times New Roman"/>
              </w:rPr>
            </w:pPr>
            <w:r w:rsidRPr="000D0DAA">
              <w:rPr>
                <w:rFonts w:ascii="Times New Roman" w:hAnsi="Times New Roman" w:cs="Times New Roman"/>
              </w:rPr>
              <w:t>13</w:t>
            </w:r>
          </w:p>
        </w:tc>
      </w:tr>
    </w:tbl>
    <w:p w:rsidR="002C7161" w:rsidRPr="000D0DAA" w:rsidRDefault="002C7161" w:rsidP="002C7161">
      <w:pPr>
        <w:rPr>
          <w:szCs w:val="24"/>
        </w:rPr>
      </w:pPr>
    </w:p>
    <w:p w:rsidR="002C7161" w:rsidRPr="000D0DAA" w:rsidRDefault="002C7161" w:rsidP="002C7161">
      <w:pPr>
        <w:rPr>
          <w:szCs w:val="24"/>
        </w:rPr>
        <w:sectPr w:rsidR="002C7161" w:rsidRPr="000D0DAA" w:rsidSect="0037294A">
          <w:pgSz w:w="16838" w:h="11906" w:orient="landscape"/>
          <w:pgMar w:top="1440" w:right="1440" w:bottom="1440" w:left="1440" w:header="708" w:footer="708" w:gutter="0"/>
          <w:cols w:space="708"/>
          <w:docGrid w:linePitch="360"/>
        </w:sectPr>
      </w:pPr>
    </w:p>
    <w:p w:rsidR="002C7161" w:rsidRPr="000D0DAA" w:rsidRDefault="002C7161" w:rsidP="002C7161">
      <w:pPr>
        <w:rPr>
          <w:b/>
          <w:szCs w:val="24"/>
        </w:rPr>
      </w:pPr>
      <w:r w:rsidRPr="000D0DAA">
        <w:rPr>
          <w:b/>
          <w:szCs w:val="24"/>
        </w:rPr>
        <w:lastRenderedPageBreak/>
        <w:t xml:space="preserve">Table S4. </w:t>
      </w:r>
      <w:r w:rsidRPr="000D0DAA">
        <w:rPr>
          <w:szCs w:val="24"/>
        </w:rPr>
        <w:t xml:space="preserve">GLMM output on whether a letter was returned or not showing fixed effects for crime, letter distribution method, IRSAD and crime. Post boxes were not included </w:t>
      </w:r>
      <w:r w:rsidR="00451CED">
        <w:rPr>
          <w:szCs w:val="24"/>
        </w:rPr>
        <w:t>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0.487</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0.145</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Crime</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0.134</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0.132</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0.312</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0.833</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0.174</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IRSAD</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0.375</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0.131</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0.004 </w:t>
            </w:r>
          </w:p>
        </w:tc>
      </w:tr>
    </w:tbl>
    <w:p w:rsidR="002C7161" w:rsidRPr="000D0DAA" w:rsidRDefault="002C7161" w:rsidP="002C7161">
      <w:pPr>
        <w:rPr>
          <w:szCs w:val="24"/>
        </w:rPr>
      </w:pPr>
      <w:r w:rsidRPr="000D0DAA">
        <w:rPr>
          <w:szCs w:val="24"/>
        </w:rPr>
        <w:t xml:space="preserve">Random effect (suburb) variance = 0.116; SD = 0.340. </w:t>
      </w:r>
    </w:p>
    <w:p w:rsidR="002C7161" w:rsidRPr="000D0DAA" w:rsidRDefault="002C7161" w:rsidP="002C7161">
      <w:pPr>
        <w:rPr>
          <w:szCs w:val="24"/>
        </w:rPr>
      </w:pPr>
    </w:p>
    <w:p w:rsidR="002C7161" w:rsidRPr="000D0DAA" w:rsidRDefault="002C7161" w:rsidP="002C7161">
      <w:pPr>
        <w:rPr>
          <w:b/>
          <w:szCs w:val="24"/>
        </w:rPr>
      </w:pPr>
      <w:r w:rsidRPr="000D0DAA">
        <w:rPr>
          <w:b/>
          <w:szCs w:val="24"/>
        </w:rPr>
        <w:t xml:space="preserve">Table S5. </w:t>
      </w:r>
      <w:r w:rsidRPr="000D0DAA">
        <w:rPr>
          <w:szCs w:val="24"/>
        </w:rPr>
        <w:t xml:space="preserve">GLMM output on whether a letter was returned or not showing fixed effects for crime, letter distribution method, IRSAD and post boxes. Crime </w:t>
      </w:r>
      <w:r w:rsidR="00451CED">
        <w:rPr>
          <w:szCs w:val="24"/>
        </w:rPr>
        <w:t>was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0.486</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0.143</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Post boxes</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0.128</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0.114</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0.262</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0.832</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0.174</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IRSAD</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0.430</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0.114</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&lt;0.001 </w:t>
            </w:r>
          </w:p>
        </w:tc>
      </w:tr>
    </w:tbl>
    <w:p w:rsidR="002C7161" w:rsidRPr="000D0DAA" w:rsidRDefault="002C7161" w:rsidP="002C7161">
      <w:pPr>
        <w:rPr>
          <w:szCs w:val="24"/>
        </w:rPr>
      </w:pPr>
      <w:r w:rsidRPr="000D0DAA">
        <w:rPr>
          <w:szCs w:val="24"/>
        </w:rPr>
        <w:t xml:space="preserve">Random effect (suburb) variance = 0.104; SD = 0.322. </w:t>
      </w:r>
    </w:p>
    <w:p w:rsidR="002C7161" w:rsidRPr="000D0DAA" w:rsidRDefault="002C7161" w:rsidP="002C7161">
      <w:pPr>
        <w:rPr>
          <w:szCs w:val="24"/>
        </w:rPr>
      </w:pPr>
    </w:p>
    <w:p w:rsidR="002C7161" w:rsidRPr="000D0DAA" w:rsidRDefault="002C7161" w:rsidP="002C7161">
      <w:pPr>
        <w:rPr>
          <w:b/>
          <w:szCs w:val="24"/>
        </w:rPr>
      </w:pPr>
      <w:r w:rsidRPr="000D0DAA">
        <w:rPr>
          <w:b/>
          <w:szCs w:val="24"/>
        </w:rPr>
        <w:lastRenderedPageBreak/>
        <w:t xml:space="preserve">Table S6. </w:t>
      </w:r>
      <w:r w:rsidRPr="000D0DAA">
        <w:rPr>
          <w:szCs w:val="24"/>
        </w:rPr>
        <w:t>GLMM output on whether a letter was returned or not showing fixed effects for crime, letter distribution method and IRSAD. Post boxes and crime w</w:t>
      </w:r>
      <w:r w:rsidR="00451CED">
        <w:rPr>
          <w:szCs w:val="24"/>
        </w:rPr>
        <w:t>ere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0.486</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0.145</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0.832</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0.174</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IRSAD</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0.437</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0.116</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&lt;0.001 </w:t>
            </w:r>
          </w:p>
        </w:tc>
      </w:tr>
    </w:tbl>
    <w:p w:rsidR="002C7161" w:rsidRPr="000D0DAA" w:rsidRDefault="002C7161" w:rsidP="002C7161">
      <w:pPr>
        <w:rPr>
          <w:szCs w:val="24"/>
        </w:rPr>
      </w:pPr>
      <w:r w:rsidRPr="000D0DAA">
        <w:rPr>
          <w:szCs w:val="24"/>
        </w:rPr>
        <w:t xml:space="preserve">Random effect (suburb) variance = 0.118; SD = 0.344. </w:t>
      </w:r>
    </w:p>
    <w:p w:rsidR="002C7161" w:rsidRPr="000D0DAA" w:rsidRDefault="002C7161" w:rsidP="002C7161">
      <w:pPr>
        <w:rPr>
          <w:szCs w:val="24"/>
        </w:rPr>
      </w:pPr>
    </w:p>
    <w:p w:rsidR="002C7161" w:rsidRPr="00451CED" w:rsidRDefault="002C7161" w:rsidP="002C7161">
      <w:pPr>
        <w:rPr>
          <w:szCs w:val="24"/>
        </w:rPr>
      </w:pPr>
      <w:r w:rsidRPr="000D0DAA">
        <w:rPr>
          <w:b/>
          <w:szCs w:val="24"/>
        </w:rPr>
        <w:t xml:space="preserve">Table S7. </w:t>
      </w:r>
      <w:r w:rsidRPr="000D0DAA">
        <w:rPr>
          <w:szCs w:val="24"/>
        </w:rPr>
        <w:t>GLMM output on whether a letter was returned or not showing fixed effects for crime, letter distribution method, IER</w:t>
      </w:r>
      <w:r w:rsidRPr="000D0DAA">
        <w:rPr>
          <w:szCs w:val="24"/>
          <w:lang w:val="en-US"/>
        </w:rPr>
        <w:t xml:space="preserve"> </w:t>
      </w:r>
      <w:r w:rsidRPr="000D0DAA">
        <w:rPr>
          <w:szCs w:val="24"/>
        </w:rPr>
        <w:t>and crime. Post boxes we</w:t>
      </w:r>
      <w:r w:rsidR="00451CED">
        <w:rPr>
          <w:szCs w:val="24"/>
        </w:rPr>
        <w:t>re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451CED"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0.486</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0.167</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Crime</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0.298</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0.154</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0.054</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0.836</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0.175</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IER</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0.057</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0.126</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0.649 </w:t>
            </w:r>
          </w:p>
        </w:tc>
      </w:tr>
    </w:tbl>
    <w:p w:rsidR="002C7161" w:rsidRPr="000D0DAA" w:rsidRDefault="002C7161" w:rsidP="002C7161">
      <w:pPr>
        <w:rPr>
          <w:szCs w:val="24"/>
        </w:rPr>
      </w:pPr>
      <w:r w:rsidRPr="000D0DAA">
        <w:rPr>
          <w:szCs w:val="24"/>
        </w:rPr>
        <w:t xml:space="preserve">Random effect (suburb) variance = 0.251; SD = 0.501. </w:t>
      </w:r>
    </w:p>
    <w:p w:rsidR="002C7161" w:rsidRPr="000D0DAA" w:rsidRDefault="002C7161" w:rsidP="002C7161">
      <w:pPr>
        <w:rPr>
          <w:szCs w:val="24"/>
          <w:lang w:val="en-US"/>
        </w:rPr>
      </w:pPr>
    </w:p>
    <w:p w:rsidR="002C7161" w:rsidRPr="000D0DAA" w:rsidRDefault="002C7161" w:rsidP="002C7161">
      <w:pPr>
        <w:rPr>
          <w:b/>
          <w:szCs w:val="24"/>
        </w:rPr>
      </w:pPr>
      <w:r w:rsidRPr="000D0DAA">
        <w:rPr>
          <w:b/>
          <w:szCs w:val="24"/>
        </w:rPr>
        <w:t xml:space="preserve">Table S8. </w:t>
      </w:r>
      <w:r w:rsidRPr="000D0DAA">
        <w:rPr>
          <w:szCs w:val="24"/>
        </w:rPr>
        <w:t>GLMM output on whether a letter was returned or not showing fixed effects for crime, letter distribution method, IER</w:t>
      </w:r>
      <w:r w:rsidRPr="000D0DAA">
        <w:rPr>
          <w:szCs w:val="24"/>
          <w:lang w:val="en-US"/>
        </w:rPr>
        <w:t xml:space="preserve"> </w:t>
      </w:r>
      <w:r w:rsidRPr="000D0DAA">
        <w:rPr>
          <w:szCs w:val="24"/>
        </w:rPr>
        <w:t xml:space="preserve">and post boxes. Crime </w:t>
      </w:r>
      <w:r w:rsidR="00451CED">
        <w:rPr>
          <w:szCs w:val="24"/>
        </w:rPr>
        <w:t>was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lastRenderedPageBreak/>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0.483</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0.168</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Post boxes</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0.203</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0.45</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0.162</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0.833</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0.174</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IER</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0.172</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0.122</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0.160 </w:t>
            </w:r>
          </w:p>
        </w:tc>
      </w:tr>
    </w:tbl>
    <w:p w:rsidR="002C7161" w:rsidRPr="000D0DAA" w:rsidRDefault="002C7161" w:rsidP="002C7161">
      <w:pPr>
        <w:rPr>
          <w:szCs w:val="24"/>
        </w:rPr>
      </w:pPr>
      <w:r w:rsidRPr="000D0DAA">
        <w:rPr>
          <w:szCs w:val="24"/>
        </w:rPr>
        <w:t xml:space="preserve">Random effect (suburb) variance = 0.258; SD = 0.508. </w:t>
      </w:r>
    </w:p>
    <w:p w:rsidR="002C7161" w:rsidRPr="000D0DAA" w:rsidRDefault="002C7161" w:rsidP="002C7161">
      <w:pPr>
        <w:rPr>
          <w:szCs w:val="24"/>
        </w:rPr>
      </w:pPr>
      <w:r w:rsidRPr="000D0DAA">
        <w:rPr>
          <w:szCs w:val="24"/>
        </w:rPr>
        <w:t xml:space="preserve">               </w:t>
      </w:r>
    </w:p>
    <w:p w:rsidR="002C7161" w:rsidRPr="000D0DAA" w:rsidRDefault="002C7161" w:rsidP="002C7161">
      <w:pPr>
        <w:rPr>
          <w:b/>
          <w:szCs w:val="24"/>
        </w:rPr>
      </w:pPr>
      <w:r w:rsidRPr="000D0DAA">
        <w:rPr>
          <w:b/>
          <w:szCs w:val="24"/>
        </w:rPr>
        <w:t xml:space="preserve">Table S9. </w:t>
      </w:r>
      <w:r w:rsidRPr="000D0DAA">
        <w:rPr>
          <w:szCs w:val="24"/>
        </w:rPr>
        <w:t>GLMM output on whether a letter was returned or not showing fixed effects for crime, letter distribution method</w:t>
      </w:r>
      <w:r w:rsidR="00451CED">
        <w:rPr>
          <w:szCs w:val="24"/>
        </w:rPr>
        <w:t xml:space="preserve"> and</w:t>
      </w:r>
      <w:r w:rsidRPr="000D0DAA">
        <w:rPr>
          <w:szCs w:val="24"/>
        </w:rPr>
        <w:t xml:space="preserve"> IER. Crime and post boxes w</w:t>
      </w:r>
      <w:r w:rsidR="00451CED">
        <w:rPr>
          <w:szCs w:val="24"/>
        </w:rPr>
        <w:t>ere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0.484</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0.175</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0.834</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0.174</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IER</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0.138</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0.123</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 xml:space="preserve">0.259 </w:t>
            </w:r>
          </w:p>
        </w:tc>
      </w:tr>
    </w:tbl>
    <w:p w:rsidR="002C7161" w:rsidRPr="000D0DAA" w:rsidRDefault="002C7161" w:rsidP="002C7161">
      <w:pPr>
        <w:rPr>
          <w:szCs w:val="24"/>
        </w:rPr>
      </w:pPr>
      <w:r w:rsidRPr="000D0DAA">
        <w:rPr>
          <w:szCs w:val="24"/>
        </w:rPr>
        <w:t xml:space="preserve">Random effect (suburb) variance = 0.308; SD = 0.555. </w:t>
      </w:r>
    </w:p>
    <w:p w:rsidR="002C7161" w:rsidRPr="000D0DAA" w:rsidRDefault="002C7161" w:rsidP="002C7161">
      <w:pPr>
        <w:rPr>
          <w:szCs w:val="24"/>
        </w:rPr>
      </w:pPr>
    </w:p>
    <w:p w:rsidR="002C7161" w:rsidRPr="000D0DAA" w:rsidRDefault="002C7161" w:rsidP="002C7161">
      <w:pPr>
        <w:rPr>
          <w:szCs w:val="24"/>
        </w:rPr>
      </w:pPr>
      <w:r w:rsidRPr="000D0DAA">
        <w:rPr>
          <w:b/>
          <w:szCs w:val="24"/>
        </w:rPr>
        <w:t xml:space="preserve">Table S10. </w:t>
      </w:r>
      <w:r w:rsidRPr="000D0DAA">
        <w:rPr>
          <w:szCs w:val="24"/>
        </w:rPr>
        <w:t>GLMM output on whether a letter was returned or not showing fixed effects for crime, letter distribution method,</w:t>
      </w:r>
      <w:r w:rsidRPr="000D0DAA">
        <w:rPr>
          <w:szCs w:val="24"/>
          <w:lang w:val="en-US"/>
        </w:rPr>
        <w:t xml:space="preserve"> </w:t>
      </w:r>
      <w:r w:rsidRPr="000D0DAA">
        <w:rPr>
          <w:szCs w:val="24"/>
        </w:rPr>
        <w:t>IEO and crime. Post boxes were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0.491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0.132</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lastRenderedPageBreak/>
              <w:t>Crime</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0.115</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0.107</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0.283</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0.841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0.175</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IEO</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0.510</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0.109</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&lt;0.001</w:t>
            </w:r>
          </w:p>
        </w:tc>
      </w:tr>
    </w:tbl>
    <w:p w:rsidR="002C7161" w:rsidRPr="000D0DAA" w:rsidRDefault="002C7161" w:rsidP="002C7161">
      <w:pPr>
        <w:rPr>
          <w:szCs w:val="24"/>
        </w:rPr>
      </w:pPr>
      <w:r w:rsidRPr="000D0DAA">
        <w:rPr>
          <w:szCs w:val="24"/>
        </w:rPr>
        <w:t xml:space="preserve">Random effect (suburb) variance = 0.043; SD = 0.207. </w:t>
      </w:r>
    </w:p>
    <w:p w:rsidR="002C7161" w:rsidRPr="000D0DAA" w:rsidRDefault="002C7161" w:rsidP="002C7161">
      <w:pPr>
        <w:rPr>
          <w:szCs w:val="24"/>
        </w:rPr>
      </w:pPr>
    </w:p>
    <w:p w:rsidR="002C7161" w:rsidRPr="000D0DAA" w:rsidRDefault="002C7161" w:rsidP="002C7161">
      <w:pPr>
        <w:rPr>
          <w:szCs w:val="24"/>
        </w:rPr>
      </w:pPr>
      <w:r w:rsidRPr="000D0DAA">
        <w:rPr>
          <w:b/>
          <w:szCs w:val="24"/>
        </w:rPr>
        <w:t xml:space="preserve">Table S11. </w:t>
      </w:r>
      <w:r w:rsidRPr="000D0DAA">
        <w:rPr>
          <w:szCs w:val="24"/>
        </w:rPr>
        <w:t>GLMM output on whether a letter was returned or not showing fixed effects for crime, letter distribution method,</w:t>
      </w:r>
      <w:r w:rsidRPr="000D0DAA">
        <w:rPr>
          <w:szCs w:val="24"/>
          <w:lang w:val="en-US"/>
        </w:rPr>
        <w:t xml:space="preserve"> </w:t>
      </w:r>
      <w:r w:rsidRPr="000D0DAA">
        <w:rPr>
          <w:szCs w:val="24"/>
        </w:rPr>
        <w:t>IEO</w:t>
      </w:r>
      <w:r w:rsidRPr="000D0DAA">
        <w:rPr>
          <w:szCs w:val="24"/>
          <w:lang w:val="en-US"/>
        </w:rPr>
        <w:t xml:space="preserve"> </w:t>
      </w:r>
      <w:r w:rsidRPr="000D0DAA">
        <w:rPr>
          <w:szCs w:val="24"/>
        </w:rPr>
        <w:t xml:space="preserve">and post boxes. Crime </w:t>
      </w:r>
      <w:r w:rsidR="00451CED">
        <w:rPr>
          <w:szCs w:val="24"/>
        </w:rPr>
        <w:t>was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0.491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0.134</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Post boxes</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0.018</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0.105</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0.864</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0.841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0.175</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IEO</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0.550</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0.106</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&lt;0.001</w:t>
            </w:r>
          </w:p>
        </w:tc>
      </w:tr>
    </w:tbl>
    <w:p w:rsidR="002C7161" w:rsidRPr="000D0DAA" w:rsidRDefault="002C7161" w:rsidP="002C7161">
      <w:pPr>
        <w:rPr>
          <w:szCs w:val="24"/>
        </w:rPr>
      </w:pPr>
      <w:r w:rsidRPr="000D0DAA">
        <w:rPr>
          <w:szCs w:val="24"/>
        </w:rPr>
        <w:t xml:space="preserve">Random effect (suburb) variance = 0.051; SD = 0.225. </w:t>
      </w:r>
    </w:p>
    <w:p w:rsidR="002C7161" w:rsidRPr="000D0DAA" w:rsidRDefault="002C7161" w:rsidP="002C7161">
      <w:pPr>
        <w:rPr>
          <w:szCs w:val="24"/>
        </w:rPr>
      </w:pPr>
    </w:p>
    <w:p w:rsidR="002C7161" w:rsidRPr="000D0DAA" w:rsidRDefault="002C7161" w:rsidP="002C7161">
      <w:pPr>
        <w:rPr>
          <w:szCs w:val="24"/>
        </w:rPr>
      </w:pPr>
      <w:r w:rsidRPr="000D0DAA">
        <w:rPr>
          <w:b/>
          <w:szCs w:val="24"/>
        </w:rPr>
        <w:t xml:space="preserve">Table S12. </w:t>
      </w:r>
      <w:r w:rsidRPr="000D0DAA">
        <w:rPr>
          <w:szCs w:val="24"/>
        </w:rPr>
        <w:t>GLMM output on whether a letter was returned or not showing fixed effects for crime, letter distribution method,</w:t>
      </w:r>
      <w:r w:rsidRPr="000D0DAA">
        <w:rPr>
          <w:szCs w:val="24"/>
          <w:lang w:val="en-US"/>
        </w:rPr>
        <w:t xml:space="preserve"> </w:t>
      </w:r>
      <w:r w:rsidRPr="000D0DAA">
        <w:rPr>
          <w:szCs w:val="24"/>
        </w:rPr>
        <w:t>IEO. Post boxes and crime w</w:t>
      </w:r>
      <w:r w:rsidR="00451CED">
        <w:rPr>
          <w:szCs w:val="24"/>
        </w:rPr>
        <w:t>ere not included in this model</w:t>
      </w:r>
    </w:p>
    <w:tbl>
      <w:tblPr>
        <w:tblW w:w="5000" w:type="pct"/>
        <w:tblBorders>
          <w:top w:val="single" w:sz="4" w:space="0" w:color="auto"/>
          <w:bottom w:val="single" w:sz="4" w:space="0" w:color="auto"/>
        </w:tblBorders>
        <w:tblLook w:val="04A0" w:firstRow="1" w:lastRow="0" w:firstColumn="1" w:lastColumn="0" w:noHBand="0" w:noVBand="1"/>
      </w:tblPr>
      <w:tblGrid>
        <w:gridCol w:w="2861"/>
        <w:gridCol w:w="2013"/>
        <w:gridCol w:w="1937"/>
        <w:gridCol w:w="2431"/>
      </w:tblGrid>
      <w:tr w:rsidR="002C7161" w:rsidRPr="000D0DAA" w:rsidTr="000D0DAA">
        <w:trPr>
          <w:trHeight w:val="429"/>
        </w:trPr>
        <w:tc>
          <w:tcPr>
            <w:tcW w:w="15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 xml:space="preserve">Fixed </w:t>
            </w:r>
            <w:r w:rsidR="00451CED" w:rsidRPr="00451CED">
              <w:rPr>
                <w:szCs w:val="24"/>
              </w:rPr>
              <w:t>effects</w:t>
            </w:r>
          </w:p>
        </w:tc>
        <w:tc>
          <w:tcPr>
            <w:tcW w:w="1089"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Estimate</w:t>
            </w:r>
          </w:p>
        </w:tc>
        <w:tc>
          <w:tcPr>
            <w:tcW w:w="1048" w:type="pct"/>
            <w:tcBorders>
              <w:top w:val="single" w:sz="4" w:space="0" w:color="auto"/>
              <w:bottom w:val="single" w:sz="4" w:space="0" w:color="auto"/>
            </w:tcBorders>
          </w:tcPr>
          <w:p w:rsidR="002C7161" w:rsidRPr="00451CED" w:rsidRDefault="002C7161" w:rsidP="000D0DAA">
            <w:pPr>
              <w:spacing w:before="120" w:after="0"/>
              <w:rPr>
                <w:szCs w:val="24"/>
              </w:rPr>
            </w:pPr>
            <w:r w:rsidRPr="00451CED">
              <w:rPr>
                <w:szCs w:val="24"/>
              </w:rPr>
              <w:t>SE</w:t>
            </w:r>
          </w:p>
        </w:tc>
        <w:tc>
          <w:tcPr>
            <w:tcW w:w="1315" w:type="pct"/>
            <w:tcBorders>
              <w:top w:val="single" w:sz="4" w:space="0" w:color="auto"/>
              <w:bottom w:val="single" w:sz="4" w:space="0" w:color="auto"/>
            </w:tcBorders>
          </w:tcPr>
          <w:p w:rsidR="002C7161" w:rsidRPr="00451CED" w:rsidRDefault="002C7161" w:rsidP="000D0DAA">
            <w:pPr>
              <w:spacing w:before="120" w:after="0"/>
              <w:rPr>
                <w:i/>
                <w:szCs w:val="24"/>
              </w:rPr>
            </w:pPr>
            <w:r w:rsidRPr="00451CED">
              <w:rPr>
                <w:i/>
                <w:szCs w:val="24"/>
              </w:rPr>
              <w:t>p</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(Intercept)</w:t>
            </w:r>
          </w:p>
        </w:tc>
        <w:tc>
          <w:tcPr>
            <w:tcW w:w="1089" w:type="pct"/>
            <w:tcBorders>
              <w:top w:val="single" w:sz="4" w:space="0" w:color="auto"/>
              <w:bottom w:val="single" w:sz="4" w:space="0" w:color="auto"/>
            </w:tcBorders>
          </w:tcPr>
          <w:p w:rsidR="002C7161" w:rsidRPr="000D0DAA" w:rsidRDefault="00451CED" w:rsidP="000D0DAA">
            <w:pPr>
              <w:spacing w:before="60" w:after="60"/>
              <w:rPr>
                <w:szCs w:val="24"/>
              </w:rPr>
            </w:pPr>
            <w:r>
              <w:rPr>
                <w:szCs w:val="24"/>
              </w:rPr>
              <w:t>−</w:t>
            </w:r>
            <w:r w:rsidR="002C7161" w:rsidRPr="000D0DAA">
              <w:rPr>
                <w:szCs w:val="24"/>
              </w:rPr>
              <w:t>0.491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0.134</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Method (</w:t>
            </w:r>
            <w:r w:rsidRPr="000D0DAA">
              <w:rPr>
                <w:i/>
                <w:szCs w:val="24"/>
              </w:rPr>
              <w:t>Pavement</w:t>
            </w:r>
            <w:r w:rsidRPr="000D0DAA">
              <w:rPr>
                <w:szCs w:val="24"/>
              </w:rPr>
              <w:t>)</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0.841</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0.175</w:t>
            </w:r>
          </w:p>
        </w:tc>
        <w:tc>
          <w:tcPr>
            <w:tcW w:w="1315" w:type="pct"/>
            <w:tcBorders>
              <w:top w:val="single" w:sz="4" w:space="0" w:color="auto"/>
              <w:bottom w:val="single" w:sz="4" w:space="0" w:color="auto"/>
            </w:tcBorders>
          </w:tcPr>
          <w:p w:rsidR="002C7161" w:rsidRPr="000D0DAA" w:rsidRDefault="002C7161" w:rsidP="000D0DAA">
            <w:pPr>
              <w:spacing w:before="60" w:after="60"/>
              <w:rPr>
                <w:i/>
                <w:szCs w:val="24"/>
              </w:rPr>
            </w:pPr>
            <w:r w:rsidRPr="000D0DAA">
              <w:rPr>
                <w:szCs w:val="24"/>
              </w:rPr>
              <w:t>&lt;0.001</w:t>
            </w:r>
            <w:r w:rsidRPr="000D0DAA">
              <w:rPr>
                <w:i/>
                <w:szCs w:val="24"/>
              </w:rPr>
              <w:t xml:space="preserve"> </w:t>
            </w:r>
          </w:p>
        </w:tc>
      </w:tr>
      <w:tr w:rsidR="002C7161" w:rsidRPr="000D0DAA" w:rsidTr="000D0DAA">
        <w:trPr>
          <w:trHeight w:val="313"/>
        </w:trPr>
        <w:tc>
          <w:tcPr>
            <w:tcW w:w="15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IEO</w:t>
            </w:r>
          </w:p>
        </w:tc>
        <w:tc>
          <w:tcPr>
            <w:tcW w:w="1089"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0.555</w:t>
            </w:r>
          </w:p>
        </w:tc>
        <w:tc>
          <w:tcPr>
            <w:tcW w:w="1048"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0.102</w:t>
            </w:r>
          </w:p>
        </w:tc>
        <w:tc>
          <w:tcPr>
            <w:tcW w:w="1315" w:type="pct"/>
            <w:tcBorders>
              <w:top w:val="single" w:sz="4" w:space="0" w:color="auto"/>
              <w:bottom w:val="single" w:sz="4" w:space="0" w:color="auto"/>
            </w:tcBorders>
          </w:tcPr>
          <w:p w:rsidR="002C7161" w:rsidRPr="000D0DAA" w:rsidRDefault="002C7161" w:rsidP="000D0DAA">
            <w:pPr>
              <w:spacing w:before="60" w:after="60"/>
              <w:rPr>
                <w:szCs w:val="24"/>
              </w:rPr>
            </w:pPr>
            <w:r w:rsidRPr="000D0DAA">
              <w:rPr>
                <w:szCs w:val="24"/>
              </w:rPr>
              <w:t>&lt;0.001</w:t>
            </w:r>
          </w:p>
        </w:tc>
      </w:tr>
    </w:tbl>
    <w:p w:rsidR="002C7161" w:rsidRPr="000D0DAA" w:rsidRDefault="002C7161" w:rsidP="002C7161">
      <w:pPr>
        <w:rPr>
          <w:szCs w:val="24"/>
        </w:rPr>
      </w:pPr>
      <w:r w:rsidRPr="000D0DAA">
        <w:rPr>
          <w:szCs w:val="24"/>
        </w:rPr>
        <w:lastRenderedPageBreak/>
        <w:t xml:space="preserve">Random effect (suburb) variance = 0.051; SD = 0.225. </w:t>
      </w:r>
    </w:p>
    <w:p w:rsidR="00BE79F9" w:rsidRDefault="00BE79F9">
      <w:bookmarkStart w:id="0" w:name="_GoBack"/>
      <w:bookmarkEnd w:id="0"/>
    </w:p>
    <w:sectPr w:rsidR="00BE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61"/>
    <w:rsid w:val="0000589C"/>
    <w:rsid w:val="001A2362"/>
    <w:rsid w:val="001A75A3"/>
    <w:rsid w:val="002C7161"/>
    <w:rsid w:val="00451CED"/>
    <w:rsid w:val="005B357A"/>
    <w:rsid w:val="007256D9"/>
    <w:rsid w:val="007F5B29"/>
    <w:rsid w:val="00BE79F9"/>
    <w:rsid w:val="00C769E2"/>
    <w:rsid w:val="00E7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2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61"/>
    <w:pPr>
      <w:spacing w:after="0" w:line="240" w:lineRule="auto"/>
    </w:pPr>
    <w:rPr>
      <w:rFonts w:eastAsiaTheme="minorEastAsia"/>
      <w:sz w:val="24"/>
      <w:szCs w:val="24"/>
      <w:lang w:val="en-US"/>
    </w:rPr>
  </w:style>
  <w:style w:type="table" w:styleId="TableGrid">
    <w:name w:val="Table Grid"/>
    <w:basedOn w:val="TableNormal"/>
    <w:uiPriority w:val="59"/>
    <w:rsid w:val="002C716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7161"/>
    <w:pPr>
      <w:spacing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2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61"/>
    <w:pPr>
      <w:spacing w:after="0" w:line="240" w:lineRule="auto"/>
    </w:pPr>
    <w:rPr>
      <w:rFonts w:eastAsiaTheme="minorEastAsia"/>
      <w:sz w:val="24"/>
      <w:szCs w:val="24"/>
      <w:lang w:val="en-US"/>
    </w:rPr>
  </w:style>
  <w:style w:type="table" w:styleId="TableGrid">
    <w:name w:val="Table Grid"/>
    <w:basedOn w:val="TableNormal"/>
    <w:uiPriority w:val="59"/>
    <w:rsid w:val="002C716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C7161"/>
    <w:pPr>
      <w:spacing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Pillar</dc:creator>
  <cp:lastModifiedBy>Pillar</cp:lastModifiedBy>
  <cp:revision>2</cp:revision>
  <dcterms:created xsi:type="dcterms:W3CDTF">2019-11-21T09:17:00Z</dcterms:created>
  <dcterms:modified xsi:type="dcterms:W3CDTF">2019-11-21T09:22:00Z</dcterms:modified>
</cp:coreProperties>
</file>