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679" w:rsidRPr="000E18DF" w:rsidRDefault="00810E72" w:rsidP="00810E72">
      <w:pPr>
        <w:spacing w:after="0" w:line="360" w:lineRule="auto"/>
        <w:jc w:val="center"/>
        <w:rPr>
          <w:rFonts w:ascii="Times New Roman" w:hAnsi="Times New Roman" w:cs="Times New Roman"/>
          <w:lang w:val="en-US"/>
        </w:rPr>
      </w:pPr>
      <w:r w:rsidRPr="000E18DF">
        <w:rPr>
          <w:rFonts w:ascii="Times New Roman" w:hAnsi="Times New Roman" w:cs="Times New Roman"/>
          <w:lang w:val="en-US"/>
        </w:rPr>
        <w:t>Bringing Tax Avoiders to Light: Moral Framing and Shaming in a Public Goods Experiment</w:t>
      </w:r>
    </w:p>
    <w:p w:rsidR="00810E72" w:rsidRDefault="00810E72" w:rsidP="00810E72">
      <w:pPr>
        <w:spacing w:after="0" w:line="360" w:lineRule="auto"/>
        <w:jc w:val="center"/>
        <w:rPr>
          <w:rFonts w:ascii="Times New Roman" w:hAnsi="Times New Roman" w:cs="Times New Roman"/>
          <w:lang w:val="en-US"/>
        </w:rPr>
      </w:pPr>
    </w:p>
    <w:p w:rsidR="00810E72" w:rsidRDefault="00810E72" w:rsidP="00810E72">
      <w:pPr>
        <w:spacing w:after="0" w:line="360" w:lineRule="auto"/>
        <w:jc w:val="center"/>
        <w:rPr>
          <w:rFonts w:ascii="Times New Roman" w:hAnsi="Times New Roman" w:cs="Times New Roman"/>
          <w:b/>
          <w:sz w:val="28"/>
          <w:szCs w:val="28"/>
          <w:lang w:val="en-US"/>
        </w:rPr>
      </w:pPr>
      <w:r w:rsidRPr="00810E72">
        <w:rPr>
          <w:rFonts w:ascii="Times New Roman" w:hAnsi="Times New Roman" w:cs="Times New Roman"/>
          <w:b/>
          <w:sz w:val="28"/>
          <w:szCs w:val="28"/>
          <w:lang w:val="en-US"/>
        </w:rPr>
        <w:t>Online Supplementary Material</w:t>
      </w:r>
    </w:p>
    <w:p w:rsidR="00810E72" w:rsidRDefault="00810E72" w:rsidP="00810E72">
      <w:pPr>
        <w:spacing w:after="0" w:line="360" w:lineRule="auto"/>
        <w:jc w:val="center"/>
        <w:rPr>
          <w:rFonts w:ascii="Times New Roman" w:hAnsi="Times New Roman" w:cs="Times New Roman"/>
          <w:b/>
          <w:sz w:val="28"/>
          <w:szCs w:val="28"/>
          <w:lang w:val="en-US"/>
        </w:rPr>
      </w:pPr>
    </w:p>
    <w:p w:rsidR="00810E72" w:rsidRPr="00530679" w:rsidRDefault="00810E72" w:rsidP="00810E72">
      <w:pPr>
        <w:pStyle w:val="Listenabsatz"/>
        <w:numPr>
          <w:ilvl w:val="0"/>
          <w:numId w:val="1"/>
        </w:num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Additional Results</w:t>
      </w:r>
    </w:p>
    <w:p w:rsidR="0059678C" w:rsidRDefault="0059678C" w:rsidP="00B82643">
      <w:pPr>
        <w:spacing w:after="0" w:line="240" w:lineRule="auto"/>
        <w:jc w:val="both"/>
        <w:rPr>
          <w:rFonts w:ascii="Cambria Math" w:hAnsi="Cambria Math" w:cs="Times New Roman"/>
          <w:sz w:val="18"/>
          <w:szCs w:val="18"/>
          <w:lang w:val="en-US"/>
        </w:rPr>
      </w:pPr>
    </w:p>
    <w:p w:rsidR="0059678C" w:rsidRPr="0059678C" w:rsidRDefault="0059678C" w:rsidP="0059678C">
      <w:pPr>
        <w:spacing w:after="0" w:line="240" w:lineRule="auto"/>
        <w:jc w:val="center"/>
        <w:rPr>
          <w:rFonts w:ascii="Cambria Math" w:hAnsi="Cambria Math" w:cs="Times New Roman"/>
          <w:sz w:val="18"/>
          <w:szCs w:val="18"/>
          <w:lang w:val="en-US"/>
        </w:rPr>
      </w:pPr>
    </w:p>
    <w:p w:rsidR="00B82643" w:rsidRDefault="0059678C" w:rsidP="0059678C">
      <w:pPr>
        <w:spacing w:after="0" w:line="240" w:lineRule="auto"/>
        <w:jc w:val="center"/>
        <w:rPr>
          <w:rFonts w:ascii="Cambria Math" w:hAnsi="Cambria Math" w:cs="Times New Roman"/>
          <w:sz w:val="20"/>
          <w:szCs w:val="20"/>
          <w:lang w:val="en-US"/>
        </w:rPr>
      </w:pPr>
      <w:r w:rsidRPr="0059678C">
        <w:rPr>
          <w:rFonts w:ascii="Cambria Math" w:hAnsi="Cambria Math" w:cs="Times New Roman"/>
          <w:b/>
          <w:sz w:val="20"/>
          <w:szCs w:val="20"/>
          <w:lang w:val="en-US"/>
        </w:rPr>
        <w:t>Table A</w:t>
      </w:r>
      <w:r w:rsidR="001B1C49">
        <w:rPr>
          <w:rFonts w:ascii="Cambria Math" w:hAnsi="Cambria Math" w:cs="Times New Roman"/>
          <w:b/>
          <w:sz w:val="20"/>
          <w:szCs w:val="20"/>
          <w:lang w:val="en-US"/>
        </w:rPr>
        <w:t>1</w:t>
      </w:r>
      <w:r w:rsidRPr="0059678C">
        <w:rPr>
          <w:rFonts w:ascii="Cambria Math" w:hAnsi="Cambria Math" w:cs="Times New Roman"/>
          <w:b/>
          <w:sz w:val="20"/>
          <w:szCs w:val="20"/>
          <w:lang w:val="en-US"/>
        </w:rPr>
        <w:t xml:space="preserve">: </w:t>
      </w:r>
      <w:r>
        <w:rPr>
          <w:rFonts w:ascii="Cambria Math" w:hAnsi="Cambria Math" w:cs="Times New Roman"/>
          <w:sz w:val="20"/>
          <w:szCs w:val="20"/>
          <w:lang w:val="en-US"/>
        </w:rPr>
        <w:t>SHARE OF FULL COMPLIERS</w:t>
      </w:r>
    </w:p>
    <w:tbl>
      <w:tblPr>
        <w:tblpPr w:leftFromText="141" w:rightFromText="141" w:vertAnchor="text" w:tblpY="1"/>
        <w:tblOverlap w:val="never"/>
        <w:tblW w:w="0" w:type="auto"/>
        <w:tblInd w:w="1298" w:type="dxa"/>
        <w:tblLayout w:type="fixed"/>
        <w:tblCellMar>
          <w:left w:w="0" w:type="dxa"/>
          <w:right w:w="0" w:type="dxa"/>
        </w:tblCellMar>
        <w:tblLook w:val="04A0" w:firstRow="1" w:lastRow="0" w:firstColumn="1" w:lastColumn="0" w:noHBand="0" w:noVBand="1"/>
      </w:tblPr>
      <w:tblGrid>
        <w:gridCol w:w="1134"/>
        <w:gridCol w:w="1134"/>
        <w:gridCol w:w="1340"/>
        <w:gridCol w:w="1540"/>
      </w:tblGrid>
      <w:tr w:rsidR="0059678C" w:rsidRPr="0059678C" w:rsidTr="0059678C">
        <w:trPr>
          <w:gridBefore w:val="2"/>
          <w:wBefore w:w="2268" w:type="dxa"/>
          <w:trHeight w:val="183"/>
        </w:trPr>
        <w:tc>
          <w:tcPr>
            <w:tcW w:w="2880" w:type="dxa"/>
            <w:gridSpan w:val="2"/>
            <w:shd w:val="clear" w:color="auto" w:fill="auto"/>
            <w:vAlign w:val="bottom"/>
          </w:tcPr>
          <w:p w:rsidR="0059678C" w:rsidRPr="0059678C" w:rsidRDefault="0059678C" w:rsidP="0059678C">
            <w:pPr>
              <w:spacing w:after="0" w:line="360" w:lineRule="auto"/>
              <w:jc w:val="center"/>
              <w:rPr>
                <w:rFonts w:ascii="Cambria Math" w:hAnsi="Cambria Math" w:cs="Times New Roman"/>
                <w:b/>
              </w:rPr>
            </w:pPr>
            <w:proofErr w:type="spellStart"/>
            <w:r w:rsidRPr="0059678C">
              <w:rPr>
                <w:rFonts w:ascii="Cambria Math" w:hAnsi="Cambria Math" w:cs="Times New Roman"/>
                <w:b/>
              </w:rPr>
              <w:t>Disclosure</w:t>
            </w:r>
            <w:proofErr w:type="spellEnd"/>
          </w:p>
        </w:tc>
      </w:tr>
      <w:tr w:rsidR="0059678C" w:rsidRPr="0059678C" w:rsidTr="0059678C">
        <w:trPr>
          <w:gridBefore w:val="2"/>
          <w:wBefore w:w="2268" w:type="dxa"/>
          <w:trHeight w:val="183"/>
        </w:trPr>
        <w:tc>
          <w:tcPr>
            <w:tcW w:w="1340" w:type="dxa"/>
            <w:tcBorders>
              <w:bottom w:val="single" w:sz="12" w:space="0" w:color="auto"/>
            </w:tcBorders>
            <w:shd w:val="clear" w:color="auto" w:fill="auto"/>
            <w:vAlign w:val="bottom"/>
          </w:tcPr>
          <w:p w:rsidR="0059678C" w:rsidRPr="0059678C" w:rsidRDefault="0059678C" w:rsidP="0059678C">
            <w:pPr>
              <w:spacing w:after="0" w:line="360" w:lineRule="auto"/>
              <w:jc w:val="center"/>
              <w:rPr>
                <w:rFonts w:ascii="Cambria Math" w:hAnsi="Cambria Math" w:cs="Times New Roman"/>
                <w:b/>
              </w:rPr>
            </w:pPr>
            <w:proofErr w:type="spellStart"/>
            <w:r w:rsidRPr="0059678C">
              <w:rPr>
                <w:rFonts w:ascii="Cambria Math" w:hAnsi="Cambria Math" w:cs="Times New Roman"/>
                <w:b/>
              </w:rPr>
              <w:t>No</w:t>
            </w:r>
            <w:proofErr w:type="spellEnd"/>
          </w:p>
        </w:tc>
        <w:tc>
          <w:tcPr>
            <w:tcW w:w="1540" w:type="dxa"/>
            <w:tcBorders>
              <w:bottom w:val="single" w:sz="12" w:space="0" w:color="auto"/>
            </w:tcBorders>
            <w:shd w:val="clear" w:color="auto" w:fill="auto"/>
            <w:vAlign w:val="bottom"/>
          </w:tcPr>
          <w:p w:rsidR="0059678C" w:rsidRPr="0059678C" w:rsidRDefault="0059678C" w:rsidP="0059678C">
            <w:pPr>
              <w:spacing w:after="0" w:line="360" w:lineRule="auto"/>
              <w:jc w:val="center"/>
              <w:rPr>
                <w:rFonts w:ascii="Cambria Math" w:hAnsi="Cambria Math" w:cs="Times New Roman"/>
                <w:b/>
              </w:rPr>
            </w:pPr>
            <w:r w:rsidRPr="0059678C">
              <w:rPr>
                <w:rFonts w:ascii="Cambria Math" w:hAnsi="Cambria Math" w:cs="Times New Roman"/>
                <w:b/>
              </w:rPr>
              <w:t>Yes</w:t>
            </w:r>
          </w:p>
        </w:tc>
      </w:tr>
      <w:tr w:rsidR="0059678C" w:rsidRPr="0059678C" w:rsidTr="0059678C">
        <w:trPr>
          <w:trHeight w:val="442"/>
        </w:trPr>
        <w:tc>
          <w:tcPr>
            <w:tcW w:w="1134" w:type="dxa"/>
            <w:vMerge w:val="restart"/>
            <w:shd w:val="clear" w:color="auto" w:fill="auto"/>
            <w:textDirection w:val="btLr"/>
            <w:vAlign w:val="bottom"/>
          </w:tcPr>
          <w:p w:rsidR="0059678C" w:rsidRPr="0059678C" w:rsidRDefault="0059678C" w:rsidP="0059678C">
            <w:pPr>
              <w:spacing w:after="0" w:line="360" w:lineRule="auto"/>
              <w:jc w:val="center"/>
              <w:rPr>
                <w:rFonts w:ascii="Cambria Math" w:hAnsi="Cambria Math" w:cs="Times New Roman"/>
                <w:b/>
              </w:rPr>
            </w:pPr>
            <w:proofErr w:type="spellStart"/>
            <w:r w:rsidRPr="0059678C">
              <w:rPr>
                <w:rFonts w:ascii="Cambria Math" w:hAnsi="Cambria Math" w:cs="Times New Roman"/>
                <w:b/>
              </w:rPr>
              <w:t>Framing</w:t>
            </w:r>
            <w:proofErr w:type="spellEnd"/>
          </w:p>
        </w:tc>
        <w:tc>
          <w:tcPr>
            <w:tcW w:w="1134" w:type="dxa"/>
            <w:tcBorders>
              <w:right w:val="single" w:sz="12" w:space="0" w:color="auto"/>
            </w:tcBorders>
            <w:shd w:val="clear" w:color="auto" w:fill="auto"/>
            <w:vAlign w:val="bottom"/>
          </w:tcPr>
          <w:p w:rsidR="0059678C" w:rsidRPr="0059678C" w:rsidRDefault="0059678C" w:rsidP="0059678C">
            <w:pPr>
              <w:spacing w:after="0" w:line="360" w:lineRule="auto"/>
              <w:jc w:val="center"/>
              <w:rPr>
                <w:rFonts w:ascii="Cambria Math" w:hAnsi="Cambria Math" w:cs="Times New Roman"/>
                <w:b/>
              </w:rPr>
            </w:pPr>
            <w:proofErr w:type="spellStart"/>
            <w:r w:rsidRPr="0059678C">
              <w:rPr>
                <w:rFonts w:ascii="Cambria Math" w:hAnsi="Cambria Math" w:cs="Times New Roman"/>
                <w:b/>
              </w:rPr>
              <w:t>No</w:t>
            </w:r>
            <w:proofErr w:type="spellEnd"/>
          </w:p>
        </w:tc>
        <w:tc>
          <w:tcPr>
            <w:tcW w:w="1340" w:type="dxa"/>
            <w:tcBorders>
              <w:top w:val="single" w:sz="12" w:space="0" w:color="auto"/>
              <w:left w:val="single" w:sz="12" w:space="0" w:color="auto"/>
            </w:tcBorders>
            <w:shd w:val="clear" w:color="auto" w:fill="auto"/>
            <w:vAlign w:val="bottom"/>
          </w:tcPr>
          <w:p w:rsidR="0059678C" w:rsidRPr="0059678C" w:rsidRDefault="0059678C" w:rsidP="0059678C">
            <w:pPr>
              <w:spacing w:after="0" w:line="360" w:lineRule="auto"/>
              <w:jc w:val="center"/>
              <w:rPr>
                <w:rFonts w:ascii="Cambria Math" w:hAnsi="Cambria Math" w:cs="Times New Roman"/>
              </w:rPr>
            </w:pPr>
            <w:r w:rsidRPr="0059678C">
              <w:rPr>
                <w:rFonts w:ascii="Cambria Math" w:hAnsi="Cambria Math" w:cs="Times New Roman"/>
              </w:rPr>
              <w:t>12.4 (32.99)</w:t>
            </w:r>
          </w:p>
        </w:tc>
        <w:tc>
          <w:tcPr>
            <w:tcW w:w="1540" w:type="dxa"/>
            <w:tcBorders>
              <w:top w:val="single" w:sz="12" w:space="0" w:color="auto"/>
            </w:tcBorders>
            <w:shd w:val="clear" w:color="auto" w:fill="auto"/>
            <w:vAlign w:val="bottom"/>
          </w:tcPr>
          <w:p w:rsidR="0059678C" w:rsidRPr="0059678C" w:rsidRDefault="0059678C" w:rsidP="0059678C">
            <w:pPr>
              <w:spacing w:after="0" w:line="360" w:lineRule="auto"/>
              <w:jc w:val="center"/>
              <w:rPr>
                <w:rFonts w:ascii="Cambria Math" w:hAnsi="Cambria Math" w:cs="Times New Roman"/>
                <w:lang w:val="en-US"/>
              </w:rPr>
            </w:pPr>
            <w:r w:rsidRPr="0059678C">
              <w:rPr>
                <w:rFonts w:ascii="Cambria Math" w:hAnsi="Cambria Math" w:cs="Times New Roman"/>
                <w:lang w:val="en-US"/>
              </w:rPr>
              <w:t>67.64 (46.83)</w:t>
            </w:r>
          </w:p>
        </w:tc>
      </w:tr>
      <w:tr w:rsidR="0059678C" w:rsidRPr="0059678C" w:rsidTr="0059678C">
        <w:trPr>
          <w:trHeight w:val="442"/>
        </w:trPr>
        <w:tc>
          <w:tcPr>
            <w:tcW w:w="1134" w:type="dxa"/>
            <w:vMerge/>
            <w:shd w:val="clear" w:color="auto" w:fill="auto"/>
          </w:tcPr>
          <w:p w:rsidR="0059678C" w:rsidRPr="0059678C" w:rsidRDefault="0059678C" w:rsidP="0059678C">
            <w:pPr>
              <w:spacing w:after="0" w:line="360" w:lineRule="auto"/>
              <w:jc w:val="center"/>
              <w:rPr>
                <w:rFonts w:ascii="Cambria Math" w:hAnsi="Cambria Math" w:cs="Times New Roman"/>
                <w:b/>
                <w:lang w:val="en-US"/>
              </w:rPr>
            </w:pPr>
          </w:p>
        </w:tc>
        <w:tc>
          <w:tcPr>
            <w:tcW w:w="1134" w:type="dxa"/>
            <w:tcBorders>
              <w:right w:val="single" w:sz="12" w:space="0" w:color="auto"/>
            </w:tcBorders>
            <w:shd w:val="clear" w:color="auto" w:fill="auto"/>
            <w:vAlign w:val="bottom"/>
          </w:tcPr>
          <w:p w:rsidR="0059678C" w:rsidRPr="0059678C" w:rsidRDefault="0059678C" w:rsidP="0059678C">
            <w:pPr>
              <w:spacing w:after="0" w:line="360" w:lineRule="auto"/>
              <w:jc w:val="center"/>
              <w:rPr>
                <w:rFonts w:ascii="Cambria Math" w:hAnsi="Cambria Math" w:cs="Times New Roman"/>
                <w:b/>
                <w:lang w:val="en-US"/>
              </w:rPr>
            </w:pPr>
            <w:r w:rsidRPr="0059678C">
              <w:rPr>
                <w:rFonts w:ascii="Cambria Math" w:hAnsi="Cambria Math" w:cs="Times New Roman"/>
                <w:b/>
                <w:lang w:val="en-US"/>
              </w:rPr>
              <w:t>Tax</w:t>
            </w:r>
          </w:p>
        </w:tc>
        <w:tc>
          <w:tcPr>
            <w:tcW w:w="1340" w:type="dxa"/>
            <w:tcBorders>
              <w:left w:val="single" w:sz="12" w:space="0" w:color="auto"/>
            </w:tcBorders>
            <w:shd w:val="clear" w:color="auto" w:fill="auto"/>
            <w:vAlign w:val="bottom"/>
          </w:tcPr>
          <w:p w:rsidR="0059678C" w:rsidRPr="0059678C" w:rsidRDefault="0059678C" w:rsidP="0059678C">
            <w:pPr>
              <w:spacing w:after="0" w:line="360" w:lineRule="auto"/>
              <w:jc w:val="center"/>
              <w:rPr>
                <w:rFonts w:ascii="Cambria Math" w:hAnsi="Cambria Math" w:cs="Times New Roman"/>
                <w:lang w:val="en-US"/>
              </w:rPr>
            </w:pPr>
            <w:r w:rsidRPr="0059678C">
              <w:rPr>
                <w:rFonts w:ascii="Cambria Math" w:hAnsi="Cambria Math" w:cs="Times New Roman"/>
                <w:lang w:val="en-US"/>
              </w:rPr>
              <w:t>16.0 (36.71)</w:t>
            </w:r>
          </w:p>
        </w:tc>
        <w:tc>
          <w:tcPr>
            <w:tcW w:w="1540" w:type="dxa"/>
            <w:shd w:val="clear" w:color="auto" w:fill="auto"/>
            <w:vAlign w:val="bottom"/>
          </w:tcPr>
          <w:p w:rsidR="0059678C" w:rsidRPr="0059678C" w:rsidRDefault="0059678C" w:rsidP="0059678C">
            <w:pPr>
              <w:spacing w:after="0" w:line="360" w:lineRule="auto"/>
              <w:jc w:val="center"/>
              <w:rPr>
                <w:rFonts w:ascii="Cambria Math" w:hAnsi="Cambria Math" w:cs="Times New Roman"/>
                <w:lang w:val="en-US"/>
              </w:rPr>
            </w:pPr>
            <w:r w:rsidRPr="0059678C">
              <w:rPr>
                <w:rFonts w:ascii="Cambria Math" w:hAnsi="Cambria Math" w:cs="Times New Roman"/>
                <w:lang w:val="en-US"/>
              </w:rPr>
              <w:t>42.44 (49.48)</w:t>
            </w:r>
          </w:p>
        </w:tc>
      </w:tr>
      <w:tr w:rsidR="0059678C" w:rsidRPr="0059678C" w:rsidTr="0059678C">
        <w:trPr>
          <w:trHeight w:val="442"/>
        </w:trPr>
        <w:tc>
          <w:tcPr>
            <w:tcW w:w="1134" w:type="dxa"/>
            <w:vMerge/>
            <w:shd w:val="clear" w:color="auto" w:fill="auto"/>
          </w:tcPr>
          <w:p w:rsidR="0059678C" w:rsidRPr="0059678C" w:rsidRDefault="0059678C" w:rsidP="0059678C">
            <w:pPr>
              <w:spacing w:after="0" w:line="360" w:lineRule="auto"/>
              <w:jc w:val="center"/>
              <w:rPr>
                <w:rFonts w:ascii="Cambria Math" w:hAnsi="Cambria Math" w:cs="Times New Roman"/>
                <w:b/>
                <w:lang w:val="en-US"/>
              </w:rPr>
            </w:pPr>
          </w:p>
        </w:tc>
        <w:tc>
          <w:tcPr>
            <w:tcW w:w="1134" w:type="dxa"/>
            <w:tcBorders>
              <w:right w:val="single" w:sz="12" w:space="0" w:color="auto"/>
            </w:tcBorders>
            <w:shd w:val="clear" w:color="auto" w:fill="auto"/>
            <w:vAlign w:val="bottom"/>
          </w:tcPr>
          <w:p w:rsidR="0059678C" w:rsidRPr="0059678C" w:rsidRDefault="0059678C" w:rsidP="0059678C">
            <w:pPr>
              <w:spacing w:after="0" w:line="360" w:lineRule="auto"/>
              <w:jc w:val="center"/>
              <w:rPr>
                <w:rFonts w:ascii="Cambria Math" w:hAnsi="Cambria Math" w:cs="Times New Roman"/>
                <w:b/>
                <w:lang w:val="en-US"/>
              </w:rPr>
            </w:pPr>
            <w:r w:rsidRPr="0059678C">
              <w:rPr>
                <w:rFonts w:ascii="Cambria Math" w:hAnsi="Cambria Math" w:cs="Times New Roman"/>
                <w:b/>
                <w:lang w:val="en-US"/>
              </w:rPr>
              <w:t>Loaded</w:t>
            </w:r>
          </w:p>
        </w:tc>
        <w:tc>
          <w:tcPr>
            <w:tcW w:w="1340" w:type="dxa"/>
            <w:tcBorders>
              <w:left w:val="single" w:sz="12" w:space="0" w:color="auto"/>
            </w:tcBorders>
            <w:shd w:val="clear" w:color="auto" w:fill="auto"/>
            <w:vAlign w:val="bottom"/>
          </w:tcPr>
          <w:p w:rsidR="0059678C" w:rsidRPr="0059678C" w:rsidRDefault="0059678C" w:rsidP="0059678C">
            <w:pPr>
              <w:spacing w:after="0" w:line="360" w:lineRule="auto"/>
              <w:jc w:val="center"/>
              <w:rPr>
                <w:rFonts w:ascii="Cambria Math" w:hAnsi="Cambria Math" w:cs="Times New Roman"/>
                <w:lang w:val="en-US"/>
              </w:rPr>
            </w:pPr>
            <w:r w:rsidRPr="0059678C">
              <w:rPr>
                <w:rFonts w:ascii="Cambria Math" w:hAnsi="Cambria Math" w:cs="Times New Roman"/>
                <w:lang w:val="en-US"/>
              </w:rPr>
              <w:t>24.91 (43.29)</w:t>
            </w:r>
          </w:p>
        </w:tc>
        <w:tc>
          <w:tcPr>
            <w:tcW w:w="1540" w:type="dxa"/>
            <w:shd w:val="clear" w:color="auto" w:fill="auto"/>
            <w:vAlign w:val="bottom"/>
          </w:tcPr>
          <w:p w:rsidR="0059678C" w:rsidRPr="0059678C" w:rsidRDefault="0059678C" w:rsidP="0059678C">
            <w:pPr>
              <w:spacing w:after="0" w:line="360" w:lineRule="auto"/>
              <w:jc w:val="center"/>
              <w:rPr>
                <w:rFonts w:ascii="Cambria Math" w:hAnsi="Cambria Math" w:cs="Times New Roman"/>
                <w:lang w:val="en-US"/>
              </w:rPr>
            </w:pPr>
            <w:r w:rsidRPr="0059678C">
              <w:rPr>
                <w:rFonts w:ascii="Cambria Math" w:hAnsi="Cambria Math" w:cs="Times New Roman"/>
                <w:lang w:val="en-US"/>
              </w:rPr>
              <w:t>68.73 (46.40)</w:t>
            </w:r>
          </w:p>
        </w:tc>
      </w:tr>
    </w:tbl>
    <w:p w:rsidR="00530679" w:rsidRDefault="0059678C" w:rsidP="0059678C">
      <w:pPr>
        <w:spacing w:after="0" w:line="240" w:lineRule="auto"/>
        <w:jc w:val="center"/>
        <w:rPr>
          <w:rFonts w:ascii="Times New Roman" w:hAnsi="Times New Roman" w:cs="Times New Roman"/>
          <w:i/>
          <w:color w:val="000000" w:themeColor="text1"/>
          <w:sz w:val="18"/>
          <w:szCs w:val="18"/>
          <w:lang w:val="en-US"/>
        </w:rPr>
      </w:pPr>
      <w:r w:rsidRPr="0059678C">
        <w:rPr>
          <w:rFonts w:ascii="Cambria Math" w:hAnsi="Cambria Math" w:cs="Times New Roman"/>
          <w:lang w:val="en-US"/>
        </w:rPr>
        <w:br w:type="textWrapping" w:clear="all"/>
      </w:r>
    </w:p>
    <w:p w:rsidR="0059678C" w:rsidRDefault="00530679" w:rsidP="0059678C">
      <w:pPr>
        <w:spacing w:after="0" w:line="240" w:lineRule="auto"/>
        <w:jc w:val="center"/>
        <w:rPr>
          <w:rFonts w:ascii="Times New Roman" w:hAnsi="Times New Roman" w:cs="Times New Roman"/>
          <w:color w:val="000000" w:themeColor="text1"/>
          <w:sz w:val="18"/>
          <w:szCs w:val="18"/>
          <w:lang w:val="en-US"/>
        </w:rPr>
      </w:pPr>
      <w:r>
        <w:rPr>
          <w:rFonts w:ascii="Times New Roman" w:hAnsi="Times New Roman" w:cs="Times New Roman"/>
          <w:i/>
          <w:color w:val="000000" w:themeColor="text1"/>
          <w:sz w:val="18"/>
          <w:szCs w:val="18"/>
          <w:lang w:val="en-US"/>
        </w:rPr>
        <w:t xml:space="preserve">Notes: </w:t>
      </w:r>
      <w:r>
        <w:rPr>
          <w:rFonts w:ascii="Times New Roman" w:hAnsi="Times New Roman" w:cs="Times New Roman"/>
          <w:color w:val="000000" w:themeColor="text1"/>
          <w:sz w:val="18"/>
          <w:szCs w:val="18"/>
          <w:lang w:val="en-US"/>
        </w:rPr>
        <w:t>Standard deviations are in parentheses.</w:t>
      </w:r>
    </w:p>
    <w:p w:rsidR="00530679" w:rsidRDefault="00530679" w:rsidP="0059678C">
      <w:pPr>
        <w:spacing w:after="0" w:line="240" w:lineRule="auto"/>
        <w:jc w:val="center"/>
        <w:rPr>
          <w:rFonts w:ascii="Times New Roman" w:hAnsi="Times New Roman" w:cs="Times New Roman"/>
          <w:color w:val="000000" w:themeColor="text1"/>
          <w:sz w:val="18"/>
          <w:szCs w:val="18"/>
          <w:lang w:val="en-US"/>
        </w:rPr>
      </w:pPr>
    </w:p>
    <w:p w:rsidR="001B1C49" w:rsidRDefault="001B1C49" w:rsidP="001B1C49">
      <w:pPr>
        <w:spacing w:after="0" w:line="240" w:lineRule="auto"/>
        <w:jc w:val="center"/>
        <w:rPr>
          <w:rFonts w:ascii="Cambria Math" w:hAnsi="Cambria Math" w:cs="Times New Roman"/>
          <w:b/>
          <w:sz w:val="20"/>
          <w:szCs w:val="20"/>
          <w:lang w:val="en-US"/>
        </w:rPr>
      </w:pPr>
    </w:p>
    <w:p w:rsidR="001B1C49" w:rsidRDefault="001B1C49" w:rsidP="001B1C49">
      <w:pPr>
        <w:spacing w:after="0" w:line="240" w:lineRule="auto"/>
        <w:jc w:val="center"/>
        <w:rPr>
          <w:rFonts w:ascii="Cambria Math" w:hAnsi="Cambria Math" w:cs="Times New Roman"/>
          <w:b/>
          <w:sz w:val="20"/>
          <w:szCs w:val="20"/>
          <w:lang w:val="en-US"/>
        </w:rPr>
      </w:pPr>
    </w:p>
    <w:p w:rsidR="001B1C49" w:rsidRDefault="001B1C49" w:rsidP="001B1C49">
      <w:pPr>
        <w:spacing w:after="0" w:line="240" w:lineRule="auto"/>
        <w:jc w:val="center"/>
        <w:rPr>
          <w:rFonts w:ascii="Cambria Math" w:hAnsi="Cambria Math" w:cs="Times New Roman"/>
          <w:b/>
          <w:sz w:val="20"/>
          <w:szCs w:val="20"/>
          <w:lang w:val="en-US"/>
        </w:rPr>
      </w:pPr>
    </w:p>
    <w:p w:rsidR="001B1C49" w:rsidRDefault="001B1C49" w:rsidP="001B1C49">
      <w:pPr>
        <w:spacing w:after="0" w:line="240" w:lineRule="auto"/>
        <w:jc w:val="center"/>
        <w:rPr>
          <w:rFonts w:ascii="Cambria Math" w:hAnsi="Cambria Math" w:cs="Times New Roman"/>
          <w:b/>
          <w:sz w:val="20"/>
          <w:szCs w:val="20"/>
          <w:lang w:val="en-US"/>
        </w:rPr>
      </w:pPr>
    </w:p>
    <w:p w:rsidR="001B1C49" w:rsidRDefault="001B1C49" w:rsidP="001B1C49">
      <w:pPr>
        <w:spacing w:after="0" w:line="240" w:lineRule="auto"/>
        <w:jc w:val="center"/>
        <w:rPr>
          <w:rFonts w:ascii="Cambria Math" w:hAnsi="Cambria Math" w:cs="Times New Roman"/>
          <w:b/>
          <w:sz w:val="20"/>
          <w:szCs w:val="20"/>
          <w:lang w:val="en-US"/>
        </w:rPr>
      </w:pPr>
    </w:p>
    <w:p w:rsidR="001B1C49" w:rsidRPr="00F1553E" w:rsidRDefault="001B1C49" w:rsidP="001B1C49">
      <w:pPr>
        <w:spacing w:after="0" w:line="240" w:lineRule="auto"/>
        <w:jc w:val="center"/>
        <w:rPr>
          <w:rFonts w:ascii="Cambria Math" w:hAnsi="Cambria Math" w:cs="Times New Roman"/>
          <w:sz w:val="20"/>
          <w:szCs w:val="20"/>
          <w:lang w:val="en-US"/>
        </w:rPr>
      </w:pPr>
      <w:r w:rsidRPr="00F1553E">
        <w:rPr>
          <w:rFonts w:ascii="Cambria Math" w:hAnsi="Cambria Math" w:cs="Times New Roman"/>
          <w:b/>
          <w:sz w:val="20"/>
          <w:szCs w:val="20"/>
          <w:lang w:val="en-US"/>
        </w:rPr>
        <w:t>Figure A:</w:t>
      </w:r>
      <w:r w:rsidRPr="00F1553E">
        <w:rPr>
          <w:rFonts w:ascii="Cambria Math" w:hAnsi="Cambria Math" w:cs="Times New Roman"/>
          <w:sz w:val="20"/>
          <w:szCs w:val="20"/>
          <w:lang w:val="en-US"/>
        </w:rPr>
        <w:t xml:space="preserve"> FULL COMPLIANCE ACROSS TREATMENTS OVER TIME</w:t>
      </w:r>
    </w:p>
    <w:p w:rsidR="00530679" w:rsidRDefault="00530679" w:rsidP="0059678C">
      <w:pPr>
        <w:spacing w:after="0" w:line="240" w:lineRule="auto"/>
        <w:jc w:val="center"/>
        <w:rPr>
          <w:rFonts w:ascii="Times New Roman" w:hAnsi="Times New Roman" w:cs="Times New Roman"/>
          <w:color w:val="000000" w:themeColor="text1"/>
          <w:sz w:val="18"/>
          <w:szCs w:val="18"/>
          <w:lang w:val="en-US"/>
        </w:rPr>
      </w:pPr>
    </w:p>
    <w:p w:rsidR="00530679" w:rsidRDefault="00530679" w:rsidP="0059678C">
      <w:pPr>
        <w:spacing w:after="0" w:line="240" w:lineRule="auto"/>
        <w:jc w:val="center"/>
        <w:rPr>
          <w:rFonts w:ascii="Times New Roman" w:hAnsi="Times New Roman" w:cs="Times New Roman"/>
          <w:color w:val="000000" w:themeColor="text1"/>
          <w:sz w:val="18"/>
          <w:szCs w:val="18"/>
          <w:lang w:val="en-US"/>
        </w:rPr>
      </w:pPr>
    </w:p>
    <w:p w:rsidR="00530679" w:rsidRDefault="001B1C49" w:rsidP="0059678C">
      <w:pPr>
        <w:spacing w:after="0" w:line="240" w:lineRule="auto"/>
        <w:jc w:val="center"/>
        <w:rPr>
          <w:rFonts w:ascii="Times New Roman" w:hAnsi="Times New Roman" w:cs="Times New Roman"/>
          <w:color w:val="000000" w:themeColor="text1"/>
          <w:sz w:val="18"/>
          <w:szCs w:val="18"/>
          <w:lang w:val="en-US"/>
        </w:rPr>
      </w:pPr>
      <w:r>
        <w:rPr>
          <w:rFonts w:ascii="Times New Roman" w:hAnsi="Times New Roman" w:cs="Times New Roman"/>
          <w:noProof/>
          <w:lang w:eastAsia="de-DE"/>
        </w:rPr>
        <w:drawing>
          <wp:inline distT="0" distB="0" distL="0" distR="0" wp14:anchorId="6D865D1D" wp14:editId="56AF197F">
            <wp:extent cx="3712388" cy="2700000"/>
            <wp:effectExtent l="0" t="0" r="254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fullc_si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2388" cy="2700000"/>
                    </a:xfrm>
                    <a:prstGeom prst="rect">
                      <a:avLst/>
                    </a:prstGeom>
                  </pic:spPr>
                </pic:pic>
              </a:graphicData>
            </a:graphic>
          </wp:inline>
        </w:drawing>
      </w:r>
    </w:p>
    <w:p w:rsidR="00530679" w:rsidRDefault="00530679" w:rsidP="0059678C">
      <w:pPr>
        <w:spacing w:after="0" w:line="240" w:lineRule="auto"/>
        <w:jc w:val="center"/>
        <w:rPr>
          <w:rFonts w:ascii="Times New Roman" w:hAnsi="Times New Roman" w:cs="Times New Roman"/>
          <w:color w:val="000000" w:themeColor="text1"/>
          <w:sz w:val="18"/>
          <w:szCs w:val="18"/>
          <w:lang w:val="en-US"/>
        </w:rPr>
      </w:pPr>
    </w:p>
    <w:p w:rsidR="00530679" w:rsidRDefault="00530679" w:rsidP="0059678C">
      <w:pPr>
        <w:spacing w:after="0" w:line="240" w:lineRule="auto"/>
        <w:jc w:val="center"/>
        <w:rPr>
          <w:rFonts w:ascii="Times New Roman" w:hAnsi="Times New Roman" w:cs="Times New Roman"/>
          <w:color w:val="000000" w:themeColor="text1"/>
          <w:sz w:val="18"/>
          <w:szCs w:val="18"/>
          <w:lang w:val="en-US"/>
        </w:rPr>
      </w:pPr>
    </w:p>
    <w:p w:rsidR="00530679" w:rsidRDefault="00530679" w:rsidP="0059678C">
      <w:pPr>
        <w:spacing w:after="0" w:line="240" w:lineRule="auto"/>
        <w:jc w:val="center"/>
        <w:rPr>
          <w:rFonts w:ascii="Times New Roman" w:hAnsi="Times New Roman" w:cs="Times New Roman"/>
          <w:color w:val="000000" w:themeColor="text1"/>
          <w:sz w:val="18"/>
          <w:szCs w:val="18"/>
          <w:lang w:val="en-US"/>
        </w:rPr>
      </w:pPr>
    </w:p>
    <w:p w:rsidR="00530679" w:rsidRDefault="00530679" w:rsidP="0059678C">
      <w:pPr>
        <w:spacing w:after="0" w:line="240" w:lineRule="auto"/>
        <w:jc w:val="center"/>
        <w:rPr>
          <w:rFonts w:ascii="Times New Roman" w:hAnsi="Times New Roman" w:cs="Times New Roman"/>
          <w:color w:val="000000" w:themeColor="text1"/>
          <w:sz w:val="18"/>
          <w:szCs w:val="18"/>
          <w:lang w:val="en-US"/>
        </w:rPr>
      </w:pPr>
    </w:p>
    <w:p w:rsidR="00530679" w:rsidRDefault="00530679" w:rsidP="0059678C">
      <w:pPr>
        <w:spacing w:after="0" w:line="240" w:lineRule="auto"/>
        <w:jc w:val="center"/>
        <w:rPr>
          <w:rFonts w:ascii="Times New Roman" w:hAnsi="Times New Roman" w:cs="Times New Roman"/>
          <w:color w:val="000000" w:themeColor="text1"/>
          <w:sz w:val="18"/>
          <w:szCs w:val="18"/>
          <w:lang w:val="en-US"/>
        </w:rPr>
      </w:pPr>
    </w:p>
    <w:p w:rsidR="00530679" w:rsidRDefault="00530679" w:rsidP="0059678C">
      <w:pPr>
        <w:spacing w:after="0" w:line="240" w:lineRule="auto"/>
        <w:jc w:val="center"/>
        <w:rPr>
          <w:rFonts w:ascii="Times New Roman" w:hAnsi="Times New Roman" w:cs="Times New Roman"/>
          <w:color w:val="000000" w:themeColor="text1"/>
          <w:sz w:val="18"/>
          <w:szCs w:val="18"/>
          <w:lang w:val="en-US"/>
        </w:rPr>
      </w:pPr>
    </w:p>
    <w:p w:rsidR="00530679" w:rsidRDefault="00530679" w:rsidP="0059678C">
      <w:pPr>
        <w:spacing w:after="0" w:line="240" w:lineRule="auto"/>
        <w:jc w:val="center"/>
        <w:rPr>
          <w:rFonts w:ascii="Times New Roman" w:hAnsi="Times New Roman" w:cs="Times New Roman"/>
          <w:color w:val="000000" w:themeColor="text1"/>
          <w:sz w:val="18"/>
          <w:szCs w:val="18"/>
          <w:lang w:val="en-US"/>
        </w:rPr>
      </w:pPr>
    </w:p>
    <w:p w:rsidR="00530679" w:rsidRDefault="00530679" w:rsidP="0059678C">
      <w:pPr>
        <w:spacing w:after="0" w:line="240" w:lineRule="auto"/>
        <w:jc w:val="center"/>
        <w:rPr>
          <w:rFonts w:ascii="Times New Roman" w:hAnsi="Times New Roman" w:cs="Times New Roman"/>
          <w:color w:val="000000" w:themeColor="text1"/>
          <w:sz w:val="18"/>
          <w:szCs w:val="18"/>
          <w:lang w:val="en-US"/>
        </w:rPr>
      </w:pPr>
    </w:p>
    <w:p w:rsidR="00530679" w:rsidRDefault="00530679" w:rsidP="0059678C">
      <w:pPr>
        <w:spacing w:after="0" w:line="240" w:lineRule="auto"/>
        <w:jc w:val="center"/>
        <w:rPr>
          <w:rFonts w:ascii="Times New Roman" w:hAnsi="Times New Roman" w:cs="Times New Roman"/>
          <w:color w:val="000000" w:themeColor="text1"/>
          <w:sz w:val="18"/>
          <w:szCs w:val="18"/>
          <w:lang w:val="en-US"/>
        </w:rPr>
      </w:pPr>
    </w:p>
    <w:p w:rsidR="00530679" w:rsidRDefault="00530679" w:rsidP="0059678C">
      <w:pPr>
        <w:spacing w:after="0" w:line="240" w:lineRule="auto"/>
        <w:jc w:val="center"/>
        <w:rPr>
          <w:rFonts w:ascii="Times New Roman" w:hAnsi="Times New Roman" w:cs="Times New Roman"/>
          <w:color w:val="000000" w:themeColor="text1"/>
          <w:sz w:val="18"/>
          <w:szCs w:val="18"/>
          <w:lang w:val="en-US"/>
        </w:rPr>
      </w:pPr>
    </w:p>
    <w:p w:rsidR="00530679" w:rsidRDefault="00530679" w:rsidP="0059678C">
      <w:pPr>
        <w:spacing w:after="0" w:line="240" w:lineRule="auto"/>
        <w:jc w:val="center"/>
        <w:rPr>
          <w:rFonts w:ascii="Times New Roman" w:hAnsi="Times New Roman" w:cs="Times New Roman"/>
          <w:color w:val="000000" w:themeColor="text1"/>
          <w:sz w:val="18"/>
          <w:szCs w:val="18"/>
          <w:lang w:val="en-US"/>
        </w:rPr>
      </w:pPr>
    </w:p>
    <w:p w:rsidR="00530679" w:rsidRDefault="00530679" w:rsidP="0059678C">
      <w:pPr>
        <w:spacing w:after="0" w:line="240" w:lineRule="auto"/>
        <w:jc w:val="center"/>
        <w:rPr>
          <w:rFonts w:ascii="Cambria Math" w:hAnsi="Cambria Math" w:cs="Times New Roman"/>
          <w:color w:val="000000" w:themeColor="text1"/>
          <w:sz w:val="20"/>
          <w:szCs w:val="20"/>
          <w:lang w:val="en-US"/>
        </w:rPr>
      </w:pPr>
      <w:r>
        <w:rPr>
          <w:rFonts w:ascii="Cambria Math" w:hAnsi="Cambria Math" w:cs="Times New Roman"/>
          <w:b/>
          <w:color w:val="000000" w:themeColor="text1"/>
          <w:sz w:val="20"/>
          <w:szCs w:val="20"/>
          <w:lang w:val="en-US"/>
        </w:rPr>
        <w:lastRenderedPageBreak/>
        <w:t>Table A</w:t>
      </w:r>
      <w:r w:rsidR="001B1C49">
        <w:rPr>
          <w:rFonts w:ascii="Cambria Math" w:hAnsi="Cambria Math" w:cs="Times New Roman"/>
          <w:b/>
          <w:color w:val="000000" w:themeColor="text1"/>
          <w:sz w:val="20"/>
          <w:szCs w:val="20"/>
          <w:lang w:val="en-US"/>
        </w:rPr>
        <w:t>2</w:t>
      </w:r>
      <w:r>
        <w:rPr>
          <w:rFonts w:ascii="Cambria Math" w:hAnsi="Cambria Math" w:cs="Times New Roman"/>
          <w:b/>
          <w:color w:val="000000" w:themeColor="text1"/>
          <w:sz w:val="20"/>
          <w:szCs w:val="20"/>
          <w:lang w:val="en-US"/>
        </w:rPr>
        <w:t xml:space="preserve">: </w:t>
      </w:r>
      <w:r>
        <w:rPr>
          <w:rFonts w:ascii="Cambria Math" w:hAnsi="Cambria Math" w:cs="Times New Roman"/>
          <w:color w:val="000000" w:themeColor="text1"/>
          <w:sz w:val="20"/>
          <w:szCs w:val="20"/>
          <w:lang w:val="en-US"/>
        </w:rPr>
        <w:t>PROBIT REGRESSIONS FOR FULL COMPLIANCE</w:t>
      </w:r>
    </w:p>
    <w:tbl>
      <w:tblPr>
        <w:tblW w:w="7483" w:type="dxa"/>
        <w:tblInd w:w="691" w:type="dxa"/>
        <w:tblLayout w:type="fixed"/>
        <w:tblCellMar>
          <w:left w:w="0" w:type="dxa"/>
          <w:right w:w="0" w:type="dxa"/>
        </w:tblCellMar>
        <w:tblLook w:val="04A0" w:firstRow="1" w:lastRow="0" w:firstColumn="1" w:lastColumn="0" w:noHBand="0" w:noVBand="1"/>
      </w:tblPr>
      <w:tblGrid>
        <w:gridCol w:w="2041"/>
        <w:gridCol w:w="907"/>
        <w:gridCol w:w="907"/>
        <w:gridCol w:w="907"/>
        <w:gridCol w:w="907"/>
        <w:gridCol w:w="907"/>
        <w:gridCol w:w="907"/>
      </w:tblGrid>
      <w:tr w:rsidR="00530679" w:rsidRPr="00530679" w:rsidTr="00530679">
        <w:trPr>
          <w:trHeight w:val="56"/>
        </w:trPr>
        <w:tc>
          <w:tcPr>
            <w:tcW w:w="2041" w:type="dxa"/>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lang w:val="en-US"/>
              </w:rPr>
            </w:pPr>
          </w:p>
        </w:tc>
        <w:tc>
          <w:tcPr>
            <w:tcW w:w="907" w:type="dxa"/>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(1)</w:t>
            </w:r>
          </w:p>
        </w:tc>
        <w:tc>
          <w:tcPr>
            <w:tcW w:w="907" w:type="dxa"/>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(2)</w:t>
            </w:r>
          </w:p>
        </w:tc>
        <w:tc>
          <w:tcPr>
            <w:tcW w:w="907" w:type="dxa"/>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(3)</w:t>
            </w:r>
          </w:p>
        </w:tc>
        <w:tc>
          <w:tcPr>
            <w:tcW w:w="907" w:type="dxa"/>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(4)</w:t>
            </w:r>
          </w:p>
        </w:tc>
        <w:tc>
          <w:tcPr>
            <w:tcW w:w="907" w:type="dxa"/>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(5)</w:t>
            </w:r>
          </w:p>
        </w:tc>
        <w:tc>
          <w:tcPr>
            <w:tcW w:w="907" w:type="dxa"/>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(6)</w:t>
            </w:r>
          </w:p>
        </w:tc>
      </w:tr>
      <w:tr w:rsidR="00530679" w:rsidRPr="00530679" w:rsidTr="00530679">
        <w:trPr>
          <w:trHeight w:val="56"/>
        </w:trPr>
        <w:tc>
          <w:tcPr>
            <w:tcW w:w="2041" w:type="dxa"/>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rPr>
            </w:pPr>
          </w:p>
        </w:tc>
        <w:tc>
          <w:tcPr>
            <w:tcW w:w="907" w:type="dxa"/>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RE</w:t>
            </w:r>
          </w:p>
        </w:tc>
        <w:tc>
          <w:tcPr>
            <w:tcW w:w="907" w:type="dxa"/>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ME</w:t>
            </w:r>
          </w:p>
        </w:tc>
        <w:tc>
          <w:tcPr>
            <w:tcW w:w="907" w:type="dxa"/>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RE</w:t>
            </w:r>
          </w:p>
        </w:tc>
        <w:tc>
          <w:tcPr>
            <w:tcW w:w="907" w:type="dxa"/>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ME</w:t>
            </w:r>
          </w:p>
        </w:tc>
        <w:tc>
          <w:tcPr>
            <w:tcW w:w="907" w:type="dxa"/>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RE</w:t>
            </w:r>
          </w:p>
        </w:tc>
        <w:tc>
          <w:tcPr>
            <w:tcW w:w="907" w:type="dxa"/>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ME</w:t>
            </w:r>
          </w:p>
        </w:tc>
      </w:tr>
      <w:tr w:rsidR="00530679" w:rsidRPr="00530679" w:rsidTr="00530679">
        <w:trPr>
          <w:trHeight w:val="170"/>
        </w:trPr>
        <w:tc>
          <w:tcPr>
            <w:tcW w:w="2041" w:type="dxa"/>
            <w:tcBorders>
              <w:bottom w:val="single" w:sz="12" w:space="0" w:color="auto"/>
            </w:tcBorders>
            <w:vAlign w:val="center"/>
          </w:tcPr>
          <w:p w:rsidR="00530679" w:rsidRPr="00530679" w:rsidRDefault="00530679" w:rsidP="00530679">
            <w:pPr>
              <w:spacing w:after="0" w:line="240" w:lineRule="auto"/>
              <w:jc w:val="right"/>
              <w:rPr>
                <w:rFonts w:ascii="Cambria Math" w:hAnsi="Cambria Math" w:cs="Times New Roman"/>
                <w:color w:val="000000" w:themeColor="text1"/>
                <w:sz w:val="16"/>
                <w:szCs w:val="16"/>
              </w:rPr>
            </w:pPr>
            <w:proofErr w:type="spellStart"/>
            <w:r w:rsidRPr="00530679">
              <w:rPr>
                <w:rFonts w:ascii="Cambria Math" w:hAnsi="Cambria Math" w:cs="Times New Roman"/>
                <w:color w:val="000000" w:themeColor="text1"/>
                <w:sz w:val="16"/>
                <w:szCs w:val="16"/>
              </w:rPr>
              <w:t>Rounds</w:t>
            </w:r>
            <w:proofErr w:type="spellEnd"/>
          </w:p>
        </w:tc>
        <w:tc>
          <w:tcPr>
            <w:tcW w:w="907" w:type="dxa"/>
            <w:tcBorders>
              <w:bottom w:val="single" w:sz="12" w:space="0" w:color="auto"/>
            </w:tcBorders>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(1-10)</w:t>
            </w:r>
          </w:p>
        </w:tc>
        <w:tc>
          <w:tcPr>
            <w:tcW w:w="907" w:type="dxa"/>
            <w:tcBorders>
              <w:bottom w:val="single" w:sz="12" w:space="0" w:color="auto"/>
            </w:tcBorders>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(1-10)</w:t>
            </w:r>
          </w:p>
        </w:tc>
        <w:tc>
          <w:tcPr>
            <w:tcW w:w="907" w:type="dxa"/>
            <w:tcBorders>
              <w:bottom w:val="single" w:sz="12" w:space="0" w:color="auto"/>
            </w:tcBorders>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(1-3)</w:t>
            </w:r>
          </w:p>
        </w:tc>
        <w:tc>
          <w:tcPr>
            <w:tcW w:w="907" w:type="dxa"/>
            <w:tcBorders>
              <w:bottom w:val="single" w:sz="12" w:space="0" w:color="auto"/>
            </w:tcBorders>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(1-3)</w:t>
            </w:r>
          </w:p>
        </w:tc>
        <w:tc>
          <w:tcPr>
            <w:tcW w:w="907" w:type="dxa"/>
            <w:tcBorders>
              <w:bottom w:val="single" w:sz="12" w:space="0" w:color="auto"/>
            </w:tcBorders>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(8-10)</w:t>
            </w:r>
          </w:p>
        </w:tc>
        <w:tc>
          <w:tcPr>
            <w:tcW w:w="907" w:type="dxa"/>
            <w:tcBorders>
              <w:bottom w:val="single" w:sz="12" w:space="0" w:color="auto"/>
            </w:tcBorders>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(8-10)</w:t>
            </w:r>
          </w:p>
        </w:tc>
      </w:tr>
      <w:tr w:rsidR="00530679" w:rsidRPr="00530679" w:rsidTr="00530679">
        <w:trPr>
          <w:trHeight w:val="57"/>
        </w:trPr>
        <w:tc>
          <w:tcPr>
            <w:tcW w:w="2041" w:type="dxa"/>
            <w:tcBorders>
              <w:top w:val="single" w:sz="12" w:space="0" w:color="auto"/>
            </w:tcBorders>
            <w:vAlign w:val="bottom"/>
          </w:tcPr>
          <w:p w:rsidR="00530679" w:rsidRPr="00530679" w:rsidRDefault="00530679" w:rsidP="00530679">
            <w:pPr>
              <w:spacing w:after="0" w:line="240" w:lineRule="auto"/>
              <w:jc w:val="right"/>
              <w:rPr>
                <w:rFonts w:ascii="Cambria Math" w:hAnsi="Cambria Math" w:cs="Times New Roman"/>
                <w:color w:val="000000" w:themeColor="text1"/>
                <w:sz w:val="16"/>
                <w:szCs w:val="16"/>
              </w:rPr>
            </w:pPr>
          </w:p>
        </w:tc>
        <w:tc>
          <w:tcPr>
            <w:tcW w:w="907" w:type="dxa"/>
            <w:tcBorders>
              <w:top w:val="single" w:sz="12" w:space="0" w:color="auto"/>
            </w:tcBorders>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rPr>
            </w:pPr>
          </w:p>
        </w:tc>
        <w:tc>
          <w:tcPr>
            <w:tcW w:w="907" w:type="dxa"/>
            <w:tcBorders>
              <w:top w:val="single" w:sz="12" w:space="0" w:color="auto"/>
            </w:tcBorders>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rPr>
            </w:pPr>
          </w:p>
        </w:tc>
        <w:tc>
          <w:tcPr>
            <w:tcW w:w="907" w:type="dxa"/>
            <w:tcBorders>
              <w:top w:val="single" w:sz="12" w:space="0" w:color="auto"/>
            </w:tcBorders>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rPr>
            </w:pPr>
          </w:p>
        </w:tc>
        <w:tc>
          <w:tcPr>
            <w:tcW w:w="907" w:type="dxa"/>
            <w:tcBorders>
              <w:top w:val="single" w:sz="12" w:space="0" w:color="auto"/>
            </w:tcBorders>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rPr>
            </w:pPr>
          </w:p>
        </w:tc>
        <w:tc>
          <w:tcPr>
            <w:tcW w:w="907" w:type="dxa"/>
            <w:tcBorders>
              <w:top w:val="single" w:sz="12" w:space="0" w:color="auto"/>
            </w:tcBorders>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rPr>
            </w:pPr>
          </w:p>
        </w:tc>
        <w:tc>
          <w:tcPr>
            <w:tcW w:w="907" w:type="dxa"/>
            <w:tcBorders>
              <w:top w:val="single" w:sz="12" w:space="0" w:color="auto"/>
            </w:tcBorders>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rPr>
            </w:pPr>
          </w:p>
        </w:tc>
      </w:tr>
      <w:tr w:rsidR="00530679" w:rsidRPr="00530679" w:rsidTr="00530679">
        <w:trPr>
          <w:trHeight w:val="222"/>
        </w:trPr>
        <w:tc>
          <w:tcPr>
            <w:tcW w:w="2041" w:type="dxa"/>
            <w:vAlign w:val="bottom"/>
          </w:tcPr>
          <w:p w:rsidR="00530679" w:rsidRPr="00530679" w:rsidRDefault="00530679" w:rsidP="00530679">
            <w:pPr>
              <w:spacing w:after="0" w:line="240" w:lineRule="auto"/>
              <w:jc w:val="right"/>
              <w:rPr>
                <w:rFonts w:ascii="Cambria Math" w:hAnsi="Cambria Math" w:cs="Times New Roman"/>
                <w:color w:val="000000" w:themeColor="text1"/>
                <w:sz w:val="16"/>
                <w:szCs w:val="16"/>
              </w:rPr>
            </w:pPr>
            <w:proofErr w:type="spellStart"/>
            <w:r w:rsidRPr="00530679">
              <w:rPr>
                <w:rFonts w:ascii="Cambria Math" w:hAnsi="Cambria Math" w:cs="Times New Roman"/>
                <w:color w:val="000000" w:themeColor="text1"/>
                <w:sz w:val="16"/>
                <w:szCs w:val="16"/>
              </w:rPr>
              <w:t>Tax</w:t>
            </w:r>
            <w:proofErr w:type="spellEnd"/>
            <w:r w:rsidRPr="00530679">
              <w:rPr>
                <w:rFonts w:ascii="Cambria Math" w:hAnsi="Cambria Math" w:cs="Times New Roman"/>
                <w:color w:val="000000" w:themeColor="text1"/>
                <w:sz w:val="16"/>
                <w:szCs w:val="16"/>
              </w:rPr>
              <w:t xml:space="preserve"> </w:t>
            </w:r>
            <w:proofErr w:type="spellStart"/>
            <w:r w:rsidRPr="00530679">
              <w:rPr>
                <w:rFonts w:ascii="Cambria Math" w:hAnsi="Cambria Math" w:cs="Times New Roman"/>
                <w:color w:val="000000" w:themeColor="text1"/>
                <w:sz w:val="16"/>
                <w:szCs w:val="16"/>
              </w:rPr>
              <w:t>frame</w:t>
            </w:r>
            <w:proofErr w:type="spellEnd"/>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0.057</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0.084</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0.050</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0.055</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0.011</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0.003</w:t>
            </w:r>
          </w:p>
        </w:tc>
      </w:tr>
      <w:tr w:rsidR="00530679" w:rsidRPr="00530679" w:rsidTr="00530679">
        <w:trPr>
          <w:trHeight w:val="189"/>
        </w:trPr>
        <w:tc>
          <w:tcPr>
            <w:tcW w:w="2041" w:type="dxa"/>
            <w:vAlign w:val="bottom"/>
          </w:tcPr>
          <w:p w:rsidR="00530679" w:rsidRPr="00530679" w:rsidRDefault="00530679" w:rsidP="00530679">
            <w:pPr>
              <w:spacing w:after="0" w:line="240" w:lineRule="auto"/>
              <w:jc w:val="right"/>
              <w:rPr>
                <w:rFonts w:ascii="Cambria Math" w:hAnsi="Cambria Math" w:cs="Times New Roman"/>
                <w:color w:val="000000" w:themeColor="text1"/>
                <w:sz w:val="16"/>
                <w:szCs w:val="16"/>
              </w:rPr>
            </w:pP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(0.070)</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(0.073)</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(0.073)</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(0.071)</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(0.085)</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(0.103)</w:t>
            </w:r>
          </w:p>
        </w:tc>
      </w:tr>
      <w:tr w:rsidR="00530679" w:rsidRPr="00530679" w:rsidTr="00530679">
        <w:trPr>
          <w:trHeight w:val="222"/>
        </w:trPr>
        <w:tc>
          <w:tcPr>
            <w:tcW w:w="2041" w:type="dxa"/>
            <w:vAlign w:val="bottom"/>
          </w:tcPr>
          <w:p w:rsidR="00530679" w:rsidRPr="00530679" w:rsidRDefault="00530679" w:rsidP="00530679">
            <w:pPr>
              <w:spacing w:after="0" w:line="240" w:lineRule="auto"/>
              <w:jc w:val="right"/>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 xml:space="preserve">Moral </w:t>
            </w:r>
            <w:proofErr w:type="spellStart"/>
            <w:r w:rsidRPr="00530679">
              <w:rPr>
                <w:rFonts w:ascii="Cambria Math" w:hAnsi="Cambria Math" w:cs="Times New Roman"/>
                <w:color w:val="000000" w:themeColor="text1"/>
                <w:sz w:val="16"/>
                <w:szCs w:val="16"/>
              </w:rPr>
              <w:t>frame</w:t>
            </w:r>
            <w:proofErr w:type="spellEnd"/>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0.183**</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0.153*</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0.263***</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0.241***</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0.056</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0.070</w:t>
            </w:r>
          </w:p>
        </w:tc>
      </w:tr>
      <w:tr w:rsidR="00530679" w:rsidRPr="00530679" w:rsidTr="00530679">
        <w:trPr>
          <w:trHeight w:val="157"/>
        </w:trPr>
        <w:tc>
          <w:tcPr>
            <w:tcW w:w="2041" w:type="dxa"/>
            <w:vAlign w:val="bottom"/>
          </w:tcPr>
          <w:p w:rsidR="00530679" w:rsidRPr="00530679" w:rsidRDefault="00530679" w:rsidP="00530679">
            <w:pPr>
              <w:spacing w:after="0" w:line="240" w:lineRule="auto"/>
              <w:jc w:val="right"/>
              <w:rPr>
                <w:rFonts w:ascii="Cambria Math" w:hAnsi="Cambria Math" w:cs="Times New Roman"/>
                <w:color w:val="000000" w:themeColor="text1"/>
                <w:sz w:val="16"/>
                <w:szCs w:val="16"/>
              </w:rPr>
            </w:pP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(0.078)</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(0.080)</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(0.081)</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(0.085)</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(0.072)</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(0.089)</w:t>
            </w:r>
          </w:p>
        </w:tc>
      </w:tr>
      <w:tr w:rsidR="00530679" w:rsidRPr="00530679" w:rsidTr="00530679">
        <w:trPr>
          <w:trHeight w:val="222"/>
        </w:trPr>
        <w:tc>
          <w:tcPr>
            <w:tcW w:w="2041" w:type="dxa"/>
            <w:vAlign w:val="bottom"/>
          </w:tcPr>
          <w:p w:rsidR="00530679" w:rsidRPr="00530679" w:rsidRDefault="00530679" w:rsidP="00530679">
            <w:pPr>
              <w:spacing w:after="0" w:line="240" w:lineRule="auto"/>
              <w:jc w:val="right"/>
              <w:rPr>
                <w:rFonts w:ascii="Cambria Math" w:hAnsi="Cambria Math" w:cs="Times New Roman"/>
                <w:color w:val="000000" w:themeColor="text1"/>
                <w:sz w:val="16"/>
                <w:szCs w:val="16"/>
              </w:rPr>
            </w:pPr>
            <w:proofErr w:type="spellStart"/>
            <w:r w:rsidRPr="00530679">
              <w:rPr>
                <w:rFonts w:ascii="Cambria Math" w:hAnsi="Cambria Math" w:cs="Times New Roman"/>
                <w:color w:val="000000" w:themeColor="text1"/>
                <w:sz w:val="16"/>
                <w:szCs w:val="16"/>
              </w:rPr>
              <w:t>Shaming</w:t>
            </w:r>
            <w:proofErr w:type="spellEnd"/>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0.514***</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0.497***</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0.527***</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0.523***</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0.394***</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0.369***</w:t>
            </w:r>
          </w:p>
        </w:tc>
      </w:tr>
      <w:tr w:rsidR="00530679" w:rsidRPr="00530679" w:rsidTr="00530679">
        <w:trPr>
          <w:trHeight w:val="157"/>
        </w:trPr>
        <w:tc>
          <w:tcPr>
            <w:tcW w:w="2041" w:type="dxa"/>
            <w:vAlign w:val="bottom"/>
          </w:tcPr>
          <w:p w:rsidR="00530679" w:rsidRPr="00530679" w:rsidRDefault="00530679" w:rsidP="00530679">
            <w:pPr>
              <w:spacing w:after="0" w:line="240" w:lineRule="auto"/>
              <w:jc w:val="right"/>
              <w:rPr>
                <w:rFonts w:ascii="Cambria Math" w:hAnsi="Cambria Math" w:cs="Times New Roman"/>
                <w:color w:val="000000" w:themeColor="text1"/>
                <w:sz w:val="16"/>
                <w:szCs w:val="16"/>
              </w:rPr>
            </w:pP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(0.079)</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(0.084)</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(0.072)</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(0.073)</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(0.084)</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(0.097)</w:t>
            </w:r>
          </w:p>
        </w:tc>
      </w:tr>
      <w:tr w:rsidR="00530679" w:rsidRPr="00530679" w:rsidTr="00530679">
        <w:trPr>
          <w:trHeight w:val="222"/>
        </w:trPr>
        <w:tc>
          <w:tcPr>
            <w:tcW w:w="2041" w:type="dxa"/>
            <w:vAlign w:val="bottom"/>
          </w:tcPr>
          <w:p w:rsidR="00530679" w:rsidRPr="00530679" w:rsidRDefault="00530679" w:rsidP="00530679">
            <w:pPr>
              <w:spacing w:after="0" w:line="240" w:lineRule="auto"/>
              <w:jc w:val="right"/>
              <w:rPr>
                <w:rFonts w:ascii="Cambria Math" w:hAnsi="Cambria Math" w:cs="Times New Roman"/>
                <w:color w:val="000000" w:themeColor="text1"/>
                <w:sz w:val="16"/>
                <w:szCs w:val="16"/>
              </w:rPr>
            </w:pPr>
            <w:proofErr w:type="spellStart"/>
            <w:r w:rsidRPr="00530679">
              <w:rPr>
                <w:rFonts w:ascii="Cambria Math" w:hAnsi="Cambria Math" w:cs="Times New Roman"/>
                <w:color w:val="000000" w:themeColor="text1"/>
                <w:sz w:val="16"/>
                <w:szCs w:val="16"/>
              </w:rPr>
              <w:t>Tax</w:t>
            </w:r>
            <w:proofErr w:type="spellEnd"/>
            <w:r w:rsidRPr="00530679">
              <w:rPr>
                <w:rFonts w:ascii="Cambria Math" w:hAnsi="Cambria Math" w:cs="Times New Roman"/>
                <w:color w:val="000000" w:themeColor="text1"/>
                <w:sz w:val="16"/>
                <w:szCs w:val="16"/>
              </w:rPr>
              <w:t xml:space="preserve"> </w:t>
            </w:r>
            <w:proofErr w:type="spellStart"/>
            <w:r w:rsidRPr="00530679">
              <w:rPr>
                <w:rFonts w:ascii="Cambria Math" w:hAnsi="Cambria Math" w:cs="Times New Roman"/>
                <w:color w:val="000000" w:themeColor="text1"/>
                <w:sz w:val="16"/>
                <w:szCs w:val="16"/>
              </w:rPr>
              <w:t>shaming</w:t>
            </w:r>
            <w:proofErr w:type="spellEnd"/>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0.319***</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0.295***</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0.353***</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0.340***</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0.261**</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0.239**</w:t>
            </w:r>
          </w:p>
        </w:tc>
      </w:tr>
      <w:tr w:rsidR="00530679" w:rsidRPr="00530679" w:rsidTr="00530679">
        <w:trPr>
          <w:trHeight w:val="157"/>
        </w:trPr>
        <w:tc>
          <w:tcPr>
            <w:tcW w:w="2041" w:type="dxa"/>
            <w:vAlign w:val="bottom"/>
          </w:tcPr>
          <w:p w:rsidR="00530679" w:rsidRPr="00530679" w:rsidRDefault="00530679" w:rsidP="00530679">
            <w:pPr>
              <w:spacing w:after="0" w:line="240" w:lineRule="auto"/>
              <w:jc w:val="right"/>
              <w:rPr>
                <w:rFonts w:ascii="Cambria Math" w:hAnsi="Cambria Math" w:cs="Times New Roman"/>
                <w:color w:val="000000" w:themeColor="text1"/>
                <w:sz w:val="16"/>
                <w:szCs w:val="16"/>
              </w:rPr>
            </w:pP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(0.095)</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(0.096)</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(0.076)</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(0.075)</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(0.105)</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(0.112)</w:t>
            </w:r>
          </w:p>
        </w:tc>
      </w:tr>
      <w:tr w:rsidR="00530679" w:rsidRPr="00530679" w:rsidTr="00530679">
        <w:trPr>
          <w:trHeight w:val="221"/>
        </w:trPr>
        <w:tc>
          <w:tcPr>
            <w:tcW w:w="2041" w:type="dxa"/>
            <w:vAlign w:val="bottom"/>
          </w:tcPr>
          <w:p w:rsidR="00530679" w:rsidRPr="00530679" w:rsidRDefault="00530679" w:rsidP="00530679">
            <w:pPr>
              <w:spacing w:after="0" w:line="240" w:lineRule="auto"/>
              <w:jc w:val="right"/>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 xml:space="preserve">Moral </w:t>
            </w:r>
            <w:proofErr w:type="spellStart"/>
            <w:r w:rsidRPr="00530679">
              <w:rPr>
                <w:rFonts w:ascii="Cambria Math" w:hAnsi="Cambria Math" w:cs="Times New Roman"/>
                <w:color w:val="000000" w:themeColor="text1"/>
                <w:sz w:val="16"/>
                <w:szCs w:val="16"/>
              </w:rPr>
              <w:t>shaming</w:t>
            </w:r>
            <w:proofErr w:type="spellEnd"/>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0.525***</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0.518***</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0.549***</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0.541***</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0.425***</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0.429***</w:t>
            </w:r>
          </w:p>
        </w:tc>
      </w:tr>
      <w:tr w:rsidR="00530679" w:rsidRPr="00530679" w:rsidTr="00530679">
        <w:trPr>
          <w:trHeight w:val="157"/>
        </w:trPr>
        <w:tc>
          <w:tcPr>
            <w:tcW w:w="2041" w:type="dxa"/>
            <w:vAlign w:val="bottom"/>
          </w:tcPr>
          <w:p w:rsidR="00530679" w:rsidRPr="00530679" w:rsidRDefault="00530679" w:rsidP="00530679">
            <w:pPr>
              <w:spacing w:after="0" w:line="240" w:lineRule="auto"/>
              <w:jc w:val="right"/>
              <w:rPr>
                <w:rFonts w:ascii="Cambria Math" w:hAnsi="Cambria Math" w:cs="Times New Roman"/>
                <w:color w:val="000000" w:themeColor="text1"/>
                <w:sz w:val="16"/>
                <w:szCs w:val="16"/>
              </w:rPr>
            </w:pP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(0.083)</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(0.084)</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(0.069)</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(0.068)</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(0.088)</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(0.100)</w:t>
            </w:r>
          </w:p>
        </w:tc>
      </w:tr>
      <w:tr w:rsidR="00530679" w:rsidRPr="00530679" w:rsidTr="00530679">
        <w:trPr>
          <w:trHeight w:val="222"/>
        </w:trPr>
        <w:tc>
          <w:tcPr>
            <w:tcW w:w="2041" w:type="dxa"/>
            <w:vAlign w:val="bottom"/>
          </w:tcPr>
          <w:p w:rsidR="00530679" w:rsidRPr="00530679" w:rsidRDefault="00530679" w:rsidP="00530679">
            <w:pPr>
              <w:spacing w:after="0" w:line="240" w:lineRule="auto"/>
              <w:jc w:val="right"/>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Age</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0.009*</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0.003</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0.010*</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0.006</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0.010</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0.003</w:t>
            </w:r>
          </w:p>
        </w:tc>
      </w:tr>
      <w:tr w:rsidR="00530679" w:rsidRPr="00530679" w:rsidTr="00530679">
        <w:trPr>
          <w:trHeight w:val="157"/>
        </w:trPr>
        <w:tc>
          <w:tcPr>
            <w:tcW w:w="2041" w:type="dxa"/>
            <w:vAlign w:val="bottom"/>
          </w:tcPr>
          <w:p w:rsidR="00530679" w:rsidRPr="00530679" w:rsidRDefault="00530679" w:rsidP="00530679">
            <w:pPr>
              <w:spacing w:after="0" w:line="240" w:lineRule="auto"/>
              <w:jc w:val="right"/>
              <w:rPr>
                <w:rFonts w:ascii="Cambria Math" w:hAnsi="Cambria Math" w:cs="Times New Roman"/>
                <w:color w:val="000000" w:themeColor="text1"/>
                <w:sz w:val="16"/>
                <w:szCs w:val="16"/>
              </w:rPr>
            </w:pP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(0.005)</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(0.004)</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(0.005)</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(0.005)</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(0.007)</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(0.005)</w:t>
            </w:r>
          </w:p>
        </w:tc>
      </w:tr>
      <w:tr w:rsidR="00530679" w:rsidRPr="00530679" w:rsidTr="00530679">
        <w:trPr>
          <w:trHeight w:val="222"/>
        </w:trPr>
        <w:tc>
          <w:tcPr>
            <w:tcW w:w="2041" w:type="dxa"/>
            <w:vAlign w:val="bottom"/>
          </w:tcPr>
          <w:p w:rsidR="00530679" w:rsidRPr="00530679" w:rsidRDefault="00530679" w:rsidP="00530679">
            <w:pPr>
              <w:spacing w:after="0" w:line="240" w:lineRule="auto"/>
              <w:jc w:val="right"/>
              <w:rPr>
                <w:rFonts w:ascii="Cambria Math" w:hAnsi="Cambria Math" w:cs="Times New Roman"/>
                <w:color w:val="000000" w:themeColor="text1"/>
                <w:sz w:val="16"/>
                <w:szCs w:val="16"/>
              </w:rPr>
            </w:pPr>
            <w:proofErr w:type="spellStart"/>
            <w:r w:rsidRPr="00530679">
              <w:rPr>
                <w:rFonts w:ascii="Cambria Math" w:hAnsi="Cambria Math" w:cs="Times New Roman"/>
                <w:color w:val="000000" w:themeColor="text1"/>
                <w:sz w:val="16"/>
                <w:szCs w:val="16"/>
              </w:rPr>
              <w:t>Female</w:t>
            </w:r>
            <w:proofErr w:type="spellEnd"/>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-0.073**</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-0.002</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-0.048</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-0.006</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-0.046</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0.026</w:t>
            </w:r>
          </w:p>
        </w:tc>
      </w:tr>
      <w:tr w:rsidR="00530679" w:rsidRPr="00530679" w:rsidTr="00530679">
        <w:trPr>
          <w:trHeight w:val="157"/>
        </w:trPr>
        <w:tc>
          <w:tcPr>
            <w:tcW w:w="2041" w:type="dxa"/>
            <w:vAlign w:val="bottom"/>
          </w:tcPr>
          <w:p w:rsidR="00530679" w:rsidRPr="00530679" w:rsidRDefault="00530679" w:rsidP="00530679">
            <w:pPr>
              <w:spacing w:after="0" w:line="240" w:lineRule="auto"/>
              <w:jc w:val="right"/>
              <w:rPr>
                <w:rFonts w:ascii="Cambria Math" w:hAnsi="Cambria Math" w:cs="Times New Roman"/>
                <w:color w:val="000000" w:themeColor="text1"/>
                <w:sz w:val="16"/>
                <w:szCs w:val="16"/>
              </w:rPr>
            </w:pP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(0.036)</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(0.035)</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(0.047)</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(0.050)</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(0.037)</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(0.034)</w:t>
            </w:r>
          </w:p>
        </w:tc>
      </w:tr>
      <w:tr w:rsidR="00530679" w:rsidRPr="00530679" w:rsidTr="00530679">
        <w:trPr>
          <w:trHeight w:val="189"/>
        </w:trPr>
        <w:tc>
          <w:tcPr>
            <w:tcW w:w="2041" w:type="dxa"/>
            <w:vAlign w:val="bottom"/>
          </w:tcPr>
          <w:p w:rsidR="00530679" w:rsidRPr="00530679" w:rsidRDefault="00530679" w:rsidP="00530679">
            <w:pPr>
              <w:spacing w:after="0" w:line="240" w:lineRule="auto"/>
              <w:jc w:val="right"/>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Semester</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0.005</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0.001</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0.004</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0.003</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0.007</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0.002</w:t>
            </w:r>
          </w:p>
        </w:tc>
      </w:tr>
      <w:tr w:rsidR="00530679" w:rsidRPr="00530679" w:rsidTr="00530679">
        <w:trPr>
          <w:trHeight w:val="189"/>
        </w:trPr>
        <w:tc>
          <w:tcPr>
            <w:tcW w:w="2041" w:type="dxa"/>
            <w:vAlign w:val="bottom"/>
          </w:tcPr>
          <w:p w:rsidR="00530679" w:rsidRPr="00530679" w:rsidRDefault="00530679" w:rsidP="00530679">
            <w:pPr>
              <w:spacing w:after="0" w:line="240" w:lineRule="auto"/>
              <w:jc w:val="right"/>
              <w:rPr>
                <w:rFonts w:ascii="Cambria Math" w:hAnsi="Cambria Math" w:cs="Times New Roman"/>
                <w:color w:val="000000" w:themeColor="text1"/>
                <w:sz w:val="16"/>
                <w:szCs w:val="16"/>
              </w:rPr>
            </w:pP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(0.005)</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(0.004)</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(0.006)</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(0.006)</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(0.005)</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(0.004)</w:t>
            </w:r>
          </w:p>
        </w:tc>
      </w:tr>
      <w:tr w:rsidR="00530679" w:rsidRPr="00530679" w:rsidTr="00530679">
        <w:trPr>
          <w:trHeight w:val="189"/>
        </w:trPr>
        <w:tc>
          <w:tcPr>
            <w:tcW w:w="2041" w:type="dxa"/>
            <w:vAlign w:val="bottom"/>
          </w:tcPr>
          <w:p w:rsidR="00530679" w:rsidRPr="00530679" w:rsidRDefault="00530679" w:rsidP="00530679">
            <w:pPr>
              <w:spacing w:after="0" w:line="240" w:lineRule="auto"/>
              <w:jc w:val="right"/>
              <w:rPr>
                <w:rFonts w:ascii="Cambria Math" w:hAnsi="Cambria Math" w:cs="Times New Roman"/>
                <w:color w:val="000000" w:themeColor="text1"/>
                <w:sz w:val="16"/>
                <w:szCs w:val="16"/>
              </w:rPr>
            </w:pPr>
            <w:proofErr w:type="spellStart"/>
            <w:r w:rsidRPr="00530679">
              <w:rPr>
                <w:rFonts w:ascii="Cambria Math" w:hAnsi="Cambria Math" w:cs="Times New Roman"/>
                <w:color w:val="000000" w:themeColor="text1"/>
                <w:sz w:val="16"/>
                <w:szCs w:val="16"/>
              </w:rPr>
              <w:t>Econ</w:t>
            </w:r>
            <w:proofErr w:type="spellEnd"/>
            <w:r w:rsidRPr="00530679">
              <w:rPr>
                <w:rFonts w:ascii="Cambria Math" w:hAnsi="Cambria Math" w:cs="Times New Roman"/>
                <w:color w:val="000000" w:themeColor="text1"/>
                <w:sz w:val="16"/>
                <w:szCs w:val="16"/>
              </w:rPr>
              <w:t>. Major</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-0.050</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-0.055</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-0.022</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-0.029</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-0.065</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-0.057</w:t>
            </w:r>
          </w:p>
        </w:tc>
      </w:tr>
      <w:tr w:rsidR="00530679" w:rsidRPr="00530679" w:rsidTr="00530679">
        <w:trPr>
          <w:trHeight w:val="189"/>
        </w:trPr>
        <w:tc>
          <w:tcPr>
            <w:tcW w:w="2041" w:type="dxa"/>
            <w:vAlign w:val="bottom"/>
          </w:tcPr>
          <w:p w:rsidR="00530679" w:rsidRPr="00530679" w:rsidRDefault="00530679" w:rsidP="00530679">
            <w:pPr>
              <w:spacing w:after="0" w:line="240" w:lineRule="auto"/>
              <w:jc w:val="right"/>
              <w:rPr>
                <w:rFonts w:ascii="Cambria Math" w:hAnsi="Cambria Math" w:cs="Times New Roman"/>
                <w:color w:val="000000" w:themeColor="text1"/>
                <w:sz w:val="16"/>
                <w:szCs w:val="16"/>
              </w:rPr>
            </w:pP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(0.048)</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(0.039)</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(0.053)</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(0.054)</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(0.063)</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(0.050)</w:t>
            </w:r>
          </w:p>
        </w:tc>
      </w:tr>
      <w:tr w:rsidR="00530679" w:rsidRPr="00530679" w:rsidTr="00530679">
        <w:trPr>
          <w:trHeight w:val="189"/>
        </w:trPr>
        <w:tc>
          <w:tcPr>
            <w:tcW w:w="2041" w:type="dxa"/>
            <w:vAlign w:val="bottom"/>
          </w:tcPr>
          <w:p w:rsidR="00530679" w:rsidRPr="00530679" w:rsidRDefault="00530679" w:rsidP="00530679">
            <w:pPr>
              <w:spacing w:after="0" w:line="240" w:lineRule="auto"/>
              <w:jc w:val="right"/>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 xml:space="preserve">Bachelor </w:t>
            </w:r>
            <w:proofErr w:type="spellStart"/>
            <w:r w:rsidRPr="00530679">
              <w:rPr>
                <w:rFonts w:ascii="Cambria Math" w:hAnsi="Cambria Math" w:cs="Times New Roman"/>
                <w:color w:val="000000" w:themeColor="text1"/>
                <w:sz w:val="16"/>
                <w:szCs w:val="16"/>
              </w:rPr>
              <w:t>degree</w:t>
            </w:r>
            <w:proofErr w:type="spellEnd"/>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0.017</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-0.004</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0.016</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0.007</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-0.005</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0.011</w:t>
            </w:r>
          </w:p>
        </w:tc>
      </w:tr>
      <w:tr w:rsidR="00530679" w:rsidRPr="00530679" w:rsidTr="00530679">
        <w:trPr>
          <w:trHeight w:val="189"/>
        </w:trPr>
        <w:tc>
          <w:tcPr>
            <w:tcW w:w="2041" w:type="dxa"/>
            <w:vAlign w:val="bottom"/>
          </w:tcPr>
          <w:p w:rsidR="00530679" w:rsidRPr="00530679" w:rsidRDefault="00530679" w:rsidP="00530679">
            <w:pPr>
              <w:spacing w:after="0" w:line="240" w:lineRule="auto"/>
              <w:jc w:val="right"/>
              <w:rPr>
                <w:rFonts w:ascii="Cambria Math" w:hAnsi="Cambria Math" w:cs="Times New Roman"/>
                <w:color w:val="000000" w:themeColor="text1"/>
                <w:sz w:val="16"/>
                <w:szCs w:val="16"/>
              </w:rPr>
            </w:pP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(0.037)</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(0.036)</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(0.045)</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(0.047)</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(0.041)</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(0.040)</w:t>
            </w:r>
          </w:p>
        </w:tc>
      </w:tr>
      <w:tr w:rsidR="00530679" w:rsidRPr="00530679" w:rsidTr="00530679">
        <w:trPr>
          <w:trHeight w:val="222"/>
        </w:trPr>
        <w:tc>
          <w:tcPr>
            <w:tcW w:w="2041" w:type="dxa"/>
            <w:vAlign w:val="bottom"/>
          </w:tcPr>
          <w:p w:rsidR="00530679" w:rsidRPr="00530679" w:rsidRDefault="00530679" w:rsidP="00530679">
            <w:pPr>
              <w:spacing w:after="0" w:line="240" w:lineRule="auto"/>
              <w:jc w:val="right"/>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Income</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w:t>
            </w:r>
          </w:p>
        </w:tc>
      </w:tr>
      <w:tr w:rsidR="00530679" w:rsidRPr="00530679" w:rsidTr="00530679">
        <w:trPr>
          <w:trHeight w:val="157"/>
        </w:trPr>
        <w:tc>
          <w:tcPr>
            <w:tcW w:w="2041" w:type="dxa"/>
            <w:vAlign w:val="bottom"/>
          </w:tcPr>
          <w:p w:rsidR="00530679" w:rsidRPr="00530679" w:rsidRDefault="00530679" w:rsidP="00530679">
            <w:pPr>
              <w:spacing w:after="0" w:line="240" w:lineRule="auto"/>
              <w:jc w:val="right"/>
              <w:rPr>
                <w:rFonts w:ascii="Cambria Math" w:hAnsi="Cambria Math" w:cs="Times New Roman"/>
                <w:color w:val="000000" w:themeColor="text1"/>
                <w:sz w:val="16"/>
                <w:szCs w:val="16"/>
              </w:rPr>
            </w:pP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w:t>
            </w:r>
          </w:p>
        </w:tc>
      </w:tr>
      <w:tr w:rsidR="00530679" w:rsidRPr="00530679" w:rsidTr="00530679">
        <w:trPr>
          <w:trHeight w:val="222"/>
        </w:trPr>
        <w:tc>
          <w:tcPr>
            <w:tcW w:w="2041" w:type="dxa"/>
            <w:vAlign w:val="bottom"/>
          </w:tcPr>
          <w:p w:rsidR="00530679" w:rsidRPr="00530679" w:rsidRDefault="00530679" w:rsidP="00530679">
            <w:pPr>
              <w:spacing w:after="0" w:line="240" w:lineRule="auto"/>
              <w:jc w:val="right"/>
              <w:rPr>
                <w:rFonts w:ascii="Cambria Math" w:hAnsi="Cambria Math" w:cs="Times New Roman"/>
                <w:color w:val="000000" w:themeColor="text1"/>
                <w:sz w:val="16"/>
                <w:szCs w:val="16"/>
              </w:rPr>
            </w:pPr>
            <w:proofErr w:type="spellStart"/>
            <w:r w:rsidRPr="00530679">
              <w:rPr>
                <w:rFonts w:ascii="Cambria Math" w:hAnsi="Cambria Math" w:cs="Times New Roman"/>
                <w:color w:val="000000" w:themeColor="text1"/>
                <w:sz w:val="16"/>
                <w:szCs w:val="16"/>
              </w:rPr>
              <w:t>Employment</w:t>
            </w:r>
            <w:proofErr w:type="spellEnd"/>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-0.073**</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-0.033</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-0.108**</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-0.084*</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-0.047</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-0.012</w:t>
            </w:r>
          </w:p>
        </w:tc>
      </w:tr>
      <w:tr w:rsidR="00530679" w:rsidRPr="00530679" w:rsidTr="00530679">
        <w:trPr>
          <w:trHeight w:val="157"/>
        </w:trPr>
        <w:tc>
          <w:tcPr>
            <w:tcW w:w="2041" w:type="dxa"/>
            <w:vAlign w:val="bottom"/>
          </w:tcPr>
          <w:p w:rsidR="00530679" w:rsidRPr="00530679" w:rsidRDefault="00530679" w:rsidP="00530679">
            <w:pPr>
              <w:spacing w:after="0" w:line="240" w:lineRule="auto"/>
              <w:jc w:val="right"/>
              <w:rPr>
                <w:rFonts w:ascii="Cambria Math" w:hAnsi="Cambria Math" w:cs="Times New Roman"/>
                <w:color w:val="000000" w:themeColor="text1"/>
                <w:sz w:val="16"/>
                <w:szCs w:val="16"/>
              </w:rPr>
            </w:pP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(0.036)</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(0.031)</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(0.045)</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(0.046)</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(0.043)</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(0.036)</w:t>
            </w:r>
          </w:p>
        </w:tc>
      </w:tr>
      <w:tr w:rsidR="00530679" w:rsidRPr="00530679" w:rsidTr="00530679">
        <w:trPr>
          <w:trHeight w:val="222"/>
        </w:trPr>
        <w:tc>
          <w:tcPr>
            <w:tcW w:w="2041" w:type="dxa"/>
            <w:vAlign w:val="bottom"/>
          </w:tcPr>
          <w:p w:rsidR="00530679" w:rsidRPr="00530679" w:rsidRDefault="00530679" w:rsidP="00530679">
            <w:pPr>
              <w:spacing w:after="0" w:line="240" w:lineRule="auto"/>
              <w:jc w:val="right"/>
              <w:rPr>
                <w:rFonts w:ascii="Cambria Math" w:hAnsi="Cambria Math" w:cs="Times New Roman"/>
                <w:color w:val="000000" w:themeColor="text1"/>
                <w:sz w:val="16"/>
                <w:szCs w:val="16"/>
              </w:rPr>
            </w:pPr>
            <w:proofErr w:type="spellStart"/>
            <w:r w:rsidRPr="00530679">
              <w:rPr>
                <w:rFonts w:ascii="Cambria Math" w:hAnsi="Cambria Math" w:cs="Times New Roman"/>
                <w:color w:val="000000" w:themeColor="text1"/>
                <w:sz w:val="16"/>
                <w:szCs w:val="16"/>
              </w:rPr>
              <w:t>Tax</w:t>
            </w:r>
            <w:proofErr w:type="spellEnd"/>
            <w:r w:rsidRPr="00530679">
              <w:rPr>
                <w:rFonts w:ascii="Cambria Math" w:hAnsi="Cambria Math" w:cs="Times New Roman"/>
                <w:color w:val="000000" w:themeColor="text1"/>
                <w:sz w:val="16"/>
                <w:szCs w:val="16"/>
              </w:rPr>
              <w:t xml:space="preserve"> </w:t>
            </w:r>
            <w:proofErr w:type="spellStart"/>
            <w:r w:rsidRPr="00530679">
              <w:rPr>
                <w:rFonts w:ascii="Cambria Math" w:hAnsi="Cambria Math" w:cs="Times New Roman"/>
                <w:color w:val="000000" w:themeColor="text1"/>
                <w:sz w:val="16"/>
                <w:szCs w:val="16"/>
              </w:rPr>
              <w:t>knowledge</w:t>
            </w:r>
            <w:proofErr w:type="spellEnd"/>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-0.019</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-0.051</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-0.017</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-0.025</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-0.036</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-0.064*</w:t>
            </w:r>
          </w:p>
        </w:tc>
      </w:tr>
      <w:tr w:rsidR="00530679" w:rsidRPr="00530679" w:rsidTr="00530679">
        <w:trPr>
          <w:trHeight w:val="157"/>
        </w:trPr>
        <w:tc>
          <w:tcPr>
            <w:tcW w:w="2041" w:type="dxa"/>
            <w:vAlign w:val="bottom"/>
          </w:tcPr>
          <w:p w:rsidR="00530679" w:rsidRPr="00530679" w:rsidRDefault="00530679" w:rsidP="00530679">
            <w:pPr>
              <w:spacing w:after="0" w:line="240" w:lineRule="auto"/>
              <w:jc w:val="right"/>
              <w:rPr>
                <w:rFonts w:ascii="Cambria Math" w:hAnsi="Cambria Math" w:cs="Times New Roman"/>
                <w:color w:val="000000" w:themeColor="text1"/>
                <w:sz w:val="16"/>
                <w:szCs w:val="16"/>
              </w:rPr>
            </w:pP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(0.034)</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(0.034)</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(0.043)</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(0.043)</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(0.041)</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(0.037)</w:t>
            </w:r>
          </w:p>
        </w:tc>
      </w:tr>
      <w:tr w:rsidR="00530679" w:rsidRPr="00530679" w:rsidTr="00F1553E">
        <w:trPr>
          <w:trHeight w:val="222"/>
        </w:trPr>
        <w:tc>
          <w:tcPr>
            <w:tcW w:w="2041" w:type="dxa"/>
            <w:vAlign w:val="bottom"/>
          </w:tcPr>
          <w:p w:rsidR="00530679" w:rsidRPr="00530679" w:rsidRDefault="00530679" w:rsidP="00530679">
            <w:pPr>
              <w:spacing w:after="0" w:line="240" w:lineRule="auto"/>
              <w:jc w:val="right"/>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Round</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-0.029***</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-0.030***</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-0.045***</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-0.046***</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-0.040***</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-0.040***</w:t>
            </w:r>
          </w:p>
        </w:tc>
      </w:tr>
      <w:tr w:rsidR="00530679" w:rsidRPr="00530679" w:rsidTr="00F1553E">
        <w:trPr>
          <w:trHeight w:val="157"/>
        </w:trPr>
        <w:tc>
          <w:tcPr>
            <w:tcW w:w="2041" w:type="dxa"/>
            <w:tcBorders>
              <w:bottom w:val="single" w:sz="4" w:space="0" w:color="auto"/>
            </w:tcBorders>
            <w:vAlign w:val="bottom"/>
          </w:tcPr>
          <w:p w:rsidR="00530679" w:rsidRPr="00530679" w:rsidRDefault="00530679" w:rsidP="00530679">
            <w:pPr>
              <w:spacing w:after="0" w:line="240" w:lineRule="auto"/>
              <w:jc w:val="right"/>
              <w:rPr>
                <w:rFonts w:ascii="Cambria Math" w:hAnsi="Cambria Math" w:cs="Times New Roman"/>
                <w:color w:val="000000" w:themeColor="text1"/>
                <w:sz w:val="16"/>
                <w:szCs w:val="16"/>
              </w:rPr>
            </w:pPr>
          </w:p>
        </w:tc>
        <w:tc>
          <w:tcPr>
            <w:tcW w:w="907" w:type="dxa"/>
            <w:tcBorders>
              <w:bottom w:val="single" w:sz="4" w:space="0" w:color="auto"/>
            </w:tcBorders>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(0.003)</w:t>
            </w:r>
          </w:p>
        </w:tc>
        <w:tc>
          <w:tcPr>
            <w:tcW w:w="907" w:type="dxa"/>
            <w:tcBorders>
              <w:bottom w:val="single" w:sz="4" w:space="0" w:color="auto"/>
            </w:tcBorders>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(0.003)</w:t>
            </w:r>
          </w:p>
        </w:tc>
        <w:tc>
          <w:tcPr>
            <w:tcW w:w="907" w:type="dxa"/>
            <w:tcBorders>
              <w:bottom w:val="single" w:sz="4" w:space="0" w:color="auto"/>
            </w:tcBorders>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(0.015)</w:t>
            </w:r>
          </w:p>
        </w:tc>
        <w:tc>
          <w:tcPr>
            <w:tcW w:w="907" w:type="dxa"/>
            <w:tcBorders>
              <w:bottom w:val="single" w:sz="4" w:space="0" w:color="auto"/>
            </w:tcBorders>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(0.016)</w:t>
            </w:r>
          </w:p>
        </w:tc>
        <w:tc>
          <w:tcPr>
            <w:tcW w:w="907" w:type="dxa"/>
            <w:tcBorders>
              <w:bottom w:val="single" w:sz="4" w:space="0" w:color="auto"/>
            </w:tcBorders>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(0.012)</w:t>
            </w:r>
          </w:p>
        </w:tc>
        <w:tc>
          <w:tcPr>
            <w:tcW w:w="907" w:type="dxa"/>
            <w:tcBorders>
              <w:bottom w:val="single" w:sz="4" w:space="0" w:color="auto"/>
            </w:tcBorders>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lang w:val="en-US"/>
              </w:rPr>
            </w:pPr>
            <w:r w:rsidRPr="00530679">
              <w:rPr>
                <w:rFonts w:ascii="Cambria Math" w:hAnsi="Cambria Math" w:cs="Times New Roman"/>
                <w:color w:val="000000" w:themeColor="text1"/>
                <w:sz w:val="16"/>
                <w:szCs w:val="16"/>
                <w:lang w:val="en-US"/>
              </w:rPr>
              <w:t>(0.013)</w:t>
            </w:r>
          </w:p>
        </w:tc>
      </w:tr>
      <w:tr w:rsidR="00530679" w:rsidRPr="00530679" w:rsidTr="00F1553E">
        <w:trPr>
          <w:trHeight w:val="199"/>
        </w:trPr>
        <w:tc>
          <w:tcPr>
            <w:tcW w:w="2041" w:type="dxa"/>
            <w:tcBorders>
              <w:top w:val="single" w:sz="4" w:space="0" w:color="auto"/>
            </w:tcBorders>
            <w:vAlign w:val="bottom"/>
          </w:tcPr>
          <w:p w:rsidR="00530679" w:rsidRPr="00530679" w:rsidRDefault="00530679" w:rsidP="00530679">
            <w:pPr>
              <w:spacing w:after="0" w:line="240" w:lineRule="auto"/>
              <w:jc w:val="right"/>
              <w:rPr>
                <w:rFonts w:ascii="Cambria Math" w:hAnsi="Cambria Math" w:cs="Times New Roman"/>
                <w:color w:val="000000" w:themeColor="text1"/>
                <w:sz w:val="16"/>
                <w:szCs w:val="16"/>
                <w:lang w:val="en-US"/>
              </w:rPr>
            </w:pPr>
            <w:r w:rsidRPr="00530679">
              <w:rPr>
                <w:rFonts w:ascii="Cambria Math" w:hAnsi="Cambria Math" w:cs="Times New Roman"/>
                <w:color w:val="000000" w:themeColor="text1"/>
                <w:sz w:val="16"/>
                <w:szCs w:val="16"/>
                <w:lang w:val="en-US"/>
              </w:rPr>
              <w:t>Observations</w:t>
            </w:r>
          </w:p>
        </w:tc>
        <w:tc>
          <w:tcPr>
            <w:tcW w:w="907" w:type="dxa"/>
            <w:tcBorders>
              <w:top w:val="single" w:sz="4" w:space="0" w:color="auto"/>
            </w:tcBorders>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lang w:val="en-US"/>
              </w:rPr>
            </w:pPr>
            <w:r w:rsidRPr="00530679">
              <w:rPr>
                <w:rFonts w:ascii="Cambria Math" w:hAnsi="Cambria Math" w:cs="Times New Roman"/>
                <w:color w:val="000000" w:themeColor="text1"/>
                <w:sz w:val="16"/>
                <w:szCs w:val="16"/>
                <w:lang w:val="en-US"/>
              </w:rPr>
              <w:t>2 810</w:t>
            </w:r>
          </w:p>
        </w:tc>
        <w:tc>
          <w:tcPr>
            <w:tcW w:w="907" w:type="dxa"/>
            <w:tcBorders>
              <w:top w:val="single" w:sz="4" w:space="0" w:color="auto"/>
            </w:tcBorders>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lang w:val="en-US"/>
              </w:rPr>
            </w:pPr>
            <w:r w:rsidRPr="00530679">
              <w:rPr>
                <w:rFonts w:ascii="Cambria Math" w:hAnsi="Cambria Math" w:cs="Times New Roman"/>
                <w:color w:val="000000" w:themeColor="text1"/>
                <w:sz w:val="16"/>
                <w:szCs w:val="16"/>
                <w:lang w:val="en-US"/>
              </w:rPr>
              <w:t>2 810</w:t>
            </w:r>
          </w:p>
        </w:tc>
        <w:tc>
          <w:tcPr>
            <w:tcW w:w="907" w:type="dxa"/>
            <w:tcBorders>
              <w:top w:val="single" w:sz="4" w:space="0" w:color="auto"/>
            </w:tcBorders>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lang w:val="en-US"/>
              </w:rPr>
            </w:pPr>
            <w:r w:rsidRPr="00530679">
              <w:rPr>
                <w:rFonts w:ascii="Cambria Math" w:hAnsi="Cambria Math" w:cs="Times New Roman"/>
                <w:color w:val="000000" w:themeColor="text1"/>
                <w:sz w:val="16"/>
                <w:szCs w:val="16"/>
                <w:lang w:val="en-US"/>
              </w:rPr>
              <w:t>843</w:t>
            </w:r>
          </w:p>
        </w:tc>
        <w:tc>
          <w:tcPr>
            <w:tcW w:w="907" w:type="dxa"/>
            <w:tcBorders>
              <w:top w:val="single" w:sz="4" w:space="0" w:color="auto"/>
            </w:tcBorders>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lang w:val="en-US"/>
              </w:rPr>
            </w:pPr>
            <w:r w:rsidRPr="00530679">
              <w:rPr>
                <w:rFonts w:ascii="Cambria Math" w:hAnsi="Cambria Math" w:cs="Times New Roman"/>
                <w:color w:val="000000" w:themeColor="text1"/>
                <w:sz w:val="16"/>
                <w:szCs w:val="16"/>
                <w:lang w:val="en-US"/>
              </w:rPr>
              <w:t>843</w:t>
            </w:r>
          </w:p>
        </w:tc>
        <w:tc>
          <w:tcPr>
            <w:tcW w:w="907" w:type="dxa"/>
            <w:tcBorders>
              <w:top w:val="single" w:sz="4" w:space="0" w:color="auto"/>
            </w:tcBorders>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lang w:val="en-US"/>
              </w:rPr>
            </w:pPr>
            <w:r w:rsidRPr="00530679">
              <w:rPr>
                <w:rFonts w:ascii="Cambria Math" w:hAnsi="Cambria Math" w:cs="Times New Roman"/>
                <w:color w:val="000000" w:themeColor="text1"/>
                <w:sz w:val="16"/>
                <w:szCs w:val="16"/>
                <w:lang w:val="en-US"/>
              </w:rPr>
              <w:t>843</w:t>
            </w:r>
          </w:p>
        </w:tc>
        <w:tc>
          <w:tcPr>
            <w:tcW w:w="907" w:type="dxa"/>
            <w:tcBorders>
              <w:top w:val="single" w:sz="4" w:space="0" w:color="auto"/>
            </w:tcBorders>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lang w:val="en-US"/>
              </w:rPr>
            </w:pPr>
            <w:r w:rsidRPr="00530679">
              <w:rPr>
                <w:rFonts w:ascii="Cambria Math" w:hAnsi="Cambria Math" w:cs="Times New Roman"/>
                <w:color w:val="000000" w:themeColor="text1"/>
                <w:sz w:val="16"/>
                <w:szCs w:val="16"/>
                <w:lang w:val="en-US"/>
              </w:rPr>
              <w:t>843</w:t>
            </w:r>
          </w:p>
        </w:tc>
      </w:tr>
      <w:tr w:rsidR="00530679" w:rsidRPr="00530679" w:rsidTr="00530679">
        <w:trPr>
          <w:trHeight w:val="199"/>
        </w:trPr>
        <w:tc>
          <w:tcPr>
            <w:tcW w:w="2041" w:type="dxa"/>
            <w:vAlign w:val="bottom"/>
          </w:tcPr>
          <w:p w:rsidR="00530679" w:rsidRPr="00530679" w:rsidRDefault="00530679" w:rsidP="00530679">
            <w:pPr>
              <w:spacing w:after="0" w:line="240" w:lineRule="auto"/>
              <w:jc w:val="right"/>
              <w:rPr>
                <w:rFonts w:ascii="Cambria Math" w:hAnsi="Cambria Math" w:cs="Times New Roman"/>
                <w:color w:val="000000" w:themeColor="text1"/>
                <w:sz w:val="16"/>
                <w:szCs w:val="16"/>
                <w:lang w:val="en-US"/>
              </w:rPr>
            </w:pPr>
            <w:r w:rsidRPr="00530679">
              <w:rPr>
                <w:rFonts w:ascii="Cambria Math" w:hAnsi="Cambria Math" w:cs="Times New Roman"/>
                <w:color w:val="000000" w:themeColor="text1"/>
                <w:sz w:val="16"/>
                <w:szCs w:val="16"/>
                <w:lang w:val="en-US"/>
              </w:rPr>
              <w:t>Wald-tests (</w:t>
            </w:r>
            <w:r w:rsidRPr="00530679">
              <w:rPr>
                <w:rFonts w:ascii="Cambria Math" w:hAnsi="Cambria Math" w:cs="Times New Roman"/>
                <w:i/>
                <w:color w:val="000000" w:themeColor="text1"/>
                <w:sz w:val="16"/>
                <w:szCs w:val="16"/>
                <w:lang w:val="en-US"/>
              </w:rPr>
              <w:t>p =</w:t>
            </w:r>
            <w:r w:rsidRPr="00530679">
              <w:rPr>
                <w:rFonts w:ascii="Cambria Math" w:hAnsi="Cambria Math" w:cs="Times New Roman"/>
                <w:color w:val="000000" w:themeColor="text1"/>
                <w:sz w:val="16"/>
                <w:szCs w:val="16"/>
                <w:lang w:val="en-US"/>
              </w:rPr>
              <w:t>)</w:t>
            </w: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lang w:val="en-US"/>
              </w:rPr>
            </w:pP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lang w:val="en-US"/>
              </w:rPr>
            </w:pP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lang w:val="en-US"/>
              </w:rPr>
            </w:pP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lang w:val="en-US"/>
              </w:rPr>
            </w:pP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lang w:val="en-US"/>
              </w:rPr>
            </w:pPr>
          </w:p>
        </w:tc>
        <w:tc>
          <w:tcPr>
            <w:tcW w:w="907" w:type="dxa"/>
            <w:vAlign w:val="center"/>
          </w:tcPr>
          <w:p w:rsidR="00530679" w:rsidRPr="00530679" w:rsidRDefault="00530679" w:rsidP="00530679">
            <w:pPr>
              <w:spacing w:after="0" w:line="240" w:lineRule="auto"/>
              <w:jc w:val="center"/>
              <w:rPr>
                <w:rFonts w:ascii="Cambria Math" w:hAnsi="Cambria Math" w:cs="Times New Roman"/>
                <w:color w:val="000000" w:themeColor="text1"/>
                <w:sz w:val="16"/>
                <w:szCs w:val="16"/>
                <w:lang w:val="en-US"/>
              </w:rPr>
            </w:pPr>
          </w:p>
        </w:tc>
      </w:tr>
      <w:tr w:rsidR="00530679" w:rsidRPr="00530679" w:rsidTr="00530679">
        <w:trPr>
          <w:trHeight w:val="189"/>
        </w:trPr>
        <w:tc>
          <w:tcPr>
            <w:tcW w:w="2041" w:type="dxa"/>
            <w:vAlign w:val="bottom"/>
          </w:tcPr>
          <w:p w:rsidR="00530679" w:rsidRPr="00530679" w:rsidRDefault="00530679" w:rsidP="00530679">
            <w:pPr>
              <w:spacing w:after="0" w:line="240" w:lineRule="auto"/>
              <w:jc w:val="right"/>
              <w:rPr>
                <w:rFonts w:ascii="Cambria Math" w:hAnsi="Cambria Math" w:cs="Times New Roman"/>
                <w:color w:val="000000" w:themeColor="text1"/>
                <w:sz w:val="16"/>
                <w:szCs w:val="16"/>
                <w:lang w:val="en-US"/>
              </w:rPr>
            </w:pPr>
            <w:r w:rsidRPr="00530679">
              <w:rPr>
                <w:rFonts w:ascii="Cambria Math" w:hAnsi="Cambria Math" w:cs="Times New Roman"/>
                <w:color w:val="000000" w:themeColor="text1"/>
                <w:sz w:val="16"/>
                <w:szCs w:val="16"/>
                <w:lang w:val="en-US"/>
              </w:rPr>
              <w:t>Tax frame = Moral frame</w:t>
            </w:r>
          </w:p>
        </w:tc>
        <w:tc>
          <w:tcPr>
            <w:tcW w:w="907" w:type="dxa"/>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lang w:val="en-US"/>
              </w:rPr>
            </w:pPr>
            <w:r w:rsidRPr="00530679">
              <w:rPr>
                <w:rFonts w:ascii="Cambria Math" w:hAnsi="Cambria Math" w:cs="Times New Roman"/>
                <w:color w:val="000000" w:themeColor="text1"/>
                <w:sz w:val="16"/>
                <w:szCs w:val="16"/>
                <w:lang w:val="en-US"/>
              </w:rPr>
              <w:t>.040</w:t>
            </w:r>
          </w:p>
        </w:tc>
        <w:tc>
          <w:tcPr>
            <w:tcW w:w="907" w:type="dxa"/>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lang w:val="en-US"/>
              </w:rPr>
            </w:pPr>
            <w:r w:rsidRPr="00530679">
              <w:rPr>
                <w:rFonts w:ascii="Cambria Math" w:hAnsi="Cambria Math" w:cs="Times New Roman"/>
                <w:color w:val="000000" w:themeColor="text1"/>
                <w:sz w:val="16"/>
                <w:szCs w:val="16"/>
                <w:lang w:val="en-US"/>
              </w:rPr>
              <w:t>.326</w:t>
            </w:r>
          </w:p>
        </w:tc>
        <w:tc>
          <w:tcPr>
            <w:tcW w:w="907" w:type="dxa"/>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lang w:val="en-US"/>
              </w:rPr>
            </w:pPr>
            <w:r w:rsidRPr="00530679">
              <w:rPr>
                <w:rFonts w:ascii="Cambria Math" w:hAnsi="Cambria Math" w:cs="Times New Roman"/>
                <w:color w:val="000000" w:themeColor="text1"/>
                <w:sz w:val="16"/>
                <w:szCs w:val="16"/>
                <w:lang w:val="en-US"/>
              </w:rPr>
              <w:t>.007</w:t>
            </w:r>
          </w:p>
        </w:tc>
        <w:tc>
          <w:tcPr>
            <w:tcW w:w="907" w:type="dxa"/>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lang w:val="en-US"/>
              </w:rPr>
            </w:pPr>
            <w:r w:rsidRPr="00530679">
              <w:rPr>
                <w:rFonts w:ascii="Cambria Math" w:hAnsi="Cambria Math" w:cs="Times New Roman"/>
                <w:color w:val="000000" w:themeColor="text1"/>
                <w:sz w:val="16"/>
                <w:szCs w:val="16"/>
                <w:lang w:val="en-US"/>
              </w:rPr>
              <w:t>.026</w:t>
            </w:r>
          </w:p>
        </w:tc>
        <w:tc>
          <w:tcPr>
            <w:tcW w:w="907" w:type="dxa"/>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lang w:val="en-US"/>
              </w:rPr>
            </w:pPr>
            <w:r w:rsidRPr="00530679">
              <w:rPr>
                <w:rFonts w:ascii="Cambria Math" w:hAnsi="Cambria Math" w:cs="Times New Roman"/>
                <w:color w:val="000000" w:themeColor="text1"/>
                <w:sz w:val="16"/>
                <w:szCs w:val="16"/>
                <w:lang w:val="en-US"/>
              </w:rPr>
              <w:t>.545</w:t>
            </w:r>
          </w:p>
        </w:tc>
        <w:tc>
          <w:tcPr>
            <w:tcW w:w="907" w:type="dxa"/>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lang w:val="en-US"/>
              </w:rPr>
            </w:pPr>
            <w:r w:rsidRPr="00530679">
              <w:rPr>
                <w:rFonts w:ascii="Cambria Math" w:hAnsi="Cambria Math" w:cs="Times New Roman"/>
                <w:color w:val="000000" w:themeColor="text1"/>
                <w:sz w:val="16"/>
                <w:szCs w:val="16"/>
                <w:lang w:val="en-US"/>
              </w:rPr>
              <w:t>.467</w:t>
            </w:r>
          </w:p>
        </w:tc>
      </w:tr>
      <w:tr w:rsidR="00530679" w:rsidRPr="00530679" w:rsidTr="00530679">
        <w:trPr>
          <w:trHeight w:val="189"/>
        </w:trPr>
        <w:tc>
          <w:tcPr>
            <w:tcW w:w="2041" w:type="dxa"/>
            <w:vAlign w:val="bottom"/>
          </w:tcPr>
          <w:p w:rsidR="00530679" w:rsidRPr="00530679" w:rsidRDefault="00F1553E" w:rsidP="00530679">
            <w:pPr>
              <w:spacing w:after="0" w:line="240" w:lineRule="auto"/>
              <w:jc w:val="right"/>
              <w:rPr>
                <w:rFonts w:ascii="Cambria Math" w:hAnsi="Cambria Math" w:cs="Times New Roman"/>
                <w:color w:val="000000" w:themeColor="text1"/>
                <w:sz w:val="16"/>
                <w:szCs w:val="16"/>
                <w:lang w:val="en-US"/>
              </w:rPr>
            </w:pPr>
            <w:r>
              <w:rPr>
                <w:rFonts w:ascii="Cambria Math" w:hAnsi="Cambria Math" w:cs="Times New Roman"/>
                <w:color w:val="000000" w:themeColor="text1"/>
                <w:sz w:val="16"/>
                <w:szCs w:val="16"/>
                <w:lang w:val="en-US"/>
              </w:rPr>
              <w:t xml:space="preserve">Tax shaming = Moral </w:t>
            </w:r>
            <w:proofErr w:type="spellStart"/>
            <w:r>
              <w:rPr>
                <w:rFonts w:ascii="Cambria Math" w:hAnsi="Cambria Math" w:cs="Times New Roman"/>
                <w:color w:val="000000" w:themeColor="text1"/>
                <w:sz w:val="16"/>
                <w:szCs w:val="16"/>
                <w:lang w:val="en-US"/>
              </w:rPr>
              <w:t>sha</w:t>
            </w:r>
            <w:proofErr w:type="spellEnd"/>
            <w:r>
              <w:rPr>
                <w:rFonts w:ascii="Cambria Math" w:hAnsi="Cambria Math" w:cs="Times New Roman"/>
                <w:color w:val="000000" w:themeColor="text1"/>
                <w:sz w:val="16"/>
                <w:szCs w:val="16"/>
                <w:lang w:val="en-US"/>
              </w:rPr>
              <w:t>.</w:t>
            </w:r>
          </w:p>
        </w:tc>
        <w:tc>
          <w:tcPr>
            <w:tcW w:w="907" w:type="dxa"/>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lang w:val="en-US"/>
              </w:rPr>
              <w:t>.</w:t>
            </w:r>
            <w:r w:rsidRPr="00530679">
              <w:rPr>
                <w:rFonts w:ascii="Cambria Math" w:hAnsi="Cambria Math" w:cs="Times New Roman"/>
                <w:color w:val="000000" w:themeColor="text1"/>
                <w:sz w:val="16"/>
                <w:szCs w:val="16"/>
              </w:rPr>
              <w:t>047</w:t>
            </w:r>
          </w:p>
        </w:tc>
        <w:tc>
          <w:tcPr>
            <w:tcW w:w="907" w:type="dxa"/>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.040</w:t>
            </w:r>
          </w:p>
        </w:tc>
        <w:tc>
          <w:tcPr>
            <w:tcW w:w="907" w:type="dxa"/>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.015</w:t>
            </w:r>
          </w:p>
        </w:tc>
        <w:tc>
          <w:tcPr>
            <w:tcW w:w="907" w:type="dxa"/>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.014</w:t>
            </w:r>
          </w:p>
        </w:tc>
        <w:tc>
          <w:tcPr>
            <w:tcW w:w="907" w:type="dxa"/>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.141</w:t>
            </w:r>
          </w:p>
        </w:tc>
        <w:tc>
          <w:tcPr>
            <w:tcW w:w="907" w:type="dxa"/>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.113</w:t>
            </w:r>
          </w:p>
        </w:tc>
      </w:tr>
      <w:tr w:rsidR="00530679" w:rsidRPr="00530679" w:rsidTr="00530679">
        <w:trPr>
          <w:trHeight w:val="189"/>
        </w:trPr>
        <w:tc>
          <w:tcPr>
            <w:tcW w:w="2041" w:type="dxa"/>
            <w:vAlign w:val="bottom"/>
          </w:tcPr>
          <w:p w:rsidR="00530679" w:rsidRPr="00530679" w:rsidRDefault="00530679" w:rsidP="00530679">
            <w:pPr>
              <w:spacing w:after="0" w:line="240" w:lineRule="auto"/>
              <w:jc w:val="right"/>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 xml:space="preserve">Moral </w:t>
            </w:r>
            <w:proofErr w:type="spellStart"/>
            <w:r w:rsidRPr="00530679">
              <w:rPr>
                <w:rFonts w:ascii="Cambria Math" w:hAnsi="Cambria Math" w:cs="Times New Roman"/>
                <w:color w:val="000000" w:themeColor="text1"/>
                <w:sz w:val="16"/>
                <w:szCs w:val="16"/>
              </w:rPr>
              <w:t>frame</w:t>
            </w:r>
            <w:proofErr w:type="spellEnd"/>
            <w:r w:rsidRPr="00530679">
              <w:rPr>
                <w:rFonts w:ascii="Cambria Math" w:hAnsi="Cambria Math" w:cs="Times New Roman"/>
                <w:color w:val="000000" w:themeColor="text1"/>
                <w:sz w:val="16"/>
                <w:szCs w:val="16"/>
              </w:rPr>
              <w:t xml:space="preserve"> = </w:t>
            </w:r>
            <w:proofErr w:type="spellStart"/>
            <w:r w:rsidRPr="00530679">
              <w:rPr>
                <w:rFonts w:ascii="Cambria Math" w:hAnsi="Cambria Math" w:cs="Times New Roman"/>
                <w:color w:val="000000" w:themeColor="text1"/>
                <w:sz w:val="16"/>
                <w:szCs w:val="16"/>
              </w:rPr>
              <w:t>Tax</w:t>
            </w:r>
            <w:proofErr w:type="spellEnd"/>
            <w:r w:rsidRPr="00530679">
              <w:rPr>
                <w:rFonts w:ascii="Cambria Math" w:hAnsi="Cambria Math" w:cs="Times New Roman"/>
                <w:color w:val="000000" w:themeColor="text1"/>
                <w:sz w:val="16"/>
                <w:szCs w:val="16"/>
              </w:rPr>
              <w:t xml:space="preserve"> </w:t>
            </w:r>
            <w:proofErr w:type="spellStart"/>
            <w:r w:rsidRPr="00530679">
              <w:rPr>
                <w:rFonts w:ascii="Cambria Math" w:hAnsi="Cambria Math" w:cs="Times New Roman"/>
                <w:color w:val="000000" w:themeColor="text1"/>
                <w:sz w:val="16"/>
                <w:szCs w:val="16"/>
              </w:rPr>
              <w:t>shaming</w:t>
            </w:r>
            <w:proofErr w:type="spellEnd"/>
          </w:p>
        </w:tc>
        <w:tc>
          <w:tcPr>
            <w:tcW w:w="907" w:type="dxa"/>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.134</w:t>
            </w:r>
          </w:p>
        </w:tc>
        <w:tc>
          <w:tcPr>
            <w:tcW w:w="907" w:type="dxa"/>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.130</w:t>
            </w:r>
          </w:p>
        </w:tc>
        <w:tc>
          <w:tcPr>
            <w:tcW w:w="907" w:type="dxa"/>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.289</w:t>
            </w:r>
          </w:p>
        </w:tc>
        <w:tc>
          <w:tcPr>
            <w:tcW w:w="907" w:type="dxa"/>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.258</w:t>
            </w:r>
          </w:p>
        </w:tc>
        <w:tc>
          <w:tcPr>
            <w:tcW w:w="907" w:type="dxa"/>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.035</w:t>
            </w:r>
          </w:p>
        </w:tc>
        <w:tc>
          <w:tcPr>
            <w:tcW w:w="907" w:type="dxa"/>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.102</w:t>
            </w:r>
          </w:p>
        </w:tc>
      </w:tr>
      <w:tr w:rsidR="00530679" w:rsidRPr="00530679" w:rsidTr="00530679">
        <w:trPr>
          <w:trHeight w:val="189"/>
        </w:trPr>
        <w:tc>
          <w:tcPr>
            <w:tcW w:w="2041" w:type="dxa"/>
            <w:tcBorders>
              <w:bottom w:val="single" w:sz="12" w:space="0" w:color="auto"/>
            </w:tcBorders>
            <w:vAlign w:val="bottom"/>
          </w:tcPr>
          <w:p w:rsidR="00530679" w:rsidRPr="00530679" w:rsidRDefault="00530679" w:rsidP="00530679">
            <w:pPr>
              <w:spacing w:after="0" w:line="240" w:lineRule="auto"/>
              <w:jc w:val="right"/>
              <w:rPr>
                <w:rFonts w:ascii="Cambria Math" w:hAnsi="Cambria Math" w:cs="Times New Roman"/>
                <w:color w:val="000000" w:themeColor="text1"/>
                <w:sz w:val="16"/>
                <w:szCs w:val="16"/>
              </w:rPr>
            </w:pPr>
            <w:proofErr w:type="spellStart"/>
            <w:r w:rsidRPr="00530679">
              <w:rPr>
                <w:rFonts w:ascii="Cambria Math" w:hAnsi="Cambria Math" w:cs="Times New Roman"/>
                <w:color w:val="000000" w:themeColor="text1"/>
                <w:sz w:val="16"/>
                <w:szCs w:val="16"/>
              </w:rPr>
              <w:t>Tax</w:t>
            </w:r>
            <w:proofErr w:type="spellEnd"/>
            <w:r w:rsidRPr="00530679">
              <w:rPr>
                <w:rFonts w:ascii="Cambria Math" w:hAnsi="Cambria Math" w:cs="Times New Roman"/>
                <w:color w:val="000000" w:themeColor="text1"/>
                <w:sz w:val="16"/>
                <w:szCs w:val="16"/>
              </w:rPr>
              <w:t xml:space="preserve"> </w:t>
            </w:r>
            <w:proofErr w:type="spellStart"/>
            <w:r w:rsidRPr="00530679">
              <w:rPr>
                <w:rFonts w:ascii="Cambria Math" w:hAnsi="Cambria Math" w:cs="Times New Roman"/>
                <w:color w:val="000000" w:themeColor="text1"/>
                <w:sz w:val="16"/>
                <w:szCs w:val="16"/>
              </w:rPr>
              <w:t>frame</w:t>
            </w:r>
            <w:proofErr w:type="spellEnd"/>
            <w:r w:rsidRPr="00530679">
              <w:rPr>
                <w:rFonts w:ascii="Cambria Math" w:hAnsi="Cambria Math" w:cs="Times New Roman"/>
                <w:color w:val="000000" w:themeColor="text1"/>
                <w:sz w:val="16"/>
                <w:szCs w:val="16"/>
              </w:rPr>
              <w:t xml:space="preserve"> = </w:t>
            </w:r>
            <w:proofErr w:type="spellStart"/>
            <w:r w:rsidRPr="00530679">
              <w:rPr>
                <w:rFonts w:ascii="Cambria Math" w:hAnsi="Cambria Math" w:cs="Times New Roman"/>
                <w:color w:val="000000" w:themeColor="text1"/>
                <w:sz w:val="16"/>
                <w:szCs w:val="16"/>
              </w:rPr>
              <w:t>Tax</w:t>
            </w:r>
            <w:proofErr w:type="spellEnd"/>
            <w:r w:rsidRPr="00530679">
              <w:rPr>
                <w:rFonts w:ascii="Cambria Math" w:hAnsi="Cambria Math" w:cs="Times New Roman"/>
                <w:color w:val="000000" w:themeColor="text1"/>
                <w:sz w:val="16"/>
                <w:szCs w:val="16"/>
              </w:rPr>
              <w:t xml:space="preserve"> </w:t>
            </w:r>
            <w:proofErr w:type="spellStart"/>
            <w:r w:rsidRPr="00530679">
              <w:rPr>
                <w:rFonts w:ascii="Cambria Math" w:hAnsi="Cambria Math" w:cs="Times New Roman"/>
                <w:color w:val="000000" w:themeColor="text1"/>
                <w:sz w:val="16"/>
                <w:szCs w:val="16"/>
              </w:rPr>
              <w:t>shaming</w:t>
            </w:r>
            <w:proofErr w:type="spellEnd"/>
          </w:p>
        </w:tc>
        <w:tc>
          <w:tcPr>
            <w:tcW w:w="907" w:type="dxa"/>
            <w:tcBorders>
              <w:bottom w:val="single" w:sz="12" w:space="0" w:color="auto"/>
            </w:tcBorders>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.002</w:t>
            </w:r>
          </w:p>
        </w:tc>
        <w:tc>
          <w:tcPr>
            <w:tcW w:w="907" w:type="dxa"/>
            <w:tcBorders>
              <w:bottom w:val="single" w:sz="12" w:space="0" w:color="auto"/>
            </w:tcBorders>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.019</w:t>
            </w:r>
          </w:p>
        </w:tc>
        <w:tc>
          <w:tcPr>
            <w:tcW w:w="907" w:type="dxa"/>
            <w:tcBorders>
              <w:bottom w:val="single" w:sz="12" w:space="0" w:color="auto"/>
            </w:tcBorders>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&lt;.001</w:t>
            </w:r>
          </w:p>
        </w:tc>
        <w:tc>
          <w:tcPr>
            <w:tcW w:w="907" w:type="dxa"/>
            <w:tcBorders>
              <w:bottom w:val="single" w:sz="12" w:space="0" w:color="auto"/>
            </w:tcBorders>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.002</w:t>
            </w:r>
          </w:p>
        </w:tc>
        <w:tc>
          <w:tcPr>
            <w:tcW w:w="907" w:type="dxa"/>
            <w:tcBorders>
              <w:bottom w:val="single" w:sz="12" w:space="0" w:color="auto"/>
            </w:tcBorders>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.020</w:t>
            </w:r>
          </w:p>
        </w:tc>
        <w:tc>
          <w:tcPr>
            <w:tcW w:w="907" w:type="dxa"/>
            <w:tcBorders>
              <w:bottom w:val="single" w:sz="12" w:space="0" w:color="auto"/>
            </w:tcBorders>
            <w:vAlign w:val="bottom"/>
          </w:tcPr>
          <w:p w:rsidR="00530679" w:rsidRPr="00530679" w:rsidRDefault="00530679" w:rsidP="00530679">
            <w:pPr>
              <w:spacing w:after="0" w:line="240" w:lineRule="auto"/>
              <w:jc w:val="center"/>
              <w:rPr>
                <w:rFonts w:ascii="Cambria Math" w:hAnsi="Cambria Math" w:cs="Times New Roman"/>
                <w:color w:val="000000" w:themeColor="text1"/>
                <w:sz w:val="16"/>
                <w:szCs w:val="16"/>
              </w:rPr>
            </w:pPr>
            <w:r w:rsidRPr="00530679">
              <w:rPr>
                <w:rFonts w:ascii="Cambria Math" w:hAnsi="Cambria Math" w:cs="Times New Roman"/>
                <w:color w:val="000000" w:themeColor="text1"/>
                <w:sz w:val="16"/>
                <w:szCs w:val="16"/>
              </w:rPr>
              <w:t>.043</w:t>
            </w:r>
          </w:p>
        </w:tc>
      </w:tr>
    </w:tbl>
    <w:p w:rsidR="000E18DF" w:rsidRPr="00F1553E" w:rsidRDefault="000E18DF" w:rsidP="000E18DF">
      <w:pPr>
        <w:spacing w:after="0" w:line="240" w:lineRule="auto"/>
        <w:jc w:val="both"/>
        <w:rPr>
          <w:rFonts w:ascii="Cambria Math" w:hAnsi="Cambria Math" w:cs="Times New Roman"/>
          <w:color w:val="000000" w:themeColor="text1"/>
          <w:sz w:val="16"/>
          <w:szCs w:val="16"/>
          <w:lang w:val="en-US"/>
        </w:rPr>
      </w:pPr>
      <w:r w:rsidRPr="00F1553E">
        <w:rPr>
          <w:rFonts w:ascii="Cambria Math" w:hAnsi="Cambria Math" w:cs="Times New Roman"/>
          <w:i/>
          <w:color w:val="000000" w:themeColor="text1"/>
          <w:sz w:val="16"/>
          <w:szCs w:val="16"/>
          <w:lang w:val="en-US"/>
        </w:rPr>
        <w:t xml:space="preserve">Notes: </w:t>
      </w:r>
      <w:r w:rsidRPr="00F1553E">
        <w:rPr>
          <w:rFonts w:ascii="Cambria Math" w:hAnsi="Cambria Math" w:cs="Times New Roman"/>
          <w:color w:val="000000" w:themeColor="text1"/>
          <w:sz w:val="16"/>
          <w:szCs w:val="16"/>
          <w:lang w:val="en-US"/>
        </w:rPr>
        <w:t>The dependent variable takes a value of 1 if whenever a subject chose to invest 40 ECU (40% of her endowment) to the public investment. Marginal effects are reported. Standard errors, clustered on the group-level, are in parentheses. See Table 2</w:t>
      </w:r>
      <w:r>
        <w:rPr>
          <w:rFonts w:ascii="Cambria Math" w:hAnsi="Cambria Math" w:cs="Times New Roman"/>
          <w:color w:val="000000" w:themeColor="text1"/>
          <w:sz w:val="16"/>
          <w:szCs w:val="16"/>
          <w:lang w:val="en-US"/>
        </w:rPr>
        <w:t xml:space="preserve"> in the article</w:t>
      </w:r>
      <w:r w:rsidRPr="00F1553E">
        <w:rPr>
          <w:rFonts w:ascii="Cambria Math" w:hAnsi="Cambria Math" w:cs="Times New Roman"/>
          <w:color w:val="000000" w:themeColor="text1"/>
          <w:sz w:val="16"/>
          <w:szCs w:val="16"/>
          <w:lang w:val="en-US"/>
        </w:rPr>
        <w:t xml:space="preserve"> for the description of the socio-economic covariates.</w:t>
      </w:r>
      <w:r>
        <w:rPr>
          <w:rFonts w:ascii="Cambria Math" w:hAnsi="Cambria Math" w:cs="Times New Roman"/>
          <w:color w:val="000000" w:themeColor="text1"/>
          <w:sz w:val="16"/>
          <w:szCs w:val="16"/>
          <w:lang w:val="en-US"/>
        </w:rPr>
        <w:t xml:space="preserve"> RE: Random effects, ME: Mixed effects.</w:t>
      </w:r>
      <w:bookmarkStart w:id="0" w:name="_GoBack"/>
      <w:bookmarkEnd w:id="0"/>
      <w:r w:rsidRPr="00F1553E">
        <w:rPr>
          <w:rFonts w:ascii="Cambria Math" w:hAnsi="Cambria Math" w:cs="Times New Roman"/>
          <w:color w:val="000000" w:themeColor="text1"/>
          <w:sz w:val="16"/>
          <w:szCs w:val="16"/>
          <w:lang w:val="en-US"/>
        </w:rPr>
        <w:t xml:space="preserve"> *: </w:t>
      </w:r>
      <w:r w:rsidRPr="00F1553E">
        <w:rPr>
          <w:rFonts w:ascii="Cambria Math" w:hAnsi="Cambria Math" w:cs="Times New Roman"/>
          <w:i/>
          <w:color w:val="000000" w:themeColor="text1"/>
          <w:sz w:val="16"/>
          <w:szCs w:val="16"/>
          <w:lang w:val="en-US"/>
        </w:rPr>
        <w:t>p</w:t>
      </w:r>
      <w:r w:rsidRPr="00F1553E">
        <w:rPr>
          <w:rFonts w:ascii="Cambria Math" w:hAnsi="Cambria Math" w:cs="Times New Roman"/>
          <w:color w:val="000000" w:themeColor="text1"/>
          <w:sz w:val="16"/>
          <w:szCs w:val="16"/>
          <w:lang w:val="en-US"/>
        </w:rPr>
        <w:t xml:space="preserve"> &lt; 0.1; **: </w:t>
      </w:r>
      <w:r w:rsidRPr="00F1553E">
        <w:rPr>
          <w:rFonts w:ascii="Cambria Math" w:hAnsi="Cambria Math" w:cs="Times New Roman"/>
          <w:i/>
          <w:color w:val="000000" w:themeColor="text1"/>
          <w:sz w:val="16"/>
          <w:szCs w:val="16"/>
          <w:lang w:val="en-US"/>
        </w:rPr>
        <w:t>p</w:t>
      </w:r>
      <w:r w:rsidRPr="00F1553E">
        <w:rPr>
          <w:rFonts w:ascii="Cambria Math" w:hAnsi="Cambria Math" w:cs="Times New Roman"/>
          <w:color w:val="000000" w:themeColor="text1"/>
          <w:sz w:val="16"/>
          <w:szCs w:val="16"/>
          <w:lang w:val="en-US"/>
        </w:rPr>
        <w:t xml:space="preserve"> &lt; 0.05; ***: </w:t>
      </w:r>
      <w:r w:rsidRPr="00F1553E">
        <w:rPr>
          <w:rFonts w:ascii="Cambria Math" w:hAnsi="Cambria Math" w:cs="Times New Roman"/>
          <w:i/>
          <w:color w:val="000000" w:themeColor="text1"/>
          <w:sz w:val="16"/>
          <w:szCs w:val="16"/>
          <w:lang w:val="en-US"/>
        </w:rPr>
        <w:t>p</w:t>
      </w:r>
      <w:r w:rsidRPr="00F1553E">
        <w:rPr>
          <w:rFonts w:ascii="Cambria Math" w:hAnsi="Cambria Math" w:cs="Times New Roman"/>
          <w:color w:val="000000" w:themeColor="text1"/>
          <w:sz w:val="16"/>
          <w:szCs w:val="16"/>
          <w:lang w:val="en-US"/>
        </w:rPr>
        <w:t xml:space="preserve"> &lt; 0.01.</w:t>
      </w:r>
    </w:p>
    <w:p w:rsidR="00530679" w:rsidRPr="00F1553E" w:rsidRDefault="00530679" w:rsidP="00F1553E">
      <w:pPr>
        <w:spacing w:after="0" w:line="240" w:lineRule="auto"/>
        <w:jc w:val="both"/>
        <w:rPr>
          <w:rFonts w:ascii="Cambria Math" w:hAnsi="Cambria Math" w:cs="Times New Roman"/>
          <w:color w:val="000000" w:themeColor="text1"/>
          <w:sz w:val="16"/>
          <w:szCs w:val="16"/>
          <w:lang w:val="en-US"/>
        </w:rPr>
      </w:pPr>
    </w:p>
    <w:p w:rsidR="00530679" w:rsidRDefault="00530679" w:rsidP="0059678C">
      <w:pPr>
        <w:spacing w:after="0" w:line="240" w:lineRule="auto"/>
        <w:jc w:val="center"/>
        <w:rPr>
          <w:rFonts w:ascii="Times New Roman" w:hAnsi="Times New Roman" w:cs="Times New Roman"/>
          <w:color w:val="000000" w:themeColor="text1"/>
          <w:sz w:val="18"/>
          <w:szCs w:val="18"/>
          <w:lang w:val="en-US"/>
        </w:rPr>
      </w:pPr>
    </w:p>
    <w:p w:rsidR="00530679" w:rsidRDefault="00530679" w:rsidP="0059678C">
      <w:pPr>
        <w:spacing w:after="0" w:line="240" w:lineRule="auto"/>
        <w:jc w:val="center"/>
        <w:rPr>
          <w:rFonts w:ascii="Times New Roman" w:hAnsi="Times New Roman" w:cs="Times New Roman"/>
          <w:color w:val="000000" w:themeColor="text1"/>
          <w:sz w:val="18"/>
          <w:szCs w:val="18"/>
          <w:lang w:val="en-US"/>
        </w:rPr>
      </w:pPr>
    </w:p>
    <w:p w:rsidR="00530679" w:rsidRDefault="00530679" w:rsidP="0059678C">
      <w:pPr>
        <w:spacing w:after="0" w:line="240" w:lineRule="auto"/>
        <w:jc w:val="center"/>
        <w:rPr>
          <w:rFonts w:ascii="Times New Roman" w:hAnsi="Times New Roman" w:cs="Times New Roman"/>
          <w:color w:val="000000" w:themeColor="text1"/>
          <w:sz w:val="18"/>
          <w:szCs w:val="18"/>
          <w:lang w:val="en-US"/>
        </w:rPr>
      </w:pPr>
    </w:p>
    <w:p w:rsidR="00B82643" w:rsidRDefault="00B82643" w:rsidP="00F1553E">
      <w:pPr>
        <w:spacing w:after="0" w:line="240" w:lineRule="auto"/>
        <w:rPr>
          <w:rFonts w:ascii="Times New Roman" w:hAnsi="Times New Roman" w:cs="Times New Roman"/>
          <w:lang w:val="en-US"/>
        </w:rPr>
      </w:pPr>
    </w:p>
    <w:p w:rsidR="00B82643" w:rsidRDefault="00B82643" w:rsidP="00B82643">
      <w:pPr>
        <w:spacing w:after="0" w:line="240" w:lineRule="auto"/>
        <w:jc w:val="center"/>
        <w:rPr>
          <w:rFonts w:ascii="Times New Roman" w:hAnsi="Times New Roman" w:cs="Times New Roman"/>
          <w:lang w:val="en-US"/>
        </w:rPr>
      </w:pPr>
    </w:p>
    <w:p w:rsidR="00B82643" w:rsidRDefault="00B82643" w:rsidP="00B82643">
      <w:pPr>
        <w:spacing w:after="0" w:line="240" w:lineRule="auto"/>
        <w:jc w:val="both"/>
        <w:rPr>
          <w:rFonts w:ascii="Times New Roman" w:hAnsi="Times New Roman" w:cs="Times New Roman"/>
          <w:lang w:val="en-US"/>
        </w:rPr>
        <w:sectPr w:rsidR="00B82643">
          <w:footerReference w:type="default" r:id="rId10"/>
          <w:pgSz w:w="11906" w:h="16838"/>
          <w:pgMar w:top="1417" w:right="1417" w:bottom="1134" w:left="1417" w:header="708" w:footer="708" w:gutter="0"/>
          <w:cols w:space="708"/>
          <w:docGrid w:linePitch="360"/>
        </w:sectPr>
      </w:pPr>
    </w:p>
    <w:p w:rsidR="00B82643" w:rsidRDefault="00B82643" w:rsidP="00B82643">
      <w:pPr>
        <w:pStyle w:val="Listenabsatz"/>
        <w:numPr>
          <w:ilvl w:val="0"/>
          <w:numId w:val="1"/>
        </w:num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On-screen Messages</w:t>
      </w:r>
    </w:p>
    <w:p w:rsidR="00B82643" w:rsidRDefault="00B82643" w:rsidP="00B82643">
      <w:pPr>
        <w:spacing w:after="0" w:line="240" w:lineRule="auto"/>
        <w:jc w:val="both"/>
        <w:rPr>
          <w:rFonts w:ascii="Times New Roman" w:hAnsi="Times New Roman" w:cs="Times New Roman"/>
          <w:b/>
          <w:sz w:val="28"/>
          <w:szCs w:val="28"/>
          <w:lang w:val="en-US"/>
        </w:rPr>
      </w:pPr>
    </w:p>
    <w:p w:rsidR="00B82643" w:rsidRDefault="00B82643" w:rsidP="00B82643">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Newspaper commentary</w:t>
      </w:r>
    </w:p>
    <w:p w:rsidR="00B82643" w:rsidRDefault="00B82643" w:rsidP="00B82643">
      <w:pPr>
        <w:spacing w:after="0" w:line="240" w:lineRule="auto"/>
        <w:jc w:val="both"/>
        <w:rPr>
          <w:rFonts w:ascii="Times New Roman" w:hAnsi="Times New Roman" w:cs="Times New Roman"/>
          <w:b/>
          <w:lang w:val="en-US"/>
        </w:rPr>
      </w:pPr>
    </w:p>
    <w:p w:rsidR="00B82643" w:rsidRPr="00F1553E" w:rsidRDefault="00B82643" w:rsidP="00B82643">
      <w:pPr>
        <w:spacing w:after="0" w:line="240" w:lineRule="auto"/>
        <w:jc w:val="center"/>
        <w:rPr>
          <w:rFonts w:ascii="Cambria Math" w:hAnsi="Cambria Math" w:cs="Times New Roman"/>
          <w:sz w:val="20"/>
          <w:szCs w:val="20"/>
          <w:lang w:val="en-US"/>
        </w:rPr>
      </w:pPr>
      <w:r w:rsidRPr="00F1553E">
        <w:rPr>
          <w:rFonts w:ascii="Cambria Math" w:hAnsi="Cambria Math" w:cs="Times New Roman"/>
          <w:b/>
          <w:sz w:val="20"/>
          <w:szCs w:val="20"/>
          <w:lang w:val="en-US"/>
        </w:rPr>
        <w:t>Figure B:</w:t>
      </w:r>
      <w:r w:rsidRPr="00F1553E">
        <w:rPr>
          <w:rFonts w:ascii="Cambria Math" w:hAnsi="Cambria Math" w:cs="Times New Roman"/>
          <w:sz w:val="20"/>
          <w:szCs w:val="20"/>
          <w:lang w:val="en-US"/>
        </w:rPr>
        <w:t xml:space="preserve"> NEWSPAPER COMMENTARY</w:t>
      </w:r>
    </w:p>
    <w:p w:rsidR="002D5F6E" w:rsidRDefault="002D5F6E" w:rsidP="002D5F6E">
      <w:pPr>
        <w:spacing w:after="0" w:line="240" w:lineRule="auto"/>
        <w:jc w:val="center"/>
        <w:rPr>
          <w:rFonts w:ascii="Times New Roman" w:hAnsi="Times New Roman" w:cs="Times New Roman"/>
          <w:lang w:val="en-US"/>
        </w:rPr>
      </w:pPr>
      <w:r>
        <w:rPr>
          <w:rFonts w:ascii="Times New Roman" w:hAnsi="Times New Roman" w:cs="Times New Roman"/>
          <w:noProof/>
          <w:lang w:eastAsia="de-DE"/>
        </w:rPr>
        <w:drawing>
          <wp:inline distT="0" distB="0" distL="0" distR="0">
            <wp:extent cx="5106687" cy="3600000"/>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06687" cy="3600000"/>
                    </a:xfrm>
                    <a:prstGeom prst="rect">
                      <a:avLst/>
                    </a:prstGeom>
                    <a:noFill/>
                    <a:ln>
                      <a:noFill/>
                    </a:ln>
                  </pic:spPr>
                </pic:pic>
              </a:graphicData>
            </a:graphic>
          </wp:inline>
        </w:drawing>
      </w:r>
    </w:p>
    <w:p w:rsidR="002D5F6E" w:rsidRDefault="002D5F6E" w:rsidP="002D5F6E">
      <w:pPr>
        <w:spacing w:after="0" w:line="240" w:lineRule="auto"/>
        <w:jc w:val="center"/>
        <w:rPr>
          <w:rFonts w:ascii="Times New Roman" w:hAnsi="Times New Roman" w:cs="Times New Roman"/>
          <w:sz w:val="18"/>
          <w:szCs w:val="18"/>
          <w:lang w:val="en-US"/>
        </w:rPr>
      </w:pPr>
      <w:r>
        <w:rPr>
          <w:rFonts w:ascii="Times New Roman" w:hAnsi="Times New Roman" w:cs="Times New Roman"/>
          <w:i/>
          <w:sz w:val="18"/>
          <w:szCs w:val="18"/>
          <w:lang w:val="en-US"/>
        </w:rPr>
        <w:t xml:space="preserve">Note: </w:t>
      </w:r>
      <w:r>
        <w:rPr>
          <w:rFonts w:ascii="Times New Roman" w:hAnsi="Times New Roman" w:cs="Times New Roman"/>
          <w:sz w:val="18"/>
          <w:szCs w:val="18"/>
          <w:lang w:val="en-US"/>
        </w:rPr>
        <w:t>As presented to participants on-screen prior to round 1 in the treatments Moral frame and Moral Shaming.</w:t>
      </w:r>
    </w:p>
    <w:p w:rsidR="002D5F6E" w:rsidRDefault="002D5F6E" w:rsidP="002D5F6E">
      <w:pPr>
        <w:spacing w:after="0" w:line="240" w:lineRule="auto"/>
        <w:jc w:val="both"/>
        <w:rPr>
          <w:rFonts w:ascii="Times New Roman" w:hAnsi="Times New Roman" w:cs="Times New Roman"/>
          <w:lang w:val="en-US"/>
        </w:rPr>
      </w:pPr>
    </w:p>
    <w:p w:rsidR="002D5F6E" w:rsidRDefault="002D5F6E" w:rsidP="002D5F6E">
      <w:pPr>
        <w:spacing w:after="0" w:line="240" w:lineRule="auto"/>
        <w:jc w:val="both"/>
        <w:rPr>
          <w:rFonts w:ascii="Times New Roman" w:hAnsi="Times New Roman" w:cs="Times New Roman"/>
          <w:b/>
          <w:lang w:val="en-US"/>
        </w:rPr>
      </w:pPr>
      <w:r>
        <w:rPr>
          <w:rFonts w:ascii="Times New Roman" w:hAnsi="Times New Roman" w:cs="Times New Roman"/>
          <w:b/>
          <w:lang w:val="en-US"/>
        </w:rPr>
        <w:t>English translation</w:t>
      </w:r>
    </w:p>
    <w:p w:rsidR="002D5F6E" w:rsidRDefault="002D5F6E" w:rsidP="002D5F6E">
      <w:pPr>
        <w:spacing w:after="0" w:line="240" w:lineRule="auto"/>
        <w:jc w:val="both"/>
        <w:rPr>
          <w:rFonts w:ascii="Times New Roman" w:hAnsi="Times New Roman" w:cs="Times New Roman"/>
          <w:b/>
          <w:lang w:val="en-US"/>
        </w:rPr>
      </w:pPr>
    </w:p>
    <w:p w:rsidR="002D5F6E" w:rsidRDefault="002D5F6E" w:rsidP="002D5F6E">
      <w:pPr>
        <w:spacing w:after="0" w:line="240" w:lineRule="auto"/>
        <w:jc w:val="center"/>
        <w:rPr>
          <w:rFonts w:ascii="Times New Roman" w:hAnsi="Times New Roman" w:cs="Times New Roman"/>
          <w:lang w:val="en-US"/>
        </w:rPr>
      </w:pPr>
      <w:r>
        <w:rPr>
          <w:rFonts w:ascii="Times New Roman" w:hAnsi="Times New Roman" w:cs="Times New Roman"/>
          <w:lang w:val="en-US"/>
        </w:rPr>
        <w:t>“</w:t>
      </w:r>
      <w:r w:rsidRPr="002D5F6E">
        <w:rPr>
          <w:rFonts w:ascii="Times New Roman" w:hAnsi="Times New Roman" w:cs="Times New Roman"/>
          <w:lang w:val="en-US"/>
        </w:rPr>
        <w:t>Tax avoidance is legal, but can it ever be legitimate?</w:t>
      </w:r>
      <w:r>
        <w:rPr>
          <w:rFonts w:ascii="Times New Roman" w:hAnsi="Times New Roman" w:cs="Times New Roman"/>
          <w:lang w:val="en-US"/>
        </w:rPr>
        <w:t>”</w:t>
      </w:r>
    </w:p>
    <w:p w:rsidR="002D5F6E" w:rsidRDefault="002D5F6E" w:rsidP="002D5F6E">
      <w:pPr>
        <w:spacing w:after="0" w:line="240" w:lineRule="auto"/>
        <w:jc w:val="center"/>
        <w:rPr>
          <w:rFonts w:ascii="Times New Roman" w:hAnsi="Times New Roman" w:cs="Times New Roman"/>
          <w:lang w:val="en-US"/>
        </w:rPr>
      </w:pPr>
    </w:p>
    <w:p w:rsidR="002D5F6E" w:rsidRPr="002D5F6E" w:rsidRDefault="002D5F6E" w:rsidP="002D5F6E">
      <w:pPr>
        <w:spacing w:after="0"/>
        <w:jc w:val="both"/>
        <w:rPr>
          <w:rFonts w:ascii="Times New Roman" w:hAnsi="Times New Roman" w:cs="Times New Roman"/>
          <w:lang w:val="en-US"/>
        </w:rPr>
      </w:pPr>
      <w:r>
        <w:rPr>
          <w:rFonts w:ascii="Times New Roman" w:hAnsi="Times New Roman" w:cs="Times New Roman"/>
          <w:lang w:val="en-US"/>
        </w:rPr>
        <w:t>In the recent past, whistle</w:t>
      </w:r>
      <w:r w:rsidRPr="002D5F6E">
        <w:rPr>
          <w:rFonts w:ascii="Times New Roman" w:hAnsi="Times New Roman" w:cs="Times New Roman"/>
          <w:lang w:val="en-US"/>
        </w:rPr>
        <w:t>blowers have uncovered large-scale tax avoidance. It not only involves large multinational corporations but also thousands of individual taxpayers who use shell companies to hide income or assets from national tax authorities. Generally, these tax practices are lawful; no legal co</w:t>
      </w:r>
      <w:r w:rsidRPr="002D5F6E">
        <w:rPr>
          <w:rFonts w:ascii="Times New Roman" w:hAnsi="Times New Roman" w:cs="Times New Roman"/>
          <w:lang w:val="en-US"/>
        </w:rPr>
        <w:t>n</w:t>
      </w:r>
      <w:r w:rsidRPr="002D5F6E">
        <w:rPr>
          <w:rFonts w:ascii="Times New Roman" w:hAnsi="Times New Roman" w:cs="Times New Roman"/>
          <w:lang w:val="en-US"/>
        </w:rPr>
        <w:t>sequences are looming.</w:t>
      </w:r>
    </w:p>
    <w:p w:rsidR="002D5F6E" w:rsidRPr="002D5F6E" w:rsidRDefault="002D5F6E" w:rsidP="002D5F6E">
      <w:pPr>
        <w:spacing w:after="0"/>
        <w:jc w:val="both"/>
        <w:rPr>
          <w:rFonts w:ascii="Times New Roman" w:hAnsi="Times New Roman" w:cs="Times New Roman"/>
          <w:lang w:val="en-US"/>
        </w:rPr>
      </w:pPr>
      <w:r w:rsidRPr="002D5F6E">
        <w:rPr>
          <w:rFonts w:ascii="Times New Roman" w:hAnsi="Times New Roman" w:cs="Times New Roman"/>
          <w:lang w:val="en-US"/>
        </w:rPr>
        <w:t>Primarily, tax avoidance is not a matter of wrongdoing in any legal sense. It is more a matter of mora</w:t>
      </w:r>
      <w:r w:rsidRPr="002D5F6E">
        <w:rPr>
          <w:rFonts w:ascii="Times New Roman" w:hAnsi="Times New Roman" w:cs="Times New Roman"/>
          <w:lang w:val="en-US"/>
        </w:rPr>
        <w:t>l</w:t>
      </w:r>
      <w:r w:rsidRPr="002D5F6E">
        <w:rPr>
          <w:rFonts w:ascii="Times New Roman" w:hAnsi="Times New Roman" w:cs="Times New Roman"/>
          <w:lang w:val="en-US"/>
        </w:rPr>
        <w:t>ity in an economic system where capital flows have no boundaries, whilst taxation is still chained to nation states. Does a taxpayer behave ethically when he cherishes public funding for universities, i</w:t>
      </w:r>
      <w:r w:rsidRPr="002D5F6E">
        <w:rPr>
          <w:rFonts w:ascii="Times New Roman" w:hAnsi="Times New Roman" w:cs="Times New Roman"/>
          <w:lang w:val="en-US"/>
        </w:rPr>
        <w:t>n</w:t>
      </w:r>
      <w:r w:rsidRPr="002D5F6E">
        <w:rPr>
          <w:rFonts w:ascii="Times New Roman" w:hAnsi="Times New Roman" w:cs="Times New Roman"/>
          <w:lang w:val="en-US"/>
        </w:rPr>
        <w:t>frastructure, or the police but considers the state as an opponent as soon as</w:t>
      </w:r>
      <w:r>
        <w:rPr>
          <w:rFonts w:ascii="Times New Roman" w:hAnsi="Times New Roman" w:cs="Times New Roman"/>
          <w:lang w:val="en-US"/>
        </w:rPr>
        <w:t xml:space="preserve"> funding affects his own purse?</w:t>
      </w:r>
    </w:p>
    <w:p w:rsidR="002D5F6E" w:rsidRPr="002D5F6E" w:rsidRDefault="002D5F6E" w:rsidP="002D5F6E">
      <w:pPr>
        <w:spacing w:after="0"/>
        <w:jc w:val="both"/>
        <w:rPr>
          <w:rFonts w:ascii="Times New Roman" w:hAnsi="Times New Roman" w:cs="Times New Roman"/>
          <w:lang w:val="en-US"/>
        </w:rPr>
      </w:pPr>
      <w:r w:rsidRPr="002D5F6E">
        <w:rPr>
          <w:rFonts w:ascii="Times New Roman" w:hAnsi="Times New Roman" w:cs="Times New Roman"/>
          <w:lang w:val="en-US"/>
        </w:rPr>
        <w:t>Tax avoidance means bypassing the law with legal means. Tax avoiders might no</w:t>
      </w:r>
      <w:r>
        <w:rPr>
          <w:rFonts w:ascii="Times New Roman" w:hAnsi="Times New Roman" w:cs="Times New Roman"/>
          <w:lang w:val="en-US"/>
        </w:rPr>
        <w:t xml:space="preserve">t violate tax laws directly – </w:t>
      </w:r>
      <w:r w:rsidRPr="002D5F6E">
        <w:rPr>
          <w:rFonts w:ascii="Times New Roman" w:hAnsi="Times New Roman" w:cs="Times New Roman"/>
          <w:lang w:val="en-US"/>
        </w:rPr>
        <w:t>but they do not act in its spirit either. Moreover, tax avoiders undermine the very integrity of the tax system since the adopted tax strategy was neither wanted</w:t>
      </w:r>
      <w:r>
        <w:rPr>
          <w:rFonts w:ascii="Times New Roman" w:hAnsi="Times New Roman" w:cs="Times New Roman"/>
          <w:lang w:val="en-US"/>
        </w:rPr>
        <w:t xml:space="preserve"> nor intended by the law-maker.</w:t>
      </w:r>
    </w:p>
    <w:p w:rsidR="002D5F6E" w:rsidRPr="002D5F6E" w:rsidRDefault="002D5F6E" w:rsidP="002D5F6E">
      <w:pPr>
        <w:spacing w:after="0"/>
        <w:jc w:val="both"/>
        <w:rPr>
          <w:rFonts w:ascii="Times New Roman" w:hAnsi="Times New Roman" w:cs="Times New Roman"/>
          <w:lang w:val="en-US"/>
        </w:rPr>
      </w:pPr>
      <w:r w:rsidRPr="002D5F6E">
        <w:rPr>
          <w:rFonts w:ascii="Times New Roman" w:hAnsi="Times New Roman" w:cs="Times New Roman"/>
          <w:lang w:val="en-US"/>
        </w:rPr>
        <w:t>Every taxpayer with an opportunity to avoid taxes faces the personal choice whether he or she can</w:t>
      </w:r>
      <w:r>
        <w:rPr>
          <w:rFonts w:ascii="Times New Roman" w:hAnsi="Times New Roman" w:cs="Times New Roman"/>
          <w:lang w:val="en-US"/>
        </w:rPr>
        <w:t xml:space="preserve"> justify tax avoidance </w:t>
      </w:r>
      <w:r w:rsidRPr="002D5F6E">
        <w:rPr>
          <w:rFonts w:ascii="Times New Roman" w:hAnsi="Times New Roman" w:cs="Times New Roman"/>
          <w:lang w:val="en-US"/>
        </w:rPr>
        <w:t xml:space="preserve">– for himself/herself and for others. This choice, however, should be made with bearing the societal consequences in mind: tax avoidance leads to lesser government revenues and, thus, to fewer public services and a more unjust </w:t>
      </w:r>
      <w:r>
        <w:rPr>
          <w:rFonts w:ascii="Times New Roman" w:hAnsi="Times New Roman" w:cs="Times New Roman"/>
          <w:lang w:val="en-US"/>
        </w:rPr>
        <w:t>distribution of the tax burden.</w:t>
      </w:r>
    </w:p>
    <w:p w:rsidR="002D5F6E" w:rsidRDefault="002D5F6E" w:rsidP="002D5F6E">
      <w:pPr>
        <w:spacing w:after="0"/>
        <w:jc w:val="both"/>
        <w:rPr>
          <w:rFonts w:ascii="Times New Roman" w:hAnsi="Times New Roman" w:cs="Times New Roman"/>
          <w:lang w:val="en-US"/>
        </w:rPr>
      </w:pPr>
      <w:r w:rsidRPr="002D5F6E">
        <w:rPr>
          <w:rFonts w:ascii="Times New Roman" w:hAnsi="Times New Roman" w:cs="Times New Roman"/>
          <w:lang w:val="en-US"/>
        </w:rPr>
        <w:t>Not everything that is legal is also legitimate.</w:t>
      </w:r>
    </w:p>
    <w:p w:rsidR="002D5F6E" w:rsidRDefault="002D5F6E" w:rsidP="002D5F6E">
      <w:pPr>
        <w:spacing w:after="0"/>
        <w:jc w:val="both"/>
        <w:rPr>
          <w:rFonts w:ascii="Times New Roman" w:hAnsi="Times New Roman" w:cs="Times New Roman"/>
          <w:lang w:val="en-US"/>
        </w:rPr>
      </w:pPr>
    </w:p>
    <w:p w:rsidR="002D5F6E" w:rsidRDefault="002D5F6E" w:rsidP="002D5F6E">
      <w:pPr>
        <w:spacing w:after="0"/>
        <w:jc w:val="both"/>
        <w:rPr>
          <w:rFonts w:ascii="Times New Roman" w:hAnsi="Times New Roman" w:cs="Times New Roman"/>
          <w:lang w:val="en-US"/>
        </w:rPr>
      </w:pPr>
    </w:p>
    <w:p w:rsidR="002D5F6E" w:rsidRDefault="002D5F6E" w:rsidP="002D5F6E">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Disclosure screen</w:t>
      </w:r>
    </w:p>
    <w:p w:rsidR="002D5F6E" w:rsidRDefault="002D5F6E" w:rsidP="002D5F6E">
      <w:pPr>
        <w:spacing w:after="0"/>
        <w:jc w:val="both"/>
        <w:rPr>
          <w:rFonts w:ascii="Times New Roman" w:hAnsi="Times New Roman" w:cs="Times New Roman"/>
          <w:lang w:val="en-US"/>
        </w:rPr>
      </w:pPr>
    </w:p>
    <w:p w:rsidR="002D5F6E" w:rsidRPr="00F1553E" w:rsidRDefault="002D5F6E" w:rsidP="002D5F6E">
      <w:pPr>
        <w:spacing w:after="0"/>
        <w:jc w:val="center"/>
        <w:rPr>
          <w:rFonts w:ascii="Cambria Math" w:hAnsi="Cambria Math" w:cs="Times New Roman"/>
          <w:sz w:val="20"/>
          <w:szCs w:val="20"/>
          <w:lang w:val="en-US"/>
        </w:rPr>
      </w:pPr>
      <w:r w:rsidRPr="00F1553E">
        <w:rPr>
          <w:rFonts w:ascii="Cambria Math" w:hAnsi="Cambria Math" w:cs="Times New Roman"/>
          <w:b/>
          <w:sz w:val="20"/>
          <w:szCs w:val="20"/>
          <w:lang w:val="en-US"/>
        </w:rPr>
        <w:t xml:space="preserve">Figure C: </w:t>
      </w:r>
      <w:r w:rsidRPr="00F1553E">
        <w:rPr>
          <w:rFonts w:ascii="Cambria Math" w:hAnsi="Cambria Math" w:cs="Times New Roman"/>
          <w:sz w:val="20"/>
          <w:szCs w:val="20"/>
          <w:lang w:val="en-US"/>
        </w:rPr>
        <w:t>DISCLOSURE SCREEN WITH PICTURES AND PAYMENT INFORMATION</w:t>
      </w:r>
    </w:p>
    <w:p w:rsidR="002D5F6E" w:rsidRDefault="002D5F6E" w:rsidP="002D5F6E">
      <w:pPr>
        <w:spacing w:after="0"/>
        <w:jc w:val="center"/>
        <w:rPr>
          <w:rFonts w:ascii="Times New Roman" w:hAnsi="Times New Roman" w:cs="Times New Roman"/>
          <w:lang w:val="en-US"/>
        </w:rPr>
      </w:pPr>
      <w:r>
        <w:rPr>
          <w:rFonts w:ascii="Times New Roman" w:hAnsi="Times New Roman" w:cs="Times New Roman"/>
          <w:noProof/>
          <w:lang w:eastAsia="de-DE"/>
        </w:rPr>
        <w:drawing>
          <wp:inline distT="0" distB="0" distL="0" distR="0">
            <wp:extent cx="4553400" cy="288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Scre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53400" cy="2880000"/>
                    </a:xfrm>
                    <a:prstGeom prst="rect">
                      <a:avLst/>
                    </a:prstGeom>
                  </pic:spPr>
                </pic:pic>
              </a:graphicData>
            </a:graphic>
          </wp:inline>
        </w:drawing>
      </w:r>
    </w:p>
    <w:p w:rsidR="00765296" w:rsidRDefault="00765296" w:rsidP="00765296">
      <w:pPr>
        <w:spacing w:after="0"/>
        <w:jc w:val="both"/>
        <w:rPr>
          <w:rFonts w:ascii="Times New Roman" w:hAnsi="Times New Roman" w:cs="Times New Roman"/>
          <w:sz w:val="18"/>
          <w:szCs w:val="18"/>
          <w:lang w:val="en-US"/>
        </w:rPr>
      </w:pPr>
      <w:r>
        <w:rPr>
          <w:rFonts w:ascii="Times New Roman" w:hAnsi="Times New Roman" w:cs="Times New Roman"/>
          <w:i/>
          <w:sz w:val="18"/>
          <w:szCs w:val="18"/>
          <w:lang w:val="en-US"/>
        </w:rPr>
        <w:t xml:space="preserve">Notes: </w:t>
      </w:r>
      <w:r w:rsidRPr="00765296">
        <w:rPr>
          <w:rFonts w:ascii="Times New Roman" w:hAnsi="Times New Roman" w:cs="Times New Roman"/>
          <w:sz w:val="18"/>
          <w:szCs w:val="18"/>
          <w:lang w:val="en-US"/>
        </w:rPr>
        <w:t xml:space="preserve">In this sample picture, group members 1, 3, and 5 avoid taxes. Their pictures, together with information about their tax payment, are disclosed to all group members. Group members 2 and 4 did not avoid taxes and thus remain anonymous. The headline reads </w:t>
      </w:r>
      <w:r>
        <w:rPr>
          <w:rFonts w:ascii="Times New Roman" w:hAnsi="Times New Roman" w:cs="Times New Roman"/>
          <w:sz w:val="18"/>
          <w:szCs w:val="18"/>
          <w:lang w:val="en-US"/>
        </w:rPr>
        <w:t>“</w:t>
      </w:r>
      <w:r w:rsidRPr="00765296">
        <w:rPr>
          <w:rFonts w:ascii="Times New Roman" w:hAnsi="Times New Roman" w:cs="Times New Roman"/>
          <w:sz w:val="18"/>
          <w:szCs w:val="18"/>
          <w:lang w:val="en-US"/>
        </w:rPr>
        <w:t>The following group members have reduced their personal tax burden. Doing so is legal and not connected with monetary consequences</w:t>
      </w:r>
      <w:r>
        <w:rPr>
          <w:rFonts w:ascii="Times New Roman" w:hAnsi="Times New Roman" w:cs="Times New Roman"/>
          <w:sz w:val="18"/>
          <w:szCs w:val="18"/>
          <w:lang w:val="en-US"/>
        </w:rPr>
        <w:t>”</w:t>
      </w:r>
      <w:r w:rsidRPr="00765296">
        <w:rPr>
          <w:rFonts w:ascii="Times New Roman" w:hAnsi="Times New Roman" w:cs="Times New Roman"/>
          <w:sz w:val="18"/>
          <w:szCs w:val="18"/>
          <w:lang w:val="en-US"/>
        </w:rPr>
        <w:t xml:space="preserve">. In the </w:t>
      </w:r>
      <w:r>
        <w:rPr>
          <w:rFonts w:ascii="Times New Roman" w:hAnsi="Times New Roman" w:cs="Times New Roman"/>
          <w:sz w:val="18"/>
          <w:szCs w:val="18"/>
          <w:lang w:val="en-US"/>
        </w:rPr>
        <w:t>Shaming and Tax shaming treatments</w:t>
      </w:r>
      <w:r w:rsidRPr="00765296">
        <w:rPr>
          <w:rFonts w:ascii="Times New Roman" w:hAnsi="Times New Roman" w:cs="Times New Roman"/>
          <w:sz w:val="18"/>
          <w:szCs w:val="18"/>
          <w:lang w:val="en-US"/>
        </w:rPr>
        <w:t xml:space="preserve"> the message read </w:t>
      </w:r>
      <w:r>
        <w:rPr>
          <w:rFonts w:ascii="Times New Roman" w:hAnsi="Times New Roman" w:cs="Times New Roman"/>
          <w:sz w:val="18"/>
          <w:szCs w:val="18"/>
          <w:lang w:val="en-US"/>
        </w:rPr>
        <w:t>“</w:t>
      </w:r>
      <w:r w:rsidRPr="00765296">
        <w:rPr>
          <w:rFonts w:ascii="Times New Roman" w:hAnsi="Times New Roman" w:cs="Times New Roman"/>
          <w:sz w:val="18"/>
          <w:szCs w:val="18"/>
          <w:lang w:val="en-US"/>
        </w:rPr>
        <w:t>The following group members contributed less than the maximum possible amount of 40 ECU.</w:t>
      </w:r>
      <w:r>
        <w:rPr>
          <w:rFonts w:ascii="Times New Roman" w:hAnsi="Times New Roman" w:cs="Times New Roman"/>
          <w:sz w:val="18"/>
          <w:szCs w:val="18"/>
          <w:lang w:val="en-US"/>
        </w:rPr>
        <w:t>”</w:t>
      </w:r>
      <w:r w:rsidRPr="00765296">
        <w:rPr>
          <w:rFonts w:ascii="Times New Roman" w:hAnsi="Times New Roman" w:cs="Times New Roman"/>
          <w:sz w:val="18"/>
          <w:szCs w:val="18"/>
          <w:lang w:val="en-US"/>
        </w:rPr>
        <w:t xml:space="preserve"> The pictures here do not show actual participants for priv</w:t>
      </w:r>
      <w:r w:rsidRPr="00765296">
        <w:rPr>
          <w:rFonts w:ascii="Times New Roman" w:hAnsi="Times New Roman" w:cs="Times New Roman"/>
          <w:sz w:val="18"/>
          <w:szCs w:val="18"/>
          <w:lang w:val="en-US"/>
        </w:rPr>
        <w:t>a</w:t>
      </w:r>
      <w:r w:rsidRPr="00765296">
        <w:rPr>
          <w:rFonts w:ascii="Times New Roman" w:hAnsi="Times New Roman" w:cs="Times New Roman"/>
          <w:sz w:val="18"/>
          <w:szCs w:val="18"/>
          <w:lang w:val="en-US"/>
        </w:rPr>
        <w:t xml:space="preserve">cy. The photos used in Figure </w:t>
      </w:r>
      <w:r>
        <w:rPr>
          <w:rFonts w:ascii="Times New Roman" w:hAnsi="Times New Roman" w:cs="Times New Roman"/>
          <w:sz w:val="18"/>
          <w:szCs w:val="18"/>
          <w:lang w:val="en-US"/>
        </w:rPr>
        <w:t>C</w:t>
      </w:r>
      <w:r w:rsidRPr="00765296">
        <w:rPr>
          <w:rFonts w:ascii="Times New Roman" w:hAnsi="Times New Roman" w:cs="Times New Roman"/>
          <w:sz w:val="18"/>
          <w:szCs w:val="18"/>
          <w:lang w:val="en-US"/>
        </w:rPr>
        <w:t xml:space="preserve"> were retrieved from the website pexels.com, which provides free stock photos with a CC0 (Creative Commons Zero) license for private and commercial use.</w:t>
      </w:r>
    </w:p>
    <w:p w:rsidR="00765296" w:rsidRDefault="00765296" w:rsidP="00765296">
      <w:pPr>
        <w:spacing w:after="0"/>
        <w:jc w:val="both"/>
        <w:rPr>
          <w:rFonts w:ascii="Times New Roman" w:hAnsi="Times New Roman" w:cs="Times New Roman"/>
          <w:lang w:val="en-US"/>
        </w:rPr>
      </w:pPr>
    </w:p>
    <w:p w:rsidR="00765296" w:rsidRDefault="00765296" w:rsidP="00765296">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Differences in on-screen messages</w:t>
      </w:r>
    </w:p>
    <w:p w:rsidR="00765296" w:rsidRDefault="00765296" w:rsidP="00765296">
      <w:pPr>
        <w:spacing w:after="0"/>
        <w:jc w:val="both"/>
        <w:rPr>
          <w:rFonts w:ascii="Times New Roman" w:hAnsi="Times New Roman" w:cs="Times New Roman"/>
          <w:lang w:val="en-US"/>
        </w:rPr>
      </w:pPr>
    </w:p>
    <w:p w:rsidR="00765296" w:rsidRDefault="00765296" w:rsidP="00765296">
      <w:pPr>
        <w:spacing w:after="0" w:line="360" w:lineRule="auto"/>
        <w:jc w:val="both"/>
        <w:rPr>
          <w:rFonts w:ascii="Times New Roman" w:hAnsi="Times New Roman" w:cs="Times New Roman"/>
          <w:lang w:val="en-US"/>
        </w:rPr>
      </w:pPr>
      <w:r w:rsidRPr="00765296">
        <w:rPr>
          <w:rFonts w:ascii="Times New Roman" w:hAnsi="Times New Roman" w:cs="Times New Roman"/>
          <w:lang w:val="en-US"/>
        </w:rPr>
        <w:t>The wording of the disclosure texts was slightly adj</w:t>
      </w:r>
      <w:r>
        <w:rPr>
          <w:rFonts w:ascii="Times New Roman" w:hAnsi="Times New Roman" w:cs="Times New Roman"/>
          <w:lang w:val="en-US"/>
        </w:rPr>
        <w:t>usted between neutral, framed, and morally loaded</w:t>
      </w:r>
      <w:r w:rsidRPr="00765296">
        <w:rPr>
          <w:rFonts w:ascii="Times New Roman" w:hAnsi="Times New Roman" w:cs="Times New Roman"/>
          <w:lang w:val="en-US"/>
        </w:rPr>
        <w:t xml:space="preserve"> treatments. </w:t>
      </w:r>
      <w:r>
        <w:rPr>
          <w:rFonts w:ascii="Times New Roman" w:hAnsi="Times New Roman" w:cs="Times New Roman"/>
          <w:lang w:val="en-US"/>
        </w:rPr>
        <w:t xml:space="preserve">With </w:t>
      </w:r>
      <w:r w:rsidRPr="00765296">
        <w:rPr>
          <w:rFonts w:ascii="Times New Roman" w:hAnsi="Times New Roman" w:cs="Times New Roman"/>
          <w:i/>
          <w:lang w:val="en-US"/>
        </w:rPr>
        <w:t>Shaming</w:t>
      </w:r>
      <w:r>
        <w:rPr>
          <w:rFonts w:ascii="Times New Roman" w:hAnsi="Times New Roman" w:cs="Times New Roman"/>
          <w:lang w:val="en-US"/>
        </w:rPr>
        <w:t>,</w:t>
      </w:r>
      <w:r w:rsidRPr="00765296">
        <w:rPr>
          <w:rFonts w:ascii="Times New Roman" w:hAnsi="Times New Roman" w:cs="Times New Roman"/>
          <w:lang w:val="en-US"/>
        </w:rPr>
        <w:t xml:space="preserve"> a message read </w:t>
      </w:r>
      <w:r>
        <w:rPr>
          <w:rFonts w:ascii="Times New Roman" w:hAnsi="Times New Roman" w:cs="Times New Roman"/>
          <w:lang w:val="en-US"/>
        </w:rPr>
        <w:t>“</w:t>
      </w:r>
      <w:r w:rsidRPr="00765296">
        <w:rPr>
          <w:rFonts w:ascii="Times New Roman" w:hAnsi="Times New Roman" w:cs="Times New Roman"/>
          <w:lang w:val="en-US"/>
        </w:rPr>
        <w:t xml:space="preserve">On the next page, those group members who contributed less than the maximum possible amount to the public good will </w:t>
      </w:r>
      <w:proofErr w:type="gramStart"/>
      <w:r w:rsidRPr="00765296">
        <w:rPr>
          <w:rFonts w:ascii="Times New Roman" w:hAnsi="Times New Roman" w:cs="Times New Roman"/>
          <w:lang w:val="en-US"/>
        </w:rPr>
        <w:t>be</w:t>
      </w:r>
      <w:proofErr w:type="gramEnd"/>
      <w:r w:rsidRPr="00765296">
        <w:rPr>
          <w:rFonts w:ascii="Times New Roman" w:hAnsi="Times New Roman" w:cs="Times New Roman"/>
          <w:lang w:val="en-US"/>
        </w:rPr>
        <w:t xml:space="preserve"> publicly disclosed</w:t>
      </w:r>
      <w:r>
        <w:rPr>
          <w:rFonts w:ascii="Times New Roman" w:hAnsi="Times New Roman" w:cs="Times New Roman"/>
          <w:lang w:val="en-US"/>
        </w:rPr>
        <w:t>”</w:t>
      </w:r>
      <w:r w:rsidRPr="00765296">
        <w:rPr>
          <w:rFonts w:ascii="Times New Roman" w:hAnsi="Times New Roman" w:cs="Times New Roman"/>
          <w:lang w:val="en-US"/>
        </w:rPr>
        <w:t>. It was mod</w:t>
      </w:r>
      <w:r w:rsidRPr="00765296">
        <w:rPr>
          <w:rFonts w:ascii="Times New Roman" w:hAnsi="Times New Roman" w:cs="Times New Roman"/>
          <w:lang w:val="en-US"/>
        </w:rPr>
        <w:t>i</w:t>
      </w:r>
      <w:r w:rsidRPr="00765296">
        <w:rPr>
          <w:rFonts w:ascii="Times New Roman" w:hAnsi="Times New Roman" w:cs="Times New Roman"/>
          <w:lang w:val="en-US"/>
        </w:rPr>
        <w:t xml:space="preserve">fied in the treatment </w:t>
      </w:r>
      <w:proofErr w:type="gramStart"/>
      <w:r w:rsidRPr="00765296">
        <w:rPr>
          <w:rFonts w:ascii="Times New Roman" w:hAnsi="Times New Roman" w:cs="Times New Roman"/>
          <w:i/>
          <w:lang w:val="en-US"/>
        </w:rPr>
        <w:t>Moral</w:t>
      </w:r>
      <w:proofErr w:type="gramEnd"/>
      <w:r w:rsidRPr="00765296">
        <w:rPr>
          <w:rFonts w:ascii="Times New Roman" w:hAnsi="Times New Roman" w:cs="Times New Roman"/>
          <w:i/>
          <w:lang w:val="en-US"/>
        </w:rPr>
        <w:t xml:space="preserve"> shaming</w:t>
      </w:r>
      <w:r w:rsidRPr="00765296">
        <w:rPr>
          <w:rFonts w:ascii="Times New Roman" w:hAnsi="Times New Roman" w:cs="Times New Roman"/>
          <w:lang w:val="en-US"/>
        </w:rPr>
        <w:t xml:space="preserve"> to: </w:t>
      </w:r>
      <w:r>
        <w:rPr>
          <w:rFonts w:ascii="Times New Roman" w:hAnsi="Times New Roman" w:cs="Times New Roman"/>
          <w:lang w:val="en-US"/>
        </w:rPr>
        <w:t>“</w:t>
      </w:r>
      <w:r w:rsidRPr="00765296">
        <w:rPr>
          <w:rFonts w:ascii="Times New Roman" w:hAnsi="Times New Roman" w:cs="Times New Roman"/>
          <w:lang w:val="en-US"/>
        </w:rPr>
        <w:t>On the next page, those group members who paid less taxes than scheduled will be publicly disclosed by their picture and their respective tax payment. Due to the reduction of the individual tax burden, tax revenues decrease to the detriment of the whole group.</w:t>
      </w:r>
      <w:r>
        <w:rPr>
          <w:rFonts w:ascii="Times New Roman" w:hAnsi="Times New Roman" w:cs="Times New Roman"/>
          <w:lang w:val="en-US"/>
        </w:rPr>
        <w:t>”</w:t>
      </w:r>
      <w:r w:rsidRPr="00765296">
        <w:rPr>
          <w:rFonts w:ascii="Times New Roman" w:hAnsi="Times New Roman" w:cs="Times New Roman"/>
          <w:lang w:val="en-US"/>
        </w:rPr>
        <w:t xml:space="preserve"> In the framed disclosure treatment without the moral appeal (</w:t>
      </w:r>
      <w:r w:rsidRPr="00765296">
        <w:rPr>
          <w:rFonts w:ascii="Times New Roman" w:hAnsi="Times New Roman" w:cs="Times New Roman"/>
          <w:i/>
          <w:lang w:val="en-US"/>
        </w:rPr>
        <w:t>Tax shaming</w:t>
      </w:r>
      <w:r>
        <w:rPr>
          <w:rFonts w:ascii="Times New Roman" w:hAnsi="Times New Roman" w:cs="Times New Roman"/>
          <w:lang w:val="en-US"/>
        </w:rPr>
        <w:t xml:space="preserve">) the last </w:t>
      </w:r>
      <w:r w:rsidRPr="00765296">
        <w:rPr>
          <w:rFonts w:ascii="Times New Roman" w:hAnsi="Times New Roman" w:cs="Times New Roman"/>
          <w:lang w:val="en-US"/>
        </w:rPr>
        <w:t>sentence was not pr</w:t>
      </w:r>
      <w:r w:rsidRPr="00765296">
        <w:rPr>
          <w:rFonts w:ascii="Times New Roman" w:hAnsi="Times New Roman" w:cs="Times New Roman"/>
          <w:lang w:val="en-US"/>
        </w:rPr>
        <w:t>e</w:t>
      </w:r>
      <w:r w:rsidRPr="00765296">
        <w:rPr>
          <w:rFonts w:ascii="Times New Roman" w:hAnsi="Times New Roman" w:cs="Times New Roman"/>
          <w:lang w:val="en-US"/>
        </w:rPr>
        <w:t>sented to the participants.</w:t>
      </w:r>
    </w:p>
    <w:p w:rsidR="00765296" w:rsidRDefault="00765296" w:rsidP="00765296">
      <w:pPr>
        <w:spacing w:after="0" w:line="360" w:lineRule="auto"/>
        <w:jc w:val="both"/>
        <w:rPr>
          <w:rFonts w:ascii="Times New Roman" w:hAnsi="Times New Roman" w:cs="Times New Roman"/>
          <w:lang w:val="en-US"/>
        </w:rPr>
        <w:sectPr w:rsidR="00765296">
          <w:pgSz w:w="11906" w:h="16838"/>
          <w:pgMar w:top="1417" w:right="1417" w:bottom="1134" w:left="1417" w:header="708" w:footer="708" w:gutter="0"/>
          <w:cols w:space="708"/>
          <w:docGrid w:linePitch="360"/>
        </w:sectPr>
      </w:pPr>
    </w:p>
    <w:p w:rsidR="00765296" w:rsidRDefault="00765296" w:rsidP="00765296">
      <w:pPr>
        <w:pStyle w:val="Listenabsatz"/>
        <w:numPr>
          <w:ilvl w:val="0"/>
          <w:numId w:val="1"/>
        </w:num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Instructions</w:t>
      </w:r>
    </w:p>
    <w:p w:rsidR="00765296" w:rsidRDefault="00765296" w:rsidP="00765296">
      <w:pPr>
        <w:spacing w:after="0" w:line="360" w:lineRule="auto"/>
        <w:jc w:val="both"/>
        <w:rPr>
          <w:rFonts w:ascii="Times New Roman" w:hAnsi="Times New Roman" w:cs="Times New Roman"/>
          <w:b/>
          <w:lang w:val="en-US"/>
        </w:rPr>
      </w:pPr>
    </w:p>
    <w:p w:rsidR="00765296" w:rsidRDefault="00765296" w:rsidP="00765296">
      <w:pPr>
        <w:spacing w:after="0"/>
        <w:jc w:val="both"/>
        <w:rPr>
          <w:rFonts w:ascii="Times New Roman" w:hAnsi="Times New Roman" w:cs="Times New Roman"/>
          <w:lang w:val="en-US"/>
        </w:rPr>
      </w:pPr>
      <w:r>
        <w:rPr>
          <w:rFonts w:ascii="Times New Roman" w:hAnsi="Times New Roman" w:cs="Times New Roman"/>
          <w:i/>
          <w:lang w:val="en-US"/>
        </w:rPr>
        <w:t xml:space="preserve">Notes: </w:t>
      </w:r>
      <w:r w:rsidRPr="00765296">
        <w:rPr>
          <w:rFonts w:ascii="Times New Roman" w:hAnsi="Times New Roman" w:cs="Times New Roman"/>
          <w:lang w:val="en-US"/>
        </w:rPr>
        <w:t xml:space="preserve">Instructions given to the participants in the experiments were originally in German. </w:t>
      </w:r>
      <w:r>
        <w:rPr>
          <w:rFonts w:ascii="Times New Roman" w:hAnsi="Times New Roman" w:cs="Times New Roman"/>
          <w:lang w:val="en-US"/>
        </w:rPr>
        <w:t>Appendix C</w:t>
      </w:r>
      <w:r w:rsidRPr="00765296">
        <w:rPr>
          <w:rFonts w:ascii="Times New Roman" w:hAnsi="Times New Roman" w:cs="Times New Roman"/>
          <w:lang w:val="en-US"/>
        </w:rPr>
        <w:t xml:space="preserve"> presents their English translation. Distinct instructions were prepared for each treatment. In the fo</w:t>
      </w:r>
      <w:r w:rsidRPr="00765296">
        <w:rPr>
          <w:rFonts w:ascii="Times New Roman" w:hAnsi="Times New Roman" w:cs="Times New Roman"/>
          <w:lang w:val="en-US"/>
        </w:rPr>
        <w:t>l</w:t>
      </w:r>
      <w:r w:rsidRPr="00765296">
        <w:rPr>
          <w:rFonts w:ascii="Times New Roman" w:hAnsi="Times New Roman" w:cs="Times New Roman"/>
          <w:lang w:val="en-US"/>
        </w:rPr>
        <w:t>lowing, the different versions are combined, with variations between treatments being marked by square brackets.</w:t>
      </w:r>
    </w:p>
    <w:p w:rsidR="00765296" w:rsidRDefault="00765296" w:rsidP="00765296">
      <w:pPr>
        <w:spacing w:after="0"/>
        <w:jc w:val="both"/>
        <w:rPr>
          <w:rFonts w:ascii="Times New Roman" w:hAnsi="Times New Roman" w:cs="Times New Roman"/>
          <w:lang w:val="en-US"/>
        </w:rPr>
      </w:pPr>
    </w:p>
    <w:p w:rsidR="00765296" w:rsidRDefault="00765296" w:rsidP="00765296">
      <w:pPr>
        <w:spacing w:after="0"/>
        <w:jc w:val="both"/>
        <w:rPr>
          <w:rFonts w:ascii="Times New Roman" w:hAnsi="Times New Roman" w:cs="Times New Roman"/>
          <w:lang w:val="en-US"/>
        </w:rPr>
      </w:pPr>
    </w:p>
    <w:p w:rsidR="00765296" w:rsidRDefault="00765296" w:rsidP="00765296">
      <w:pPr>
        <w:spacing w:after="0"/>
        <w:jc w:val="both"/>
        <w:rPr>
          <w:rFonts w:ascii="Times New Roman" w:hAnsi="Times New Roman" w:cs="Times New Roman"/>
          <w:b/>
          <w:sz w:val="28"/>
          <w:szCs w:val="28"/>
          <w:lang w:val="en-US"/>
        </w:rPr>
      </w:pPr>
      <w:r w:rsidRPr="00765296">
        <w:rPr>
          <w:rFonts w:ascii="Times New Roman" w:hAnsi="Times New Roman" w:cs="Times New Roman"/>
          <w:b/>
          <w:sz w:val="28"/>
          <w:szCs w:val="28"/>
          <w:lang w:val="en-US"/>
        </w:rPr>
        <w:t>General Information [common to all treatments]</w:t>
      </w:r>
    </w:p>
    <w:p w:rsidR="00765296" w:rsidRDefault="00765296" w:rsidP="00765296">
      <w:pPr>
        <w:spacing w:after="0"/>
        <w:jc w:val="both"/>
        <w:rPr>
          <w:rFonts w:ascii="Times New Roman" w:hAnsi="Times New Roman" w:cs="Times New Roman"/>
          <w:b/>
          <w:lang w:val="en-US"/>
        </w:rPr>
      </w:pPr>
    </w:p>
    <w:p w:rsidR="00765296" w:rsidRDefault="00765296" w:rsidP="00765296">
      <w:pPr>
        <w:spacing w:after="0"/>
        <w:jc w:val="both"/>
        <w:rPr>
          <w:rFonts w:ascii="Times New Roman" w:hAnsi="Times New Roman" w:cs="Times New Roman"/>
          <w:lang w:val="en-US"/>
        </w:rPr>
      </w:pPr>
      <w:r w:rsidRPr="00765296">
        <w:rPr>
          <w:rFonts w:ascii="Times New Roman" w:hAnsi="Times New Roman" w:cs="Times New Roman"/>
          <w:lang w:val="en-US"/>
        </w:rPr>
        <w:t>Thank you for participating in today's experiment. Upon completion of the experiment you will r</w:t>
      </w:r>
      <w:r w:rsidRPr="00765296">
        <w:rPr>
          <w:rFonts w:ascii="Times New Roman" w:hAnsi="Times New Roman" w:cs="Times New Roman"/>
          <w:lang w:val="en-US"/>
        </w:rPr>
        <w:t>e</w:t>
      </w:r>
      <w:r w:rsidRPr="00765296">
        <w:rPr>
          <w:rFonts w:ascii="Times New Roman" w:hAnsi="Times New Roman" w:cs="Times New Roman"/>
          <w:lang w:val="en-US"/>
        </w:rPr>
        <w:t>ceive a participation fee of 4 euros. This fee is independent of the experiment's events. In the exper</w:t>
      </w:r>
      <w:r w:rsidRPr="00765296">
        <w:rPr>
          <w:rFonts w:ascii="Times New Roman" w:hAnsi="Times New Roman" w:cs="Times New Roman"/>
          <w:lang w:val="en-US"/>
        </w:rPr>
        <w:t>i</w:t>
      </w:r>
      <w:r w:rsidRPr="00765296">
        <w:rPr>
          <w:rFonts w:ascii="Times New Roman" w:hAnsi="Times New Roman" w:cs="Times New Roman"/>
          <w:lang w:val="en-US"/>
        </w:rPr>
        <w:t>ment you have the chance to earn additional money. The amount will depend on your decisions and on the decisions of your fellow players. The total payoff constitutes of your earnings in the experiment plus the participation-fee. Today's experiment consists of a total of 10 rounds.</w:t>
      </w:r>
    </w:p>
    <w:p w:rsidR="00765296" w:rsidRDefault="00765296" w:rsidP="00765296">
      <w:pPr>
        <w:spacing w:after="0"/>
        <w:jc w:val="both"/>
        <w:rPr>
          <w:rFonts w:ascii="Times New Roman" w:hAnsi="Times New Roman" w:cs="Times New Roman"/>
          <w:lang w:val="en-US"/>
        </w:rPr>
      </w:pPr>
    </w:p>
    <w:p w:rsidR="00765296" w:rsidRDefault="00765296" w:rsidP="00765296">
      <w:pPr>
        <w:spacing w:after="0"/>
        <w:jc w:val="both"/>
        <w:rPr>
          <w:rFonts w:ascii="Times New Roman" w:hAnsi="Times New Roman" w:cs="Times New Roman"/>
          <w:lang w:val="en-US"/>
        </w:rPr>
      </w:pPr>
      <w:r>
        <w:rPr>
          <w:rFonts w:ascii="Times New Roman" w:hAnsi="Times New Roman" w:cs="Times New Roman"/>
          <w:lang w:val="en-US"/>
        </w:rPr>
        <w:t>Please pay attention to the following points:</w:t>
      </w:r>
    </w:p>
    <w:p w:rsidR="00765296" w:rsidRDefault="00765296" w:rsidP="00765296">
      <w:pPr>
        <w:spacing w:after="0"/>
        <w:jc w:val="both"/>
        <w:rPr>
          <w:rFonts w:ascii="Times New Roman" w:hAnsi="Times New Roman" w:cs="Times New Roman"/>
          <w:lang w:val="en-US"/>
        </w:rPr>
      </w:pPr>
    </w:p>
    <w:p w:rsidR="009A746E" w:rsidRPr="009A746E" w:rsidRDefault="009A746E" w:rsidP="009A746E">
      <w:pPr>
        <w:pStyle w:val="Listenabsatz"/>
        <w:numPr>
          <w:ilvl w:val="0"/>
          <w:numId w:val="2"/>
        </w:numPr>
        <w:spacing w:after="0"/>
        <w:jc w:val="both"/>
        <w:rPr>
          <w:rFonts w:ascii="Times New Roman" w:hAnsi="Times New Roman" w:cs="Times New Roman"/>
          <w:lang w:val="en-US"/>
        </w:rPr>
      </w:pPr>
      <w:r w:rsidRPr="009A746E">
        <w:rPr>
          <w:rFonts w:ascii="Times New Roman" w:hAnsi="Times New Roman" w:cs="Times New Roman"/>
          <w:lang w:val="en-US"/>
        </w:rPr>
        <w:t xml:space="preserve"> Please read the instructions thoroughly. If you do not understand certain aspects, do not hes</w:t>
      </w:r>
      <w:r w:rsidRPr="009A746E">
        <w:rPr>
          <w:rFonts w:ascii="Times New Roman" w:hAnsi="Times New Roman" w:cs="Times New Roman"/>
          <w:lang w:val="en-US"/>
        </w:rPr>
        <w:t>i</w:t>
      </w:r>
      <w:r w:rsidRPr="009A746E">
        <w:rPr>
          <w:rFonts w:ascii="Times New Roman" w:hAnsi="Times New Roman" w:cs="Times New Roman"/>
          <w:lang w:val="en-US"/>
        </w:rPr>
        <w:t>tate to ask. However, do not ask your question audibly. Instead, please raise your hand.</w:t>
      </w:r>
    </w:p>
    <w:p w:rsidR="009A746E" w:rsidRPr="009A746E" w:rsidRDefault="009A746E" w:rsidP="009A746E">
      <w:pPr>
        <w:pStyle w:val="Listenabsatz"/>
        <w:numPr>
          <w:ilvl w:val="0"/>
          <w:numId w:val="2"/>
        </w:numPr>
        <w:spacing w:after="0"/>
        <w:jc w:val="both"/>
        <w:rPr>
          <w:rFonts w:ascii="Times New Roman" w:hAnsi="Times New Roman" w:cs="Times New Roman"/>
          <w:lang w:val="en-US"/>
        </w:rPr>
      </w:pPr>
      <w:r w:rsidRPr="009A746E">
        <w:rPr>
          <w:rFonts w:ascii="Times New Roman" w:hAnsi="Times New Roman" w:cs="Times New Roman"/>
          <w:lang w:val="en-US"/>
        </w:rPr>
        <w:t xml:space="preserve"> Seats are provided with a visual cover. Verbal communication with fellow participants is not permitted. You also must not leave your seat.</w:t>
      </w:r>
    </w:p>
    <w:p w:rsidR="009A746E" w:rsidRPr="009A746E" w:rsidRDefault="009A746E" w:rsidP="009A746E">
      <w:pPr>
        <w:pStyle w:val="Listenabsatz"/>
        <w:numPr>
          <w:ilvl w:val="0"/>
          <w:numId w:val="2"/>
        </w:numPr>
        <w:spacing w:after="0"/>
        <w:jc w:val="both"/>
        <w:rPr>
          <w:rFonts w:ascii="Times New Roman" w:hAnsi="Times New Roman" w:cs="Times New Roman"/>
          <w:lang w:val="en-US"/>
        </w:rPr>
      </w:pPr>
      <w:r w:rsidRPr="009A746E">
        <w:rPr>
          <w:rFonts w:ascii="Times New Roman" w:hAnsi="Times New Roman" w:cs="Times New Roman"/>
          <w:lang w:val="en-US"/>
        </w:rPr>
        <w:t>Please turn off your mobile phone or other electronic devices and store them in your bag.</w:t>
      </w:r>
    </w:p>
    <w:p w:rsidR="009A746E" w:rsidRPr="009A746E" w:rsidRDefault="009A746E" w:rsidP="009A746E">
      <w:pPr>
        <w:pStyle w:val="Listenabsatz"/>
        <w:numPr>
          <w:ilvl w:val="0"/>
          <w:numId w:val="2"/>
        </w:numPr>
        <w:spacing w:after="0"/>
        <w:jc w:val="both"/>
        <w:rPr>
          <w:rFonts w:ascii="Times New Roman" w:hAnsi="Times New Roman" w:cs="Times New Roman"/>
          <w:lang w:val="en-US"/>
        </w:rPr>
      </w:pPr>
      <w:r w:rsidRPr="009A746E">
        <w:rPr>
          <w:rFonts w:ascii="Times New Roman" w:hAnsi="Times New Roman" w:cs="Times New Roman"/>
          <w:lang w:val="en-US"/>
        </w:rPr>
        <w:t>The pencil on your desk can be used. On the instructions, you may make markings or take notes.</w:t>
      </w:r>
    </w:p>
    <w:p w:rsidR="009A746E" w:rsidRPr="009A746E" w:rsidRDefault="009A746E" w:rsidP="009A746E">
      <w:pPr>
        <w:pStyle w:val="Listenabsatz"/>
        <w:numPr>
          <w:ilvl w:val="0"/>
          <w:numId w:val="2"/>
        </w:numPr>
        <w:spacing w:after="0"/>
        <w:jc w:val="both"/>
        <w:rPr>
          <w:rFonts w:ascii="Times New Roman" w:hAnsi="Times New Roman" w:cs="Times New Roman"/>
          <w:lang w:val="en-US"/>
        </w:rPr>
      </w:pPr>
      <w:r w:rsidRPr="009A746E">
        <w:rPr>
          <w:rFonts w:ascii="Times New Roman" w:hAnsi="Times New Roman" w:cs="Times New Roman"/>
          <w:lang w:val="en-US"/>
        </w:rPr>
        <w:t>The program with which the experiment is carried out must not be closed. Please do not open any other programs on the computer.</w:t>
      </w:r>
    </w:p>
    <w:p w:rsidR="009A746E" w:rsidRPr="009A746E" w:rsidRDefault="009A746E" w:rsidP="009A746E">
      <w:pPr>
        <w:pStyle w:val="Listenabsatz"/>
        <w:numPr>
          <w:ilvl w:val="0"/>
          <w:numId w:val="2"/>
        </w:numPr>
        <w:spacing w:after="0"/>
        <w:jc w:val="both"/>
        <w:rPr>
          <w:rFonts w:ascii="Times New Roman" w:hAnsi="Times New Roman" w:cs="Times New Roman"/>
          <w:lang w:val="en-US"/>
        </w:rPr>
      </w:pPr>
      <w:r w:rsidRPr="009A746E">
        <w:rPr>
          <w:rFonts w:ascii="Times New Roman" w:hAnsi="Times New Roman" w:cs="Times New Roman"/>
          <w:lang w:val="en-US"/>
        </w:rPr>
        <w:t>Standby times might occur because participants proceed at different speeds.</w:t>
      </w:r>
    </w:p>
    <w:p w:rsidR="009A746E" w:rsidRPr="009A746E" w:rsidRDefault="009A746E" w:rsidP="009A746E">
      <w:pPr>
        <w:pStyle w:val="Listenabsatz"/>
        <w:numPr>
          <w:ilvl w:val="0"/>
          <w:numId w:val="2"/>
        </w:numPr>
        <w:spacing w:after="0"/>
        <w:jc w:val="both"/>
        <w:rPr>
          <w:rFonts w:ascii="Times New Roman" w:hAnsi="Times New Roman" w:cs="Times New Roman"/>
          <w:lang w:val="en-US"/>
        </w:rPr>
      </w:pPr>
      <w:r w:rsidRPr="009A746E">
        <w:rPr>
          <w:rFonts w:ascii="Times New Roman" w:hAnsi="Times New Roman" w:cs="Times New Roman"/>
          <w:lang w:val="en-US"/>
        </w:rPr>
        <w:t>At the end of the experiment with a total of 10 rounds, one of the rounds will be randomly s</w:t>
      </w:r>
      <w:r w:rsidRPr="009A746E">
        <w:rPr>
          <w:rFonts w:ascii="Times New Roman" w:hAnsi="Times New Roman" w:cs="Times New Roman"/>
          <w:lang w:val="en-US"/>
        </w:rPr>
        <w:t>e</w:t>
      </w:r>
      <w:r w:rsidRPr="009A746E">
        <w:rPr>
          <w:rFonts w:ascii="Times New Roman" w:hAnsi="Times New Roman" w:cs="Times New Roman"/>
          <w:lang w:val="en-US"/>
        </w:rPr>
        <w:t>lected for your payout (in cash).</w:t>
      </w:r>
    </w:p>
    <w:p w:rsidR="00765296" w:rsidRDefault="009A746E" w:rsidP="009A746E">
      <w:pPr>
        <w:pStyle w:val="Listenabsatz"/>
        <w:numPr>
          <w:ilvl w:val="0"/>
          <w:numId w:val="2"/>
        </w:numPr>
        <w:spacing w:after="0"/>
        <w:jc w:val="both"/>
        <w:rPr>
          <w:rFonts w:ascii="Times New Roman" w:hAnsi="Times New Roman" w:cs="Times New Roman"/>
          <w:lang w:val="en-US"/>
        </w:rPr>
      </w:pPr>
      <w:r w:rsidRPr="009A746E">
        <w:rPr>
          <w:rFonts w:ascii="Times New Roman" w:hAnsi="Times New Roman" w:cs="Times New Roman"/>
          <w:lang w:val="en-US"/>
        </w:rPr>
        <w:t>You will receive your total earnings at the end of the experiment. Please return the instructions to the experimenter.</w:t>
      </w:r>
    </w:p>
    <w:p w:rsidR="009A746E" w:rsidRDefault="009A746E" w:rsidP="009A746E">
      <w:pPr>
        <w:spacing w:after="0"/>
        <w:jc w:val="both"/>
        <w:rPr>
          <w:rFonts w:ascii="Times New Roman" w:hAnsi="Times New Roman" w:cs="Times New Roman"/>
          <w:lang w:val="en-US"/>
        </w:rPr>
      </w:pPr>
    </w:p>
    <w:p w:rsidR="009A746E" w:rsidRDefault="009A746E" w:rsidP="009A746E">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Proceedings</w:t>
      </w:r>
    </w:p>
    <w:p w:rsidR="009A746E" w:rsidRDefault="009A746E" w:rsidP="009A746E">
      <w:pPr>
        <w:spacing w:after="0"/>
        <w:jc w:val="both"/>
        <w:rPr>
          <w:rFonts w:ascii="Times New Roman" w:hAnsi="Times New Roman" w:cs="Times New Roman"/>
          <w:b/>
          <w:lang w:val="en-US"/>
        </w:rPr>
      </w:pPr>
    </w:p>
    <w:p w:rsidR="009A746E" w:rsidRDefault="009A746E" w:rsidP="009A746E">
      <w:pPr>
        <w:spacing w:after="0"/>
        <w:jc w:val="both"/>
        <w:rPr>
          <w:rFonts w:ascii="Times New Roman" w:hAnsi="Times New Roman" w:cs="Times New Roman"/>
          <w:lang w:val="en-US"/>
        </w:rPr>
      </w:pPr>
      <w:r w:rsidRPr="009A746E">
        <w:rPr>
          <w:rFonts w:ascii="Times New Roman" w:hAnsi="Times New Roman" w:cs="Times New Roman"/>
          <w:lang w:val="en-US"/>
        </w:rPr>
        <w:t>In the experiment you will be part of a group consisting of exactly 5 group members. The composition of the group is fixed over the course of the experiment. The 10 rounds are independent.</w:t>
      </w:r>
    </w:p>
    <w:p w:rsidR="009A746E" w:rsidRDefault="009A746E" w:rsidP="009A746E">
      <w:pPr>
        <w:spacing w:after="0"/>
        <w:jc w:val="both"/>
        <w:rPr>
          <w:rFonts w:ascii="Times New Roman" w:hAnsi="Times New Roman" w:cs="Times New Roman"/>
          <w:lang w:val="en-US"/>
        </w:rPr>
      </w:pPr>
    </w:p>
    <w:p w:rsidR="009A746E" w:rsidRPr="009A746E" w:rsidRDefault="009A746E" w:rsidP="009A746E">
      <w:pPr>
        <w:spacing w:after="0"/>
        <w:jc w:val="both"/>
        <w:rPr>
          <w:rFonts w:ascii="Times New Roman" w:hAnsi="Times New Roman" w:cs="Times New Roman"/>
          <w:b/>
          <w:lang w:val="en-US"/>
        </w:rPr>
      </w:pPr>
      <w:r w:rsidRPr="009A746E">
        <w:rPr>
          <w:rFonts w:ascii="Times New Roman" w:hAnsi="Times New Roman" w:cs="Times New Roman"/>
          <w:b/>
          <w:lang w:val="en-US"/>
        </w:rPr>
        <w:t>Initial endowment and decision [Baseline, Shaming]</w:t>
      </w:r>
    </w:p>
    <w:p w:rsidR="009A746E" w:rsidRDefault="009A746E" w:rsidP="009A746E">
      <w:pPr>
        <w:spacing w:after="0"/>
        <w:jc w:val="both"/>
        <w:rPr>
          <w:rFonts w:ascii="Times New Roman" w:hAnsi="Times New Roman" w:cs="Times New Roman"/>
          <w:lang w:val="en-US"/>
        </w:rPr>
      </w:pPr>
      <w:r w:rsidRPr="009A746E">
        <w:rPr>
          <w:rFonts w:ascii="Times New Roman" w:hAnsi="Times New Roman" w:cs="Times New Roman"/>
          <w:lang w:val="en-US"/>
        </w:rPr>
        <w:t>In each of the 10 rounds, you (and each member of your group) have an endowment of 100 ECU (E</w:t>
      </w:r>
      <w:r w:rsidRPr="009A746E">
        <w:rPr>
          <w:rFonts w:ascii="Times New Roman" w:hAnsi="Times New Roman" w:cs="Times New Roman"/>
          <w:lang w:val="en-US"/>
        </w:rPr>
        <w:t>x</w:t>
      </w:r>
      <w:r w:rsidRPr="009A746E">
        <w:rPr>
          <w:rFonts w:ascii="Times New Roman" w:hAnsi="Times New Roman" w:cs="Times New Roman"/>
          <w:lang w:val="en-US"/>
        </w:rPr>
        <w:t>perimental Currency Unit) at your disposal. Of the 100 ECU, a maximum of 40 ECU can be invested in a profitable public venture. However, you can also decide to invest less or nothing at all. Depending on your decision, at least 60 ECU and maximum 100 ECU go to a private account which does not yield profits. The exchange rate from ECU to euro is 1:10, i.e., 10 ECU equals 1 euro.</w:t>
      </w:r>
    </w:p>
    <w:p w:rsidR="009A746E" w:rsidRDefault="009A746E" w:rsidP="009A746E">
      <w:pPr>
        <w:spacing w:after="0"/>
        <w:jc w:val="both"/>
        <w:rPr>
          <w:rFonts w:ascii="Times New Roman" w:hAnsi="Times New Roman" w:cs="Times New Roman"/>
          <w:lang w:val="en-US"/>
        </w:rPr>
      </w:pPr>
    </w:p>
    <w:p w:rsidR="009A746E" w:rsidRDefault="009A746E" w:rsidP="009A746E">
      <w:pPr>
        <w:spacing w:after="0"/>
        <w:jc w:val="both"/>
        <w:rPr>
          <w:rFonts w:ascii="Times New Roman" w:hAnsi="Times New Roman" w:cs="Times New Roman"/>
          <w:b/>
          <w:lang w:val="en-US"/>
        </w:rPr>
      </w:pPr>
    </w:p>
    <w:p w:rsidR="009A746E" w:rsidRDefault="009A746E" w:rsidP="009A746E">
      <w:pPr>
        <w:spacing w:after="0"/>
        <w:jc w:val="both"/>
        <w:rPr>
          <w:rFonts w:ascii="Times New Roman" w:hAnsi="Times New Roman" w:cs="Times New Roman"/>
          <w:b/>
          <w:lang w:val="en-US"/>
        </w:rPr>
      </w:pPr>
    </w:p>
    <w:p w:rsidR="009A746E" w:rsidRDefault="009A746E" w:rsidP="009A746E">
      <w:pPr>
        <w:spacing w:after="0"/>
        <w:jc w:val="both"/>
        <w:rPr>
          <w:rFonts w:ascii="Times New Roman" w:hAnsi="Times New Roman" w:cs="Times New Roman"/>
          <w:b/>
          <w:lang w:val="en-US"/>
        </w:rPr>
      </w:pPr>
      <w:r w:rsidRPr="009A746E">
        <w:rPr>
          <w:rFonts w:ascii="Times New Roman" w:hAnsi="Times New Roman" w:cs="Times New Roman"/>
          <w:b/>
          <w:lang w:val="en-US"/>
        </w:rPr>
        <w:lastRenderedPageBreak/>
        <w:t>Initial endowment and decision [Tax frame, Moral frame, Tax shaming, Moral shaming]</w:t>
      </w:r>
    </w:p>
    <w:p w:rsidR="009A746E" w:rsidRDefault="009A746E" w:rsidP="009A746E">
      <w:pPr>
        <w:spacing w:after="0"/>
        <w:jc w:val="both"/>
        <w:rPr>
          <w:rFonts w:ascii="Times New Roman" w:hAnsi="Times New Roman" w:cs="Times New Roman"/>
          <w:lang w:val="en-US"/>
        </w:rPr>
      </w:pPr>
      <w:r w:rsidRPr="009A746E">
        <w:rPr>
          <w:rFonts w:ascii="Times New Roman" w:hAnsi="Times New Roman" w:cs="Times New Roman"/>
          <w:lang w:val="en-US"/>
        </w:rPr>
        <w:t>In each of the 10 rounds, you (and each member of your group) are endowed with a taxable income of 100 ECU (Experimental Currency U</w:t>
      </w:r>
      <w:r>
        <w:rPr>
          <w:rFonts w:ascii="Times New Roman" w:hAnsi="Times New Roman" w:cs="Times New Roman"/>
          <w:lang w:val="en-US"/>
        </w:rPr>
        <w:t>nit). The linear tax rate is 40</w:t>
      </w:r>
      <w:r w:rsidRPr="009A746E">
        <w:rPr>
          <w:rFonts w:ascii="Times New Roman" w:hAnsi="Times New Roman" w:cs="Times New Roman"/>
          <w:lang w:val="en-US"/>
        </w:rPr>
        <w:t>%, that is, you have to pay 40 ECU taxes. Your tax payment and the taxes of your fellow group members will be invested in a profitable public venture.</w:t>
      </w:r>
    </w:p>
    <w:p w:rsidR="009A746E" w:rsidRDefault="009A746E" w:rsidP="009A746E">
      <w:pPr>
        <w:spacing w:after="0"/>
        <w:jc w:val="both"/>
        <w:rPr>
          <w:rFonts w:ascii="Times New Roman" w:hAnsi="Times New Roman" w:cs="Times New Roman"/>
          <w:lang w:val="en-US"/>
        </w:rPr>
      </w:pPr>
      <w:r w:rsidRPr="009A746E">
        <w:rPr>
          <w:rFonts w:ascii="Times New Roman" w:hAnsi="Times New Roman" w:cs="Times New Roman"/>
          <w:lang w:val="en-US"/>
        </w:rPr>
        <w:t>However, you have the legal possibility to reduce your individual tax burden: in each round of the experiment, you decide how much tax you pay. This simultaneously determines the rate with which your endowment is taxed. If you do not use the possibility to reduce your tax burden, the tax rate r</w:t>
      </w:r>
      <w:r w:rsidRPr="009A746E">
        <w:rPr>
          <w:rFonts w:ascii="Times New Roman" w:hAnsi="Times New Roman" w:cs="Times New Roman"/>
          <w:lang w:val="en-US"/>
        </w:rPr>
        <w:t>e</w:t>
      </w:r>
      <w:r>
        <w:rPr>
          <w:rFonts w:ascii="Times New Roman" w:hAnsi="Times New Roman" w:cs="Times New Roman"/>
          <w:lang w:val="en-US"/>
        </w:rPr>
        <w:t>mains at the scheduled 40</w:t>
      </w:r>
      <w:r w:rsidRPr="009A746E">
        <w:rPr>
          <w:rFonts w:ascii="Times New Roman" w:hAnsi="Times New Roman" w:cs="Times New Roman"/>
          <w:lang w:val="en-US"/>
        </w:rPr>
        <w:t>%. Reducing the tax burden is legal and, thus, not connected to any mon</w:t>
      </w:r>
      <w:r w:rsidRPr="009A746E">
        <w:rPr>
          <w:rFonts w:ascii="Times New Roman" w:hAnsi="Times New Roman" w:cs="Times New Roman"/>
          <w:lang w:val="en-US"/>
        </w:rPr>
        <w:t>e</w:t>
      </w:r>
      <w:r w:rsidRPr="009A746E">
        <w:rPr>
          <w:rFonts w:ascii="Times New Roman" w:hAnsi="Times New Roman" w:cs="Times New Roman"/>
          <w:lang w:val="en-US"/>
        </w:rPr>
        <w:t>tary sanctions. Depending on your decision, at least 60 ECU and maximum 100 ECU go to a private account which does not yield profits. The exchange rate from ECU to euro is 1:10, i.e., 10 ECU equals 1 euro.</w:t>
      </w:r>
    </w:p>
    <w:p w:rsidR="009A746E" w:rsidRDefault="009A746E" w:rsidP="009A746E">
      <w:pPr>
        <w:spacing w:after="0"/>
        <w:jc w:val="both"/>
        <w:rPr>
          <w:rFonts w:ascii="Times New Roman" w:hAnsi="Times New Roman" w:cs="Times New Roman"/>
          <w:lang w:val="en-US"/>
        </w:rPr>
      </w:pPr>
    </w:p>
    <w:p w:rsidR="009A746E" w:rsidRDefault="009A746E" w:rsidP="009A746E">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Earnings and payoffs</w:t>
      </w:r>
    </w:p>
    <w:p w:rsidR="009A746E" w:rsidRDefault="009A746E" w:rsidP="009A746E">
      <w:pPr>
        <w:spacing w:after="0"/>
        <w:jc w:val="both"/>
        <w:rPr>
          <w:rFonts w:ascii="Times New Roman" w:hAnsi="Times New Roman" w:cs="Times New Roman"/>
          <w:lang w:val="en-US"/>
        </w:rPr>
      </w:pPr>
    </w:p>
    <w:p w:rsidR="009A746E" w:rsidRPr="009A746E" w:rsidRDefault="009A746E" w:rsidP="009A746E">
      <w:pPr>
        <w:spacing w:after="0"/>
        <w:jc w:val="both"/>
        <w:rPr>
          <w:rFonts w:ascii="Times New Roman" w:hAnsi="Times New Roman" w:cs="Times New Roman"/>
          <w:lang w:val="en-US"/>
        </w:rPr>
      </w:pPr>
      <w:r>
        <w:rPr>
          <w:rFonts w:ascii="Times New Roman" w:hAnsi="Times New Roman" w:cs="Times New Roman"/>
          <w:lang w:val="en-US"/>
        </w:rPr>
        <w:t>[Baseline, Shaming</w:t>
      </w:r>
      <w:r w:rsidRPr="009A746E">
        <w:rPr>
          <w:rFonts w:ascii="Times New Roman" w:hAnsi="Times New Roman" w:cs="Times New Roman"/>
          <w:lang w:val="en-US"/>
        </w:rPr>
        <w:t>]</w:t>
      </w:r>
      <w:r>
        <w:rPr>
          <w:rFonts w:ascii="Times New Roman" w:hAnsi="Times New Roman" w:cs="Times New Roman"/>
          <w:lang w:val="en-US"/>
        </w:rPr>
        <w:t>:</w:t>
      </w:r>
      <w:r w:rsidRPr="009A746E">
        <w:rPr>
          <w:rFonts w:ascii="Times New Roman" w:hAnsi="Times New Roman" w:cs="Times New Roman"/>
          <w:lang w:val="en-US"/>
        </w:rPr>
        <w:t xml:space="preserve"> Revenues from the public venture depend on the contributions of all group members. The following applies: the more a group member contributes, the higher the </w:t>
      </w:r>
      <w:r>
        <w:rPr>
          <w:rFonts w:ascii="Times New Roman" w:hAnsi="Times New Roman" w:cs="Times New Roman"/>
          <w:lang w:val="en-US"/>
        </w:rPr>
        <w:t>returns for each group member.</w:t>
      </w:r>
    </w:p>
    <w:p w:rsidR="009A746E" w:rsidRPr="009A746E" w:rsidRDefault="009A746E" w:rsidP="009A746E">
      <w:pPr>
        <w:spacing w:after="0"/>
        <w:jc w:val="both"/>
        <w:rPr>
          <w:rFonts w:ascii="Times New Roman" w:hAnsi="Times New Roman" w:cs="Times New Roman"/>
          <w:lang w:val="en-US"/>
        </w:rPr>
      </w:pPr>
    </w:p>
    <w:p w:rsidR="009A746E" w:rsidRPr="009A746E" w:rsidRDefault="009A746E" w:rsidP="009A746E">
      <w:pPr>
        <w:spacing w:after="0"/>
        <w:jc w:val="both"/>
        <w:rPr>
          <w:rFonts w:ascii="Times New Roman" w:hAnsi="Times New Roman" w:cs="Times New Roman"/>
          <w:lang w:val="en-US"/>
        </w:rPr>
      </w:pPr>
      <w:r w:rsidRPr="009A746E">
        <w:rPr>
          <w:rFonts w:ascii="Times New Roman" w:hAnsi="Times New Roman" w:cs="Times New Roman"/>
          <w:lang w:val="en-US"/>
        </w:rPr>
        <w:t xml:space="preserve"> [Tax frame, Moral frame, Tax shaming, Moral shaming]</w:t>
      </w:r>
      <w:r>
        <w:rPr>
          <w:rFonts w:ascii="Times New Roman" w:hAnsi="Times New Roman" w:cs="Times New Roman"/>
          <w:lang w:val="en-US"/>
        </w:rPr>
        <w:t>:</w:t>
      </w:r>
      <w:r w:rsidRPr="009A746E">
        <w:rPr>
          <w:rFonts w:ascii="Times New Roman" w:hAnsi="Times New Roman" w:cs="Times New Roman"/>
          <w:lang w:val="en-US"/>
        </w:rPr>
        <w:t xml:space="preserve"> Revenues from the public venture depend on the tax payments of all group members. The following applies: the more taxes a group member pays, the higher the </w:t>
      </w:r>
      <w:r>
        <w:rPr>
          <w:rFonts w:ascii="Times New Roman" w:hAnsi="Times New Roman" w:cs="Times New Roman"/>
          <w:lang w:val="en-US"/>
        </w:rPr>
        <w:t>returns for each group member.</w:t>
      </w:r>
    </w:p>
    <w:p w:rsidR="009A746E" w:rsidRPr="009A746E" w:rsidRDefault="009A746E" w:rsidP="009A746E">
      <w:pPr>
        <w:spacing w:after="0"/>
        <w:jc w:val="both"/>
        <w:rPr>
          <w:rFonts w:ascii="Times New Roman" w:hAnsi="Times New Roman" w:cs="Times New Roman"/>
          <w:lang w:val="en-US"/>
        </w:rPr>
      </w:pPr>
    </w:p>
    <w:p w:rsidR="009A746E" w:rsidRDefault="009A746E" w:rsidP="009A746E">
      <w:pPr>
        <w:spacing w:after="0"/>
        <w:jc w:val="both"/>
        <w:rPr>
          <w:rFonts w:ascii="Times New Roman" w:hAnsi="Times New Roman" w:cs="Times New Roman"/>
          <w:lang w:val="en-US"/>
        </w:rPr>
      </w:pPr>
      <w:r w:rsidRPr="009A746E">
        <w:rPr>
          <w:rFonts w:ascii="Times New Roman" w:hAnsi="Times New Roman" w:cs="Times New Roman"/>
          <w:lang w:val="en-US"/>
        </w:rPr>
        <w:t>Payoffs in each round emerge as follows:</w:t>
      </w:r>
      <w:r>
        <w:rPr>
          <w:rFonts w:ascii="Times New Roman" w:hAnsi="Times New Roman" w:cs="Times New Roman"/>
          <w:lang w:val="en-US"/>
        </w:rPr>
        <w:t xml:space="preserve"> </w:t>
      </w:r>
    </w:p>
    <w:p w:rsidR="009A746E" w:rsidRDefault="009A746E" w:rsidP="009A746E">
      <w:pPr>
        <w:spacing w:after="0"/>
        <w:jc w:val="center"/>
        <w:rPr>
          <w:rFonts w:ascii="Times New Roman" w:hAnsi="Times New Roman" w:cs="Times New Roman"/>
          <w:lang w:val="en-US"/>
        </w:rPr>
      </w:pPr>
    </w:p>
    <w:p w:rsidR="009A746E" w:rsidRDefault="009A746E" w:rsidP="009A746E">
      <w:pPr>
        <w:spacing w:after="0"/>
        <w:jc w:val="center"/>
        <w:rPr>
          <w:rFonts w:ascii="Times New Roman" w:hAnsi="Times New Roman" w:cs="Times New Roman"/>
          <w:lang w:val="en-US"/>
        </w:rPr>
      </w:pPr>
      <w:r>
        <w:rPr>
          <w:rFonts w:ascii="Times New Roman" w:hAnsi="Times New Roman" w:cs="Times New Roman"/>
          <w:lang w:val="en-US"/>
        </w:rPr>
        <w:t>Payoff = Stock of private account + revenue from the public venture</w:t>
      </w:r>
    </w:p>
    <w:p w:rsidR="009A746E" w:rsidRDefault="009A746E" w:rsidP="009A746E">
      <w:pPr>
        <w:spacing w:after="0"/>
        <w:jc w:val="center"/>
        <w:rPr>
          <w:rFonts w:ascii="Times New Roman" w:hAnsi="Times New Roman" w:cs="Times New Roman"/>
          <w:lang w:val="en-US"/>
        </w:rPr>
      </w:pPr>
    </w:p>
    <w:p w:rsidR="009A746E" w:rsidRDefault="009A746E" w:rsidP="009A746E">
      <w:pPr>
        <w:spacing w:after="0"/>
        <w:jc w:val="both"/>
        <w:rPr>
          <w:rFonts w:ascii="Times New Roman" w:hAnsi="Times New Roman" w:cs="Times New Roman"/>
          <w:lang w:val="en-US"/>
        </w:rPr>
      </w:pPr>
      <w:r>
        <w:rPr>
          <w:rFonts w:ascii="Times New Roman" w:hAnsi="Times New Roman" w:cs="Times New Roman"/>
          <w:lang w:val="en-US"/>
        </w:rPr>
        <w:t xml:space="preserve">Table </w:t>
      </w:r>
      <w:r w:rsidRPr="009A746E">
        <w:rPr>
          <w:rFonts w:ascii="Times New Roman" w:hAnsi="Times New Roman" w:cs="Times New Roman"/>
          <w:lang w:val="en-US"/>
        </w:rPr>
        <w:t>1 [</w:t>
      </w:r>
      <w:r>
        <w:rPr>
          <w:rFonts w:ascii="Times New Roman" w:hAnsi="Times New Roman" w:cs="Times New Roman"/>
          <w:lang w:val="en-US"/>
        </w:rPr>
        <w:t>here: Figure D</w:t>
      </w:r>
      <w:r w:rsidRPr="009A746E">
        <w:rPr>
          <w:rFonts w:ascii="Times New Roman" w:hAnsi="Times New Roman" w:cs="Times New Roman"/>
          <w:lang w:val="en-US"/>
        </w:rPr>
        <w:t>] exemplifies some payoffs, conditional on your own contribution and the co</w:t>
      </w:r>
      <w:r w:rsidRPr="009A746E">
        <w:rPr>
          <w:rFonts w:ascii="Times New Roman" w:hAnsi="Times New Roman" w:cs="Times New Roman"/>
          <w:lang w:val="en-US"/>
        </w:rPr>
        <w:t>n</w:t>
      </w:r>
      <w:r w:rsidRPr="009A746E">
        <w:rPr>
          <w:rFonts w:ascii="Times New Roman" w:hAnsi="Times New Roman" w:cs="Times New Roman"/>
          <w:lang w:val="en-US"/>
        </w:rPr>
        <w:t>tributions of the other four group members.</w:t>
      </w:r>
      <w:r w:rsidR="00C303B6">
        <w:rPr>
          <w:rFonts w:ascii="Times New Roman" w:hAnsi="Times New Roman" w:cs="Times New Roman"/>
          <w:lang w:val="en-US"/>
        </w:rPr>
        <w:t xml:space="preserve"> Please note:</w:t>
      </w:r>
    </w:p>
    <w:p w:rsidR="00C303B6" w:rsidRDefault="00C303B6" w:rsidP="009A746E">
      <w:pPr>
        <w:spacing w:after="0"/>
        <w:jc w:val="both"/>
        <w:rPr>
          <w:rFonts w:ascii="Times New Roman" w:hAnsi="Times New Roman" w:cs="Times New Roman"/>
          <w:lang w:val="en-US"/>
        </w:rPr>
      </w:pPr>
    </w:p>
    <w:p w:rsidR="00C303B6" w:rsidRPr="00C303B6" w:rsidRDefault="00C303B6" w:rsidP="00C303B6">
      <w:pPr>
        <w:pStyle w:val="Listenabsatz"/>
        <w:numPr>
          <w:ilvl w:val="0"/>
          <w:numId w:val="2"/>
        </w:numPr>
        <w:spacing w:after="0"/>
        <w:jc w:val="both"/>
        <w:rPr>
          <w:rFonts w:ascii="Times New Roman" w:hAnsi="Times New Roman" w:cs="Times New Roman"/>
          <w:lang w:val="en-US"/>
        </w:rPr>
      </w:pPr>
      <w:r>
        <w:rPr>
          <w:rFonts w:ascii="Times New Roman" w:hAnsi="Times New Roman" w:cs="Times New Roman"/>
          <w:lang w:val="en-US"/>
        </w:rPr>
        <w:t>[</w:t>
      </w:r>
      <w:proofErr w:type="gramStart"/>
      <w:r>
        <w:rPr>
          <w:rFonts w:ascii="Times New Roman" w:hAnsi="Times New Roman" w:cs="Times New Roman"/>
          <w:lang w:val="en-US"/>
        </w:rPr>
        <w:t>in</w:t>
      </w:r>
      <w:proofErr w:type="gramEnd"/>
      <w:r>
        <w:rPr>
          <w:rFonts w:ascii="Times New Roman" w:hAnsi="Times New Roman" w:cs="Times New Roman"/>
          <w:lang w:val="en-US"/>
        </w:rPr>
        <w:t xml:space="preserve"> Baseline, Shaming</w:t>
      </w:r>
      <w:r w:rsidRPr="00C303B6">
        <w:rPr>
          <w:rFonts w:ascii="Times New Roman" w:hAnsi="Times New Roman" w:cs="Times New Roman"/>
          <w:lang w:val="en-US"/>
        </w:rPr>
        <w:t>]</w:t>
      </w:r>
      <w:r>
        <w:rPr>
          <w:rFonts w:ascii="Times New Roman" w:hAnsi="Times New Roman" w:cs="Times New Roman"/>
          <w:lang w:val="en-US"/>
        </w:rPr>
        <w:t>:</w:t>
      </w:r>
      <w:r w:rsidRPr="00C303B6">
        <w:rPr>
          <w:rFonts w:ascii="Times New Roman" w:hAnsi="Times New Roman" w:cs="Times New Roman"/>
          <w:lang w:val="en-US"/>
        </w:rPr>
        <w:t xml:space="preserve"> For simplicity, you cannot select an arbitrary contribution between 0 and 40 ECU. You choose from the series of </w:t>
      </w:r>
      <w:r>
        <w:rPr>
          <w:rFonts w:ascii="Times New Roman" w:hAnsi="Times New Roman" w:cs="Times New Roman"/>
          <w:lang w:val="en-US"/>
        </w:rPr>
        <w:t>values depicted on your screen.</w:t>
      </w:r>
    </w:p>
    <w:p w:rsidR="00C303B6" w:rsidRPr="00C303B6" w:rsidRDefault="00C303B6" w:rsidP="00C303B6">
      <w:pPr>
        <w:pStyle w:val="Listenabsatz"/>
        <w:numPr>
          <w:ilvl w:val="0"/>
          <w:numId w:val="2"/>
        </w:numPr>
        <w:spacing w:after="0"/>
        <w:jc w:val="both"/>
        <w:rPr>
          <w:rFonts w:ascii="Times New Roman" w:hAnsi="Times New Roman" w:cs="Times New Roman"/>
          <w:lang w:val="en-US"/>
        </w:rPr>
      </w:pPr>
      <w:r>
        <w:rPr>
          <w:rFonts w:ascii="Times New Roman" w:hAnsi="Times New Roman" w:cs="Times New Roman"/>
          <w:lang w:val="en-US"/>
        </w:rPr>
        <w:t>[</w:t>
      </w:r>
      <w:proofErr w:type="gramStart"/>
      <w:r w:rsidRPr="00C303B6">
        <w:rPr>
          <w:rFonts w:ascii="Times New Roman" w:hAnsi="Times New Roman" w:cs="Times New Roman"/>
          <w:lang w:val="en-US"/>
        </w:rPr>
        <w:t>in</w:t>
      </w:r>
      <w:proofErr w:type="gramEnd"/>
      <w:r w:rsidRPr="00C303B6">
        <w:rPr>
          <w:rFonts w:ascii="Times New Roman" w:hAnsi="Times New Roman" w:cs="Times New Roman"/>
          <w:lang w:val="en-US"/>
        </w:rPr>
        <w:t xml:space="preserve"> Tax frame, Moral fr</w:t>
      </w:r>
      <w:r>
        <w:rPr>
          <w:rFonts w:ascii="Times New Roman" w:hAnsi="Times New Roman" w:cs="Times New Roman"/>
          <w:lang w:val="en-US"/>
        </w:rPr>
        <w:t>ame, Tax shaming, Moral shaming</w:t>
      </w:r>
      <w:r w:rsidRPr="00C303B6">
        <w:rPr>
          <w:rFonts w:ascii="Times New Roman" w:hAnsi="Times New Roman" w:cs="Times New Roman"/>
          <w:lang w:val="en-US"/>
        </w:rPr>
        <w:t>]</w:t>
      </w:r>
      <w:r>
        <w:rPr>
          <w:rFonts w:ascii="Times New Roman" w:hAnsi="Times New Roman" w:cs="Times New Roman"/>
          <w:lang w:val="en-US"/>
        </w:rPr>
        <w:t>:</w:t>
      </w:r>
      <w:r w:rsidRPr="00C303B6">
        <w:rPr>
          <w:rFonts w:ascii="Times New Roman" w:hAnsi="Times New Roman" w:cs="Times New Roman"/>
          <w:lang w:val="en-US"/>
        </w:rPr>
        <w:t xml:space="preserve"> For simplicity, you cannot select an arbitrary tax payment between 0 and 40 ECU. You choose from the series of tax pa</w:t>
      </w:r>
      <w:r>
        <w:rPr>
          <w:rFonts w:ascii="Times New Roman" w:hAnsi="Times New Roman" w:cs="Times New Roman"/>
          <w:lang w:val="en-US"/>
        </w:rPr>
        <w:t>yments depicted on your screen.</w:t>
      </w:r>
    </w:p>
    <w:p w:rsidR="00C303B6" w:rsidRPr="00C303B6" w:rsidRDefault="00C303B6" w:rsidP="00C303B6">
      <w:pPr>
        <w:pStyle w:val="Listenabsatz"/>
        <w:numPr>
          <w:ilvl w:val="0"/>
          <w:numId w:val="2"/>
        </w:numPr>
        <w:spacing w:after="0"/>
        <w:jc w:val="both"/>
        <w:rPr>
          <w:rFonts w:ascii="Times New Roman" w:hAnsi="Times New Roman" w:cs="Times New Roman"/>
          <w:lang w:val="en-US"/>
        </w:rPr>
      </w:pPr>
      <w:r w:rsidRPr="00C303B6">
        <w:rPr>
          <w:rFonts w:ascii="Times New Roman" w:hAnsi="Times New Roman" w:cs="Times New Roman"/>
          <w:lang w:val="en-US"/>
        </w:rPr>
        <w:t>[</w:t>
      </w:r>
      <w:proofErr w:type="gramStart"/>
      <w:r w:rsidRPr="00C303B6">
        <w:rPr>
          <w:rFonts w:ascii="Times New Roman" w:hAnsi="Times New Roman" w:cs="Times New Roman"/>
          <w:lang w:val="en-US"/>
        </w:rPr>
        <w:t>in</w:t>
      </w:r>
      <w:proofErr w:type="gramEnd"/>
      <w:r w:rsidRPr="00C303B6">
        <w:rPr>
          <w:rFonts w:ascii="Times New Roman" w:hAnsi="Times New Roman" w:cs="Times New Roman"/>
          <w:lang w:val="en-US"/>
        </w:rPr>
        <w:t xml:space="preserve"> Baseline, Tax frame, Moral fram</w:t>
      </w:r>
      <w:r>
        <w:rPr>
          <w:rFonts w:ascii="Times New Roman" w:hAnsi="Times New Roman" w:cs="Times New Roman"/>
          <w:lang w:val="en-US"/>
        </w:rPr>
        <w:t>e</w:t>
      </w:r>
      <w:r w:rsidRPr="00C303B6">
        <w:rPr>
          <w:rFonts w:ascii="Times New Roman" w:hAnsi="Times New Roman" w:cs="Times New Roman"/>
          <w:lang w:val="en-US"/>
        </w:rPr>
        <w:t>]</w:t>
      </w:r>
      <w:r>
        <w:rPr>
          <w:rFonts w:ascii="Times New Roman" w:hAnsi="Times New Roman" w:cs="Times New Roman"/>
          <w:lang w:val="en-US"/>
        </w:rPr>
        <w:t>:</w:t>
      </w:r>
      <w:r w:rsidRPr="00C303B6">
        <w:rPr>
          <w:rFonts w:ascii="Times New Roman" w:hAnsi="Times New Roman" w:cs="Times New Roman"/>
          <w:lang w:val="en-US"/>
        </w:rPr>
        <w:t xml:space="preserve"> Your decision about your contribution [tax payment, treatments Tax frame, Moral frame] will not be disclosed. The group members will not learn how much you in</w:t>
      </w:r>
      <w:r>
        <w:rPr>
          <w:rFonts w:ascii="Times New Roman" w:hAnsi="Times New Roman" w:cs="Times New Roman"/>
          <w:lang w:val="en-US"/>
        </w:rPr>
        <w:t>vested into the public venture.</w:t>
      </w:r>
    </w:p>
    <w:p w:rsidR="00C303B6" w:rsidRDefault="00C303B6" w:rsidP="00C303B6">
      <w:pPr>
        <w:pStyle w:val="Listenabsatz"/>
        <w:numPr>
          <w:ilvl w:val="0"/>
          <w:numId w:val="2"/>
        </w:numPr>
        <w:spacing w:after="0"/>
        <w:jc w:val="both"/>
        <w:rPr>
          <w:rFonts w:ascii="Times New Roman" w:hAnsi="Times New Roman" w:cs="Times New Roman"/>
          <w:lang w:val="en-US"/>
        </w:rPr>
      </w:pPr>
      <w:r w:rsidRPr="00C303B6">
        <w:rPr>
          <w:rFonts w:ascii="Times New Roman" w:hAnsi="Times New Roman" w:cs="Times New Roman"/>
          <w:lang w:val="en-US"/>
        </w:rPr>
        <w:t>[</w:t>
      </w:r>
      <w:proofErr w:type="gramStart"/>
      <w:r w:rsidRPr="00C303B6">
        <w:rPr>
          <w:rFonts w:ascii="Times New Roman" w:hAnsi="Times New Roman" w:cs="Times New Roman"/>
          <w:lang w:val="en-US"/>
        </w:rPr>
        <w:t>in</w:t>
      </w:r>
      <w:proofErr w:type="gramEnd"/>
      <w:r w:rsidRPr="00C303B6">
        <w:rPr>
          <w:rFonts w:ascii="Times New Roman" w:hAnsi="Times New Roman" w:cs="Times New Roman"/>
          <w:lang w:val="en-US"/>
        </w:rPr>
        <w:t xml:space="preserve"> treatments Sham</w:t>
      </w:r>
      <w:r>
        <w:rPr>
          <w:rFonts w:ascii="Times New Roman" w:hAnsi="Times New Roman" w:cs="Times New Roman"/>
          <w:lang w:val="en-US"/>
        </w:rPr>
        <w:t>ing, Tax shaming, Moral shaming</w:t>
      </w:r>
      <w:r w:rsidRPr="00C303B6">
        <w:rPr>
          <w:rFonts w:ascii="Times New Roman" w:hAnsi="Times New Roman" w:cs="Times New Roman"/>
          <w:lang w:val="en-US"/>
        </w:rPr>
        <w:t>]</w:t>
      </w:r>
      <w:r>
        <w:rPr>
          <w:rFonts w:ascii="Times New Roman" w:hAnsi="Times New Roman" w:cs="Times New Roman"/>
          <w:lang w:val="en-US"/>
        </w:rPr>
        <w:t>:</w:t>
      </w:r>
      <w:r w:rsidRPr="00C303B6">
        <w:rPr>
          <w:rFonts w:ascii="Times New Roman" w:hAnsi="Times New Roman" w:cs="Times New Roman"/>
          <w:lang w:val="en-US"/>
        </w:rPr>
        <w:t xml:space="preserve"> Your decision about your contribution [tax payment, Tax shaming, Moral shaming] will be disclosed. The group members will learn how much you in</w:t>
      </w:r>
      <w:r>
        <w:rPr>
          <w:rFonts w:ascii="Times New Roman" w:hAnsi="Times New Roman" w:cs="Times New Roman"/>
          <w:lang w:val="en-US"/>
        </w:rPr>
        <w:t>vested into the public venture.</w:t>
      </w:r>
    </w:p>
    <w:p w:rsidR="00C303B6" w:rsidRDefault="00C303B6" w:rsidP="00C303B6">
      <w:pPr>
        <w:spacing w:after="0"/>
        <w:jc w:val="both"/>
        <w:rPr>
          <w:rFonts w:ascii="Times New Roman" w:hAnsi="Times New Roman" w:cs="Times New Roman"/>
          <w:lang w:val="en-US"/>
        </w:rPr>
      </w:pPr>
    </w:p>
    <w:p w:rsidR="00C303B6" w:rsidRDefault="00C303B6" w:rsidP="00C303B6">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Information at the end of any round</w:t>
      </w:r>
    </w:p>
    <w:p w:rsidR="00C303B6" w:rsidRDefault="00C303B6" w:rsidP="00C303B6">
      <w:pPr>
        <w:spacing w:after="0"/>
        <w:jc w:val="both"/>
        <w:rPr>
          <w:rFonts w:ascii="Times New Roman" w:hAnsi="Times New Roman" w:cs="Times New Roman"/>
          <w:lang w:val="en-US"/>
        </w:rPr>
      </w:pPr>
    </w:p>
    <w:p w:rsidR="00C303B6" w:rsidRPr="00C303B6" w:rsidRDefault="00C303B6" w:rsidP="00C303B6">
      <w:pPr>
        <w:spacing w:after="0"/>
        <w:jc w:val="both"/>
        <w:rPr>
          <w:rFonts w:ascii="Times New Roman" w:hAnsi="Times New Roman" w:cs="Times New Roman"/>
          <w:lang w:val="en-US"/>
        </w:rPr>
      </w:pPr>
      <w:r w:rsidRPr="00C303B6">
        <w:rPr>
          <w:rFonts w:ascii="Times New Roman" w:hAnsi="Times New Roman" w:cs="Times New Roman"/>
          <w:lang w:val="en-US"/>
        </w:rPr>
        <w:t>After each group member has decided about their own contribution [tax payment], your individual contribution [tax payment], the total group contributions [tax revenue] and your personal payoff in the respective round will be displayed to you on your screen.</w:t>
      </w:r>
    </w:p>
    <w:p w:rsidR="00C303B6" w:rsidRPr="00C303B6" w:rsidRDefault="00C303B6" w:rsidP="00C303B6">
      <w:pPr>
        <w:spacing w:after="0"/>
        <w:jc w:val="both"/>
        <w:rPr>
          <w:rFonts w:ascii="Times New Roman" w:hAnsi="Times New Roman" w:cs="Times New Roman"/>
          <w:lang w:val="en-US"/>
        </w:rPr>
      </w:pPr>
    </w:p>
    <w:p w:rsidR="00C303B6" w:rsidRPr="00C303B6" w:rsidRDefault="00C303B6" w:rsidP="00C303B6">
      <w:pPr>
        <w:spacing w:after="0"/>
        <w:jc w:val="both"/>
        <w:rPr>
          <w:rFonts w:ascii="Times New Roman" w:hAnsi="Times New Roman" w:cs="Times New Roman"/>
          <w:lang w:val="en-US"/>
        </w:rPr>
      </w:pPr>
      <w:r w:rsidRPr="00C303B6">
        <w:rPr>
          <w:rFonts w:ascii="Times New Roman" w:hAnsi="Times New Roman" w:cs="Times New Roman"/>
          <w:lang w:val="en-US"/>
        </w:rPr>
        <w:lastRenderedPageBreak/>
        <w:t>[Addendum for treatment Shaming:] Additionally, those group members who invested less than 40 ECU to the public venture will be disclosed at the end of each round. In this case, the picture and the contribution of the respective group members will be presented to all group members. Who contri</w:t>
      </w:r>
      <w:r w:rsidRPr="00C303B6">
        <w:rPr>
          <w:rFonts w:ascii="Times New Roman" w:hAnsi="Times New Roman" w:cs="Times New Roman"/>
          <w:lang w:val="en-US"/>
        </w:rPr>
        <w:t>b</w:t>
      </w:r>
      <w:r w:rsidRPr="00C303B6">
        <w:rPr>
          <w:rFonts w:ascii="Times New Roman" w:hAnsi="Times New Roman" w:cs="Times New Roman"/>
          <w:lang w:val="en-US"/>
        </w:rPr>
        <w:t>utes the full amount will remain anonymous.</w:t>
      </w:r>
    </w:p>
    <w:p w:rsidR="00C303B6" w:rsidRPr="00C303B6" w:rsidRDefault="00C303B6" w:rsidP="00C303B6">
      <w:pPr>
        <w:spacing w:after="0"/>
        <w:jc w:val="both"/>
        <w:rPr>
          <w:rFonts w:ascii="Times New Roman" w:hAnsi="Times New Roman" w:cs="Times New Roman"/>
          <w:lang w:val="en-US"/>
        </w:rPr>
      </w:pPr>
    </w:p>
    <w:p w:rsidR="00C303B6" w:rsidRDefault="00C303B6" w:rsidP="00C303B6">
      <w:pPr>
        <w:spacing w:after="0"/>
        <w:jc w:val="both"/>
        <w:rPr>
          <w:rFonts w:ascii="Times New Roman" w:hAnsi="Times New Roman" w:cs="Times New Roman"/>
          <w:lang w:val="en-US"/>
        </w:rPr>
      </w:pPr>
      <w:r w:rsidRPr="00C303B6">
        <w:rPr>
          <w:rFonts w:ascii="Times New Roman" w:hAnsi="Times New Roman" w:cs="Times New Roman"/>
          <w:lang w:val="en-US"/>
        </w:rPr>
        <w:t xml:space="preserve">[Addendum for treatments Tax shaming, </w:t>
      </w:r>
      <w:proofErr w:type="gramStart"/>
      <w:r w:rsidRPr="00C303B6">
        <w:rPr>
          <w:rFonts w:ascii="Times New Roman" w:hAnsi="Times New Roman" w:cs="Times New Roman"/>
          <w:lang w:val="en-US"/>
        </w:rPr>
        <w:t>Moral</w:t>
      </w:r>
      <w:proofErr w:type="gramEnd"/>
      <w:r w:rsidRPr="00C303B6">
        <w:rPr>
          <w:rFonts w:ascii="Times New Roman" w:hAnsi="Times New Roman" w:cs="Times New Roman"/>
          <w:lang w:val="en-US"/>
        </w:rPr>
        <w:t xml:space="preserve"> shaming:] Additionally, those group members who paid less than the scheduled 40 ECU taxes will be disclosed at the end of each round. In this case, the picture and the tax payment of the respective group members will be presented to all group members. Who did not reduce the individual tax burden will remain anonymous.</w:t>
      </w:r>
    </w:p>
    <w:p w:rsidR="00C303B6" w:rsidRDefault="00C303B6" w:rsidP="00C303B6">
      <w:pPr>
        <w:spacing w:after="0"/>
        <w:jc w:val="both"/>
        <w:rPr>
          <w:rFonts w:ascii="Times New Roman" w:hAnsi="Times New Roman" w:cs="Times New Roman"/>
          <w:lang w:val="en-US"/>
        </w:rPr>
      </w:pPr>
    </w:p>
    <w:p w:rsidR="00C303B6" w:rsidRPr="00F1553E" w:rsidRDefault="00C303B6" w:rsidP="00C303B6">
      <w:pPr>
        <w:spacing w:after="0"/>
        <w:jc w:val="center"/>
        <w:rPr>
          <w:rFonts w:ascii="Cambria Math" w:hAnsi="Cambria Math" w:cs="Times New Roman"/>
          <w:sz w:val="20"/>
          <w:szCs w:val="20"/>
          <w:lang w:val="en-US"/>
        </w:rPr>
      </w:pPr>
      <w:r w:rsidRPr="00F1553E">
        <w:rPr>
          <w:rFonts w:ascii="Cambria Math" w:hAnsi="Cambria Math" w:cs="Times New Roman"/>
          <w:b/>
          <w:sz w:val="20"/>
          <w:szCs w:val="20"/>
          <w:lang w:val="en-US"/>
        </w:rPr>
        <w:t>Figure D:</w:t>
      </w:r>
      <w:r w:rsidRPr="00F1553E">
        <w:rPr>
          <w:rFonts w:ascii="Cambria Math" w:hAnsi="Cambria Math" w:cs="Times New Roman"/>
          <w:sz w:val="20"/>
          <w:szCs w:val="20"/>
          <w:lang w:val="en-US"/>
        </w:rPr>
        <w:t xml:space="preserve"> PAYOFF-TABLE</w:t>
      </w:r>
    </w:p>
    <w:p w:rsidR="00C303B6" w:rsidRDefault="00C303B6" w:rsidP="00C303B6">
      <w:pPr>
        <w:spacing w:after="0"/>
        <w:jc w:val="center"/>
        <w:rPr>
          <w:rFonts w:ascii="Times New Roman" w:hAnsi="Times New Roman" w:cs="Times New Roman"/>
          <w:lang w:val="en-US"/>
        </w:rPr>
      </w:pPr>
      <w:r>
        <w:rPr>
          <w:rFonts w:ascii="Times New Roman" w:hAnsi="Times New Roman" w:cs="Times New Roman"/>
          <w:noProof/>
          <w:lang w:eastAsia="de-DE"/>
        </w:rPr>
        <w:drawing>
          <wp:inline distT="0" distB="0" distL="0" distR="0">
            <wp:extent cx="4536098" cy="3960000"/>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off.png"/>
                    <pic:cNvPicPr/>
                  </pic:nvPicPr>
                  <pic:blipFill>
                    <a:blip r:embed="rId13">
                      <a:extLst>
                        <a:ext uri="{28A0092B-C50C-407E-A947-70E740481C1C}">
                          <a14:useLocalDpi xmlns:a14="http://schemas.microsoft.com/office/drawing/2010/main" val="0"/>
                        </a:ext>
                      </a:extLst>
                    </a:blip>
                    <a:stretch>
                      <a:fillRect/>
                    </a:stretch>
                  </pic:blipFill>
                  <pic:spPr>
                    <a:xfrm>
                      <a:off x="0" y="0"/>
                      <a:ext cx="4536098" cy="3960000"/>
                    </a:xfrm>
                    <a:prstGeom prst="rect">
                      <a:avLst/>
                    </a:prstGeom>
                  </pic:spPr>
                </pic:pic>
              </a:graphicData>
            </a:graphic>
          </wp:inline>
        </w:drawing>
      </w:r>
    </w:p>
    <w:p w:rsidR="00C303B6" w:rsidRDefault="00C303B6" w:rsidP="00C303B6">
      <w:pPr>
        <w:spacing w:after="0"/>
        <w:jc w:val="center"/>
        <w:rPr>
          <w:rFonts w:ascii="Times New Roman" w:hAnsi="Times New Roman" w:cs="Times New Roman"/>
          <w:lang w:val="en-US"/>
        </w:rPr>
      </w:pPr>
    </w:p>
    <w:p w:rsidR="00C303B6" w:rsidRDefault="00C303B6" w:rsidP="00C303B6">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Final information [common to all treatments]</w:t>
      </w:r>
    </w:p>
    <w:p w:rsidR="00C303B6" w:rsidRDefault="00C303B6" w:rsidP="00C303B6">
      <w:pPr>
        <w:spacing w:after="0"/>
        <w:jc w:val="both"/>
        <w:rPr>
          <w:rFonts w:ascii="Times New Roman" w:hAnsi="Times New Roman" w:cs="Times New Roman"/>
          <w:lang w:val="en-US"/>
        </w:rPr>
      </w:pPr>
    </w:p>
    <w:p w:rsidR="00C303B6" w:rsidRPr="00C303B6" w:rsidRDefault="00C303B6" w:rsidP="00C303B6">
      <w:pPr>
        <w:spacing w:after="0"/>
        <w:jc w:val="both"/>
        <w:rPr>
          <w:rFonts w:ascii="Times New Roman" w:hAnsi="Times New Roman" w:cs="Times New Roman"/>
          <w:lang w:val="en-US"/>
        </w:rPr>
      </w:pPr>
      <w:r w:rsidRPr="00C303B6">
        <w:rPr>
          <w:rFonts w:ascii="Times New Roman" w:hAnsi="Times New Roman" w:cs="Times New Roman"/>
          <w:lang w:val="en-US"/>
        </w:rPr>
        <w:t>After reading these instructions we ask you to answer some questions on your computer. Answeri</w:t>
      </w:r>
      <w:r>
        <w:rPr>
          <w:rFonts w:ascii="Times New Roman" w:hAnsi="Times New Roman" w:cs="Times New Roman"/>
          <w:lang w:val="en-US"/>
        </w:rPr>
        <w:t xml:space="preserve">ng these questions only checks </w:t>
      </w:r>
      <w:r w:rsidRPr="00C303B6">
        <w:rPr>
          <w:rFonts w:ascii="Times New Roman" w:hAnsi="Times New Roman" w:cs="Times New Roman"/>
          <w:lang w:val="en-US"/>
        </w:rPr>
        <w:t>comprehension and is not relevant for payoffs. The experiment will start upon completion of the comprehension test.</w:t>
      </w:r>
    </w:p>
    <w:p w:rsidR="00C303B6" w:rsidRPr="00C303B6" w:rsidRDefault="00C303B6" w:rsidP="00C303B6">
      <w:pPr>
        <w:spacing w:after="0"/>
        <w:jc w:val="both"/>
        <w:rPr>
          <w:rFonts w:ascii="Times New Roman" w:hAnsi="Times New Roman" w:cs="Times New Roman"/>
          <w:lang w:val="en-US"/>
        </w:rPr>
      </w:pPr>
    </w:p>
    <w:p w:rsidR="00C303B6" w:rsidRDefault="00C303B6" w:rsidP="00C303B6">
      <w:pPr>
        <w:spacing w:after="0"/>
        <w:jc w:val="both"/>
        <w:rPr>
          <w:rFonts w:ascii="Times New Roman" w:hAnsi="Times New Roman" w:cs="Times New Roman"/>
          <w:lang w:val="en-US"/>
        </w:rPr>
      </w:pPr>
      <w:r w:rsidRPr="00C303B6">
        <w:rPr>
          <w:rFonts w:ascii="Times New Roman" w:hAnsi="Times New Roman" w:cs="Times New Roman"/>
          <w:lang w:val="en-US"/>
        </w:rPr>
        <w:t xml:space="preserve">After the experiment we ask you to answer a few questions. For this purpose a short questionnaire will start automatically. The questionnaire is not relevant for payoffs either. [Added in treatments Shaming, </w:t>
      </w:r>
      <w:r>
        <w:rPr>
          <w:rFonts w:ascii="Times New Roman" w:hAnsi="Times New Roman" w:cs="Times New Roman"/>
          <w:lang w:val="en-US"/>
        </w:rPr>
        <w:t>Tax</w:t>
      </w:r>
      <w:r w:rsidRPr="00C303B6">
        <w:rPr>
          <w:rFonts w:ascii="Times New Roman" w:hAnsi="Times New Roman" w:cs="Times New Roman"/>
          <w:lang w:val="en-US"/>
        </w:rPr>
        <w:t xml:space="preserve"> Shaming, </w:t>
      </w:r>
      <w:proofErr w:type="gramStart"/>
      <w:r w:rsidRPr="00C303B6">
        <w:rPr>
          <w:rFonts w:ascii="Times New Roman" w:hAnsi="Times New Roman" w:cs="Times New Roman"/>
          <w:lang w:val="en-US"/>
        </w:rPr>
        <w:t>Moral</w:t>
      </w:r>
      <w:proofErr w:type="gramEnd"/>
      <w:r w:rsidRPr="00C303B6">
        <w:rPr>
          <w:rFonts w:ascii="Times New Roman" w:hAnsi="Times New Roman" w:cs="Times New Roman"/>
          <w:lang w:val="en-US"/>
        </w:rPr>
        <w:t xml:space="preserve"> Shaming: The answers will not be disclosed.]</w:t>
      </w:r>
    </w:p>
    <w:p w:rsidR="00C303B6" w:rsidRDefault="00C303B6" w:rsidP="00C303B6">
      <w:pPr>
        <w:spacing w:after="0"/>
        <w:jc w:val="both"/>
        <w:rPr>
          <w:rFonts w:ascii="Times New Roman" w:hAnsi="Times New Roman" w:cs="Times New Roman"/>
          <w:lang w:val="en-US"/>
        </w:rPr>
        <w:sectPr w:rsidR="00C303B6">
          <w:pgSz w:w="11906" w:h="16838"/>
          <w:pgMar w:top="1417" w:right="1417" w:bottom="1134" w:left="1417" w:header="708" w:footer="708" w:gutter="0"/>
          <w:cols w:space="708"/>
          <w:docGrid w:linePitch="360"/>
        </w:sectPr>
      </w:pPr>
    </w:p>
    <w:p w:rsidR="00C303B6" w:rsidRDefault="00C303B6" w:rsidP="00C303B6">
      <w:pPr>
        <w:pStyle w:val="Listenabsatz"/>
        <w:numPr>
          <w:ilvl w:val="0"/>
          <w:numId w:val="1"/>
        </w:num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Declaration of consent</w:t>
      </w:r>
    </w:p>
    <w:p w:rsidR="00C303B6" w:rsidRDefault="00C303B6" w:rsidP="00C303B6">
      <w:pPr>
        <w:spacing w:after="0"/>
        <w:jc w:val="both"/>
        <w:rPr>
          <w:rFonts w:ascii="Times New Roman" w:hAnsi="Times New Roman" w:cs="Times New Roman"/>
          <w:b/>
          <w:lang w:val="en-US"/>
        </w:rPr>
      </w:pPr>
    </w:p>
    <w:p w:rsidR="00C303B6" w:rsidRPr="00C303B6" w:rsidRDefault="00C303B6" w:rsidP="00C303B6">
      <w:pPr>
        <w:spacing w:after="0"/>
        <w:jc w:val="both"/>
        <w:rPr>
          <w:rFonts w:ascii="Times New Roman" w:hAnsi="Times New Roman" w:cs="Times New Roman"/>
          <w:lang w:val="en-US"/>
        </w:rPr>
      </w:pPr>
      <w:r w:rsidRPr="00C303B6">
        <w:rPr>
          <w:rFonts w:ascii="Times New Roman" w:hAnsi="Times New Roman" w:cs="Times New Roman"/>
          <w:lang w:val="en-US"/>
        </w:rPr>
        <w:t>For today</w:t>
      </w:r>
      <w:r>
        <w:rPr>
          <w:rFonts w:ascii="Times New Roman" w:hAnsi="Times New Roman" w:cs="Times New Roman"/>
          <w:lang w:val="en-US"/>
        </w:rPr>
        <w:t>’</w:t>
      </w:r>
      <w:r w:rsidRPr="00C303B6">
        <w:rPr>
          <w:rFonts w:ascii="Times New Roman" w:hAnsi="Times New Roman" w:cs="Times New Roman"/>
          <w:lang w:val="en-US"/>
        </w:rPr>
        <w:t>s experiment it is necessary to take your picture and to save it digitally for a short time. D</w:t>
      </w:r>
      <w:r w:rsidRPr="00C303B6">
        <w:rPr>
          <w:rFonts w:ascii="Times New Roman" w:hAnsi="Times New Roman" w:cs="Times New Roman"/>
          <w:lang w:val="en-US"/>
        </w:rPr>
        <w:t>e</w:t>
      </w:r>
      <w:r w:rsidRPr="00C303B6">
        <w:rPr>
          <w:rFonts w:ascii="Times New Roman" w:hAnsi="Times New Roman" w:cs="Times New Roman"/>
          <w:lang w:val="en-US"/>
        </w:rPr>
        <w:t>pendent on the events in the experiment it might happen that your photography is presented to you and other participants on screen.</w:t>
      </w:r>
    </w:p>
    <w:p w:rsidR="00C303B6" w:rsidRPr="00C303B6" w:rsidRDefault="00C303B6" w:rsidP="00C303B6">
      <w:pPr>
        <w:spacing w:after="0"/>
        <w:jc w:val="both"/>
        <w:rPr>
          <w:rFonts w:ascii="Times New Roman" w:hAnsi="Times New Roman" w:cs="Times New Roman"/>
          <w:lang w:val="en-US"/>
        </w:rPr>
      </w:pPr>
    </w:p>
    <w:p w:rsidR="00C303B6" w:rsidRPr="00C303B6" w:rsidRDefault="00C303B6" w:rsidP="00C303B6">
      <w:pPr>
        <w:spacing w:after="0"/>
        <w:jc w:val="both"/>
        <w:rPr>
          <w:rFonts w:ascii="Times New Roman" w:hAnsi="Times New Roman" w:cs="Times New Roman"/>
          <w:lang w:val="en-US"/>
        </w:rPr>
      </w:pPr>
      <w:r w:rsidRPr="00C303B6">
        <w:rPr>
          <w:rFonts w:ascii="Times New Roman" w:hAnsi="Times New Roman" w:cs="Times New Roman"/>
          <w:lang w:val="en-US"/>
        </w:rPr>
        <w:t>Upon completion of the experiment your photo will be deleted from the camera and the computer. Continued use outside the lab or circulation of your data is foreclosed.</w:t>
      </w:r>
    </w:p>
    <w:p w:rsidR="00C303B6" w:rsidRPr="00C303B6" w:rsidRDefault="00C303B6" w:rsidP="00C303B6">
      <w:pPr>
        <w:spacing w:after="0"/>
        <w:jc w:val="both"/>
        <w:rPr>
          <w:rFonts w:ascii="Times New Roman" w:hAnsi="Times New Roman" w:cs="Times New Roman"/>
          <w:lang w:val="en-US"/>
        </w:rPr>
      </w:pPr>
    </w:p>
    <w:p w:rsidR="00C303B6" w:rsidRPr="00C303B6" w:rsidRDefault="00C303B6" w:rsidP="00C303B6">
      <w:pPr>
        <w:spacing w:after="0"/>
        <w:jc w:val="both"/>
        <w:rPr>
          <w:rFonts w:ascii="Times New Roman" w:hAnsi="Times New Roman" w:cs="Times New Roman"/>
          <w:lang w:val="en-US"/>
        </w:rPr>
      </w:pPr>
      <w:r w:rsidRPr="00C303B6">
        <w:rPr>
          <w:rFonts w:ascii="Times New Roman" w:hAnsi="Times New Roman" w:cs="Times New Roman"/>
          <w:lang w:val="en-US"/>
        </w:rPr>
        <w:t>With your signature you consent to the possible use of your photography in today</w:t>
      </w:r>
      <w:r>
        <w:rPr>
          <w:rFonts w:ascii="Times New Roman" w:hAnsi="Times New Roman" w:cs="Times New Roman"/>
          <w:lang w:val="en-US"/>
        </w:rPr>
        <w:t>’</w:t>
      </w:r>
      <w:r w:rsidRPr="00C303B6">
        <w:rPr>
          <w:rFonts w:ascii="Times New Roman" w:hAnsi="Times New Roman" w:cs="Times New Roman"/>
          <w:lang w:val="en-US"/>
        </w:rPr>
        <w:t>s experiment.</w:t>
      </w:r>
    </w:p>
    <w:p w:rsidR="00C303B6" w:rsidRPr="00C303B6" w:rsidRDefault="00C303B6" w:rsidP="00C303B6">
      <w:pPr>
        <w:spacing w:after="0"/>
        <w:jc w:val="both"/>
        <w:rPr>
          <w:rFonts w:ascii="Times New Roman" w:hAnsi="Times New Roman" w:cs="Times New Roman"/>
          <w:lang w:val="en-US"/>
        </w:rPr>
      </w:pPr>
    </w:p>
    <w:p w:rsidR="00C303B6" w:rsidRDefault="00C303B6" w:rsidP="00C303B6">
      <w:pPr>
        <w:spacing w:after="0"/>
        <w:jc w:val="both"/>
        <w:rPr>
          <w:rFonts w:ascii="Times New Roman" w:hAnsi="Times New Roman" w:cs="Times New Roman"/>
          <w:lang w:val="en-US"/>
        </w:rPr>
      </w:pPr>
      <w:r w:rsidRPr="00C303B6">
        <w:rPr>
          <w:rFonts w:ascii="Times New Roman" w:hAnsi="Times New Roman" w:cs="Times New Roman"/>
          <w:lang w:val="en-US"/>
        </w:rPr>
        <w:t>In case you refuse the possible use of your picture you cannot participate in today</w:t>
      </w:r>
      <w:r>
        <w:rPr>
          <w:rFonts w:ascii="Times New Roman" w:hAnsi="Times New Roman" w:cs="Times New Roman"/>
          <w:lang w:val="en-US"/>
        </w:rPr>
        <w:t>’</w:t>
      </w:r>
      <w:r w:rsidRPr="00C303B6">
        <w:rPr>
          <w:rFonts w:ascii="Times New Roman" w:hAnsi="Times New Roman" w:cs="Times New Roman"/>
          <w:lang w:val="en-US"/>
        </w:rPr>
        <w:t>s experiment. Yet you still receive the participation fee of 4 euros.</w:t>
      </w:r>
    </w:p>
    <w:p w:rsidR="00C303B6" w:rsidRDefault="00C303B6" w:rsidP="00C303B6">
      <w:pPr>
        <w:spacing w:after="0"/>
        <w:jc w:val="both"/>
        <w:rPr>
          <w:rFonts w:ascii="Times New Roman" w:hAnsi="Times New Roman" w:cs="Times New Roman"/>
          <w:lang w:val="en-US"/>
        </w:rPr>
      </w:pPr>
    </w:p>
    <w:p w:rsidR="00C303B6" w:rsidRDefault="00C303B6" w:rsidP="00C303B6">
      <w:pPr>
        <w:spacing w:after="0"/>
        <w:jc w:val="both"/>
        <w:rPr>
          <w:rFonts w:ascii="Times New Roman" w:hAnsi="Times New Roman" w:cs="Times New Roman"/>
          <w:lang w:val="en-US"/>
        </w:rPr>
      </w:pPr>
    </w:p>
    <w:p w:rsidR="00C303B6" w:rsidRDefault="00C303B6" w:rsidP="00C303B6">
      <w:pPr>
        <w:pStyle w:val="Listenabsatz"/>
        <w:numPr>
          <w:ilvl w:val="0"/>
          <w:numId w:val="1"/>
        </w:num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Comprehension test</w:t>
      </w:r>
    </w:p>
    <w:p w:rsidR="00C303B6" w:rsidRDefault="00C303B6" w:rsidP="00C303B6">
      <w:pPr>
        <w:spacing w:after="0"/>
        <w:jc w:val="both"/>
        <w:rPr>
          <w:rFonts w:ascii="Times New Roman" w:hAnsi="Times New Roman" w:cs="Times New Roman"/>
          <w:lang w:val="en-US"/>
        </w:rPr>
      </w:pPr>
    </w:p>
    <w:p w:rsidR="00C303B6" w:rsidRPr="00C303B6" w:rsidRDefault="00C303B6" w:rsidP="00C303B6">
      <w:pPr>
        <w:spacing w:after="0"/>
        <w:jc w:val="both"/>
        <w:rPr>
          <w:rFonts w:ascii="Times New Roman" w:hAnsi="Times New Roman" w:cs="Times New Roman"/>
          <w:lang w:val="en-US"/>
        </w:rPr>
      </w:pPr>
      <w:r w:rsidRPr="000D7781">
        <w:rPr>
          <w:rFonts w:ascii="Times New Roman" w:hAnsi="Times New Roman" w:cs="Times New Roman"/>
          <w:b/>
          <w:lang w:val="en-US"/>
        </w:rPr>
        <w:t>Question A1:</w:t>
      </w:r>
      <w:r w:rsidRPr="00C303B6">
        <w:rPr>
          <w:rFonts w:ascii="Times New Roman" w:hAnsi="Times New Roman" w:cs="Times New Roman"/>
          <w:lang w:val="en-US"/>
        </w:rPr>
        <w:t xml:space="preserve"> A group consists of exactly 5 group members (Yes/No).</w:t>
      </w:r>
    </w:p>
    <w:p w:rsidR="00C303B6" w:rsidRPr="00C303B6" w:rsidRDefault="00C303B6" w:rsidP="00C303B6">
      <w:pPr>
        <w:spacing w:after="0"/>
        <w:jc w:val="both"/>
        <w:rPr>
          <w:rFonts w:ascii="Times New Roman" w:hAnsi="Times New Roman" w:cs="Times New Roman"/>
          <w:lang w:val="en-US"/>
        </w:rPr>
      </w:pPr>
    </w:p>
    <w:p w:rsidR="00C303B6" w:rsidRPr="00C303B6" w:rsidRDefault="00C303B6" w:rsidP="00C303B6">
      <w:pPr>
        <w:spacing w:after="0"/>
        <w:jc w:val="both"/>
        <w:rPr>
          <w:rFonts w:ascii="Times New Roman" w:hAnsi="Times New Roman" w:cs="Times New Roman"/>
          <w:lang w:val="en-US"/>
        </w:rPr>
      </w:pPr>
      <w:r w:rsidRPr="000D7781">
        <w:rPr>
          <w:rFonts w:ascii="Times New Roman" w:hAnsi="Times New Roman" w:cs="Times New Roman"/>
          <w:b/>
          <w:lang w:val="en-US"/>
        </w:rPr>
        <w:t>Question A2:</w:t>
      </w:r>
      <w:r w:rsidRPr="00C303B6">
        <w:rPr>
          <w:rFonts w:ascii="Times New Roman" w:hAnsi="Times New Roman" w:cs="Times New Roman"/>
          <w:lang w:val="en-US"/>
        </w:rPr>
        <w:t xml:space="preserve"> The composition of the group changes during the experiment (Yes/No).</w:t>
      </w:r>
    </w:p>
    <w:p w:rsidR="00C303B6" w:rsidRPr="00C303B6" w:rsidRDefault="00C303B6" w:rsidP="00C303B6">
      <w:pPr>
        <w:spacing w:after="0"/>
        <w:jc w:val="both"/>
        <w:rPr>
          <w:rFonts w:ascii="Times New Roman" w:hAnsi="Times New Roman" w:cs="Times New Roman"/>
          <w:lang w:val="en-US"/>
        </w:rPr>
      </w:pPr>
    </w:p>
    <w:p w:rsidR="00C303B6" w:rsidRPr="00C303B6" w:rsidRDefault="00C303B6" w:rsidP="00C303B6">
      <w:pPr>
        <w:spacing w:after="0"/>
        <w:jc w:val="both"/>
        <w:rPr>
          <w:rFonts w:ascii="Times New Roman" w:hAnsi="Times New Roman" w:cs="Times New Roman"/>
          <w:lang w:val="en-US"/>
        </w:rPr>
      </w:pPr>
      <w:r w:rsidRPr="000D7781">
        <w:rPr>
          <w:rFonts w:ascii="Times New Roman" w:hAnsi="Times New Roman" w:cs="Times New Roman"/>
          <w:b/>
          <w:lang w:val="en-US"/>
        </w:rPr>
        <w:t>Question A3:</w:t>
      </w:r>
      <w:r w:rsidRPr="00C303B6">
        <w:rPr>
          <w:rFonts w:ascii="Times New Roman" w:hAnsi="Times New Roman" w:cs="Times New Roman"/>
          <w:lang w:val="en-US"/>
        </w:rPr>
        <w:t xml:space="preserve"> Your decisions remain anonymous (Yes/No (correct in the disclosure treatments)).</w:t>
      </w:r>
    </w:p>
    <w:p w:rsidR="00C303B6" w:rsidRPr="00C303B6" w:rsidRDefault="00C303B6" w:rsidP="00C303B6">
      <w:pPr>
        <w:spacing w:after="0"/>
        <w:jc w:val="both"/>
        <w:rPr>
          <w:rFonts w:ascii="Times New Roman" w:hAnsi="Times New Roman" w:cs="Times New Roman"/>
          <w:lang w:val="en-US"/>
        </w:rPr>
      </w:pPr>
    </w:p>
    <w:p w:rsidR="00C303B6" w:rsidRPr="00C303B6" w:rsidRDefault="000D7781" w:rsidP="00C303B6">
      <w:pPr>
        <w:spacing w:after="0"/>
        <w:jc w:val="both"/>
        <w:rPr>
          <w:rFonts w:ascii="Times New Roman" w:hAnsi="Times New Roman" w:cs="Times New Roman"/>
          <w:lang w:val="en-US"/>
        </w:rPr>
      </w:pPr>
      <w:r w:rsidRPr="000D7781">
        <w:rPr>
          <w:rFonts w:ascii="Times New Roman" w:hAnsi="Times New Roman" w:cs="Times New Roman"/>
          <w:b/>
          <w:lang w:val="en-US"/>
        </w:rPr>
        <w:t>Question A4:</w:t>
      </w:r>
      <w:r w:rsidR="00C303B6" w:rsidRPr="00C303B6">
        <w:rPr>
          <w:rFonts w:ascii="Times New Roman" w:hAnsi="Times New Roman" w:cs="Times New Roman"/>
          <w:lang w:val="en-US"/>
        </w:rPr>
        <w:t xml:space="preserve"> All group members receive the same return from the public good (Yes/No).</w:t>
      </w:r>
    </w:p>
    <w:p w:rsidR="00C303B6" w:rsidRPr="00C303B6" w:rsidRDefault="00C303B6" w:rsidP="00C303B6">
      <w:pPr>
        <w:spacing w:after="0"/>
        <w:jc w:val="both"/>
        <w:rPr>
          <w:rFonts w:ascii="Times New Roman" w:hAnsi="Times New Roman" w:cs="Times New Roman"/>
          <w:lang w:val="en-US"/>
        </w:rPr>
      </w:pPr>
    </w:p>
    <w:p w:rsidR="00C303B6" w:rsidRPr="00C303B6" w:rsidRDefault="000D7781" w:rsidP="00C303B6">
      <w:pPr>
        <w:spacing w:after="0"/>
        <w:jc w:val="both"/>
        <w:rPr>
          <w:rFonts w:ascii="Times New Roman" w:hAnsi="Times New Roman" w:cs="Times New Roman"/>
          <w:lang w:val="en-US"/>
        </w:rPr>
      </w:pPr>
      <w:r w:rsidRPr="000D7781">
        <w:rPr>
          <w:rFonts w:ascii="Times New Roman" w:hAnsi="Times New Roman" w:cs="Times New Roman"/>
          <w:b/>
          <w:lang w:val="en-US"/>
        </w:rPr>
        <w:t>Question B:</w:t>
      </w:r>
      <w:r w:rsidR="00C303B6" w:rsidRPr="00C303B6">
        <w:rPr>
          <w:rFonts w:ascii="Times New Roman" w:hAnsi="Times New Roman" w:cs="Times New Roman"/>
          <w:lang w:val="en-US"/>
        </w:rPr>
        <w:t xml:space="preserve"> What is your income if you invest 20 ECU and the four other group members invest in sum 120 ECU into the public venture?</w:t>
      </w:r>
    </w:p>
    <w:p w:rsidR="00C303B6" w:rsidRPr="00C303B6" w:rsidRDefault="00C303B6" w:rsidP="00C303B6">
      <w:pPr>
        <w:spacing w:after="0"/>
        <w:jc w:val="both"/>
        <w:rPr>
          <w:rFonts w:ascii="Times New Roman" w:hAnsi="Times New Roman" w:cs="Times New Roman"/>
          <w:lang w:val="en-US"/>
        </w:rPr>
      </w:pPr>
    </w:p>
    <w:p w:rsidR="00C303B6" w:rsidRPr="00C303B6" w:rsidRDefault="000D7781" w:rsidP="00C303B6">
      <w:pPr>
        <w:spacing w:after="0"/>
        <w:jc w:val="both"/>
        <w:rPr>
          <w:rFonts w:ascii="Times New Roman" w:hAnsi="Times New Roman" w:cs="Times New Roman"/>
          <w:lang w:val="en-US"/>
        </w:rPr>
      </w:pPr>
      <w:r w:rsidRPr="000D7781">
        <w:rPr>
          <w:rFonts w:ascii="Times New Roman" w:hAnsi="Times New Roman" w:cs="Times New Roman"/>
          <w:b/>
          <w:lang w:val="en-US"/>
        </w:rPr>
        <w:t>Question C:</w:t>
      </w:r>
      <w:r w:rsidR="00C303B6" w:rsidRPr="00C303B6">
        <w:rPr>
          <w:rFonts w:ascii="Times New Roman" w:hAnsi="Times New Roman" w:cs="Times New Roman"/>
          <w:lang w:val="en-US"/>
        </w:rPr>
        <w:t xml:space="preserve"> What is your income if you invest 30 ECU and the four other group members invest in sum 60 ECU into the public venture?</w:t>
      </w:r>
    </w:p>
    <w:sectPr w:rsidR="00C303B6" w:rsidRPr="00C303B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679" w:rsidRDefault="00530679" w:rsidP="00810E72">
      <w:pPr>
        <w:spacing w:after="0" w:line="240" w:lineRule="auto"/>
      </w:pPr>
      <w:r>
        <w:separator/>
      </w:r>
    </w:p>
  </w:endnote>
  <w:endnote w:type="continuationSeparator" w:id="0">
    <w:p w:rsidR="00530679" w:rsidRDefault="00530679" w:rsidP="00810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614871"/>
      <w:docPartObj>
        <w:docPartGallery w:val="Page Numbers (Bottom of Page)"/>
        <w:docPartUnique/>
      </w:docPartObj>
    </w:sdtPr>
    <w:sdtEndPr/>
    <w:sdtContent>
      <w:p w:rsidR="00530679" w:rsidRDefault="00530679">
        <w:pPr>
          <w:pStyle w:val="Fuzeile"/>
          <w:jc w:val="center"/>
        </w:pPr>
        <w:r>
          <w:fldChar w:fldCharType="begin"/>
        </w:r>
        <w:r>
          <w:instrText>PAGE   \* MERGEFORMAT</w:instrText>
        </w:r>
        <w:r>
          <w:fldChar w:fldCharType="separate"/>
        </w:r>
        <w:r w:rsidR="000E18DF">
          <w:rPr>
            <w:noProof/>
          </w:rPr>
          <w:t>1</w:t>
        </w:r>
        <w:r>
          <w:fldChar w:fldCharType="end"/>
        </w:r>
      </w:p>
    </w:sdtContent>
  </w:sdt>
  <w:p w:rsidR="00530679" w:rsidRDefault="0053067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679" w:rsidRDefault="00530679" w:rsidP="00810E72">
      <w:pPr>
        <w:spacing w:after="0" w:line="240" w:lineRule="auto"/>
      </w:pPr>
      <w:r>
        <w:separator/>
      </w:r>
    </w:p>
  </w:footnote>
  <w:footnote w:type="continuationSeparator" w:id="0">
    <w:p w:rsidR="00530679" w:rsidRDefault="00530679" w:rsidP="00810E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4FF5"/>
    <w:multiLevelType w:val="hybridMultilevel"/>
    <w:tmpl w:val="0B60DA88"/>
    <w:lvl w:ilvl="0" w:tplc="6A98EA16">
      <w:start w:val="3"/>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45EFB"/>
    <w:multiLevelType w:val="hybridMultilevel"/>
    <w:tmpl w:val="B83410BA"/>
    <w:lvl w:ilvl="0" w:tplc="23BC504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E72"/>
    <w:rsid w:val="000D7781"/>
    <w:rsid w:val="000E18DF"/>
    <w:rsid w:val="00102F1F"/>
    <w:rsid w:val="001B1C49"/>
    <w:rsid w:val="00200FFE"/>
    <w:rsid w:val="002D5F6E"/>
    <w:rsid w:val="00530679"/>
    <w:rsid w:val="0059678C"/>
    <w:rsid w:val="00765296"/>
    <w:rsid w:val="00810E72"/>
    <w:rsid w:val="008A470D"/>
    <w:rsid w:val="009A746E"/>
    <w:rsid w:val="00AB4244"/>
    <w:rsid w:val="00B82643"/>
    <w:rsid w:val="00C11373"/>
    <w:rsid w:val="00C22EF1"/>
    <w:rsid w:val="00C303B6"/>
    <w:rsid w:val="00E4625D"/>
    <w:rsid w:val="00F03A4A"/>
    <w:rsid w:val="00F155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10E7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10E72"/>
    <w:rPr>
      <w:sz w:val="20"/>
      <w:szCs w:val="20"/>
    </w:rPr>
  </w:style>
  <w:style w:type="character" w:styleId="Funotenzeichen">
    <w:name w:val="footnote reference"/>
    <w:basedOn w:val="Absatz-Standardschriftart"/>
    <w:uiPriority w:val="99"/>
    <w:semiHidden/>
    <w:unhideWhenUsed/>
    <w:rsid w:val="00810E72"/>
    <w:rPr>
      <w:vertAlign w:val="superscript"/>
    </w:rPr>
  </w:style>
  <w:style w:type="paragraph" w:styleId="Listenabsatz">
    <w:name w:val="List Paragraph"/>
    <w:basedOn w:val="Standard"/>
    <w:uiPriority w:val="34"/>
    <w:qFormat/>
    <w:rsid w:val="00810E72"/>
    <w:pPr>
      <w:ind w:left="720"/>
      <w:contextualSpacing/>
    </w:pPr>
  </w:style>
  <w:style w:type="paragraph" w:styleId="Sprechblasentext">
    <w:name w:val="Balloon Text"/>
    <w:basedOn w:val="Standard"/>
    <w:link w:val="SprechblasentextZchn"/>
    <w:uiPriority w:val="99"/>
    <w:semiHidden/>
    <w:unhideWhenUsed/>
    <w:rsid w:val="00B826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2643"/>
    <w:rPr>
      <w:rFonts w:ascii="Tahoma" w:hAnsi="Tahoma" w:cs="Tahoma"/>
      <w:sz w:val="16"/>
      <w:szCs w:val="16"/>
    </w:rPr>
  </w:style>
  <w:style w:type="paragraph" w:styleId="Kopfzeile">
    <w:name w:val="header"/>
    <w:basedOn w:val="Standard"/>
    <w:link w:val="KopfzeileZchn"/>
    <w:uiPriority w:val="99"/>
    <w:unhideWhenUsed/>
    <w:rsid w:val="00200F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0FFE"/>
  </w:style>
  <w:style w:type="paragraph" w:styleId="Fuzeile">
    <w:name w:val="footer"/>
    <w:basedOn w:val="Standard"/>
    <w:link w:val="FuzeileZchn"/>
    <w:uiPriority w:val="99"/>
    <w:unhideWhenUsed/>
    <w:rsid w:val="00200F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0F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10E7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10E72"/>
    <w:rPr>
      <w:sz w:val="20"/>
      <w:szCs w:val="20"/>
    </w:rPr>
  </w:style>
  <w:style w:type="character" w:styleId="Funotenzeichen">
    <w:name w:val="footnote reference"/>
    <w:basedOn w:val="Absatz-Standardschriftart"/>
    <w:uiPriority w:val="99"/>
    <w:semiHidden/>
    <w:unhideWhenUsed/>
    <w:rsid w:val="00810E72"/>
    <w:rPr>
      <w:vertAlign w:val="superscript"/>
    </w:rPr>
  </w:style>
  <w:style w:type="paragraph" w:styleId="Listenabsatz">
    <w:name w:val="List Paragraph"/>
    <w:basedOn w:val="Standard"/>
    <w:uiPriority w:val="34"/>
    <w:qFormat/>
    <w:rsid w:val="00810E72"/>
    <w:pPr>
      <w:ind w:left="720"/>
      <w:contextualSpacing/>
    </w:pPr>
  </w:style>
  <w:style w:type="paragraph" w:styleId="Sprechblasentext">
    <w:name w:val="Balloon Text"/>
    <w:basedOn w:val="Standard"/>
    <w:link w:val="SprechblasentextZchn"/>
    <w:uiPriority w:val="99"/>
    <w:semiHidden/>
    <w:unhideWhenUsed/>
    <w:rsid w:val="00B826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2643"/>
    <w:rPr>
      <w:rFonts w:ascii="Tahoma" w:hAnsi="Tahoma" w:cs="Tahoma"/>
      <w:sz w:val="16"/>
      <w:szCs w:val="16"/>
    </w:rPr>
  </w:style>
  <w:style w:type="paragraph" w:styleId="Kopfzeile">
    <w:name w:val="header"/>
    <w:basedOn w:val="Standard"/>
    <w:link w:val="KopfzeileZchn"/>
    <w:uiPriority w:val="99"/>
    <w:unhideWhenUsed/>
    <w:rsid w:val="00200F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0FFE"/>
  </w:style>
  <w:style w:type="paragraph" w:styleId="Fuzeile">
    <w:name w:val="footer"/>
    <w:basedOn w:val="Standard"/>
    <w:link w:val="FuzeileZchn"/>
    <w:uiPriority w:val="99"/>
    <w:unhideWhenUsed/>
    <w:rsid w:val="00200F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0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CBD44-DFAC-46FB-B828-D32F6E8D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1943</Words>
  <Characters>12246</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LUIS</Company>
  <LinksUpToDate>false</LinksUpToDate>
  <CharactersWithSpaces>14161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 Tsikas</dc:creator>
  <cp:lastModifiedBy>Tsikas, Stefanos</cp:lastModifiedBy>
  <cp:revision>5</cp:revision>
  <dcterms:created xsi:type="dcterms:W3CDTF">2020-08-07T10:39:00Z</dcterms:created>
  <dcterms:modified xsi:type="dcterms:W3CDTF">2021-01-27T10:10:00Z</dcterms:modified>
</cp:coreProperties>
</file>