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8A4F" w14:textId="375336E0" w:rsidR="00C9344F" w:rsidRDefault="00C9344F" w:rsidP="005F2A99">
      <w:pPr>
        <w:spacing w:after="0" w:line="240" w:lineRule="auto"/>
        <w:jc w:val="center"/>
        <w:rPr>
          <w:rFonts w:ascii="Times New Roman" w:hAnsi="Times New Roman"/>
          <w:sz w:val="24"/>
          <w:szCs w:val="24"/>
        </w:rPr>
      </w:pPr>
    </w:p>
    <w:p w14:paraId="442C5858" w14:textId="77777777" w:rsidR="006340F1" w:rsidRPr="002C254E" w:rsidRDefault="006340F1" w:rsidP="006340F1">
      <w:pPr>
        <w:spacing w:after="0" w:line="240" w:lineRule="auto"/>
        <w:jc w:val="center"/>
        <w:rPr>
          <w:rFonts w:ascii="Times New Roman" w:hAnsi="Times New Roman"/>
          <w:b/>
          <w:sz w:val="24"/>
          <w:szCs w:val="24"/>
        </w:rPr>
      </w:pPr>
      <w:r w:rsidRPr="002C254E">
        <w:rPr>
          <w:rFonts w:ascii="Times New Roman" w:hAnsi="Times New Roman"/>
          <w:b/>
          <w:sz w:val="24"/>
          <w:szCs w:val="24"/>
        </w:rPr>
        <w:t>Appendix</w:t>
      </w:r>
    </w:p>
    <w:p w14:paraId="6127BB53" w14:textId="77777777" w:rsidR="00956584" w:rsidRDefault="00956584" w:rsidP="005F2A99">
      <w:pPr>
        <w:spacing w:after="0" w:line="240" w:lineRule="auto"/>
        <w:jc w:val="center"/>
        <w:rPr>
          <w:rFonts w:ascii="Times New Roman" w:hAnsi="Times New Roman"/>
          <w:sz w:val="24"/>
          <w:szCs w:val="24"/>
        </w:rPr>
      </w:pPr>
    </w:p>
    <w:p w14:paraId="38B408CC" w14:textId="77153589" w:rsidR="00386185" w:rsidRPr="002758EB" w:rsidRDefault="00386185" w:rsidP="006340F1">
      <w:pPr>
        <w:autoSpaceDE w:val="0"/>
        <w:autoSpaceDN w:val="0"/>
        <w:adjustRightInd w:val="0"/>
        <w:spacing w:after="0" w:line="240" w:lineRule="auto"/>
        <w:ind w:firstLine="720"/>
        <w:jc w:val="center"/>
        <w:rPr>
          <w:rFonts w:cstheme="minorHAnsi"/>
        </w:rPr>
      </w:pPr>
      <w:r w:rsidRPr="002758EB">
        <w:rPr>
          <w:rFonts w:cstheme="minorHAnsi"/>
        </w:rPr>
        <w:t>Table A.</w:t>
      </w:r>
      <w:r w:rsidR="003C072A" w:rsidRPr="002758EB">
        <w:rPr>
          <w:rFonts w:cstheme="minorHAnsi"/>
        </w:rPr>
        <w:t>1</w:t>
      </w:r>
    </w:p>
    <w:p w14:paraId="6DC241BD" w14:textId="77777777" w:rsidR="00386185" w:rsidRPr="002758EB" w:rsidRDefault="00386185" w:rsidP="006340F1">
      <w:pPr>
        <w:autoSpaceDE w:val="0"/>
        <w:autoSpaceDN w:val="0"/>
        <w:adjustRightInd w:val="0"/>
        <w:spacing w:after="0" w:line="240" w:lineRule="auto"/>
        <w:ind w:firstLine="720"/>
        <w:jc w:val="center"/>
        <w:rPr>
          <w:rFonts w:cstheme="minorHAnsi"/>
        </w:rPr>
      </w:pPr>
      <w:r w:rsidRPr="002758EB">
        <w:rPr>
          <w:rFonts w:cstheme="minorHAnsi"/>
        </w:rPr>
        <w:t>Trends in number of large MWC plants and units, 1990-2005</w:t>
      </w:r>
    </w:p>
    <w:p w14:paraId="5060EDD7" w14:textId="77777777" w:rsidR="00386185" w:rsidRPr="002758EB" w:rsidRDefault="00386185" w:rsidP="00386185">
      <w:pPr>
        <w:spacing w:after="0" w:line="240" w:lineRule="auto"/>
        <w:ind w:firstLine="720"/>
        <w:rPr>
          <w:rFonts w:cstheme="minorHAnsi"/>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30"/>
        <w:gridCol w:w="2160"/>
        <w:gridCol w:w="2455"/>
        <w:gridCol w:w="1915"/>
      </w:tblGrid>
      <w:tr w:rsidR="00386185" w:rsidRPr="002758EB" w14:paraId="06CEC0A9" w14:textId="77777777" w:rsidTr="00B80B61">
        <w:trPr>
          <w:jc w:val="center"/>
        </w:trPr>
        <w:tc>
          <w:tcPr>
            <w:tcW w:w="1130" w:type="dxa"/>
            <w:tcBorders>
              <w:bottom w:val="single" w:sz="4" w:space="0" w:color="auto"/>
            </w:tcBorders>
          </w:tcPr>
          <w:p w14:paraId="31912673" w14:textId="77777777" w:rsidR="00386185" w:rsidRPr="002758EB" w:rsidRDefault="00386185" w:rsidP="00B80B61">
            <w:pPr>
              <w:spacing w:after="0" w:line="240" w:lineRule="auto"/>
              <w:rPr>
                <w:rFonts w:cstheme="minorHAnsi"/>
                <w:b/>
              </w:rPr>
            </w:pPr>
            <w:r w:rsidRPr="002758EB">
              <w:rPr>
                <w:rFonts w:cstheme="minorHAnsi"/>
                <w:b/>
              </w:rPr>
              <w:t>Year</w:t>
            </w:r>
          </w:p>
        </w:tc>
        <w:tc>
          <w:tcPr>
            <w:tcW w:w="2160" w:type="dxa"/>
            <w:tcBorders>
              <w:bottom w:val="single" w:sz="4" w:space="0" w:color="auto"/>
            </w:tcBorders>
          </w:tcPr>
          <w:p w14:paraId="287CDF59" w14:textId="77777777" w:rsidR="00386185" w:rsidRPr="002758EB" w:rsidRDefault="00386185" w:rsidP="00B80B61">
            <w:pPr>
              <w:spacing w:after="0" w:line="240" w:lineRule="auto"/>
              <w:rPr>
                <w:rFonts w:cstheme="minorHAnsi"/>
                <w:b/>
              </w:rPr>
            </w:pPr>
            <w:r w:rsidRPr="002758EB">
              <w:rPr>
                <w:rFonts w:cstheme="minorHAnsi"/>
                <w:b/>
              </w:rPr>
              <w:t>Number of Large MWC Plants</w:t>
            </w:r>
          </w:p>
        </w:tc>
        <w:tc>
          <w:tcPr>
            <w:tcW w:w="2455" w:type="dxa"/>
            <w:tcBorders>
              <w:bottom w:val="single" w:sz="4" w:space="0" w:color="auto"/>
            </w:tcBorders>
          </w:tcPr>
          <w:p w14:paraId="59911D71" w14:textId="77777777" w:rsidR="00386185" w:rsidRPr="002758EB" w:rsidRDefault="00386185" w:rsidP="00B80B61">
            <w:pPr>
              <w:spacing w:after="0" w:line="240" w:lineRule="auto"/>
              <w:rPr>
                <w:rFonts w:cstheme="minorHAnsi"/>
                <w:b/>
              </w:rPr>
            </w:pPr>
            <w:r w:rsidRPr="002758EB">
              <w:rPr>
                <w:rFonts w:cstheme="minorHAnsi"/>
                <w:b/>
              </w:rPr>
              <w:t>Number of Large MWC Units</w:t>
            </w:r>
          </w:p>
        </w:tc>
        <w:tc>
          <w:tcPr>
            <w:tcW w:w="1915" w:type="dxa"/>
            <w:tcBorders>
              <w:bottom w:val="single" w:sz="4" w:space="0" w:color="auto"/>
            </w:tcBorders>
          </w:tcPr>
          <w:p w14:paraId="2F235629" w14:textId="77777777" w:rsidR="00386185" w:rsidRPr="002758EB" w:rsidRDefault="00386185" w:rsidP="00B80B61">
            <w:pPr>
              <w:spacing w:after="0" w:line="240" w:lineRule="auto"/>
              <w:rPr>
                <w:rFonts w:cstheme="minorHAnsi"/>
                <w:b/>
              </w:rPr>
            </w:pPr>
            <w:r w:rsidRPr="002758EB">
              <w:rPr>
                <w:rFonts w:cstheme="minorHAnsi"/>
                <w:b/>
              </w:rPr>
              <w:t>Capacity (</w:t>
            </w:r>
            <w:proofErr w:type="spellStart"/>
            <w:r w:rsidRPr="002758EB">
              <w:rPr>
                <w:rFonts w:cstheme="minorHAnsi"/>
                <w:b/>
              </w:rPr>
              <w:t>tpd</w:t>
            </w:r>
            <w:proofErr w:type="spellEnd"/>
            <w:r w:rsidRPr="002758EB">
              <w:rPr>
                <w:rFonts w:cstheme="minorHAnsi"/>
                <w:b/>
              </w:rPr>
              <w:t>)</w:t>
            </w:r>
          </w:p>
          <w:p w14:paraId="79AD4220" w14:textId="77777777" w:rsidR="00386185" w:rsidRPr="002758EB" w:rsidRDefault="00386185" w:rsidP="00B80B61">
            <w:pPr>
              <w:spacing w:after="0" w:line="240" w:lineRule="auto"/>
              <w:rPr>
                <w:rFonts w:cstheme="minorHAnsi"/>
                <w:b/>
              </w:rPr>
            </w:pPr>
            <w:r w:rsidRPr="002758EB">
              <w:rPr>
                <w:rFonts w:cstheme="minorHAnsi"/>
                <w:b/>
              </w:rPr>
              <w:t>(in 2000)</w:t>
            </w:r>
          </w:p>
        </w:tc>
      </w:tr>
      <w:tr w:rsidR="00386185" w:rsidRPr="002758EB" w14:paraId="57DA7076" w14:textId="77777777" w:rsidTr="00B80B61">
        <w:trPr>
          <w:jc w:val="center"/>
        </w:trPr>
        <w:tc>
          <w:tcPr>
            <w:tcW w:w="1130" w:type="dxa"/>
            <w:tcBorders>
              <w:bottom w:val="nil"/>
            </w:tcBorders>
            <w:vAlign w:val="center"/>
          </w:tcPr>
          <w:p w14:paraId="44C1D0C3" w14:textId="77777777" w:rsidR="00386185" w:rsidRPr="002758EB" w:rsidRDefault="00386185" w:rsidP="00B80B61">
            <w:pPr>
              <w:spacing w:after="0" w:line="240" w:lineRule="auto"/>
              <w:jc w:val="center"/>
              <w:rPr>
                <w:rFonts w:cstheme="minorHAnsi"/>
              </w:rPr>
            </w:pPr>
            <w:r w:rsidRPr="002758EB">
              <w:rPr>
                <w:rFonts w:cstheme="minorHAnsi"/>
              </w:rPr>
              <w:t>1990</w:t>
            </w:r>
          </w:p>
        </w:tc>
        <w:tc>
          <w:tcPr>
            <w:tcW w:w="2160" w:type="dxa"/>
            <w:tcBorders>
              <w:bottom w:val="nil"/>
            </w:tcBorders>
            <w:vAlign w:val="center"/>
          </w:tcPr>
          <w:p w14:paraId="5A72999C" w14:textId="77777777" w:rsidR="00386185" w:rsidRPr="002758EB" w:rsidRDefault="00386185" w:rsidP="00B80B61">
            <w:pPr>
              <w:spacing w:after="0" w:line="240" w:lineRule="auto"/>
              <w:jc w:val="center"/>
              <w:rPr>
                <w:rFonts w:cstheme="minorHAnsi"/>
              </w:rPr>
            </w:pPr>
            <w:r w:rsidRPr="002758EB">
              <w:rPr>
                <w:rFonts w:cstheme="minorHAnsi"/>
              </w:rPr>
              <w:t>59</w:t>
            </w:r>
          </w:p>
        </w:tc>
        <w:tc>
          <w:tcPr>
            <w:tcW w:w="2455" w:type="dxa"/>
            <w:tcBorders>
              <w:bottom w:val="nil"/>
            </w:tcBorders>
            <w:vAlign w:val="center"/>
          </w:tcPr>
          <w:p w14:paraId="797BEE87" w14:textId="77777777" w:rsidR="00386185" w:rsidRPr="002758EB" w:rsidRDefault="00386185" w:rsidP="00B80B61">
            <w:pPr>
              <w:spacing w:after="0" w:line="240" w:lineRule="auto"/>
              <w:jc w:val="center"/>
              <w:rPr>
                <w:rFonts w:cstheme="minorHAnsi"/>
              </w:rPr>
            </w:pPr>
            <w:r w:rsidRPr="002758EB">
              <w:rPr>
                <w:rFonts w:cstheme="minorHAnsi"/>
              </w:rPr>
              <w:t>153</w:t>
            </w:r>
          </w:p>
        </w:tc>
        <w:tc>
          <w:tcPr>
            <w:tcW w:w="1915" w:type="dxa"/>
            <w:tcBorders>
              <w:bottom w:val="nil"/>
            </w:tcBorders>
            <w:vAlign w:val="center"/>
          </w:tcPr>
          <w:p w14:paraId="227AB0B9" w14:textId="77777777" w:rsidR="00386185" w:rsidRPr="002758EB" w:rsidRDefault="00386185" w:rsidP="00B80B61">
            <w:pPr>
              <w:spacing w:after="0" w:line="240" w:lineRule="auto"/>
              <w:jc w:val="center"/>
              <w:rPr>
                <w:rFonts w:cstheme="minorHAnsi"/>
              </w:rPr>
            </w:pPr>
            <w:r w:rsidRPr="002758EB">
              <w:rPr>
                <w:rFonts w:cstheme="minorHAnsi"/>
              </w:rPr>
              <w:t>78,420</w:t>
            </w:r>
          </w:p>
        </w:tc>
      </w:tr>
      <w:tr w:rsidR="00386185" w:rsidRPr="002758EB" w14:paraId="1441B036" w14:textId="77777777" w:rsidTr="00B80B61">
        <w:trPr>
          <w:jc w:val="center"/>
        </w:trPr>
        <w:tc>
          <w:tcPr>
            <w:tcW w:w="1130" w:type="dxa"/>
            <w:tcBorders>
              <w:top w:val="nil"/>
              <w:bottom w:val="nil"/>
            </w:tcBorders>
            <w:vAlign w:val="center"/>
          </w:tcPr>
          <w:p w14:paraId="7219551A" w14:textId="77777777" w:rsidR="00386185" w:rsidRPr="002758EB" w:rsidRDefault="00386185" w:rsidP="00B80B61">
            <w:pPr>
              <w:spacing w:after="0" w:line="240" w:lineRule="auto"/>
              <w:jc w:val="center"/>
              <w:rPr>
                <w:rFonts w:cstheme="minorHAnsi"/>
              </w:rPr>
            </w:pPr>
            <w:r w:rsidRPr="002758EB">
              <w:rPr>
                <w:rFonts w:cstheme="minorHAnsi"/>
              </w:rPr>
              <w:t>1993</w:t>
            </w:r>
          </w:p>
        </w:tc>
        <w:tc>
          <w:tcPr>
            <w:tcW w:w="2160" w:type="dxa"/>
            <w:tcBorders>
              <w:top w:val="nil"/>
              <w:bottom w:val="nil"/>
            </w:tcBorders>
            <w:vAlign w:val="center"/>
          </w:tcPr>
          <w:p w14:paraId="50E2B869" w14:textId="77777777" w:rsidR="00386185" w:rsidRPr="002758EB" w:rsidRDefault="00386185" w:rsidP="00B80B61">
            <w:pPr>
              <w:spacing w:after="0" w:line="240" w:lineRule="auto"/>
              <w:jc w:val="center"/>
              <w:rPr>
                <w:rFonts w:cstheme="minorHAnsi"/>
              </w:rPr>
            </w:pPr>
            <w:r w:rsidRPr="002758EB">
              <w:rPr>
                <w:rFonts w:cstheme="minorHAnsi"/>
              </w:rPr>
              <w:t>71</w:t>
            </w:r>
          </w:p>
        </w:tc>
        <w:tc>
          <w:tcPr>
            <w:tcW w:w="2455" w:type="dxa"/>
            <w:tcBorders>
              <w:top w:val="nil"/>
              <w:bottom w:val="nil"/>
            </w:tcBorders>
            <w:vAlign w:val="center"/>
          </w:tcPr>
          <w:p w14:paraId="24C978A0" w14:textId="77777777" w:rsidR="00386185" w:rsidRPr="002758EB" w:rsidRDefault="00386185" w:rsidP="00B80B61">
            <w:pPr>
              <w:spacing w:after="0" w:line="240" w:lineRule="auto"/>
              <w:jc w:val="center"/>
              <w:rPr>
                <w:rFonts w:cstheme="minorHAnsi"/>
              </w:rPr>
            </w:pPr>
            <w:r w:rsidRPr="002758EB">
              <w:rPr>
                <w:rFonts w:cstheme="minorHAnsi"/>
              </w:rPr>
              <w:t>186</w:t>
            </w:r>
          </w:p>
        </w:tc>
        <w:tc>
          <w:tcPr>
            <w:tcW w:w="1915" w:type="dxa"/>
            <w:tcBorders>
              <w:top w:val="nil"/>
              <w:bottom w:val="nil"/>
            </w:tcBorders>
            <w:vAlign w:val="center"/>
          </w:tcPr>
          <w:p w14:paraId="60255BDA" w14:textId="77777777" w:rsidR="00386185" w:rsidRPr="002758EB" w:rsidRDefault="00386185" w:rsidP="00B80B61">
            <w:pPr>
              <w:spacing w:after="0" w:line="240" w:lineRule="auto"/>
              <w:jc w:val="center"/>
              <w:rPr>
                <w:rFonts w:cstheme="minorHAnsi"/>
              </w:rPr>
            </w:pPr>
            <w:r w:rsidRPr="002758EB">
              <w:rPr>
                <w:rFonts w:cstheme="minorHAnsi"/>
              </w:rPr>
              <w:t>94,426</w:t>
            </w:r>
          </w:p>
        </w:tc>
      </w:tr>
      <w:tr w:rsidR="00386185" w:rsidRPr="002758EB" w14:paraId="0418E22A" w14:textId="77777777" w:rsidTr="00B80B61">
        <w:trPr>
          <w:jc w:val="center"/>
        </w:trPr>
        <w:tc>
          <w:tcPr>
            <w:tcW w:w="1130" w:type="dxa"/>
            <w:tcBorders>
              <w:top w:val="nil"/>
              <w:bottom w:val="nil"/>
            </w:tcBorders>
            <w:vAlign w:val="center"/>
          </w:tcPr>
          <w:p w14:paraId="3711BE51" w14:textId="77777777" w:rsidR="00386185" w:rsidRPr="002758EB" w:rsidRDefault="00386185" w:rsidP="00B80B61">
            <w:pPr>
              <w:spacing w:after="0" w:line="240" w:lineRule="auto"/>
              <w:jc w:val="center"/>
              <w:rPr>
                <w:rFonts w:cstheme="minorHAnsi"/>
              </w:rPr>
            </w:pPr>
            <w:r w:rsidRPr="002758EB">
              <w:rPr>
                <w:rFonts w:cstheme="minorHAnsi"/>
              </w:rPr>
              <w:t>1995</w:t>
            </w:r>
          </w:p>
        </w:tc>
        <w:tc>
          <w:tcPr>
            <w:tcW w:w="2160" w:type="dxa"/>
            <w:tcBorders>
              <w:top w:val="nil"/>
              <w:bottom w:val="nil"/>
            </w:tcBorders>
            <w:vAlign w:val="center"/>
          </w:tcPr>
          <w:p w14:paraId="3EBEF3D4" w14:textId="77777777" w:rsidR="00386185" w:rsidRPr="002758EB" w:rsidRDefault="00386185" w:rsidP="00B80B61">
            <w:pPr>
              <w:spacing w:after="0" w:line="240" w:lineRule="auto"/>
              <w:jc w:val="center"/>
              <w:rPr>
                <w:rFonts w:cstheme="minorHAnsi"/>
              </w:rPr>
            </w:pPr>
            <w:r w:rsidRPr="002758EB">
              <w:rPr>
                <w:rFonts w:cstheme="minorHAnsi"/>
              </w:rPr>
              <w:t>63</w:t>
            </w:r>
          </w:p>
        </w:tc>
        <w:tc>
          <w:tcPr>
            <w:tcW w:w="2455" w:type="dxa"/>
            <w:tcBorders>
              <w:top w:val="nil"/>
              <w:bottom w:val="nil"/>
            </w:tcBorders>
            <w:vAlign w:val="center"/>
          </w:tcPr>
          <w:p w14:paraId="3E9CF404" w14:textId="77777777" w:rsidR="00386185" w:rsidRPr="002758EB" w:rsidRDefault="00386185" w:rsidP="00B80B61">
            <w:pPr>
              <w:spacing w:after="0" w:line="240" w:lineRule="auto"/>
              <w:jc w:val="center"/>
              <w:rPr>
                <w:rFonts w:cstheme="minorHAnsi"/>
              </w:rPr>
            </w:pPr>
            <w:r w:rsidRPr="002758EB">
              <w:rPr>
                <w:rFonts w:cstheme="minorHAnsi"/>
              </w:rPr>
              <w:t>164</w:t>
            </w:r>
          </w:p>
        </w:tc>
        <w:tc>
          <w:tcPr>
            <w:tcW w:w="1915" w:type="dxa"/>
            <w:tcBorders>
              <w:top w:val="nil"/>
              <w:bottom w:val="nil"/>
            </w:tcBorders>
            <w:vAlign w:val="center"/>
          </w:tcPr>
          <w:p w14:paraId="264A1BCA" w14:textId="77777777" w:rsidR="00386185" w:rsidRPr="002758EB" w:rsidRDefault="00386185" w:rsidP="00B80B61">
            <w:pPr>
              <w:spacing w:after="0" w:line="240" w:lineRule="auto"/>
              <w:jc w:val="center"/>
              <w:rPr>
                <w:rFonts w:cstheme="minorHAnsi"/>
              </w:rPr>
            </w:pPr>
            <w:r w:rsidRPr="002758EB">
              <w:rPr>
                <w:rFonts w:cstheme="minorHAnsi"/>
              </w:rPr>
              <w:t>88,652</w:t>
            </w:r>
          </w:p>
        </w:tc>
      </w:tr>
      <w:tr w:rsidR="00386185" w:rsidRPr="002758EB" w14:paraId="52D327B5" w14:textId="77777777" w:rsidTr="00B80B61">
        <w:trPr>
          <w:jc w:val="center"/>
        </w:trPr>
        <w:tc>
          <w:tcPr>
            <w:tcW w:w="1130" w:type="dxa"/>
            <w:tcBorders>
              <w:top w:val="nil"/>
              <w:bottom w:val="nil"/>
            </w:tcBorders>
            <w:vAlign w:val="center"/>
          </w:tcPr>
          <w:p w14:paraId="49A90733" w14:textId="77777777" w:rsidR="00386185" w:rsidRPr="002758EB" w:rsidRDefault="00386185" w:rsidP="00B80B61">
            <w:pPr>
              <w:spacing w:after="0" w:line="240" w:lineRule="auto"/>
              <w:jc w:val="center"/>
              <w:rPr>
                <w:rFonts w:cstheme="minorHAnsi"/>
              </w:rPr>
            </w:pPr>
            <w:r w:rsidRPr="002758EB">
              <w:rPr>
                <w:rFonts w:cstheme="minorHAnsi"/>
              </w:rPr>
              <w:t>1996</w:t>
            </w:r>
          </w:p>
        </w:tc>
        <w:tc>
          <w:tcPr>
            <w:tcW w:w="2160" w:type="dxa"/>
            <w:tcBorders>
              <w:top w:val="nil"/>
              <w:bottom w:val="nil"/>
            </w:tcBorders>
            <w:vAlign w:val="center"/>
          </w:tcPr>
          <w:p w14:paraId="7486143A" w14:textId="77777777" w:rsidR="00386185" w:rsidRPr="002758EB" w:rsidRDefault="00386185" w:rsidP="00B80B61">
            <w:pPr>
              <w:spacing w:after="0" w:line="240" w:lineRule="auto"/>
              <w:jc w:val="center"/>
              <w:rPr>
                <w:rFonts w:cstheme="minorHAnsi"/>
              </w:rPr>
            </w:pPr>
            <w:r w:rsidRPr="002758EB">
              <w:rPr>
                <w:rFonts w:cstheme="minorHAnsi"/>
              </w:rPr>
              <w:t>70</w:t>
            </w:r>
          </w:p>
        </w:tc>
        <w:tc>
          <w:tcPr>
            <w:tcW w:w="2455" w:type="dxa"/>
            <w:tcBorders>
              <w:top w:val="nil"/>
              <w:bottom w:val="nil"/>
            </w:tcBorders>
            <w:vAlign w:val="center"/>
          </w:tcPr>
          <w:p w14:paraId="56C2FA11" w14:textId="77777777" w:rsidR="00386185" w:rsidRPr="002758EB" w:rsidRDefault="00386185" w:rsidP="00B80B61">
            <w:pPr>
              <w:spacing w:after="0" w:line="240" w:lineRule="auto"/>
              <w:jc w:val="center"/>
              <w:rPr>
                <w:rFonts w:cstheme="minorHAnsi"/>
              </w:rPr>
            </w:pPr>
            <w:r w:rsidRPr="002758EB">
              <w:rPr>
                <w:rFonts w:cstheme="minorHAnsi"/>
              </w:rPr>
              <w:t>175</w:t>
            </w:r>
          </w:p>
        </w:tc>
        <w:tc>
          <w:tcPr>
            <w:tcW w:w="1915" w:type="dxa"/>
            <w:tcBorders>
              <w:top w:val="nil"/>
              <w:bottom w:val="nil"/>
            </w:tcBorders>
            <w:vAlign w:val="center"/>
          </w:tcPr>
          <w:p w14:paraId="110047E7" w14:textId="77777777" w:rsidR="00386185" w:rsidRPr="002758EB" w:rsidRDefault="00386185" w:rsidP="00B80B61">
            <w:pPr>
              <w:spacing w:after="0" w:line="240" w:lineRule="auto"/>
              <w:jc w:val="center"/>
              <w:rPr>
                <w:rFonts w:cstheme="minorHAnsi"/>
              </w:rPr>
            </w:pPr>
            <w:r w:rsidRPr="002758EB">
              <w:rPr>
                <w:rFonts w:cstheme="minorHAnsi"/>
              </w:rPr>
              <w:t>93,049</w:t>
            </w:r>
          </w:p>
        </w:tc>
      </w:tr>
      <w:tr w:rsidR="00386185" w:rsidRPr="002758EB" w14:paraId="39A1C154" w14:textId="77777777" w:rsidTr="00B80B61">
        <w:trPr>
          <w:jc w:val="center"/>
        </w:trPr>
        <w:tc>
          <w:tcPr>
            <w:tcW w:w="1130" w:type="dxa"/>
            <w:tcBorders>
              <w:top w:val="nil"/>
              <w:bottom w:val="nil"/>
            </w:tcBorders>
            <w:vAlign w:val="center"/>
          </w:tcPr>
          <w:p w14:paraId="09A72CD7" w14:textId="77777777" w:rsidR="00386185" w:rsidRPr="002758EB" w:rsidRDefault="00386185" w:rsidP="00B80B61">
            <w:pPr>
              <w:spacing w:after="0" w:line="240" w:lineRule="auto"/>
              <w:jc w:val="center"/>
              <w:rPr>
                <w:rFonts w:cstheme="minorHAnsi"/>
              </w:rPr>
            </w:pPr>
            <w:r w:rsidRPr="002758EB">
              <w:rPr>
                <w:rFonts w:cstheme="minorHAnsi"/>
              </w:rPr>
              <w:t>1999</w:t>
            </w:r>
          </w:p>
        </w:tc>
        <w:tc>
          <w:tcPr>
            <w:tcW w:w="2160" w:type="dxa"/>
            <w:tcBorders>
              <w:top w:val="nil"/>
              <w:bottom w:val="nil"/>
            </w:tcBorders>
            <w:vAlign w:val="center"/>
          </w:tcPr>
          <w:p w14:paraId="6D6FDEAA" w14:textId="77777777" w:rsidR="00386185" w:rsidRPr="002758EB" w:rsidRDefault="00386185" w:rsidP="00B80B61">
            <w:pPr>
              <w:spacing w:after="0" w:line="240" w:lineRule="auto"/>
              <w:jc w:val="center"/>
              <w:rPr>
                <w:rFonts w:cstheme="minorHAnsi"/>
              </w:rPr>
            </w:pPr>
            <w:r w:rsidRPr="002758EB">
              <w:rPr>
                <w:rFonts w:cstheme="minorHAnsi"/>
              </w:rPr>
              <w:t>67</w:t>
            </w:r>
          </w:p>
        </w:tc>
        <w:tc>
          <w:tcPr>
            <w:tcW w:w="2455" w:type="dxa"/>
            <w:tcBorders>
              <w:top w:val="nil"/>
              <w:bottom w:val="nil"/>
            </w:tcBorders>
            <w:vAlign w:val="center"/>
          </w:tcPr>
          <w:p w14:paraId="77BE0030" w14:textId="77777777" w:rsidR="00386185" w:rsidRPr="002758EB" w:rsidRDefault="00386185" w:rsidP="00B80B61">
            <w:pPr>
              <w:spacing w:after="0" w:line="240" w:lineRule="auto"/>
              <w:jc w:val="center"/>
              <w:rPr>
                <w:rFonts w:cstheme="minorHAnsi"/>
              </w:rPr>
            </w:pPr>
            <w:r w:rsidRPr="002758EB">
              <w:rPr>
                <w:rFonts w:cstheme="minorHAnsi"/>
              </w:rPr>
              <w:t>170</w:t>
            </w:r>
          </w:p>
        </w:tc>
        <w:tc>
          <w:tcPr>
            <w:tcW w:w="1915" w:type="dxa"/>
            <w:tcBorders>
              <w:top w:val="nil"/>
              <w:bottom w:val="nil"/>
            </w:tcBorders>
            <w:vAlign w:val="center"/>
          </w:tcPr>
          <w:p w14:paraId="4F1A28F3" w14:textId="77777777" w:rsidR="00386185" w:rsidRPr="002758EB" w:rsidRDefault="00386185" w:rsidP="00B80B61">
            <w:pPr>
              <w:spacing w:after="0" w:line="240" w:lineRule="auto"/>
              <w:jc w:val="center"/>
              <w:rPr>
                <w:rFonts w:cstheme="minorHAnsi"/>
              </w:rPr>
            </w:pPr>
            <w:r w:rsidRPr="002758EB">
              <w:rPr>
                <w:rFonts w:cstheme="minorHAnsi"/>
              </w:rPr>
              <w:t>90,887</w:t>
            </w:r>
          </w:p>
        </w:tc>
      </w:tr>
      <w:tr w:rsidR="00386185" w:rsidRPr="002758EB" w14:paraId="2AEA5241" w14:textId="77777777" w:rsidTr="00B80B61">
        <w:trPr>
          <w:jc w:val="center"/>
        </w:trPr>
        <w:tc>
          <w:tcPr>
            <w:tcW w:w="1130" w:type="dxa"/>
            <w:tcBorders>
              <w:top w:val="nil"/>
              <w:bottom w:val="nil"/>
            </w:tcBorders>
            <w:vAlign w:val="center"/>
          </w:tcPr>
          <w:p w14:paraId="0D827F32" w14:textId="77777777" w:rsidR="00386185" w:rsidRPr="002758EB" w:rsidRDefault="00386185" w:rsidP="00B80B61">
            <w:pPr>
              <w:spacing w:after="0" w:line="240" w:lineRule="auto"/>
              <w:jc w:val="center"/>
              <w:rPr>
                <w:rFonts w:cstheme="minorHAnsi"/>
              </w:rPr>
            </w:pPr>
            <w:r w:rsidRPr="002758EB">
              <w:rPr>
                <w:rFonts w:cstheme="minorHAnsi"/>
              </w:rPr>
              <w:t>2000</w:t>
            </w:r>
          </w:p>
        </w:tc>
        <w:tc>
          <w:tcPr>
            <w:tcW w:w="2160" w:type="dxa"/>
            <w:tcBorders>
              <w:top w:val="nil"/>
              <w:bottom w:val="nil"/>
            </w:tcBorders>
            <w:vAlign w:val="center"/>
          </w:tcPr>
          <w:p w14:paraId="6256662C" w14:textId="77777777" w:rsidR="00386185" w:rsidRPr="002758EB" w:rsidRDefault="00386185" w:rsidP="00B80B61">
            <w:pPr>
              <w:spacing w:after="0" w:line="240" w:lineRule="auto"/>
              <w:jc w:val="center"/>
              <w:rPr>
                <w:rFonts w:cstheme="minorHAnsi"/>
              </w:rPr>
            </w:pPr>
            <w:r w:rsidRPr="002758EB">
              <w:rPr>
                <w:rFonts w:cstheme="minorHAnsi"/>
              </w:rPr>
              <w:t>66</w:t>
            </w:r>
          </w:p>
        </w:tc>
        <w:tc>
          <w:tcPr>
            <w:tcW w:w="2455" w:type="dxa"/>
            <w:tcBorders>
              <w:top w:val="nil"/>
              <w:bottom w:val="nil"/>
            </w:tcBorders>
            <w:vAlign w:val="center"/>
          </w:tcPr>
          <w:p w14:paraId="279A8AFD" w14:textId="77777777" w:rsidR="00386185" w:rsidRPr="002758EB" w:rsidRDefault="00386185" w:rsidP="00B80B61">
            <w:pPr>
              <w:spacing w:after="0" w:line="240" w:lineRule="auto"/>
              <w:jc w:val="center"/>
              <w:rPr>
                <w:rFonts w:cstheme="minorHAnsi"/>
              </w:rPr>
            </w:pPr>
            <w:r w:rsidRPr="002758EB">
              <w:rPr>
                <w:rFonts w:cstheme="minorHAnsi"/>
              </w:rPr>
              <w:t>167</w:t>
            </w:r>
          </w:p>
        </w:tc>
        <w:tc>
          <w:tcPr>
            <w:tcW w:w="1915" w:type="dxa"/>
            <w:tcBorders>
              <w:top w:val="nil"/>
              <w:bottom w:val="nil"/>
            </w:tcBorders>
            <w:vAlign w:val="center"/>
          </w:tcPr>
          <w:p w14:paraId="6ED2E00D" w14:textId="77777777" w:rsidR="00386185" w:rsidRPr="002758EB" w:rsidRDefault="00386185" w:rsidP="00B80B61">
            <w:pPr>
              <w:spacing w:after="0" w:line="240" w:lineRule="auto"/>
              <w:jc w:val="center"/>
              <w:rPr>
                <w:rFonts w:cstheme="minorHAnsi"/>
              </w:rPr>
            </w:pPr>
            <w:r w:rsidRPr="002758EB">
              <w:rPr>
                <w:rFonts w:cstheme="minorHAnsi"/>
              </w:rPr>
              <w:t>89,477</w:t>
            </w:r>
          </w:p>
        </w:tc>
      </w:tr>
      <w:tr w:rsidR="00386185" w:rsidRPr="002758EB" w14:paraId="157CEEEE" w14:textId="77777777" w:rsidTr="00B80B61">
        <w:trPr>
          <w:jc w:val="center"/>
        </w:trPr>
        <w:tc>
          <w:tcPr>
            <w:tcW w:w="1130" w:type="dxa"/>
            <w:tcBorders>
              <w:top w:val="nil"/>
            </w:tcBorders>
            <w:vAlign w:val="center"/>
          </w:tcPr>
          <w:p w14:paraId="7A624114" w14:textId="77777777" w:rsidR="00386185" w:rsidRPr="002758EB" w:rsidRDefault="00386185" w:rsidP="00B80B61">
            <w:pPr>
              <w:spacing w:after="0" w:line="240" w:lineRule="auto"/>
              <w:jc w:val="center"/>
              <w:rPr>
                <w:rFonts w:cstheme="minorHAnsi"/>
              </w:rPr>
            </w:pPr>
            <w:r w:rsidRPr="002758EB">
              <w:rPr>
                <w:rFonts w:cstheme="minorHAnsi"/>
              </w:rPr>
              <w:t>2005</w:t>
            </w:r>
          </w:p>
        </w:tc>
        <w:tc>
          <w:tcPr>
            <w:tcW w:w="2160" w:type="dxa"/>
            <w:tcBorders>
              <w:top w:val="nil"/>
            </w:tcBorders>
            <w:vAlign w:val="center"/>
          </w:tcPr>
          <w:p w14:paraId="2667A8AF" w14:textId="77777777" w:rsidR="00386185" w:rsidRPr="002758EB" w:rsidRDefault="00386185" w:rsidP="00B80B61">
            <w:pPr>
              <w:spacing w:after="0" w:line="240" w:lineRule="auto"/>
              <w:jc w:val="center"/>
              <w:rPr>
                <w:rFonts w:cstheme="minorHAnsi"/>
              </w:rPr>
            </w:pPr>
            <w:r w:rsidRPr="002758EB">
              <w:rPr>
                <w:rFonts w:cstheme="minorHAnsi"/>
              </w:rPr>
              <w:t>66</w:t>
            </w:r>
          </w:p>
        </w:tc>
        <w:tc>
          <w:tcPr>
            <w:tcW w:w="2455" w:type="dxa"/>
            <w:tcBorders>
              <w:top w:val="nil"/>
            </w:tcBorders>
            <w:vAlign w:val="center"/>
          </w:tcPr>
          <w:p w14:paraId="71BF0455" w14:textId="77777777" w:rsidR="00386185" w:rsidRPr="002758EB" w:rsidRDefault="00386185" w:rsidP="00B80B61">
            <w:pPr>
              <w:spacing w:after="0" w:line="240" w:lineRule="auto"/>
              <w:jc w:val="center"/>
              <w:rPr>
                <w:rFonts w:cstheme="minorHAnsi"/>
              </w:rPr>
            </w:pPr>
            <w:r w:rsidRPr="002758EB">
              <w:rPr>
                <w:rFonts w:cstheme="minorHAnsi"/>
              </w:rPr>
              <w:t>167</w:t>
            </w:r>
          </w:p>
        </w:tc>
        <w:tc>
          <w:tcPr>
            <w:tcW w:w="1915" w:type="dxa"/>
            <w:tcBorders>
              <w:top w:val="nil"/>
            </w:tcBorders>
            <w:vAlign w:val="center"/>
          </w:tcPr>
          <w:p w14:paraId="48162B03" w14:textId="77777777" w:rsidR="00386185" w:rsidRPr="002758EB" w:rsidRDefault="00386185" w:rsidP="00B80B61">
            <w:pPr>
              <w:spacing w:after="0" w:line="240" w:lineRule="auto"/>
              <w:jc w:val="center"/>
              <w:rPr>
                <w:rFonts w:cstheme="minorHAnsi"/>
              </w:rPr>
            </w:pPr>
            <w:r w:rsidRPr="002758EB">
              <w:rPr>
                <w:rFonts w:cstheme="minorHAnsi"/>
              </w:rPr>
              <w:t>89,477</w:t>
            </w:r>
          </w:p>
        </w:tc>
      </w:tr>
    </w:tbl>
    <w:p w14:paraId="74E6D5F5" w14:textId="77777777" w:rsidR="00386185" w:rsidRPr="002758EB" w:rsidRDefault="00386185" w:rsidP="00386185">
      <w:pPr>
        <w:spacing w:after="0" w:line="240" w:lineRule="auto"/>
        <w:ind w:left="720"/>
        <w:rPr>
          <w:rFonts w:cstheme="minorHAnsi"/>
        </w:rPr>
      </w:pPr>
      <w:r w:rsidRPr="002758EB">
        <w:rPr>
          <w:rFonts w:cstheme="minorHAnsi"/>
        </w:rPr>
        <w:t>Source: Huckaby (2002a, p. 3) provides data for 1995 and 2000, while Huckaby (2002b, p. 3) provides data for 1990, 1993, 1996, 1999, 2000, and 2005. The two memos agree on the number of plants, units, and capacity existing in 2000.</w:t>
      </w:r>
    </w:p>
    <w:p w14:paraId="56AB0C5E" w14:textId="77777777" w:rsidR="00386185" w:rsidRDefault="00386185" w:rsidP="00386185">
      <w:pPr>
        <w:spacing w:after="0" w:line="240" w:lineRule="auto"/>
        <w:ind w:left="720"/>
        <w:rPr>
          <w:rFonts w:ascii="Times New Roman" w:hAnsi="Times New Roman"/>
          <w:sz w:val="24"/>
          <w:szCs w:val="24"/>
        </w:rPr>
      </w:pPr>
    </w:p>
    <w:p w14:paraId="7B064F6E" w14:textId="77777777" w:rsidR="00386185" w:rsidRDefault="00386185" w:rsidP="00386185">
      <w:pPr>
        <w:spacing w:after="0" w:line="240" w:lineRule="auto"/>
        <w:ind w:left="720"/>
        <w:rPr>
          <w:rFonts w:ascii="Times New Roman" w:hAnsi="Times New Roman"/>
          <w:sz w:val="24"/>
          <w:szCs w:val="24"/>
        </w:rPr>
      </w:pPr>
    </w:p>
    <w:p w14:paraId="3C2234A2" w14:textId="3736CF18" w:rsidR="00C9344F" w:rsidRDefault="00C9344F">
      <w:pPr>
        <w:rPr>
          <w:rFonts w:ascii="Times New Roman" w:hAnsi="Times New Roman"/>
          <w:sz w:val="24"/>
          <w:szCs w:val="24"/>
        </w:rPr>
      </w:pPr>
      <w:r>
        <w:rPr>
          <w:rFonts w:ascii="Times New Roman" w:hAnsi="Times New Roman"/>
          <w:sz w:val="24"/>
          <w:szCs w:val="24"/>
        </w:rPr>
        <w:br w:type="page"/>
      </w:r>
    </w:p>
    <w:p w14:paraId="4CB38FC1" w14:textId="4978A0CD" w:rsidR="00C9344F" w:rsidRDefault="00C9344F">
      <w:pPr>
        <w:rPr>
          <w:rFonts w:ascii="Times New Roman" w:hAnsi="Times New Roman"/>
          <w:sz w:val="24"/>
          <w:szCs w:val="24"/>
        </w:rPr>
      </w:pPr>
    </w:p>
    <w:p w14:paraId="26C2BEF8" w14:textId="77777777" w:rsidR="00386185" w:rsidRDefault="00386185" w:rsidP="00386185">
      <w:pPr>
        <w:spacing w:after="0" w:line="240" w:lineRule="auto"/>
        <w:jc w:val="center"/>
        <w:rPr>
          <w:rFonts w:ascii="Times New Roman" w:hAnsi="Times New Roman"/>
          <w:sz w:val="24"/>
          <w:szCs w:val="24"/>
        </w:rPr>
      </w:pPr>
    </w:p>
    <w:p w14:paraId="074A067E" w14:textId="77777777" w:rsidR="00386185" w:rsidRDefault="00386185" w:rsidP="00386185">
      <w:pPr>
        <w:spacing w:after="0" w:line="240" w:lineRule="auto"/>
        <w:jc w:val="center"/>
        <w:rPr>
          <w:rFonts w:ascii="Times New Roman" w:hAnsi="Times New Roman"/>
          <w:sz w:val="24"/>
          <w:szCs w:val="24"/>
        </w:rPr>
      </w:pPr>
    </w:p>
    <w:p w14:paraId="3DE7C8DF" w14:textId="77777777" w:rsidR="00386185" w:rsidRDefault="00386185" w:rsidP="00386185">
      <w:pPr>
        <w:spacing w:after="0" w:line="240" w:lineRule="auto"/>
        <w:jc w:val="center"/>
        <w:rPr>
          <w:rFonts w:ascii="Times New Roman" w:hAnsi="Times New Roman"/>
          <w:sz w:val="24"/>
          <w:szCs w:val="24"/>
        </w:rPr>
      </w:pPr>
    </w:p>
    <w:p w14:paraId="0011D63A" w14:textId="23A7A4D4" w:rsidR="00386185" w:rsidRPr="002758EB" w:rsidRDefault="00386185" w:rsidP="00386185">
      <w:pPr>
        <w:spacing w:after="0" w:line="240" w:lineRule="auto"/>
        <w:jc w:val="center"/>
        <w:rPr>
          <w:rFonts w:cstheme="minorHAnsi"/>
        </w:rPr>
      </w:pPr>
      <w:r w:rsidRPr="002758EB">
        <w:rPr>
          <w:rFonts w:cstheme="minorHAnsi"/>
        </w:rPr>
        <w:t>Table A.</w:t>
      </w:r>
      <w:r w:rsidR="003C072A" w:rsidRPr="002758EB">
        <w:rPr>
          <w:rFonts w:cstheme="minorHAnsi"/>
        </w:rPr>
        <w:t>2</w:t>
      </w:r>
    </w:p>
    <w:p w14:paraId="47541FEC" w14:textId="77777777" w:rsidR="00386185" w:rsidRPr="002758EB" w:rsidRDefault="00386185" w:rsidP="00386185">
      <w:pPr>
        <w:spacing w:after="0" w:line="240" w:lineRule="auto"/>
        <w:jc w:val="center"/>
        <w:rPr>
          <w:rFonts w:cstheme="minorHAnsi"/>
        </w:rPr>
      </w:pPr>
    </w:p>
    <w:p w14:paraId="01598B10" w14:textId="77777777" w:rsidR="00386185" w:rsidRPr="002758EB" w:rsidRDefault="00386185" w:rsidP="00386185">
      <w:pPr>
        <w:spacing w:after="0" w:line="240" w:lineRule="auto"/>
        <w:jc w:val="center"/>
        <w:rPr>
          <w:rFonts w:cstheme="minorHAnsi"/>
        </w:rPr>
      </w:pPr>
      <w:r w:rsidRPr="002758EB">
        <w:rPr>
          <w:rFonts w:cstheme="minorHAnsi"/>
        </w:rPr>
        <w:t xml:space="preserve">  Combustion technology at large MWCs in 2000 </w:t>
      </w:r>
    </w:p>
    <w:p w14:paraId="63389C42" w14:textId="77777777" w:rsidR="00386185" w:rsidRPr="002758EB" w:rsidRDefault="00386185" w:rsidP="00386185">
      <w:pPr>
        <w:spacing w:after="0" w:line="240" w:lineRule="auto"/>
        <w:ind w:firstLine="720"/>
        <w:rPr>
          <w:rFonts w:cstheme="minorHAnsi"/>
        </w:rPr>
      </w:pPr>
    </w:p>
    <w:tbl>
      <w:tblPr>
        <w:tblW w:w="1050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22"/>
        <w:gridCol w:w="2046"/>
        <w:gridCol w:w="2306"/>
        <w:gridCol w:w="1297"/>
        <w:gridCol w:w="2033"/>
      </w:tblGrid>
      <w:tr w:rsidR="00386185" w:rsidRPr="002758EB" w14:paraId="3C815AE6" w14:textId="77777777" w:rsidTr="00B80B61">
        <w:trPr>
          <w:jc w:val="center"/>
        </w:trPr>
        <w:tc>
          <w:tcPr>
            <w:tcW w:w="2822" w:type="dxa"/>
            <w:tcBorders>
              <w:bottom w:val="single" w:sz="4" w:space="0" w:color="auto"/>
            </w:tcBorders>
          </w:tcPr>
          <w:p w14:paraId="0DCF79B4" w14:textId="77777777" w:rsidR="00386185" w:rsidRPr="002758EB" w:rsidRDefault="00386185" w:rsidP="00B80B61">
            <w:pPr>
              <w:spacing w:after="0" w:line="240" w:lineRule="auto"/>
              <w:rPr>
                <w:rFonts w:cstheme="minorHAnsi"/>
                <w:b/>
              </w:rPr>
            </w:pPr>
            <w:r w:rsidRPr="002758EB">
              <w:rPr>
                <w:rFonts w:cstheme="minorHAnsi"/>
                <w:b/>
              </w:rPr>
              <w:t>Large MWC Unit Type</w:t>
            </w:r>
          </w:p>
        </w:tc>
        <w:tc>
          <w:tcPr>
            <w:tcW w:w="2046" w:type="dxa"/>
            <w:tcBorders>
              <w:bottom w:val="single" w:sz="4" w:space="0" w:color="auto"/>
            </w:tcBorders>
          </w:tcPr>
          <w:p w14:paraId="6B7CB8A4" w14:textId="77777777" w:rsidR="00386185" w:rsidRPr="002758EB" w:rsidRDefault="00386185" w:rsidP="00B80B61">
            <w:pPr>
              <w:spacing w:after="0" w:line="240" w:lineRule="auto"/>
              <w:rPr>
                <w:rFonts w:cstheme="minorHAnsi"/>
                <w:b/>
              </w:rPr>
            </w:pPr>
            <w:r w:rsidRPr="002758EB">
              <w:rPr>
                <w:rFonts w:cstheme="minorHAnsi"/>
                <w:b/>
              </w:rPr>
              <w:t>Number of Large MWC Plants</w:t>
            </w:r>
          </w:p>
        </w:tc>
        <w:tc>
          <w:tcPr>
            <w:tcW w:w="2306" w:type="dxa"/>
            <w:tcBorders>
              <w:bottom w:val="single" w:sz="4" w:space="0" w:color="auto"/>
            </w:tcBorders>
          </w:tcPr>
          <w:p w14:paraId="2AC46C02" w14:textId="77777777" w:rsidR="00386185" w:rsidRPr="002758EB" w:rsidRDefault="00386185" w:rsidP="00B80B61">
            <w:pPr>
              <w:spacing w:after="0" w:line="240" w:lineRule="auto"/>
              <w:rPr>
                <w:rFonts w:cstheme="minorHAnsi"/>
                <w:b/>
              </w:rPr>
            </w:pPr>
            <w:r w:rsidRPr="002758EB">
              <w:rPr>
                <w:rFonts w:cstheme="minorHAnsi"/>
                <w:b/>
              </w:rPr>
              <w:t>Number of Large MWC Units</w:t>
            </w:r>
          </w:p>
        </w:tc>
        <w:tc>
          <w:tcPr>
            <w:tcW w:w="1297" w:type="dxa"/>
            <w:tcBorders>
              <w:bottom w:val="single" w:sz="4" w:space="0" w:color="auto"/>
            </w:tcBorders>
          </w:tcPr>
          <w:p w14:paraId="4C704917" w14:textId="77777777" w:rsidR="00386185" w:rsidRPr="002758EB" w:rsidRDefault="00386185" w:rsidP="00B80B61">
            <w:pPr>
              <w:spacing w:after="0" w:line="240" w:lineRule="auto"/>
              <w:rPr>
                <w:rFonts w:cstheme="minorHAnsi"/>
                <w:b/>
              </w:rPr>
            </w:pPr>
            <w:r w:rsidRPr="002758EB">
              <w:rPr>
                <w:rFonts w:cstheme="minorHAnsi"/>
                <w:b/>
              </w:rPr>
              <w:t>Capacity (</w:t>
            </w:r>
            <w:proofErr w:type="spellStart"/>
            <w:r w:rsidRPr="002758EB">
              <w:rPr>
                <w:rFonts w:cstheme="minorHAnsi"/>
                <w:b/>
              </w:rPr>
              <w:t>tpd</w:t>
            </w:r>
            <w:proofErr w:type="spellEnd"/>
            <w:r w:rsidRPr="002758EB">
              <w:rPr>
                <w:rFonts w:cstheme="minorHAnsi"/>
                <w:b/>
              </w:rPr>
              <w:t>)</w:t>
            </w:r>
          </w:p>
        </w:tc>
        <w:tc>
          <w:tcPr>
            <w:tcW w:w="2033" w:type="dxa"/>
            <w:tcBorders>
              <w:bottom w:val="single" w:sz="4" w:space="0" w:color="auto"/>
            </w:tcBorders>
          </w:tcPr>
          <w:p w14:paraId="0AB0D252" w14:textId="77777777" w:rsidR="00386185" w:rsidRPr="002758EB" w:rsidRDefault="00386185" w:rsidP="00B80B61">
            <w:pPr>
              <w:spacing w:after="0" w:line="240" w:lineRule="auto"/>
              <w:rPr>
                <w:rFonts w:cstheme="minorHAnsi"/>
                <w:b/>
              </w:rPr>
            </w:pPr>
            <w:r w:rsidRPr="002758EB">
              <w:rPr>
                <w:rFonts w:cstheme="minorHAnsi"/>
                <w:b/>
              </w:rPr>
              <w:t>Percent Capacity of Total</w:t>
            </w:r>
          </w:p>
        </w:tc>
      </w:tr>
      <w:tr w:rsidR="00386185" w:rsidRPr="002758EB" w14:paraId="4BEAE65B" w14:textId="77777777" w:rsidTr="00B80B61">
        <w:trPr>
          <w:jc w:val="center"/>
        </w:trPr>
        <w:tc>
          <w:tcPr>
            <w:tcW w:w="2822" w:type="dxa"/>
            <w:tcBorders>
              <w:bottom w:val="nil"/>
            </w:tcBorders>
          </w:tcPr>
          <w:p w14:paraId="4988EB7E" w14:textId="77777777" w:rsidR="00386185" w:rsidRPr="002758EB" w:rsidRDefault="00386185" w:rsidP="00B80B61">
            <w:pPr>
              <w:spacing w:after="0" w:line="240" w:lineRule="auto"/>
              <w:rPr>
                <w:rFonts w:cstheme="minorHAnsi"/>
              </w:rPr>
            </w:pPr>
            <w:r w:rsidRPr="002758EB">
              <w:rPr>
                <w:rFonts w:cstheme="minorHAnsi"/>
              </w:rPr>
              <w:t>Mass burn (MB)</w:t>
            </w:r>
          </w:p>
        </w:tc>
        <w:tc>
          <w:tcPr>
            <w:tcW w:w="2046" w:type="dxa"/>
            <w:tcBorders>
              <w:bottom w:val="nil"/>
            </w:tcBorders>
            <w:vAlign w:val="center"/>
          </w:tcPr>
          <w:p w14:paraId="24BF149F" w14:textId="77777777" w:rsidR="00386185" w:rsidRPr="002758EB" w:rsidRDefault="00386185" w:rsidP="00B80B61">
            <w:pPr>
              <w:spacing w:after="0" w:line="240" w:lineRule="auto"/>
              <w:jc w:val="center"/>
              <w:rPr>
                <w:rFonts w:cstheme="minorHAnsi"/>
              </w:rPr>
            </w:pPr>
            <w:r w:rsidRPr="002758EB">
              <w:rPr>
                <w:rFonts w:cstheme="minorHAnsi"/>
              </w:rPr>
              <w:t>53</w:t>
            </w:r>
          </w:p>
        </w:tc>
        <w:tc>
          <w:tcPr>
            <w:tcW w:w="2306" w:type="dxa"/>
            <w:tcBorders>
              <w:bottom w:val="nil"/>
            </w:tcBorders>
            <w:vAlign w:val="center"/>
          </w:tcPr>
          <w:p w14:paraId="5186D50D" w14:textId="77777777" w:rsidR="00386185" w:rsidRPr="002758EB" w:rsidRDefault="00386185" w:rsidP="00B80B61">
            <w:pPr>
              <w:spacing w:after="0" w:line="240" w:lineRule="auto"/>
              <w:jc w:val="center"/>
              <w:rPr>
                <w:rFonts w:cstheme="minorHAnsi"/>
              </w:rPr>
            </w:pPr>
            <w:r w:rsidRPr="002758EB">
              <w:rPr>
                <w:rFonts w:cstheme="minorHAnsi"/>
              </w:rPr>
              <w:t>133</w:t>
            </w:r>
          </w:p>
        </w:tc>
        <w:tc>
          <w:tcPr>
            <w:tcW w:w="1297" w:type="dxa"/>
            <w:tcBorders>
              <w:bottom w:val="nil"/>
            </w:tcBorders>
            <w:vAlign w:val="center"/>
          </w:tcPr>
          <w:p w14:paraId="3CA843E4" w14:textId="77777777" w:rsidR="00386185" w:rsidRPr="002758EB" w:rsidRDefault="00386185" w:rsidP="00B80B61">
            <w:pPr>
              <w:spacing w:after="0" w:line="240" w:lineRule="auto"/>
              <w:jc w:val="center"/>
              <w:rPr>
                <w:rFonts w:cstheme="minorHAnsi"/>
              </w:rPr>
            </w:pPr>
            <w:r w:rsidRPr="002758EB">
              <w:rPr>
                <w:rFonts w:cstheme="minorHAnsi"/>
              </w:rPr>
              <w:t>67,968</w:t>
            </w:r>
          </w:p>
        </w:tc>
        <w:tc>
          <w:tcPr>
            <w:tcW w:w="2033" w:type="dxa"/>
            <w:tcBorders>
              <w:bottom w:val="nil"/>
            </w:tcBorders>
            <w:vAlign w:val="center"/>
          </w:tcPr>
          <w:p w14:paraId="1E415873" w14:textId="77777777" w:rsidR="00386185" w:rsidRPr="002758EB" w:rsidRDefault="00386185" w:rsidP="00B80B61">
            <w:pPr>
              <w:spacing w:after="0" w:line="240" w:lineRule="auto"/>
              <w:jc w:val="center"/>
              <w:rPr>
                <w:rFonts w:cstheme="minorHAnsi"/>
              </w:rPr>
            </w:pPr>
            <w:r w:rsidRPr="002758EB">
              <w:rPr>
                <w:rFonts w:cstheme="minorHAnsi"/>
              </w:rPr>
              <w:t>76</w:t>
            </w:r>
          </w:p>
        </w:tc>
      </w:tr>
      <w:tr w:rsidR="00386185" w:rsidRPr="002758EB" w14:paraId="1F2C3808" w14:textId="77777777" w:rsidTr="00B80B61">
        <w:trPr>
          <w:jc w:val="center"/>
        </w:trPr>
        <w:tc>
          <w:tcPr>
            <w:tcW w:w="2822" w:type="dxa"/>
            <w:tcBorders>
              <w:top w:val="nil"/>
              <w:bottom w:val="nil"/>
            </w:tcBorders>
          </w:tcPr>
          <w:p w14:paraId="0D93FBD7" w14:textId="77777777" w:rsidR="00386185" w:rsidRPr="002758EB" w:rsidRDefault="00386185" w:rsidP="00B80B61">
            <w:pPr>
              <w:spacing w:after="0" w:line="240" w:lineRule="auto"/>
              <w:rPr>
                <w:rFonts w:cstheme="minorHAnsi"/>
              </w:rPr>
            </w:pPr>
            <w:r w:rsidRPr="002758EB">
              <w:rPr>
                <w:rFonts w:cstheme="minorHAnsi"/>
              </w:rPr>
              <w:t>Refuse-derived fuel (RDF)</w:t>
            </w:r>
          </w:p>
        </w:tc>
        <w:tc>
          <w:tcPr>
            <w:tcW w:w="2046" w:type="dxa"/>
            <w:tcBorders>
              <w:top w:val="nil"/>
              <w:bottom w:val="nil"/>
            </w:tcBorders>
            <w:vAlign w:val="center"/>
          </w:tcPr>
          <w:p w14:paraId="0131253A" w14:textId="77777777" w:rsidR="00386185" w:rsidRPr="002758EB" w:rsidRDefault="00386185" w:rsidP="00B80B61">
            <w:pPr>
              <w:spacing w:after="0" w:line="240" w:lineRule="auto"/>
              <w:jc w:val="center"/>
              <w:rPr>
                <w:rFonts w:cstheme="minorHAnsi"/>
              </w:rPr>
            </w:pPr>
            <w:r w:rsidRPr="002758EB">
              <w:rPr>
                <w:rFonts w:cstheme="minorHAnsi"/>
              </w:rPr>
              <w:t>13</w:t>
            </w:r>
          </w:p>
        </w:tc>
        <w:tc>
          <w:tcPr>
            <w:tcW w:w="2306" w:type="dxa"/>
            <w:tcBorders>
              <w:top w:val="nil"/>
              <w:bottom w:val="nil"/>
            </w:tcBorders>
            <w:vAlign w:val="center"/>
          </w:tcPr>
          <w:p w14:paraId="556DC56F" w14:textId="77777777" w:rsidR="00386185" w:rsidRPr="002758EB" w:rsidRDefault="00386185" w:rsidP="00B80B61">
            <w:pPr>
              <w:spacing w:after="0" w:line="240" w:lineRule="auto"/>
              <w:jc w:val="center"/>
              <w:rPr>
                <w:rFonts w:cstheme="minorHAnsi"/>
              </w:rPr>
            </w:pPr>
            <w:r w:rsidRPr="002758EB">
              <w:rPr>
                <w:rFonts w:cstheme="minorHAnsi"/>
              </w:rPr>
              <w:t>34</w:t>
            </w:r>
          </w:p>
        </w:tc>
        <w:tc>
          <w:tcPr>
            <w:tcW w:w="1297" w:type="dxa"/>
            <w:tcBorders>
              <w:top w:val="nil"/>
              <w:bottom w:val="nil"/>
            </w:tcBorders>
            <w:vAlign w:val="center"/>
          </w:tcPr>
          <w:p w14:paraId="6F3C2956" w14:textId="77777777" w:rsidR="00386185" w:rsidRPr="002758EB" w:rsidRDefault="00386185" w:rsidP="00B80B61">
            <w:pPr>
              <w:spacing w:after="0" w:line="240" w:lineRule="auto"/>
              <w:jc w:val="center"/>
              <w:rPr>
                <w:rFonts w:cstheme="minorHAnsi"/>
              </w:rPr>
            </w:pPr>
            <w:r w:rsidRPr="002758EB">
              <w:rPr>
                <w:rFonts w:cstheme="minorHAnsi"/>
              </w:rPr>
              <w:t>21,509</w:t>
            </w:r>
          </w:p>
        </w:tc>
        <w:tc>
          <w:tcPr>
            <w:tcW w:w="2033" w:type="dxa"/>
            <w:tcBorders>
              <w:top w:val="nil"/>
              <w:bottom w:val="nil"/>
            </w:tcBorders>
            <w:vAlign w:val="center"/>
          </w:tcPr>
          <w:p w14:paraId="720AB0C4" w14:textId="77777777" w:rsidR="00386185" w:rsidRPr="002758EB" w:rsidRDefault="00386185" w:rsidP="00B80B61">
            <w:pPr>
              <w:spacing w:after="0" w:line="240" w:lineRule="auto"/>
              <w:jc w:val="center"/>
              <w:rPr>
                <w:rFonts w:cstheme="minorHAnsi"/>
              </w:rPr>
            </w:pPr>
            <w:r w:rsidRPr="002758EB">
              <w:rPr>
                <w:rFonts w:cstheme="minorHAnsi"/>
              </w:rPr>
              <w:t>24</w:t>
            </w:r>
          </w:p>
        </w:tc>
      </w:tr>
      <w:tr w:rsidR="00386185" w:rsidRPr="002758EB" w14:paraId="2667FC86" w14:textId="77777777" w:rsidTr="00B80B61">
        <w:trPr>
          <w:jc w:val="center"/>
        </w:trPr>
        <w:tc>
          <w:tcPr>
            <w:tcW w:w="2822" w:type="dxa"/>
            <w:tcBorders>
              <w:top w:val="nil"/>
            </w:tcBorders>
          </w:tcPr>
          <w:p w14:paraId="7E6E42E0" w14:textId="77777777" w:rsidR="00386185" w:rsidRPr="002758EB" w:rsidRDefault="00386185" w:rsidP="00B80B61">
            <w:pPr>
              <w:spacing w:after="0" w:line="240" w:lineRule="auto"/>
              <w:rPr>
                <w:rFonts w:cstheme="minorHAnsi"/>
              </w:rPr>
            </w:pPr>
            <w:r w:rsidRPr="002758EB">
              <w:rPr>
                <w:rFonts w:cstheme="minorHAnsi"/>
              </w:rPr>
              <w:t>Total:</w:t>
            </w:r>
          </w:p>
        </w:tc>
        <w:tc>
          <w:tcPr>
            <w:tcW w:w="2046" w:type="dxa"/>
            <w:tcBorders>
              <w:top w:val="nil"/>
            </w:tcBorders>
            <w:vAlign w:val="center"/>
          </w:tcPr>
          <w:p w14:paraId="67087F83" w14:textId="77777777" w:rsidR="00386185" w:rsidRPr="002758EB" w:rsidRDefault="00386185" w:rsidP="00B80B61">
            <w:pPr>
              <w:spacing w:after="0" w:line="240" w:lineRule="auto"/>
              <w:jc w:val="center"/>
              <w:rPr>
                <w:rFonts w:cstheme="minorHAnsi"/>
              </w:rPr>
            </w:pPr>
            <w:r w:rsidRPr="002758EB">
              <w:rPr>
                <w:rFonts w:cstheme="minorHAnsi"/>
              </w:rPr>
              <w:t>66</w:t>
            </w:r>
          </w:p>
        </w:tc>
        <w:tc>
          <w:tcPr>
            <w:tcW w:w="2306" w:type="dxa"/>
            <w:tcBorders>
              <w:top w:val="nil"/>
            </w:tcBorders>
            <w:vAlign w:val="center"/>
          </w:tcPr>
          <w:p w14:paraId="4C10B369" w14:textId="77777777" w:rsidR="00386185" w:rsidRPr="002758EB" w:rsidRDefault="00386185" w:rsidP="00B80B61">
            <w:pPr>
              <w:spacing w:after="0" w:line="240" w:lineRule="auto"/>
              <w:jc w:val="center"/>
              <w:rPr>
                <w:rFonts w:cstheme="minorHAnsi"/>
              </w:rPr>
            </w:pPr>
            <w:r w:rsidRPr="002758EB">
              <w:rPr>
                <w:rFonts w:cstheme="minorHAnsi"/>
              </w:rPr>
              <w:t>167</w:t>
            </w:r>
          </w:p>
        </w:tc>
        <w:tc>
          <w:tcPr>
            <w:tcW w:w="1297" w:type="dxa"/>
            <w:tcBorders>
              <w:top w:val="nil"/>
            </w:tcBorders>
            <w:vAlign w:val="center"/>
          </w:tcPr>
          <w:p w14:paraId="37BF8F6C" w14:textId="77777777" w:rsidR="00386185" w:rsidRPr="002758EB" w:rsidRDefault="00386185" w:rsidP="00B80B61">
            <w:pPr>
              <w:spacing w:after="0" w:line="240" w:lineRule="auto"/>
              <w:jc w:val="center"/>
              <w:rPr>
                <w:rFonts w:cstheme="minorHAnsi"/>
              </w:rPr>
            </w:pPr>
            <w:r w:rsidRPr="002758EB">
              <w:rPr>
                <w:rFonts w:cstheme="minorHAnsi"/>
              </w:rPr>
              <w:t>89,477</w:t>
            </w:r>
          </w:p>
        </w:tc>
        <w:tc>
          <w:tcPr>
            <w:tcW w:w="2033" w:type="dxa"/>
            <w:tcBorders>
              <w:top w:val="nil"/>
            </w:tcBorders>
            <w:vAlign w:val="center"/>
          </w:tcPr>
          <w:p w14:paraId="4AEDF8A0" w14:textId="77777777" w:rsidR="00386185" w:rsidRPr="002758EB" w:rsidRDefault="00386185" w:rsidP="00B80B61">
            <w:pPr>
              <w:spacing w:after="0" w:line="240" w:lineRule="auto"/>
              <w:jc w:val="center"/>
              <w:rPr>
                <w:rFonts w:cstheme="minorHAnsi"/>
              </w:rPr>
            </w:pPr>
            <w:r w:rsidRPr="002758EB">
              <w:rPr>
                <w:rFonts w:cstheme="minorHAnsi"/>
              </w:rPr>
              <w:t>100</w:t>
            </w:r>
          </w:p>
        </w:tc>
      </w:tr>
    </w:tbl>
    <w:p w14:paraId="7E4F77D1" w14:textId="77777777" w:rsidR="00386185" w:rsidRPr="002758EB" w:rsidRDefault="00386185" w:rsidP="00386185">
      <w:pPr>
        <w:spacing w:after="0" w:line="240" w:lineRule="auto"/>
        <w:rPr>
          <w:rFonts w:cstheme="minorHAnsi"/>
        </w:rPr>
      </w:pPr>
      <w:r w:rsidRPr="002758EB">
        <w:rPr>
          <w:rFonts w:cstheme="minorHAnsi"/>
        </w:rPr>
        <w:t>Source: Huckaby (2002a, p. 3)</w:t>
      </w:r>
    </w:p>
    <w:p w14:paraId="49B496A5" w14:textId="77777777" w:rsidR="00386185" w:rsidRPr="002758EB" w:rsidRDefault="00386185" w:rsidP="00386185">
      <w:pPr>
        <w:spacing w:after="0" w:line="240" w:lineRule="auto"/>
        <w:rPr>
          <w:rFonts w:cstheme="minorHAnsi"/>
        </w:rPr>
      </w:pPr>
      <w:r w:rsidRPr="002758EB">
        <w:rPr>
          <w:rFonts w:cstheme="minorHAnsi"/>
        </w:rPr>
        <w:t>Note: MB includes MB/WW and MB/RC units</w:t>
      </w:r>
    </w:p>
    <w:p w14:paraId="7BD26439" w14:textId="515BDE4F" w:rsidR="00386185" w:rsidRPr="002758EB" w:rsidRDefault="00386185" w:rsidP="00F21876">
      <w:pPr>
        <w:spacing w:after="0" w:line="240" w:lineRule="auto"/>
        <w:jc w:val="center"/>
        <w:rPr>
          <w:rFonts w:cstheme="minorHAnsi"/>
        </w:rPr>
      </w:pPr>
    </w:p>
    <w:p w14:paraId="6D1EFBFA" w14:textId="77777777" w:rsidR="00C12DC4" w:rsidRDefault="00C12DC4">
      <w:pPr>
        <w:rPr>
          <w:rFonts w:ascii="Times New Roman" w:hAnsi="Times New Roman"/>
          <w:sz w:val="24"/>
          <w:szCs w:val="24"/>
        </w:rPr>
        <w:sectPr w:rsidR="00C12DC4" w:rsidSect="005F2A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A388117" w14:textId="17706996" w:rsidR="00B80B61" w:rsidRDefault="00B80B61" w:rsidP="00386185">
      <w:pPr>
        <w:spacing w:after="0" w:line="240" w:lineRule="auto"/>
        <w:jc w:val="center"/>
        <w:rPr>
          <w:bCs/>
        </w:rPr>
      </w:pPr>
    </w:p>
    <w:p w14:paraId="4E8F627A" w14:textId="77777777" w:rsidR="00956584" w:rsidRDefault="00956584" w:rsidP="00386185">
      <w:pPr>
        <w:spacing w:after="0" w:line="240" w:lineRule="auto"/>
        <w:jc w:val="center"/>
        <w:rPr>
          <w:bCs/>
        </w:rPr>
      </w:pPr>
    </w:p>
    <w:p w14:paraId="5622FDD3" w14:textId="77777777" w:rsidR="00956584" w:rsidRDefault="00956584" w:rsidP="00386185">
      <w:pPr>
        <w:spacing w:after="0" w:line="240" w:lineRule="auto"/>
        <w:jc w:val="center"/>
        <w:rPr>
          <w:bCs/>
        </w:rPr>
      </w:pPr>
    </w:p>
    <w:p w14:paraId="1789E889" w14:textId="362688C7" w:rsidR="00386185" w:rsidRPr="00814132" w:rsidRDefault="00386185" w:rsidP="00386185">
      <w:pPr>
        <w:spacing w:after="0" w:line="240" w:lineRule="auto"/>
        <w:jc w:val="center"/>
        <w:rPr>
          <w:bCs/>
        </w:rPr>
      </w:pPr>
      <w:r w:rsidRPr="00814132">
        <w:rPr>
          <w:bCs/>
        </w:rPr>
        <w:t xml:space="preserve">Table </w:t>
      </w:r>
      <w:r>
        <w:rPr>
          <w:bCs/>
        </w:rPr>
        <w:t>A.</w:t>
      </w:r>
      <w:r w:rsidR="003C072A">
        <w:rPr>
          <w:bCs/>
        </w:rPr>
        <w:t>3</w:t>
      </w:r>
    </w:p>
    <w:p w14:paraId="20AA96BB" w14:textId="77777777" w:rsidR="00386185" w:rsidRPr="00814132" w:rsidRDefault="00386185" w:rsidP="00386185">
      <w:pPr>
        <w:spacing w:after="0" w:line="240" w:lineRule="auto"/>
        <w:jc w:val="center"/>
        <w:rPr>
          <w:bCs/>
        </w:rPr>
      </w:pPr>
    </w:p>
    <w:p w14:paraId="4B6537EF" w14:textId="77777777" w:rsidR="00386185" w:rsidRPr="00814132" w:rsidRDefault="00386185" w:rsidP="00386185">
      <w:pPr>
        <w:spacing w:after="0" w:line="240" w:lineRule="auto"/>
        <w:jc w:val="center"/>
        <w:rPr>
          <w:rFonts w:cs="Arial"/>
          <w:bCs/>
        </w:rPr>
      </w:pPr>
      <w:r w:rsidRPr="00814132">
        <w:rPr>
          <w:bCs/>
        </w:rPr>
        <w:t>MWC units subject to subpart Ea (2000)</w:t>
      </w:r>
    </w:p>
    <w:p w14:paraId="051FA7EA" w14:textId="77777777" w:rsidR="00386185" w:rsidRPr="00814132" w:rsidRDefault="00386185" w:rsidP="00386185">
      <w:pPr>
        <w:spacing w:after="0" w:line="240" w:lineRule="auto"/>
        <w:jc w:val="center"/>
        <w:rPr>
          <w:rFonts w:cs="Arial"/>
          <w:b/>
          <w:bCs/>
        </w:rPr>
      </w:pPr>
    </w:p>
    <w:tbl>
      <w:tblPr>
        <w:tblW w:w="12838" w:type="dxa"/>
        <w:jc w:val="center"/>
        <w:tblBorders>
          <w:top w:val="single" w:sz="4" w:space="0" w:color="auto"/>
          <w:bottom w:val="single" w:sz="4" w:space="0" w:color="auto"/>
          <w:insideH w:val="single" w:sz="4" w:space="0" w:color="auto"/>
        </w:tblBorders>
        <w:tblLayout w:type="fixed"/>
        <w:tblCellMar>
          <w:left w:w="115" w:type="dxa"/>
          <w:right w:w="360" w:type="dxa"/>
        </w:tblCellMar>
        <w:tblLook w:val="04A0" w:firstRow="1" w:lastRow="0" w:firstColumn="1" w:lastColumn="0" w:noHBand="0" w:noVBand="1"/>
      </w:tblPr>
      <w:tblGrid>
        <w:gridCol w:w="3939"/>
        <w:gridCol w:w="1100"/>
        <w:gridCol w:w="1870"/>
        <w:gridCol w:w="110"/>
        <w:gridCol w:w="1200"/>
        <w:gridCol w:w="1980"/>
        <w:gridCol w:w="1310"/>
        <w:gridCol w:w="1329"/>
      </w:tblGrid>
      <w:tr w:rsidR="00386185" w:rsidRPr="00814132" w14:paraId="647F1EF2" w14:textId="77777777" w:rsidTr="00B80B61">
        <w:trPr>
          <w:jc w:val="center"/>
        </w:trPr>
        <w:tc>
          <w:tcPr>
            <w:tcW w:w="3939" w:type="dxa"/>
            <w:tcBorders>
              <w:bottom w:val="single" w:sz="4" w:space="0" w:color="auto"/>
            </w:tcBorders>
          </w:tcPr>
          <w:p w14:paraId="2A79788D" w14:textId="77777777" w:rsidR="00386185" w:rsidRPr="00814132" w:rsidRDefault="00386185" w:rsidP="00B80B61">
            <w:pPr>
              <w:spacing w:after="0" w:line="240" w:lineRule="auto"/>
              <w:rPr>
                <w:b/>
                <w:bCs/>
              </w:rPr>
            </w:pPr>
            <w:r>
              <w:rPr>
                <w:b/>
                <w:bCs/>
              </w:rPr>
              <w:t>Facility Name</w:t>
            </w:r>
          </w:p>
        </w:tc>
        <w:tc>
          <w:tcPr>
            <w:tcW w:w="1100" w:type="dxa"/>
            <w:tcBorders>
              <w:bottom w:val="single" w:sz="4" w:space="0" w:color="auto"/>
            </w:tcBorders>
          </w:tcPr>
          <w:p w14:paraId="11128A13" w14:textId="77777777" w:rsidR="00386185" w:rsidRPr="00814132" w:rsidRDefault="00386185" w:rsidP="00B80B61">
            <w:pPr>
              <w:spacing w:after="0" w:line="240" w:lineRule="auto"/>
              <w:rPr>
                <w:b/>
                <w:bCs/>
              </w:rPr>
            </w:pPr>
            <w:r w:rsidRPr="00814132">
              <w:rPr>
                <w:b/>
                <w:bCs/>
              </w:rPr>
              <w:t>State</w:t>
            </w:r>
          </w:p>
        </w:tc>
        <w:tc>
          <w:tcPr>
            <w:tcW w:w="1870" w:type="dxa"/>
            <w:tcBorders>
              <w:bottom w:val="single" w:sz="4" w:space="0" w:color="auto"/>
            </w:tcBorders>
          </w:tcPr>
          <w:p w14:paraId="0F47AE02" w14:textId="77777777" w:rsidR="00386185" w:rsidRPr="00814132" w:rsidRDefault="00386185" w:rsidP="00B80B61">
            <w:pPr>
              <w:spacing w:after="0" w:line="240" w:lineRule="auto"/>
              <w:jc w:val="right"/>
              <w:rPr>
                <w:b/>
                <w:bCs/>
              </w:rPr>
            </w:pPr>
            <w:r w:rsidRPr="00814132">
              <w:rPr>
                <w:b/>
                <w:bCs/>
              </w:rPr>
              <w:t>Combustion Technology</w:t>
            </w:r>
          </w:p>
        </w:tc>
        <w:tc>
          <w:tcPr>
            <w:tcW w:w="1310" w:type="dxa"/>
            <w:gridSpan w:val="2"/>
            <w:tcBorders>
              <w:bottom w:val="single" w:sz="4" w:space="0" w:color="auto"/>
            </w:tcBorders>
          </w:tcPr>
          <w:p w14:paraId="4BEB318E" w14:textId="77777777" w:rsidR="00386185" w:rsidRPr="00814132" w:rsidRDefault="00386185" w:rsidP="00B80B61">
            <w:pPr>
              <w:spacing w:after="0" w:line="240" w:lineRule="auto"/>
              <w:rPr>
                <w:b/>
                <w:bCs/>
              </w:rPr>
            </w:pPr>
            <w:r w:rsidRPr="00814132">
              <w:rPr>
                <w:b/>
                <w:bCs/>
              </w:rPr>
              <w:t xml:space="preserve">Status (1995) </w:t>
            </w:r>
          </w:p>
          <w:p w14:paraId="18D90295" w14:textId="77777777" w:rsidR="00386185" w:rsidRPr="00814132" w:rsidRDefault="00386185" w:rsidP="00B80B61">
            <w:pPr>
              <w:spacing w:after="0" w:line="240" w:lineRule="auto"/>
              <w:rPr>
                <w:b/>
                <w:bCs/>
              </w:rPr>
            </w:pPr>
          </w:p>
        </w:tc>
        <w:tc>
          <w:tcPr>
            <w:tcW w:w="1980" w:type="dxa"/>
            <w:tcBorders>
              <w:bottom w:val="single" w:sz="4" w:space="0" w:color="auto"/>
            </w:tcBorders>
          </w:tcPr>
          <w:p w14:paraId="5844DA7B" w14:textId="77777777" w:rsidR="00386185" w:rsidRPr="00814132" w:rsidRDefault="00386185" w:rsidP="00B80B61">
            <w:pPr>
              <w:spacing w:after="0" w:line="240" w:lineRule="auto"/>
              <w:rPr>
                <w:b/>
                <w:bCs/>
              </w:rPr>
            </w:pPr>
            <w:r w:rsidRPr="00814132">
              <w:rPr>
                <w:b/>
                <w:bCs/>
              </w:rPr>
              <w:t>Construction Start</w:t>
            </w:r>
          </w:p>
        </w:tc>
        <w:tc>
          <w:tcPr>
            <w:tcW w:w="1310" w:type="dxa"/>
            <w:tcBorders>
              <w:bottom w:val="single" w:sz="4" w:space="0" w:color="auto"/>
            </w:tcBorders>
          </w:tcPr>
          <w:p w14:paraId="647E7E0B" w14:textId="77777777" w:rsidR="00386185" w:rsidRPr="00814132" w:rsidRDefault="00386185" w:rsidP="00B80B61">
            <w:pPr>
              <w:spacing w:after="0" w:line="240" w:lineRule="auto"/>
              <w:rPr>
                <w:b/>
                <w:bCs/>
              </w:rPr>
            </w:pPr>
            <w:r w:rsidRPr="00814132">
              <w:rPr>
                <w:b/>
                <w:bCs/>
              </w:rPr>
              <w:t>Startup Year</w:t>
            </w:r>
          </w:p>
        </w:tc>
        <w:tc>
          <w:tcPr>
            <w:tcW w:w="1329" w:type="dxa"/>
            <w:tcBorders>
              <w:bottom w:val="single" w:sz="4" w:space="0" w:color="auto"/>
            </w:tcBorders>
          </w:tcPr>
          <w:p w14:paraId="63B65245" w14:textId="77777777" w:rsidR="00386185" w:rsidRPr="00814132" w:rsidRDefault="00386185" w:rsidP="00B80B61">
            <w:pPr>
              <w:spacing w:after="0" w:line="240" w:lineRule="auto"/>
              <w:rPr>
                <w:b/>
                <w:bCs/>
              </w:rPr>
            </w:pPr>
            <w:r w:rsidRPr="00814132">
              <w:rPr>
                <w:b/>
                <w:bCs/>
              </w:rPr>
              <w:t xml:space="preserve">Number of Units </w:t>
            </w:r>
          </w:p>
        </w:tc>
      </w:tr>
      <w:tr w:rsidR="00386185" w:rsidRPr="00814132" w14:paraId="6F9A9AE5" w14:textId="77777777" w:rsidTr="00B80B61">
        <w:trPr>
          <w:jc w:val="center"/>
        </w:trPr>
        <w:tc>
          <w:tcPr>
            <w:tcW w:w="3939" w:type="dxa"/>
            <w:tcBorders>
              <w:top w:val="nil"/>
              <w:bottom w:val="nil"/>
            </w:tcBorders>
          </w:tcPr>
          <w:p w14:paraId="7BD309BE" w14:textId="77777777" w:rsidR="00386185" w:rsidRPr="00814132" w:rsidRDefault="00386185" w:rsidP="00B80B61">
            <w:pPr>
              <w:spacing w:after="0" w:line="240" w:lineRule="auto"/>
              <w:rPr>
                <w:bCs/>
              </w:rPr>
            </w:pPr>
            <w:r w:rsidRPr="00814132">
              <w:rPr>
                <w:bCs/>
              </w:rPr>
              <w:t>Lisbon</w:t>
            </w:r>
          </w:p>
        </w:tc>
        <w:tc>
          <w:tcPr>
            <w:tcW w:w="1100" w:type="dxa"/>
            <w:tcBorders>
              <w:top w:val="nil"/>
              <w:bottom w:val="nil"/>
            </w:tcBorders>
          </w:tcPr>
          <w:p w14:paraId="6A29CA70" w14:textId="77777777" w:rsidR="00386185" w:rsidRPr="00814132" w:rsidRDefault="00386185" w:rsidP="00B80B61">
            <w:pPr>
              <w:spacing w:after="0" w:line="240" w:lineRule="auto"/>
              <w:jc w:val="right"/>
              <w:rPr>
                <w:bCs/>
              </w:rPr>
            </w:pPr>
            <w:r w:rsidRPr="00814132">
              <w:rPr>
                <w:bCs/>
              </w:rPr>
              <w:t>CT</w:t>
            </w:r>
          </w:p>
        </w:tc>
        <w:tc>
          <w:tcPr>
            <w:tcW w:w="1980" w:type="dxa"/>
            <w:gridSpan w:val="2"/>
            <w:tcBorders>
              <w:top w:val="nil"/>
              <w:bottom w:val="nil"/>
            </w:tcBorders>
          </w:tcPr>
          <w:p w14:paraId="604813CF" w14:textId="77777777" w:rsidR="00386185" w:rsidRPr="00814132" w:rsidRDefault="00386185" w:rsidP="00B80B61">
            <w:pPr>
              <w:spacing w:after="0" w:line="240" w:lineRule="auto"/>
              <w:jc w:val="right"/>
              <w:rPr>
                <w:bCs/>
              </w:rPr>
            </w:pPr>
            <w:r w:rsidRPr="00814132">
              <w:rPr>
                <w:bCs/>
              </w:rPr>
              <w:t>MB/WW</w:t>
            </w:r>
          </w:p>
        </w:tc>
        <w:tc>
          <w:tcPr>
            <w:tcW w:w="1200" w:type="dxa"/>
            <w:tcBorders>
              <w:top w:val="nil"/>
              <w:bottom w:val="nil"/>
            </w:tcBorders>
            <w:vAlign w:val="center"/>
          </w:tcPr>
          <w:p w14:paraId="482CE655" w14:textId="77777777" w:rsidR="00386185" w:rsidRPr="00814132" w:rsidRDefault="00386185" w:rsidP="00B80B61">
            <w:pPr>
              <w:spacing w:after="0" w:line="240" w:lineRule="auto"/>
              <w:jc w:val="center"/>
              <w:rPr>
                <w:bCs/>
              </w:rPr>
            </w:pPr>
            <w:r w:rsidRPr="00814132">
              <w:rPr>
                <w:bCs/>
              </w:rPr>
              <w:t>UC</w:t>
            </w:r>
          </w:p>
        </w:tc>
        <w:tc>
          <w:tcPr>
            <w:tcW w:w="1980" w:type="dxa"/>
            <w:tcBorders>
              <w:top w:val="nil"/>
              <w:bottom w:val="nil"/>
            </w:tcBorders>
          </w:tcPr>
          <w:p w14:paraId="7D8D2790" w14:textId="77777777" w:rsidR="00386185" w:rsidRPr="00814132" w:rsidRDefault="00386185" w:rsidP="00B80B61">
            <w:pPr>
              <w:spacing w:after="0" w:line="240" w:lineRule="auto"/>
              <w:jc w:val="center"/>
              <w:rPr>
                <w:bCs/>
              </w:rPr>
            </w:pPr>
            <w:r w:rsidRPr="00814132">
              <w:rPr>
                <w:bCs/>
              </w:rPr>
              <w:t>---</w:t>
            </w:r>
          </w:p>
        </w:tc>
        <w:tc>
          <w:tcPr>
            <w:tcW w:w="1310" w:type="dxa"/>
            <w:tcBorders>
              <w:top w:val="nil"/>
              <w:bottom w:val="nil"/>
            </w:tcBorders>
            <w:vAlign w:val="center"/>
          </w:tcPr>
          <w:p w14:paraId="2B33B39A" w14:textId="77777777" w:rsidR="00386185" w:rsidRPr="00814132" w:rsidRDefault="00386185" w:rsidP="00B80B61">
            <w:pPr>
              <w:spacing w:after="0" w:line="240" w:lineRule="auto"/>
              <w:jc w:val="center"/>
              <w:rPr>
                <w:bCs/>
              </w:rPr>
            </w:pPr>
            <w:r w:rsidRPr="00814132">
              <w:rPr>
                <w:bCs/>
              </w:rPr>
              <w:t>1995</w:t>
            </w:r>
          </w:p>
        </w:tc>
        <w:tc>
          <w:tcPr>
            <w:tcW w:w="1329" w:type="dxa"/>
            <w:tcBorders>
              <w:top w:val="nil"/>
              <w:bottom w:val="nil"/>
            </w:tcBorders>
          </w:tcPr>
          <w:p w14:paraId="797DF12F" w14:textId="77777777" w:rsidR="00386185" w:rsidRPr="00814132" w:rsidRDefault="00386185" w:rsidP="00B80B61">
            <w:pPr>
              <w:spacing w:after="0" w:line="240" w:lineRule="auto"/>
              <w:rPr>
                <w:bCs/>
              </w:rPr>
            </w:pPr>
            <w:r w:rsidRPr="00814132">
              <w:rPr>
                <w:bCs/>
              </w:rPr>
              <w:t xml:space="preserve">2 </w:t>
            </w:r>
          </w:p>
        </w:tc>
      </w:tr>
      <w:tr w:rsidR="00386185" w:rsidRPr="00814132" w14:paraId="01A34635" w14:textId="77777777" w:rsidTr="00B80B61">
        <w:trPr>
          <w:jc w:val="center"/>
        </w:trPr>
        <w:tc>
          <w:tcPr>
            <w:tcW w:w="3939" w:type="dxa"/>
            <w:tcBorders>
              <w:top w:val="nil"/>
              <w:bottom w:val="nil"/>
            </w:tcBorders>
          </w:tcPr>
          <w:p w14:paraId="19354917" w14:textId="287B2B2D" w:rsidR="00386185" w:rsidRPr="00814132" w:rsidRDefault="00386185" w:rsidP="00B80B61">
            <w:pPr>
              <w:spacing w:after="0" w:line="240" w:lineRule="auto"/>
            </w:pPr>
            <w:r w:rsidRPr="00814132">
              <w:rPr>
                <w:bCs/>
              </w:rPr>
              <w:t>Lee County</w:t>
            </w:r>
          </w:p>
        </w:tc>
        <w:tc>
          <w:tcPr>
            <w:tcW w:w="1100" w:type="dxa"/>
            <w:tcBorders>
              <w:top w:val="nil"/>
              <w:bottom w:val="nil"/>
            </w:tcBorders>
          </w:tcPr>
          <w:p w14:paraId="2C41C19C" w14:textId="77777777" w:rsidR="00386185" w:rsidRPr="00814132" w:rsidRDefault="00386185" w:rsidP="00B80B61">
            <w:pPr>
              <w:spacing w:after="0" w:line="240" w:lineRule="auto"/>
              <w:jc w:val="right"/>
              <w:rPr>
                <w:bCs/>
              </w:rPr>
            </w:pPr>
            <w:r w:rsidRPr="00814132">
              <w:rPr>
                <w:bCs/>
              </w:rPr>
              <w:t>FL</w:t>
            </w:r>
          </w:p>
        </w:tc>
        <w:tc>
          <w:tcPr>
            <w:tcW w:w="1980" w:type="dxa"/>
            <w:gridSpan w:val="2"/>
            <w:tcBorders>
              <w:top w:val="nil"/>
              <w:bottom w:val="nil"/>
            </w:tcBorders>
          </w:tcPr>
          <w:p w14:paraId="71AD57BC" w14:textId="77777777" w:rsidR="00386185" w:rsidRPr="00814132" w:rsidRDefault="00386185" w:rsidP="00B80B61">
            <w:pPr>
              <w:spacing w:after="0" w:line="240" w:lineRule="auto"/>
              <w:jc w:val="right"/>
              <w:rPr>
                <w:bCs/>
              </w:rPr>
            </w:pPr>
            <w:r w:rsidRPr="00814132">
              <w:rPr>
                <w:bCs/>
              </w:rPr>
              <w:t>MB/WW</w:t>
            </w:r>
          </w:p>
        </w:tc>
        <w:tc>
          <w:tcPr>
            <w:tcW w:w="1200" w:type="dxa"/>
            <w:tcBorders>
              <w:top w:val="nil"/>
              <w:bottom w:val="nil"/>
            </w:tcBorders>
            <w:vAlign w:val="center"/>
          </w:tcPr>
          <w:p w14:paraId="220BADE0" w14:textId="77777777" w:rsidR="00386185" w:rsidRPr="00814132" w:rsidRDefault="00386185" w:rsidP="00B80B61">
            <w:pPr>
              <w:spacing w:after="0" w:line="240" w:lineRule="auto"/>
              <w:jc w:val="center"/>
              <w:rPr>
                <w:bCs/>
              </w:rPr>
            </w:pPr>
            <w:r w:rsidRPr="00814132">
              <w:rPr>
                <w:bCs/>
              </w:rPr>
              <w:t>UC</w:t>
            </w:r>
          </w:p>
        </w:tc>
        <w:tc>
          <w:tcPr>
            <w:tcW w:w="1980" w:type="dxa"/>
            <w:tcBorders>
              <w:top w:val="nil"/>
              <w:bottom w:val="nil"/>
            </w:tcBorders>
          </w:tcPr>
          <w:p w14:paraId="351A377A" w14:textId="77777777" w:rsidR="00386185" w:rsidRPr="00814132" w:rsidRDefault="00386185" w:rsidP="00B80B61">
            <w:pPr>
              <w:spacing w:after="0" w:line="240" w:lineRule="auto"/>
              <w:jc w:val="center"/>
              <w:rPr>
                <w:bCs/>
              </w:rPr>
            </w:pPr>
            <w:r w:rsidRPr="00814132">
              <w:rPr>
                <w:bCs/>
              </w:rPr>
              <w:t>---</w:t>
            </w:r>
          </w:p>
        </w:tc>
        <w:tc>
          <w:tcPr>
            <w:tcW w:w="1310" w:type="dxa"/>
            <w:tcBorders>
              <w:top w:val="nil"/>
              <w:bottom w:val="nil"/>
            </w:tcBorders>
            <w:vAlign w:val="center"/>
          </w:tcPr>
          <w:p w14:paraId="49CF19A3" w14:textId="77777777" w:rsidR="00386185" w:rsidRPr="00814132" w:rsidRDefault="00386185" w:rsidP="00B80B61">
            <w:pPr>
              <w:spacing w:after="0" w:line="240" w:lineRule="auto"/>
              <w:jc w:val="center"/>
              <w:rPr>
                <w:bCs/>
              </w:rPr>
            </w:pPr>
            <w:r w:rsidRPr="00814132">
              <w:rPr>
                <w:bCs/>
              </w:rPr>
              <w:t>1995</w:t>
            </w:r>
          </w:p>
        </w:tc>
        <w:tc>
          <w:tcPr>
            <w:tcW w:w="1329" w:type="dxa"/>
            <w:tcBorders>
              <w:top w:val="nil"/>
              <w:bottom w:val="nil"/>
            </w:tcBorders>
          </w:tcPr>
          <w:p w14:paraId="291765A5" w14:textId="77777777" w:rsidR="00386185" w:rsidRPr="00814132" w:rsidRDefault="00386185" w:rsidP="00B80B61">
            <w:pPr>
              <w:spacing w:after="0" w:line="240" w:lineRule="auto"/>
              <w:rPr>
                <w:bCs/>
              </w:rPr>
            </w:pPr>
            <w:r w:rsidRPr="00814132">
              <w:rPr>
                <w:bCs/>
              </w:rPr>
              <w:t xml:space="preserve">2 </w:t>
            </w:r>
          </w:p>
        </w:tc>
      </w:tr>
      <w:tr w:rsidR="00386185" w:rsidRPr="00814132" w14:paraId="32116F27" w14:textId="77777777" w:rsidTr="00B80B61">
        <w:trPr>
          <w:jc w:val="center"/>
        </w:trPr>
        <w:tc>
          <w:tcPr>
            <w:tcW w:w="3939" w:type="dxa"/>
            <w:tcBorders>
              <w:top w:val="nil"/>
              <w:bottom w:val="nil"/>
            </w:tcBorders>
          </w:tcPr>
          <w:p w14:paraId="6FC91BDE" w14:textId="77777777" w:rsidR="00386185" w:rsidRPr="00814132" w:rsidRDefault="00386185" w:rsidP="00B80B61">
            <w:pPr>
              <w:spacing w:after="0" w:line="240" w:lineRule="auto"/>
            </w:pPr>
            <w:r w:rsidRPr="00814132">
              <w:t>SEMASS Resource Recovery</w:t>
            </w:r>
          </w:p>
          <w:p w14:paraId="113F11D5" w14:textId="77777777" w:rsidR="00386185" w:rsidRPr="00814132" w:rsidRDefault="00386185" w:rsidP="00B80B61">
            <w:pPr>
              <w:spacing w:after="0" w:line="240" w:lineRule="auto"/>
              <w:rPr>
                <w:b/>
              </w:rPr>
            </w:pPr>
            <w:r w:rsidRPr="00814132">
              <w:t xml:space="preserve">     Facility (Expansion – unit 3)</w:t>
            </w:r>
          </w:p>
        </w:tc>
        <w:tc>
          <w:tcPr>
            <w:tcW w:w="1100" w:type="dxa"/>
            <w:tcBorders>
              <w:top w:val="nil"/>
              <w:bottom w:val="nil"/>
            </w:tcBorders>
          </w:tcPr>
          <w:p w14:paraId="3B9BD2E6" w14:textId="77777777" w:rsidR="00386185" w:rsidRPr="00814132" w:rsidRDefault="00386185" w:rsidP="00B80B61">
            <w:pPr>
              <w:spacing w:after="0" w:line="240" w:lineRule="auto"/>
              <w:jc w:val="right"/>
              <w:rPr>
                <w:bCs/>
              </w:rPr>
            </w:pPr>
            <w:r w:rsidRPr="00814132">
              <w:rPr>
                <w:bCs/>
              </w:rPr>
              <w:t>MA</w:t>
            </w:r>
          </w:p>
        </w:tc>
        <w:tc>
          <w:tcPr>
            <w:tcW w:w="1980" w:type="dxa"/>
            <w:gridSpan w:val="2"/>
            <w:tcBorders>
              <w:top w:val="nil"/>
              <w:bottom w:val="nil"/>
            </w:tcBorders>
          </w:tcPr>
          <w:p w14:paraId="63F69612" w14:textId="77777777" w:rsidR="00386185" w:rsidRPr="00814132" w:rsidRDefault="00386185" w:rsidP="00B80B61">
            <w:pPr>
              <w:spacing w:after="0" w:line="240" w:lineRule="auto"/>
              <w:jc w:val="right"/>
              <w:rPr>
                <w:bCs/>
              </w:rPr>
            </w:pPr>
            <w:r w:rsidRPr="00814132">
              <w:rPr>
                <w:bCs/>
              </w:rPr>
              <w:t>RDF</w:t>
            </w:r>
          </w:p>
        </w:tc>
        <w:tc>
          <w:tcPr>
            <w:tcW w:w="1200" w:type="dxa"/>
            <w:tcBorders>
              <w:top w:val="nil"/>
              <w:bottom w:val="nil"/>
            </w:tcBorders>
          </w:tcPr>
          <w:p w14:paraId="05E82C8D" w14:textId="77777777" w:rsidR="00386185" w:rsidRPr="00814132" w:rsidRDefault="00386185" w:rsidP="00B80B61">
            <w:pPr>
              <w:spacing w:after="0" w:line="240" w:lineRule="auto"/>
              <w:jc w:val="center"/>
              <w:rPr>
                <w:bCs/>
              </w:rPr>
            </w:pPr>
            <w:r w:rsidRPr="00814132">
              <w:rPr>
                <w:bCs/>
              </w:rPr>
              <w:t>OP</w:t>
            </w:r>
          </w:p>
        </w:tc>
        <w:tc>
          <w:tcPr>
            <w:tcW w:w="1980" w:type="dxa"/>
            <w:tcBorders>
              <w:top w:val="nil"/>
              <w:bottom w:val="nil"/>
            </w:tcBorders>
          </w:tcPr>
          <w:p w14:paraId="3701C1F0" w14:textId="77777777" w:rsidR="00386185" w:rsidRPr="00814132" w:rsidRDefault="00386185" w:rsidP="00B80B61">
            <w:pPr>
              <w:spacing w:after="0" w:line="240" w:lineRule="auto"/>
              <w:jc w:val="center"/>
              <w:rPr>
                <w:bCs/>
              </w:rPr>
            </w:pPr>
            <w:r w:rsidRPr="00814132">
              <w:rPr>
                <w:bCs/>
              </w:rPr>
              <w:t>1985</w:t>
            </w:r>
          </w:p>
        </w:tc>
        <w:tc>
          <w:tcPr>
            <w:tcW w:w="1310" w:type="dxa"/>
            <w:tcBorders>
              <w:top w:val="nil"/>
              <w:bottom w:val="nil"/>
            </w:tcBorders>
          </w:tcPr>
          <w:p w14:paraId="5979EE2D" w14:textId="77777777" w:rsidR="00386185" w:rsidRPr="00814132" w:rsidRDefault="00386185" w:rsidP="00B80B61">
            <w:pPr>
              <w:spacing w:after="0" w:line="240" w:lineRule="auto"/>
              <w:jc w:val="center"/>
              <w:rPr>
                <w:bCs/>
              </w:rPr>
            </w:pPr>
            <w:r w:rsidRPr="00814132">
              <w:rPr>
                <w:bCs/>
              </w:rPr>
              <w:t>1993</w:t>
            </w:r>
          </w:p>
        </w:tc>
        <w:tc>
          <w:tcPr>
            <w:tcW w:w="1329" w:type="dxa"/>
            <w:tcBorders>
              <w:top w:val="nil"/>
              <w:bottom w:val="nil"/>
            </w:tcBorders>
          </w:tcPr>
          <w:p w14:paraId="35B313F5" w14:textId="77777777" w:rsidR="00386185" w:rsidRPr="00814132" w:rsidRDefault="00386185" w:rsidP="00B80B61">
            <w:pPr>
              <w:spacing w:after="0" w:line="240" w:lineRule="auto"/>
              <w:rPr>
                <w:bCs/>
              </w:rPr>
            </w:pPr>
            <w:r w:rsidRPr="00814132">
              <w:rPr>
                <w:bCs/>
              </w:rPr>
              <w:t xml:space="preserve">1  </w:t>
            </w:r>
          </w:p>
        </w:tc>
      </w:tr>
      <w:tr w:rsidR="00386185" w:rsidRPr="00814132" w14:paraId="702542B8" w14:textId="77777777" w:rsidTr="00B80B61">
        <w:trPr>
          <w:jc w:val="center"/>
        </w:trPr>
        <w:tc>
          <w:tcPr>
            <w:tcW w:w="3939" w:type="dxa"/>
            <w:tcBorders>
              <w:top w:val="nil"/>
              <w:bottom w:val="nil"/>
            </w:tcBorders>
          </w:tcPr>
          <w:p w14:paraId="61E1FA24" w14:textId="18341579" w:rsidR="00386185" w:rsidRPr="00814132" w:rsidRDefault="00386185" w:rsidP="00B80B61">
            <w:pPr>
              <w:spacing w:after="0" w:line="240" w:lineRule="auto"/>
              <w:rPr>
                <w:bCs/>
              </w:rPr>
            </w:pPr>
            <w:r w:rsidRPr="00814132">
              <w:t>Montgomery County</w:t>
            </w:r>
          </w:p>
        </w:tc>
        <w:tc>
          <w:tcPr>
            <w:tcW w:w="1100" w:type="dxa"/>
            <w:tcBorders>
              <w:top w:val="nil"/>
              <w:bottom w:val="nil"/>
            </w:tcBorders>
          </w:tcPr>
          <w:p w14:paraId="35462227" w14:textId="77777777" w:rsidR="00386185" w:rsidRPr="00814132" w:rsidRDefault="00386185" w:rsidP="00B80B61">
            <w:pPr>
              <w:spacing w:after="0" w:line="240" w:lineRule="auto"/>
              <w:jc w:val="right"/>
              <w:rPr>
                <w:bCs/>
              </w:rPr>
            </w:pPr>
            <w:r w:rsidRPr="00814132">
              <w:rPr>
                <w:bCs/>
              </w:rPr>
              <w:t>MD</w:t>
            </w:r>
          </w:p>
        </w:tc>
        <w:tc>
          <w:tcPr>
            <w:tcW w:w="1980" w:type="dxa"/>
            <w:gridSpan w:val="2"/>
            <w:tcBorders>
              <w:top w:val="nil"/>
              <w:bottom w:val="nil"/>
            </w:tcBorders>
          </w:tcPr>
          <w:p w14:paraId="5E98FB4C" w14:textId="77777777" w:rsidR="00386185" w:rsidRPr="00814132" w:rsidRDefault="00386185" w:rsidP="00B80B61">
            <w:pPr>
              <w:spacing w:after="0" w:line="240" w:lineRule="auto"/>
              <w:jc w:val="right"/>
              <w:rPr>
                <w:bCs/>
              </w:rPr>
            </w:pPr>
            <w:r w:rsidRPr="00814132">
              <w:rPr>
                <w:bCs/>
              </w:rPr>
              <w:t>MB/WW</w:t>
            </w:r>
          </w:p>
        </w:tc>
        <w:tc>
          <w:tcPr>
            <w:tcW w:w="1200" w:type="dxa"/>
            <w:tcBorders>
              <w:top w:val="nil"/>
              <w:bottom w:val="nil"/>
            </w:tcBorders>
            <w:vAlign w:val="center"/>
          </w:tcPr>
          <w:p w14:paraId="2DED773D" w14:textId="77777777" w:rsidR="00386185" w:rsidRPr="00814132" w:rsidRDefault="00386185" w:rsidP="00B80B61">
            <w:pPr>
              <w:spacing w:after="0" w:line="240" w:lineRule="auto"/>
              <w:jc w:val="center"/>
              <w:rPr>
                <w:bCs/>
              </w:rPr>
            </w:pPr>
            <w:r w:rsidRPr="00814132">
              <w:rPr>
                <w:bCs/>
              </w:rPr>
              <w:t>UC</w:t>
            </w:r>
          </w:p>
        </w:tc>
        <w:tc>
          <w:tcPr>
            <w:tcW w:w="1980" w:type="dxa"/>
            <w:tcBorders>
              <w:top w:val="nil"/>
              <w:bottom w:val="nil"/>
            </w:tcBorders>
          </w:tcPr>
          <w:p w14:paraId="0A0436D4" w14:textId="77777777" w:rsidR="00386185" w:rsidRPr="00814132" w:rsidRDefault="00386185" w:rsidP="00B80B61">
            <w:pPr>
              <w:spacing w:after="0" w:line="240" w:lineRule="auto"/>
              <w:jc w:val="center"/>
              <w:rPr>
                <w:bCs/>
              </w:rPr>
            </w:pPr>
            <w:r w:rsidRPr="00814132">
              <w:rPr>
                <w:bCs/>
              </w:rPr>
              <w:t>---</w:t>
            </w:r>
          </w:p>
        </w:tc>
        <w:tc>
          <w:tcPr>
            <w:tcW w:w="1310" w:type="dxa"/>
            <w:tcBorders>
              <w:top w:val="nil"/>
              <w:bottom w:val="nil"/>
            </w:tcBorders>
            <w:vAlign w:val="center"/>
          </w:tcPr>
          <w:p w14:paraId="5EB82A6C" w14:textId="77777777" w:rsidR="00386185" w:rsidRPr="00814132" w:rsidRDefault="00386185" w:rsidP="00B80B61">
            <w:pPr>
              <w:spacing w:after="0" w:line="240" w:lineRule="auto"/>
              <w:jc w:val="center"/>
              <w:rPr>
                <w:bCs/>
              </w:rPr>
            </w:pPr>
            <w:r w:rsidRPr="00814132">
              <w:rPr>
                <w:bCs/>
              </w:rPr>
              <w:t>1995</w:t>
            </w:r>
          </w:p>
        </w:tc>
        <w:tc>
          <w:tcPr>
            <w:tcW w:w="1329" w:type="dxa"/>
            <w:tcBorders>
              <w:top w:val="nil"/>
              <w:bottom w:val="nil"/>
            </w:tcBorders>
          </w:tcPr>
          <w:p w14:paraId="5A404F0B" w14:textId="77777777" w:rsidR="00386185" w:rsidRPr="00814132" w:rsidRDefault="00386185" w:rsidP="00B80B61">
            <w:pPr>
              <w:spacing w:after="0" w:line="240" w:lineRule="auto"/>
              <w:rPr>
                <w:bCs/>
              </w:rPr>
            </w:pPr>
            <w:r w:rsidRPr="00814132">
              <w:rPr>
                <w:bCs/>
              </w:rPr>
              <w:t xml:space="preserve">3 </w:t>
            </w:r>
          </w:p>
        </w:tc>
      </w:tr>
      <w:tr w:rsidR="00386185" w:rsidRPr="00814132" w14:paraId="11D21A76" w14:textId="77777777" w:rsidTr="00B80B61">
        <w:trPr>
          <w:jc w:val="center"/>
        </w:trPr>
        <w:tc>
          <w:tcPr>
            <w:tcW w:w="3939" w:type="dxa"/>
            <w:tcBorders>
              <w:top w:val="nil"/>
              <w:bottom w:val="nil"/>
            </w:tcBorders>
          </w:tcPr>
          <w:p w14:paraId="607D71FF" w14:textId="77777777" w:rsidR="00386185" w:rsidRPr="00814132" w:rsidRDefault="00386185" w:rsidP="00B80B61">
            <w:pPr>
              <w:spacing w:after="0" w:line="240" w:lineRule="auto"/>
              <w:rPr>
                <w:bCs/>
              </w:rPr>
            </w:pPr>
            <w:r w:rsidRPr="00814132">
              <w:rPr>
                <w:bCs/>
              </w:rPr>
              <w:t>Union County</w:t>
            </w:r>
          </w:p>
        </w:tc>
        <w:tc>
          <w:tcPr>
            <w:tcW w:w="1100" w:type="dxa"/>
            <w:tcBorders>
              <w:top w:val="nil"/>
              <w:bottom w:val="nil"/>
            </w:tcBorders>
          </w:tcPr>
          <w:p w14:paraId="478B25DE" w14:textId="77777777" w:rsidR="00386185" w:rsidRPr="00814132" w:rsidRDefault="00386185" w:rsidP="00B80B61">
            <w:pPr>
              <w:spacing w:after="0" w:line="240" w:lineRule="auto"/>
              <w:jc w:val="right"/>
              <w:rPr>
                <w:bCs/>
              </w:rPr>
            </w:pPr>
            <w:r w:rsidRPr="00814132">
              <w:rPr>
                <w:bCs/>
              </w:rPr>
              <w:t>NJ</w:t>
            </w:r>
          </w:p>
        </w:tc>
        <w:tc>
          <w:tcPr>
            <w:tcW w:w="1980" w:type="dxa"/>
            <w:gridSpan w:val="2"/>
            <w:tcBorders>
              <w:top w:val="nil"/>
              <w:bottom w:val="nil"/>
            </w:tcBorders>
          </w:tcPr>
          <w:p w14:paraId="40389482" w14:textId="77777777" w:rsidR="00386185" w:rsidRPr="00814132" w:rsidRDefault="00386185" w:rsidP="00B80B61">
            <w:pPr>
              <w:spacing w:after="0" w:line="240" w:lineRule="auto"/>
              <w:jc w:val="right"/>
              <w:rPr>
                <w:bCs/>
              </w:rPr>
            </w:pPr>
            <w:r w:rsidRPr="00814132">
              <w:rPr>
                <w:bCs/>
              </w:rPr>
              <w:t>MB/WW</w:t>
            </w:r>
          </w:p>
        </w:tc>
        <w:tc>
          <w:tcPr>
            <w:tcW w:w="1200" w:type="dxa"/>
            <w:tcBorders>
              <w:top w:val="nil"/>
              <w:bottom w:val="nil"/>
            </w:tcBorders>
            <w:vAlign w:val="center"/>
          </w:tcPr>
          <w:p w14:paraId="55A6176B" w14:textId="77777777" w:rsidR="00386185" w:rsidRPr="00814132" w:rsidRDefault="00386185" w:rsidP="00B80B61">
            <w:pPr>
              <w:spacing w:after="0" w:line="240" w:lineRule="auto"/>
              <w:jc w:val="center"/>
              <w:rPr>
                <w:bCs/>
              </w:rPr>
            </w:pPr>
            <w:r w:rsidRPr="00814132">
              <w:rPr>
                <w:bCs/>
              </w:rPr>
              <w:t>OP</w:t>
            </w:r>
          </w:p>
        </w:tc>
        <w:tc>
          <w:tcPr>
            <w:tcW w:w="1980" w:type="dxa"/>
            <w:tcBorders>
              <w:top w:val="nil"/>
              <w:bottom w:val="nil"/>
            </w:tcBorders>
          </w:tcPr>
          <w:p w14:paraId="5FDD35B1" w14:textId="77777777" w:rsidR="00386185" w:rsidRPr="00814132" w:rsidRDefault="00386185" w:rsidP="00B80B61">
            <w:pPr>
              <w:spacing w:after="0" w:line="240" w:lineRule="auto"/>
              <w:jc w:val="center"/>
              <w:rPr>
                <w:bCs/>
              </w:rPr>
            </w:pPr>
            <w:r w:rsidRPr="00814132">
              <w:rPr>
                <w:bCs/>
              </w:rPr>
              <w:t>1992</w:t>
            </w:r>
          </w:p>
        </w:tc>
        <w:tc>
          <w:tcPr>
            <w:tcW w:w="1310" w:type="dxa"/>
            <w:tcBorders>
              <w:top w:val="nil"/>
              <w:bottom w:val="nil"/>
            </w:tcBorders>
            <w:vAlign w:val="center"/>
          </w:tcPr>
          <w:p w14:paraId="4461AEA0" w14:textId="77777777" w:rsidR="00386185" w:rsidRPr="00814132" w:rsidRDefault="00386185" w:rsidP="00B80B61">
            <w:pPr>
              <w:spacing w:after="0" w:line="240" w:lineRule="auto"/>
              <w:jc w:val="center"/>
              <w:rPr>
                <w:bCs/>
              </w:rPr>
            </w:pPr>
            <w:r w:rsidRPr="00814132">
              <w:rPr>
                <w:bCs/>
              </w:rPr>
              <w:t>1994</w:t>
            </w:r>
          </w:p>
        </w:tc>
        <w:tc>
          <w:tcPr>
            <w:tcW w:w="1329" w:type="dxa"/>
            <w:tcBorders>
              <w:top w:val="nil"/>
              <w:bottom w:val="nil"/>
            </w:tcBorders>
          </w:tcPr>
          <w:p w14:paraId="72751C78" w14:textId="77777777" w:rsidR="00386185" w:rsidRPr="00814132" w:rsidRDefault="00386185" w:rsidP="00B80B61">
            <w:pPr>
              <w:spacing w:after="0" w:line="240" w:lineRule="auto"/>
              <w:rPr>
                <w:bCs/>
              </w:rPr>
            </w:pPr>
            <w:r w:rsidRPr="00814132">
              <w:rPr>
                <w:bCs/>
              </w:rPr>
              <w:t xml:space="preserve">3 </w:t>
            </w:r>
          </w:p>
        </w:tc>
      </w:tr>
      <w:tr w:rsidR="00386185" w:rsidRPr="00814132" w14:paraId="5FCEA800" w14:textId="77777777" w:rsidTr="00B80B61">
        <w:trPr>
          <w:trHeight w:val="270"/>
          <w:jc w:val="center"/>
        </w:trPr>
        <w:tc>
          <w:tcPr>
            <w:tcW w:w="3939" w:type="dxa"/>
            <w:tcBorders>
              <w:top w:val="nil"/>
              <w:bottom w:val="nil"/>
            </w:tcBorders>
          </w:tcPr>
          <w:p w14:paraId="444DE5E0" w14:textId="77777777" w:rsidR="00386185" w:rsidRPr="00814132" w:rsidRDefault="00386185" w:rsidP="00B80B61">
            <w:pPr>
              <w:spacing w:after="0" w:line="240" w:lineRule="auto"/>
              <w:rPr>
                <w:bCs/>
              </w:rPr>
            </w:pPr>
            <w:r w:rsidRPr="00814132">
              <w:t>Onondaga County</w:t>
            </w:r>
          </w:p>
        </w:tc>
        <w:tc>
          <w:tcPr>
            <w:tcW w:w="1100" w:type="dxa"/>
            <w:tcBorders>
              <w:top w:val="nil"/>
              <w:bottom w:val="nil"/>
            </w:tcBorders>
          </w:tcPr>
          <w:p w14:paraId="7B78A760" w14:textId="77777777" w:rsidR="00386185" w:rsidRPr="00814132" w:rsidRDefault="00386185" w:rsidP="00B80B61">
            <w:pPr>
              <w:spacing w:after="0" w:line="240" w:lineRule="auto"/>
              <w:jc w:val="right"/>
              <w:rPr>
                <w:bCs/>
              </w:rPr>
            </w:pPr>
            <w:r w:rsidRPr="00814132">
              <w:rPr>
                <w:bCs/>
              </w:rPr>
              <w:t>NY</w:t>
            </w:r>
          </w:p>
        </w:tc>
        <w:tc>
          <w:tcPr>
            <w:tcW w:w="1980" w:type="dxa"/>
            <w:gridSpan w:val="2"/>
            <w:tcBorders>
              <w:top w:val="nil"/>
              <w:bottom w:val="nil"/>
            </w:tcBorders>
          </w:tcPr>
          <w:p w14:paraId="5EBA0862" w14:textId="77777777" w:rsidR="00386185" w:rsidRPr="00814132" w:rsidRDefault="00386185" w:rsidP="00B80B61">
            <w:pPr>
              <w:spacing w:after="0" w:line="240" w:lineRule="auto"/>
              <w:jc w:val="right"/>
              <w:rPr>
                <w:bCs/>
              </w:rPr>
            </w:pPr>
            <w:r w:rsidRPr="00814132">
              <w:rPr>
                <w:bCs/>
              </w:rPr>
              <w:t>MB/WW</w:t>
            </w:r>
          </w:p>
        </w:tc>
        <w:tc>
          <w:tcPr>
            <w:tcW w:w="1200" w:type="dxa"/>
            <w:tcBorders>
              <w:top w:val="nil"/>
              <w:bottom w:val="nil"/>
            </w:tcBorders>
            <w:vAlign w:val="center"/>
          </w:tcPr>
          <w:p w14:paraId="21E070D8" w14:textId="77777777" w:rsidR="00386185" w:rsidRPr="00814132" w:rsidRDefault="00386185" w:rsidP="00B80B61">
            <w:pPr>
              <w:spacing w:after="0" w:line="240" w:lineRule="auto"/>
              <w:jc w:val="center"/>
              <w:rPr>
                <w:bCs/>
              </w:rPr>
            </w:pPr>
            <w:r w:rsidRPr="00814132">
              <w:rPr>
                <w:bCs/>
              </w:rPr>
              <w:t>UC</w:t>
            </w:r>
          </w:p>
        </w:tc>
        <w:tc>
          <w:tcPr>
            <w:tcW w:w="1980" w:type="dxa"/>
            <w:tcBorders>
              <w:top w:val="nil"/>
              <w:bottom w:val="nil"/>
            </w:tcBorders>
          </w:tcPr>
          <w:p w14:paraId="3A55CEC2" w14:textId="77777777" w:rsidR="00386185" w:rsidRPr="00814132" w:rsidRDefault="00386185" w:rsidP="00B80B61">
            <w:pPr>
              <w:spacing w:after="0" w:line="240" w:lineRule="auto"/>
              <w:jc w:val="center"/>
              <w:rPr>
                <w:bCs/>
              </w:rPr>
            </w:pPr>
            <w:r w:rsidRPr="00814132">
              <w:rPr>
                <w:bCs/>
              </w:rPr>
              <w:t>---</w:t>
            </w:r>
          </w:p>
        </w:tc>
        <w:tc>
          <w:tcPr>
            <w:tcW w:w="1310" w:type="dxa"/>
            <w:tcBorders>
              <w:top w:val="nil"/>
              <w:bottom w:val="nil"/>
            </w:tcBorders>
            <w:vAlign w:val="center"/>
          </w:tcPr>
          <w:p w14:paraId="08E9BC7A" w14:textId="77777777" w:rsidR="00386185" w:rsidRPr="00814132" w:rsidRDefault="00386185" w:rsidP="00B80B61">
            <w:pPr>
              <w:spacing w:after="0" w:line="240" w:lineRule="auto"/>
              <w:jc w:val="center"/>
              <w:rPr>
                <w:bCs/>
              </w:rPr>
            </w:pPr>
            <w:r w:rsidRPr="00814132">
              <w:rPr>
                <w:bCs/>
              </w:rPr>
              <w:t>1995</w:t>
            </w:r>
          </w:p>
        </w:tc>
        <w:tc>
          <w:tcPr>
            <w:tcW w:w="1329" w:type="dxa"/>
            <w:tcBorders>
              <w:top w:val="nil"/>
              <w:bottom w:val="nil"/>
            </w:tcBorders>
          </w:tcPr>
          <w:p w14:paraId="09F03930" w14:textId="77777777" w:rsidR="00386185" w:rsidRPr="00814132" w:rsidRDefault="00386185" w:rsidP="00B80B61">
            <w:pPr>
              <w:spacing w:after="0" w:line="240" w:lineRule="auto"/>
              <w:rPr>
                <w:bCs/>
              </w:rPr>
            </w:pPr>
            <w:r w:rsidRPr="00814132">
              <w:rPr>
                <w:bCs/>
              </w:rPr>
              <w:t xml:space="preserve">3 </w:t>
            </w:r>
          </w:p>
        </w:tc>
      </w:tr>
      <w:tr w:rsidR="00386185" w:rsidRPr="00814132" w14:paraId="19F9763C" w14:textId="77777777" w:rsidTr="00B80B61">
        <w:trPr>
          <w:jc w:val="center"/>
        </w:trPr>
        <w:tc>
          <w:tcPr>
            <w:tcW w:w="3939" w:type="dxa"/>
            <w:tcBorders>
              <w:top w:val="nil"/>
              <w:bottom w:val="single" w:sz="4" w:space="0" w:color="auto"/>
            </w:tcBorders>
          </w:tcPr>
          <w:p w14:paraId="160FDF5F" w14:textId="77777777" w:rsidR="00386185" w:rsidRPr="00814132" w:rsidRDefault="00386185" w:rsidP="00B80B61">
            <w:pPr>
              <w:spacing w:after="0" w:line="240" w:lineRule="auto"/>
              <w:rPr>
                <w:bCs/>
              </w:rPr>
            </w:pPr>
            <w:proofErr w:type="spellStart"/>
            <w:r w:rsidRPr="00814132">
              <w:t>Wheelabrator</w:t>
            </w:r>
            <w:proofErr w:type="spellEnd"/>
            <w:r w:rsidRPr="00814132">
              <w:t xml:space="preserve"> Falls</w:t>
            </w:r>
          </w:p>
        </w:tc>
        <w:tc>
          <w:tcPr>
            <w:tcW w:w="1100" w:type="dxa"/>
            <w:tcBorders>
              <w:top w:val="nil"/>
              <w:bottom w:val="single" w:sz="4" w:space="0" w:color="auto"/>
            </w:tcBorders>
          </w:tcPr>
          <w:p w14:paraId="79F8EB0B" w14:textId="77777777" w:rsidR="00386185" w:rsidRPr="00814132" w:rsidRDefault="00386185" w:rsidP="00B80B61">
            <w:pPr>
              <w:spacing w:after="0" w:line="240" w:lineRule="auto"/>
              <w:jc w:val="right"/>
              <w:rPr>
                <w:bCs/>
              </w:rPr>
            </w:pPr>
            <w:r w:rsidRPr="00814132">
              <w:rPr>
                <w:bCs/>
              </w:rPr>
              <w:t>PA</w:t>
            </w:r>
          </w:p>
        </w:tc>
        <w:tc>
          <w:tcPr>
            <w:tcW w:w="1980" w:type="dxa"/>
            <w:gridSpan w:val="2"/>
            <w:tcBorders>
              <w:top w:val="nil"/>
              <w:bottom w:val="single" w:sz="4" w:space="0" w:color="auto"/>
            </w:tcBorders>
          </w:tcPr>
          <w:p w14:paraId="5D5DF34A" w14:textId="77777777" w:rsidR="00386185" w:rsidRPr="00814132" w:rsidRDefault="00386185" w:rsidP="00B80B61">
            <w:pPr>
              <w:spacing w:after="0" w:line="240" w:lineRule="auto"/>
              <w:jc w:val="right"/>
              <w:rPr>
                <w:bCs/>
              </w:rPr>
            </w:pPr>
            <w:r w:rsidRPr="00814132">
              <w:rPr>
                <w:bCs/>
              </w:rPr>
              <w:t>MB/WW</w:t>
            </w:r>
          </w:p>
        </w:tc>
        <w:tc>
          <w:tcPr>
            <w:tcW w:w="1200" w:type="dxa"/>
            <w:tcBorders>
              <w:top w:val="nil"/>
              <w:bottom w:val="single" w:sz="4" w:space="0" w:color="auto"/>
            </w:tcBorders>
            <w:vAlign w:val="center"/>
          </w:tcPr>
          <w:p w14:paraId="784B461B" w14:textId="77777777" w:rsidR="00386185" w:rsidRPr="00814132" w:rsidRDefault="00386185" w:rsidP="00B80B61">
            <w:pPr>
              <w:spacing w:after="0" w:line="240" w:lineRule="auto"/>
              <w:jc w:val="center"/>
              <w:rPr>
                <w:bCs/>
              </w:rPr>
            </w:pPr>
            <w:r w:rsidRPr="00814132">
              <w:rPr>
                <w:bCs/>
              </w:rPr>
              <w:t>OP</w:t>
            </w:r>
          </w:p>
        </w:tc>
        <w:tc>
          <w:tcPr>
            <w:tcW w:w="1980" w:type="dxa"/>
            <w:tcBorders>
              <w:top w:val="nil"/>
              <w:bottom w:val="single" w:sz="4" w:space="0" w:color="auto"/>
            </w:tcBorders>
          </w:tcPr>
          <w:p w14:paraId="7ACD6D0C" w14:textId="77777777" w:rsidR="00386185" w:rsidRPr="00814132" w:rsidRDefault="00386185" w:rsidP="00B80B61">
            <w:pPr>
              <w:spacing w:after="0" w:line="240" w:lineRule="auto"/>
              <w:jc w:val="center"/>
              <w:rPr>
                <w:bCs/>
              </w:rPr>
            </w:pPr>
            <w:r w:rsidRPr="00814132">
              <w:rPr>
                <w:bCs/>
              </w:rPr>
              <w:t>---</w:t>
            </w:r>
          </w:p>
        </w:tc>
        <w:tc>
          <w:tcPr>
            <w:tcW w:w="1310" w:type="dxa"/>
            <w:tcBorders>
              <w:top w:val="nil"/>
              <w:bottom w:val="single" w:sz="4" w:space="0" w:color="auto"/>
            </w:tcBorders>
            <w:vAlign w:val="center"/>
          </w:tcPr>
          <w:p w14:paraId="35DD4D49" w14:textId="77777777" w:rsidR="00386185" w:rsidRPr="00814132" w:rsidRDefault="00386185" w:rsidP="00B80B61">
            <w:pPr>
              <w:spacing w:after="0" w:line="240" w:lineRule="auto"/>
              <w:jc w:val="center"/>
              <w:rPr>
                <w:bCs/>
              </w:rPr>
            </w:pPr>
            <w:r w:rsidRPr="00814132">
              <w:rPr>
                <w:bCs/>
              </w:rPr>
              <w:t>1994</w:t>
            </w:r>
          </w:p>
        </w:tc>
        <w:tc>
          <w:tcPr>
            <w:tcW w:w="1329" w:type="dxa"/>
            <w:tcBorders>
              <w:top w:val="nil"/>
              <w:bottom w:val="single" w:sz="4" w:space="0" w:color="auto"/>
            </w:tcBorders>
          </w:tcPr>
          <w:p w14:paraId="05EAC0F7" w14:textId="77777777" w:rsidR="00386185" w:rsidRPr="00814132" w:rsidRDefault="00386185" w:rsidP="00B80B61">
            <w:pPr>
              <w:spacing w:after="0" w:line="240" w:lineRule="auto"/>
              <w:rPr>
                <w:bCs/>
              </w:rPr>
            </w:pPr>
            <w:r w:rsidRPr="00814132">
              <w:rPr>
                <w:bCs/>
              </w:rPr>
              <w:t xml:space="preserve">2 </w:t>
            </w:r>
          </w:p>
        </w:tc>
      </w:tr>
    </w:tbl>
    <w:p w14:paraId="12399F9C" w14:textId="77777777" w:rsidR="00386185" w:rsidRPr="00814132" w:rsidRDefault="00386185" w:rsidP="00386185">
      <w:pPr>
        <w:spacing w:after="0" w:line="240" w:lineRule="auto"/>
        <w:rPr>
          <w:bCs/>
        </w:rPr>
      </w:pPr>
      <w:r w:rsidRPr="00814132">
        <w:rPr>
          <w:bCs/>
        </w:rPr>
        <w:t>Source: Huckaby (2002</w:t>
      </w:r>
      <w:proofErr w:type="gramStart"/>
      <w:r w:rsidRPr="00814132">
        <w:rPr>
          <w:bCs/>
        </w:rPr>
        <w:t>a,b</w:t>
      </w:r>
      <w:proofErr w:type="gramEnd"/>
      <w:r w:rsidRPr="00814132">
        <w:rPr>
          <w:bCs/>
        </w:rPr>
        <w:t xml:space="preserve">) is the source of information on plant characteristics, except for the status of the plant in 1995 which is from </w:t>
      </w:r>
      <w:r w:rsidRPr="00814132">
        <w:t xml:space="preserve">Cone and Kane </w:t>
      </w:r>
      <w:r w:rsidRPr="00814132">
        <w:rPr>
          <w:bCs/>
        </w:rPr>
        <w:t>(1997).</w:t>
      </w:r>
    </w:p>
    <w:p w14:paraId="47ACE5E9" w14:textId="77777777" w:rsidR="00386185" w:rsidRDefault="00386185" w:rsidP="00386185">
      <w:pPr>
        <w:spacing w:after="0" w:line="240" w:lineRule="auto"/>
        <w:rPr>
          <w:bCs/>
        </w:rPr>
      </w:pPr>
      <w:r w:rsidRPr="00814132">
        <w:rPr>
          <w:bCs/>
        </w:rPr>
        <w:t>Note: UC = under construction, and OP = in operation.</w:t>
      </w:r>
    </w:p>
    <w:p w14:paraId="1ED61DE7" w14:textId="5735309E" w:rsidR="00C9344F" w:rsidRDefault="00C9344F">
      <w:pPr>
        <w:rPr>
          <w:rFonts w:ascii="Times New Roman" w:hAnsi="Times New Roman"/>
          <w:sz w:val="24"/>
          <w:szCs w:val="24"/>
        </w:rPr>
      </w:pPr>
      <w:r>
        <w:rPr>
          <w:rFonts w:ascii="Times New Roman" w:hAnsi="Times New Roman"/>
          <w:sz w:val="24"/>
          <w:szCs w:val="24"/>
        </w:rPr>
        <w:br w:type="page"/>
      </w:r>
    </w:p>
    <w:p w14:paraId="1BF78D99" w14:textId="00A5262A" w:rsidR="003C072A" w:rsidRDefault="003C072A" w:rsidP="003C072A">
      <w:pPr>
        <w:spacing w:after="0" w:line="240" w:lineRule="auto"/>
        <w:jc w:val="center"/>
        <w:rPr>
          <w:rFonts w:ascii="Times New Roman" w:hAnsi="Times New Roman"/>
          <w:sz w:val="24"/>
          <w:szCs w:val="24"/>
        </w:rPr>
      </w:pPr>
      <w:r>
        <w:rPr>
          <w:rFonts w:ascii="Times New Roman" w:hAnsi="Times New Roman"/>
          <w:sz w:val="24"/>
          <w:szCs w:val="24"/>
        </w:rPr>
        <w:lastRenderedPageBreak/>
        <w:t>Table A.4</w:t>
      </w:r>
    </w:p>
    <w:p w14:paraId="02FFE7C6" w14:textId="77777777" w:rsidR="003C072A" w:rsidRDefault="003C072A" w:rsidP="003C072A">
      <w:pPr>
        <w:spacing w:after="0" w:line="240" w:lineRule="auto"/>
        <w:jc w:val="center"/>
        <w:rPr>
          <w:rFonts w:ascii="Times New Roman" w:hAnsi="Times New Roman"/>
          <w:sz w:val="24"/>
          <w:szCs w:val="24"/>
        </w:rPr>
      </w:pPr>
    </w:p>
    <w:p w14:paraId="2E6B4B75" w14:textId="77777777" w:rsidR="003C072A" w:rsidRDefault="003C072A" w:rsidP="003C072A">
      <w:pPr>
        <w:spacing w:after="0" w:line="240" w:lineRule="auto"/>
        <w:jc w:val="center"/>
        <w:rPr>
          <w:rFonts w:ascii="Times New Roman" w:hAnsi="Times New Roman"/>
          <w:sz w:val="24"/>
          <w:szCs w:val="24"/>
        </w:rPr>
      </w:pPr>
      <w:r>
        <w:rPr>
          <w:rFonts w:ascii="Times New Roman" w:hAnsi="Times New Roman"/>
          <w:sz w:val="24"/>
          <w:szCs w:val="24"/>
        </w:rPr>
        <w:t>Additional Capital Expenditures</w:t>
      </w:r>
    </w:p>
    <w:p w14:paraId="653A87A5" w14:textId="77777777" w:rsidR="003C072A" w:rsidRDefault="003C072A" w:rsidP="003C072A">
      <w:pPr>
        <w:spacing w:after="0" w:line="240" w:lineRule="auto"/>
        <w:jc w:val="center"/>
        <w:rPr>
          <w:rFonts w:ascii="Times New Roman" w:hAnsi="Times New Roman"/>
          <w:sz w:val="24"/>
          <w:szCs w:val="24"/>
        </w:rPr>
      </w:pPr>
      <w:r>
        <w:rPr>
          <w:rFonts w:ascii="Times New Roman" w:hAnsi="Times New Roman"/>
          <w:sz w:val="24"/>
          <w:szCs w:val="24"/>
        </w:rPr>
        <w:t xml:space="preserve">(Source: </w:t>
      </w:r>
      <w:proofErr w:type="spellStart"/>
      <w:r>
        <w:rPr>
          <w:rFonts w:ascii="Times New Roman" w:hAnsi="Times New Roman"/>
          <w:sz w:val="24"/>
          <w:szCs w:val="24"/>
        </w:rPr>
        <w:t>Berenyi</w:t>
      </w:r>
      <w:proofErr w:type="spellEnd"/>
      <w:r>
        <w:rPr>
          <w:rFonts w:ascii="Times New Roman" w:hAnsi="Times New Roman"/>
          <w:sz w:val="24"/>
          <w:szCs w:val="24"/>
        </w:rPr>
        <w:t xml:space="preserve">, 2006) </w:t>
      </w:r>
    </w:p>
    <w:p w14:paraId="380A76C6" w14:textId="77777777" w:rsidR="00636FD5" w:rsidRDefault="00636FD5" w:rsidP="003C072A">
      <w:pPr>
        <w:spacing w:after="0" w:line="240" w:lineRule="auto"/>
        <w:jc w:val="center"/>
        <w:rPr>
          <w:rFonts w:ascii="Times New Roman" w:hAnsi="Times New Roman"/>
          <w:sz w:val="24"/>
          <w:szCs w:val="24"/>
        </w:rPr>
      </w:pPr>
    </w:p>
    <w:p w14:paraId="38EFEA9F" w14:textId="1B458777" w:rsidR="00636FD5" w:rsidRDefault="00636FD5" w:rsidP="00636FD5">
      <w:pPr>
        <w:spacing w:after="0" w:line="240" w:lineRule="auto"/>
        <w:rPr>
          <w:rFonts w:ascii="Times New Roman" w:hAnsi="Times New Roman"/>
          <w:sz w:val="24"/>
          <w:szCs w:val="24"/>
        </w:rPr>
      </w:pPr>
      <w:r>
        <w:rPr>
          <w:rFonts w:ascii="Times New Roman" w:hAnsi="Times New Roman"/>
          <w:sz w:val="24"/>
          <w:szCs w:val="24"/>
        </w:rPr>
        <w:t xml:space="preserve">The following are the column headings of the table:  </w:t>
      </w:r>
    </w:p>
    <w:p w14:paraId="39B2A399" w14:textId="77777777" w:rsidR="00636FD5" w:rsidRDefault="00636FD5" w:rsidP="003C072A">
      <w:pPr>
        <w:spacing w:after="0" w:line="240" w:lineRule="auto"/>
        <w:jc w:val="center"/>
        <w:rPr>
          <w:rFonts w:ascii="Times New Roman" w:hAnsi="Times New Roman"/>
          <w:sz w:val="24"/>
          <w:szCs w:val="24"/>
        </w:rPr>
      </w:pPr>
    </w:p>
    <w:p w14:paraId="1D351D0D" w14:textId="77777777" w:rsidR="0018207E" w:rsidRDefault="0018207E" w:rsidP="003C072A">
      <w:pPr>
        <w:spacing w:after="0" w:line="240" w:lineRule="auto"/>
        <w:jc w:val="center"/>
        <w:rPr>
          <w:rFonts w:ascii="Times New Roman" w:hAnsi="Times New Roman"/>
          <w:sz w:val="24"/>
          <w:szCs w:val="24"/>
        </w:rPr>
      </w:pPr>
    </w:p>
    <w:tbl>
      <w:tblPr>
        <w:tblW w:w="1219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45"/>
        <w:gridCol w:w="736"/>
        <w:gridCol w:w="1276"/>
        <w:gridCol w:w="1399"/>
        <w:gridCol w:w="799"/>
        <w:gridCol w:w="2772"/>
        <w:gridCol w:w="2112"/>
        <w:gridCol w:w="1156"/>
      </w:tblGrid>
      <w:tr w:rsidR="00636FD5" w:rsidRPr="007900B5" w14:paraId="1393788B" w14:textId="77777777" w:rsidTr="00EC7745">
        <w:trPr>
          <w:jc w:val="center"/>
        </w:trPr>
        <w:tc>
          <w:tcPr>
            <w:tcW w:w="1966" w:type="dxa"/>
            <w:tcBorders>
              <w:bottom w:val="single" w:sz="4" w:space="0" w:color="auto"/>
            </w:tcBorders>
          </w:tcPr>
          <w:p w14:paraId="1FC31C98" w14:textId="77777777" w:rsidR="00636FD5" w:rsidRPr="007900B5" w:rsidRDefault="00636FD5" w:rsidP="00EC7745">
            <w:pPr>
              <w:spacing w:after="0" w:line="240" w:lineRule="auto"/>
              <w:rPr>
                <w:rFonts w:ascii="Times New Roman" w:hAnsi="Times New Roman"/>
                <w:b/>
                <w:sz w:val="24"/>
                <w:szCs w:val="24"/>
              </w:rPr>
            </w:pPr>
            <w:r w:rsidRPr="007900B5">
              <w:rPr>
                <w:rFonts w:ascii="Times New Roman" w:hAnsi="Times New Roman"/>
                <w:b/>
                <w:sz w:val="24"/>
                <w:szCs w:val="24"/>
              </w:rPr>
              <w:t>Facility</w:t>
            </w:r>
          </w:p>
          <w:p w14:paraId="1B2CC199" w14:textId="77777777" w:rsidR="00636FD5" w:rsidRPr="007900B5" w:rsidRDefault="00636FD5" w:rsidP="00EC7745">
            <w:pPr>
              <w:spacing w:after="0" w:line="240" w:lineRule="auto"/>
              <w:rPr>
                <w:rFonts w:ascii="Times New Roman" w:hAnsi="Times New Roman"/>
                <w:b/>
                <w:sz w:val="24"/>
                <w:szCs w:val="24"/>
              </w:rPr>
            </w:pPr>
            <w:r w:rsidRPr="007900B5">
              <w:rPr>
                <w:rFonts w:ascii="Times New Roman" w:hAnsi="Times New Roman"/>
                <w:b/>
                <w:sz w:val="24"/>
                <w:szCs w:val="24"/>
              </w:rPr>
              <w:t>(City)</w:t>
            </w:r>
          </w:p>
        </w:tc>
        <w:tc>
          <w:tcPr>
            <w:tcW w:w="736" w:type="dxa"/>
            <w:tcBorders>
              <w:bottom w:val="single" w:sz="4" w:space="0" w:color="auto"/>
            </w:tcBorders>
          </w:tcPr>
          <w:p w14:paraId="1F0BBDE9" w14:textId="77777777" w:rsidR="00636FD5" w:rsidRPr="007900B5" w:rsidRDefault="00636FD5" w:rsidP="00EC7745">
            <w:pPr>
              <w:spacing w:after="0" w:line="240" w:lineRule="auto"/>
              <w:rPr>
                <w:rFonts w:ascii="Times New Roman" w:hAnsi="Times New Roman"/>
                <w:b/>
                <w:sz w:val="24"/>
                <w:szCs w:val="24"/>
              </w:rPr>
            </w:pPr>
            <w:r w:rsidRPr="007900B5">
              <w:rPr>
                <w:rFonts w:ascii="Times New Roman" w:hAnsi="Times New Roman"/>
                <w:b/>
                <w:sz w:val="24"/>
                <w:szCs w:val="24"/>
              </w:rPr>
              <w:t>State</w:t>
            </w:r>
          </w:p>
        </w:tc>
        <w:tc>
          <w:tcPr>
            <w:tcW w:w="1288" w:type="dxa"/>
            <w:tcBorders>
              <w:bottom w:val="single" w:sz="4" w:space="0" w:color="auto"/>
            </w:tcBorders>
          </w:tcPr>
          <w:p w14:paraId="20815762" w14:textId="77777777" w:rsidR="00636FD5" w:rsidRPr="007900B5" w:rsidRDefault="00636FD5" w:rsidP="00EC7745">
            <w:pPr>
              <w:spacing w:after="0" w:line="240" w:lineRule="auto"/>
              <w:jc w:val="right"/>
              <w:rPr>
                <w:rFonts w:ascii="Times New Roman" w:hAnsi="Times New Roman"/>
                <w:b/>
                <w:sz w:val="24"/>
                <w:szCs w:val="24"/>
              </w:rPr>
            </w:pPr>
            <w:r>
              <w:rPr>
                <w:rFonts w:ascii="Times New Roman" w:hAnsi="Times New Roman"/>
                <w:b/>
                <w:sz w:val="24"/>
                <w:szCs w:val="24"/>
              </w:rPr>
              <w:t>Plant ID</w:t>
            </w:r>
          </w:p>
        </w:tc>
        <w:tc>
          <w:tcPr>
            <w:tcW w:w="1416" w:type="dxa"/>
            <w:tcBorders>
              <w:bottom w:val="single" w:sz="4" w:space="0" w:color="auto"/>
            </w:tcBorders>
          </w:tcPr>
          <w:p w14:paraId="1D0205DF" w14:textId="77777777" w:rsidR="00636FD5" w:rsidRPr="007900B5" w:rsidRDefault="00636FD5" w:rsidP="00EC7745">
            <w:pPr>
              <w:spacing w:after="0" w:line="240" w:lineRule="auto"/>
              <w:jc w:val="center"/>
              <w:rPr>
                <w:rFonts w:ascii="Times New Roman" w:hAnsi="Times New Roman"/>
                <w:b/>
                <w:sz w:val="24"/>
                <w:szCs w:val="24"/>
              </w:rPr>
            </w:pPr>
            <w:r w:rsidRPr="007900B5">
              <w:rPr>
                <w:rFonts w:ascii="Times New Roman" w:hAnsi="Times New Roman"/>
                <w:b/>
                <w:sz w:val="24"/>
                <w:szCs w:val="24"/>
              </w:rPr>
              <w:t>Cost</w:t>
            </w:r>
          </w:p>
        </w:tc>
        <w:tc>
          <w:tcPr>
            <w:tcW w:w="801" w:type="dxa"/>
            <w:tcBorders>
              <w:bottom w:val="single" w:sz="4" w:space="0" w:color="auto"/>
            </w:tcBorders>
          </w:tcPr>
          <w:p w14:paraId="71A8097C" w14:textId="77777777" w:rsidR="00636FD5" w:rsidRPr="007900B5" w:rsidRDefault="00636FD5" w:rsidP="00EC7745">
            <w:pPr>
              <w:spacing w:after="0" w:line="240" w:lineRule="auto"/>
              <w:rPr>
                <w:rFonts w:ascii="Times New Roman" w:hAnsi="Times New Roman"/>
                <w:b/>
                <w:sz w:val="24"/>
                <w:szCs w:val="24"/>
              </w:rPr>
            </w:pPr>
            <w:r w:rsidRPr="007900B5">
              <w:rPr>
                <w:rFonts w:ascii="Times New Roman" w:hAnsi="Times New Roman"/>
                <w:b/>
                <w:sz w:val="24"/>
                <w:szCs w:val="24"/>
              </w:rPr>
              <w:t xml:space="preserve">Year </w:t>
            </w:r>
          </w:p>
        </w:tc>
        <w:tc>
          <w:tcPr>
            <w:tcW w:w="2804" w:type="dxa"/>
            <w:tcBorders>
              <w:bottom w:val="single" w:sz="4" w:space="0" w:color="auto"/>
            </w:tcBorders>
          </w:tcPr>
          <w:p w14:paraId="5680D334" w14:textId="77777777" w:rsidR="00636FD5" w:rsidRDefault="00636FD5" w:rsidP="00EC7745">
            <w:pPr>
              <w:spacing w:after="0" w:line="240" w:lineRule="auto"/>
              <w:rPr>
                <w:rFonts w:ascii="Times New Roman" w:hAnsi="Times New Roman"/>
                <w:b/>
                <w:sz w:val="24"/>
                <w:szCs w:val="24"/>
              </w:rPr>
            </w:pPr>
            <w:r w:rsidRPr="007900B5">
              <w:rPr>
                <w:rFonts w:ascii="Times New Roman" w:hAnsi="Times New Roman"/>
                <w:b/>
                <w:sz w:val="24"/>
                <w:szCs w:val="24"/>
              </w:rPr>
              <w:t>Description</w:t>
            </w:r>
          </w:p>
          <w:p w14:paraId="27336728" w14:textId="77777777" w:rsidR="00636FD5" w:rsidRPr="007900B5" w:rsidRDefault="00636FD5" w:rsidP="00EC7745">
            <w:pPr>
              <w:spacing w:after="0" w:line="240" w:lineRule="auto"/>
              <w:rPr>
                <w:rFonts w:ascii="Times New Roman" w:hAnsi="Times New Roman"/>
                <w:b/>
                <w:sz w:val="24"/>
                <w:szCs w:val="24"/>
              </w:rPr>
            </w:pPr>
            <w:r>
              <w:rPr>
                <w:rFonts w:ascii="Times New Roman" w:hAnsi="Times New Roman"/>
                <w:b/>
                <w:sz w:val="24"/>
                <w:szCs w:val="24"/>
              </w:rPr>
              <w:t>(Verbatim)</w:t>
            </w:r>
          </w:p>
        </w:tc>
        <w:tc>
          <w:tcPr>
            <w:tcW w:w="2127" w:type="dxa"/>
            <w:tcBorders>
              <w:bottom w:val="single" w:sz="4" w:space="0" w:color="auto"/>
            </w:tcBorders>
          </w:tcPr>
          <w:p w14:paraId="7A092745" w14:textId="694995E7" w:rsidR="00636FD5" w:rsidRPr="007900B5" w:rsidRDefault="00636FD5" w:rsidP="00EC7745">
            <w:pPr>
              <w:spacing w:after="0" w:line="240" w:lineRule="auto"/>
              <w:rPr>
                <w:rFonts w:ascii="Times New Roman" w:hAnsi="Times New Roman"/>
                <w:b/>
                <w:sz w:val="24"/>
                <w:szCs w:val="24"/>
              </w:rPr>
            </w:pPr>
            <w:r>
              <w:rPr>
                <w:rFonts w:ascii="Times New Roman" w:hAnsi="Times New Roman"/>
                <w:b/>
                <w:sz w:val="24"/>
                <w:szCs w:val="24"/>
              </w:rPr>
              <w:t>Cost assignments (Table</w:t>
            </w:r>
            <w:r w:rsidR="00352571">
              <w:rPr>
                <w:rFonts w:ascii="Times New Roman" w:hAnsi="Times New Roman"/>
                <w:b/>
                <w:sz w:val="24"/>
                <w:szCs w:val="24"/>
              </w:rPr>
              <w:t>s</w:t>
            </w:r>
            <w:r>
              <w:rPr>
                <w:rFonts w:ascii="Times New Roman" w:hAnsi="Times New Roman"/>
                <w:b/>
                <w:sz w:val="24"/>
                <w:szCs w:val="24"/>
              </w:rPr>
              <w:t xml:space="preserve"> </w:t>
            </w:r>
            <w:r w:rsidR="00352571">
              <w:rPr>
                <w:rFonts w:ascii="Times New Roman" w:hAnsi="Times New Roman"/>
                <w:b/>
                <w:sz w:val="24"/>
                <w:szCs w:val="24"/>
              </w:rPr>
              <w:t>4 and 6</w:t>
            </w:r>
            <w:r>
              <w:rPr>
                <w:rFonts w:ascii="Times New Roman" w:hAnsi="Times New Roman"/>
                <w:b/>
                <w:sz w:val="24"/>
                <w:szCs w:val="24"/>
              </w:rPr>
              <w:t>)</w:t>
            </w:r>
          </w:p>
        </w:tc>
        <w:tc>
          <w:tcPr>
            <w:tcW w:w="1057" w:type="dxa"/>
            <w:tcBorders>
              <w:bottom w:val="single" w:sz="4" w:space="0" w:color="auto"/>
            </w:tcBorders>
          </w:tcPr>
          <w:p w14:paraId="7318C51F" w14:textId="27BE9F1F" w:rsidR="00C01326" w:rsidRDefault="00C01326" w:rsidP="00EC7745">
            <w:pPr>
              <w:spacing w:after="0" w:line="240" w:lineRule="auto"/>
              <w:rPr>
                <w:rFonts w:ascii="Times New Roman" w:hAnsi="Times New Roman"/>
                <w:b/>
                <w:sz w:val="24"/>
                <w:szCs w:val="24"/>
              </w:rPr>
            </w:pPr>
            <w:r>
              <w:rPr>
                <w:rFonts w:ascii="Times New Roman" w:hAnsi="Times New Roman"/>
                <w:b/>
                <w:sz w:val="24"/>
                <w:szCs w:val="24"/>
              </w:rPr>
              <w:t xml:space="preserve">Page </w:t>
            </w:r>
          </w:p>
          <w:p w14:paraId="4C3475AE" w14:textId="31ED9767" w:rsidR="00636FD5" w:rsidRPr="007900B5" w:rsidRDefault="00C01326" w:rsidP="00EC7745">
            <w:pPr>
              <w:spacing w:after="0" w:line="240" w:lineRule="auto"/>
              <w:rPr>
                <w:rFonts w:ascii="Times New Roman" w:hAnsi="Times New Roman"/>
                <w:b/>
                <w:sz w:val="24"/>
                <w:szCs w:val="24"/>
              </w:rPr>
            </w:pPr>
            <w:r>
              <w:rPr>
                <w:rFonts w:ascii="Times New Roman" w:hAnsi="Times New Roman"/>
                <w:b/>
                <w:sz w:val="24"/>
                <w:szCs w:val="24"/>
              </w:rPr>
              <w:t>(</w:t>
            </w:r>
            <w:proofErr w:type="spellStart"/>
            <w:r w:rsidR="00636FD5" w:rsidRPr="007900B5">
              <w:rPr>
                <w:rFonts w:ascii="Times New Roman" w:hAnsi="Times New Roman"/>
                <w:b/>
                <w:sz w:val="24"/>
                <w:szCs w:val="24"/>
              </w:rPr>
              <w:t>Berenyi</w:t>
            </w:r>
            <w:proofErr w:type="spellEnd"/>
            <w:r>
              <w:rPr>
                <w:rFonts w:ascii="Times New Roman" w:hAnsi="Times New Roman"/>
                <w:b/>
                <w:sz w:val="24"/>
                <w:szCs w:val="24"/>
              </w:rPr>
              <w:t>,</w:t>
            </w:r>
            <w:r w:rsidR="00636FD5" w:rsidRPr="007900B5">
              <w:rPr>
                <w:rFonts w:ascii="Times New Roman" w:hAnsi="Times New Roman"/>
                <w:b/>
                <w:sz w:val="24"/>
                <w:szCs w:val="24"/>
              </w:rPr>
              <w:t xml:space="preserve"> 2006)</w:t>
            </w:r>
          </w:p>
        </w:tc>
      </w:tr>
    </w:tbl>
    <w:p w14:paraId="40FC9DE9" w14:textId="77777777" w:rsidR="005F4F40" w:rsidRDefault="005F4F40" w:rsidP="003C072A">
      <w:pPr>
        <w:spacing w:after="0" w:line="240" w:lineRule="auto"/>
        <w:jc w:val="center"/>
        <w:rPr>
          <w:rFonts w:ascii="Times New Roman" w:hAnsi="Times New Roman"/>
          <w:sz w:val="24"/>
          <w:szCs w:val="24"/>
        </w:rPr>
      </w:pPr>
    </w:p>
    <w:p w14:paraId="7865EDBF" w14:textId="62682358" w:rsidR="00636FD5" w:rsidRDefault="00636FD5" w:rsidP="005F4F40">
      <w:pPr>
        <w:spacing w:after="0" w:line="240" w:lineRule="auto"/>
        <w:rPr>
          <w:rFonts w:ascii="Times New Roman" w:hAnsi="Times New Roman"/>
          <w:sz w:val="24"/>
          <w:szCs w:val="24"/>
        </w:rPr>
      </w:pPr>
      <w:r>
        <w:rPr>
          <w:rFonts w:ascii="Times New Roman" w:hAnsi="Times New Roman"/>
          <w:sz w:val="24"/>
          <w:szCs w:val="24"/>
        </w:rPr>
        <w:t xml:space="preserve">The </w:t>
      </w:r>
      <w:r w:rsidR="005F4F40">
        <w:rPr>
          <w:rFonts w:ascii="Times New Roman" w:hAnsi="Times New Roman"/>
          <w:sz w:val="24"/>
          <w:szCs w:val="24"/>
        </w:rPr>
        <w:t>Cost, Year, and Description (Verbatim) information is</w:t>
      </w:r>
      <w:r>
        <w:rPr>
          <w:rFonts w:ascii="Times New Roman" w:hAnsi="Times New Roman"/>
          <w:sz w:val="24"/>
          <w:szCs w:val="24"/>
        </w:rPr>
        <w:t xml:space="preserve"> from the Directory section (pp. 97-337) of </w:t>
      </w:r>
      <w:proofErr w:type="spellStart"/>
      <w:r>
        <w:rPr>
          <w:rFonts w:ascii="Times New Roman" w:hAnsi="Times New Roman"/>
          <w:sz w:val="24"/>
          <w:szCs w:val="24"/>
        </w:rPr>
        <w:t>Berenyi</w:t>
      </w:r>
      <w:proofErr w:type="spellEnd"/>
      <w:r>
        <w:rPr>
          <w:rFonts w:ascii="Times New Roman" w:hAnsi="Times New Roman"/>
          <w:sz w:val="24"/>
          <w:szCs w:val="24"/>
        </w:rPr>
        <w:t xml:space="preserve"> (2006).</w:t>
      </w:r>
      <w:r w:rsidR="007931E9">
        <w:rPr>
          <w:rFonts w:ascii="Times New Roman" w:hAnsi="Times New Roman"/>
          <w:sz w:val="24"/>
          <w:szCs w:val="24"/>
        </w:rPr>
        <w:t xml:space="preserve">  Because i</w:t>
      </w:r>
      <w:r w:rsidR="005F4F40">
        <w:rPr>
          <w:rFonts w:ascii="Times New Roman" w:hAnsi="Times New Roman"/>
          <w:sz w:val="24"/>
          <w:szCs w:val="24"/>
        </w:rPr>
        <w:t>nformation for the Cost, Year, and Description (Verbatim) columns are subject to copyright considerations</w:t>
      </w:r>
      <w:r w:rsidR="007931E9">
        <w:rPr>
          <w:rFonts w:ascii="Times New Roman" w:hAnsi="Times New Roman"/>
          <w:sz w:val="24"/>
          <w:szCs w:val="24"/>
        </w:rPr>
        <w:t xml:space="preserve">, they </w:t>
      </w:r>
      <w:r w:rsidR="00283E88">
        <w:rPr>
          <w:rFonts w:ascii="Times New Roman" w:hAnsi="Times New Roman"/>
          <w:sz w:val="24"/>
          <w:szCs w:val="24"/>
        </w:rPr>
        <w:t>cannot be included in this abridged version of the table</w:t>
      </w:r>
      <w:r w:rsidR="007931E9">
        <w:rPr>
          <w:rFonts w:ascii="Times New Roman" w:hAnsi="Times New Roman"/>
          <w:sz w:val="24"/>
          <w:szCs w:val="24"/>
        </w:rPr>
        <w:t xml:space="preserve">. </w:t>
      </w:r>
      <w:r w:rsidR="005F4F40">
        <w:rPr>
          <w:rFonts w:ascii="Times New Roman" w:hAnsi="Times New Roman"/>
          <w:sz w:val="24"/>
          <w:szCs w:val="24"/>
        </w:rPr>
        <w:t xml:space="preserve"> </w:t>
      </w:r>
      <w:r>
        <w:rPr>
          <w:rFonts w:ascii="Times New Roman" w:hAnsi="Times New Roman"/>
          <w:sz w:val="24"/>
          <w:szCs w:val="24"/>
        </w:rPr>
        <w:t>The complete version of Table A.4 is available from the corresponding author upon request.</w:t>
      </w:r>
    </w:p>
    <w:p w14:paraId="3F35E920" w14:textId="77777777" w:rsidR="00636FD5" w:rsidRDefault="00636FD5" w:rsidP="003C072A">
      <w:pPr>
        <w:spacing w:after="0" w:line="240" w:lineRule="auto"/>
        <w:jc w:val="center"/>
        <w:rPr>
          <w:rFonts w:ascii="Times New Roman" w:hAnsi="Times New Roman"/>
          <w:sz w:val="24"/>
          <w:szCs w:val="24"/>
        </w:rPr>
      </w:pPr>
    </w:p>
    <w:p w14:paraId="417FBD45" w14:textId="77777777" w:rsidR="003C072A" w:rsidRDefault="003C072A">
      <w:pPr>
        <w:rPr>
          <w:rFonts w:ascii="Times New Roman" w:hAnsi="Times New Roman"/>
          <w:sz w:val="24"/>
          <w:szCs w:val="24"/>
        </w:rPr>
      </w:pPr>
      <w:r>
        <w:rPr>
          <w:rFonts w:ascii="Times New Roman" w:hAnsi="Times New Roman"/>
          <w:sz w:val="24"/>
          <w:szCs w:val="24"/>
        </w:rPr>
        <w:br w:type="page"/>
      </w:r>
    </w:p>
    <w:p w14:paraId="114850A9" w14:textId="77777777" w:rsidR="003C072A" w:rsidRDefault="003C072A" w:rsidP="003C072A">
      <w:pPr>
        <w:spacing w:after="0" w:line="240" w:lineRule="auto"/>
        <w:rPr>
          <w:rFonts w:ascii="Times New Roman" w:hAnsi="Times New Roman"/>
          <w:sz w:val="24"/>
          <w:szCs w:val="24"/>
        </w:rPr>
      </w:pPr>
    </w:p>
    <w:p w14:paraId="45EA36B5" w14:textId="274893C9" w:rsidR="00FD3152" w:rsidRDefault="00FD3152" w:rsidP="00FD3152">
      <w:pPr>
        <w:spacing w:after="0" w:line="240" w:lineRule="auto"/>
        <w:jc w:val="center"/>
        <w:rPr>
          <w:rFonts w:ascii="Times New Roman" w:hAnsi="Times New Roman"/>
          <w:sz w:val="24"/>
          <w:szCs w:val="24"/>
        </w:rPr>
      </w:pPr>
      <w:r>
        <w:rPr>
          <w:rFonts w:ascii="Times New Roman" w:hAnsi="Times New Roman"/>
          <w:sz w:val="24"/>
          <w:szCs w:val="24"/>
        </w:rPr>
        <w:t>Table A.</w:t>
      </w:r>
      <w:r w:rsidR="00062D37">
        <w:rPr>
          <w:rFonts w:ascii="Times New Roman" w:hAnsi="Times New Roman"/>
          <w:sz w:val="24"/>
          <w:szCs w:val="24"/>
        </w:rPr>
        <w:t>5</w:t>
      </w:r>
    </w:p>
    <w:p w14:paraId="4541A53B" w14:textId="77777777" w:rsidR="00FD3152" w:rsidRDefault="00FD3152" w:rsidP="00FD3152">
      <w:pPr>
        <w:spacing w:after="0" w:line="240" w:lineRule="auto"/>
        <w:jc w:val="center"/>
        <w:rPr>
          <w:rFonts w:ascii="Times New Roman" w:hAnsi="Times New Roman"/>
          <w:sz w:val="24"/>
          <w:szCs w:val="24"/>
        </w:rPr>
      </w:pPr>
    </w:p>
    <w:p w14:paraId="026C9C5B" w14:textId="77777777" w:rsidR="00FD3152" w:rsidRDefault="00FD3152" w:rsidP="00FD3152">
      <w:pPr>
        <w:spacing w:after="0" w:line="240" w:lineRule="auto"/>
        <w:jc w:val="center"/>
        <w:rPr>
          <w:rFonts w:ascii="Times New Roman" w:hAnsi="Times New Roman"/>
          <w:sz w:val="24"/>
          <w:szCs w:val="24"/>
        </w:rPr>
      </w:pPr>
      <w:r>
        <w:rPr>
          <w:rFonts w:ascii="Times New Roman" w:hAnsi="Times New Roman"/>
          <w:sz w:val="24"/>
          <w:szCs w:val="24"/>
        </w:rPr>
        <w:t xml:space="preserve"> Differences between 1995 and 2000 Inventories of Large MWCs</w:t>
      </w:r>
    </w:p>
    <w:p w14:paraId="1BB71352" w14:textId="77777777" w:rsidR="00FD3152" w:rsidRDefault="00FD3152" w:rsidP="00FD3152">
      <w:pPr>
        <w:autoSpaceDE w:val="0"/>
        <w:autoSpaceDN w:val="0"/>
        <w:spacing w:after="0" w:line="240" w:lineRule="auto"/>
        <w:ind w:firstLine="720"/>
        <w:rPr>
          <w:rFonts w:ascii="Times New Roman" w:hAnsi="Times New Roman"/>
          <w:sz w:val="24"/>
          <w:szCs w:val="24"/>
        </w:rPr>
      </w:pPr>
    </w:p>
    <w:tbl>
      <w:tblPr>
        <w:tblW w:w="1501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38"/>
        <w:gridCol w:w="2718"/>
        <w:gridCol w:w="1125"/>
        <w:gridCol w:w="1890"/>
        <w:gridCol w:w="8541"/>
      </w:tblGrid>
      <w:tr w:rsidR="00FD3152" w:rsidRPr="0057620C" w14:paraId="34F90081" w14:textId="77777777" w:rsidTr="00820A53">
        <w:trPr>
          <w:jc w:val="center"/>
        </w:trPr>
        <w:tc>
          <w:tcPr>
            <w:tcW w:w="738" w:type="dxa"/>
            <w:tcBorders>
              <w:bottom w:val="single" w:sz="4" w:space="0" w:color="auto"/>
            </w:tcBorders>
          </w:tcPr>
          <w:p w14:paraId="596CF679" w14:textId="77777777" w:rsidR="00FD3152" w:rsidRPr="00D747E6" w:rsidRDefault="00FD3152" w:rsidP="00820A53">
            <w:pPr>
              <w:autoSpaceDE w:val="0"/>
              <w:autoSpaceDN w:val="0"/>
              <w:spacing w:after="0" w:line="240" w:lineRule="auto"/>
              <w:rPr>
                <w:rFonts w:ascii="Times New Roman" w:hAnsi="Times New Roman"/>
                <w:b/>
              </w:rPr>
            </w:pPr>
            <w:r w:rsidRPr="00D747E6">
              <w:rPr>
                <w:rFonts w:ascii="Times New Roman" w:hAnsi="Times New Roman"/>
                <w:b/>
              </w:rPr>
              <w:t>State</w:t>
            </w:r>
          </w:p>
        </w:tc>
        <w:tc>
          <w:tcPr>
            <w:tcW w:w="2718" w:type="dxa"/>
            <w:tcBorders>
              <w:bottom w:val="single" w:sz="4" w:space="0" w:color="auto"/>
            </w:tcBorders>
          </w:tcPr>
          <w:p w14:paraId="44386DF4" w14:textId="77777777" w:rsidR="00FD3152" w:rsidRPr="00D747E6" w:rsidRDefault="00FD3152" w:rsidP="00820A53">
            <w:pPr>
              <w:autoSpaceDE w:val="0"/>
              <w:autoSpaceDN w:val="0"/>
              <w:spacing w:after="0" w:line="240" w:lineRule="auto"/>
              <w:rPr>
                <w:rFonts w:ascii="Times New Roman" w:hAnsi="Times New Roman"/>
                <w:b/>
              </w:rPr>
            </w:pPr>
            <w:r>
              <w:rPr>
                <w:rFonts w:ascii="Times New Roman" w:hAnsi="Times New Roman"/>
                <w:b/>
              </w:rPr>
              <w:t>Facility Name (City)</w:t>
            </w:r>
            <w:r w:rsidRPr="00D747E6">
              <w:rPr>
                <w:rFonts w:ascii="Times New Roman" w:hAnsi="Times New Roman"/>
                <w:b/>
              </w:rPr>
              <w:t xml:space="preserve"> </w:t>
            </w:r>
          </w:p>
        </w:tc>
        <w:tc>
          <w:tcPr>
            <w:tcW w:w="1125" w:type="dxa"/>
            <w:tcBorders>
              <w:bottom w:val="single" w:sz="4" w:space="0" w:color="auto"/>
            </w:tcBorders>
          </w:tcPr>
          <w:p w14:paraId="43DEF5FE" w14:textId="77777777" w:rsidR="00FD3152" w:rsidRPr="00D747E6" w:rsidRDefault="00FD3152" w:rsidP="00820A53">
            <w:pPr>
              <w:autoSpaceDE w:val="0"/>
              <w:autoSpaceDN w:val="0"/>
              <w:spacing w:after="0" w:line="240" w:lineRule="auto"/>
              <w:rPr>
                <w:rFonts w:ascii="Times New Roman" w:hAnsi="Times New Roman"/>
                <w:b/>
              </w:rPr>
            </w:pPr>
            <w:r>
              <w:rPr>
                <w:rFonts w:ascii="Times New Roman" w:hAnsi="Times New Roman"/>
                <w:b/>
              </w:rPr>
              <w:t>Plant ID</w:t>
            </w:r>
          </w:p>
        </w:tc>
        <w:tc>
          <w:tcPr>
            <w:tcW w:w="1890" w:type="dxa"/>
            <w:tcBorders>
              <w:bottom w:val="single" w:sz="4" w:space="0" w:color="auto"/>
            </w:tcBorders>
            <w:vAlign w:val="center"/>
          </w:tcPr>
          <w:p w14:paraId="5B8FEEA2" w14:textId="77777777" w:rsidR="00FD3152" w:rsidRPr="00D747E6" w:rsidRDefault="00FD3152" w:rsidP="00820A53">
            <w:pPr>
              <w:autoSpaceDE w:val="0"/>
              <w:autoSpaceDN w:val="0"/>
              <w:spacing w:after="0" w:line="240" w:lineRule="auto"/>
              <w:rPr>
                <w:rFonts w:ascii="Times New Roman" w:hAnsi="Times New Roman"/>
                <w:b/>
              </w:rPr>
            </w:pPr>
            <w:r w:rsidRPr="00D747E6">
              <w:rPr>
                <w:rFonts w:ascii="Times New Roman" w:hAnsi="Times New Roman"/>
                <w:b/>
              </w:rPr>
              <w:t xml:space="preserve">Effect </w:t>
            </w:r>
            <w:r>
              <w:rPr>
                <w:rFonts w:ascii="Times New Roman" w:hAnsi="Times New Roman"/>
                <w:b/>
              </w:rPr>
              <w:t xml:space="preserve">on </w:t>
            </w:r>
            <w:r w:rsidRPr="00D747E6">
              <w:rPr>
                <w:rFonts w:ascii="Times New Roman" w:hAnsi="Times New Roman"/>
                <w:b/>
              </w:rPr>
              <w:t>large MWC inventory (2000 relative to 1995)</w:t>
            </w:r>
          </w:p>
        </w:tc>
        <w:tc>
          <w:tcPr>
            <w:tcW w:w="8541" w:type="dxa"/>
            <w:tcBorders>
              <w:bottom w:val="single" w:sz="4" w:space="0" w:color="auto"/>
            </w:tcBorders>
            <w:vAlign w:val="center"/>
          </w:tcPr>
          <w:p w14:paraId="3BC2A321" w14:textId="77777777" w:rsidR="00FD3152" w:rsidRPr="00D747E6" w:rsidRDefault="00FD3152" w:rsidP="00820A53">
            <w:pPr>
              <w:autoSpaceDE w:val="0"/>
              <w:autoSpaceDN w:val="0"/>
              <w:spacing w:after="0" w:line="240" w:lineRule="auto"/>
              <w:jc w:val="center"/>
              <w:rPr>
                <w:rFonts w:ascii="Times New Roman" w:hAnsi="Times New Roman"/>
                <w:b/>
              </w:rPr>
            </w:pPr>
            <w:r w:rsidRPr="00D747E6">
              <w:rPr>
                <w:rFonts w:ascii="Times New Roman" w:hAnsi="Times New Roman"/>
                <w:b/>
              </w:rPr>
              <w:t>Explanation of change in classification of MWC</w:t>
            </w:r>
          </w:p>
        </w:tc>
      </w:tr>
      <w:tr w:rsidR="00FD3152" w:rsidRPr="0057620C" w14:paraId="2B114A2A" w14:textId="77777777" w:rsidTr="00820A53">
        <w:trPr>
          <w:jc w:val="center"/>
        </w:trPr>
        <w:tc>
          <w:tcPr>
            <w:tcW w:w="738" w:type="dxa"/>
            <w:tcBorders>
              <w:bottom w:val="dashed" w:sz="4" w:space="0" w:color="auto"/>
            </w:tcBorders>
          </w:tcPr>
          <w:p w14:paraId="4F9534B2"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CT </w:t>
            </w:r>
          </w:p>
        </w:tc>
        <w:tc>
          <w:tcPr>
            <w:tcW w:w="2718" w:type="dxa"/>
            <w:tcBorders>
              <w:bottom w:val="dashed" w:sz="4" w:space="0" w:color="auto"/>
            </w:tcBorders>
          </w:tcPr>
          <w:p w14:paraId="2A1376B8"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
              <w:smartTag w:uri="urn:schemas-microsoft-com:office:smarttags" w:element="City">
                <w:r w:rsidRPr="00D747E6">
                  <w:rPr>
                    <w:rFonts w:ascii="Times New Roman" w:hAnsi="Times New Roman"/>
                  </w:rPr>
                  <w:t>Lisbon</w:t>
                </w:r>
              </w:smartTag>
            </w:smartTag>
          </w:p>
        </w:tc>
        <w:tc>
          <w:tcPr>
            <w:tcW w:w="1125" w:type="dxa"/>
            <w:tcBorders>
              <w:bottom w:val="dashed" w:sz="4" w:space="0" w:color="auto"/>
            </w:tcBorders>
          </w:tcPr>
          <w:p w14:paraId="47BE3374"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54758</w:t>
            </w:r>
          </w:p>
        </w:tc>
        <w:tc>
          <w:tcPr>
            <w:tcW w:w="1890" w:type="dxa"/>
            <w:tcBorders>
              <w:bottom w:val="dashed" w:sz="4" w:space="0" w:color="auto"/>
            </w:tcBorders>
          </w:tcPr>
          <w:p w14:paraId="66C8D556"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bottom w:val="dashed" w:sz="4" w:space="0" w:color="auto"/>
            </w:tcBorders>
          </w:tcPr>
          <w:p w14:paraId="41AD292C"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Listed in 1995 inventory as </w:t>
            </w:r>
            <w:r>
              <w:rPr>
                <w:rFonts w:ascii="Times New Roman" w:hAnsi="Times New Roman"/>
              </w:rPr>
              <w:t>UC</w:t>
            </w:r>
            <w:r w:rsidRPr="00D747E6">
              <w:rPr>
                <w:rFonts w:ascii="Times New Roman" w:hAnsi="Times New Roman"/>
              </w:rPr>
              <w:t xml:space="preserve"> and listed in 2000 large MWC inventory (classified as small MWC in 20</w:t>
            </w:r>
            <w:r>
              <w:rPr>
                <w:rFonts w:ascii="Times New Roman" w:hAnsi="Times New Roman"/>
              </w:rPr>
              <w:t>10</w:t>
            </w:r>
            <w:r w:rsidRPr="00D747E6">
              <w:rPr>
                <w:rFonts w:ascii="Times New Roman" w:hAnsi="Times New Roman"/>
              </w:rPr>
              <w:t xml:space="preserve"> inventory)</w:t>
            </w:r>
            <w:r>
              <w:rPr>
                <w:rFonts w:ascii="Times New Roman" w:hAnsi="Times New Roman"/>
              </w:rPr>
              <w:t xml:space="preserve"> </w:t>
            </w:r>
          </w:p>
        </w:tc>
      </w:tr>
      <w:tr w:rsidR="00FD3152" w:rsidRPr="0057620C" w14:paraId="7601D890" w14:textId="77777777" w:rsidTr="00820A53">
        <w:trPr>
          <w:jc w:val="center"/>
        </w:trPr>
        <w:tc>
          <w:tcPr>
            <w:tcW w:w="738" w:type="dxa"/>
            <w:tcBorders>
              <w:top w:val="dashed" w:sz="4" w:space="0" w:color="auto"/>
              <w:bottom w:val="dashed" w:sz="4" w:space="0" w:color="auto"/>
            </w:tcBorders>
          </w:tcPr>
          <w:p w14:paraId="5156E42E"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FL</w:t>
            </w:r>
          </w:p>
        </w:tc>
        <w:tc>
          <w:tcPr>
            <w:tcW w:w="2718" w:type="dxa"/>
            <w:tcBorders>
              <w:top w:val="dashed" w:sz="4" w:space="0" w:color="auto"/>
              <w:bottom w:val="dashed" w:sz="4" w:space="0" w:color="auto"/>
            </w:tcBorders>
          </w:tcPr>
          <w:p w14:paraId="0D7C9806"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Type">
              <w:r w:rsidRPr="00D747E6">
                <w:rPr>
                  <w:rFonts w:ascii="Times New Roman" w:hAnsi="Times New Roman"/>
                </w:rPr>
                <w:t>Bay</w:t>
              </w:r>
            </w:smartTag>
            <w:r w:rsidRPr="00D747E6">
              <w:rPr>
                <w:rFonts w:ascii="Times New Roman" w:hAnsi="Times New Roman"/>
              </w:rPr>
              <w:t xml:space="preserve"> </w:t>
            </w:r>
            <w:smartTag w:uri="urn:schemas-microsoft-com:office:smarttags" w:element="PlaceType">
              <w:r w:rsidRPr="00D747E6">
                <w:rPr>
                  <w:rFonts w:ascii="Times New Roman" w:hAnsi="Times New Roman"/>
                </w:rPr>
                <w:t>County</w:t>
              </w:r>
            </w:smartTag>
            <w:r w:rsidRPr="00D747E6">
              <w:rPr>
                <w:rFonts w:ascii="Times New Roman" w:hAnsi="Times New Roman"/>
              </w:rPr>
              <w:t xml:space="preserve"> (</w:t>
            </w:r>
            <w:smartTag w:uri="urn:schemas-microsoft-com:office:smarttags" w:element="place">
              <w:smartTag w:uri="urn:schemas-microsoft-com:office:smarttags" w:element="City">
                <w:r w:rsidRPr="00D747E6">
                  <w:rPr>
                    <w:rFonts w:ascii="Times New Roman" w:hAnsi="Times New Roman"/>
                  </w:rPr>
                  <w:t>Panama City</w:t>
                </w:r>
              </w:smartTag>
            </w:smartTag>
            <w:r w:rsidRPr="00D747E6">
              <w:rPr>
                <w:rFonts w:ascii="Times New Roman" w:hAnsi="Times New Roman"/>
              </w:rPr>
              <w:t>)</w:t>
            </w:r>
          </w:p>
        </w:tc>
        <w:tc>
          <w:tcPr>
            <w:tcW w:w="1125" w:type="dxa"/>
            <w:tcBorders>
              <w:top w:val="dashed" w:sz="4" w:space="0" w:color="auto"/>
              <w:bottom w:val="dashed" w:sz="4" w:space="0" w:color="auto"/>
            </w:tcBorders>
          </w:tcPr>
          <w:p w14:paraId="7FE0D373"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6F1CE899"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43141F4E" w14:textId="77777777" w:rsidR="00FD3152" w:rsidRPr="00D747E6" w:rsidRDefault="00FD3152" w:rsidP="00820A53">
            <w:pPr>
              <w:autoSpaceDE w:val="0"/>
              <w:autoSpaceDN w:val="0"/>
              <w:spacing w:after="0" w:line="240" w:lineRule="auto"/>
              <w:rPr>
                <w:rFonts w:ascii="Times New Roman" w:hAnsi="Times New Roman"/>
              </w:rPr>
            </w:pPr>
            <w:r w:rsidRPr="00C50F64">
              <w:rPr>
                <w:rFonts w:ascii="Times New Roman" w:hAnsi="Times New Roman"/>
              </w:rPr>
              <w:t xml:space="preserve">Listed in 1995 inventory as large MWC, and not listed in 2000 large MWC inventory (classified as small MWC in 2001 </w:t>
            </w:r>
            <w:r>
              <w:rPr>
                <w:rFonts w:ascii="Times New Roman" w:hAnsi="Times New Roman"/>
              </w:rPr>
              <w:t xml:space="preserve">and 2005 </w:t>
            </w:r>
            <w:r w:rsidRPr="00D747E6">
              <w:rPr>
                <w:rFonts w:ascii="Times New Roman" w:hAnsi="Times New Roman"/>
              </w:rPr>
              <w:t>small MWC inventor</w:t>
            </w:r>
            <w:r>
              <w:rPr>
                <w:rFonts w:ascii="Times New Roman" w:hAnsi="Times New Roman"/>
              </w:rPr>
              <w:t>ies and 2010 inventory</w:t>
            </w:r>
            <w:r w:rsidRPr="00D747E6">
              <w:rPr>
                <w:rFonts w:ascii="Times New Roman" w:hAnsi="Times New Roman"/>
              </w:rPr>
              <w:t>)</w:t>
            </w:r>
          </w:p>
        </w:tc>
      </w:tr>
      <w:tr w:rsidR="00FD3152" w:rsidRPr="0057620C" w14:paraId="3EA967DB" w14:textId="77777777" w:rsidTr="00820A53">
        <w:trPr>
          <w:jc w:val="center"/>
        </w:trPr>
        <w:tc>
          <w:tcPr>
            <w:tcW w:w="738" w:type="dxa"/>
            <w:tcBorders>
              <w:top w:val="dashed" w:sz="4" w:space="0" w:color="auto"/>
              <w:bottom w:val="dashed" w:sz="4" w:space="0" w:color="auto"/>
            </w:tcBorders>
          </w:tcPr>
          <w:p w14:paraId="3FDDF55D"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FL</w:t>
            </w:r>
          </w:p>
        </w:tc>
        <w:tc>
          <w:tcPr>
            <w:tcW w:w="2718" w:type="dxa"/>
            <w:tcBorders>
              <w:top w:val="dashed" w:sz="4" w:space="0" w:color="auto"/>
              <w:bottom w:val="dashed" w:sz="4" w:space="0" w:color="auto"/>
            </w:tcBorders>
          </w:tcPr>
          <w:p w14:paraId="411ABDBD"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Name">
              <w:r>
                <w:rPr>
                  <w:rFonts w:ascii="Times New Roman" w:hAnsi="Times New Roman"/>
                </w:rPr>
                <w:t>Lee</w:t>
              </w:r>
            </w:smartTag>
            <w:r>
              <w:rPr>
                <w:rFonts w:ascii="Times New Roman" w:hAnsi="Times New Roman"/>
              </w:rPr>
              <w:t xml:space="preserve"> County (</w:t>
            </w:r>
            <w:smartTag w:uri="urn:schemas-microsoft-com:office:smarttags" w:element="place">
              <w:smartTag w:uri="urn:schemas-microsoft-com:office:smarttags" w:element="PlaceType">
                <w:r w:rsidRPr="00D747E6">
                  <w:rPr>
                    <w:rFonts w:ascii="Times New Roman" w:hAnsi="Times New Roman"/>
                  </w:rPr>
                  <w:t>Fort</w:t>
                </w:r>
              </w:smartTag>
              <w:r w:rsidRPr="00D747E6">
                <w:rPr>
                  <w:rFonts w:ascii="Times New Roman" w:hAnsi="Times New Roman"/>
                </w:rPr>
                <w:t xml:space="preserve"> </w:t>
              </w:r>
              <w:smartTag w:uri="urn:schemas-microsoft-com:office:smarttags" w:element="PlaceName">
                <w:r w:rsidRPr="00D747E6">
                  <w:rPr>
                    <w:rFonts w:ascii="Times New Roman" w:hAnsi="Times New Roman"/>
                  </w:rPr>
                  <w:t>Meyers</w:t>
                </w:r>
              </w:smartTag>
            </w:smartTag>
            <w:r>
              <w:rPr>
                <w:rFonts w:ascii="Times New Roman" w:hAnsi="Times New Roman"/>
              </w:rPr>
              <w:t>)</w:t>
            </w:r>
          </w:p>
        </w:tc>
        <w:tc>
          <w:tcPr>
            <w:tcW w:w="1125" w:type="dxa"/>
            <w:tcBorders>
              <w:top w:val="dashed" w:sz="4" w:space="0" w:color="auto"/>
              <w:bottom w:val="dashed" w:sz="4" w:space="0" w:color="auto"/>
            </w:tcBorders>
          </w:tcPr>
          <w:p w14:paraId="39EDC40B"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52010</w:t>
            </w:r>
          </w:p>
        </w:tc>
        <w:tc>
          <w:tcPr>
            <w:tcW w:w="1890" w:type="dxa"/>
            <w:tcBorders>
              <w:top w:val="dashed" w:sz="4" w:space="0" w:color="auto"/>
              <w:bottom w:val="dashed" w:sz="4" w:space="0" w:color="auto"/>
            </w:tcBorders>
          </w:tcPr>
          <w:p w14:paraId="71869F4D"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549A4DD9"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Listed in 1995 Inventory as </w:t>
            </w:r>
            <w:r>
              <w:rPr>
                <w:rFonts w:ascii="Times New Roman" w:hAnsi="Times New Roman"/>
              </w:rPr>
              <w:t>UC</w:t>
            </w:r>
            <w:r w:rsidRPr="00D747E6">
              <w:rPr>
                <w:rFonts w:ascii="Times New Roman" w:hAnsi="Times New Roman"/>
              </w:rPr>
              <w:t xml:space="preserve"> and listed in 2000 large MWC inventory</w:t>
            </w:r>
          </w:p>
        </w:tc>
      </w:tr>
      <w:tr w:rsidR="00FD3152" w:rsidRPr="0057620C" w14:paraId="5779595A" w14:textId="77777777" w:rsidTr="00820A53">
        <w:trPr>
          <w:jc w:val="center"/>
        </w:trPr>
        <w:tc>
          <w:tcPr>
            <w:tcW w:w="738" w:type="dxa"/>
            <w:tcBorders>
              <w:top w:val="dashed" w:sz="4" w:space="0" w:color="auto"/>
              <w:bottom w:val="dashed" w:sz="4" w:space="0" w:color="auto"/>
            </w:tcBorders>
          </w:tcPr>
          <w:p w14:paraId="0402173A"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FL </w:t>
            </w:r>
          </w:p>
        </w:tc>
        <w:tc>
          <w:tcPr>
            <w:tcW w:w="2718" w:type="dxa"/>
            <w:tcBorders>
              <w:top w:val="dashed" w:sz="4" w:space="0" w:color="auto"/>
              <w:bottom w:val="dashed" w:sz="4" w:space="0" w:color="auto"/>
            </w:tcBorders>
          </w:tcPr>
          <w:p w14:paraId="5F41B74D" w14:textId="1550702F"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McKay</w:t>
            </w:r>
            <w:r>
              <w:rPr>
                <w:rFonts w:ascii="Times New Roman" w:hAnsi="Times New Roman"/>
              </w:rPr>
              <w:t xml:space="preserve"> Bay (</w:t>
            </w:r>
            <w:r w:rsidRPr="00D747E6">
              <w:rPr>
                <w:rFonts w:ascii="Times New Roman" w:hAnsi="Times New Roman"/>
              </w:rPr>
              <w:t>Tampa</w:t>
            </w:r>
            <w:r>
              <w:rPr>
                <w:rFonts w:ascii="Times New Roman" w:hAnsi="Times New Roman"/>
              </w:rPr>
              <w:t>)</w:t>
            </w:r>
          </w:p>
        </w:tc>
        <w:tc>
          <w:tcPr>
            <w:tcW w:w="1125" w:type="dxa"/>
            <w:tcBorders>
              <w:top w:val="dashed" w:sz="4" w:space="0" w:color="auto"/>
              <w:bottom w:val="dashed" w:sz="4" w:space="0" w:color="auto"/>
            </w:tcBorders>
          </w:tcPr>
          <w:p w14:paraId="7721FDC1"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50875</w:t>
            </w:r>
          </w:p>
        </w:tc>
        <w:tc>
          <w:tcPr>
            <w:tcW w:w="1890" w:type="dxa"/>
            <w:tcBorders>
              <w:top w:val="dashed" w:sz="4" w:space="0" w:color="auto"/>
              <w:bottom w:val="dashed" w:sz="4" w:space="0" w:color="auto"/>
            </w:tcBorders>
          </w:tcPr>
          <w:p w14:paraId="6E10CDD2"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15B4E31C"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MWC that was reclassified from large to small WMC as result of 1997 court vacatur and listed in 2000 large MWC inventory (classified as small MWC in 2010 inventory)</w:t>
            </w:r>
          </w:p>
        </w:tc>
      </w:tr>
      <w:tr w:rsidR="00FD3152" w:rsidRPr="0057620C" w14:paraId="14A3CD89" w14:textId="77777777" w:rsidTr="00820A53">
        <w:trPr>
          <w:jc w:val="center"/>
        </w:trPr>
        <w:tc>
          <w:tcPr>
            <w:tcW w:w="738" w:type="dxa"/>
            <w:tcBorders>
              <w:top w:val="dashed" w:sz="4" w:space="0" w:color="auto"/>
              <w:bottom w:val="dashed" w:sz="4" w:space="0" w:color="auto"/>
            </w:tcBorders>
          </w:tcPr>
          <w:p w14:paraId="6565A3AA"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GA</w:t>
            </w:r>
          </w:p>
        </w:tc>
        <w:tc>
          <w:tcPr>
            <w:tcW w:w="2718" w:type="dxa"/>
            <w:tcBorders>
              <w:top w:val="dashed" w:sz="4" w:space="0" w:color="auto"/>
              <w:bottom w:val="dashed" w:sz="4" w:space="0" w:color="auto"/>
            </w:tcBorders>
          </w:tcPr>
          <w:p w14:paraId="0744A606"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
              <w:smartTag w:uri="urn:schemas-microsoft-com:office:smarttags" w:element="City">
                <w:r w:rsidRPr="00D747E6">
                  <w:rPr>
                    <w:rFonts w:ascii="Times New Roman" w:hAnsi="Times New Roman"/>
                  </w:rPr>
                  <w:t>Savannah</w:t>
                </w:r>
              </w:smartTag>
            </w:smartTag>
          </w:p>
        </w:tc>
        <w:tc>
          <w:tcPr>
            <w:tcW w:w="1125" w:type="dxa"/>
            <w:tcBorders>
              <w:top w:val="dashed" w:sz="4" w:space="0" w:color="auto"/>
              <w:bottom w:val="dashed" w:sz="4" w:space="0" w:color="auto"/>
            </w:tcBorders>
          </w:tcPr>
          <w:p w14:paraId="6FA1F1EB"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N/A</w:t>
            </w:r>
          </w:p>
        </w:tc>
        <w:tc>
          <w:tcPr>
            <w:tcW w:w="1890" w:type="dxa"/>
            <w:tcBorders>
              <w:top w:val="dashed" w:sz="4" w:space="0" w:color="auto"/>
              <w:bottom w:val="dashed" w:sz="4" w:space="0" w:color="auto"/>
            </w:tcBorders>
          </w:tcPr>
          <w:p w14:paraId="32CAB7FD"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260122E1"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MWC that was reclassified from large to small WMC as result of 1997 court vacatur, and listed in 2000 large MWC inventory (closed in 2008) (</w:t>
            </w:r>
            <w:hyperlink r:id="rId14" w:history="1">
              <w:r w:rsidRPr="00D747E6">
                <w:rPr>
                  <w:rStyle w:val="Hyperlink"/>
                  <w:rFonts w:ascii="Times New Roman" w:hAnsi="Times New Roman"/>
                </w:rPr>
                <w:t>http://www.energyjustice.net/map/displayfacilityadvanced-72726.htm</w:t>
              </w:r>
            </w:hyperlink>
            <w:r w:rsidRPr="00D747E6">
              <w:rPr>
                <w:rFonts w:ascii="Times New Roman" w:hAnsi="Times New Roman"/>
              </w:rPr>
              <w:t>)</w:t>
            </w:r>
          </w:p>
        </w:tc>
      </w:tr>
      <w:tr w:rsidR="00FD3152" w:rsidRPr="0057620C" w14:paraId="55E6B5A7" w14:textId="77777777" w:rsidTr="00820A53">
        <w:trPr>
          <w:jc w:val="center"/>
        </w:trPr>
        <w:tc>
          <w:tcPr>
            <w:tcW w:w="738" w:type="dxa"/>
            <w:tcBorders>
              <w:top w:val="dashed" w:sz="4" w:space="0" w:color="auto"/>
              <w:bottom w:val="dashed" w:sz="4" w:space="0" w:color="auto"/>
            </w:tcBorders>
          </w:tcPr>
          <w:p w14:paraId="6B10B24B"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IL</w:t>
            </w:r>
          </w:p>
        </w:tc>
        <w:tc>
          <w:tcPr>
            <w:tcW w:w="2718" w:type="dxa"/>
            <w:tcBorders>
              <w:top w:val="dashed" w:sz="4" w:space="0" w:color="auto"/>
              <w:bottom w:val="dashed" w:sz="4" w:space="0" w:color="auto"/>
            </w:tcBorders>
          </w:tcPr>
          <w:p w14:paraId="7A94E9EB"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Northwest</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Chicago</w:t>
                </w:r>
              </w:smartTag>
            </w:smartTag>
            <w:r>
              <w:rPr>
                <w:rFonts w:ascii="Times New Roman" w:hAnsi="Times New Roman"/>
              </w:rPr>
              <w:t>)</w:t>
            </w:r>
          </w:p>
        </w:tc>
        <w:tc>
          <w:tcPr>
            <w:tcW w:w="1125" w:type="dxa"/>
            <w:tcBorders>
              <w:top w:val="dashed" w:sz="4" w:space="0" w:color="auto"/>
              <w:bottom w:val="dashed" w:sz="4" w:space="0" w:color="auto"/>
            </w:tcBorders>
          </w:tcPr>
          <w:p w14:paraId="3DDED42F"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287ED3A3"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2489CF69"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large MWC, closed in 1996 (U.S. DOE 2001</w:t>
            </w:r>
            <w:r>
              <w:rPr>
                <w:rFonts w:ascii="Times New Roman" w:hAnsi="Times New Roman"/>
              </w:rPr>
              <w:t>, p. 65</w:t>
            </w:r>
            <w:r w:rsidRPr="00D747E6">
              <w:rPr>
                <w:rFonts w:ascii="Times New Roman" w:hAnsi="Times New Roman"/>
              </w:rPr>
              <w:t>)</w:t>
            </w:r>
          </w:p>
        </w:tc>
      </w:tr>
      <w:tr w:rsidR="00FD3152" w:rsidRPr="0057620C" w14:paraId="42AEA0E0" w14:textId="77777777" w:rsidTr="00820A53">
        <w:trPr>
          <w:jc w:val="center"/>
        </w:trPr>
        <w:tc>
          <w:tcPr>
            <w:tcW w:w="738" w:type="dxa"/>
            <w:tcBorders>
              <w:top w:val="dashed" w:sz="4" w:space="0" w:color="auto"/>
              <w:bottom w:val="dashed" w:sz="4" w:space="0" w:color="auto"/>
            </w:tcBorders>
          </w:tcPr>
          <w:p w14:paraId="0ED39E97"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MA</w:t>
            </w:r>
          </w:p>
        </w:tc>
        <w:tc>
          <w:tcPr>
            <w:tcW w:w="2718" w:type="dxa"/>
            <w:tcBorders>
              <w:top w:val="dashed" w:sz="4" w:space="0" w:color="auto"/>
              <w:bottom w:val="dashed" w:sz="4" w:space="0" w:color="auto"/>
            </w:tcBorders>
          </w:tcPr>
          <w:p w14:paraId="6777AEF1"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
              <w:smartTag w:uri="urn:schemas-microsoft-com:office:smarttags" w:element="City">
                <w:r w:rsidRPr="00D747E6">
                  <w:rPr>
                    <w:rFonts w:ascii="Times New Roman" w:hAnsi="Times New Roman"/>
                  </w:rPr>
                  <w:t>Fall River</w:t>
                </w:r>
              </w:smartTag>
            </w:smartTag>
          </w:p>
        </w:tc>
        <w:tc>
          <w:tcPr>
            <w:tcW w:w="1125" w:type="dxa"/>
            <w:tcBorders>
              <w:top w:val="dashed" w:sz="4" w:space="0" w:color="auto"/>
              <w:bottom w:val="dashed" w:sz="4" w:space="0" w:color="auto"/>
            </w:tcBorders>
          </w:tcPr>
          <w:p w14:paraId="757F3435"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2C02BB3C"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7FD5A883"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large MWC, taken off line in 2000 (</w:t>
            </w:r>
            <w:hyperlink r:id="rId15" w:history="1">
              <w:r w:rsidRPr="00D747E6">
                <w:rPr>
                  <w:rStyle w:val="Hyperlink"/>
                  <w:rFonts w:ascii="Times New Roman" w:hAnsi="Times New Roman"/>
                </w:rPr>
                <w:t>http://www.heraldnews.com/news/x787563427/Fall-River-incinerator-wont-likely-be-fired-up-anytime-soon</w:t>
              </w:r>
            </w:hyperlink>
            <w:r w:rsidRPr="00D747E6">
              <w:rPr>
                <w:rFonts w:ascii="Times New Roman" w:hAnsi="Times New Roman"/>
              </w:rPr>
              <w:t>)</w:t>
            </w:r>
          </w:p>
        </w:tc>
      </w:tr>
      <w:tr w:rsidR="00FD3152" w:rsidRPr="0057620C" w14:paraId="5CA83AB0" w14:textId="77777777" w:rsidTr="00820A53">
        <w:trPr>
          <w:jc w:val="center"/>
        </w:trPr>
        <w:tc>
          <w:tcPr>
            <w:tcW w:w="738" w:type="dxa"/>
            <w:tcBorders>
              <w:top w:val="dashed" w:sz="4" w:space="0" w:color="auto"/>
              <w:bottom w:val="dashed" w:sz="4" w:space="0" w:color="auto"/>
            </w:tcBorders>
          </w:tcPr>
          <w:p w14:paraId="405E91CF"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MA</w:t>
            </w:r>
          </w:p>
        </w:tc>
        <w:tc>
          <w:tcPr>
            <w:tcW w:w="2718" w:type="dxa"/>
            <w:tcBorders>
              <w:top w:val="dashed" w:sz="4" w:space="0" w:color="auto"/>
              <w:bottom w:val="dashed" w:sz="4" w:space="0" w:color="auto"/>
            </w:tcBorders>
          </w:tcPr>
          <w:p w14:paraId="070C8347"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Haverhill</w:t>
            </w:r>
            <w:r>
              <w:rPr>
                <w:rFonts w:ascii="Times New Roman" w:hAnsi="Times New Roman"/>
              </w:rPr>
              <w:t>-</w:t>
            </w:r>
            <w:r w:rsidRPr="00D747E6">
              <w:rPr>
                <w:rFonts w:ascii="Times New Roman" w:hAnsi="Times New Roman"/>
              </w:rPr>
              <w:t>Lawrence</w:t>
            </w:r>
            <w:r>
              <w:rPr>
                <w:rFonts w:ascii="Times New Roman" w:hAnsi="Times New Roman"/>
              </w:rPr>
              <w:t xml:space="preserve"> </w:t>
            </w:r>
          </w:p>
        </w:tc>
        <w:tc>
          <w:tcPr>
            <w:tcW w:w="1125" w:type="dxa"/>
            <w:tcBorders>
              <w:top w:val="dashed" w:sz="4" w:space="0" w:color="auto"/>
              <w:bottom w:val="dashed" w:sz="4" w:space="0" w:color="auto"/>
            </w:tcBorders>
          </w:tcPr>
          <w:p w14:paraId="0614DC71"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69597D8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29312013"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large MWC, closed in 1998 (U.S. DOE 2001</w:t>
            </w:r>
            <w:r>
              <w:rPr>
                <w:rFonts w:ascii="Times New Roman" w:hAnsi="Times New Roman"/>
              </w:rPr>
              <w:t>, p. 66</w:t>
            </w:r>
            <w:r w:rsidRPr="00D747E6">
              <w:rPr>
                <w:rFonts w:ascii="Times New Roman" w:hAnsi="Times New Roman"/>
              </w:rPr>
              <w:t>)</w:t>
            </w:r>
          </w:p>
        </w:tc>
      </w:tr>
      <w:tr w:rsidR="00FD3152" w:rsidRPr="0057620C" w14:paraId="0B2E8B39" w14:textId="77777777" w:rsidTr="00820A53">
        <w:trPr>
          <w:jc w:val="center"/>
        </w:trPr>
        <w:tc>
          <w:tcPr>
            <w:tcW w:w="738" w:type="dxa"/>
            <w:tcBorders>
              <w:top w:val="dashed" w:sz="4" w:space="0" w:color="auto"/>
              <w:bottom w:val="dashed" w:sz="4" w:space="0" w:color="auto"/>
            </w:tcBorders>
          </w:tcPr>
          <w:p w14:paraId="3CE05E36"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MD </w:t>
            </w:r>
          </w:p>
        </w:tc>
        <w:tc>
          <w:tcPr>
            <w:tcW w:w="2718" w:type="dxa"/>
            <w:tcBorders>
              <w:top w:val="dashed" w:sz="4" w:space="0" w:color="auto"/>
              <w:bottom w:val="dashed" w:sz="4" w:space="0" w:color="auto"/>
            </w:tcBorders>
          </w:tcPr>
          <w:p w14:paraId="068B0328"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
              <w:smartTag w:uri="urn:schemas-microsoft-com:office:smarttags" w:element="PlaceName">
                <w:r>
                  <w:rPr>
                    <w:rFonts w:ascii="Times New Roman" w:hAnsi="Times New Roman"/>
                  </w:rPr>
                  <w:t>Montgomery</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w:t>
            </w:r>
            <w:r w:rsidRPr="00D747E6">
              <w:rPr>
                <w:rFonts w:ascii="Times New Roman" w:hAnsi="Times New Roman"/>
              </w:rPr>
              <w:t>Dickerson</w:t>
            </w:r>
            <w:r>
              <w:rPr>
                <w:rFonts w:ascii="Times New Roman" w:hAnsi="Times New Roman"/>
              </w:rPr>
              <w:t>)</w:t>
            </w:r>
          </w:p>
        </w:tc>
        <w:tc>
          <w:tcPr>
            <w:tcW w:w="1125" w:type="dxa"/>
            <w:tcBorders>
              <w:top w:val="dashed" w:sz="4" w:space="0" w:color="auto"/>
              <w:bottom w:val="dashed" w:sz="4" w:space="0" w:color="auto"/>
            </w:tcBorders>
          </w:tcPr>
          <w:p w14:paraId="1E04B83A"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50657</w:t>
            </w:r>
          </w:p>
        </w:tc>
        <w:tc>
          <w:tcPr>
            <w:tcW w:w="1890" w:type="dxa"/>
            <w:tcBorders>
              <w:top w:val="dashed" w:sz="4" w:space="0" w:color="auto"/>
              <w:bottom w:val="dashed" w:sz="4" w:space="0" w:color="auto"/>
            </w:tcBorders>
          </w:tcPr>
          <w:p w14:paraId="361C405E"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74DE31EF"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Listed in 1995 inventory as </w:t>
            </w:r>
            <w:r>
              <w:rPr>
                <w:rFonts w:ascii="Times New Roman" w:hAnsi="Times New Roman"/>
              </w:rPr>
              <w:t>UC</w:t>
            </w:r>
            <w:r w:rsidRPr="00D747E6">
              <w:rPr>
                <w:rFonts w:ascii="Times New Roman" w:hAnsi="Times New Roman"/>
              </w:rPr>
              <w:t xml:space="preserve"> and listed in 2000 large MWC inventory</w:t>
            </w:r>
          </w:p>
        </w:tc>
      </w:tr>
      <w:tr w:rsidR="00FD3152" w:rsidRPr="0057620C" w14:paraId="34F5117C" w14:textId="77777777" w:rsidTr="00820A53">
        <w:trPr>
          <w:jc w:val="center"/>
        </w:trPr>
        <w:tc>
          <w:tcPr>
            <w:tcW w:w="738" w:type="dxa"/>
            <w:tcBorders>
              <w:top w:val="dashed" w:sz="4" w:space="0" w:color="auto"/>
              <w:bottom w:val="dashed" w:sz="4" w:space="0" w:color="auto"/>
            </w:tcBorders>
          </w:tcPr>
          <w:p w14:paraId="139FC4AE"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MD</w:t>
            </w:r>
          </w:p>
        </w:tc>
        <w:tc>
          <w:tcPr>
            <w:tcW w:w="2718" w:type="dxa"/>
            <w:tcBorders>
              <w:top w:val="dashed" w:sz="4" w:space="0" w:color="auto"/>
              <w:bottom w:val="dashed" w:sz="4" w:space="0" w:color="auto"/>
            </w:tcBorders>
          </w:tcPr>
          <w:p w14:paraId="7348F8D0"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Pulaski</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Baltimore</w:t>
                </w:r>
              </w:smartTag>
            </w:smartTag>
            <w:r>
              <w:rPr>
                <w:rFonts w:ascii="Times New Roman" w:hAnsi="Times New Roman"/>
              </w:rPr>
              <w:t>)</w:t>
            </w:r>
          </w:p>
        </w:tc>
        <w:tc>
          <w:tcPr>
            <w:tcW w:w="1125" w:type="dxa"/>
            <w:tcBorders>
              <w:top w:val="dashed" w:sz="4" w:space="0" w:color="auto"/>
              <w:bottom w:val="dashed" w:sz="4" w:space="0" w:color="auto"/>
            </w:tcBorders>
          </w:tcPr>
          <w:p w14:paraId="517E26D7"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6FA4F9DE"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2712ABD7" w14:textId="77777777" w:rsidR="00FD3152" w:rsidRPr="00D747E6" w:rsidRDefault="00FD3152" w:rsidP="00820A53">
            <w:pPr>
              <w:spacing w:after="0" w:line="240" w:lineRule="auto"/>
              <w:rPr>
                <w:rFonts w:ascii="Times New Roman" w:hAnsi="Times New Roman"/>
              </w:rPr>
            </w:pPr>
            <w:r w:rsidRPr="00D747E6">
              <w:rPr>
                <w:rFonts w:ascii="Times New Roman" w:hAnsi="Times New Roman"/>
              </w:rPr>
              <w:t>Listed in 1995 inventory as large MWC, closed in 1995</w:t>
            </w:r>
          </w:p>
          <w:p w14:paraId="12572A0E" w14:textId="77777777" w:rsidR="00FD3152" w:rsidRPr="00D747E6" w:rsidRDefault="00FD3152" w:rsidP="00820A53">
            <w:pPr>
              <w:spacing w:after="0" w:line="240" w:lineRule="auto"/>
              <w:rPr>
                <w:rFonts w:ascii="Times New Roman" w:hAnsi="Times New Roman"/>
              </w:rPr>
            </w:pPr>
            <w:r w:rsidRPr="00D747E6">
              <w:rPr>
                <w:rFonts w:ascii="Times New Roman" w:hAnsi="Times New Roman"/>
              </w:rPr>
              <w:t>(</w:t>
            </w:r>
            <w:hyperlink r:id="rId16" w:history="1">
              <w:r w:rsidRPr="00D747E6">
                <w:rPr>
                  <w:rStyle w:val="Hyperlink"/>
                  <w:rFonts w:ascii="Times New Roman" w:hAnsi="Times New Roman"/>
                </w:rPr>
                <w:t>http://www.energyjustice.net/map/displayfacility-72226.htm</w:t>
              </w:r>
            </w:hyperlink>
            <w:r w:rsidRPr="00D747E6">
              <w:rPr>
                <w:rFonts w:ascii="Times New Roman" w:hAnsi="Times New Roman"/>
              </w:rPr>
              <w:t>)</w:t>
            </w:r>
          </w:p>
        </w:tc>
      </w:tr>
      <w:tr w:rsidR="00FD3152" w:rsidRPr="0057620C" w14:paraId="048FBA56" w14:textId="77777777" w:rsidTr="00820A53">
        <w:trPr>
          <w:jc w:val="center"/>
        </w:trPr>
        <w:tc>
          <w:tcPr>
            <w:tcW w:w="738" w:type="dxa"/>
            <w:tcBorders>
              <w:top w:val="dashed" w:sz="4" w:space="0" w:color="auto"/>
              <w:bottom w:val="dashed" w:sz="4" w:space="0" w:color="auto"/>
            </w:tcBorders>
          </w:tcPr>
          <w:p w14:paraId="38AC96F1"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ME</w:t>
            </w:r>
          </w:p>
        </w:tc>
        <w:tc>
          <w:tcPr>
            <w:tcW w:w="2718" w:type="dxa"/>
            <w:tcBorders>
              <w:top w:val="dashed" w:sz="4" w:space="0" w:color="auto"/>
              <w:bottom w:val="dashed" w:sz="4" w:space="0" w:color="auto"/>
            </w:tcBorders>
          </w:tcPr>
          <w:p w14:paraId="50276DAC"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
              <w:smartTag w:uri="urn:schemas-microsoft-com:office:smarttags" w:element="City">
                <w:r w:rsidRPr="00D747E6">
                  <w:rPr>
                    <w:rFonts w:ascii="Times New Roman" w:hAnsi="Times New Roman"/>
                  </w:rPr>
                  <w:t>Portland</w:t>
                </w:r>
              </w:smartTag>
            </w:smartTag>
          </w:p>
        </w:tc>
        <w:tc>
          <w:tcPr>
            <w:tcW w:w="1125" w:type="dxa"/>
            <w:tcBorders>
              <w:top w:val="dashed" w:sz="4" w:space="0" w:color="auto"/>
              <w:bottom w:val="dashed" w:sz="4" w:space="0" w:color="auto"/>
            </w:tcBorders>
          </w:tcPr>
          <w:p w14:paraId="13A73C53"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50225</w:t>
            </w:r>
          </w:p>
        </w:tc>
        <w:tc>
          <w:tcPr>
            <w:tcW w:w="1890" w:type="dxa"/>
            <w:tcBorders>
              <w:top w:val="dashed" w:sz="4" w:space="0" w:color="auto"/>
              <w:bottom w:val="dashed" w:sz="4" w:space="0" w:color="auto"/>
            </w:tcBorders>
          </w:tcPr>
          <w:p w14:paraId="11C1F1A7"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586061AB"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MWC that was reclassified from large to small WMC as result of 1997 court vacatur</w:t>
            </w:r>
            <w:r>
              <w:rPr>
                <w:rFonts w:ascii="Times New Roman" w:hAnsi="Times New Roman"/>
              </w:rPr>
              <w:t>,</w:t>
            </w:r>
            <w:r w:rsidRPr="00D747E6">
              <w:rPr>
                <w:rFonts w:ascii="Times New Roman" w:hAnsi="Times New Roman"/>
              </w:rPr>
              <w:t xml:space="preserve"> and listed in 2000 large MWC inventory (classified as small MWC in 2010 inventory)</w:t>
            </w:r>
          </w:p>
        </w:tc>
      </w:tr>
      <w:tr w:rsidR="00FD3152" w:rsidRPr="0057620C" w14:paraId="3CA6CA0A" w14:textId="77777777" w:rsidTr="00820A53">
        <w:trPr>
          <w:jc w:val="center"/>
        </w:trPr>
        <w:tc>
          <w:tcPr>
            <w:tcW w:w="738" w:type="dxa"/>
            <w:tcBorders>
              <w:top w:val="dashed" w:sz="4" w:space="0" w:color="auto"/>
              <w:bottom w:val="dashed" w:sz="4" w:space="0" w:color="auto"/>
            </w:tcBorders>
          </w:tcPr>
          <w:p w14:paraId="18EC2739"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MI </w:t>
            </w:r>
          </w:p>
        </w:tc>
        <w:tc>
          <w:tcPr>
            <w:tcW w:w="2718" w:type="dxa"/>
            <w:tcBorders>
              <w:top w:val="dashed" w:sz="4" w:space="0" w:color="auto"/>
              <w:bottom w:val="dashed" w:sz="4" w:space="0" w:color="auto"/>
            </w:tcBorders>
          </w:tcPr>
          <w:p w14:paraId="36A96F1A"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
              <w:r w:rsidRPr="00D747E6">
                <w:rPr>
                  <w:rFonts w:ascii="Times New Roman" w:hAnsi="Times New Roman"/>
                </w:rPr>
                <w:t>Central Wayne</w:t>
              </w:r>
            </w:smartTag>
            <w:r>
              <w:rPr>
                <w:rFonts w:ascii="Times New Roman" w:hAnsi="Times New Roman"/>
              </w:rPr>
              <w:t xml:space="preserve"> </w:t>
            </w:r>
            <w:r w:rsidRPr="00D747E6">
              <w:rPr>
                <w:rFonts w:ascii="Times New Roman" w:hAnsi="Times New Roman"/>
              </w:rPr>
              <w:t>(unit 3)</w:t>
            </w:r>
            <w:r>
              <w:rPr>
                <w:rFonts w:ascii="Times New Roman" w:hAnsi="Times New Roman"/>
              </w:rPr>
              <w:t xml:space="preserve"> (</w:t>
            </w:r>
            <w:smartTag w:uri="urn:schemas-microsoft-com:office:smarttags" w:element="City">
              <w:smartTag w:uri="urn:schemas-microsoft-com:office:smarttags" w:element="place">
                <w:r w:rsidRPr="00D747E6">
                  <w:rPr>
                    <w:rFonts w:ascii="Times New Roman" w:hAnsi="Times New Roman"/>
                  </w:rPr>
                  <w:t>Dearborn Heights</w:t>
                </w:r>
              </w:smartTag>
            </w:smartTag>
            <w:r>
              <w:rPr>
                <w:rFonts w:ascii="Times New Roman" w:hAnsi="Times New Roman"/>
              </w:rPr>
              <w:t>)</w:t>
            </w:r>
            <w:r w:rsidRPr="00D747E6">
              <w:rPr>
                <w:rFonts w:ascii="Times New Roman" w:hAnsi="Times New Roman"/>
              </w:rPr>
              <w:t xml:space="preserve"> </w:t>
            </w:r>
          </w:p>
          <w:p w14:paraId="1D181788" w14:textId="77777777" w:rsidR="00FD3152" w:rsidRPr="00D747E6" w:rsidRDefault="00FD3152" w:rsidP="00820A53">
            <w:pPr>
              <w:autoSpaceDE w:val="0"/>
              <w:autoSpaceDN w:val="0"/>
              <w:spacing w:after="0" w:line="240" w:lineRule="auto"/>
              <w:rPr>
                <w:rFonts w:ascii="Times New Roman" w:hAnsi="Times New Roman"/>
              </w:rPr>
            </w:pPr>
          </w:p>
        </w:tc>
        <w:tc>
          <w:tcPr>
            <w:tcW w:w="1125" w:type="dxa"/>
            <w:tcBorders>
              <w:top w:val="dashed" w:sz="4" w:space="0" w:color="auto"/>
              <w:bottom w:val="dashed" w:sz="4" w:space="0" w:color="auto"/>
            </w:tcBorders>
          </w:tcPr>
          <w:p w14:paraId="404B8324"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50209</w:t>
            </w:r>
          </w:p>
        </w:tc>
        <w:tc>
          <w:tcPr>
            <w:tcW w:w="1890" w:type="dxa"/>
            <w:tcBorders>
              <w:top w:val="dashed" w:sz="4" w:space="0" w:color="auto"/>
              <w:bottom w:val="dashed" w:sz="4" w:space="0" w:color="auto"/>
            </w:tcBorders>
          </w:tcPr>
          <w:p w14:paraId="2BF2C18A"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1AF78D39" w14:textId="77777777" w:rsidR="00FD3152" w:rsidRDefault="00FD3152" w:rsidP="00820A53">
            <w:pPr>
              <w:autoSpaceDE w:val="0"/>
              <w:autoSpaceDN w:val="0"/>
              <w:spacing w:after="0" w:line="240" w:lineRule="auto"/>
              <w:rPr>
                <w:rFonts w:ascii="Times New Roman" w:hAnsi="Times New Roman"/>
              </w:rPr>
            </w:pPr>
            <w:r>
              <w:rPr>
                <w:rFonts w:ascii="Times New Roman" w:hAnsi="Times New Roman"/>
              </w:rPr>
              <w:t>Units 1 and 2 were l</w:t>
            </w:r>
            <w:r w:rsidRPr="00D747E6">
              <w:rPr>
                <w:rFonts w:ascii="Times New Roman" w:hAnsi="Times New Roman"/>
              </w:rPr>
              <w:t>isted in 1995 inventory as MWC</w:t>
            </w:r>
            <w:r>
              <w:rPr>
                <w:rFonts w:ascii="Times New Roman" w:hAnsi="Times New Roman"/>
              </w:rPr>
              <w:t>s</w:t>
            </w:r>
            <w:r w:rsidRPr="00D747E6">
              <w:rPr>
                <w:rFonts w:ascii="Times New Roman" w:hAnsi="Times New Roman"/>
              </w:rPr>
              <w:t xml:space="preserve"> that w</w:t>
            </w:r>
            <w:r>
              <w:rPr>
                <w:rFonts w:ascii="Times New Roman" w:hAnsi="Times New Roman"/>
              </w:rPr>
              <w:t xml:space="preserve">ere </w:t>
            </w:r>
            <w:r w:rsidRPr="00D747E6">
              <w:rPr>
                <w:rFonts w:ascii="Times New Roman" w:hAnsi="Times New Roman"/>
              </w:rPr>
              <w:t>reclassified from large to small WMC as result of 1997 court vacatur</w:t>
            </w:r>
            <w:r>
              <w:rPr>
                <w:rFonts w:ascii="Times New Roman" w:hAnsi="Times New Roman"/>
              </w:rPr>
              <w:t xml:space="preserve"> </w:t>
            </w:r>
            <w:r w:rsidRPr="00C50F64">
              <w:rPr>
                <w:rFonts w:ascii="Times New Roman" w:hAnsi="Times New Roman"/>
              </w:rPr>
              <w:t xml:space="preserve">(classified as small MWC in 2001 </w:t>
            </w:r>
            <w:r w:rsidRPr="00D747E6">
              <w:rPr>
                <w:rFonts w:ascii="Times New Roman" w:hAnsi="Times New Roman"/>
              </w:rPr>
              <w:t>small MWC inventory)</w:t>
            </w:r>
            <w:r>
              <w:rPr>
                <w:rFonts w:ascii="Times New Roman" w:hAnsi="Times New Roman"/>
              </w:rPr>
              <w:t>.</w:t>
            </w:r>
            <w:r w:rsidRPr="00D747E6">
              <w:rPr>
                <w:rFonts w:ascii="Times New Roman" w:hAnsi="Times New Roman"/>
              </w:rPr>
              <w:t xml:space="preserve"> </w:t>
            </w:r>
            <w:r>
              <w:rPr>
                <w:rFonts w:ascii="Times New Roman" w:hAnsi="Times New Roman"/>
              </w:rPr>
              <w:t xml:space="preserve">Unit 3 </w:t>
            </w:r>
            <w:r w:rsidRPr="00067E85">
              <w:rPr>
                <w:rFonts w:ascii="Times New Roman" w:hAnsi="Times New Roman"/>
              </w:rPr>
              <w:t>was excluded from the 1995 inventory</w:t>
            </w:r>
            <w:r>
              <w:rPr>
                <w:rFonts w:ascii="Times New Roman" w:hAnsi="Times New Roman"/>
                <w:b/>
              </w:rPr>
              <w:t>,</w:t>
            </w:r>
            <w:r w:rsidRPr="00D747E6">
              <w:rPr>
                <w:rFonts w:ascii="Times New Roman" w:hAnsi="Times New Roman"/>
              </w:rPr>
              <w:t xml:space="preserve"> </w:t>
            </w:r>
            <w:r>
              <w:rPr>
                <w:rFonts w:ascii="Times New Roman" w:hAnsi="Times New Roman"/>
              </w:rPr>
              <w:t>but</w:t>
            </w:r>
            <w:r w:rsidRPr="00D747E6">
              <w:rPr>
                <w:rFonts w:ascii="Times New Roman" w:hAnsi="Times New Roman"/>
              </w:rPr>
              <w:t xml:space="preserve"> </w:t>
            </w:r>
            <w:r>
              <w:rPr>
                <w:rFonts w:ascii="Times New Roman" w:hAnsi="Times New Roman"/>
              </w:rPr>
              <w:t xml:space="preserve">was </w:t>
            </w:r>
            <w:r w:rsidRPr="00D747E6">
              <w:rPr>
                <w:rFonts w:ascii="Times New Roman" w:hAnsi="Times New Roman"/>
              </w:rPr>
              <w:t xml:space="preserve">listed in 2000 large MWC </w:t>
            </w:r>
            <w:r w:rsidRPr="00D747E6">
              <w:rPr>
                <w:rFonts w:ascii="Times New Roman" w:hAnsi="Times New Roman"/>
              </w:rPr>
              <w:lastRenderedPageBreak/>
              <w:t>inventory</w:t>
            </w:r>
            <w:r>
              <w:rPr>
                <w:rFonts w:ascii="Times New Roman" w:hAnsi="Times New Roman"/>
              </w:rPr>
              <w:t xml:space="preserve">. </w:t>
            </w:r>
            <w:r w:rsidRPr="00D747E6">
              <w:rPr>
                <w:rFonts w:ascii="Times New Roman" w:hAnsi="Times New Roman"/>
              </w:rPr>
              <w:t>(</w:t>
            </w:r>
            <w:r>
              <w:rPr>
                <w:rFonts w:ascii="Times New Roman" w:hAnsi="Times New Roman"/>
              </w:rPr>
              <w:t xml:space="preserve">All 3 units at the plant were </w:t>
            </w:r>
            <w:r w:rsidRPr="00D747E6">
              <w:rPr>
                <w:rFonts w:ascii="Times New Roman" w:hAnsi="Times New Roman"/>
              </w:rPr>
              <w:t>permanently shutdown in 2003 -</w:t>
            </w:r>
            <w:r>
              <w:rPr>
                <w:rFonts w:ascii="Times New Roman" w:hAnsi="Times New Roman"/>
              </w:rPr>
              <w:t xml:space="preserve"> </w:t>
            </w:r>
            <w:r w:rsidRPr="00D747E6">
              <w:rPr>
                <w:rFonts w:ascii="Times New Roman" w:hAnsi="Times New Roman"/>
              </w:rPr>
              <w:t xml:space="preserve">see </w:t>
            </w:r>
            <w:proofErr w:type="spellStart"/>
            <w:r w:rsidRPr="00D747E6">
              <w:rPr>
                <w:rFonts w:ascii="Times New Roman" w:hAnsi="Times New Roman"/>
              </w:rPr>
              <w:t>Berenyi</w:t>
            </w:r>
            <w:proofErr w:type="spellEnd"/>
            <w:r w:rsidRPr="00D747E6">
              <w:rPr>
                <w:rFonts w:ascii="Times New Roman" w:hAnsi="Times New Roman"/>
              </w:rPr>
              <w:t>, 2006, p. 215</w:t>
            </w:r>
            <w:r>
              <w:rPr>
                <w:rFonts w:ascii="Times New Roman" w:hAnsi="Times New Roman"/>
              </w:rPr>
              <w:t>-217</w:t>
            </w:r>
            <w:r w:rsidRPr="00D747E6">
              <w:rPr>
                <w:rFonts w:ascii="Times New Roman" w:hAnsi="Times New Roman"/>
              </w:rPr>
              <w:t>)</w:t>
            </w:r>
            <w:r>
              <w:rPr>
                <w:rFonts w:ascii="Times New Roman" w:hAnsi="Times New Roman"/>
              </w:rPr>
              <w:t xml:space="preserve"> </w:t>
            </w:r>
          </w:p>
          <w:p w14:paraId="25F17F21" w14:textId="77777777" w:rsidR="00FD3152" w:rsidRPr="00DA198C" w:rsidRDefault="00000000" w:rsidP="00820A53">
            <w:pPr>
              <w:autoSpaceDE w:val="0"/>
              <w:autoSpaceDN w:val="0"/>
              <w:spacing w:after="0" w:line="240" w:lineRule="auto"/>
              <w:rPr>
                <w:rFonts w:ascii="Times New Roman" w:hAnsi="Times New Roman"/>
              </w:rPr>
            </w:pPr>
            <w:hyperlink r:id="rId17" w:history="1">
              <w:r w:rsidR="00FD3152" w:rsidRPr="00DA198C">
                <w:rPr>
                  <w:rStyle w:val="Hyperlink"/>
                  <w:rFonts w:ascii="Times New Roman" w:hAnsi="Times New Roman"/>
                  <w:sz w:val="24"/>
                  <w:szCs w:val="24"/>
                </w:rPr>
                <w:t>http://www.energyjustice.net/map/displayfacility-68412.htm</w:t>
              </w:r>
            </w:hyperlink>
          </w:p>
        </w:tc>
      </w:tr>
      <w:tr w:rsidR="00FD3152" w:rsidRPr="0057620C" w14:paraId="2D840F1D" w14:textId="77777777" w:rsidTr="00820A53">
        <w:trPr>
          <w:jc w:val="center"/>
        </w:trPr>
        <w:tc>
          <w:tcPr>
            <w:tcW w:w="738" w:type="dxa"/>
            <w:tcBorders>
              <w:top w:val="dashed" w:sz="4" w:space="0" w:color="auto"/>
              <w:bottom w:val="dashed" w:sz="4" w:space="0" w:color="auto"/>
            </w:tcBorders>
          </w:tcPr>
          <w:p w14:paraId="65A1AC2F"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lastRenderedPageBreak/>
              <w:t>MI</w:t>
            </w:r>
          </w:p>
        </w:tc>
        <w:tc>
          <w:tcPr>
            <w:tcW w:w="2718" w:type="dxa"/>
            <w:tcBorders>
              <w:top w:val="dashed" w:sz="4" w:space="0" w:color="auto"/>
              <w:bottom w:val="dashed" w:sz="4" w:space="0" w:color="auto"/>
            </w:tcBorders>
          </w:tcPr>
          <w:p w14:paraId="06577D0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Clinton</w:t>
            </w:r>
            <w:r>
              <w:rPr>
                <w:rFonts w:ascii="Times New Roman" w:hAnsi="Times New Roman"/>
              </w:rPr>
              <w:t xml:space="preserve"> </w:t>
            </w:r>
            <w:r w:rsidRPr="00D747E6">
              <w:rPr>
                <w:rFonts w:ascii="Times New Roman" w:hAnsi="Times New Roman"/>
              </w:rPr>
              <w:t>(</w:t>
            </w:r>
            <w:smartTag w:uri="urn:schemas-microsoft-com:office:smarttags" w:element="place">
              <w:smartTag w:uri="urn:schemas-microsoft-com:office:smarttags" w:element="PlaceType">
                <w:r w:rsidRPr="00D747E6">
                  <w:rPr>
                    <w:rFonts w:ascii="Times New Roman" w:hAnsi="Times New Roman"/>
                  </w:rPr>
                  <w:t>Mt.</w:t>
                </w:r>
              </w:smartTag>
              <w:r w:rsidRPr="00D747E6">
                <w:rPr>
                  <w:rFonts w:ascii="Times New Roman" w:hAnsi="Times New Roman"/>
                </w:rPr>
                <w:t xml:space="preserve"> </w:t>
              </w:r>
              <w:smartTag w:uri="urn:schemas-microsoft-com:office:smarttags" w:element="PlaceName">
                <w:r w:rsidRPr="00D747E6">
                  <w:rPr>
                    <w:rFonts w:ascii="Times New Roman" w:hAnsi="Times New Roman"/>
                  </w:rPr>
                  <w:t>Clemens</w:t>
                </w:r>
              </w:smartTag>
            </w:smartTag>
            <w:r w:rsidRPr="00D747E6">
              <w:rPr>
                <w:rFonts w:ascii="Times New Roman" w:hAnsi="Times New Roman"/>
              </w:rPr>
              <w:t>)</w:t>
            </w:r>
          </w:p>
        </w:tc>
        <w:tc>
          <w:tcPr>
            <w:tcW w:w="1125" w:type="dxa"/>
            <w:tcBorders>
              <w:top w:val="dashed" w:sz="4" w:space="0" w:color="auto"/>
              <w:bottom w:val="dashed" w:sz="4" w:space="0" w:color="auto"/>
            </w:tcBorders>
          </w:tcPr>
          <w:p w14:paraId="6563B22E"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3CB78399"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67406C35"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Listed in 1995 inventory as large MWC, closed in 1998 </w:t>
            </w:r>
            <w:hyperlink r:id="rId18" w:history="1">
              <w:r w:rsidRPr="00D747E6">
                <w:rPr>
                  <w:rStyle w:val="Hyperlink"/>
                  <w:rFonts w:ascii="Times New Roman" w:hAnsi="Times New Roman"/>
                </w:rPr>
                <w:t>http://www.energyjustice.net/map/displayfacilityadvanced-72154.htm</w:t>
              </w:r>
            </w:hyperlink>
          </w:p>
        </w:tc>
      </w:tr>
      <w:tr w:rsidR="00FD3152" w:rsidRPr="0057620C" w14:paraId="17827126" w14:textId="77777777" w:rsidTr="00820A53">
        <w:trPr>
          <w:jc w:val="center"/>
        </w:trPr>
        <w:tc>
          <w:tcPr>
            <w:tcW w:w="738" w:type="dxa"/>
            <w:tcBorders>
              <w:top w:val="dashed" w:sz="4" w:space="0" w:color="auto"/>
              <w:bottom w:val="dashed" w:sz="4" w:space="0" w:color="auto"/>
            </w:tcBorders>
          </w:tcPr>
          <w:p w14:paraId="3E44878E"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NC</w:t>
            </w:r>
          </w:p>
        </w:tc>
        <w:tc>
          <w:tcPr>
            <w:tcW w:w="2718" w:type="dxa"/>
            <w:tcBorders>
              <w:top w:val="dashed" w:sz="4" w:space="0" w:color="auto"/>
              <w:bottom w:val="dashed" w:sz="4" w:space="0" w:color="auto"/>
            </w:tcBorders>
          </w:tcPr>
          <w:p w14:paraId="66111904"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
              <w:smartTag w:uri="urn:schemas-microsoft-com:office:smarttags" w:element="City">
                <w:r w:rsidRPr="00D747E6">
                  <w:rPr>
                    <w:rFonts w:ascii="Times New Roman" w:hAnsi="Times New Roman"/>
                  </w:rPr>
                  <w:t>Fayetteville</w:t>
                </w:r>
              </w:smartTag>
            </w:smartTag>
          </w:p>
        </w:tc>
        <w:tc>
          <w:tcPr>
            <w:tcW w:w="1125" w:type="dxa"/>
            <w:tcBorders>
              <w:top w:val="dashed" w:sz="4" w:space="0" w:color="auto"/>
              <w:bottom w:val="dashed" w:sz="4" w:space="0" w:color="auto"/>
            </w:tcBorders>
          </w:tcPr>
          <w:p w14:paraId="38F9A4C4"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5C32C5C6"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w:t>
            </w:r>
          </w:p>
        </w:tc>
        <w:tc>
          <w:tcPr>
            <w:tcW w:w="8541" w:type="dxa"/>
            <w:tcBorders>
              <w:top w:val="dashed" w:sz="4" w:space="0" w:color="auto"/>
              <w:bottom w:val="dashed" w:sz="4" w:space="0" w:color="auto"/>
            </w:tcBorders>
          </w:tcPr>
          <w:p w14:paraId="22DA1D37"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Listed in 1995 inventory as </w:t>
            </w:r>
            <w:r>
              <w:rPr>
                <w:rFonts w:ascii="Times New Roman" w:hAnsi="Times New Roman"/>
              </w:rPr>
              <w:t>UC</w:t>
            </w:r>
            <w:r w:rsidRPr="00D747E6">
              <w:rPr>
                <w:rFonts w:ascii="Times New Roman" w:hAnsi="Times New Roman"/>
              </w:rPr>
              <w:t xml:space="preserve"> (opened in 1995 and closed in 1996)</w:t>
            </w:r>
          </w:p>
          <w:p w14:paraId="249F8A1E" w14:textId="77777777" w:rsidR="00FD3152" w:rsidRPr="00D747E6" w:rsidRDefault="00000000" w:rsidP="00820A53">
            <w:pPr>
              <w:spacing w:after="0" w:line="240" w:lineRule="auto"/>
              <w:rPr>
                <w:rFonts w:ascii="Times New Roman" w:hAnsi="Times New Roman"/>
              </w:rPr>
            </w:pPr>
            <w:hyperlink r:id="rId19" w:history="1">
              <w:r w:rsidR="00FD3152" w:rsidRPr="00D747E6">
                <w:rPr>
                  <w:rStyle w:val="Hyperlink"/>
                  <w:rFonts w:ascii="Times New Roman" w:hAnsi="Times New Roman"/>
                </w:rPr>
                <w:t>http://www.energyjustice.net/map/displayfacilityadvanced-72376.htm</w:t>
              </w:r>
            </w:hyperlink>
          </w:p>
        </w:tc>
      </w:tr>
      <w:tr w:rsidR="00FD3152" w:rsidRPr="0057620C" w14:paraId="1BB529E0" w14:textId="77777777" w:rsidTr="00820A53">
        <w:trPr>
          <w:jc w:val="center"/>
        </w:trPr>
        <w:tc>
          <w:tcPr>
            <w:tcW w:w="738" w:type="dxa"/>
            <w:tcBorders>
              <w:top w:val="dashed" w:sz="4" w:space="0" w:color="auto"/>
              <w:bottom w:val="dashed" w:sz="4" w:space="0" w:color="auto"/>
            </w:tcBorders>
          </w:tcPr>
          <w:p w14:paraId="023B86E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NC</w:t>
            </w:r>
          </w:p>
        </w:tc>
        <w:tc>
          <w:tcPr>
            <w:tcW w:w="2718" w:type="dxa"/>
            <w:tcBorders>
              <w:top w:val="dashed" w:sz="4" w:space="0" w:color="auto"/>
              <w:bottom w:val="dashed" w:sz="4" w:space="0" w:color="auto"/>
            </w:tcBorders>
          </w:tcPr>
          <w:p w14:paraId="40B2824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New Hanover</w:t>
            </w:r>
            <w:r>
              <w:rPr>
                <w:rFonts w:ascii="Times New Roman" w:hAnsi="Times New Roman"/>
              </w:rPr>
              <w:t xml:space="preserve"> </w:t>
            </w:r>
            <w:r w:rsidRPr="00D747E6">
              <w:rPr>
                <w:rFonts w:ascii="Times New Roman" w:hAnsi="Times New Roman"/>
              </w:rPr>
              <w:t>(unit 3)</w:t>
            </w:r>
          </w:p>
          <w:p w14:paraId="1B3C2F58" w14:textId="77777777" w:rsidR="00FD3152" w:rsidRPr="00D747E6" w:rsidRDefault="00FD3152" w:rsidP="00820A53">
            <w:pPr>
              <w:autoSpaceDE w:val="0"/>
              <w:autoSpaceDN w:val="0"/>
              <w:spacing w:after="0" w:line="240" w:lineRule="auto"/>
              <w:rPr>
                <w:rFonts w:ascii="Times New Roman" w:hAnsi="Times New Roman"/>
              </w:rPr>
            </w:pPr>
            <w:r>
              <w:rPr>
                <w:rFonts w:ascii="Times New Roman" w:hAnsi="Times New Roman"/>
              </w:rPr>
              <w:t>(</w:t>
            </w:r>
            <w:smartTag w:uri="urn:schemas-microsoft-com:office:smarttags" w:element="place">
              <w:smartTag w:uri="urn:schemas-microsoft-com:office:smarttags" w:element="City">
                <w:r w:rsidRPr="00D747E6">
                  <w:rPr>
                    <w:rFonts w:ascii="Times New Roman" w:hAnsi="Times New Roman"/>
                  </w:rPr>
                  <w:t>Wilmington</w:t>
                </w:r>
              </w:smartTag>
            </w:smartTag>
            <w:r>
              <w:rPr>
                <w:rFonts w:ascii="Times New Roman" w:hAnsi="Times New Roman"/>
              </w:rPr>
              <w:t>)</w:t>
            </w:r>
          </w:p>
        </w:tc>
        <w:tc>
          <w:tcPr>
            <w:tcW w:w="1125" w:type="dxa"/>
            <w:tcBorders>
              <w:top w:val="dashed" w:sz="4" w:space="0" w:color="auto"/>
              <w:bottom w:val="dashed" w:sz="4" w:space="0" w:color="auto"/>
            </w:tcBorders>
          </w:tcPr>
          <w:p w14:paraId="6EF0F5C5"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50271</w:t>
            </w:r>
          </w:p>
        </w:tc>
        <w:tc>
          <w:tcPr>
            <w:tcW w:w="1890" w:type="dxa"/>
            <w:tcBorders>
              <w:top w:val="dashed" w:sz="4" w:space="0" w:color="auto"/>
              <w:bottom w:val="dashed" w:sz="4" w:space="0" w:color="auto"/>
            </w:tcBorders>
          </w:tcPr>
          <w:p w14:paraId="2D116640"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0F8C7D72"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MWC that was reclassified from large to small WMC as result of 1997 court vacatur, listed in 1998 small MWC inventory, listed in 2000 large MWC inventory</w:t>
            </w:r>
            <w:r>
              <w:rPr>
                <w:rFonts w:ascii="Times New Roman" w:hAnsi="Times New Roman"/>
              </w:rPr>
              <w:t xml:space="preserve"> </w:t>
            </w:r>
          </w:p>
        </w:tc>
      </w:tr>
      <w:tr w:rsidR="00FD3152" w:rsidRPr="0057620C" w14:paraId="311C40E0" w14:textId="77777777" w:rsidTr="00820A53">
        <w:trPr>
          <w:jc w:val="center"/>
        </w:trPr>
        <w:tc>
          <w:tcPr>
            <w:tcW w:w="738" w:type="dxa"/>
            <w:tcBorders>
              <w:top w:val="dashed" w:sz="4" w:space="0" w:color="auto"/>
              <w:bottom w:val="dashed" w:sz="4" w:space="0" w:color="auto"/>
            </w:tcBorders>
          </w:tcPr>
          <w:p w14:paraId="10143757"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NH</w:t>
            </w:r>
          </w:p>
        </w:tc>
        <w:tc>
          <w:tcPr>
            <w:tcW w:w="2718" w:type="dxa"/>
            <w:tcBorders>
              <w:top w:val="dashed" w:sz="4" w:space="0" w:color="auto"/>
              <w:bottom w:val="dashed" w:sz="4" w:space="0" w:color="auto"/>
            </w:tcBorders>
          </w:tcPr>
          <w:p w14:paraId="729BCA96"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Concord</w:t>
            </w:r>
            <w:r>
              <w:rPr>
                <w:rFonts w:ascii="Times New Roman" w:hAnsi="Times New Roman"/>
              </w:rPr>
              <w:t xml:space="preserve"> (</w:t>
            </w:r>
            <w:r w:rsidRPr="00D747E6">
              <w:rPr>
                <w:rFonts w:ascii="Times New Roman" w:hAnsi="Times New Roman"/>
              </w:rPr>
              <w:t>Penacook</w:t>
            </w:r>
            <w:r>
              <w:rPr>
                <w:rFonts w:ascii="Times New Roman" w:hAnsi="Times New Roman"/>
              </w:rPr>
              <w:t>)</w:t>
            </w:r>
          </w:p>
        </w:tc>
        <w:tc>
          <w:tcPr>
            <w:tcW w:w="1125" w:type="dxa"/>
            <w:tcBorders>
              <w:top w:val="dashed" w:sz="4" w:space="0" w:color="auto"/>
              <w:bottom w:val="dashed" w:sz="4" w:space="0" w:color="auto"/>
            </w:tcBorders>
          </w:tcPr>
          <w:p w14:paraId="5DB7CF5B"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50873</w:t>
            </w:r>
          </w:p>
        </w:tc>
        <w:tc>
          <w:tcPr>
            <w:tcW w:w="1890" w:type="dxa"/>
            <w:tcBorders>
              <w:top w:val="dashed" w:sz="4" w:space="0" w:color="auto"/>
              <w:bottom w:val="dashed" w:sz="4" w:space="0" w:color="auto"/>
            </w:tcBorders>
          </w:tcPr>
          <w:p w14:paraId="6F9AC16E"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1EFB7DF7"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MWC that was reclassified from large to small WMC as result of 1997 court vacatur and listed in 2000 large MWC inventory (classified as small MWC in 2010 inventory)</w:t>
            </w:r>
          </w:p>
        </w:tc>
      </w:tr>
      <w:tr w:rsidR="00FD3152" w:rsidRPr="0057620C" w14:paraId="0418F165" w14:textId="77777777" w:rsidTr="00820A53">
        <w:trPr>
          <w:jc w:val="center"/>
        </w:trPr>
        <w:tc>
          <w:tcPr>
            <w:tcW w:w="738" w:type="dxa"/>
            <w:tcBorders>
              <w:top w:val="dashed" w:sz="4" w:space="0" w:color="auto"/>
              <w:bottom w:val="dashed" w:sz="4" w:space="0" w:color="auto"/>
            </w:tcBorders>
          </w:tcPr>
          <w:p w14:paraId="23F1AA8B"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NY</w:t>
            </w:r>
          </w:p>
        </w:tc>
        <w:tc>
          <w:tcPr>
            <w:tcW w:w="2718" w:type="dxa"/>
            <w:tcBorders>
              <w:top w:val="dashed" w:sz="4" w:space="0" w:color="auto"/>
              <w:bottom w:val="dashed" w:sz="4" w:space="0" w:color="auto"/>
            </w:tcBorders>
          </w:tcPr>
          <w:p w14:paraId="09284FD2" w14:textId="77777777" w:rsidR="00FD3152" w:rsidRDefault="00FD3152" w:rsidP="00820A53">
            <w:pPr>
              <w:autoSpaceDE w:val="0"/>
              <w:autoSpaceDN w:val="0"/>
              <w:spacing w:after="0" w:line="240" w:lineRule="auto"/>
              <w:rPr>
                <w:rFonts w:ascii="Times New Roman" w:hAnsi="Times New Roman"/>
              </w:rPr>
            </w:pPr>
            <w:r w:rsidRPr="00D747E6">
              <w:rPr>
                <w:rFonts w:ascii="Times New Roman" w:hAnsi="Times New Roman"/>
              </w:rPr>
              <w:t>Huntington</w:t>
            </w:r>
            <w:r>
              <w:rPr>
                <w:rFonts w:ascii="Times New Roman" w:hAnsi="Times New Roman"/>
              </w:rPr>
              <w:t xml:space="preserve"> </w:t>
            </w:r>
          </w:p>
          <w:p w14:paraId="6A8ADD0A" w14:textId="77777777" w:rsidR="00FD3152" w:rsidRPr="00D747E6" w:rsidRDefault="00FD3152" w:rsidP="00820A53">
            <w:pPr>
              <w:autoSpaceDE w:val="0"/>
              <w:autoSpaceDN w:val="0"/>
              <w:spacing w:after="0" w:line="240" w:lineRule="auto"/>
              <w:rPr>
                <w:rFonts w:ascii="Times New Roman" w:hAnsi="Times New Roman"/>
              </w:rPr>
            </w:pPr>
            <w:r>
              <w:rPr>
                <w:rFonts w:ascii="Times New Roman" w:hAnsi="Times New Roman"/>
              </w:rPr>
              <w:t>(</w:t>
            </w:r>
            <w:smartTag w:uri="urn:schemas-microsoft-com:office:smarttags" w:element="place">
              <w:r w:rsidRPr="00D747E6">
                <w:rPr>
                  <w:rFonts w:ascii="Times New Roman" w:hAnsi="Times New Roman"/>
                </w:rPr>
                <w:t>East Northport</w:t>
              </w:r>
            </w:smartTag>
            <w:r>
              <w:rPr>
                <w:rFonts w:ascii="Times New Roman" w:hAnsi="Times New Roman"/>
              </w:rPr>
              <w:t>)</w:t>
            </w:r>
          </w:p>
          <w:p w14:paraId="6C4EB9D9" w14:textId="77777777" w:rsidR="00FD3152" w:rsidRPr="00D747E6" w:rsidRDefault="00FD3152" w:rsidP="00820A53">
            <w:pPr>
              <w:autoSpaceDE w:val="0"/>
              <w:autoSpaceDN w:val="0"/>
              <w:spacing w:after="0" w:line="240" w:lineRule="auto"/>
              <w:rPr>
                <w:rFonts w:ascii="Times New Roman" w:hAnsi="Times New Roman"/>
              </w:rPr>
            </w:pPr>
          </w:p>
        </w:tc>
        <w:tc>
          <w:tcPr>
            <w:tcW w:w="1125" w:type="dxa"/>
            <w:tcBorders>
              <w:top w:val="dashed" w:sz="4" w:space="0" w:color="auto"/>
              <w:bottom w:val="dashed" w:sz="4" w:space="0" w:color="auto"/>
            </w:tcBorders>
          </w:tcPr>
          <w:p w14:paraId="233CA548"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50656</w:t>
            </w:r>
          </w:p>
        </w:tc>
        <w:tc>
          <w:tcPr>
            <w:tcW w:w="1890" w:type="dxa"/>
            <w:tcBorders>
              <w:top w:val="dashed" w:sz="4" w:space="0" w:color="auto"/>
              <w:bottom w:val="dashed" w:sz="4" w:space="0" w:color="auto"/>
            </w:tcBorders>
          </w:tcPr>
          <w:p w14:paraId="689D80EA"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7D676EF7"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MWC that was reclassified from large to small WMC as result of 1997 court vacatur and listed in 2000 large MWC inventory (classified as small MWC in 2010 inventory)</w:t>
            </w:r>
          </w:p>
        </w:tc>
      </w:tr>
      <w:tr w:rsidR="00FD3152" w:rsidRPr="0057620C" w14:paraId="23A951E3" w14:textId="77777777" w:rsidTr="00820A53">
        <w:trPr>
          <w:jc w:val="center"/>
        </w:trPr>
        <w:tc>
          <w:tcPr>
            <w:tcW w:w="738" w:type="dxa"/>
            <w:tcBorders>
              <w:top w:val="dashed" w:sz="4" w:space="0" w:color="auto"/>
              <w:bottom w:val="dashed" w:sz="4" w:space="0" w:color="auto"/>
            </w:tcBorders>
          </w:tcPr>
          <w:p w14:paraId="4BF16650"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NY </w:t>
            </w:r>
          </w:p>
        </w:tc>
        <w:tc>
          <w:tcPr>
            <w:tcW w:w="2718" w:type="dxa"/>
            <w:tcBorders>
              <w:top w:val="dashed" w:sz="4" w:space="0" w:color="auto"/>
              <w:bottom w:val="dashed" w:sz="4" w:space="0" w:color="auto"/>
            </w:tcBorders>
          </w:tcPr>
          <w:p w14:paraId="06EEF4DD"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MacArthur</w:t>
            </w:r>
            <w:r>
              <w:rPr>
                <w:rFonts w:ascii="Times New Roman" w:hAnsi="Times New Roman"/>
              </w:rPr>
              <w:t xml:space="preserve"> / Islip (</w:t>
            </w:r>
            <w:smartTag w:uri="urn:schemas-microsoft-com:office:smarttags" w:element="City">
              <w:smartTag w:uri="urn:schemas-microsoft-com:office:smarttags" w:element="place">
                <w:r w:rsidRPr="00D747E6">
                  <w:rPr>
                    <w:rFonts w:ascii="Times New Roman" w:hAnsi="Times New Roman"/>
                  </w:rPr>
                  <w:t>Ronkonkoma</w:t>
                </w:r>
              </w:smartTag>
            </w:smartTag>
            <w:r>
              <w:rPr>
                <w:rFonts w:ascii="Times New Roman" w:hAnsi="Times New Roman"/>
              </w:rPr>
              <w:t>)</w:t>
            </w:r>
          </w:p>
        </w:tc>
        <w:tc>
          <w:tcPr>
            <w:tcW w:w="1125" w:type="dxa"/>
            <w:tcBorders>
              <w:top w:val="dashed" w:sz="4" w:space="0" w:color="auto"/>
              <w:bottom w:val="dashed" w:sz="4" w:space="0" w:color="auto"/>
            </w:tcBorders>
          </w:tcPr>
          <w:p w14:paraId="1834880C"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3253EBF5"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588FE74D"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large MWC, listed in 1998</w:t>
            </w:r>
            <w:r>
              <w:rPr>
                <w:rFonts w:ascii="Times New Roman" w:hAnsi="Times New Roman"/>
              </w:rPr>
              <w:t xml:space="preserve">, 2001, and 2005 </w:t>
            </w:r>
            <w:r w:rsidRPr="00D747E6">
              <w:rPr>
                <w:rFonts w:ascii="Times New Roman" w:hAnsi="Times New Roman"/>
              </w:rPr>
              <w:t>small MWC inventories</w:t>
            </w:r>
            <w:r>
              <w:rPr>
                <w:rFonts w:ascii="Times New Roman" w:hAnsi="Times New Roman"/>
              </w:rPr>
              <w:t xml:space="preserve"> </w:t>
            </w:r>
            <w:r w:rsidRPr="00D747E6">
              <w:rPr>
                <w:rFonts w:ascii="Times New Roman" w:hAnsi="Times New Roman"/>
              </w:rPr>
              <w:t>(classified as small MWC in 2010 inventory)</w:t>
            </w:r>
          </w:p>
        </w:tc>
      </w:tr>
      <w:tr w:rsidR="00FD3152" w:rsidRPr="0057620C" w14:paraId="1FC780E5" w14:textId="77777777" w:rsidTr="00820A53">
        <w:trPr>
          <w:jc w:val="center"/>
        </w:trPr>
        <w:tc>
          <w:tcPr>
            <w:tcW w:w="738" w:type="dxa"/>
            <w:tcBorders>
              <w:top w:val="dashed" w:sz="4" w:space="0" w:color="auto"/>
              <w:bottom w:val="dashed" w:sz="4" w:space="0" w:color="auto"/>
            </w:tcBorders>
          </w:tcPr>
          <w:p w14:paraId="31B72DEF"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NY</w:t>
            </w:r>
          </w:p>
        </w:tc>
        <w:tc>
          <w:tcPr>
            <w:tcW w:w="2718" w:type="dxa"/>
            <w:tcBorders>
              <w:top w:val="dashed" w:sz="4" w:space="0" w:color="auto"/>
              <w:bottom w:val="dashed" w:sz="4" w:space="0" w:color="auto"/>
            </w:tcBorders>
          </w:tcPr>
          <w:p w14:paraId="5B69F3B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Onondaga </w:t>
            </w:r>
          </w:p>
        </w:tc>
        <w:tc>
          <w:tcPr>
            <w:tcW w:w="1125" w:type="dxa"/>
            <w:tcBorders>
              <w:top w:val="dashed" w:sz="4" w:space="0" w:color="auto"/>
              <w:bottom w:val="dashed" w:sz="4" w:space="0" w:color="auto"/>
            </w:tcBorders>
          </w:tcPr>
          <w:p w14:paraId="0AB71DFB"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50662</w:t>
            </w:r>
          </w:p>
        </w:tc>
        <w:tc>
          <w:tcPr>
            <w:tcW w:w="1890" w:type="dxa"/>
            <w:tcBorders>
              <w:top w:val="dashed" w:sz="4" w:space="0" w:color="auto"/>
              <w:bottom w:val="dashed" w:sz="4" w:space="0" w:color="auto"/>
            </w:tcBorders>
          </w:tcPr>
          <w:p w14:paraId="2E05D4A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30BB62BC"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Listed in 1995 inventory as </w:t>
            </w:r>
            <w:r>
              <w:rPr>
                <w:rFonts w:ascii="Times New Roman" w:hAnsi="Times New Roman"/>
              </w:rPr>
              <w:t>UC</w:t>
            </w:r>
            <w:r w:rsidRPr="00D747E6">
              <w:rPr>
                <w:rFonts w:ascii="Times New Roman" w:hAnsi="Times New Roman"/>
              </w:rPr>
              <w:t xml:space="preserve"> and listed in 2000 large MWC inventory</w:t>
            </w:r>
          </w:p>
        </w:tc>
      </w:tr>
      <w:tr w:rsidR="00FD3152" w:rsidRPr="0057620C" w14:paraId="77B55036" w14:textId="77777777" w:rsidTr="00820A53">
        <w:trPr>
          <w:jc w:val="center"/>
        </w:trPr>
        <w:tc>
          <w:tcPr>
            <w:tcW w:w="738" w:type="dxa"/>
            <w:tcBorders>
              <w:top w:val="dashed" w:sz="4" w:space="0" w:color="auto"/>
              <w:bottom w:val="dashed" w:sz="4" w:space="0" w:color="auto"/>
            </w:tcBorders>
          </w:tcPr>
          <w:p w14:paraId="43A88651"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NY</w:t>
            </w:r>
          </w:p>
        </w:tc>
        <w:tc>
          <w:tcPr>
            <w:tcW w:w="2718" w:type="dxa"/>
            <w:tcBorders>
              <w:top w:val="dashed" w:sz="4" w:space="0" w:color="auto"/>
              <w:bottom w:val="dashed" w:sz="4" w:space="0" w:color="auto"/>
            </w:tcBorders>
          </w:tcPr>
          <w:p w14:paraId="3335A2F3" w14:textId="77777777" w:rsidR="00FD3152" w:rsidRDefault="00FD3152" w:rsidP="00820A53">
            <w:pPr>
              <w:autoSpaceDE w:val="0"/>
              <w:autoSpaceDN w:val="0"/>
              <w:spacing w:after="0" w:line="240" w:lineRule="auto"/>
              <w:rPr>
                <w:rFonts w:ascii="Times New Roman" w:hAnsi="Times New Roman"/>
              </w:rPr>
            </w:pPr>
            <w:smartTag w:uri="urn:schemas-microsoft-com:office:smarttags" w:element="place">
              <w:smartTag w:uri="urn:schemas-microsoft-com:office:smarttags" w:element="PlaceName">
                <w:r w:rsidRPr="00D747E6">
                  <w:rPr>
                    <w:rFonts w:ascii="Times New Roman" w:hAnsi="Times New Roman"/>
                  </w:rPr>
                  <w:t>Hudson</w:t>
                </w:r>
              </w:smartTag>
              <w:r w:rsidRPr="00D747E6">
                <w:rPr>
                  <w:rFonts w:ascii="Times New Roman" w:hAnsi="Times New Roman"/>
                </w:rPr>
                <w:t xml:space="preserve"> </w:t>
              </w:r>
              <w:smartTag w:uri="urn:schemas-microsoft-com:office:smarttags" w:element="PlaceType">
                <w:r w:rsidRPr="00D747E6">
                  <w:rPr>
                    <w:rFonts w:ascii="Times New Roman" w:hAnsi="Times New Roman"/>
                  </w:rPr>
                  <w:t>Falls</w:t>
                </w:r>
              </w:smartTag>
            </w:smartTag>
            <w:r>
              <w:rPr>
                <w:rFonts w:ascii="Times New Roman" w:hAnsi="Times New Roman"/>
              </w:rPr>
              <w:t xml:space="preserve"> /</w:t>
            </w:r>
            <w:r w:rsidRPr="00D747E6">
              <w:rPr>
                <w:rFonts w:ascii="Times New Roman" w:hAnsi="Times New Roman"/>
              </w:rPr>
              <w:t>Adirondack</w:t>
            </w:r>
          </w:p>
          <w:p w14:paraId="2BB90FBB" w14:textId="77777777" w:rsidR="00FD3152" w:rsidRPr="00D747E6" w:rsidRDefault="00FD3152" w:rsidP="00820A53">
            <w:pPr>
              <w:autoSpaceDE w:val="0"/>
              <w:autoSpaceDN w:val="0"/>
              <w:spacing w:after="0" w:line="240" w:lineRule="auto"/>
              <w:rPr>
                <w:rFonts w:ascii="Times New Roman" w:hAnsi="Times New Roman"/>
              </w:rPr>
            </w:pPr>
          </w:p>
        </w:tc>
        <w:tc>
          <w:tcPr>
            <w:tcW w:w="1125" w:type="dxa"/>
            <w:tcBorders>
              <w:top w:val="dashed" w:sz="4" w:space="0" w:color="auto"/>
              <w:bottom w:val="dashed" w:sz="4" w:space="0" w:color="auto"/>
            </w:tcBorders>
          </w:tcPr>
          <w:p w14:paraId="759D4F66"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10503</w:t>
            </w:r>
          </w:p>
        </w:tc>
        <w:tc>
          <w:tcPr>
            <w:tcW w:w="1890" w:type="dxa"/>
            <w:tcBorders>
              <w:top w:val="dashed" w:sz="4" w:space="0" w:color="auto"/>
              <w:bottom w:val="dashed" w:sz="4" w:space="0" w:color="auto"/>
            </w:tcBorders>
          </w:tcPr>
          <w:p w14:paraId="2EFBED6C"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Increase</w:t>
            </w:r>
          </w:p>
        </w:tc>
        <w:tc>
          <w:tcPr>
            <w:tcW w:w="8541" w:type="dxa"/>
            <w:tcBorders>
              <w:top w:val="dashed" w:sz="4" w:space="0" w:color="auto"/>
              <w:bottom w:val="dashed" w:sz="4" w:space="0" w:color="auto"/>
            </w:tcBorders>
          </w:tcPr>
          <w:p w14:paraId="11D01B55"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MWC that was reclassified from large to small WMC as result of 1997 court vacatur and listed in 2000 large MWC inventory (classified as small MWC in 2010 inventory)</w:t>
            </w:r>
          </w:p>
        </w:tc>
      </w:tr>
      <w:tr w:rsidR="00FD3152" w:rsidRPr="0057620C" w14:paraId="0095DEB1" w14:textId="77777777" w:rsidTr="00820A53">
        <w:trPr>
          <w:jc w:val="center"/>
        </w:trPr>
        <w:tc>
          <w:tcPr>
            <w:tcW w:w="738" w:type="dxa"/>
            <w:tcBorders>
              <w:top w:val="dashed" w:sz="4" w:space="0" w:color="auto"/>
              <w:bottom w:val="dashed" w:sz="4" w:space="0" w:color="auto"/>
            </w:tcBorders>
          </w:tcPr>
          <w:p w14:paraId="01D31AA3"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OH</w:t>
            </w:r>
          </w:p>
        </w:tc>
        <w:tc>
          <w:tcPr>
            <w:tcW w:w="2718" w:type="dxa"/>
            <w:tcBorders>
              <w:top w:val="dashed" w:sz="4" w:space="0" w:color="auto"/>
              <w:bottom w:val="dashed" w:sz="4" w:space="0" w:color="auto"/>
            </w:tcBorders>
          </w:tcPr>
          <w:p w14:paraId="1AB18BCD"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City">
              <w:smartTag w:uri="urn:schemas-microsoft-com:office:smarttags" w:element="place">
                <w:r w:rsidRPr="00D747E6">
                  <w:rPr>
                    <w:rFonts w:ascii="Times New Roman" w:hAnsi="Times New Roman"/>
                  </w:rPr>
                  <w:t>Montgomery</w:t>
                </w:r>
              </w:smartTag>
            </w:smartTag>
            <w:r w:rsidRPr="00D747E6">
              <w:rPr>
                <w:rFonts w:ascii="Times New Roman" w:hAnsi="Times New Roman"/>
              </w:rPr>
              <w:t xml:space="preserve"> </w:t>
            </w:r>
            <w:r>
              <w:rPr>
                <w:rFonts w:ascii="Times New Roman" w:hAnsi="Times New Roman"/>
              </w:rPr>
              <w:t xml:space="preserve">- </w:t>
            </w:r>
            <w:r w:rsidRPr="00D747E6">
              <w:rPr>
                <w:rFonts w:ascii="Times New Roman" w:hAnsi="Times New Roman"/>
              </w:rPr>
              <w:t>North</w:t>
            </w:r>
          </w:p>
        </w:tc>
        <w:tc>
          <w:tcPr>
            <w:tcW w:w="1125" w:type="dxa"/>
            <w:tcBorders>
              <w:top w:val="dashed" w:sz="4" w:space="0" w:color="auto"/>
              <w:bottom w:val="dashed" w:sz="4" w:space="0" w:color="auto"/>
            </w:tcBorders>
          </w:tcPr>
          <w:p w14:paraId="284CEDE0"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2A4E6FE9"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1E2806B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large MWC, closed in 1996 (U.S. DOE 2001</w:t>
            </w:r>
            <w:r>
              <w:rPr>
                <w:rFonts w:ascii="Times New Roman" w:hAnsi="Times New Roman"/>
              </w:rPr>
              <w:t>, p. 67</w:t>
            </w:r>
            <w:r w:rsidRPr="00D747E6">
              <w:rPr>
                <w:rFonts w:ascii="Times New Roman" w:hAnsi="Times New Roman"/>
              </w:rPr>
              <w:t>)</w:t>
            </w:r>
          </w:p>
        </w:tc>
      </w:tr>
      <w:tr w:rsidR="00FD3152" w:rsidRPr="0057620C" w14:paraId="5902B6FE" w14:textId="77777777" w:rsidTr="00820A53">
        <w:trPr>
          <w:jc w:val="center"/>
        </w:trPr>
        <w:tc>
          <w:tcPr>
            <w:tcW w:w="738" w:type="dxa"/>
            <w:tcBorders>
              <w:top w:val="dashed" w:sz="4" w:space="0" w:color="auto"/>
              <w:bottom w:val="dashed" w:sz="4" w:space="0" w:color="auto"/>
            </w:tcBorders>
          </w:tcPr>
          <w:p w14:paraId="108CE1BA"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OH</w:t>
            </w:r>
          </w:p>
        </w:tc>
        <w:tc>
          <w:tcPr>
            <w:tcW w:w="2718" w:type="dxa"/>
            <w:tcBorders>
              <w:top w:val="dashed" w:sz="4" w:space="0" w:color="auto"/>
              <w:bottom w:val="dashed" w:sz="4" w:space="0" w:color="auto"/>
            </w:tcBorders>
          </w:tcPr>
          <w:p w14:paraId="07BC639B"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Montgomery </w:t>
            </w:r>
            <w:r>
              <w:rPr>
                <w:rFonts w:ascii="Times New Roman" w:hAnsi="Times New Roman"/>
              </w:rPr>
              <w:t xml:space="preserve">- </w:t>
            </w:r>
            <w:r w:rsidRPr="00D747E6">
              <w:rPr>
                <w:rFonts w:ascii="Times New Roman" w:hAnsi="Times New Roman"/>
              </w:rPr>
              <w:t>South</w:t>
            </w:r>
          </w:p>
        </w:tc>
        <w:tc>
          <w:tcPr>
            <w:tcW w:w="1125" w:type="dxa"/>
            <w:tcBorders>
              <w:top w:val="dashed" w:sz="4" w:space="0" w:color="auto"/>
              <w:bottom w:val="dashed" w:sz="4" w:space="0" w:color="auto"/>
            </w:tcBorders>
          </w:tcPr>
          <w:p w14:paraId="6145F7C7"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543F73E8"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214E6EF0"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large MWC, closed in 1996 (</w:t>
            </w:r>
            <w:hyperlink r:id="rId20" w:history="1">
              <w:r w:rsidRPr="00D747E6">
                <w:rPr>
                  <w:rStyle w:val="Hyperlink"/>
                  <w:rFonts w:ascii="Times New Roman" w:hAnsi="Times New Roman"/>
                </w:rPr>
                <w:t>http://www.energyjustice.net/map/displayfacilityadvanced-72145.htm</w:t>
              </w:r>
            </w:hyperlink>
            <w:r w:rsidRPr="00D747E6">
              <w:rPr>
                <w:rFonts w:ascii="Times New Roman" w:hAnsi="Times New Roman"/>
              </w:rPr>
              <w:t>)</w:t>
            </w:r>
          </w:p>
        </w:tc>
      </w:tr>
      <w:tr w:rsidR="00FD3152" w:rsidRPr="0057620C" w14:paraId="361886E0" w14:textId="77777777" w:rsidTr="00820A53">
        <w:trPr>
          <w:jc w:val="center"/>
        </w:trPr>
        <w:tc>
          <w:tcPr>
            <w:tcW w:w="738" w:type="dxa"/>
            <w:tcBorders>
              <w:top w:val="dashed" w:sz="4" w:space="0" w:color="auto"/>
              <w:bottom w:val="dashed" w:sz="4" w:space="0" w:color="auto"/>
            </w:tcBorders>
          </w:tcPr>
          <w:p w14:paraId="583304E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PA</w:t>
            </w:r>
          </w:p>
        </w:tc>
        <w:tc>
          <w:tcPr>
            <w:tcW w:w="2718" w:type="dxa"/>
            <w:tcBorders>
              <w:top w:val="dashed" w:sz="4" w:space="0" w:color="auto"/>
              <w:bottom w:val="dashed" w:sz="4" w:space="0" w:color="auto"/>
            </w:tcBorders>
          </w:tcPr>
          <w:p w14:paraId="384F77C5"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
              <w:smartTag w:uri="urn:schemas-microsoft-com:office:smarttags" w:element="City">
                <w:r w:rsidRPr="00D747E6">
                  <w:rPr>
                    <w:rFonts w:ascii="Times New Roman" w:hAnsi="Times New Roman"/>
                  </w:rPr>
                  <w:t>Harrisburg</w:t>
                </w:r>
              </w:smartTag>
            </w:smartTag>
            <w:r w:rsidRPr="00D747E6">
              <w:rPr>
                <w:rFonts w:ascii="Times New Roman" w:hAnsi="Times New Roman"/>
              </w:rPr>
              <w:t xml:space="preserve"> </w:t>
            </w:r>
          </w:p>
        </w:tc>
        <w:tc>
          <w:tcPr>
            <w:tcW w:w="1125" w:type="dxa"/>
            <w:tcBorders>
              <w:top w:val="dashed" w:sz="4" w:space="0" w:color="auto"/>
              <w:bottom w:val="dashed" w:sz="4" w:space="0" w:color="auto"/>
            </w:tcBorders>
          </w:tcPr>
          <w:p w14:paraId="5BB28B58"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w:t>
            </w:r>
          </w:p>
        </w:tc>
        <w:tc>
          <w:tcPr>
            <w:tcW w:w="1890" w:type="dxa"/>
            <w:tcBorders>
              <w:top w:val="dashed" w:sz="4" w:space="0" w:color="auto"/>
              <w:bottom w:val="dashed" w:sz="4" w:space="0" w:color="auto"/>
            </w:tcBorders>
          </w:tcPr>
          <w:p w14:paraId="6B989372"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Decrease</w:t>
            </w:r>
          </w:p>
        </w:tc>
        <w:tc>
          <w:tcPr>
            <w:tcW w:w="8541" w:type="dxa"/>
            <w:tcBorders>
              <w:top w:val="dashed" w:sz="4" w:space="0" w:color="auto"/>
              <w:bottom w:val="dashed" w:sz="4" w:space="0" w:color="auto"/>
            </w:tcBorders>
          </w:tcPr>
          <w:p w14:paraId="575D6C81"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Listed in 1995 inventory as large MWC, listed in 1998 small MWC inventory, closed in 2003 (see </w:t>
            </w:r>
            <w:proofErr w:type="spellStart"/>
            <w:r w:rsidRPr="00D747E6">
              <w:rPr>
                <w:rFonts w:ascii="Times New Roman" w:hAnsi="Times New Roman"/>
              </w:rPr>
              <w:t>Berenyi</w:t>
            </w:r>
            <w:proofErr w:type="spellEnd"/>
            <w:r w:rsidRPr="00D747E6">
              <w:rPr>
                <w:rFonts w:ascii="Times New Roman" w:hAnsi="Times New Roman"/>
              </w:rPr>
              <w:t xml:space="preserve">, 2006, p. 322), 2005 small MWC inventory (Table B, footnote a) states small MWC plant was </w:t>
            </w:r>
            <w:r>
              <w:rPr>
                <w:rFonts w:ascii="Times New Roman" w:hAnsi="Times New Roman"/>
              </w:rPr>
              <w:t xml:space="preserve">retrofitted </w:t>
            </w:r>
            <w:r w:rsidRPr="00D747E6">
              <w:rPr>
                <w:rFonts w:ascii="Times New Roman" w:hAnsi="Times New Roman"/>
              </w:rPr>
              <w:t xml:space="preserve">with 3 large MWC units that </w:t>
            </w:r>
            <w:r w:rsidRPr="00C31B19">
              <w:rPr>
                <w:rFonts w:ascii="Times New Roman" w:hAnsi="Times New Roman"/>
              </w:rPr>
              <w:t xml:space="preserve">are </w:t>
            </w:r>
            <w:r w:rsidRPr="00266CE2">
              <w:rPr>
                <w:rFonts w:ascii="Times New Roman" w:hAnsi="Times New Roman"/>
              </w:rPr>
              <w:t>subject to subpart Eb</w:t>
            </w:r>
            <w:r w:rsidRPr="00D747E6">
              <w:rPr>
                <w:rFonts w:ascii="Times New Roman" w:hAnsi="Times New Roman"/>
              </w:rPr>
              <w:t xml:space="preserve"> (see </w:t>
            </w:r>
            <w:proofErr w:type="spellStart"/>
            <w:r w:rsidRPr="00D747E6">
              <w:rPr>
                <w:rFonts w:ascii="Times New Roman" w:hAnsi="Times New Roman"/>
              </w:rPr>
              <w:t>Berenyi</w:t>
            </w:r>
            <w:proofErr w:type="spellEnd"/>
            <w:r w:rsidRPr="00D747E6">
              <w:rPr>
                <w:rFonts w:ascii="Times New Roman" w:hAnsi="Times New Roman"/>
              </w:rPr>
              <w:t>, 2006, p. 32</w:t>
            </w:r>
            <w:r>
              <w:rPr>
                <w:rFonts w:ascii="Times New Roman" w:hAnsi="Times New Roman"/>
              </w:rPr>
              <w:t>4</w:t>
            </w:r>
            <w:r w:rsidRPr="00D747E6">
              <w:rPr>
                <w:rFonts w:ascii="Times New Roman" w:hAnsi="Times New Roman"/>
              </w:rPr>
              <w:t xml:space="preserve">)  </w:t>
            </w:r>
            <w:r w:rsidRPr="00D747E6">
              <w:rPr>
                <w:rFonts w:ascii="Times New Roman" w:hAnsi="Times New Roman"/>
                <w:b/>
              </w:rPr>
              <w:t xml:space="preserve"> </w:t>
            </w:r>
          </w:p>
        </w:tc>
      </w:tr>
      <w:tr w:rsidR="00FD3152" w:rsidRPr="0057620C" w14:paraId="70E5EDE6" w14:textId="77777777" w:rsidTr="00820A53">
        <w:trPr>
          <w:jc w:val="center"/>
        </w:trPr>
        <w:tc>
          <w:tcPr>
            <w:tcW w:w="738" w:type="dxa"/>
            <w:tcBorders>
              <w:top w:val="dashed" w:sz="4" w:space="0" w:color="auto"/>
            </w:tcBorders>
          </w:tcPr>
          <w:p w14:paraId="65FB1C6F"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WI</w:t>
            </w:r>
          </w:p>
        </w:tc>
        <w:tc>
          <w:tcPr>
            <w:tcW w:w="2718" w:type="dxa"/>
            <w:tcBorders>
              <w:top w:val="dashed" w:sz="4" w:space="0" w:color="auto"/>
            </w:tcBorders>
          </w:tcPr>
          <w:p w14:paraId="6D7EBF17" w14:textId="77777777" w:rsidR="00FD3152" w:rsidRPr="00D747E6" w:rsidRDefault="00FD3152" w:rsidP="00820A53">
            <w:pPr>
              <w:autoSpaceDE w:val="0"/>
              <w:autoSpaceDN w:val="0"/>
              <w:spacing w:after="0" w:line="240" w:lineRule="auto"/>
              <w:rPr>
                <w:rFonts w:ascii="Times New Roman" w:hAnsi="Times New Roman"/>
              </w:rPr>
            </w:pPr>
            <w:smartTag w:uri="urn:schemas-microsoft-com:office:smarttags" w:element="PlaceName">
              <w:r>
                <w:rPr>
                  <w:rFonts w:ascii="Times New Roman" w:hAnsi="Times New Roman"/>
                </w:rPr>
                <w:t>French</w:t>
              </w:r>
            </w:smartTag>
            <w:r>
              <w:rPr>
                <w:rFonts w:ascii="Times New Roman" w:hAnsi="Times New Roman"/>
              </w:rPr>
              <w:t xml:space="preserve"> Island (</w:t>
            </w:r>
            <w:r w:rsidRPr="00D747E6">
              <w:rPr>
                <w:rFonts w:ascii="Times New Roman" w:hAnsi="Times New Roman"/>
              </w:rPr>
              <w:t>LaCrosse</w:t>
            </w:r>
            <w:r>
              <w:rPr>
                <w:rFonts w:ascii="Times New Roman" w:hAnsi="Times New Roman"/>
              </w:rPr>
              <w:t>)</w:t>
            </w:r>
          </w:p>
        </w:tc>
        <w:tc>
          <w:tcPr>
            <w:tcW w:w="1125" w:type="dxa"/>
            <w:tcBorders>
              <w:top w:val="dashed" w:sz="4" w:space="0" w:color="auto"/>
            </w:tcBorders>
          </w:tcPr>
          <w:p w14:paraId="3275BD5B" w14:textId="77777777" w:rsidR="00FD3152" w:rsidRPr="00D747E6" w:rsidRDefault="00FD3152" w:rsidP="00820A53">
            <w:pPr>
              <w:autoSpaceDE w:val="0"/>
              <w:autoSpaceDN w:val="0"/>
              <w:spacing w:after="0" w:line="240" w:lineRule="auto"/>
              <w:jc w:val="center"/>
              <w:rPr>
                <w:rFonts w:ascii="Times New Roman" w:hAnsi="Times New Roman"/>
              </w:rPr>
            </w:pPr>
            <w:r>
              <w:rPr>
                <w:rFonts w:ascii="Times New Roman" w:hAnsi="Times New Roman"/>
              </w:rPr>
              <w:t>4005</w:t>
            </w:r>
          </w:p>
        </w:tc>
        <w:tc>
          <w:tcPr>
            <w:tcW w:w="1890" w:type="dxa"/>
            <w:tcBorders>
              <w:top w:val="dashed" w:sz="4" w:space="0" w:color="auto"/>
            </w:tcBorders>
          </w:tcPr>
          <w:p w14:paraId="69EE2A64"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 xml:space="preserve">Increase </w:t>
            </w:r>
          </w:p>
        </w:tc>
        <w:tc>
          <w:tcPr>
            <w:tcW w:w="8541" w:type="dxa"/>
            <w:tcBorders>
              <w:top w:val="dashed" w:sz="4" w:space="0" w:color="auto"/>
            </w:tcBorders>
          </w:tcPr>
          <w:p w14:paraId="70DD3277" w14:textId="77777777" w:rsidR="00FD3152" w:rsidRPr="00D747E6" w:rsidRDefault="00FD3152" w:rsidP="00820A53">
            <w:pPr>
              <w:autoSpaceDE w:val="0"/>
              <w:autoSpaceDN w:val="0"/>
              <w:spacing w:after="0" w:line="240" w:lineRule="auto"/>
              <w:rPr>
                <w:rFonts w:ascii="Times New Roman" w:hAnsi="Times New Roman"/>
              </w:rPr>
            </w:pPr>
            <w:r w:rsidRPr="00D747E6">
              <w:rPr>
                <w:rFonts w:ascii="Times New Roman" w:hAnsi="Times New Roman"/>
              </w:rPr>
              <w:t>Listed in 1995 inventory as MWC that was reclassified from large to small WMC as result of 1997 court vacatur, listed in 1998 small MWC inventory</w:t>
            </w:r>
            <w:r>
              <w:rPr>
                <w:rFonts w:ascii="Times New Roman" w:hAnsi="Times New Roman"/>
              </w:rPr>
              <w:t xml:space="preserve">, listed in 2000 large MWC inventory </w:t>
            </w:r>
            <w:r w:rsidRPr="00D747E6">
              <w:rPr>
                <w:rFonts w:ascii="Times New Roman" w:hAnsi="Times New Roman"/>
              </w:rPr>
              <w:t>(classified as small MWC in 2010 inventory)</w:t>
            </w:r>
          </w:p>
        </w:tc>
      </w:tr>
    </w:tbl>
    <w:p w14:paraId="3FE47555" w14:textId="77777777" w:rsidR="00FD3152" w:rsidRDefault="00FD3152" w:rsidP="00FD3152"/>
    <w:p w14:paraId="75238A38" w14:textId="77777777" w:rsidR="005F2A99" w:rsidRDefault="005F2A99">
      <w:pPr>
        <w:rPr>
          <w:rFonts w:ascii="Times New Roman" w:hAnsi="Times New Roman"/>
          <w:sz w:val="24"/>
          <w:szCs w:val="24"/>
        </w:rPr>
        <w:sectPr w:rsidR="005F2A99" w:rsidSect="00484957">
          <w:pgSz w:w="15840" w:h="12240" w:orient="landscape"/>
          <w:pgMar w:top="1440" w:right="1440" w:bottom="1440" w:left="1440" w:header="720" w:footer="720" w:gutter="0"/>
          <w:cols w:space="720"/>
          <w:docGrid w:linePitch="360"/>
        </w:sectPr>
      </w:pPr>
    </w:p>
    <w:p w14:paraId="7F7256E7" w14:textId="6F7A8CD6" w:rsidR="00C9344F" w:rsidRDefault="00C9344F">
      <w:pPr>
        <w:rPr>
          <w:rFonts w:ascii="Times New Roman" w:hAnsi="Times New Roman"/>
          <w:sz w:val="24"/>
          <w:szCs w:val="24"/>
        </w:rPr>
      </w:pPr>
    </w:p>
    <w:p w14:paraId="6CD45430" w14:textId="77777777" w:rsidR="00FD3152" w:rsidRDefault="00FD3152" w:rsidP="00F21876">
      <w:pPr>
        <w:spacing w:after="0" w:line="240" w:lineRule="auto"/>
        <w:jc w:val="center"/>
        <w:rPr>
          <w:rFonts w:ascii="Times New Roman" w:hAnsi="Times New Roman"/>
          <w:sz w:val="24"/>
          <w:szCs w:val="24"/>
        </w:rPr>
      </w:pPr>
    </w:p>
    <w:p w14:paraId="30D0661D" w14:textId="77777777" w:rsidR="00FD3152" w:rsidRDefault="00FD3152" w:rsidP="00F21876">
      <w:pPr>
        <w:spacing w:after="0" w:line="240" w:lineRule="auto"/>
        <w:jc w:val="center"/>
        <w:rPr>
          <w:rFonts w:ascii="Times New Roman" w:hAnsi="Times New Roman"/>
          <w:sz w:val="24"/>
          <w:szCs w:val="24"/>
        </w:rPr>
      </w:pPr>
    </w:p>
    <w:p w14:paraId="63962035" w14:textId="231B310B" w:rsidR="00C9344F" w:rsidRPr="006A20EC" w:rsidRDefault="00C9344F" w:rsidP="00C9344F">
      <w:pPr>
        <w:autoSpaceDE w:val="0"/>
        <w:autoSpaceDN w:val="0"/>
        <w:adjustRightInd w:val="0"/>
        <w:spacing w:after="0" w:line="240" w:lineRule="auto"/>
        <w:jc w:val="center"/>
        <w:rPr>
          <w:rFonts w:cstheme="minorHAnsi"/>
        </w:rPr>
      </w:pPr>
      <w:r w:rsidRPr="006A20EC">
        <w:rPr>
          <w:rFonts w:cstheme="minorHAnsi"/>
        </w:rPr>
        <w:t>Table A.</w:t>
      </w:r>
      <w:r w:rsidR="00062D37" w:rsidRPr="006A20EC">
        <w:rPr>
          <w:rFonts w:cstheme="minorHAnsi"/>
        </w:rPr>
        <w:t>6</w:t>
      </w:r>
    </w:p>
    <w:p w14:paraId="115E8698" w14:textId="77777777" w:rsidR="00C9344F" w:rsidRPr="006A20EC" w:rsidRDefault="00C9344F" w:rsidP="00C9344F">
      <w:pPr>
        <w:autoSpaceDE w:val="0"/>
        <w:autoSpaceDN w:val="0"/>
        <w:adjustRightInd w:val="0"/>
        <w:spacing w:after="0" w:line="240" w:lineRule="auto"/>
        <w:jc w:val="center"/>
        <w:rPr>
          <w:rFonts w:cstheme="minorHAnsi"/>
        </w:rPr>
      </w:pPr>
    </w:p>
    <w:p w14:paraId="725E39ED" w14:textId="77777777" w:rsidR="00C9344F" w:rsidRPr="006A20EC" w:rsidRDefault="00C9344F" w:rsidP="00C9344F">
      <w:pPr>
        <w:autoSpaceDE w:val="0"/>
        <w:autoSpaceDN w:val="0"/>
        <w:adjustRightInd w:val="0"/>
        <w:spacing w:after="0" w:line="240" w:lineRule="auto"/>
        <w:jc w:val="center"/>
        <w:rPr>
          <w:rFonts w:cstheme="minorHAnsi"/>
        </w:rPr>
      </w:pPr>
      <w:r w:rsidRPr="006A20EC">
        <w:rPr>
          <w:rFonts w:cstheme="minorHAnsi"/>
        </w:rPr>
        <w:t>APCD Configurations of Large MWC plants (2000)</w:t>
      </w:r>
    </w:p>
    <w:p w14:paraId="23E12898" w14:textId="77777777" w:rsidR="00C9344F" w:rsidRPr="006A20EC" w:rsidRDefault="00C9344F" w:rsidP="00C9344F">
      <w:pPr>
        <w:autoSpaceDE w:val="0"/>
        <w:autoSpaceDN w:val="0"/>
        <w:adjustRightInd w:val="0"/>
        <w:spacing w:after="0" w:line="240" w:lineRule="auto"/>
        <w:rPr>
          <w:rFonts w:cstheme="minorHAnsi"/>
        </w:rPr>
      </w:pPr>
    </w:p>
    <w:tbl>
      <w:tblPr>
        <w:tblW w:w="0" w:type="auto"/>
        <w:jc w:val="center"/>
        <w:tblBorders>
          <w:top w:val="single" w:sz="4" w:space="0" w:color="auto"/>
          <w:bottom w:val="single" w:sz="4" w:space="0" w:color="auto"/>
        </w:tblBorders>
        <w:tblCellMar>
          <w:left w:w="115" w:type="dxa"/>
          <w:right w:w="144" w:type="dxa"/>
        </w:tblCellMar>
        <w:tblLook w:val="04A0" w:firstRow="1" w:lastRow="0" w:firstColumn="1" w:lastColumn="0" w:noHBand="0" w:noVBand="1"/>
      </w:tblPr>
      <w:tblGrid>
        <w:gridCol w:w="2394"/>
        <w:gridCol w:w="3393"/>
      </w:tblGrid>
      <w:tr w:rsidR="00C9344F" w:rsidRPr="006A20EC" w14:paraId="7554A4E2" w14:textId="77777777" w:rsidTr="00820A53">
        <w:trPr>
          <w:jc w:val="center"/>
        </w:trPr>
        <w:tc>
          <w:tcPr>
            <w:tcW w:w="2394" w:type="dxa"/>
            <w:tcBorders>
              <w:top w:val="single" w:sz="4" w:space="0" w:color="auto"/>
              <w:bottom w:val="single" w:sz="4" w:space="0" w:color="auto"/>
            </w:tcBorders>
          </w:tcPr>
          <w:p w14:paraId="0FDF0D7D"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 xml:space="preserve">APCD Configurations </w:t>
            </w:r>
          </w:p>
        </w:tc>
        <w:tc>
          <w:tcPr>
            <w:tcW w:w="3393" w:type="dxa"/>
            <w:tcBorders>
              <w:top w:val="single" w:sz="4" w:space="0" w:color="auto"/>
              <w:bottom w:val="single" w:sz="4" w:space="0" w:color="auto"/>
            </w:tcBorders>
          </w:tcPr>
          <w:p w14:paraId="7B1525B6"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Number of WMC Plants (2000)</w:t>
            </w:r>
          </w:p>
        </w:tc>
      </w:tr>
      <w:tr w:rsidR="00C9344F" w:rsidRPr="006A20EC" w14:paraId="03971816" w14:textId="77777777" w:rsidTr="00820A53">
        <w:trPr>
          <w:jc w:val="center"/>
        </w:trPr>
        <w:tc>
          <w:tcPr>
            <w:tcW w:w="2394" w:type="dxa"/>
            <w:tcBorders>
              <w:top w:val="single" w:sz="4" w:space="0" w:color="auto"/>
            </w:tcBorders>
          </w:tcPr>
          <w:p w14:paraId="4B46765A"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SD/FF/CI/SNCR</w:t>
            </w:r>
          </w:p>
        </w:tc>
        <w:tc>
          <w:tcPr>
            <w:tcW w:w="3393" w:type="dxa"/>
            <w:tcBorders>
              <w:top w:val="single" w:sz="4" w:space="0" w:color="auto"/>
            </w:tcBorders>
            <w:vAlign w:val="center"/>
          </w:tcPr>
          <w:p w14:paraId="69372519"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39</w:t>
            </w:r>
          </w:p>
        </w:tc>
      </w:tr>
      <w:tr w:rsidR="00C9344F" w:rsidRPr="006A20EC" w14:paraId="14BC0389" w14:textId="77777777" w:rsidTr="00820A53">
        <w:trPr>
          <w:jc w:val="center"/>
        </w:trPr>
        <w:tc>
          <w:tcPr>
            <w:tcW w:w="2394" w:type="dxa"/>
          </w:tcPr>
          <w:p w14:paraId="5683BBF6"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SD/FF/CI</w:t>
            </w:r>
          </w:p>
        </w:tc>
        <w:tc>
          <w:tcPr>
            <w:tcW w:w="3393" w:type="dxa"/>
            <w:vAlign w:val="center"/>
          </w:tcPr>
          <w:p w14:paraId="16CEC082"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2</w:t>
            </w:r>
          </w:p>
        </w:tc>
      </w:tr>
      <w:tr w:rsidR="00C9344F" w:rsidRPr="006A20EC" w14:paraId="53909D7C" w14:textId="77777777" w:rsidTr="00820A53">
        <w:trPr>
          <w:jc w:val="center"/>
        </w:trPr>
        <w:tc>
          <w:tcPr>
            <w:tcW w:w="2394" w:type="dxa"/>
            <w:tcBorders>
              <w:bottom w:val="nil"/>
            </w:tcBorders>
          </w:tcPr>
          <w:p w14:paraId="0BE05D1D"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SD/FF/SNCR</w:t>
            </w:r>
          </w:p>
        </w:tc>
        <w:tc>
          <w:tcPr>
            <w:tcW w:w="3393" w:type="dxa"/>
            <w:tcBorders>
              <w:bottom w:val="nil"/>
            </w:tcBorders>
            <w:vAlign w:val="center"/>
          </w:tcPr>
          <w:p w14:paraId="3960D9CF"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9</w:t>
            </w:r>
          </w:p>
        </w:tc>
      </w:tr>
      <w:tr w:rsidR="00C9344F" w:rsidRPr="006A20EC" w14:paraId="002C42C4" w14:textId="77777777" w:rsidTr="00820A53">
        <w:trPr>
          <w:jc w:val="center"/>
        </w:trPr>
        <w:tc>
          <w:tcPr>
            <w:tcW w:w="2394" w:type="dxa"/>
            <w:tcBorders>
              <w:top w:val="nil"/>
              <w:bottom w:val="dashed" w:sz="4" w:space="0" w:color="auto"/>
            </w:tcBorders>
          </w:tcPr>
          <w:p w14:paraId="6DF67C3B"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SD/FF</w:t>
            </w:r>
          </w:p>
        </w:tc>
        <w:tc>
          <w:tcPr>
            <w:tcW w:w="3393" w:type="dxa"/>
            <w:tcBorders>
              <w:top w:val="nil"/>
              <w:bottom w:val="dashed" w:sz="4" w:space="0" w:color="auto"/>
            </w:tcBorders>
            <w:vAlign w:val="center"/>
          </w:tcPr>
          <w:p w14:paraId="2408C9A3"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5</w:t>
            </w:r>
          </w:p>
        </w:tc>
      </w:tr>
      <w:tr w:rsidR="00C9344F" w:rsidRPr="006A20EC" w14:paraId="3108DD1E" w14:textId="77777777" w:rsidTr="00820A53">
        <w:trPr>
          <w:jc w:val="center"/>
        </w:trPr>
        <w:tc>
          <w:tcPr>
            <w:tcW w:w="2394" w:type="dxa"/>
          </w:tcPr>
          <w:p w14:paraId="3D0A16CB"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SD/ESP/CI/SNCR</w:t>
            </w:r>
          </w:p>
        </w:tc>
        <w:tc>
          <w:tcPr>
            <w:tcW w:w="3393" w:type="dxa"/>
            <w:vAlign w:val="center"/>
          </w:tcPr>
          <w:p w14:paraId="47194F6D"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6</w:t>
            </w:r>
          </w:p>
        </w:tc>
      </w:tr>
      <w:tr w:rsidR="00C9344F" w:rsidRPr="006A20EC" w14:paraId="3466E964" w14:textId="77777777" w:rsidTr="00820A53">
        <w:trPr>
          <w:jc w:val="center"/>
        </w:trPr>
        <w:tc>
          <w:tcPr>
            <w:tcW w:w="2394" w:type="dxa"/>
          </w:tcPr>
          <w:p w14:paraId="3C179D8B"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SD/ESP/CI</w:t>
            </w:r>
          </w:p>
        </w:tc>
        <w:tc>
          <w:tcPr>
            <w:tcW w:w="3393" w:type="dxa"/>
            <w:vAlign w:val="center"/>
          </w:tcPr>
          <w:p w14:paraId="7103A892"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2</w:t>
            </w:r>
          </w:p>
        </w:tc>
      </w:tr>
      <w:tr w:rsidR="00C9344F" w:rsidRPr="006A20EC" w14:paraId="5D61441B" w14:textId="77777777" w:rsidTr="00820A53">
        <w:trPr>
          <w:jc w:val="center"/>
        </w:trPr>
        <w:tc>
          <w:tcPr>
            <w:tcW w:w="2394" w:type="dxa"/>
            <w:tcBorders>
              <w:bottom w:val="nil"/>
            </w:tcBorders>
          </w:tcPr>
          <w:p w14:paraId="6B148102"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SD/ESP/FF/CI</w:t>
            </w:r>
          </w:p>
        </w:tc>
        <w:tc>
          <w:tcPr>
            <w:tcW w:w="3393" w:type="dxa"/>
            <w:tcBorders>
              <w:bottom w:val="nil"/>
            </w:tcBorders>
            <w:vAlign w:val="center"/>
          </w:tcPr>
          <w:p w14:paraId="0CA62835"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1</w:t>
            </w:r>
          </w:p>
        </w:tc>
      </w:tr>
      <w:tr w:rsidR="00C9344F" w:rsidRPr="006A20EC" w14:paraId="3B27F297" w14:textId="77777777" w:rsidTr="00820A53">
        <w:trPr>
          <w:jc w:val="center"/>
        </w:trPr>
        <w:tc>
          <w:tcPr>
            <w:tcW w:w="2394" w:type="dxa"/>
            <w:tcBorders>
              <w:top w:val="nil"/>
              <w:bottom w:val="dashed" w:sz="4" w:space="0" w:color="auto"/>
            </w:tcBorders>
          </w:tcPr>
          <w:p w14:paraId="777EAB41"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SD/ESP</w:t>
            </w:r>
          </w:p>
        </w:tc>
        <w:tc>
          <w:tcPr>
            <w:tcW w:w="3393" w:type="dxa"/>
            <w:tcBorders>
              <w:top w:val="nil"/>
              <w:bottom w:val="dashed" w:sz="4" w:space="0" w:color="auto"/>
            </w:tcBorders>
            <w:vAlign w:val="center"/>
          </w:tcPr>
          <w:p w14:paraId="517CC896"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2</w:t>
            </w:r>
          </w:p>
        </w:tc>
      </w:tr>
      <w:tr w:rsidR="00C9344F" w:rsidRPr="006A20EC" w14:paraId="0465D6E8" w14:textId="77777777" w:rsidTr="00820A53">
        <w:trPr>
          <w:jc w:val="center"/>
        </w:trPr>
        <w:tc>
          <w:tcPr>
            <w:tcW w:w="2394" w:type="dxa"/>
          </w:tcPr>
          <w:p w14:paraId="06926B5E"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DSI/FF</w:t>
            </w:r>
          </w:p>
        </w:tc>
        <w:tc>
          <w:tcPr>
            <w:tcW w:w="3393" w:type="dxa"/>
            <w:vAlign w:val="center"/>
          </w:tcPr>
          <w:p w14:paraId="3A2DA6D4"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1</w:t>
            </w:r>
          </w:p>
        </w:tc>
      </w:tr>
      <w:tr w:rsidR="00C9344F" w:rsidRPr="006A20EC" w14:paraId="435F2878" w14:textId="77777777" w:rsidTr="00820A53">
        <w:trPr>
          <w:jc w:val="center"/>
        </w:trPr>
        <w:tc>
          <w:tcPr>
            <w:tcW w:w="2394" w:type="dxa"/>
          </w:tcPr>
          <w:p w14:paraId="51F2251F"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DSI/EGB</w:t>
            </w:r>
          </w:p>
        </w:tc>
        <w:tc>
          <w:tcPr>
            <w:tcW w:w="3393" w:type="dxa"/>
            <w:vAlign w:val="center"/>
          </w:tcPr>
          <w:p w14:paraId="518701DC" w14:textId="77777777" w:rsidR="00C9344F" w:rsidRPr="006A20EC" w:rsidRDefault="00C9344F" w:rsidP="00820A53">
            <w:pPr>
              <w:autoSpaceDE w:val="0"/>
              <w:autoSpaceDN w:val="0"/>
              <w:adjustRightInd w:val="0"/>
              <w:spacing w:after="0" w:line="240" w:lineRule="auto"/>
              <w:jc w:val="center"/>
              <w:rPr>
                <w:rFonts w:cstheme="minorHAnsi"/>
              </w:rPr>
            </w:pPr>
            <w:r w:rsidRPr="006A20EC">
              <w:rPr>
                <w:rFonts w:cstheme="minorHAnsi"/>
              </w:rPr>
              <w:t>1</w:t>
            </w:r>
          </w:p>
        </w:tc>
      </w:tr>
    </w:tbl>
    <w:p w14:paraId="34A04B60" w14:textId="77777777" w:rsidR="00C9344F" w:rsidRPr="006A20EC" w:rsidRDefault="00C9344F" w:rsidP="00C9344F">
      <w:pPr>
        <w:autoSpaceDE w:val="0"/>
        <w:autoSpaceDN w:val="0"/>
        <w:adjustRightInd w:val="0"/>
        <w:spacing w:after="0" w:line="240" w:lineRule="auto"/>
        <w:rPr>
          <w:rFonts w:cstheme="minorHAnsi"/>
        </w:rPr>
      </w:pPr>
      <w:r w:rsidRPr="006A20EC">
        <w:rPr>
          <w:rFonts w:cstheme="minorHAnsi"/>
        </w:rPr>
        <w:t xml:space="preserve">Source: Huckaby (2002a) </w:t>
      </w:r>
    </w:p>
    <w:p w14:paraId="04787C2B" w14:textId="5F2DF104" w:rsidR="00C9344F" w:rsidRPr="006A20EC" w:rsidRDefault="00C9344F" w:rsidP="00C9344F">
      <w:pPr>
        <w:autoSpaceDE w:val="0"/>
        <w:autoSpaceDN w:val="0"/>
        <w:adjustRightInd w:val="0"/>
        <w:spacing w:after="0" w:line="240" w:lineRule="auto"/>
        <w:rPr>
          <w:rFonts w:cstheme="minorHAnsi"/>
        </w:rPr>
      </w:pPr>
      <w:r w:rsidRPr="006A20EC">
        <w:rPr>
          <w:rFonts w:cstheme="minorHAnsi"/>
        </w:rPr>
        <w:t xml:space="preserve">Note: The number of plants in </w:t>
      </w:r>
      <w:r w:rsidR="00590BA9">
        <w:rPr>
          <w:rFonts w:cstheme="minorHAnsi"/>
        </w:rPr>
        <w:t xml:space="preserve">Table 1 and </w:t>
      </w:r>
      <w:r w:rsidRPr="001B09F3">
        <w:rPr>
          <w:rFonts w:cstheme="minorHAnsi"/>
          <w:bCs/>
        </w:rPr>
        <w:t xml:space="preserve">Table </w:t>
      </w:r>
      <w:r w:rsidR="004C02DD" w:rsidRPr="001B09F3">
        <w:rPr>
          <w:rFonts w:cstheme="minorHAnsi"/>
          <w:bCs/>
        </w:rPr>
        <w:t>8</w:t>
      </w:r>
      <w:r w:rsidRPr="006A20EC">
        <w:rPr>
          <w:rFonts w:cstheme="minorHAnsi"/>
        </w:rPr>
        <w:t xml:space="preserve"> sum</w:t>
      </w:r>
      <w:r w:rsidR="004C02DD">
        <w:rPr>
          <w:rFonts w:cstheme="minorHAnsi"/>
        </w:rPr>
        <w:t>s</w:t>
      </w:r>
      <w:r w:rsidRPr="006A20EC">
        <w:rPr>
          <w:rFonts w:cstheme="minorHAnsi"/>
        </w:rPr>
        <w:t xml:space="preserve"> to 6</w:t>
      </w:r>
      <w:r w:rsidR="007824D0">
        <w:rPr>
          <w:rFonts w:cstheme="minorHAnsi"/>
        </w:rPr>
        <w:t>7</w:t>
      </w:r>
      <w:r w:rsidRPr="006A20EC">
        <w:rPr>
          <w:rFonts w:cstheme="minorHAnsi"/>
        </w:rPr>
        <w:t xml:space="preserve"> because SEMASS (</w:t>
      </w:r>
      <w:r w:rsidR="00590BA9">
        <w:rPr>
          <w:rFonts w:cstheme="minorHAnsi"/>
        </w:rPr>
        <w:t>MA</w:t>
      </w:r>
      <w:r w:rsidRPr="006A20EC">
        <w:rPr>
          <w:rFonts w:cstheme="minorHAnsi"/>
        </w:rPr>
        <w:t xml:space="preserve"> </w:t>
      </w:r>
      <w:r w:rsidR="007824D0">
        <w:rPr>
          <w:rFonts w:cstheme="minorHAnsi"/>
        </w:rPr>
        <w:t xml:space="preserve">is treated as both an existing </w:t>
      </w:r>
      <w:r w:rsidR="00590BA9">
        <w:rPr>
          <w:rFonts w:cstheme="minorHAnsi"/>
        </w:rPr>
        <w:t xml:space="preserve">(EG) </w:t>
      </w:r>
      <w:r w:rsidR="007824D0">
        <w:rPr>
          <w:rFonts w:cstheme="minorHAnsi"/>
        </w:rPr>
        <w:t xml:space="preserve">and new </w:t>
      </w:r>
      <w:r w:rsidR="00590BA9">
        <w:rPr>
          <w:rFonts w:cstheme="minorHAnsi"/>
        </w:rPr>
        <w:t xml:space="preserve">(NSPS) </w:t>
      </w:r>
      <w:r w:rsidR="007824D0">
        <w:rPr>
          <w:rFonts w:cstheme="minorHAnsi"/>
        </w:rPr>
        <w:t>MWC</w:t>
      </w:r>
      <w:r w:rsidR="00A76958">
        <w:rPr>
          <w:rFonts w:cstheme="minorHAnsi"/>
        </w:rPr>
        <w:t xml:space="preserve">. </w:t>
      </w:r>
    </w:p>
    <w:p w14:paraId="1D402C61" w14:textId="77777777" w:rsidR="00C9344F" w:rsidRPr="006A20EC" w:rsidRDefault="00C9344F" w:rsidP="00C9344F">
      <w:pPr>
        <w:autoSpaceDE w:val="0"/>
        <w:autoSpaceDN w:val="0"/>
        <w:adjustRightInd w:val="0"/>
        <w:spacing w:after="0" w:line="240" w:lineRule="auto"/>
        <w:rPr>
          <w:rFonts w:cstheme="minorHAnsi"/>
        </w:rPr>
      </w:pPr>
    </w:p>
    <w:p w14:paraId="41F345E7" w14:textId="77777777" w:rsidR="00C9344F" w:rsidRPr="006A20EC" w:rsidRDefault="00C9344F" w:rsidP="00C9344F">
      <w:pPr>
        <w:autoSpaceDE w:val="0"/>
        <w:autoSpaceDN w:val="0"/>
        <w:adjustRightInd w:val="0"/>
        <w:spacing w:after="0" w:line="240" w:lineRule="auto"/>
        <w:rPr>
          <w:rFonts w:cstheme="minorHAnsi"/>
        </w:rPr>
      </w:pPr>
      <w:r w:rsidRPr="006A20EC">
        <w:rPr>
          <w:rFonts w:cstheme="minorHAnsi"/>
        </w:rPr>
        <w:t>where</w:t>
      </w:r>
    </w:p>
    <w:p w14:paraId="2CCD7F64" w14:textId="77777777" w:rsidR="00C9344F" w:rsidRPr="006A20EC" w:rsidRDefault="00C9344F" w:rsidP="00C9344F">
      <w:pPr>
        <w:autoSpaceDE w:val="0"/>
        <w:autoSpaceDN w:val="0"/>
        <w:adjustRightInd w:val="0"/>
        <w:spacing w:after="0" w:line="240" w:lineRule="auto"/>
        <w:rPr>
          <w:rFonts w:cstheme="minorHAnsi"/>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368"/>
        <w:gridCol w:w="7100"/>
      </w:tblGrid>
      <w:tr w:rsidR="00C9344F" w:rsidRPr="006A20EC" w14:paraId="7CAB4E0A" w14:textId="77777777" w:rsidTr="00820A53">
        <w:trPr>
          <w:jc w:val="center"/>
        </w:trPr>
        <w:tc>
          <w:tcPr>
            <w:tcW w:w="1368" w:type="dxa"/>
          </w:tcPr>
          <w:p w14:paraId="629CFC50"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CI</w:t>
            </w:r>
          </w:p>
        </w:tc>
        <w:tc>
          <w:tcPr>
            <w:tcW w:w="7100" w:type="dxa"/>
            <w:vAlign w:val="center"/>
          </w:tcPr>
          <w:p w14:paraId="3B8872DD"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activated carbon injection (used for mercury control)</w:t>
            </w:r>
          </w:p>
        </w:tc>
      </w:tr>
      <w:tr w:rsidR="00C9344F" w:rsidRPr="006A20EC" w14:paraId="16B0EFA1" w14:textId="77777777" w:rsidTr="00820A53">
        <w:trPr>
          <w:jc w:val="center"/>
        </w:trPr>
        <w:tc>
          <w:tcPr>
            <w:tcW w:w="1368" w:type="dxa"/>
          </w:tcPr>
          <w:p w14:paraId="52DDD9F5"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DSI</w:t>
            </w:r>
          </w:p>
        </w:tc>
        <w:tc>
          <w:tcPr>
            <w:tcW w:w="7100" w:type="dxa"/>
          </w:tcPr>
          <w:p w14:paraId="23FF5D74"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dry sorbent injection</w:t>
            </w:r>
          </w:p>
        </w:tc>
      </w:tr>
      <w:tr w:rsidR="00C9344F" w:rsidRPr="006A20EC" w14:paraId="467222B7" w14:textId="77777777" w:rsidTr="00820A53">
        <w:trPr>
          <w:jc w:val="center"/>
        </w:trPr>
        <w:tc>
          <w:tcPr>
            <w:tcW w:w="1368" w:type="dxa"/>
          </w:tcPr>
          <w:p w14:paraId="1CE5A7B7"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EGB</w:t>
            </w:r>
          </w:p>
        </w:tc>
        <w:tc>
          <w:tcPr>
            <w:tcW w:w="7100" w:type="dxa"/>
          </w:tcPr>
          <w:p w14:paraId="315FE21C"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electrified gravel bed filter</w:t>
            </w:r>
          </w:p>
        </w:tc>
      </w:tr>
      <w:tr w:rsidR="00C9344F" w:rsidRPr="006A20EC" w14:paraId="4B7588BD" w14:textId="77777777" w:rsidTr="00820A53">
        <w:trPr>
          <w:jc w:val="center"/>
        </w:trPr>
        <w:tc>
          <w:tcPr>
            <w:tcW w:w="1368" w:type="dxa"/>
          </w:tcPr>
          <w:p w14:paraId="23AA9874"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ESP</w:t>
            </w:r>
          </w:p>
        </w:tc>
        <w:tc>
          <w:tcPr>
            <w:tcW w:w="7100" w:type="dxa"/>
          </w:tcPr>
          <w:p w14:paraId="62A7690A"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electrostatic precipitator</w:t>
            </w:r>
          </w:p>
        </w:tc>
      </w:tr>
      <w:tr w:rsidR="00C9344F" w:rsidRPr="006A20EC" w14:paraId="47D927E4" w14:textId="77777777" w:rsidTr="00820A53">
        <w:trPr>
          <w:jc w:val="center"/>
        </w:trPr>
        <w:tc>
          <w:tcPr>
            <w:tcW w:w="1368" w:type="dxa"/>
          </w:tcPr>
          <w:p w14:paraId="770B87E8"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FF</w:t>
            </w:r>
          </w:p>
        </w:tc>
        <w:tc>
          <w:tcPr>
            <w:tcW w:w="7100" w:type="dxa"/>
          </w:tcPr>
          <w:p w14:paraId="1069D9E7"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fabric filter (baghouse)</w:t>
            </w:r>
          </w:p>
        </w:tc>
      </w:tr>
      <w:tr w:rsidR="00C9344F" w:rsidRPr="006A20EC" w14:paraId="069F27B5" w14:textId="77777777" w:rsidTr="00820A53">
        <w:trPr>
          <w:jc w:val="center"/>
        </w:trPr>
        <w:tc>
          <w:tcPr>
            <w:tcW w:w="1368" w:type="dxa"/>
          </w:tcPr>
          <w:p w14:paraId="70DC3FC6"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SD</w:t>
            </w:r>
          </w:p>
        </w:tc>
        <w:tc>
          <w:tcPr>
            <w:tcW w:w="7100" w:type="dxa"/>
          </w:tcPr>
          <w:p w14:paraId="4C8788FD"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spray dryer (dry scrubber)</w:t>
            </w:r>
          </w:p>
        </w:tc>
      </w:tr>
      <w:tr w:rsidR="00C9344F" w:rsidRPr="006A20EC" w14:paraId="2E9E2B67" w14:textId="77777777" w:rsidTr="00820A53">
        <w:trPr>
          <w:trHeight w:val="377"/>
          <w:jc w:val="center"/>
        </w:trPr>
        <w:tc>
          <w:tcPr>
            <w:tcW w:w="1368" w:type="dxa"/>
          </w:tcPr>
          <w:p w14:paraId="22C2FD68" w14:textId="77777777" w:rsidR="00C9344F" w:rsidRPr="006A20EC" w:rsidRDefault="00C9344F" w:rsidP="00820A53">
            <w:pPr>
              <w:autoSpaceDE w:val="0"/>
              <w:autoSpaceDN w:val="0"/>
              <w:adjustRightInd w:val="0"/>
              <w:spacing w:after="0" w:line="240" w:lineRule="auto"/>
              <w:rPr>
                <w:rFonts w:cstheme="minorHAnsi"/>
              </w:rPr>
            </w:pPr>
            <w:r w:rsidRPr="006A20EC">
              <w:rPr>
                <w:rFonts w:cstheme="minorHAnsi"/>
              </w:rPr>
              <w:t>SNCR</w:t>
            </w:r>
          </w:p>
        </w:tc>
        <w:tc>
          <w:tcPr>
            <w:tcW w:w="7100" w:type="dxa"/>
          </w:tcPr>
          <w:p w14:paraId="2D805088" w14:textId="77777777" w:rsidR="00C9344F" w:rsidRPr="006A20EC" w:rsidRDefault="00C9344F" w:rsidP="00820A53">
            <w:pPr>
              <w:spacing w:after="0" w:line="240" w:lineRule="auto"/>
              <w:rPr>
                <w:rFonts w:cstheme="minorHAnsi"/>
              </w:rPr>
            </w:pPr>
            <w:r w:rsidRPr="006A20EC">
              <w:rPr>
                <w:rFonts w:cstheme="minorHAnsi"/>
              </w:rPr>
              <w:t>selective non-catalytic reduction (ammonia injection for NO</w:t>
            </w:r>
            <w:r w:rsidRPr="006A20EC">
              <w:rPr>
                <w:rFonts w:cstheme="minorHAnsi"/>
                <w:vertAlign w:val="subscript"/>
              </w:rPr>
              <w:t>x</w:t>
            </w:r>
            <w:r w:rsidRPr="006A20EC">
              <w:rPr>
                <w:rFonts w:cstheme="minorHAnsi"/>
              </w:rPr>
              <w:t xml:space="preserve"> control)</w:t>
            </w:r>
          </w:p>
        </w:tc>
      </w:tr>
    </w:tbl>
    <w:p w14:paraId="04F3D887" w14:textId="77777777" w:rsidR="00C9344F" w:rsidRPr="006A20EC" w:rsidRDefault="00C9344F" w:rsidP="00C9344F">
      <w:pPr>
        <w:autoSpaceDE w:val="0"/>
        <w:autoSpaceDN w:val="0"/>
        <w:adjustRightInd w:val="0"/>
        <w:spacing w:after="0" w:line="240" w:lineRule="auto"/>
        <w:rPr>
          <w:rFonts w:cstheme="minorHAnsi"/>
        </w:rPr>
      </w:pPr>
      <w:r w:rsidRPr="006A20EC">
        <w:rPr>
          <w:rFonts w:cstheme="minorHAnsi"/>
        </w:rPr>
        <w:t xml:space="preserve">Source: U.S. EPA (1994a, p. xii) </w:t>
      </w:r>
    </w:p>
    <w:p w14:paraId="19C658CF" w14:textId="77777777" w:rsidR="00C9344F" w:rsidRDefault="00C9344F" w:rsidP="00C9344F">
      <w:pPr>
        <w:spacing w:after="0" w:line="240" w:lineRule="auto"/>
        <w:jc w:val="center"/>
        <w:rPr>
          <w:rFonts w:ascii="Times New Roman" w:hAnsi="Times New Roman"/>
          <w:sz w:val="24"/>
          <w:szCs w:val="24"/>
        </w:rPr>
      </w:pPr>
    </w:p>
    <w:p w14:paraId="3FC8E22D" w14:textId="15C2D17E" w:rsidR="00FD3152" w:rsidRDefault="00FD3152" w:rsidP="00F21876">
      <w:pPr>
        <w:spacing w:after="0" w:line="240" w:lineRule="auto"/>
        <w:jc w:val="center"/>
        <w:rPr>
          <w:rFonts w:ascii="Times New Roman" w:hAnsi="Times New Roman"/>
          <w:sz w:val="24"/>
          <w:szCs w:val="24"/>
        </w:rPr>
      </w:pPr>
    </w:p>
    <w:p w14:paraId="1FEF2B8F" w14:textId="77777777" w:rsidR="005F2A99" w:rsidRDefault="005F2A99">
      <w:pPr>
        <w:rPr>
          <w:rFonts w:ascii="Times New Roman" w:hAnsi="Times New Roman"/>
          <w:sz w:val="24"/>
          <w:szCs w:val="24"/>
        </w:rPr>
        <w:sectPr w:rsidR="005F2A99" w:rsidSect="005F2A99">
          <w:pgSz w:w="12240" w:h="15840"/>
          <w:pgMar w:top="1440" w:right="1440" w:bottom="1440" w:left="1440" w:header="720" w:footer="720" w:gutter="0"/>
          <w:cols w:space="720"/>
          <w:docGrid w:linePitch="360"/>
        </w:sectPr>
      </w:pPr>
    </w:p>
    <w:p w14:paraId="1FBCDB6D" w14:textId="77777777" w:rsidR="00325DB1" w:rsidRDefault="00325DB1" w:rsidP="000071F2">
      <w:pPr>
        <w:spacing w:after="0" w:line="240" w:lineRule="auto"/>
        <w:jc w:val="center"/>
        <w:rPr>
          <w:rFonts w:cstheme="minorHAnsi"/>
        </w:rPr>
      </w:pPr>
    </w:p>
    <w:p w14:paraId="2817E0C4" w14:textId="2FC47B59" w:rsidR="000071F2" w:rsidRPr="006A20EC" w:rsidRDefault="000071F2" w:rsidP="000071F2">
      <w:pPr>
        <w:spacing w:after="0" w:line="240" w:lineRule="auto"/>
        <w:jc w:val="center"/>
        <w:rPr>
          <w:rFonts w:cstheme="minorHAnsi"/>
          <w:b/>
        </w:rPr>
      </w:pPr>
      <w:r w:rsidRPr="006A20EC">
        <w:rPr>
          <w:rFonts w:cstheme="minorHAnsi"/>
        </w:rPr>
        <w:t>Table A.</w:t>
      </w:r>
      <w:r w:rsidR="00062D37" w:rsidRPr="006A20EC">
        <w:rPr>
          <w:rFonts w:cstheme="minorHAnsi"/>
        </w:rPr>
        <w:t>7</w:t>
      </w:r>
      <w:r w:rsidR="00BA5842" w:rsidRPr="00BA5842">
        <w:rPr>
          <w:vertAlign w:val="superscript"/>
        </w:rPr>
        <w:t xml:space="preserve"> </w:t>
      </w:r>
    </w:p>
    <w:p w14:paraId="371689D5" w14:textId="77777777" w:rsidR="000071F2" w:rsidRPr="006A20EC" w:rsidRDefault="000071F2" w:rsidP="000071F2">
      <w:pPr>
        <w:spacing w:after="0" w:line="240" w:lineRule="auto"/>
        <w:rPr>
          <w:rFonts w:cstheme="minorHAnsi"/>
          <w:b/>
        </w:rPr>
      </w:pPr>
    </w:p>
    <w:p w14:paraId="76B286EB" w14:textId="3CD0C0C2" w:rsidR="000071F2" w:rsidRPr="006A20EC" w:rsidRDefault="00FB4E0C" w:rsidP="000071F2">
      <w:pPr>
        <w:spacing w:after="0" w:line="240" w:lineRule="auto"/>
        <w:jc w:val="center"/>
        <w:rPr>
          <w:rFonts w:cstheme="minorHAnsi"/>
        </w:rPr>
      </w:pPr>
      <w:r>
        <w:rPr>
          <w:rFonts w:cstheme="minorHAnsi"/>
        </w:rPr>
        <w:t>Number of</w:t>
      </w:r>
      <w:r w:rsidR="000071F2" w:rsidRPr="006A20EC">
        <w:rPr>
          <w:rFonts w:cstheme="minorHAnsi"/>
        </w:rPr>
        <w:t xml:space="preserve"> Existing </w:t>
      </w:r>
      <w:r w:rsidR="00E13C0F">
        <w:rPr>
          <w:rFonts w:cstheme="minorHAnsi"/>
        </w:rPr>
        <w:t xml:space="preserve">(EG) </w:t>
      </w:r>
      <w:r w:rsidR="000071F2" w:rsidRPr="006A20EC">
        <w:rPr>
          <w:rFonts w:cstheme="minorHAnsi"/>
        </w:rPr>
        <w:t>MWCs assigned to model plant</w:t>
      </w:r>
      <w:r>
        <w:rPr>
          <w:rFonts w:cstheme="minorHAnsi"/>
        </w:rPr>
        <w:t xml:space="preserve"> category</w:t>
      </w:r>
      <w:r w:rsidR="00ED6B45">
        <w:rPr>
          <w:rFonts w:cstheme="minorHAnsi"/>
        </w:rPr>
        <w:t xml:space="preserve"> </w:t>
      </w:r>
      <w:r>
        <w:rPr>
          <w:rFonts w:cstheme="minorHAnsi"/>
        </w:rPr>
        <w:t>using</w:t>
      </w:r>
      <w:r w:rsidR="00BF480E">
        <w:rPr>
          <w:rFonts w:cstheme="minorHAnsi"/>
        </w:rPr>
        <w:t xml:space="preserve"> capacity range</w:t>
      </w:r>
      <w:r w:rsidR="00AD3A7E">
        <w:rPr>
          <w:rFonts w:cstheme="minorHAnsi"/>
        </w:rPr>
        <w:t xml:space="preserve"> </w:t>
      </w:r>
    </w:p>
    <w:p w14:paraId="39EEDDB5" w14:textId="77777777" w:rsidR="000071F2" w:rsidRPr="006A20EC" w:rsidRDefault="000071F2" w:rsidP="000071F2">
      <w:pPr>
        <w:spacing w:after="0" w:line="240" w:lineRule="auto"/>
        <w:jc w:val="center"/>
        <w:rPr>
          <w:rFonts w:cstheme="minorHAnsi"/>
        </w:rPr>
      </w:pPr>
    </w:p>
    <w:tbl>
      <w:tblPr>
        <w:tblW w:w="13507" w:type="dxa"/>
        <w:jc w:val="center"/>
        <w:tblBorders>
          <w:top w:val="single" w:sz="4" w:space="0" w:color="auto"/>
          <w:bottom w:val="single" w:sz="4" w:space="0" w:color="auto"/>
          <w:insideH w:val="single" w:sz="4" w:space="0" w:color="auto"/>
        </w:tblBorders>
        <w:tblCellMar>
          <w:left w:w="115" w:type="dxa"/>
          <w:right w:w="432" w:type="dxa"/>
        </w:tblCellMar>
        <w:tblLook w:val="04A0" w:firstRow="1" w:lastRow="0" w:firstColumn="1" w:lastColumn="0" w:noHBand="0" w:noVBand="1"/>
      </w:tblPr>
      <w:tblGrid>
        <w:gridCol w:w="1174"/>
        <w:gridCol w:w="2309"/>
        <w:gridCol w:w="2187"/>
        <w:gridCol w:w="3887"/>
        <w:gridCol w:w="3950"/>
      </w:tblGrid>
      <w:tr w:rsidR="000071F2" w:rsidRPr="006A20EC" w14:paraId="549CF2D9" w14:textId="77777777" w:rsidTr="00DE06BA">
        <w:trPr>
          <w:trHeight w:val="1223"/>
          <w:jc w:val="center"/>
        </w:trPr>
        <w:tc>
          <w:tcPr>
            <w:tcW w:w="1174" w:type="dxa"/>
            <w:tcBorders>
              <w:bottom w:val="single" w:sz="4" w:space="0" w:color="auto"/>
            </w:tcBorders>
            <w:shd w:val="clear" w:color="auto" w:fill="auto"/>
          </w:tcPr>
          <w:p w14:paraId="1BBC37CE" w14:textId="77777777" w:rsidR="000071F2" w:rsidRPr="006A20EC" w:rsidRDefault="000071F2" w:rsidP="00820A53">
            <w:pPr>
              <w:spacing w:after="0" w:line="240" w:lineRule="auto"/>
              <w:rPr>
                <w:rFonts w:cstheme="minorHAnsi"/>
              </w:rPr>
            </w:pPr>
            <w:r w:rsidRPr="006A20EC">
              <w:rPr>
                <w:rFonts w:cstheme="minorHAnsi"/>
              </w:rPr>
              <w:t>Model Plant</w:t>
            </w:r>
          </w:p>
        </w:tc>
        <w:tc>
          <w:tcPr>
            <w:tcW w:w="2309" w:type="dxa"/>
            <w:tcBorders>
              <w:bottom w:val="single" w:sz="4" w:space="0" w:color="auto"/>
            </w:tcBorders>
            <w:shd w:val="clear" w:color="auto" w:fill="auto"/>
          </w:tcPr>
          <w:p w14:paraId="1EB5A584" w14:textId="77777777" w:rsidR="000071F2" w:rsidRPr="006A20EC" w:rsidRDefault="000071F2" w:rsidP="00820A53">
            <w:pPr>
              <w:spacing w:after="0" w:line="240" w:lineRule="auto"/>
              <w:rPr>
                <w:rFonts w:cstheme="minorHAnsi"/>
              </w:rPr>
            </w:pPr>
            <w:r w:rsidRPr="006A20EC">
              <w:rPr>
                <w:rFonts w:cstheme="minorHAnsi"/>
              </w:rPr>
              <w:t>Abbreviation</w:t>
            </w:r>
          </w:p>
        </w:tc>
        <w:tc>
          <w:tcPr>
            <w:tcW w:w="2187" w:type="dxa"/>
            <w:tcBorders>
              <w:bottom w:val="single" w:sz="4" w:space="0" w:color="auto"/>
            </w:tcBorders>
          </w:tcPr>
          <w:p w14:paraId="399B7DF6" w14:textId="30CDB80B" w:rsidR="000071F2" w:rsidRPr="006A20EC" w:rsidRDefault="000071F2" w:rsidP="00820A53">
            <w:pPr>
              <w:spacing w:after="0" w:line="240" w:lineRule="auto"/>
              <w:rPr>
                <w:rFonts w:cstheme="minorHAnsi"/>
              </w:rPr>
            </w:pPr>
            <w:r w:rsidRPr="006A20EC">
              <w:rPr>
                <w:rFonts w:cstheme="minorHAnsi"/>
              </w:rPr>
              <w:t xml:space="preserve">Combustion </w:t>
            </w:r>
            <w:r w:rsidR="0012106A">
              <w:rPr>
                <w:rFonts w:cstheme="minorHAnsi"/>
              </w:rPr>
              <w:t xml:space="preserve">(Point Estimate) </w:t>
            </w:r>
            <w:r w:rsidRPr="006A20EC">
              <w:rPr>
                <w:rFonts w:cstheme="minorHAnsi"/>
              </w:rPr>
              <w:t>Capacity of Model Plant</w:t>
            </w:r>
          </w:p>
          <w:p w14:paraId="1D3C2B5F" w14:textId="77777777" w:rsidR="000071F2" w:rsidRPr="006A20EC" w:rsidRDefault="000071F2" w:rsidP="00820A53">
            <w:pPr>
              <w:spacing w:after="0" w:line="240" w:lineRule="auto"/>
              <w:rPr>
                <w:rFonts w:cstheme="minorHAnsi"/>
              </w:rPr>
            </w:pPr>
            <w:r w:rsidRPr="006A20EC">
              <w:rPr>
                <w:rFonts w:cstheme="minorHAnsi"/>
              </w:rPr>
              <w:t>(Mg MSW/day)*</w:t>
            </w:r>
          </w:p>
        </w:tc>
        <w:tc>
          <w:tcPr>
            <w:tcW w:w="3887" w:type="dxa"/>
            <w:tcBorders>
              <w:bottom w:val="single" w:sz="4" w:space="0" w:color="auto"/>
            </w:tcBorders>
          </w:tcPr>
          <w:p w14:paraId="2858AFA8" w14:textId="77777777" w:rsidR="000071F2" w:rsidRPr="006A20EC" w:rsidRDefault="000071F2" w:rsidP="00820A53">
            <w:pPr>
              <w:spacing w:after="0" w:line="240" w:lineRule="auto"/>
              <w:rPr>
                <w:rFonts w:cstheme="minorHAnsi"/>
              </w:rPr>
            </w:pPr>
            <w:r w:rsidRPr="006A20EC">
              <w:rPr>
                <w:rFonts w:cstheme="minorHAnsi"/>
              </w:rPr>
              <w:t xml:space="preserve">Capacity Ranges for Model Plant used in </w:t>
            </w:r>
            <w:r w:rsidRPr="006A20EC">
              <w:rPr>
                <w:rFonts w:cstheme="minorHAnsi"/>
                <w:i/>
              </w:rPr>
              <w:t>Economic Analysis</w:t>
            </w:r>
            <w:r w:rsidRPr="006A20EC">
              <w:rPr>
                <w:rFonts w:cstheme="minorHAnsi"/>
              </w:rPr>
              <w:t xml:space="preserve"> </w:t>
            </w:r>
          </w:p>
        </w:tc>
        <w:tc>
          <w:tcPr>
            <w:tcW w:w="3950" w:type="dxa"/>
            <w:tcBorders>
              <w:bottom w:val="single" w:sz="4" w:space="0" w:color="auto"/>
            </w:tcBorders>
            <w:shd w:val="clear" w:color="auto" w:fill="auto"/>
          </w:tcPr>
          <w:p w14:paraId="6D579932" w14:textId="1DD088F9" w:rsidR="000071F2" w:rsidRPr="006A20EC" w:rsidRDefault="000071F2" w:rsidP="00820A53">
            <w:pPr>
              <w:spacing w:after="0" w:line="240" w:lineRule="auto"/>
              <w:rPr>
                <w:rFonts w:cstheme="minorHAnsi"/>
              </w:rPr>
            </w:pPr>
            <w:r w:rsidRPr="006A20EC">
              <w:rPr>
                <w:rFonts w:cstheme="minorHAnsi"/>
              </w:rPr>
              <w:t xml:space="preserve">Range of Capacities </w:t>
            </w:r>
            <w:r w:rsidR="00F34318">
              <w:rPr>
                <w:rFonts w:cstheme="minorHAnsi"/>
              </w:rPr>
              <w:t xml:space="preserve">of Plants Assigned to Model Plant Categories </w:t>
            </w:r>
            <w:r w:rsidRPr="006A20EC">
              <w:rPr>
                <w:rFonts w:cstheme="minorHAnsi"/>
              </w:rPr>
              <w:t>in 2000 (</w:t>
            </w:r>
            <w:proofErr w:type="spellStart"/>
            <w:r w:rsidRPr="006A20EC">
              <w:rPr>
                <w:rFonts w:cstheme="minorHAnsi"/>
              </w:rPr>
              <w:t>tpd</w:t>
            </w:r>
            <w:proofErr w:type="spellEnd"/>
            <w:r w:rsidRPr="006A20EC">
              <w:rPr>
                <w:rFonts w:cstheme="minorHAnsi"/>
              </w:rPr>
              <w:t>)</w:t>
            </w:r>
          </w:p>
        </w:tc>
      </w:tr>
      <w:tr w:rsidR="000071F2" w:rsidRPr="006A20EC" w14:paraId="25F4CC4D" w14:textId="77777777" w:rsidTr="00DE06BA">
        <w:trPr>
          <w:jc w:val="center"/>
        </w:trPr>
        <w:tc>
          <w:tcPr>
            <w:tcW w:w="1174" w:type="dxa"/>
            <w:tcBorders>
              <w:top w:val="dashed" w:sz="4" w:space="0" w:color="auto"/>
              <w:bottom w:val="dashed" w:sz="4" w:space="0" w:color="auto"/>
            </w:tcBorders>
            <w:shd w:val="clear" w:color="auto" w:fill="auto"/>
          </w:tcPr>
          <w:p w14:paraId="241D4706" w14:textId="77777777" w:rsidR="000071F2" w:rsidRPr="006A20EC" w:rsidRDefault="000071F2" w:rsidP="00820A53">
            <w:pPr>
              <w:spacing w:after="0" w:line="240" w:lineRule="auto"/>
              <w:rPr>
                <w:rFonts w:cstheme="minorHAnsi"/>
              </w:rPr>
            </w:pPr>
            <w:r w:rsidRPr="006A20EC">
              <w:rPr>
                <w:rFonts w:cstheme="minorHAnsi"/>
              </w:rPr>
              <w:t>4</w:t>
            </w:r>
          </w:p>
        </w:tc>
        <w:tc>
          <w:tcPr>
            <w:tcW w:w="2309" w:type="dxa"/>
            <w:tcBorders>
              <w:top w:val="dashed" w:sz="4" w:space="0" w:color="auto"/>
              <w:bottom w:val="dashed" w:sz="4" w:space="0" w:color="auto"/>
            </w:tcBorders>
            <w:shd w:val="clear" w:color="auto" w:fill="auto"/>
          </w:tcPr>
          <w:p w14:paraId="123A8301" w14:textId="77777777" w:rsidR="000071F2" w:rsidRPr="006A20EC" w:rsidRDefault="000071F2" w:rsidP="00820A53">
            <w:pPr>
              <w:spacing w:after="0" w:line="240" w:lineRule="auto"/>
              <w:rPr>
                <w:rFonts w:cstheme="minorHAnsi"/>
              </w:rPr>
            </w:pPr>
            <w:r w:rsidRPr="006A20EC">
              <w:rPr>
                <w:rFonts w:cstheme="minorHAnsi"/>
              </w:rPr>
              <w:t>MB/WW (large)</w:t>
            </w:r>
          </w:p>
        </w:tc>
        <w:tc>
          <w:tcPr>
            <w:tcW w:w="2187" w:type="dxa"/>
            <w:tcBorders>
              <w:top w:val="dashed" w:sz="4" w:space="0" w:color="auto"/>
              <w:bottom w:val="dashed" w:sz="4" w:space="0" w:color="auto"/>
            </w:tcBorders>
          </w:tcPr>
          <w:p w14:paraId="69C07E53" w14:textId="77777777" w:rsidR="000071F2" w:rsidRPr="006A20EC" w:rsidRDefault="000071F2" w:rsidP="00820A53">
            <w:pPr>
              <w:spacing w:after="0" w:line="240" w:lineRule="auto"/>
              <w:rPr>
                <w:rFonts w:cstheme="minorHAnsi"/>
              </w:rPr>
            </w:pPr>
            <w:r w:rsidRPr="006A20EC">
              <w:rPr>
                <w:rFonts w:cstheme="minorHAnsi"/>
              </w:rPr>
              <w:t>2,041</w:t>
            </w:r>
          </w:p>
        </w:tc>
        <w:tc>
          <w:tcPr>
            <w:tcW w:w="3887" w:type="dxa"/>
            <w:tcBorders>
              <w:top w:val="dashed" w:sz="4" w:space="0" w:color="auto"/>
              <w:bottom w:val="dashed" w:sz="4" w:space="0" w:color="auto"/>
            </w:tcBorders>
          </w:tcPr>
          <w:p w14:paraId="18BB2280" w14:textId="77777777" w:rsidR="000071F2" w:rsidRPr="006A20EC" w:rsidRDefault="000071F2" w:rsidP="00820A53">
            <w:pPr>
              <w:spacing w:after="0" w:line="240" w:lineRule="auto"/>
              <w:rPr>
                <w:rFonts w:cstheme="minorHAnsi"/>
              </w:rPr>
            </w:pPr>
            <w:r w:rsidRPr="006A20EC">
              <w:rPr>
                <w:rFonts w:cstheme="minorHAnsi"/>
              </w:rPr>
              <w:t xml:space="preserve">Capacity &gt; 1000 Mg/day (or Capacity &gt; 1100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5E275500" w14:textId="654C6595" w:rsidR="000071F2" w:rsidRPr="006A20EC" w:rsidRDefault="000071F2" w:rsidP="00820A53">
            <w:pPr>
              <w:spacing w:after="0" w:line="240" w:lineRule="auto"/>
              <w:rPr>
                <w:rFonts w:cstheme="minorHAnsi"/>
              </w:rPr>
            </w:pPr>
            <w:r w:rsidRPr="006A20EC">
              <w:rPr>
                <w:rFonts w:cstheme="minorHAnsi"/>
              </w:rPr>
              <w:t>1125-</w:t>
            </w:r>
            <w:r w:rsidR="00B762C0">
              <w:rPr>
                <w:rFonts w:cstheme="minorHAnsi"/>
              </w:rPr>
              <w:t>30</w:t>
            </w:r>
            <w:r w:rsidRPr="006A20EC">
              <w:rPr>
                <w:rFonts w:cstheme="minorHAnsi"/>
              </w:rPr>
              <w:t>00 (2</w:t>
            </w:r>
            <w:r w:rsidR="00A13D2D">
              <w:rPr>
                <w:rFonts w:cstheme="minorHAnsi"/>
              </w:rPr>
              <w:t>1</w:t>
            </w:r>
            <w:r w:rsidRPr="006A20EC">
              <w:rPr>
                <w:rFonts w:cstheme="minorHAnsi"/>
              </w:rPr>
              <w:t xml:space="preserve"> plants) (includes 11 plants with capacities </w:t>
            </w:r>
            <w:r w:rsidR="0019572C">
              <w:rPr>
                <w:rFonts w:cstheme="minorHAnsi"/>
              </w:rPr>
              <w:t xml:space="preserve">of at least </w:t>
            </w:r>
            <w:r w:rsidRPr="006A20EC">
              <w:rPr>
                <w:rFonts w:cstheme="minorHAnsi"/>
              </w:rPr>
              <w:t xml:space="preserve">2200 </w:t>
            </w:r>
            <w:proofErr w:type="spellStart"/>
            <w:r w:rsidRPr="006A20EC">
              <w:rPr>
                <w:rFonts w:cstheme="minorHAnsi"/>
              </w:rPr>
              <w:t>tpd</w:t>
            </w:r>
            <w:proofErr w:type="spellEnd"/>
            <w:r w:rsidRPr="00325DB1">
              <w:rPr>
                <w:rFonts w:cstheme="minorHAnsi"/>
                <w:bCs/>
              </w:rPr>
              <w:t>)</w:t>
            </w:r>
            <w:r w:rsidR="00B762C0">
              <w:rPr>
                <w:rFonts w:cstheme="minorHAnsi"/>
                <w:b/>
              </w:rPr>
              <w:t xml:space="preserve"> </w:t>
            </w:r>
          </w:p>
        </w:tc>
      </w:tr>
      <w:tr w:rsidR="000071F2" w:rsidRPr="006A20EC" w14:paraId="241DDB3B" w14:textId="77777777" w:rsidTr="00DE06BA">
        <w:trPr>
          <w:jc w:val="center"/>
        </w:trPr>
        <w:tc>
          <w:tcPr>
            <w:tcW w:w="1174" w:type="dxa"/>
            <w:tcBorders>
              <w:top w:val="dashed" w:sz="4" w:space="0" w:color="auto"/>
              <w:bottom w:val="dashed" w:sz="4" w:space="0" w:color="auto"/>
            </w:tcBorders>
            <w:shd w:val="clear" w:color="auto" w:fill="auto"/>
          </w:tcPr>
          <w:p w14:paraId="3B4E5DA5" w14:textId="77777777" w:rsidR="000071F2" w:rsidRPr="006A20EC" w:rsidRDefault="000071F2" w:rsidP="00820A53">
            <w:pPr>
              <w:spacing w:after="0" w:line="240" w:lineRule="auto"/>
              <w:rPr>
                <w:rFonts w:cstheme="minorHAnsi"/>
              </w:rPr>
            </w:pPr>
            <w:r w:rsidRPr="006A20EC">
              <w:rPr>
                <w:rFonts w:cstheme="minorHAnsi"/>
              </w:rPr>
              <w:t>5</w:t>
            </w:r>
          </w:p>
        </w:tc>
        <w:tc>
          <w:tcPr>
            <w:tcW w:w="2309" w:type="dxa"/>
            <w:tcBorders>
              <w:top w:val="dashed" w:sz="4" w:space="0" w:color="auto"/>
              <w:bottom w:val="dashed" w:sz="4" w:space="0" w:color="auto"/>
            </w:tcBorders>
            <w:shd w:val="clear" w:color="auto" w:fill="auto"/>
          </w:tcPr>
          <w:p w14:paraId="486B5B35" w14:textId="77777777" w:rsidR="000071F2" w:rsidRPr="006A20EC" w:rsidRDefault="000071F2" w:rsidP="00820A53">
            <w:pPr>
              <w:spacing w:after="0" w:line="240" w:lineRule="auto"/>
              <w:rPr>
                <w:rFonts w:cstheme="minorHAnsi"/>
              </w:rPr>
            </w:pPr>
            <w:r w:rsidRPr="006A20EC">
              <w:rPr>
                <w:rFonts w:cstheme="minorHAnsi"/>
              </w:rPr>
              <w:t>MB/WW (mid-size)</w:t>
            </w:r>
          </w:p>
        </w:tc>
        <w:tc>
          <w:tcPr>
            <w:tcW w:w="2187" w:type="dxa"/>
            <w:tcBorders>
              <w:top w:val="dashed" w:sz="4" w:space="0" w:color="auto"/>
              <w:bottom w:val="dashed" w:sz="4" w:space="0" w:color="auto"/>
            </w:tcBorders>
          </w:tcPr>
          <w:p w14:paraId="5996D90B" w14:textId="77777777" w:rsidR="000071F2" w:rsidRPr="006A20EC" w:rsidRDefault="000071F2" w:rsidP="00820A53">
            <w:pPr>
              <w:spacing w:after="0" w:line="240" w:lineRule="auto"/>
              <w:rPr>
                <w:rFonts w:cstheme="minorHAnsi"/>
              </w:rPr>
            </w:pPr>
            <w:r w:rsidRPr="006A20EC">
              <w:rPr>
                <w:rFonts w:cstheme="minorHAnsi"/>
              </w:rPr>
              <w:t>980</w:t>
            </w:r>
          </w:p>
        </w:tc>
        <w:tc>
          <w:tcPr>
            <w:tcW w:w="3887" w:type="dxa"/>
            <w:tcBorders>
              <w:top w:val="dashed" w:sz="4" w:space="0" w:color="auto"/>
              <w:bottom w:val="dashed" w:sz="4" w:space="0" w:color="auto"/>
            </w:tcBorders>
          </w:tcPr>
          <w:p w14:paraId="0B115E34" w14:textId="77777777" w:rsidR="000071F2" w:rsidRPr="006A20EC" w:rsidRDefault="000071F2" w:rsidP="00820A53">
            <w:pPr>
              <w:spacing w:after="0" w:line="240" w:lineRule="auto"/>
              <w:rPr>
                <w:rFonts w:cstheme="minorHAnsi"/>
              </w:rPr>
            </w:pPr>
            <w:r w:rsidRPr="006A20EC">
              <w:rPr>
                <w:rFonts w:cstheme="minorHAnsi"/>
              </w:rPr>
              <w:t xml:space="preserve">225 Mg/day &lt; Capacity ≤ 1000 Mg/day (or 250 </w:t>
            </w:r>
            <w:proofErr w:type="spellStart"/>
            <w:r w:rsidRPr="006A20EC">
              <w:rPr>
                <w:rFonts w:cstheme="minorHAnsi"/>
              </w:rPr>
              <w:t>tpd</w:t>
            </w:r>
            <w:proofErr w:type="spellEnd"/>
            <w:r w:rsidRPr="006A20EC">
              <w:rPr>
                <w:rFonts w:cstheme="minorHAnsi"/>
              </w:rPr>
              <w:t xml:space="preserve"> &lt; Capacity ≤ 1100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3457B740" w14:textId="782A7E34" w:rsidR="000071F2" w:rsidRPr="006A20EC" w:rsidRDefault="000071F2" w:rsidP="00820A53">
            <w:pPr>
              <w:spacing w:after="0" w:line="240" w:lineRule="auto"/>
              <w:rPr>
                <w:rFonts w:cstheme="minorHAnsi"/>
              </w:rPr>
            </w:pPr>
            <w:r w:rsidRPr="006A20EC">
              <w:rPr>
                <w:rFonts w:cstheme="minorHAnsi"/>
              </w:rPr>
              <w:t>30</w:t>
            </w:r>
            <w:r w:rsidR="001C1690">
              <w:rPr>
                <w:rFonts w:cstheme="minorHAnsi"/>
              </w:rPr>
              <w:t>0</w:t>
            </w:r>
            <w:r w:rsidRPr="006A20EC">
              <w:rPr>
                <w:rFonts w:cstheme="minorHAnsi"/>
              </w:rPr>
              <w:t>-1050 (2</w:t>
            </w:r>
            <w:r w:rsidR="00A13D2D">
              <w:rPr>
                <w:rFonts w:cstheme="minorHAnsi"/>
              </w:rPr>
              <w:t>3</w:t>
            </w:r>
            <w:r w:rsidRPr="006A20EC">
              <w:rPr>
                <w:rFonts w:cstheme="minorHAnsi"/>
              </w:rPr>
              <w:t xml:space="preserve"> MB/WW plants) (includes </w:t>
            </w:r>
            <w:r w:rsidR="0019572C">
              <w:rPr>
                <w:rFonts w:cstheme="minorHAnsi"/>
              </w:rPr>
              <w:t>7</w:t>
            </w:r>
            <w:r w:rsidRPr="006A20EC">
              <w:rPr>
                <w:rFonts w:cstheme="minorHAnsi"/>
              </w:rPr>
              <w:t xml:space="preserve"> plants with capacities between 500-576 </w:t>
            </w:r>
            <w:proofErr w:type="spellStart"/>
            <w:r w:rsidRPr="006A20EC">
              <w:rPr>
                <w:rFonts w:cstheme="minorHAnsi"/>
              </w:rPr>
              <w:t>tpd</w:t>
            </w:r>
            <w:proofErr w:type="spellEnd"/>
            <w:r w:rsidRPr="006A20EC">
              <w:rPr>
                <w:rFonts w:cstheme="minorHAnsi"/>
              </w:rPr>
              <w:t>)</w:t>
            </w:r>
          </w:p>
        </w:tc>
      </w:tr>
      <w:tr w:rsidR="000071F2" w:rsidRPr="006A20EC" w14:paraId="3F8E4DA1" w14:textId="77777777" w:rsidTr="00DE06BA">
        <w:trPr>
          <w:jc w:val="center"/>
        </w:trPr>
        <w:tc>
          <w:tcPr>
            <w:tcW w:w="1174" w:type="dxa"/>
            <w:tcBorders>
              <w:top w:val="dashed" w:sz="4" w:space="0" w:color="auto"/>
              <w:bottom w:val="dashed" w:sz="4" w:space="0" w:color="auto"/>
            </w:tcBorders>
            <w:shd w:val="clear" w:color="auto" w:fill="auto"/>
          </w:tcPr>
          <w:p w14:paraId="28703D21" w14:textId="77777777" w:rsidR="000071F2" w:rsidRPr="006A20EC" w:rsidRDefault="000071F2" w:rsidP="00820A53">
            <w:pPr>
              <w:spacing w:after="0" w:line="240" w:lineRule="auto"/>
              <w:rPr>
                <w:rFonts w:cstheme="minorHAnsi"/>
              </w:rPr>
            </w:pPr>
            <w:r w:rsidRPr="006A20EC">
              <w:rPr>
                <w:rFonts w:cstheme="minorHAnsi"/>
              </w:rPr>
              <w:t>6</w:t>
            </w:r>
          </w:p>
        </w:tc>
        <w:tc>
          <w:tcPr>
            <w:tcW w:w="2309" w:type="dxa"/>
            <w:tcBorders>
              <w:top w:val="dashed" w:sz="4" w:space="0" w:color="auto"/>
              <w:bottom w:val="dashed" w:sz="4" w:space="0" w:color="auto"/>
            </w:tcBorders>
            <w:shd w:val="clear" w:color="auto" w:fill="auto"/>
          </w:tcPr>
          <w:p w14:paraId="74E5D488" w14:textId="77777777" w:rsidR="000071F2" w:rsidRPr="006A20EC" w:rsidRDefault="000071F2" w:rsidP="00820A53">
            <w:pPr>
              <w:spacing w:after="0" w:line="240" w:lineRule="auto"/>
              <w:rPr>
                <w:rFonts w:cstheme="minorHAnsi"/>
              </w:rPr>
            </w:pPr>
            <w:r w:rsidRPr="006A20EC">
              <w:rPr>
                <w:rFonts w:cstheme="minorHAnsi"/>
              </w:rPr>
              <w:t>MB/WW (small)</w:t>
            </w:r>
          </w:p>
        </w:tc>
        <w:tc>
          <w:tcPr>
            <w:tcW w:w="2187" w:type="dxa"/>
            <w:tcBorders>
              <w:top w:val="dashed" w:sz="4" w:space="0" w:color="auto"/>
              <w:bottom w:val="dashed" w:sz="4" w:space="0" w:color="auto"/>
            </w:tcBorders>
          </w:tcPr>
          <w:p w14:paraId="3017526E" w14:textId="77777777" w:rsidR="000071F2" w:rsidRPr="006A20EC" w:rsidRDefault="000071F2" w:rsidP="00820A53">
            <w:pPr>
              <w:spacing w:after="0" w:line="240" w:lineRule="auto"/>
              <w:rPr>
                <w:rFonts w:cstheme="minorHAnsi"/>
              </w:rPr>
            </w:pPr>
            <w:r w:rsidRPr="006A20EC">
              <w:rPr>
                <w:rFonts w:cstheme="minorHAnsi"/>
              </w:rPr>
              <w:t>181</w:t>
            </w:r>
          </w:p>
        </w:tc>
        <w:tc>
          <w:tcPr>
            <w:tcW w:w="3887" w:type="dxa"/>
            <w:tcBorders>
              <w:top w:val="dashed" w:sz="4" w:space="0" w:color="auto"/>
              <w:bottom w:val="dashed" w:sz="4" w:space="0" w:color="auto"/>
            </w:tcBorders>
          </w:tcPr>
          <w:p w14:paraId="09C20488" w14:textId="77777777" w:rsidR="000071F2" w:rsidRPr="006A20EC" w:rsidRDefault="000071F2" w:rsidP="00820A53">
            <w:pPr>
              <w:spacing w:after="0" w:line="240" w:lineRule="auto"/>
              <w:rPr>
                <w:rFonts w:cstheme="minorHAnsi"/>
              </w:rPr>
            </w:pPr>
            <w:r w:rsidRPr="006A20EC">
              <w:rPr>
                <w:rFonts w:cstheme="minorHAnsi"/>
              </w:rPr>
              <w:t xml:space="preserve">Capacity ≤ 225 Mg/day (or Capacity ≤ 250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73347C37" w14:textId="77777777" w:rsidR="000071F2" w:rsidRPr="006A20EC" w:rsidRDefault="000071F2" w:rsidP="00820A53">
            <w:pPr>
              <w:spacing w:after="0" w:line="240" w:lineRule="auto"/>
              <w:rPr>
                <w:rFonts w:cstheme="minorHAnsi"/>
              </w:rPr>
            </w:pPr>
            <w:r w:rsidRPr="006A20EC">
              <w:rPr>
                <w:rFonts w:cstheme="minorHAnsi"/>
              </w:rPr>
              <w:t>---</w:t>
            </w:r>
          </w:p>
        </w:tc>
      </w:tr>
      <w:tr w:rsidR="000071F2" w:rsidRPr="006A20EC" w14:paraId="618A40D8" w14:textId="77777777" w:rsidTr="00DE06BA">
        <w:trPr>
          <w:jc w:val="center"/>
        </w:trPr>
        <w:tc>
          <w:tcPr>
            <w:tcW w:w="1174" w:type="dxa"/>
            <w:tcBorders>
              <w:top w:val="dashed" w:sz="4" w:space="0" w:color="auto"/>
              <w:bottom w:val="dashed" w:sz="4" w:space="0" w:color="auto"/>
            </w:tcBorders>
            <w:shd w:val="clear" w:color="auto" w:fill="auto"/>
          </w:tcPr>
          <w:p w14:paraId="5144F8DF" w14:textId="77777777" w:rsidR="000071F2" w:rsidRPr="006A20EC" w:rsidRDefault="000071F2" w:rsidP="00820A53">
            <w:pPr>
              <w:spacing w:after="0" w:line="240" w:lineRule="auto"/>
              <w:rPr>
                <w:rFonts w:cstheme="minorHAnsi"/>
              </w:rPr>
            </w:pPr>
            <w:r w:rsidRPr="006A20EC">
              <w:rPr>
                <w:rFonts w:cstheme="minorHAnsi"/>
              </w:rPr>
              <w:t>7</w:t>
            </w:r>
          </w:p>
        </w:tc>
        <w:tc>
          <w:tcPr>
            <w:tcW w:w="2309" w:type="dxa"/>
            <w:tcBorders>
              <w:top w:val="dashed" w:sz="4" w:space="0" w:color="auto"/>
              <w:bottom w:val="dashed" w:sz="4" w:space="0" w:color="auto"/>
            </w:tcBorders>
            <w:shd w:val="clear" w:color="auto" w:fill="auto"/>
          </w:tcPr>
          <w:p w14:paraId="5E0C659E" w14:textId="77777777" w:rsidR="000071F2" w:rsidRPr="006A20EC" w:rsidRDefault="000071F2" w:rsidP="00820A53">
            <w:pPr>
              <w:spacing w:after="0" w:line="240" w:lineRule="auto"/>
              <w:rPr>
                <w:rFonts w:cstheme="minorHAnsi"/>
              </w:rPr>
            </w:pPr>
            <w:r w:rsidRPr="006A20EC">
              <w:rPr>
                <w:rFonts w:cstheme="minorHAnsi"/>
              </w:rPr>
              <w:t>RDF (large)</w:t>
            </w:r>
          </w:p>
        </w:tc>
        <w:tc>
          <w:tcPr>
            <w:tcW w:w="2187" w:type="dxa"/>
            <w:tcBorders>
              <w:top w:val="dashed" w:sz="4" w:space="0" w:color="auto"/>
              <w:bottom w:val="dashed" w:sz="4" w:space="0" w:color="auto"/>
            </w:tcBorders>
          </w:tcPr>
          <w:p w14:paraId="1CA339BD" w14:textId="77777777" w:rsidR="000071F2" w:rsidRPr="006A20EC" w:rsidRDefault="000071F2" w:rsidP="003504E6">
            <w:pPr>
              <w:spacing w:after="0" w:line="240" w:lineRule="auto"/>
              <w:rPr>
                <w:rFonts w:cstheme="minorHAnsi"/>
              </w:rPr>
            </w:pPr>
            <w:r w:rsidRPr="006A20EC">
              <w:rPr>
                <w:rFonts w:cstheme="minorHAnsi"/>
              </w:rPr>
              <w:t>1,814</w:t>
            </w:r>
          </w:p>
        </w:tc>
        <w:tc>
          <w:tcPr>
            <w:tcW w:w="3887" w:type="dxa"/>
            <w:tcBorders>
              <w:top w:val="dashed" w:sz="4" w:space="0" w:color="auto"/>
              <w:bottom w:val="dashed" w:sz="4" w:space="0" w:color="auto"/>
            </w:tcBorders>
          </w:tcPr>
          <w:p w14:paraId="3CEACB3F" w14:textId="77777777" w:rsidR="000071F2" w:rsidRPr="006A20EC" w:rsidRDefault="000071F2" w:rsidP="00820A53">
            <w:pPr>
              <w:spacing w:after="0" w:line="240" w:lineRule="auto"/>
              <w:rPr>
                <w:rFonts w:cstheme="minorHAnsi"/>
              </w:rPr>
            </w:pPr>
            <w:r w:rsidRPr="006A20EC">
              <w:rPr>
                <w:rFonts w:cstheme="minorHAnsi"/>
              </w:rPr>
              <w:t xml:space="preserve">Capacity &gt; 1000 Mg/day (or Capacity &gt; 1100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16840396" w14:textId="77777777" w:rsidR="000071F2" w:rsidRPr="006A20EC" w:rsidRDefault="000071F2" w:rsidP="00820A53">
            <w:pPr>
              <w:spacing w:after="0" w:line="240" w:lineRule="auto"/>
              <w:rPr>
                <w:rFonts w:cstheme="minorHAnsi"/>
              </w:rPr>
            </w:pPr>
            <w:r w:rsidRPr="006A20EC">
              <w:rPr>
                <w:rFonts w:cstheme="minorHAnsi"/>
              </w:rPr>
              <w:t>2000-3300 (7 plants)</w:t>
            </w:r>
          </w:p>
        </w:tc>
      </w:tr>
      <w:tr w:rsidR="000071F2" w:rsidRPr="006A20EC" w14:paraId="0DBFFBF9" w14:textId="77777777" w:rsidTr="00DE06BA">
        <w:trPr>
          <w:jc w:val="center"/>
        </w:trPr>
        <w:tc>
          <w:tcPr>
            <w:tcW w:w="1174" w:type="dxa"/>
            <w:tcBorders>
              <w:top w:val="dashed" w:sz="4" w:space="0" w:color="auto"/>
              <w:bottom w:val="dashed" w:sz="4" w:space="0" w:color="auto"/>
            </w:tcBorders>
            <w:shd w:val="clear" w:color="auto" w:fill="auto"/>
          </w:tcPr>
          <w:p w14:paraId="0FE696E2" w14:textId="77777777" w:rsidR="000071F2" w:rsidRPr="006A20EC" w:rsidRDefault="000071F2" w:rsidP="00820A53">
            <w:pPr>
              <w:spacing w:after="0" w:line="240" w:lineRule="auto"/>
              <w:rPr>
                <w:rFonts w:cstheme="minorHAnsi"/>
              </w:rPr>
            </w:pPr>
            <w:r w:rsidRPr="006A20EC">
              <w:rPr>
                <w:rFonts w:cstheme="minorHAnsi"/>
              </w:rPr>
              <w:t>8</w:t>
            </w:r>
          </w:p>
        </w:tc>
        <w:tc>
          <w:tcPr>
            <w:tcW w:w="2309" w:type="dxa"/>
            <w:tcBorders>
              <w:top w:val="dashed" w:sz="4" w:space="0" w:color="auto"/>
              <w:bottom w:val="dashed" w:sz="4" w:space="0" w:color="auto"/>
            </w:tcBorders>
            <w:shd w:val="clear" w:color="auto" w:fill="auto"/>
          </w:tcPr>
          <w:p w14:paraId="1C370B9C" w14:textId="77777777" w:rsidR="000071F2" w:rsidRPr="006A20EC" w:rsidRDefault="000071F2" w:rsidP="00820A53">
            <w:pPr>
              <w:spacing w:after="0" w:line="240" w:lineRule="auto"/>
              <w:rPr>
                <w:rFonts w:cstheme="minorHAnsi"/>
              </w:rPr>
            </w:pPr>
            <w:r w:rsidRPr="006A20EC">
              <w:rPr>
                <w:rFonts w:cstheme="minorHAnsi"/>
              </w:rPr>
              <w:t>RDF (small)</w:t>
            </w:r>
          </w:p>
        </w:tc>
        <w:tc>
          <w:tcPr>
            <w:tcW w:w="2187" w:type="dxa"/>
            <w:tcBorders>
              <w:top w:val="dashed" w:sz="4" w:space="0" w:color="auto"/>
              <w:bottom w:val="dashed" w:sz="4" w:space="0" w:color="auto"/>
            </w:tcBorders>
          </w:tcPr>
          <w:p w14:paraId="06C5194C" w14:textId="77777777" w:rsidR="000071F2" w:rsidRPr="006A20EC" w:rsidRDefault="000071F2" w:rsidP="003504E6">
            <w:pPr>
              <w:spacing w:after="0" w:line="240" w:lineRule="auto"/>
              <w:rPr>
                <w:rFonts w:cstheme="minorHAnsi"/>
              </w:rPr>
            </w:pPr>
            <w:r w:rsidRPr="006A20EC">
              <w:rPr>
                <w:rFonts w:cstheme="minorHAnsi"/>
              </w:rPr>
              <w:t>544</w:t>
            </w:r>
          </w:p>
        </w:tc>
        <w:tc>
          <w:tcPr>
            <w:tcW w:w="3887" w:type="dxa"/>
            <w:tcBorders>
              <w:top w:val="dashed" w:sz="4" w:space="0" w:color="auto"/>
              <w:bottom w:val="dashed" w:sz="4" w:space="0" w:color="auto"/>
            </w:tcBorders>
          </w:tcPr>
          <w:p w14:paraId="52681FDF" w14:textId="77777777" w:rsidR="000071F2" w:rsidRPr="006A20EC" w:rsidRDefault="000071F2" w:rsidP="00820A53">
            <w:pPr>
              <w:spacing w:after="0" w:line="240" w:lineRule="auto"/>
              <w:rPr>
                <w:rFonts w:cstheme="minorHAnsi"/>
              </w:rPr>
            </w:pPr>
            <w:r w:rsidRPr="006A20EC">
              <w:rPr>
                <w:rFonts w:cstheme="minorHAnsi"/>
              </w:rPr>
              <w:t xml:space="preserve">225 Mg/day &lt; Capacity ≤ 1000 Mg/day (or 250 </w:t>
            </w:r>
            <w:proofErr w:type="spellStart"/>
            <w:r w:rsidRPr="006A20EC">
              <w:rPr>
                <w:rFonts w:cstheme="minorHAnsi"/>
              </w:rPr>
              <w:t>tpd</w:t>
            </w:r>
            <w:proofErr w:type="spellEnd"/>
            <w:r w:rsidRPr="006A20EC">
              <w:rPr>
                <w:rFonts w:cstheme="minorHAnsi"/>
              </w:rPr>
              <w:t xml:space="preserve"> &lt; Capacity ≤ 1100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7F9B8EBE" w14:textId="77777777" w:rsidR="000071F2" w:rsidRPr="006A20EC" w:rsidRDefault="000071F2" w:rsidP="00820A53">
            <w:pPr>
              <w:spacing w:after="0" w:line="240" w:lineRule="auto"/>
              <w:rPr>
                <w:rFonts w:cstheme="minorHAnsi"/>
              </w:rPr>
            </w:pPr>
            <w:r w:rsidRPr="006A20EC">
              <w:rPr>
                <w:rFonts w:cstheme="minorHAnsi"/>
              </w:rPr>
              <w:t>576-750 (6 plants)</w:t>
            </w:r>
          </w:p>
        </w:tc>
      </w:tr>
      <w:tr w:rsidR="000071F2" w:rsidRPr="006A20EC" w14:paraId="320D431A" w14:textId="77777777" w:rsidTr="00DE06BA">
        <w:trPr>
          <w:jc w:val="center"/>
        </w:trPr>
        <w:tc>
          <w:tcPr>
            <w:tcW w:w="1174" w:type="dxa"/>
            <w:tcBorders>
              <w:top w:val="dashed" w:sz="4" w:space="0" w:color="auto"/>
              <w:bottom w:val="dashed" w:sz="4" w:space="0" w:color="auto"/>
            </w:tcBorders>
            <w:shd w:val="clear" w:color="auto" w:fill="auto"/>
          </w:tcPr>
          <w:p w14:paraId="19323722" w14:textId="77777777" w:rsidR="000071F2" w:rsidRPr="006A20EC" w:rsidRDefault="000071F2" w:rsidP="00820A53">
            <w:pPr>
              <w:spacing w:after="0" w:line="240" w:lineRule="auto"/>
              <w:rPr>
                <w:rFonts w:cstheme="minorHAnsi"/>
              </w:rPr>
            </w:pPr>
            <w:r w:rsidRPr="006A20EC">
              <w:rPr>
                <w:rFonts w:cstheme="minorHAnsi"/>
              </w:rPr>
              <w:t>12</w:t>
            </w:r>
          </w:p>
        </w:tc>
        <w:tc>
          <w:tcPr>
            <w:tcW w:w="2309" w:type="dxa"/>
            <w:tcBorders>
              <w:top w:val="dashed" w:sz="4" w:space="0" w:color="auto"/>
              <w:bottom w:val="dashed" w:sz="4" w:space="0" w:color="auto"/>
            </w:tcBorders>
            <w:shd w:val="clear" w:color="auto" w:fill="auto"/>
          </w:tcPr>
          <w:p w14:paraId="3679C541" w14:textId="77777777" w:rsidR="000071F2" w:rsidRPr="006A20EC" w:rsidRDefault="000071F2" w:rsidP="00820A53">
            <w:pPr>
              <w:spacing w:after="0" w:line="240" w:lineRule="auto"/>
              <w:rPr>
                <w:rFonts w:cstheme="minorHAnsi"/>
              </w:rPr>
            </w:pPr>
            <w:r w:rsidRPr="006A20EC">
              <w:rPr>
                <w:rFonts w:cstheme="minorHAnsi"/>
              </w:rPr>
              <w:t>MB/RWW</w:t>
            </w:r>
          </w:p>
        </w:tc>
        <w:tc>
          <w:tcPr>
            <w:tcW w:w="2187" w:type="dxa"/>
            <w:tcBorders>
              <w:top w:val="dashed" w:sz="4" w:space="0" w:color="auto"/>
              <w:bottom w:val="dashed" w:sz="4" w:space="0" w:color="auto"/>
            </w:tcBorders>
          </w:tcPr>
          <w:p w14:paraId="78912766" w14:textId="77777777" w:rsidR="000071F2" w:rsidRPr="006A20EC" w:rsidRDefault="000071F2" w:rsidP="00820A53">
            <w:pPr>
              <w:spacing w:after="0" w:line="240" w:lineRule="auto"/>
              <w:rPr>
                <w:rFonts w:cstheme="minorHAnsi"/>
              </w:rPr>
            </w:pPr>
            <w:r w:rsidRPr="006A20EC">
              <w:rPr>
                <w:rFonts w:cstheme="minorHAnsi"/>
              </w:rPr>
              <w:t>454</w:t>
            </w:r>
          </w:p>
        </w:tc>
        <w:tc>
          <w:tcPr>
            <w:tcW w:w="3887" w:type="dxa"/>
            <w:tcBorders>
              <w:top w:val="dashed" w:sz="4" w:space="0" w:color="auto"/>
              <w:bottom w:val="dashed" w:sz="4" w:space="0" w:color="auto"/>
            </w:tcBorders>
          </w:tcPr>
          <w:p w14:paraId="73A17D9F" w14:textId="77777777" w:rsidR="000071F2" w:rsidRPr="006A20EC" w:rsidRDefault="000071F2" w:rsidP="00820A53">
            <w:pPr>
              <w:spacing w:after="0" w:line="240" w:lineRule="auto"/>
              <w:rPr>
                <w:rFonts w:cstheme="minorHAnsi"/>
              </w:rPr>
            </w:pPr>
          </w:p>
        </w:tc>
        <w:tc>
          <w:tcPr>
            <w:tcW w:w="3950" w:type="dxa"/>
            <w:tcBorders>
              <w:top w:val="dashed" w:sz="4" w:space="0" w:color="auto"/>
              <w:bottom w:val="dashed" w:sz="4" w:space="0" w:color="auto"/>
            </w:tcBorders>
            <w:shd w:val="clear" w:color="auto" w:fill="auto"/>
          </w:tcPr>
          <w:p w14:paraId="155D297C" w14:textId="77777777" w:rsidR="000071F2" w:rsidRPr="006A20EC" w:rsidRDefault="000071F2" w:rsidP="00820A53">
            <w:pPr>
              <w:spacing w:after="0" w:line="240" w:lineRule="auto"/>
              <w:rPr>
                <w:rFonts w:cstheme="minorHAnsi"/>
              </w:rPr>
            </w:pPr>
            <w:r w:rsidRPr="006A20EC">
              <w:rPr>
                <w:rFonts w:cstheme="minorHAnsi"/>
              </w:rPr>
              <w:t>1344-2688 (2 MB/RC plants – Delaware Valley (PA) and York (PA))</w:t>
            </w:r>
          </w:p>
        </w:tc>
      </w:tr>
    </w:tbl>
    <w:p w14:paraId="41D41A1B" w14:textId="22A293FE" w:rsidR="000071F2" w:rsidRPr="006A20EC" w:rsidRDefault="000071F2" w:rsidP="000071F2">
      <w:pPr>
        <w:spacing w:after="0" w:line="240" w:lineRule="auto"/>
        <w:ind w:firstLine="1440"/>
        <w:rPr>
          <w:rFonts w:cstheme="minorHAnsi"/>
        </w:rPr>
      </w:pPr>
      <w:r w:rsidRPr="006A20EC">
        <w:rPr>
          <w:rFonts w:cstheme="minorHAnsi"/>
        </w:rPr>
        <w:t xml:space="preserve">Source: U.S. EPA (1990, p. 2-5) </w:t>
      </w:r>
    </w:p>
    <w:p w14:paraId="00FA599A" w14:textId="6B90A4A7" w:rsidR="000071F2" w:rsidRPr="006A20EC" w:rsidRDefault="000071F2" w:rsidP="000071F2">
      <w:pPr>
        <w:spacing w:after="0" w:line="240" w:lineRule="auto"/>
        <w:ind w:firstLine="1440"/>
        <w:rPr>
          <w:rFonts w:cstheme="minorHAnsi"/>
        </w:rPr>
      </w:pPr>
      <w:r w:rsidRPr="006A20EC">
        <w:rPr>
          <w:rFonts w:cstheme="minorHAnsi"/>
        </w:rPr>
        <w:t xml:space="preserve">Source: Assignment of existing MWCs to model plants in </w:t>
      </w:r>
      <w:r w:rsidRPr="00BC5C8C">
        <w:rPr>
          <w:rFonts w:cstheme="minorHAnsi"/>
        </w:rPr>
        <w:t xml:space="preserve">Table </w:t>
      </w:r>
      <w:r w:rsidR="00C032E5" w:rsidRPr="00BC5C8C">
        <w:rPr>
          <w:rFonts w:cstheme="minorHAnsi"/>
        </w:rPr>
        <w:t>8, Table 10,</w:t>
      </w:r>
      <w:r w:rsidRPr="00BC5C8C">
        <w:rPr>
          <w:rFonts w:cstheme="minorHAnsi"/>
        </w:rPr>
        <w:t xml:space="preserve"> and Table 13</w:t>
      </w:r>
      <w:r w:rsidRPr="006A20EC">
        <w:rPr>
          <w:rFonts w:cstheme="minorHAnsi"/>
        </w:rPr>
        <w:t xml:space="preserve">. </w:t>
      </w:r>
    </w:p>
    <w:p w14:paraId="1F4C099E" w14:textId="1C68A8BF" w:rsidR="000071F2" w:rsidRPr="006A20EC" w:rsidRDefault="000071F2" w:rsidP="000071F2">
      <w:pPr>
        <w:spacing w:after="0" w:line="240" w:lineRule="auto"/>
        <w:ind w:left="1440"/>
        <w:rPr>
          <w:rFonts w:cstheme="minorHAnsi"/>
        </w:rPr>
      </w:pPr>
      <w:r w:rsidRPr="006A20EC">
        <w:rPr>
          <w:rFonts w:cstheme="minorHAnsi"/>
        </w:rPr>
        <w:t xml:space="preserve">*Combustion Capacity of Model Plant from </w:t>
      </w:r>
      <w:r w:rsidRPr="00BC5C8C">
        <w:rPr>
          <w:rFonts w:cstheme="minorHAnsi"/>
        </w:rPr>
        <w:t>Table 1</w:t>
      </w:r>
      <w:r w:rsidR="009F6F47">
        <w:rPr>
          <w:rFonts w:cstheme="minorHAnsi"/>
        </w:rPr>
        <w:t>.</w:t>
      </w:r>
      <w:r w:rsidR="00BA5842" w:rsidRPr="00BA5842">
        <w:rPr>
          <w:rStyle w:val="FootnoteReference"/>
        </w:rPr>
        <w:t xml:space="preserve"> </w:t>
      </w:r>
    </w:p>
    <w:p w14:paraId="4319AD5E" w14:textId="77777777" w:rsidR="000071F2" w:rsidRDefault="000071F2" w:rsidP="000071F2">
      <w:pPr>
        <w:spacing w:after="0" w:line="240" w:lineRule="auto"/>
        <w:rPr>
          <w:rFonts w:ascii="Times New Roman" w:hAnsi="Times New Roman"/>
          <w:sz w:val="24"/>
          <w:szCs w:val="24"/>
        </w:rPr>
      </w:pPr>
    </w:p>
    <w:p w14:paraId="4FEADB88" w14:textId="77777777" w:rsidR="000071F2" w:rsidRDefault="000071F2" w:rsidP="000071F2">
      <w:pPr>
        <w:spacing w:after="0" w:line="240" w:lineRule="auto"/>
        <w:rPr>
          <w:rFonts w:ascii="Times New Roman" w:hAnsi="Times New Roman"/>
          <w:sz w:val="24"/>
          <w:szCs w:val="24"/>
        </w:rPr>
      </w:pPr>
    </w:p>
    <w:p w14:paraId="7FF4DDA6" w14:textId="2B3AB320" w:rsidR="000071F2" w:rsidRDefault="000071F2" w:rsidP="000071F2">
      <w:pPr>
        <w:spacing w:after="0" w:line="240" w:lineRule="auto"/>
        <w:rPr>
          <w:rFonts w:ascii="Times New Roman" w:hAnsi="Times New Roman"/>
          <w:sz w:val="24"/>
          <w:szCs w:val="24"/>
        </w:rPr>
      </w:pPr>
    </w:p>
    <w:p w14:paraId="05F693E4" w14:textId="5F944D52" w:rsidR="00325DB1" w:rsidRDefault="00325DB1" w:rsidP="000071F2">
      <w:pPr>
        <w:spacing w:after="0" w:line="240" w:lineRule="auto"/>
        <w:rPr>
          <w:rFonts w:ascii="Times New Roman" w:hAnsi="Times New Roman"/>
          <w:sz w:val="24"/>
          <w:szCs w:val="24"/>
        </w:rPr>
      </w:pPr>
    </w:p>
    <w:p w14:paraId="5767252B" w14:textId="2B09CF6B" w:rsidR="00325DB1" w:rsidRDefault="00325DB1" w:rsidP="000071F2">
      <w:pPr>
        <w:spacing w:after="0" w:line="240" w:lineRule="auto"/>
        <w:rPr>
          <w:rFonts w:ascii="Times New Roman" w:hAnsi="Times New Roman"/>
          <w:sz w:val="24"/>
          <w:szCs w:val="24"/>
        </w:rPr>
      </w:pPr>
    </w:p>
    <w:p w14:paraId="32670BD2" w14:textId="77777777" w:rsidR="00325DB1" w:rsidRDefault="00325DB1" w:rsidP="000071F2">
      <w:pPr>
        <w:spacing w:after="0" w:line="240" w:lineRule="auto"/>
        <w:rPr>
          <w:rFonts w:ascii="Times New Roman" w:hAnsi="Times New Roman"/>
          <w:sz w:val="24"/>
          <w:szCs w:val="24"/>
        </w:rPr>
      </w:pPr>
    </w:p>
    <w:p w14:paraId="637260A7" w14:textId="35F2D1AB" w:rsidR="00325DB1" w:rsidRDefault="00325DB1" w:rsidP="00325DB1">
      <w:pPr>
        <w:spacing w:after="0" w:line="240" w:lineRule="auto"/>
        <w:jc w:val="center"/>
      </w:pPr>
      <w:r w:rsidRPr="006A20EC">
        <w:rPr>
          <w:rFonts w:cstheme="minorHAnsi"/>
        </w:rPr>
        <w:lastRenderedPageBreak/>
        <w:t>Table A.7</w:t>
      </w:r>
      <w:r w:rsidRPr="00BA5842">
        <w:rPr>
          <w:vertAlign w:val="superscript"/>
        </w:rPr>
        <w:t xml:space="preserve"> </w:t>
      </w:r>
    </w:p>
    <w:p w14:paraId="3F624F48" w14:textId="497536A6" w:rsidR="00325DB1" w:rsidRPr="00325DB1" w:rsidRDefault="00325DB1" w:rsidP="00325DB1">
      <w:pPr>
        <w:spacing w:after="0" w:line="240" w:lineRule="auto"/>
        <w:jc w:val="center"/>
        <w:rPr>
          <w:rFonts w:cstheme="minorHAnsi"/>
          <w:b/>
        </w:rPr>
      </w:pPr>
      <w:r>
        <w:t>(continued)</w:t>
      </w:r>
    </w:p>
    <w:p w14:paraId="7E1D525A" w14:textId="77777777" w:rsidR="00325DB1" w:rsidRDefault="00325DB1" w:rsidP="000071F2">
      <w:pPr>
        <w:spacing w:after="0" w:line="240" w:lineRule="auto"/>
        <w:jc w:val="center"/>
        <w:rPr>
          <w:rFonts w:cstheme="minorHAnsi"/>
        </w:rPr>
      </w:pPr>
    </w:p>
    <w:p w14:paraId="3795FD19" w14:textId="1908B53B" w:rsidR="000071F2" w:rsidRPr="006A20EC" w:rsidRDefault="00FB4E0C" w:rsidP="000071F2">
      <w:pPr>
        <w:spacing w:after="0" w:line="240" w:lineRule="auto"/>
        <w:jc w:val="center"/>
        <w:rPr>
          <w:rFonts w:cstheme="minorHAnsi"/>
        </w:rPr>
      </w:pPr>
      <w:r>
        <w:rPr>
          <w:rFonts w:cstheme="minorHAnsi"/>
        </w:rPr>
        <w:t>Number of</w:t>
      </w:r>
      <w:r w:rsidR="000071F2" w:rsidRPr="006A20EC">
        <w:rPr>
          <w:rFonts w:cstheme="minorHAnsi"/>
        </w:rPr>
        <w:t xml:space="preserve"> NSPS (subpart Ea or subpart Eb) MWCs assigned to model plant</w:t>
      </w:r>
      <w:r>
        <w:rPr>
          <w:rFonts w:cstheme="minorHAnsi"/>
        </w:rPr>
        <w:t xml:space="preserve"> category using</w:t>
      </w:r>
      <w:r w:rsidR="00BF480E">
        <w:rPr>
          <w:rFonts w:cstheme="minorHAnsi"/>
        </w:rPr>
        <w:t xml:space="preserve"> capacity range</w:t>
      </w:r>
      <w:r w:rsidR="00AD3A7E">
        <w:rPr>
          <w:rFonts w:cstheme="minorHAnsi"/>
        </w:rPr>
        <w:t xml:space="preserve"> </w:t>
      </w:r>
    </w:p>
    <w:p w14:paraId="101B6B4C" w14:textId="77777777" w:rsidR="000071F2" w:rsidRPr="006A20EC" w:rsidRDefault="000071F2" w:rsidP="000071F2">
      <w:pPr>
        <w:spacing w:after="0" w:line="240" w:lineRule="auto"/>
        <w:jc w:val="center"/>
        <w:rPr>
          <w:rFonts w:cstheme="minorHAnsi"/>
        </w:rPr>
      </w:pPr>
    </w:p>
    <w:tbl>
      <w:tblPr>
        <w:tblW w:w="13435" w:type="dxa"/>
        <w:jc w:val="center"/>
        <w:tblBorders>
          <w:top w:val="single" w:sz="4" w:space="0" w:color="auto"/>
          <w:bottom w:val="single" w:sz="4" w:space="0" w:color="auto"/>
          <w:insideH w:val="single" w:sz="4" w:space="0" w:color="auto"/>
        </w:tblBorders>
        <w:tblCellMar>
          <w:left w:w="115" w:type="dxa"/>
          <w:right w:w="360" w:type="dxa"/>
        </w:tblCellMar>
        <w:tblLook w:val="04A0" w:firstRow="1" w:lastRow="0" w:firstColumn="1" w:lastColumn="0" w:noHBand="0" w:noVBand="1"/>
      </w:tblPr>
      <w:tblGrid>
        <w:gridCol w:w="1438"/>
        <w:gridCol w:w="2812"/>
        <w:gridCol w:w="2479"/>
        <w:gridCol w:w="3286"/>
        <w:gridCol w:w="3420"/>
      </w:tblGrid>
      <w:tr w:rsidR="000071F2" w:rsidRPr="006A20EC" w14:paraId="5ECBAAFD" w14:textId="77777777" w:rsidTr="00820A53">
        <w:trPr>
          <w:jc w:val="center"/>
        </w:trPr>
        <w:tc>
          <w:tcPr>
            <w:tcW w:w="1438" w:type="dxa"/>
            <w:tcBorders>
              <w:bottom w:val="single" w:sz="4" w:space="0" w:color="auto"/>
            </w:tcBorders>
            <w:shd w:val="clear" w:color="auto" w:fill="auto"/>
          </w:tcPr>
          <w:p w14:paraId="06EFF377" w14:textId="77777777" w:rsidR="000071F2" w:rsidRPr="006A20EC" w:rsidRDefault="000071F2" w:rsidP="00820A53">
            <w:pPr>
              <w:spacing w:after="0" w:line="240" w:lineRule="auto"/>
              <w:rPr>
                <w:rFonts w:cstheme="minorHAnsi"/>
              </w:rPr>
            </w:pPr>
            <w:r w:rsidRPr="006A20EC">
              <w:rPr>
                <w:rFonts w:cstheme="minorHAnsi"/>
              </w:rPr>
              <w:t>Model Plant</w:t>
            </w:r>
          </w:p>
        </w:tc>
        <w:tc>
          <w:tcPr>
            <w:tcW w:w="2812" w:type="dxa"/>
            <w:tcBorders>
              <w:bottom w:val="single" w:sz="4" w:space="0" w:color="auto"/>
            </w:tcBorders>
            <w:shd w:val="clear" w:color="auto" w:fill="auto"/>
          </w:tcPr>
          <w:p w14:paraId="3E5BE031" w14:textId="77777777" w:rsidR="000071F2" w:rsidRPr="006A20EC" w:rsidRDefault="000071F2" w:rsidP="00820A53">
            <w:pPr>
              <w:spacing w:after="0" w:line="240" w:lineRule="auto"/>
              <w:rPr>
                <w:rFonts w:cstheme="minorHAnsi"/>
              </w:rPr>
            </w:pPr>
            <w:r w:rsidRPr="006A20EC">
              <w:rPr>
                <w:rFonts w:cstheme="minorHAnsi"/>
              </w:rPr>
              <w:t>Abbreviation</w:t>
            </w:r>
          </w:p>
        </w:tc>
        <w:tc>
          <w:tcPr>
            <w:tcW w:w="2479" w:type="dxa"/>
            <w:tcBorders>
              <w:bottom w:val="single" w:sz="4" w:space="0" w:color="auto"/>
            </w:tcBorders>
          </w:tcPr>
          <w:p w14:paraId="65B487F9" w14:textId="1E0B2039" w:rsidR="000071F2" w:rsidRPr="006A20EC" w:rsidRDefault="000071F2" w:rsidP="00820A53">
            <w:pPr>
              <w:spacing w:after="0" w:line="240" w:lineRule="auto"/>
              <w:rPr>
                <w:rFonts w:cstheme="minorHAnsi"/>
              </w:rPr>
            </w:pPr>
            <w:r w:rsidRPr="006A20EC">
              <w:rPr>
                <w:rFonts w:cstheme="minorHAnsi"/>
              </w:rPr>
              <w:t xml:space="preserve">Combustion Capacity </w:t>
            </w:r>
            <w:r w:rsidR="0012106A">
              <w:rPr>
                <w:rFonts w:cstheme="minorHAnsi"/>
              </w:rPr>
              <w:t xml:space="preserve">(Point Estimate) </w:t>
            </w:r>
            <w:r w:rsidRPr="006A20EC">
              <w:rPr>
                <w:rFonts w:cstheme="minorHAnsi"/>
              </w:rPr>
              <w:t>of Model Plant</w:t>
            </w:r>
          </w:p>
          <w:p w14:paraId="59D142EF" w14:textId="77777777" w:rsidR="000071F2" w:rsidRPr="006A20EC" w:rsidRDefault="000071F2" w:rsidP="00820A53">
            <w:pPr>
              <w:spacing w:after="0" w:line="240" w:lineRule="auto"/>
              <w:rPr>
                <w:rFonts w:cstheme="minorHAnsi"/>
              </w:rPr>
            </w:pPr>
            <w:r w:rsidRPr="006A20EC">
              <w:rPr>
                <w:rFonts w:cstheme="minorHAnsi"/>
              </w:rPr>
              <w:t>(Mg MSW/day)*</w:t>
            </w:r>
          </w:p>
        </w:tc>
        <w:tc>
          <w:tcPr>
            <w:tcW w:w="3286" w:type="dxa"/>
            <w:tcBorders>
              <w:bottom w:val="single" w:sz="4" w:space="0" w:color="auto"/>
            </w:tcBorders>
          </w:tcPr>
          <w:p w14:paraId="4C019EBE" w14:textId="77777777" w:rsidR="000071F2" w:rsidRPr="006A20EC" w:rsidRDefault="000071F2" w:rsidP="00820A53">
            <w:pPr>
              <w:spacing w:after="0" w:line="240" w:lineRule="auto"/>
              <w:rPr>
                <w:rFonts w:cstheme="minorHAnsi"/>
              </w:rPr>
            </w:pPr>
            <w:r w:rsidRPr="006A20EC">
              <w:rPr>
                <w:rFonts w:cstheme="minorHAnsi"/>
              </w:rPr>
              <w:t xml:space="preserve">Capacity Ranges for Model Plant used in </w:t>
            </w:r>
            <w:r w:rsidRPr="006A20EC">
              <w:rPr>
                <w:rFonts w:cstheme="minorHAnsi"/>
                <w:i/>
              </w:rPr>
              <w:t>Economic Analysis</w:t>
            </w:r>
          </w:p>
        </w:tc>
        <w:tc>
          <w:tcPr>
            <w:tcW w:w="3420" w:type="dxa"/>
            <w:tcBorders>
              <w:bottom w:val="single" w:sz="4" w:space="0" w:color="auto"/>
            </w:tcBorders>
            <w:shd w:val="clear" w:color="auto" w:fill="auto"/>
          </w:tcPr>
          <w:p w14:paraId="7533C9A5" w14:textId="3DDC6267" w:rsidR="000071F2" w:rsidRPr="006A20EC" w:rsidRDefault="000071F2" w:rsidP="00820A53">
            <w:pPr>
              <w:spacing w:after="0" w:line="240" w:lineRule="auto"/>
              <w:rPr>
                <w:rFonts w:cstheme="minorHAnsi"/>
              </w:rPr>
            </w:pPr>
            <w:r w:rsidRPr="006A20EC">
              <w:rPr>
                <w:rFonts w:cstheme="minorHAnsi"/>
              </w:rPr>
              <w:t xml:space="preserve">Range of Capacities </w:t>
            </w:r>
            <w:r w:rsidR="00F34318">
              <w:rPr>
                <w:rFonts w:cstheme="minorHAnsi"/>
              </w:rPr>
              <w:t xml:space="preserve">of Plants Assigned to Model Plant Categories </w:t>
            </w:r>
            <w:r w:rsidRPr="006A20EC">
              <w:rPr>
                <w:rFonts w:cstheme="minorHAnsi"/>
              </w:rPr>
              <w:t>in 2000 (</w:t>
            </w:r>
            <w:proofErr w:type="spellStart"/>
            <w:r w:rsidRPr="006A20EC">
              <w:rPr>
                <w:rFonts w:cstheme="minorHAnsi"/>
              </w:rPr>
              <w:t>tpd</w:t>
            </w:r>
            <w:proofErr w:type="spellEnd"/>
            <w:r w:rsidRPr="006A20EC">
              <w:rPr>
                <w:rFonts w:cstheme="minorHAnsi"/>
              </w:rPr>
              <w:t>)</w:t>
            </w:r>
          </w:p>
        </w:tc>
      </w:tr>
      <w:tr w:rsidR="000071F2" w:rsidRPr="006A20EC" w14:paraId="7F3E5F32" w14:textId="77777777" w:rsidTr="003504E6">
        <w:trPr>
          <w:jc w:val="center"/>
        </w:trPr>
        <w:tc>
          <w:tcPr>
            <w:tcW w:w="1438" w:type="dxa"/>
            <w:tcBorders>
              <w:bottom w:val="dashed" w:sz="4" w:space="0" w:color="auto"/>
            </w:tcBorders>
            <w:shd w:val="clear" w:color="auto" w:fill="auto"/>
          </w:tcPr>
          <w:p w14:paraId="466B830D" w14:textId="77777777" w:rsidR="000071F2" w:rsidRPr="006A20EC" w:rsidRDefault="000071F2" w:rsidP="00820A53">
            <w:pPr>
              <w:spacing w:after="0" w:line="240" w:lineRule="auto"/>
              <w:rPr>
                <w:rFonts w:cstheme="minorHAnsi"/>
              </w:rPr>
            </w:pPr>
            <w:r w:rsidRPr="006A20EC">
              <w:rPr>
                <w:rFonts w:cstheme="minorHAnsi"/>
              </w:rPr>
              <w:t>1</w:t>
            </w:r>
          </w:p>
        </w:tc>
        <w:tc>
          <w:tcPr>
            <w:tcW w:w="2812" w:type="dxa"/>
            <w:tcBorders>
              <w:bottom w:val="dashed" w:sz="4" w:space="0" w:color="auto"/>
            </w:tcBorders>
            <w:shd w:val="clear" w:color="auto" w:fill="auto"/>
          </w:tcPr>
          <w:p w14:paraId="258F6D14" w14:textId="77777777" w:rsidR="000071F2" w:rsidRPr="006A20EC" w:rsidRDefault="000071F2" w:rsidP="00820A53">
            <w:pPr>
              <w:spacing w:after="0" w:line="240" w:lineRule="auto"/>
              <w:rPr>
                <w:rFonts w:cstheme="minorHAnsi"/>
              </w:rPr>
            </w:pPr>
            <w:r w:rsidRPr="006A20EC">
              <w:rPr>
                <w:rFonts w:cstheme="minorHAnsi"/>
              </w:rPr>
              <w:t>MB/WW (small)</w:t>
            </w:r>
          </w:p>
        </w:tc>
        <w:tc>
          <w:tcPr>
            <w:tcW w:w="2479" w:type="dxa"/>
            <w:tcBorders>
              <w:bottom w:val="dashed" w:sz="4" w:space="0" w:color="auto"/>
            </w:tcBorders>
          </w:tcPr>
          <w:p w14:paraId="0A586C90" w14:textId="77777777" w:rsidR="000071F2" w:rsidRPr="006A20EC" w:rsidRDefault="000071F2" w:rsidP="003504E6">
            <w:pPr>
              <w:spacing w:after="0" w:line="240" w:lineRule="auto"/>
              <w:rPr>
                <w:rFonts w:cstheme="minorHAnsi"/>
              </w:rPr>
            </w:pPr>
            <w:r w:rsidRPr="006A20EC">
              <w:rPr>
                <w:rFonts w:cstheme="minorHAnsi"/>
              </w:rPr>
              <w:t>181</w:t>
            </w:r>
          </w:p>
        </w:tc>
        <w:tc>
          <w:tcPr>
            <w:tcW w:w="3286" w:type="dxa"/>
            <w:tcBorders>
              <w:bottom w:val="dashed" w:sz="4" w:space="0" w:color="auto"/>
            </w:tcBorders>
          </w:tcPr>
          <w:p w14:paraId="7D49910C" w14:textId="77777777" w:rsidR="000071F2" w:rsidRPr="006A20EC" w:rsidRDefault="000071F2" w:rsidP="00820A53">
            <w:pPr>
              <w:spacing w:after="0" w:line="240" w:lineRule="auto"/>
              <w:rPr>
                <w:rFonts w:cstheme="minorHAnsi"/>
              </w:rPr>
            </w:pPr>
            <w:r w:rsidRPr="006A20EC">
              <w:rPr>
                <w:rFonts w:cstheme="minorHAnsi"/>
              </w:rPr>
              <w:t xml:space="preserve">Capacity ≤ 225 Mg/day (or Capacity ≤ 250 </w:t>
            </w:r>
            <w:proofErr w:type="spellStart"/>
            <w:r w:rsidRPr="006A20EC">
              <w:rPr>
                <w:rFonts w:cstheme="minorHAnsi"/>
              </w:rPr>
              <w:t>tpd</w:t>
            </w:r>
            <w:proofErr w:type="spellEnd"/>
            <w:r w:rsidRPr="006A20EC">
              <w:rPr>
                <w:rFonts w:cstheme="minorHAnsi"/>
              </w:rPr>
              <w:t>)</w:t>
            </w:r>
          </w:p>
        </w:tc>
        <w:tc>
          <w:tcPr>
            <w:tcW w:w="3420" w:type="dxa"/>
            <w:tcBorders>
              <w:bottom w:val="dashed" w:sz="4" w:space="0" w:color="auto"/>
            </w:tcBorders>
            <w:shd w:val="clear" w:color="auto" w:fill="auto"/>
          </w:tcPr>
          <w:p w14:paraId="0A4E772B" w14:textId="77777777" w:rsidR="000071F2" w:rsidRPr="006A20EC" w:rsidRDefault="000071F2" w:rsidP="00820A53">
            <w:pPr>
              <w:spacing w:after="0" w:line="240" w:lineRule="auto"/>
              <w:rPr>
                <w:rFonts w:cstheme="minorHAnsi"/>
              </w:rPr>
            </w:pPr>
            <w:r w:rsidRPr="006A20EC">
              <w:rPr>
                <w:rFonts w:cstheme="minorHAnsi"/>
              </w:rPr>
              <w:t>---</w:t>
            </w:r>
          </w:p>
        </w:tc>
      </w:tr>
      <w:tr w:rsidR="000071F2" w:rsidRPr="006A20EC" w14:paraId="68446792" w14:textId="77777777" w:rsidTr="003504E6">
        <w:trPr>
          <w:jc w:val="center"/>
        </w:trPr>
        <w:tc>
          <w:tcPr>
            <w:tcW w:w="1438" w:type="dxa"/>
            <w:tcBorders>
              <w:top w:val="dashed" w:sz="4" w:space="0" w:color="auto"/>
              <w:bottom w:val="dashed" w:sz="4" w:space="0" w:color="auto"/>
            </w:tcBorders>
            <w:shd w:val="clear" w:color="auto" w:fill="auto"/>
          </w:tcPr>
          <w:p w14:paraId="16D6F24F" w14:textId="77777777" w:rsidR="000071F2" w:rsidRPr="006A20EC" w:rsidRDefault="000071F2" w:rsidP="00820A53">
            <w:pPr>
              <w:spacing w:after="0" w:line="240" w:lineRule="auto"/>
              <w:rPr>
                <w:rFonts w:cstheme="minorHAnsi"/>
              </w:rPr>
            </w:pPr>
            <w:r w:rsidRPr="006A20EC">
              <w:rPr>
                <w:rFonts w:cstheme="minorHAnsi"/>
              </w:rPr>
              <w:t>2</w:t>
            </w:r>
          </w:p>
        </w:tc>
        <w:tc>
          <w:tcPr>
            <w:tcW w:w="2812" w:type="dxa"/>
            <w:tcBorders>
              <w:top w:val="dashed" w:sz="4" w:space="0" w:color="auto"/>
              <w:bottom w:val="dashed" w:sz="4" w:space="0" w:color="auto"/>
            </w:tcBorders>
            <w:shd w:val="clear" w:color="auto" w:fill="auto"/>
          </w:tcPr>
          <w:p w14:paraId="4F1A7EF7" w14:textId="77777777" w:rsidR="000071F2" w:rsidRPr="006A20EC" w:rsidRDefault="000071F2" w:rsidP="00820A53">
            <w:pPr>
              <w:spacing w:after="0" w:line="240" w:lineRule="auto"/>
              <w:rPr>
                <w:rFonts w:cstheme="minorHAnsi"/>
              </w:rPr>
            </w:pPr>
            <w:r w:rsidRPr="006A20EC">
              <w:rPr>
                <w:rFonts w:cstheme="minorHAnsi"/>
              </w:rPr>
              <w:t>MB/WW (mid-size)</w:t>
            </w:r>
          </w:p>
        </w:tc>
        <w:tc>
          <w:tcPr>
            <w:tcW w:w="2479" w:type="dxa"/>
            <w:tcBorders>
              <w:top w:val="dashed" w:sz="4" w:space="0" w:color="auto"/>
              <w:bottom w:val="dashed" w:sz="4" w:space="0" w:color="auto"/>
            </w:tcBorders>
          </w:tcPr>
          <w:p w14:paraId="4685A166" w14:textId="77777777" w:rsidR="000071F2" w:rsidRPr="006A20EC" w:rsidRDefault="000071F2" w:rsidP="003504E6">
            <w:pPr>
              <w:spacing w:after="0" w:line="240" w:lineRule="auto"/>
              <w:rPr>
                <w:rFonts w:cstheme="minorHAnsi"/>
              </w:rPr>
            </w:pPr>
            <w:r w:rsidRPr="006A20EC">
              <w:rPr>
                <w:rFonts w:cstheme="minorHAnsi"/>
              </w:rPr>
              <w:t>726</w:t>
            </w:r>
          </w:p>
        </w:tc>
        <w:tc>
          <w:tcPr>
            <w:tcW w:w="3286" w:type="dxa"/>
            <w:tcBorders>
              <w:top w:val="dashed" w:sz="4" w:space="0" w:color="auto"/>
              <w:bottom w:val="dashed" w:sz="4" w:space="0" w:color="auto"/>
            </w:tcBorders>
          </w:tcPr>
          <w:p w14:paraId="0F8D8D77" w14:textId="77777777" w:rsidR="000071F2" w:rsidRPr="006A20EC" w:rsidRDefault="000071F2" w:rsidP="00820A53">
            <w:pPr>
              <w:spacing w:after="0" w:line="240" w:lineRule="auto"/>
              <w:rPr>
                <w:rFonts w:cstheme="minorHAnsi"/>
              </w:rPr>
            </w:pPr>
            <w:r w:rsidRPr="006A20EC">
              <w:rPr>
                <w:rFonts w:cstheme="minorHAnsi"/>
              </w:rPr>
              <w:t xml:space="preserve">225 Mg/day &lt; Capacity ≤ 1000 Mg/day (or 250 </w:t>
            </w:r>
            <w:proofErr w:type="spellStart"/>
            <w:r w:rsidRPr="006A20EC">
              <w:rPr>
                <w:rFonts w:cstheme="minorHAnsi"/>
              </w:rPr>
              <w:t>tpd</w:t>
            </w:r>
            <w:proofErr w:type="spellEnd"/>
            <w:r w:rsidRPr="006A20EC">
              <w:rPr>
                <w:rFonts w:cstheme="minorHAnsi"/>
              </w:rPr>
              <w:t xml:space="preserve"> &lt; Capacity ≤ 1100 </w:t>
            </w:r>
            <w:proofErr w:type="spellStart"/>
            <w:r w:rsidRPr="006A20EC">
              <w:rPr>
                <w:rFonts w:cstheme="minorHAnsi"/>
              </w:rPr>
              <w:t>tpd</w:t>
            </w:r>
            <w:proofErr w:type="spellEnd"/>
            <w:r w:rsidRPr="006A20EC">
              <w:rPr>
                <w:rFonts w:cstheme="minorHAnsi"/>
              </w:rPr>
              <w:t>)</w:t>
            </w:r>
          </w:p>
        </w:tc>
        <w:tc>
          <w:tcPr>
            <w:tcW w:w="3420" w:type="dxa"/>
            <w:tcBorders>
              <w:top w:val="dashed" w:sz="4" w:space="0" w:color="auto"/>
              <w:bottom w:val="dashed" w:sz="4" w:space="0" w:color="auto"/>
            </w:tcBorders>
            <w:shd w:val="clear" w:color="auto" w:fill="auto"/>
          </w:tcPr>
          <w:p w14:paraId="4478C5AD" w14:textId="640F4BE7" w:rsidR="000071F2" w:rsidRPr="006A20EC" w:rsidRDefault="000071F2" w:rsidP="00820A53">
            <w:pPr>
              <w:spacing w:after="0" w:line="240" w:lineRule="auto"/>
              <w:rPr>
                <w:rFonts w:cstheme="minorHAnsi"/>
              </w:rPr>
            </w:pPr>
            <w:r w:rsidRPr="006A20EC">
              <w:rPr>
                <w:rFonts w:cstheme="minorHAnsi"/>
              </w:rPr>
              <w:t>300-990 (3 plants)</w:t>
            </w:r>
          </w:p>
        </w:tc>
      </w:tr>
      <w:tr w:rsidR="00DA6E6D" w:rsidRPr="006A20EC" w14:paraId="1D5DB92E" w14:textId="77777777" w:rsidTr="003504E6">
        <w:trPr>
          <w:jc w:val="center"/>
        </w:trPr>
        <w:tc>
          <w:tcPr>
            <w:tcW w:w="1438" w:type="dxa"/>
            <w:tcBorders>
              <w:top w:val="dashed" w:sz="4" w:space="0" w:color="auto"/>
              <w:bottom w:val="dashed" w:sz="4" w:space="0" w:color="auto"/>
            </w:tcBorders>
            <w:shd w:val="clear" w:color="auto" w:fill="auto"/>
          </w:tcPr>
          <w:p w14:paraId="23463132" w14:textId="77777777" w:rsidR="00DA6E6D" w:rsidRPr="006A20EC" w:rsidRDefault="00DA6E6D" w:rsidP="00DA6E6D">
            <w:pPr>
              <w:spacing w:after="0" w:line="240" w:lineRule="auto"/>
              <w:rPr>
                <w:rFonts w:cstheme="minorHAnsi"/>
              </w:rPr>
            </w:pPr>
            <w:r w:rsidRPr="006A20EC">
              <w:rPr>
                <w:rFonts w:cstheme="minorHAnsi"/>
              </w:rPr>
              <w:t>3</w:t>
            </w:r>
          </w:p>
        </w:tc>
        <w:tc>
          <w:tcPr>
            <w:tcW w:w="2812" w:type="dxa"/>
            <w:tcBorders>
              <w:top w:val="dashed" w:sz="4" w:space="0" w:color="auto"/>
              <w:bottom w:val="dashed" w:sz="4" w:space="0" w:color="auto"/>
            </w:tcBorders>
            <w:shd w:val="clear" w:color="auto" w:fill="auto"/>
          </w:tcPr>
          <w:p w14:paraId="56DA06E1" w14:textId="77777777" w:rsidR="00DA6E6D" w:rsidRPr="006A20EC" w:rsidRDefault="00DA6E6D" w:rsidP="00DA6E6D">
            <w:pPr>
              <w:spacing w:after="0" w:line="240" w:lineRule="auto"/>
              <w:rPr>
                <w:rFonts w:cstheme="minorHAnsi"/>
              </w:rPr>
            </w:pPr>
            <w:r w:rsidRPr="006A20EC">
              <w:rPr>
                <w:rFonts w:cstheme="minorHAnsi"/>
              </w:rPr>
              <w:t>MB/WW (large)</w:t>
            </w:r>
          </w:p>
        </w:tc>
        <w:tc>
          <w:tcPr>
            <w:tcW w:w="2479" w:type="dxa"/>
            <w:tcBorders>
              <w:top w:val="dashed" w:sz="4" w:space="0" w:color="auto"/>
              <w:bottom w:val="dashed" w:sz="4" w:space="0" w:color="auto"/>
            </w:tcBorders>
          </w:tcPr>
          <w:p w14:paraId="0546DD07" w14:textId="77777777" w:rsidR="00DA6E6D" w:rsidRPr="006A20EC" w:rsidRDefault="00DA6E6D" w:rsidP="003504E6">
            <w:pPr>
              <w:spacing w:after="0" w:line="240" w:lineRule="auto"/>
              <w:rPr>
                <w:rFonts w:cstheme="minorHAnsi"/>
              </w:rPr>
            </w:pPr>
            <w:r w:rsidRPr="006A20EC">
              <w:rPr>
                <w:rFonts w:cstheme="minorHAnsi"/>
              </w:rPr>
              <w:t>2,041</w:t>
            </w:r>
          </w:p>
        </w:tc>
        <w:tc>
          <w:tcPr>
            <w:tcW w:w="3286" w:type="dxa"/>
            <w:tcBorders>
              <w:top w:val="dashed" w:sz="4" w:space="0" w:color="auto"/>
              <w:bottom w:val="dashed" w:sz="4" w:space="0" w:color="auto"/>
            </w:tcBorders>
          </w:tcPr>
          <w:p w14:paraId="0A9A0F9E" w14:textId="17ED0FCF" w:rsidR="00DA6E6D" w:rsidRPr="006A20EC" w:rsidRDefault="00DA6E6D" w:rsidP="00DA6E6D">
            <w:pPr>
              <w:spacing w:after="0" w:line="240" w:lineRule="auto"/>
              <w:rPr>
                <w:rFonts w:cstheme="minorHAnsi"/>
              </w:rPr>
            </w:pPr>
            <w:r w:rsidRPr="006A20EC">
              <w:rPr>
                <w:rFonts w:cstheme="minorHAnsi"/>
              </w:rPr>
              <w:t xml:space="preserve">Capacity &gt; 1000 Mg/day (or Capacity &gt; 1100 </w:t>
            </w:r>
            <w:proofErr w:type="spellStart"/>
            <w:r w:rsidRPr="006A20EC">
              <w:rPr>
                <w:rFonts w:cstheme="minorHAnsi"/>
              </w:rPr>
              <w:t>tpd</w:t>
            </w:r>
            <w:proofErr w:type="spellEnd"/>
            <w:r w:rsidRPr="006A20EC">
              <w:rPr>
                <w:rFonts w:cstheme="minorHAnsi"/>
              </w:rPr>
              <w:t>)</w:t>
            </w:r>
          </w:p>
        </w:tc>
        <w:tc>
          <w:tcPr>
            <w:tcW w:w="3420" w:type="dxa"/>
            <w:tcBorders>
              <w:top w:val="dashed" w:sz="4" w:space="0" w:color="auto"/>
              <w:bottom w:val="dashed" w:sz="4" w:space="0" w:color="auto"/>
            </w:tcBorders>
            <w:shd w:val="clear" w:color="auto" w:fill="auto"/>
          </w:tcPr>
          <w:p w14:paraId="5355CB1B" w14:textId="39DFD3C1" w:rsidR="00DA6E6D" w:rsidRPr="006A20EC" w:rsidRDefault="00DA6E6D" w:rsidP="00DA6E6D">
            <w:pPr>
              <w:spacing w:after="0" w:line="240" w:lineRule="auto"/>
              <w:rPr>
                <w:rFonts w:cstheme="minorHAnsi"/>
              </w:rPr>
            </w:pPr>
            <w:r w:rsidRPr="006A20EC">
              <w:rPr>
                <w:rFonts w:cstheme="minorHAnsi"/>
              </w:rPr>
              <w:t>1200-1800 (4 plants)</w:t>
            </w:r>
          </w:p>
        </w:tc>
      </w:tr>
      <w:tr w:rsidR="00DA6E6D" w:rsidRPr="006A20EC" w14:paraId="2E32A6C7" w14:textId="77777777" w:rsidTr="00820A53">
        <w:trPr>
          <w:jc w:val="center"/>
        </w:trPr>
        <w:tc>
          <w:tcPr>
            <w:tcW w:w="1438" w:type="dxa"/>
            <w:tcBorders>
              <w:top w:val="dashed" w:sz="4" w:space="0" w:color="auto"/>
              <w:bottom w:val="dashed" w:sz="4" w:space="0" w:color="auto"/>
            </w:tcBorders>
            <w:shd w:val="clear" w:color="auto" w:fill="auto"/>
          </w:tcPr>
          <w:p w14:paraId="2F95E28B" w14:textId="77777777" w:rsidR="00DA6E6D" w:rsidRPr="006A20EC" w:rsidRDefault="00DA6E6D" w:rsidP="00DA6E6D">
            <w:pPr>
              <w:spacing w:after="0" w:line="240" w:lineRule="auto"/>
              <w:rPr>
                <w:rFonts w:cstheme="minorHAnsi"/>
              </w:rPr>
            </w:pPr>
            <w:r w:rsidRPr="006A20EC">
              <w:rPr>
                <w:rFonts w:cstheme="minorHAnsi"/>
              </w:rPr>
              <w:t>6</w:t>
            </w:r>
          </w:p>
        </w:tc>
        <w:tc>
          <w:tcPr>
            <w:tcW w:w="2812" w:type="dxa"/>
            <w:tcBorders>
              <w:top w:val="dashed" w:sz="4" w:space="0" w:color="auto"/>
              <w:bottom w:val="dashed" w:sz="4" w:space="0" w:color="auto"/>
            </w:tcBorders>
            <w:shd w:val="clear" w:color="auto" w:fill="auto"/>
          </w:tcPr>
          <w:p w14:paraId="2420B741" w14:textId="77777777" w:rsidR="00DA6E6D" w:rsidRPr="006A20EC" w:rsidRDefault="00DA6E6D" w:rsidP="00DA6E6D">
            <w:pPr>
              <w:spacing w:after="0" w:line="240" w:lineRule="auto"/>
              <w:rPr>
                <w:rFonts w:cstheme="minorHAnsi"/>
              </w:rPr>
            </w:pPr>
            <w:r w:rsidRPr="006A20EC">
              <w:rPr>
                <w:rFonts w:cstheme="minorHAnsi"/>
              </w:rPr>
              <w:t>RDF</w:t>
            </w:r>
          </w:p>
        </w:tc>
        <w:tc>
          <w:tcPr>
            <w:tcW w:w="2479" w:type="dxa"/>
            <w:tcBorders>
              <w:top w:val="dashed" w:sz="4" w:space="0" w:color="auto"/>
              <w:bottom w:val="dashed" w:sz="4" w:space="0" w:color="auto"/>
            </w:tcBorders>
            <w:vAlign w:val="center"/>
          </w:tcPr>
          <w:p w14:paraId="1622FA67" w14:textId="77777777" w:rsidR="00DA6E6D" w:rsidRPr="006A20EC" w:rsidRDefault="00DA6E6D" w:rsidP="00DA6E6D">
            <w:pPr>
              <w:spacing w:after="0" w:line="240" w:lineRule="auto"/>
              <w:rPr>
                <w:rFonts w:cstheme="minorHAnsi"/>
              </w:rPr>
            </w:pPr>
            <w:r w:rsidRPr="006A20EC">
              <w:rPr>
                <w:rFonts w:cstheme="minorHAnsi"/>
              </w:rPr>
              <w:t>1,814</w:t>
            </w:r>
          </w:p>
        </w:tc>
        <w:tc>
          <w:tcPr>
            <w:tcW w:w="3286" w:type="dxa"/>
            <w:tcBorders>
              <w:top w:val="dashed" w:sz="4" w:space="0" w:color="auto"/>
              <w:bottom w:val="dashed" w:sz="4" w:space="0" w:color="auto"/>
            </w:tcBorders>
          </w:tcPr>
          <w:p w14:paraId="56ED0753" w14:textId="77777777" w:rsidR="00DA6E6D" w:rsidRPr="006A20EC" w:rsidRDefault="00DA6E6D" w:rsidP="00DA6E6D">
            <w:pPr>
              <w:spacing w:after="0" w:line="240" w:lineRule="auto"/>
              <w:rPr>
                <w:rFonts w:cstheme="minorHAnsi"/>
              </w:rPr>
            </w:pPr>
          </w:p>
        </w:tc>
        <w:tc>
          <w:tcPr>
            <w:tcW w:w="3420" w:type="dxa"/>
            <w:tcBorders>
              <w:top w:val="dashed" w:sz="4" w:space="0" w:color="auto"/>
              <w:bottom w:val="dashed" w:sz="4" w:space="0" w:color="auto"/>
            </w:tcBorders>
            <w:shd w:val="clear" w:color="auto" w:fill="auto"/>
          </w:tcPr>
          <w:p w14:paraId="5E3EE70C" w14:textId="7805E626" w:rsidR="00DA6E6D" w:rsidRPr="006A20EC" w:rsidRDefault="00201841" w:rsidP="00DA6E6D">
            <w:pPr>
              <w:spacing w:after="0" w:line="240" w:lineRule="auto"/>
              <w:rPr>
                <w:rFonts w:cstheme="minorHAnsi"/>
              </w:rPr>
            </w:pPr>
            <w:r>
              <w:rPr>
                <w:rFonts w:cstheme="minorHAnsi"/>
              </w:rPr>
              <w:t>1000</w:t>
            </w:r>
            <w:r w:rsidR="00DA6E6D" w:rsidRPr="006A20EC">
              <w:rPr>
                <w:rFonts w:cstheme="minorHAnsi"/>
              </w:rPr>
              <w:t xml:space="preserve"> (1 plant)</w:t>
            </w:r>
          </w:p>
        </w:tc>
      </w:tr>
    </w:tbl>
    <w:p w14:paraId="6834FDF4" w14:textId="7189B159" w:rsidR="000071F2" w:rsidRPr="006A20EC" w:rsidRDefault="000071F2" w:rsidP="000071F2">
      <w:pPr>
        <w:spacing w:after="0" w:line="240" w:lineRule="auto"/>
        <w:ind w:firstLine="1440"/>
        <w:rPr>
          <w:rFonts w:cstheme="minorHAnsi"/>
        </w:rPr>
      </w:pPr>
      <w:r w:rsidRPr="006A20EC">
        <w:rPr>
          <w:rFonts w:cstheme="minorHAnsi"/>
        </w:rPr>
        <w:t xml:space="preserve">Source: U.S. EPA (1990, p. 2-4) </w:t>
      </w:r>
    </w:p>
    <w:p w14:paraId="53FF556D" w14:textId="34E94162" w:rsidR="000071F2" w:rsidRPr="006A20EC" w:rsidRDefault="000071F2" w:rsidP="000071F2">
      <w:pPr>
        <w:spacing w:after="0" w:line="240" w:lineRule="auto"/>
        <w:ind w:firstLine="1440"/>
        <w:rPr>
          <w:rFonts w:cstheme="minorHAnsi"/>
        </w:rPr>
      </w:pPr>
      <w:r w:rsidRPr="006A20EC">
        <w:rPr>
          <w:rFonts w:cstheme="minorHAnsi"/>
        </w:rPr>
        <w:t xml:space="preserve">Source: Assignment of NSPS MWCs to model plants in </w:t>
      </w:r>
      <w:r w:rsidR="00135495">
        <w:rPr>
          <w:rFonts w:cstheme="minorHAnsi"/>
        </w:rPr>
        <w:t xml:space="preserve">Table 8, </w:t>
      </w:r>
      <w:r w:rsidRPr="00851A6A">
        <w:rPr>
          <w:rFonts w:cstheme="minorHAnsi"/>
        </w:rPr>
        <w:t>Table 1</w:t>
      </w:r>
      <w:r w:rsidR="00135495" w:rsidRPr="00851A6A">
        <w:rPr>
          <w:rFonts w:cstheme="minorHAnsi"/>
        </w:rPr>
        <w:t>0,</w:t>
      </w:r>
      <w:r w:rsidRPr="00851A6A">
        <w:rPr>
          <w:rFonts w:cstheme="minorHAnsi"/>
        </w:rPr>
        <w:t xml:space="preserve"> and Table 13.</w:t>
      </w:r>
      <w:r w:rsidR="00C335D6">
        <w:rPr>
          <w:rFonts w:cstheme="minorHAnsi"/>
          <w:b/>
        </w:rPr>
        <w:t xml:space="preserve"> </w:t>
      </w:r>
    </w:p>
    <w:p w14:paraId="057D23FF" w14:textId="0AFD7981" w:rsidR="000071F2" w:rsidRPr="006A20EC" w:rsidRDefault="000071F2" w:rsidP="000071F2">
      <w:pPr>
        <w:spacing w:after="0" w:line="240" w:lineRule="auto"/>
        <w:ind w:left="1440"/>
        <w:rPr>
          <w:rFonts w:cstheme="minorHAnsi"/>
        </w:rPr>
      </w:pPr>
      <w:r w:rsidRPr="006A20EC">
        <w:rPr>
          <w:rFonts w:cstheme="minorHAnsi"/>
        </w:rPr>
        <w:t xml:space="preserve">*Combustion Capacity of Model Plant from </w:t>
      </w:r>
      <w:r w:rsidRPr="00BC5C8C">
        <w:rPr>
          <w:rFonts w:cstheme="minorHAnsi"/>
        </w:rPr>
        <w:t>Table 1</w:t>
      </w:r>
      <w:r w:rsidR="009F6F47" w:rsidRPr="00BC5C8C">
        <w:rPr>
          <w:rFonts w:cstheme="minorHAnsi"/>
        </w:rPr>
        <w:t>.</w:t>
      </w:r>
    </w:p>
    <w:p w14:paraId="2CDAA89B" w14:textId="0B986046" w:rsidR="000071F2" w:rsidRDefault="000071F2" w:rsidP="000071F2">
      <w:pPr>
        <w:autoSpaceDE w:val="0"/>
        <w:autoSpaceDN w:val="0"/>
        <w:adjustRightInd w:val="0"/>
        <w:spacing w:after="0" w:line="240" w:lineRule="auto"/>
        <w:rPr>
          <w:rFonts w:ascii="Times New Roman" w:hAnsi="Times New Roman"/>
          <w:sz w:val="24"/>
          <w:szCs w:val="24"/>
        </w:rPr>
      </w:pPr>
    </w:p>
    <w:p w14:paraId="1EF1726D" w14:textId="73C94549" w:rsidR="008B11AD" w:rsidRDefault="007E0630" w:rsidP="001F64D1">
      <w:pPr>
        <w:spacing w:after="0" w:line="240" w:lineRule="auto"/>
      </w:pPr>
      <w:r>
        <w:t xml:space="preserve">Note:  This table shows the model plant categories </w:t>
      </w:r>
      <w:r w:rsidR="008B11AD">
        <w:t xml:space="preserve">the 53 </w:t>
      </w:r>
      <w:r w:rsidR="008B11AD" w:rsidRPr="00814132">
        <w:t>NSPS and existing MWC plants</w:t>
      </w:r>
      <w:r w:rsidR="008B11AD">
        <w:t xml:space="preserve"> that combust waste using MB/WW (or MB/RC)</w:t>
      </w:r>
      <w:r>
        <w:t xml:space="preserve"> when using a capacity range.</w:t>
      </w:r>
      <w:r w:rsidR="008B11AD">
        <w:t xml:space="preserve"> (see </w:t>
      </w:r>
      <w:r w:rsidR="008B11AD" w:rsidRPr="00BD15B5">
        <w:t>Tables 2 and 3</w:t>
      </w:r>
      <w:r w:rsidR="008B11AD">
        <w:t xml:space="preserve">). </w:t>
      </w:r>
      <w:r w:rsidR="008B11AD" w:rsidRPr="00814132">
        <w:t>For existing MWCs, the U.S. EPA (1994a) specified more stringent regulations</w:t>
      </w:r>
      <w:r w:rsidR="008B11AD" w:rsidRPr="00814132">
        <w:rPr>
          <w:b/>
        </w:rPr>
        <w:t xml:space="preserve"> </w:t>
      </w:r>
      <w:r w:rsidR="008B11AD" w:rsidRPr="00814132">
        <w:t xml:space="preserve">for “very large” MWC plants (capacity greater than 1000 Mg/day) relative to “large” MWC plants (capacity greater than 225 Mg/day and up to </w:t>
      </w:r>
      <w:r w:rsidR="008B11AD">
        <w:t xml:space="preserve">1000 Mg/day).  Converting Mg/day to </w:t>
      </w:r>
      <w:proofErr w:type="spellStart"/>
      <w:r w:rsidR="008B11AD">
        <w:t>tpd</w:t>
      </w:r>
      <w:proofErr w:type="spellEnd"/>
      <w:r w:rsidR="008B11AD" w:rsidRPr="00814132">
        <w:t xml:space="preserve">, a </w:t>
      </w:r>
      <w:r w:rsidR="008B11AD">
        <w:t xml:space="preserve">plant with </w:t>
      </w:r>
      <w:r w:rsidR="008B11AD" w:rsidRPr="00814132">
        <w:t xml:space="preserve">combustion capacity greater than </w:t>
      </w:r>
      <w:r w:rsidR="008B11AD">
        <w:t xml:space="preserve">1100 </w:t>
      </w:r>
      <w:proofErr w:type="spellStart"/>
      <w:r w:rsidR="008B11AD">
        <w:t>tpd</w:t>
      </w:r>
      <w:proofErr w:type="spellEnd"/>
      <w:r w:rsidR="008B11AD">
        <w:t xml:space="preserve"> is assigned to MB/WW (large) model plant while</w:t>
      </w:r>
      <w:r w:rsidR="008B11AD" w:rsidRPr="00814132">
        <w:t xml:space="preserve"> a </w:t>
      </w:r>
      <w:r w:rsidR="008B11AD">
        <w:t xml:space="preserve">plant </w:t>
      </w:r>
      <w:r w:rsidR="008B11AD" w:rsidRPr="00814132">
        <w:t xml:space="preserve">capacity between 250 </w:t>
      </w:r>
      <w:proofErr w:type="spellStart"/>
      <w:r w:rsidR="008B11AD" w:rsidRPr="00814132">
        <w:t>tpd</w:t>
      </w:r>
      <w:proofErr w:type="spellEnd"/>
      <w:r w:rsidR="008B11AD" w:rsidRPr="00814132">
        <w:t xml:space="preserve"> and 1100 </w:t>
      </w:r>
      <w:proofErr w:type="spellStart"/>
      <w:r w:rsidR="008B11AD" w:rsidRPr="00814132">
        <w:t>tpd</w:t>
      </w:r>
      <w:proofErr w:type="spellEnd"/>
      <w:r w:rsidR="008B11AD" w:rsidRPr="00814132">
        <w:t xml:space="preserve"> </w:t>
      </w:r>
      <w:r w:rsidR="008B11AD">
        <w:t>is assigned</w:t>
      </w:r>
      <w:r w:rsidR="008B11AD" w:rsidRPr="00814132">
        <w:t xml:space="preserve"> to a MB/WW (midsize) model</w:t>
      </w:r>
      <w:r w:rsidR="008B11AD" w:rsidRPr="00814132">
        <w:rPr>
          <w:b/>
        </w:rPr>
        <w:t xml:space="preserve"> </w:t>
      </w:r>
      <w:r w:rsidR="008B11AD" w:rsidRPr="00814132">
        <w:t>plant.</w:t>
      </w:r>
      <w:r w:rsidR="008B11AD" w:rsidRPr="007E0630">
        <w:rPr>
          <w:rStyle w:val="FootnoteReference"/>
          <w:vertAlign w:val="superscript"/>
        </w:rPr>
        <w:footnoteReference w:id="1"/>
      </w:r>
      <w:r>
        <w:rPr>
          <w:vertAlign w:val="superscript"/>
        </w:rPr>
        <w:t>,</w:t>
      </w:r>
      <w:r w:rsidR="008B11AD" w:rsidRPr="007E0630">
        <w:rPr>
          <w:rStyle w:val="FootnoteReference"/>
          <w:vertAlign w:val="superscript"/>
        </w:rPr>
        <w:footnoteReference w:id="2"/>
      </w:r>
      <w:r w:rsidR="008B11AD" w:rsidRPr="007E0630">
        <w:rPr>
          <w:vertAlign w:val="superscript"/>
        </w:rPr>
        <w:t xml:space="preserve"> </w:t>
      </w:r>
      <w:r w:rsidR="008B11AD">
        <w:t xml:space="preserve"> The remaining 13 NSPS and existing MWC plants installed refuse-derived fuel (RDF) combustion technology and using their combustion capacity, they were assigned to either RDF (large) or RDF (small) model plants.</w:t>
      </w:r>
    </w:p>
    <w:p w14:paraId="00E7EF59" w14:textId="2DBB55DE" w:rsidR="00BF480E" w:rsidRPr="006A20EC" w:rsidRDefault="000071F2" w:rsidP="00BF480E">
      <w:pPr>
        <w:spacing w:after="0" w:line="240" w:lineRule="auto"/>
        <w:jc w:val="center"/>
        <w:rPr>
          <w:rFonts w:cstheme="minorHAnsi"/>
          <w:b/>
        </w:rPr>
      </w:pPr>
      <w:r>
        <w:rPr>
          <w:rFonts w:ascii="Times New Roman" w:hAnsi="Times New Roman"/>
          <w:sz w:val="24"/>
          <w:szCs w:val="24"/>
        </w:rPr>
        <w:br w:type="page"/>
      </w:r>
      <w:r w:rsidR="00BF480E" w:rsidRPr="006A20EC">
        <w:rPr>
          <w:rFonts w:cstheme="minorHAnsi"/>
        </w:rPr>
        <w:lastRenderedPageBreak/>
        <w:t>Table A.</w:t>
      </w:r>
      <w:r w:rsidR="00E14BAA">
        <w:rPr>
          <w:rFonts w:cstheme="minorHAnsi"/>
        </w:rPr>
        <w:t>8</w:t>
      </w:r>
      <w:r w:rsidR="00ED6B45" w:rsidRPr="00D938E3">
        <w:rPr>
          <w:rStyle w:val="FootnoteReference"/>
          <w:vertAlign w:val="superscript"/>
        </w:rPr>
        <w:footnoteReference w:id="3"/>
      </w:r>
      <w:r w:rsidR="00BA5842" w:rsidRPr="00814132">
        <w:t xml:space="preserve"> </w:t>
      </w:r>
    </w:p>
    <w:p w14:paraId="5CD5D730" w14:textId="77777777" w:rsidR="00BF480E" w:rsidRPr="006A20EC" w:rsidRDefault="00BF480E" w:rsidP="00BF480E">
      <w:pPr>
        <w:spacing w:after="0" w:line="240" w:lineRule="auto"/>
        <w:rPr>
          <w:rFonts w:cstheme="minorHAnsi"/>
          <w:b/>
        </w:rPr>
      </w:pPr>
    </w:p>
    <w:p w14:paraId="1A4CDDC9" w14:textId="2E55E5E2" w:rsidR="00BF480E" w:rsidRDefault="00ED6B45" w:rsidP="00BF480E">
      <w:pPr>
        <w:spacing w:after="0" w:line="240" w:lineRule="auto"/>
        <w:jc w:val="center"/>
        <w:rPr>
          <w:rFonts w:cstheme="minorHAnsi"/>
        </w:rPr>
      </w:pPr>
      <w:r>
        <w:rPr>
          <w:rFonts w:cstheme="minorHAnsi"/>
        </w:rPr>
        <w:t>Number of</w:t>
      </w:r>
      <w:r w:rsidR="00BF480E" w:rsidRPr="006A20EC">
        <w:rPr>
          <w:rFonts w:cstheme="minorHAnsi"/>
        </w:rPr>
        <w:t xml:space="preserve"> Existing </w:t>
      </w:r>
      <w:r w:rsidR="00E13C0F">
        <w:rPr>
          <w:rFonts w:cstheme="minorHAnsi"/>
        </w:rPr>
        <w:t xml:space="preserve">(EG) </w:t>
      </w:r>
      <w:r w:rsidR="00BF480E" w:rsidRPr="006A20EC">
        <w:rPr>
          <w:rFonts w:cstheme="minorHAnsi"/>
        </w:rPr>
        <w:t>MWCs assigned to model plants</w:t>
      </w:r>
      <w:r w:rsidR="00BF480E">
        <w:rPr>
          <w:rFonts w:cstheme="minorHAnsi"/>
        </w:rPr>
        <w:t xml:space="preserve"> </w:t>
      </w:r>
      <w:r>
        <w:rPr>
          <w:rFonts w:cstheme="minorHAnsi"/>
        </w:rPr>
        <w:t xml:space="preserve">category using </w:t>
      </w:r>
      <w:r w:rsidR="00E14BAA">
        <w:rPr>
          <w:rFonts w:cstheme="minorHAnsi"/>
        </w:rPr>
        <w:t xml:space="preserve">combustion </w:t>
      </w:r>
      <w:r w:rsidR="00BF480E">
        <w:rPr>
          <w:rFonts w:cstheme="minorHAnsi"/>
        </w:rPr>
        <w:t xml:space="preserve">capacity </w:t>
      </w:r>
      <w:r w:rsidR="00AD3A7E">
        <w:rPr>
          <w:rFonts w:cstheme="minorHAnsi"/>
        </w:rPr>
        <w:t xml:space="preserve">point estimate </w:t>
      </w:r>
    </w:p>
    <w:p w14:paraId="3060EA5E" w14:textId="77777777" w:rsidR="00B23405" w:rsidRPr="006A20EC" w:rsidRDefault="00B23405" w:rsidP="00BF480E">
      <w:pPr>
        <w:spacing w:after="0" w:line="240" w:lineRule="auto"/>
        <w:jc w:val="center"/>
        <w:rPr>
          <w:rFonts w:cstheme="minorHAnsi"/>
        </w:rPr>
      </w:pPr>
    </w:p>
    <w:tbl>
      <w:tblPr>
        <w:tblW w:w="13507" w:type="dxa"/>
        <w:jc w:val="center"/>
        <w:tblBorders>
          <w:top w:val="single" w:sz="4" w:space="0" w:color="auto"/>
          <w:bottom w:val="single" w:sz="4" w:space="0" w:color="auto"/>
          <w:insideH w:val="single" w:sz="4" w:space="0" w:color="auto"/>
        </w:tblBorders>
        <w:tblCellMar>
          <w:left w:w="115" w:type="dxa"/>
          <w:right w:w="432" w:type="dxa"/>
        </w:tblCellMar>
        <w:tblLook w:val="04A0" w:firstRow="1" w:lastRow="0" w:firstColumn="1" w:lastColumn="0" w:noHBand="0" w:noVBand="1"/>
      </w:tblPr>
      <w:tblGrid>
        <w:gridCol w:w="1174"/>
        <w:gridCol w:w="2309"/>
        <w:gridCol w:w="2416"/>
        <w:gridCol w:w="3658"/>
        <w:gridCol w:w="3950"/>
      </w:tblGrid>
      <w:tr w:rsidR="00BF480E" w:rsidRPr="006A20EC" w14:paraId="28D56722" w14:textId="77777777" w:rsidTr="00BF480E">
        <w:trPr>
          <w:trHeight w:val="1223"/>
          <w:jc w:val="center"/>
        </w:trPr>
        <w:tc>
          <w:tcPr>
            <w:tcW w:w="1174" w:type="dxa"/>
            <w:tcBorders>
              <w:bottom w:val="single" w:sz="4" w:space="0" w:color="auto"/>
            </w:tcBorders>
            <w:shd w:val="clear" w:color="auto" w:fill="auto"/>
          </w:tcPr>
          <w:p w14:paraId="11E53A4B" w14:textId="77777777" w:rsidR="00BF480E" w:rsidRPr="006A20EC" w:rsidRDefault="00BF480E" w:rsidP="00BF480E">
            <w:pPr>
              <w:spacing w:after="0" w:line="240" w:lineRule="auto"/>
              <w:rPr>
                <w:rFonts w:cstheme="minorHAnsi"/>
              </w:rPr>
            </w:pPr>
            <w:r w:rsidRPr="006A20EC">
              <w:rPr>
                <w:rFonts w:cstheme="minorHAnsi"/>
              </w:rPr>
              <w:t>Model Plant</w:t>
            </w:r>
          </w:p>
        </w:tc>
        <w:tc>
          <w:tcPr>
            <w:tcW w:w="2309" w:type="dxa"/>
            <w:tcBorders>
              <w:bottom w:val="single" w:sz="4" w:space="0" w:color="auto"/>
            </w:tcBorders>
            <w:shd w:val="clear" w:color="auto" w:fill="auto"/>
          </w:tcPr>
          <w:p w14:paraId="21FA13A8" w14:textId="77777777" w:rsidR="00BF480E" w:rsidRPr="006A20EC" w:rsidRDefault="00BF480E" w:rsidP="00BF480E">
            <w:pPr>
              <w:spacing w:after="0" w:line="240" w:lineRule="auto"/>
              <w:rPr>
                <w:rFonts w:cstheme="minorHAnsi"/>
              </w:rPr>
            </w:pPr>
            <w:r w:rsidRPr="006A20EC">
              <w:rPr>
                <w:rFonts w:cstheme="minorHAnsi"/>
              </w:rPr>
              <w:t>Abbreviation</w:t>
            </w:r>
          </w:p>
        </w:tc>
        <w:tc>
          <w:tcPr>
            <w:tcW w:w="2416" w:type="dxa"/>
            <w:tcBorders>
              <w:bottom w:val="single" w:sz="4" w:space="0" w:color="auto"/>
            </w:tcBorders>
          </w:tcPr>
          <w:p w14:paraId="11D0E7A8" w14:textId="104F626D" w:rsidR="00BF480E" w:rsidRPr="006A20EC" w:rsidRDefault="00BF480E" w:rsidP="00BF480E">
            <w:pPr>
              <w:spacing w:after="0" w:line="240" w:lineRule="auto"/>
              <w:rPr>
                <w:rFonts w:cstheme="minorHAnsi"/>
              </w:rPr>
            </w:pPr>
            <w:r w:rsidRPr="006A20EC">
              <w:rPr>
                <w:rFonts w:cstheme="minorHAnsi"/>
              </w:rPr>
              <w:t xml:space="preserve">Combustion Capacity </w:t>
            </w:r>
            <w:r w:rsidR="0012106A">
              <w:rPr>
                <w:rFonts w:cstheme="minorHAnsi"/>
              </w:rPr>
              <w:t>(</w:t>
            </w:r>
            <w:r w:rsidR="00AD3A7E">
              <w:rPr>
                <w:rFonts w:cstheme="minorHAnsi"/>
              </w:rPr>
              <w:t>Point Estimate</w:t>
            </w:r>
            <w:r w:rsidR="0012106A">
              <w:rPr>
                <w:rFonts w:cstheme="minorHAnsi"/>
              </w:rPr>
              <w:t>)</w:t>
            </w:r>
            <w:r w:rsidR="00AD3A7E">
              <w:rPr>
                <w:rFonts w:cstheme="minorHAnsi"/>
              </w:rPr>
              <w:t xml:space="preserve"> </w:t>
            </w:r>
            <w:r w:rsidRPr="006A20EC">
              <w:rPr>
                <w:rFonts w:cstheme="minorHAnsi"/>
              </w:rPr>
              <w:t>of Model Plant</w:t>
            </w:r>
          </w:p>
          <w:p w14:paraId="1653C06C" w14:textId="77777777" w:rsidR="00BF480E" w:rsidRPr="006A20EC" w:rsidRDefault="00BF480E" w:rsidP="00BF480E">
            <w:pPr>
              <w:spacing w:after="0" w:line="240" w:lineRule="auto"/>
              <w:rPr>
                <w:rFonts w:cstheme="minorHAnsi"/>
              </w:rPr>
            </w:pPr>
            <w:r w:rsidRPr="006A20EC">
              <w:rPr>
                <w:rFonts w:cstheme="minorHAnsi"/>
              </w:rPr>
              <w:t>(Mg MSW/day)*</w:t>
            </w:r>
          </w:p>
        </w:tc>
        <w:tc>
          <w:tcPr>
            <w:tcW w:w="3658" w:type="dxa"/>
            <w:tcBorders>
              <w:bottom w:val="single" w:sz="4" w:space="0" w:color="auto"/>
            </w:tcBorders>
          </w:tcPr>
          <w:p w14:paraId="26099F0A" w14:textId="77777777" w:rsidR="00BF480E" w:rsidRPr="006A20EC" w:rsidRDefault="00BF480E" w:rsidP="00BF480E">
            <w:pPr>
              <w:spacing w:after="0" w:line="240" w:lineRule="auto"/>
              <w:rPr>
                <w:rFonts w:cstheme="minorHAnsi"/>
              </w:rPr>
            </w:pPr>
            <w:r w:rsidRPr="006A20EC">
              <w:rPr>
                <w:rFonts w:cstheme="minorHAnsi"/>
              </w:rPr>
              <w:t xml:space="preserve">Capacity Ranges for Model Plant used in </w:t>
            </w:r>
            <w:r w:rsidRPr="006A20EC">
              <w:rPr>
                <w:rFonts w:cstheme="minorHAnsi"/>
                <w:i/>
              </w:rPr>
              <w:t>Economic Analysis</w:t>
            </w:r>
            <w:r w:rsidRPr="006A20EC">
              <w:rPr>
                <w:rFonts w:cstheme="minorHAnsi"/>
              </w:rPr>
              <w:t xml:space="preserve"> </w:t>
            </w:r>
          </w:p>
        </w:tc>
        <w:tc>
          <w:tcPr>
            <w:tcW w:w="3950" w:type="dxa"/>
            <w:tcBorders>
              <w:bottom w:val="single" w:sz="4" w:space="0" w:color="auto"/>
            </w:tcBorders>
            <w:shd w:val="clear" w:color="auto" w:fill="auto"/>
          </w:tcPr>
          <w:p w14:paraId="5A271820" w14:textId="4AB7D94B" w:rsidR="00BF480E" w:rsidRPr="006A20EC" w:rsidRDefault="00BF480E" w:rsidP="00BF480E">
            <w:pPr>
              <w:spacing w:after="0" w:line="240" w:lineRule="auto"/>
              <w:rPr>
                <w:rFonts w:cstheme="minorHAnsi"/>
              </w:rPr>
            </w:pPr>
            <w:r w:rsidRPr="006A20EC">
              <w:rPr>
                <w:rFonts w:cstheme="minorHAnsi"/>
              </w:rPr>
              <w:t xml:space="preserve">Range of Capacities </w:t>
            </w:r>
            <w:r w:rsidR="00F34318">
              <w:rPr>
                <w:rFonts w:cstheme="minorHAnsi"/>
              </w:rPr>
              <w:t xml:space="preserve">of Plants Assigned to Model Plant Categories </w:t>
            </w:r>
            <w:r w:rsidRPr="006A20EC">
              <w:rPr>
                <w:rFonts w:cstheme="minorHAnsi"/>
              </w:rPr>
              <w:t>in 2000 (</w:t>
            </w:r>
            <w:proofErr w:type="spellStart"/>
            <w:r w:rsidRPr="006A20EC">
              <w:rPr>
                <w:rFonts w:cstheme="minorHAnsi"/>
              </w:rPr>
              <w:t>tpd</w:t>
            </w:r>
            <w:proofErr w:type="spellEnd"/>
            <w:r w:rsidRPr="006A20EC">
              <w:rPr>
                <w:rFonts w:cstheme="minorHAnsi"/>
              </w:rPr>
              <w:t>)</w:t>
            </w:r>
          </w:p>
        </w:tc>
      </w:tr>
      <w:tr w:rsidR="00BF480E" w:rsidRPr="006A20EC" w14:paraId="6CE1ACCA" w14:textId="77777777" w:rsidTr="00BF480E">
        <w:trPr>
          <w:jc w:val="center"/>
        </w:trPr>
        <w:tc>
          <w:tcPr>
            <w:tcW w:w="1174" w:type="dxa"/>
            <w:tcBorders>
              <w:top w:val="dashed" w:sz="4" w:space="0" w:color="auto"/>
              <w:bottom w:val="dashed" w:sz="4" w:space="0" w:color="auto"/>
            </w:tcBorders>
            <w:shd w:val="clear" w:color="auto" w:fill="auto"/>
          </w:tcPr>
          <w:p w14:paraId="1DE23F39" w14:textId="77777777" w:rsidR="00BF480E" w:rsidRPr="006A20EC" w:rsidRDefault="00BF480E" w:rsidP="00BF480E">
            <w:pPr>
              <w:spacing w:after="0" w:line="240" w:lineRule="auto"/>
              <w:rPr>
                <w:rFonts w:cstheme="minorHAnsi"/>
              </w:rPr>
            </w:pPr>
            <w:r w:rsidRPr="006A20EC">
              <w:rPr>
                <w:rFonts w:cstheme="minorHAnsi"/>
              </w:rPr>
              <w:t>4</w:t>
            </w:r>
          </w:p>
        </w:tc>
        <w:tc>
          <w:tcPr>
            <w:tcW w:w="2309" w:type="dxa"/>
            <w:tcBorders>
              <w:top w:val="dashed" w:sz="4" w:space="0" w:color="auto"/>
              <w:bottom w:val="dashed" w:sz="4" w:space="0" w:color="auto"/>
            </w:tcBorders>
            <w:shd w:val="clear" w:color="auto" w:fill="auto"/>
          </w:tcPr>
          <w:p w14:paraId="0BA02635" w14:textId="77777777" w:rsidR="00BF480E" w:rsidRPr="006A20EC" w:rsidRDefault="00BF480E" w:rsidP="00BF480E">
            <w:pPr>
              <w:spacing w:after="0" w:line="240" w:lineRule="auto"/>
              <w:rPr>
                <w:rFonts w:cstheme="minorHAnsi"/>
              </w:rPr>
            </w:pPr>
            <w:r w:rsidRPr="006A20EC">
              <w:rPr>
                <w:rFonts w:cstheme="minorHAnsi"/>
              </w:rPr>
              <w:t>MB/WW (large)</w:t>
            </w:r>
          </w:p>
        </w:tc>
        <w:tc>
          <w:tcPr>
            <w:tcW w:w="2416" w:type="dxa"/>
            <w:tcBorders>
              <w:top w:val="dashed" w:sz="4" w:space="0" w:color="auto"/>
              <w:bottom w:val="dashed" w:sz="4" w:space="0" w:color="auto"/>
            </w:tcBorders>
          </w:tcPr>
          <w:p w14:paraId="19E67115" w14:textId="77777777" w:rsidR="00BF480E" w:rsidRPr="006A20EC" w:rsidRDefault="00BF480E" w:rsidP="00BF480E">
            <w:pPr>
              <w:spacing w:after="0" w:line="240" w:lineRule="auto"/>
              <w:rPr>
                <w:rFonts w:cstheme="minorHAnsi"/>
              </w:rPr>
            </w:pPr>
            <w:r w:rsidRPr="006A20EC">
              <w:rPr>
                <w:rFonts w:cstheme="minorHAnsi"/>
              </w:rPr>
              <w:t>2,041</w:t>
            </w:r>
          </w:p>
        </w:tc>
        <w:tc>
          <w:tcPr>
            <w:tcW w:w="3658" w:type="dxa"/>
            <w:tcBorders>
              <w:top w:val="dashed" w:sz="4" w:space="0" w:color="auto"/>
              <w:bottom w:val="dashed" w:sz="4" w:space="0" w:color="auto"/>
            </w:tcBorders>
          </w:tcPr>
          <w:p w14:paraId="388D0474" w14:textId="77777777" w:rsidR="00BF480E" w:rsidRPr="006A20EC" w:rsidRDefault="00BF480E" w:rsidP="00BF480E">
            <w:pPr>
              <w:spacing w:after="0" w:line="240" w:lineRule="auto"/>
              <w:rPr>
                <w:rFonts w:cstheme="minorHAnsi"/>
              </w:rPr>
            </w:pPr>
            <w:r w:rsidRPr="006A20EC">
              <w:rPr>
                <w:rFonts w:cstheme="minorHAnsi"/>
              </w:rPr>
              <w:t xml:space="preserve">Capacity &gt; 1000 Mg/day (or Capacity &gt; 1100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14F0971B" w14:textId="20741203" w:rsidR="00BF480E" w:rsidRPr="006A20EC" w:rsidRDefault="00BF480E" w:rsidP="00BF480E">
            <w:pPr>
              <w:spacing w:after="0" w:line="240" w:lineRule="auto"/>
              <w:rPr>
                <w:rFonts w:cstheme="minorHAnsi"/>
              </w:rPr>
            </w:pPr>
            <w:r w:rsidRPr="006A20EC">
              <w:rPr>
                <w:rFonts w:cstheme="minorHAnsi"/>
              </w:rPr>
              <w:t>1</w:t>
            </w:r>
            <w:r w:rsidR="00B762C0">
              <w:rPr>
                <w:rFonts w:cstheme="minorHAnsi"/>
              </w:rPr>
              <w:t>6</w:t>
            </w:r>
            <w:r w:rsidRPr="006A20EC">
              <w:rPr>
                <w:rFonts w:cstheme="minorHAnsi"/>
              </w:rPr>
              <w:t>5</w:t>
            </w:r>
            <w:r w:rsidR="00B762C0">
              <w:rPr>
                <w:rFonts w:cstheme="minorHAnsi"/>
              </w:rPr>
              <w:t>0</w:t>
            </w:r>
            <w:r w:rsidRPr="006A20EC">
              <w:rPr>
                <w:rFonts w:cstheme="minorHAnsi"/>
              </w:rPr>
              <w:t>-</w:t>
            </w:r>
            <w:r w:rsidR="00B762C0">
              <w:rPr>
                <w:rFonts w:cstheme="minorHAnsi"/>
              </w:rPr>
              <w:t>30</w:t>
            </w:r>
            <w:r w:rsidRPr="006A20EC">
              <w:rPr>
                <w:rFonts w:cstheme="minorHAnsi"/>
              </w:rPr>
              <w:t>00 (</w:t>
            </w:r>
            <w:r w:rsidR="00B762C0">
              <w:rPr>
                <w:rFonts w:cstheme="minorHAnsi"/>
              </w:rPr>
              <w:t>1</w:t>
            </w:r>
            <w:r>
              <w:rPr>
                <w:rFonts w:cstheme="minorHAnsi"/>
              </w:rPr>
              <w:t>2</w:t>
            </w:r>
            <w:r w:rsidRPr="006A20EC">
              <w:rPr>
                <w:rFonts w:cstheme="minorHAnsi"/>
              </w:rPr>
              <w:t xml:space="preserve"> plants) (includes 11 plants with capacities </w:t>
            </w:r>
            <w:r w:rsidR="0019572C">
              <w:rPr>
                <w:rFonts w:cstheme="minorHAnsi"/>
              </w:rPr>
              <w:t>of at least</w:t>
            </w:r>
            <w:r w:rsidRPr="006A20EC">
              <w:rPr>
                <w:rFonts w:cstheme="minorHAnsi"/>
              </w:rPr>
              <w:t xml:space="preserve"> 2200 </w:t>
            </w:r>
            <w:proofErr w:type="spellStart"/>
            <w:r w:rsidRPr="006A20EC">
              <w:rPr>
                <w:rFonts w:cstheme="minorHAnsi"/>
              </w:rPr>
              <w:t>tpd</w:t>
            </w:r>
            <w:proofErr w:type="spellEnd"/>
            <w:r w:rsidRPr="006A20EC">
              <w:rPr>
                <w:rFonts w:cstheme="minorHAnsi"/>
                <w:b/>
              </w:rPr>
              <w:t>)</w:t>
            </w:r>
          </w:p>
        </w:tc>
      </w:tr>
      <w:tr w:rsidR="00BF480E" w:rsidRPr="006A20EC" w14:paraId="36CC86C4" w14:textId="77777777" w:rsidTr="00BF480E">
        <w:trPr>
          <w:jc w:val="center"/>
        </w:trPr>
        <w:tc>
          <w:tcPr>
            <w:tcW w:w="1174" w:type="dxa"/>
            <w:tcBorders>
              <w:top w:val="dashed" w:sz="4" w:space="0" w:color="auto"/>
              <w:bottom w:val="dashed" w:sz="4" w:space="0" w:color="auto"/>
            </w:tcBorders>
            <w:shd w:val="clear" w:color="auto" w:fill="auto"/>
          </w:tcPr>
          <w:p w14:paraId="28AEB440" w14:textId="77777777" w:rsidR="00BF480E" w:rsidRPr="006A20EC" w:rsidRDefault="00BF480E" w:rsidP="00BF480E">
            <w:pPr>
              <w:spacing w:after="0" w:line="240" w:lineRule="auto"/>
              <w:rPr>
                <w:rFonts w:cstheme="minorHAnsi"/>
              </w:rPr>
            </w:pPr>
            <w:r w:rsidRPr="006A20EC">
              <w:rPr>
                <w:rFonts w:cstheme="minorHAnsi"/>
              </w:rPr>
              <w:t>5</w:t>
            </w:r>
          </w:p>
        </w:tc>
        <w:tc>
          <w:tcPr>
            <w:tcW w:w="2309" w:type="dxa"/>
            <w:tcBorders>
              <w:top w:val="dashed" w:sz="4" w:space="0" w:color="auto"/>
              <w:bottom w:val="dashed" w:sz="4" w:space="0" w:color="auto"/>
            </w:tcBorders>
            <w:shd w:val="clear" w:color="auto" w:fill="auto"/>
          </w:tcPr>
          <w:p w14:paraId="5145C042" w14:textId="77777777" w:rsidR="00BF480E" w:rsidRPr="006A20EC" w:rsidRDefault="00BF480E" w:rsidP="00BF480E">
            <w:pPr>
              <w:spacing w:after="0" w:line="240" w:lineRule="auto"/>
              <w:rPr>
                <w:rFonts w:cstheme="minorHAnsi"/>
              </w:rPr>
            </w:pPr>
            <w:r w:rsidRPr="006A20EC">
              <w:rPr>
                <w:rFonts w:cstheme="minorHAnsi"/>
              </w:rPr>
              <w:t>MB/WW (mid-size)</w:t>
            </w:r>
          </w:p>
        </w:tc>
        <w:tc>
          <w:tcPr>
            <w:tcW w:w="2416" w:type="dxa"/>
            <w:tcBorders>
              <w:top w:val="dashed" w:sz="4" w:space="0" w:color="auto"/>
              <w:bottom w:val="dashed" w:sz="4" w:space="0" w:color="auto"/>
            </w:tcBorders>
          </w:tcPr>
          <w:p w14:paraId="7BED88FA" w14:textId="77777777" w:rsidR="00BF480E" w:rsidRPr="006A20EC" w:rsidRDefault="00BF480E" w:rsidP="00BF480E">
            <w:pPr>
              <w:spacing w:after="0" w:line="240" w:lineRule="auto"/>
              <w:rPr>
                <w:rFonts w:cstheme="minorHAnsi"/>
              </w:rPr>
            </w:pPr>
            <w:r w:rsidRPr="006A20EC">
              <w:rPr>
                <w:rFonts w:cstheme="minorHAnsi"/>
              </w:rPr>
              <w:t>980</w:t>
            </w:r>
          </w:p>
        </w:tc>
        <w:tc>
          <w:tcPr>
            <w:tcW w:w="3658" w:type="dxa"/>
            <w:tcBorders>
              <w:top w:val="dashed" w:sz="4" w:space="0" w:color="auto"/>
              <w:bottom w:val="dashed" w:sz="4" w:space="0" w:color="auto"/>
            </w:tcBorders>
          </w:tcPr>
          <w:p w14:paraId="62ACD954" w14:textId="77777777" w:rsidR="00BF480E" w:rsidRPr="006A20EC" w:rsidRDefault="00BF480E" w:rsidP="00BF480E">
            <w:pPr>
              <w:spacing w:after="0" w:line="240" w:lineRule="auto"/>
              <w:rPr>
                <w:rFonts w:cstheme="minorHAnsi"/>
              </w:rPr>
            </w:pPr>
            <w:r w:rsidRPr="006A20EC">
              <w:rPr>
                <w:rFonts w:cstheme="minorHAnsi"/>
              </w:rPr>
              <w:t xml:space="preserve">225 Mg/day &lt; Capacity ≤ 1000 Mg/day (or 250 </w:t>
            </w:r>
            <w:proofErr w:type="spellStart"/>
            <w:r w:rsidRPr="006A20EC">
              <w:rPr>
                <w:rFonts w:cstheme="minorHAnsi"/>
              </w:rPr>
              <w:t>tpd</w:t>
            </w:r>
            <w:proofErr w:type="spellEnd"/>
            <w:r w:rsidRPr="006A20EC">
              <w:rPr>
                <w:rFonts w:cstheme="minorHAnsi"/>
              </w:rPr>
              <w:t xml:space="preserve"> &lt; Capacity ≤ 1100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1C1A44C2" w14:textId="3CBC46EF" w:rsidR="00BF480E" w:rsidRPr="006A20EC" w:rsidRDefault="0019572C" w:rsidP="00BF480E">
            <w:pPr>
              <w:spacing w:after="0" w:line="240" w:lineRule="auto"/>
              <w:rPr>
                <w:rFonts w:cstheme="minorHAnsi"/>
              </w:rPr>
            </w:pPr>
            <w:r>
              <w:rPr>
                <w:rFonts w:cstheme="minorHAnsi"/>
              </w:rPr>
              <w:t>600</w:t>
            </w:r>
            <w:r w:rsidR="00BF480E" w:rsidRPr="006A20EC">
              <w:rPr>
                <w:rFonts w:cstheme="minorHAnsi"/>
              </w:rPr>
              <w:t>-15</w:t>
            </w:r>
            <w:r>
              <w:rPr>
                <w:rFonts w:cstheme="minorHAnsi"/>
              </w:rPr>
              <w:t>0</w:t>
            </w:r>
            <w:r w:rsidR="00BF480E" w:rsidRPr="006A20EC">
              <w:rPr>
                <w:rFonts w:cstheme="minorHAnsi"/>
              </w:rPr>
              <w:t>0 (2</w:t>
            </w:r>
            <w:r w:rsidR="009E2135">
              <w:rPr>
                <w:rFonts w:cstheme="minorHAnsi"/>
              </w:rPr>
              <w:t>3</w:t>
            </w:r>
            <w:r w:rsidR="00BF480E" w:rsidRPr="006A20EC">
              <w:rPr>
                <w:rFonts w:cstheme="minorHAnsi"/>
              </w:rPr>
              <w:t xml:space="preserve"> MB/WW plants) </w:t>
            </w:r>
          </w:p>
        </w:tc>
      </w:tr>
      <w:tr w:rsidR="00BF480E" w:rsidRPr="006A20EC" w14:paraId="2B818B7D" w14:textId="77777777" w:rsidTr="00BF480E">
        <w:trPr>
          <w:jc w:val="center"/>
        </w:trPr>
        <w:tc>
          <w:tcPr>
            <w:tcW w:w="1174" w:type="dxa"/>
            <w:tcBorders>
              <w:top w:val="dashed" w:sz="4" w:space="0" w:color="auto"/>
              <w:bottom w:val="dashed" w:sz="4" w:space="0" w:color="auto"/>
            </w:tcBorders>
            <w:shd w:val="clear" w:color="auto" w:fill="auto"/>
          </w:tcPr>
          <w:p w14:paraId="5F5AE132" w14:textId="77777777" w:rsidR="00BF480E" w:rsidRPr="006A20EC" w:rsidRDefault="00BF480E" w:rsidP="00BF480E">
            <w:pPr>
              <w:spacing w:after="0" w:line="240" w:lineRule="auto"/>
              <w:rPr>
                <w:rFonts w:cstheme="minorHAnsi"/>
              </w:rPr>
            </w:pPr>
            <w:r w:rsidRPr="006A20EC">
              <w:rPr>
                <w:rFonts w:cstheme="minorHAnsi"/>
              </w:rPr>
              <w:t>6</w:t>
            </w:r>
          </w:p>
        </w:tc>
        <w:tc>
          <w:tcPr>
            <w:tcW w:w="2309" w:type="dxa"/>
            <w:tcBorders>
              <w:top w:val="dashed" w:sz="4" w:space="0" w:color="auto"/>
              <w:bottom w:val="dashed" w:sz="4" w:space="0" w:color="auto"/>
            </w:tcBorders>
            <w:shd w:val="clear" w:color="auto" w:fill="auto"/>
          </w:tcPr>
          <w:p w14:paraId="3C7E2CC2" w14:textId="77777777" w:rsidR="00BF480E" w:rsidRPr="006A20EC" w:rsidRDefault="00BF480E" w:rsidP="00BF480E">
            <w:pPr>
              <w:spacing w:after="0" w:line="240" w:lineRule="auto"/>
              <w:rPr>
                <w:rFonts w:cstheme="minorHAnsi"/>
              </w:rPr>
            </w:pPr>
            <w:r w:rsidRPr="006A20EC">
              <w:rPr>
                <w:rFonts w:cstheme="minorHAnsi"/>
              </w:rPr>
              <w:t>MB/WW (small)</w:t>
            </w:r>
          </w:p>
        </w:tc>
        <w:tc>
          <w:tcPr>
            <w:tcW w:w="2416" w:type="dxa"/>
            <w:tcBorders>
              <w:top w:val="dashed" w:sz="4" w:space="0" w:color="auto"/>
              <w:bottom w:val="dashed" w:sz="4" w:space="0" w:color="auto"/>
            </w:tcBorders>
          </w:tcPr>
          <w:p w14:paraId="4F87D00A" w14:textId="77777777" w:rsidR="00BF480E" w:rsidRPr="006A20EC" w:rsidRDefault="00BF480E" w:rsidP="00BF480E">
            <w:pPr>
              <w:spacing w:after="0" w:line="240" w:lineRule="auto"/>
              <w:rPr>
                <w:rFonts w:cstheme="minorHAnsi"/>
              </w:rPr>
            </w:pPr>
            <w:r w:rsidRPr="006A20EC">
              <w:rPr>
                <w:rFonts w:cstheme="minorHAnsi"/>
              </w:rPr>
              <w:t>181</w:t>
            </w:r>
          </w:p>
        </w:tc>
        <w:tc>
          <w:tcPr>
            <w:tcW w:w="3658" w:type="dxa"/>
            <w:tcBorders>
              <w:top w:val="dashed" w:sz="4" w:space="0" w:color="auto"/>
              <w:bottom w:val="dashed" w:sz="4" w:space="0" w:color="auto"/>
            </w:tcBorders>
          </w:tcPr>
          <w:p w14:paraId="2844E700" w14:textId="77777777" w:rsidR="00BF480E" w:rsidRPr="006A20EC" w:rsidRDefault="00BF480E" w:rsidP="00BF480E">
            <w:pPr>
              <w:spacing w:after="0" w:line="240" w:lineRule="auto"/>
              <w:rPr>
                <w:rFonts w:cstheme="minorHAnsi"/>
              </w:rPr>
            </w:pPr>
            <w:r w:rsidRPr="006A20EC">
              <w:rPr>
                <w:rFonts w:cstheme="minorHAnsi"/>
              </w:rPr>
              <w:t xml:space="preserve">Capacity ≤ 225 Mg/day (or Capacity ≤ 250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765EBCE5" w14:textId="68A99562" w:rsidR="00BF480E" w:rsidRPr="006A20EC" w:rsidRDefault="00B762C0" w:rsidP="00BF480E">
            <w:pPr>
              <w:spacing w:after="0" w:line="240" w:lineRule="auto"/>
              <w:rPr>
                <w:rFonts w:cstheme="minorHAnsi"/>
              </w:rPr>
            </w:pPr>
            <w:r>
              <w:rPr>
                <w:rFonts w:cstheme="minorHAnsi"/>
              </w:rPr>
              <w:t>301-576 (9 MB/WW plants)</w:t>
            </w:r>
            <w:r w:rsidR="00E75048">
              <w:rPr>
                <w:rFonts w:cstheme="minorHAnsi"/>
              </w:rPr>
              <w:t xml:space="preserve"> </w:t>
            </w:r>
            <w:r w:rsidR="00E75048" w:rsidRPr="006A20EC">
              <w:rPr>
                <w:rFonts w:cstheme="minorHAnsi"/>
              </w:rPr>
              <w:t xml:space="preserve">(includes </w:t>
            </w:r>
            <w:r w:rsidR="00E75048">
              <w:rPr>
                <w:rFonts w:cstheme="minorHAnsi"/>
              </w:rPr>
              <w:t>7</w:t>
            </w:r>
            <w:r w:rsidR="00E75048" w:rsidRPr="006A20EC">
              <w:rPr>
                <w:rFonts w:cstheme="minorHAnsi"/>
              </w:rPr>
              <w:t xml:space="preserve"> plants with capacities between 500-576 </w:t>
            </w:r>
            <w:proofErr w:type="spellStart"/>
            <w:r w:rsidR="00E75048" w:rsidRPr="006A20EC">
              <w:rPr>
                <w:rFonts w:cstheme="minorHAnsi"/>
              </w:rPr>
              <w:t>tpd</w:t>
            </w:r>
            <w:proofErr w:type="spellEnd"/>
            <w:r w:rsidR="00E75048" w:rsidRPr="006A20EC">
              <w:rPr>
                <w:rFonts w:cstheme="minorHAnsi"/>
              </w:rPr>
              <w:t>)</w:t>
            </w:r>
          </w:p>
        </w:tc>
      </w:tr>
      <w:tr w:rsidR="00BF480E" w:rsidRPr="006A20EC" w14:paraId="14771246" w14:textId="77777777" w:rsidTr="003504E6">
        <w:trPr>
          <w:jc w:val="center"/>
        </w:trPr>
        <w:tc>
          <w:tcPr>
            <w:tcW w:w="1174" w:type="dxa"/>
            <w:tcBorders>
              <w:top w:val="dashed" w:sz="4" w:space="0" w:color="auto"/>
              <w:bottom w:val="dashed" w:sz="4" w:space="0" w:color="auto"/>
            </w:tcBorders>
            <w:shd w:val="clear" w:color="auto" w:fill="auto"/>
          </w:tcPr>
          <w:p w14:paraId="23D0FC46" w14:textId="77777777" w:rsidR="00BF480E" w:rsidRPr="006A20EC" w:rsidRDefault="00BF480E" w:rsidP="00BF480E">
            <w:pPr>
              <w:spacing w:after="0" w:line="240" w:lineRule="auto"/>
              <w:rPr>
                <w:rFonts w:cstheme="minorHAnsi"/>
              </w:rPr>
            </w:pPr>
            <w:r w:rsidRPr="006A20EC">
              <w:rPr>
                <w:rFonts w:cstheme="minorHAnsi"/>
              </w:rPr>
              <w:t>7</w:t>
            </w:r>
          </w:p>
        </w:tc>
        <w:tc>
          <w:tcPr>
            <w:tcW w:w="2309" w:type="dxa"/>
            <w:tcBorders>
              <w:top w:val="dashed" w:sz="4" w:space="0" w:color="auto"/>
              <w:bottom w:val="dashed" w:sz="4" w:space="0" w:color="auto"/>
            </w:tcBorders>
            <w:shd w:val="clear" w:color="auto" w:fill="auto"/>
          </w:tcPr>
          <w:p w14:paraId="236AD64F" w14:textId="77777777" w:rsidR="00BF480E" w:rsidRPr="006A20EC" w:rsidRDefault="00BF480E" w:rsidP="00BF480E">
            <w:pPr>
              <w:spacing w:after="0" w:line="240" w:lineRule="auto"/>
              <w:rPr>
                <w:rFonts w:cstheme="minorHAnsi"/>
              </w:rPr>
            </w:pPr>
            <w:r w:rsidRPr="006A20EC">
              <w:rPr>
                <w:rFonts w:cstheme="minorHAnsi"/>
              </w:rPr>
              <w:t>RDF (large)</w:t>
            </w:r>
          </w:p>
        </w:tc>
        <w:tc>
          <w:tcPr>
            <w:tcW w:w="2416" w:type="dxa"/>
            <w:tcBorders>
              <w:top w:val="dashed" w:sz="4" w:space="0" w:color="auto"/>
              <w:bottom w:val="dashed" w:sz="4" w:space="0" w:color="auto"/>
            </w:tcBorders>
          </w:tcPr>
          <w:p w14:paraId="54AC561C" w14:textId="77777777" w:rsidR="00BF480E" w:rsidRPr="006A20EC" w:rsidRDefault="00BF480E" w:rsidP="003504E6">
            <w:pPr>
              <w:spacing w:after="0" w:line="240" w:lineRule="auto"/>
              <w:rPr>
                <w:rFonts w:cstheme="minorHAnsi"/>
              </w:rPr>
            </w:pPr>
            <w:r w:rsidRPr="006A20EC">
              <w:rPr>
                <w:rFonts w:cstheme="minorHAnsi"/>
              </w:rPr>
              <w:t>1,814</w:t>
            </w:r>
          </w:p>
        </w:tc>
        <w:tc>
          <w:tcPr>
            <w:tcW w:w="3658" w:type="dxa"/>
            <w:tcBorders>
              <w:top w:val="dashed" w:sz="4" w:space="0" w:color="auto"/>
              <w:bottom w:val="dashed" w:sz="4" w:space="0" w:color="auto"/>
            </w:tcBorders>
          </w:tcPr>
          <w:p w14:paraId="72705FF6" w14:textId="77777777" w:rsidR="00BF480E" w:rsidRPr="006A20EC" w:rsidRDefault="00BF480E" w:rsidP="00BF480E">
            <w:pPr>
              <w:spacing w:after="0" w:line="240" w:lineRule="auto"/>
              <w:rPr>
                <w:rFonts w:cstheme="minorHAnsi"/>
              </w:rPr>
            </w:pPr>
            <w:r w:rsidRPr="006A20EC">
              <w:rPr>
                <w:rFonts w:cstheme="minorHAnsi"/>
              </w:rPr>
              <w:t xml:space="preserve">Capacity &gt; 1000 Mg/day (or Capacity &gt; 1100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5C1E60DE" w14:textId="77777777" w:rsidR="00BF480E" w:rsidRPr="006A20EC" w:rsidRDefault="00BF480E" w:rsidP="00BF480E">
            <w:pPr>
              <w:spacing w:after="0" w:line="240" w:lineRule="auto"/>
              <w:rPr>
                <w:rFonts w:cstheme="minorHAnsi"/>
              </w:rPr>
            </w:pPr>
            <w:r w:rsidRPr="006A20EC">
              <w:rPr>
                <w:rFonts w:cstheme="minorHAnsi"/>
              </w:rPr>
              <w:t>2000-3300 (7 plants)</w:t>
            </w:r>
          </w:p>
        </w:tc>
      </w:tr>
      <w:tr w:rsidR="00BF480E" w:rsidRPr="006A20EC" w14:paraId="1A8E9B3B" w14:textId="77777777" w:rsidTr="003504E6">
        <w:trPr>
          <w:jc w:val="center"/>
        </w:trPr>
        <w:tc>
          <w:tcPr>
            <w:tcW w:w="1174" w:type="dxa"/>
            <w:tcBorders>
              <w:top w:val="dashed" w:sz="4" w:space="0" w:color="auto"/>
              <w:bottom w:val="dashed" w:sz="4" w:space="0" w:color="auto"/>
            </w:tcBorders>
            <w:shd w:val="clear" w:color="auto" w:fill="auto"/>
          </w:tcPr>
          <w:p w14:paraId="3704B0F1" w14:textId="77777777" w:rsidR="00BF480E" w:rsidRPr="006A20EC" w:rsidRDefault="00BF480E" w:rsidP="00BF480E">
            <w:pPr>
              <w:spacing w:after="0" w:line="240" w:lineRule="auto"/>
              <w:rPr>
                <w:rFonts w:cstheme="minorHAnsi"/>
              </w:rPr>
            </w:pPr>
            <w:r w:rsidRPr="006A20EC">
              <w:rPr>
                <w:rFonts w:cstheme="minorHAnsi"/>
              </w:rPr>
              <w:t>8</w:t>
            </w:r>
          </w:p>
        </w:tc>
        <w:tc>
          <w:tcPr>
            <w:tcW w:w="2309" w:type="dxa"/>
            <w:tcBorders>
              <w:top w:val="dashed" w:sz="4" w:space="0" w:color="auto"/>
              <w:bottom w:val="dashed" w:sz="4" w:space="0" w:color="auto"/>
            </w:tcBorders>
            <w:shd w:val="clear" w:color="auto" w:fill="auto"/>
          </w:tcPr>
          <w:p w14:paraId="4A04D927" w14:textId="77777777" w:rsidR="00BF480E" w:rsidRPr="006A20EC" w:rsidRDefault="00BF480E" w:rsidP="00BF480E">
            <w:pPr>
              <w:spacing w:after="0" w:line="240" w:lineRule="auto"/>
              <w:rPr>
                <w:rFonts w:cstheme="minorHAnsi"/>
              </w:rPr>
            </w:pPr>
            <w:r w:rsidRPr="006A20EC">
              <w:rPr>
                <w:rFonts w:cstheme="minorHAnsi"/>
              </w:rPr>
              <w:t>RDF (small)</w:t>
            </w:r>
          </w:p>
        </w:tc>
        <w:tc>
          <w:tcPr>
            <w:tcW w:w="2416" w:type="dxa"/>
            <w:tcBorders>
              <w:top w:val="dashed" w:sz="4" w:space="0" w:color="auto"/>
              <w:bottom w:val="dashed" w:sz="4" w:space="0" w:color="auto"/>
            </w:tcBorders>
          </w:tcPr>
          <w:p w14:paraId="370B9193" w14:textId="77777777" w:rsidR="00BF480E" w:rsidRPr="006A20EC" w:rsidRDefault="00BF480E" w:rsidP="003504E6">
            <w:pPr>
              <w:spacing w:after="0" w:line="240" w:lineRule="auto"/>
              <w:rPr>
                <w:rFonts w:cstheme="minorHAnsi"/>
              </w:rPr>
            </w:pPr>
            <w:r w:rsidRPr="006A20EC">
              <w:rPr>
                <w:rFonts w:cstheme="minorHAnsi"/>
              </w:rPr>
              <w:t>544</w:t>
            </w:r>
          </w:p>
        </w:tc>
        <w:tc>
          <w:tcPr>
            <w:tcW w:w="3658" w:type="dxa"/>
            <w:tcBorders>
              <w:top w:val="dashed" w:sz="4" w:space="0" w:color="auto"/>
              <w:bottom w:val="dashed" w:sz="4" w:space="0" w:color="auto"/>
            </w:tcBorders>
          </w:tcPr>
          <w:p w14:paraId="51DC772A" w14:textId="77777777" w:rsidR="00BF480E" w:rsidRPr="006A20EC" w:rsidRDefault="00BF480E" w:rsidP="00BF480E">
            <w:pPr>
              <w:spacing w:after="0" w:line="240" w:lineRule="auto"/>
              <w:rPr>
                <w:rFonts w:cstheme="minorHAnsi"/>
              </w:rPr>
            </w:pPr>
            <w:r w:rsidRPr="006A20EC">
              <w:rPr>
                <w:rFonts w:cstheme="minorHAnsi"/>
              </w:rPr>
              <w:t xml:space="preserve">225 Mg/day &lt; Capacity ≤ 1000 Mg/day (or 250 </w:t>
            </w:r>
            <w:proofErr w:type="spellStart"/>
            <w:r w:rsidRPr="006A20EC">
              <w:rPr>
                <w:rFonts w:cstheme="minorHAnsi"/>
              </w:rPr>
              <w:t>tpd</w:t>
            </w:r>
            <w:proofErr w:type="spellEnd"/>
            <w:r w:rsidRPr="006A20EC">
              <w:rPr>
                <w:rFonts w:cstheme="minorHAnsi"/>
              </w:rPr>
              <w:t xml:space="preserve"> &lt; Capacity ≤ 1100 </w:t>
            </w:r>
            <w:proofErr w:type="spellStart"/>
            <w:r w:rsidRPr="006A20EC">
              <w:rPr>
                <w:rFonts w:cstheme="minorHAnsi"/>
              </w:rPr>
              <w:t>tpd</w:t>
            </w:r>
            <w:proofErr w:type="spellEnd"/>
            <w:r w:rsidRPr="006A20EC">
              <w:rPr>
                <w:rFonts w:cstheme="minorHAnsi"/>
              </w:rPr>
              <w:t>)</w:t>
            </w:r>
          </w:p>
        </w:tc>
        <w:tc>
          <w:tcPr>
            <w:tcW w:w="3950" w:type="dxa"/>
            <w:tcBorders>
              <w:top w:val="dashed" w:sz="4" w:space="0" w:color="auto"/>
              <w:bottom w:val="dashed" w:sz="4" w:space="0" w:color="auto"/>
            </w:tcBorders>
            <w:shd w:val="clear" w:color="auto" w:fill="auto"/>
          </w:tcPr>
          <w:p w14:paraId="11D45A08" w14:textId="77777777" w:rsidR="00BF480E" w:rsidRPr="006A20EC" w:rsidRDefault="00BF480E" w:rsidP="00BF480E">
            <w:pPr>
              <w:spacing w:after="0" w:line="240" w:lineRule="auto"/>
              <w:rPr>
                <w:rFonts w:cstheme="minorHAnsi"/>
              </w:rPr>
            </w:pPr>
            <w:r w:rsidRPr="006A20EC">
              <w:rPr>
                <w:rFonts w:cstheme="minorHAnsi"/>
              </w:rPr>
              <w:t>576-750 (6 plants)</w:t>
            </w:r>
          </w:p>
        </w:tc>
      </w:tr>
      <w:tr w:rsidR="00BF480E" w:rsidRPr="006A20EC" w14:paraId="1923A9A7" w14:textId="77777777" w:rsidTr="00BF480E">
        <w:trPr>
          <w:jc w:val="center"/>
        </w:trPr>
        <w:tc>
          <w:tcPr>
            <w:tcW w:w="1174" w:type="dxa"/>
            <w:tcBorders>
              <w:top w:val="dashed" w:sz="4" w:space="0" w:color="auto"/>
              <w:bottom w:val="dashed" w:sz="4" w:space="0" w:color="auto"/>
            </w:tcBorders>
            <w:shd w:val="clear" w:color="auto" w:fill="auto"/>
          </w:tcPr>
          <w:p w14:paraId="6BE5F45B" w14:textId="77777777" w:rsidR="00BF480E" w:rsidRPr="006A20EC" w:rsidRDefault="00BF480E" w:rsidP="00BF480E">
            <w:pPr>
              <w:spacing w:after="0" w:line="240" w:lineRule="auto"/>
              <w:rPr>
                <w:rFonts w:cstheme="minorHAnsi"/>
              </w:rPr>
            </w:pPr>
            <w:r w:rsidRPr="006A20EC">
              <w:rPr>
                <w:rFonts w:cstheme="minorHAnsi"/>
              </w:rPr>
              <w:t>12</w:t>
            </w:r>
          </w:p>
        </w:tc>
        <w:tc>
          <w:tcPr>
            <w:tcW w:w="2309" w:type="dxa"/>
            <w:tcBorders>
              <w:top w:val="dashed" w:sz="4" w:space="0" w:color="auto"/>
              <w:bottom w:val="dashed" w:sz="4" w:space="0" w:color="auto"/>
            </w:tcBorders>
            <w:shd w:val="clear" w:color="auto" w:fill="auto"/>
          </w:tcPr>
          <w:p w14:paraId="6FDC43A9" w14:textId="77777777" w:rsidR="00BF480E" w:rsidRPr="006A20EC" w:rsidRDefault="00BF480E" w:rsidP="00BF480E">
            <w:pPr>
              <w:spacing w:after="0" w:line="240" w:lineRule="auto"/>
              <w:rPr>
                <w:rFonts w:cstheme="minorHAnsi"/>
              </w:rPr>
            </w:pPr>
            <w:r w:rsidRPr="006A20EC">
              <w:rPr>
                <w:rFonts w:cstheme="minorHAnsi"/>
              </w:rPr>
              <w:t>MB/RWW</w:t>
            </w:r>
          </w:p>
        </w:tc>
        <w:tc>
          <w:tcPr>
            <w:tcW w:w="2416" w:type="dxa"/>
            <w:tcBorders>
              <w:top w:val="dashed" w:sz="4" w:space="0" w:color="auto"/>
              <w:bottom w:val="dashed" w:sz="4" w:space="0" w:color="auto"/>
            </w:tcBorders>
          </w:tcPr>
          <w:p w14:paraId="701CAD4B" w14:textId="77777777" w:rsidR="00BF480E" w:rsidRPr="006A20EC" w:rsidRDefault="00BF480E" w:rsidP="00BF480E">
            <w:pPr>
              <w:spacing w:after="0" w:line="240" w:lineRule="auto"/>
              <w:rPr>
                <w:rFonts w:cstheme="minorHAnsi"/>
              </w:rPr>
            </w:pPr>
            <w:r w:rsidRPr="006A20EC">
              <w:rPr>
                <w:rFonts w:cstheme="minorHAnsi"/>
              </w:rPr>
              <w:t>454</w:t>
            </w:r>
          </w:p>
        </w:tc>
        <w:tc>
          <w:tcPr>
            <w:tcW w:w="3658" w:type="dxa"/>
            <w:tcBorders>
              <w:top w:val="dashed" w:sz="4" w:space="0" w:color="auto"/>
              <w:bottom w:val="dashed" w:sz="4" w:space="0" w:color="auto"/>
            </w:tcBorders>
          </w:tcPr>
          <w:p w14:paraId="1730FCAD" w14:textId="77777777" w:rsidR="00BF480E" w:rsidRPr="006A20EC" w:rsidRDefault="00BF480E" w:rsidP="00BF480E">
            <w:pPr>
              <w:spacing w:after="0" w:line="240" w:lineRule="auto"/>
              <w:rPr>
                <w:rFonts w:cstheme="minorHAnsi"/>
              </w:rPr>
            </w:pPr>
          </w:p>
        </w:tc>
        <w:tc>
          <w:tcPr>
            <w:tcW w:w="3950" w:type="dxa"/>
            <w:tcBorders>
              <w:top w:val="dashed" w:sz="4" w:space="0" w:color="auto"/>
              <w:bottom w:val="dashed" w:sz="4" w:space="0" w:color="auto"/>
            </w:tcBorders>
            <w:shd w:val="clear" w:color="auto" w:fill="auto"/>
          </w:tcPr>
          <w:p w14:paraId="4D5A3803" w14:textId="77777777" w:rsidR="00BF480E" w:rsidRPr="006A20EC" w:rsidRDefault="00BF480E" w:rsidP="00BF480E">
            <w:pPr>
              <w:spacing w:after="0" w:line="240" w:lineRule="auto"/>
              <w:rPr>
                <w:rFonts w:cstheme="minorHAnsi"/>
              </w:rPr>
            </w:pPr>
            <w:r w:rsidRPr="006A20EC">
              <w:rPr>
                <w:rFonts w:cstheme="minorHAnsi"/>
              </w:rPr>
              <w:t>1344-2688 (2 MB/RC plants – Delaware Valley (PA) and York (PA))</w:t>
            </w:r>
          </w:p>
        </w:tc>
      </w:tr>
    </w:tbl>
    <w:p w14:paraId="083027FD" w14:textId="2EE3D7BF" w:rsidR="00BF480E" w:rsidRPr="006A20EC" w:rsidRDefault="00BF480E" w:rsidP="00BF480E">
      <w:pPr>
        <w:spacing w:after="0" w:line="240" w:lineRule="auto"/>
        <w:ind w:firstLine="1440"/>
        <w:rPr>
          <w:rFonts w:cstheme="minorHAnsi"/>
        </w:rPr>
      </w:pPr>
      <w:r w:rsidRPr="006A20EC">
        <w:rPr>
          <w:rFonts w:cstheme="minorHAnsi"/>
        </w:rPr>
        <w:t xml:space="preserve">Source: U.S. EPA (1990, p. 2-5) </w:t>
      </w:r>
    </w:p>
    <w:p w14:paraId="3A7AD0DA" w14:textId="364A19D9" w:rsidR="00BF480E" w:rsidRPr="006A20EC" w:rsidRDefault="00BF480E" w:rsidP="00BF480E">
      <w:pPr>
        <w:spacing w:after="0" w:line="240" w:lineRule="auto"/>
        <w:ind w:firstLine="1440"/>
        <w:rPr>
          <w:rFonts w:cstheme="minorHAnsi"/>
        </w:rPr>
      </w:pPr>
      <w:r w:rsidRPr="006A20EC">
        <w:rPr>
          <w:rFonts w:cstheme="minorHAnsi"/>
        </w:rPr>
        <w:t xml:space="preserve">Source: Assignment of existing MWCs to model plants in </w:t>
      </w:r>
      <w:r w:rsidRPr="00BC5C8C">
        <w:rPr>
          <w:rFonts w:cstheme="minorHAnsi"/>
        </w:rPr>
        <w:t>Table 8, Table 10, and Table 13</w:t>
      </w:r>
      <w:r w:rsidRPr="006A20EC">
        <w:rPr>
          <w:rFonts w:cstheme="minorHAnsi"/>
        </w:rPr>
        <w:t xml:space="preserve">. </w:t>
      </w:r>
    </w:p>
    <w:p w14:paraId="14AB2107" w14:textId="77777777" w:rsidR="00BF480E" w:rsidRPr="006A20EC" w:rsidRDefault="00BF480E" w:rsidP="00BF480E">
      <w:pPr>
        <w:spacing w:after="0" w:line="240" w:lineRule="auto"/>
        <w:ind w:left="1440"/>
        <w:rPr>
          <w:rFonts w:cstheme="minorHAnsi"/>
        </w:rPr>
      </w:pPr>
      <w:r w:rsidRPr="006A20EC">
        <w:rPr>
          <w:rFonts w:cstheme="minorHAnsi"/>
        </w:rPr>
        <w:t xml:space="preserve">*Combustion Capacity of Model Plant from </w:t>
      </w:r>
      <w:r w:rsidRPr="00BC5C8C">
        <w:rPr>
          <w:rFonts w:cstheme="minorHAnsi"/>
        </w:rPr>
        <w:t>Table 1</w:t>
      </w:r>
      <w:r>
        <w:rPr>
          <w:rFonts w:cstheme="minorHAnsi"/>
        </w:rPr>
        <w:t>.</w:t>
      </w:r>
    </w:p>
    <w:p w14:paraId="041EB741" w14:textId="77777777" w:rsidR="00BF480E" w:rsidRDefault="00BF480E" w:rsidP="00BF480E">
      <w:pPr>
        <w:spacing w:after="0" w:line="240" w:lineRule="auto"/>
        <w:rPr>
          <w:rFonts w:ascii="Times New Roman" w:hAnsi="Times New Roman"/>
          <w:sz w:val="24"/>
          <w:szCs w:val="24"/>
        </w:rPr>
      </w:pPr>
    </w:p>
    <w:p w14:paraId="2968E473" w14:textId="77777777" w:rsidR="00BF480E" w:rsidRDefault="00BF480E" w:rsidP="00BF480E">
      <w:pPr>
        <w:spacing w:after="0" w:line="240" w:lineRule="auto"/>
        <w:rPr>
          <w:rFonts w:ascii="Times New Roman" w:hAnsi="Times New Roman"/>
          <w:sz w:val="24"/>
          <w:szCs w:val="24"/>
        </w:rPr>
      </w:pPr>
    </w:p>
    <w:p w14:paraId="3810CD38" w14:textId="77777777" w:rsidR="00BF480E" w:rsidRDefault="00BF480E" w:rsidP="00BF480E">
      <w:pPr>
        <w:spacing w:after="0" w:line="240" w:lineRule="auto"/>
        <w:rPr>
          <w:rFonts w:ascii="Times New Roman" w:hAnsi="Times New Roman"/>
          <w:sz w:val="24"/>
          <w:szCs w:val="24"/>
        </w:rPr>
      </w:pPr>
    </w:p>
    <w:p w14:paraId="779DB515" w14:textId="77777777" w:rsidR="00BF480E" w:rsidRDefault="00BF480E" w:rsidP="00BF480E">
      <w:pPr>
        <w:spacing w:after="0" w:line="240" w:lineRule="auto"/>
        <w:rPr>
          <w:rFonts w:ascii="Times New Roman" w:hAnsi="Times New Roman"/>
          <w:sz w:val="24"/>
          <w:szCs w:val="24"/>
        </w:rPr>
      </w:pPr>
    </w:p>
    <w:p w14:paraId="075B042A" w14:textId="564CDAB7" w:rsidR="00B23405" w:rsidRDefault="00B23405" w:rsidP="00B23405">
      <w:pPr>
        <w:spacing w:after="0" w:line="240" w:lineRule="auto"/>
        <w:jc w:val="center"/>
      </w:pPr>
      <w:r w:rsidRPr="006A20EC">
        <w:rPr>
          <w:rFonts w:cstheme="minorHAnsi"/>
        </w:rPr>
        <w:t>Table A.</w:t>
      </w:r>
      <w:r>
        <w:rPr>
          <w:rFonts w:cstheme="minorHAnsi"/>
        </w:rPr>
        <w:t>8</w:t>
      </w:r>
      <w:r w:rsidRPr="00BA5842">
        <w:rPr>
          <w:vertAlign w:val="superscript"/>
        </w:rPr>
        <w:t xml:space="preserve"> </w:t>
      </w:r>
    </w:p>
    <w:p w14:paraId="49BB6E76" w14:textId="77777777" w:rsidR="00B23405" w:rsidRPr="00325DB1" w:rsidRDefault="00B23405" w:rsidP="00B23405">
      <w:pPr>
        <w:spacing w:after="0" w:line="240" w:lineRule="auto"/>
        <w:jc w:val="center"/>
        <w:rPr>
          <w:rFonts w:cstheme="minorHAnsi"/>
          <w:b/>
        </w:rPr>
      </w:pPr>
      <w:r>
        <w:t>(continued)</w:t>
      </w:r>
    </w:p>
    <w:p w14:paraId="36C881A8" w14:textId="77777777" w:rsidR="00BF480E" w:rsidRDefault="00BF480E" w:rsidP="00BF480E">
      <w:pPr>
        <w:spacing w:after="0" w:line="240" w:lineRule="auto"/>
        <w:rPr>
          <w:rFonts w:ascii="Times New Roman" w:hAnsi="Times New Roman"/>
          <w:sz w:val="24"/>
          <w:szCs w:val="24"/>
        </w:rPr>
      </w:pPr>
    </w:p>
    <w:p w14:paraId="612A5762" w14:textId="77777777" w:rsidR="00B23405" w:rsidRDefault="00BF480E" w:rsidP="00BF480E">
      <w:pPr>
        <w:spacing w:after="0" w:line="240" w:lineRule="auto"/>
        <w:jc w:val="center"/>
        <w:rPr>
          <w:rFonts w:cstheme="minorHAnsi"/>
        </w:rPr>
      </w:pPr>
      <w:r w:rsidRPr="006A20EC">
        <w:rPr>
          <w:rFonts w:cstheme="minorHAnsi"/>
        </w:rPr>
        <w:t>Range of Capacities of NSPS (subpart Ea or subpart Eb) MWCs assigned to model plants</w:t>
      </w:r>
      <w:r>
        <w:rPr>
          <w:rFonts w:cstheme="minorHAnsi"/>
        </w:rPr>
        <w:t xml:space="preserve"> based on</w:t>
      </w:r>
    </w:p>
    <w:p w14:paraId="452E2825" w14:textId="1936AA27" w:rsidR="00236D76" w:rsidRDefault="00BF480E" w:rsidP="00BF480E">
      <w:pPr>
        <w:spacing w:after="0" w:line="240" w:lineRule="auto"/>
        <w:jc w:val="center"/>
        <w:rPr>
          <w:rFonts w:cstheme="minorHAnsi"/>
        </w:rPr>
      </w:pPr>
      <w:r>
        <w:rPr>
          <w:rFonts w:cstheme="minorHAnsi"/>
        </w:rPr>
        <w:t xml:space="preserve"> </w:t>
      </w:r>
      <w:r w:rsidR="00E14BAA">
        <w:rPr>
          <w:rFonts w:cstheme="minorHAnsi"/>
        </w:rPr>
        <w:t xml:space="preserve">combustion </w:t>
      </w:r>
      <w:r>
        <w:rPr>
          <w:rFonts w:cstheme="minorHAnsi"/>
        </w:rPr>
        <w:t xml:space="preserve">capacity </w:t>
      </w:r>
      <w:r w:rsidR="00AD3A7E">
        <w:rPr>
          <w:rFonts w:cstheme="minorHAnsi"/>
        </w:rPr>
        <w:t xml:space="preserve">point estimate </w:t>
      </w:r>
      <w:r>
        <w:rPr>
          <w:rFonts w:cstheme="minorHAnsi"/>
        </w:rPr>
        <w:t>of model plant</w:t>
      </w:r>
    </w:p>
    <w:p w14:paraId="6786C86E" w14:textId="77777777" w:rsidR="00BF480E" w:rsidRPr="006A20EC" w:rsidRDefault="00BF480E" w:rsidP="00BF480E">
      <w:pPr>
        <w:spacing w:after="0" w:line="240" w:lineRule="auto"/>
        <w:jc w:val="center"/>
        <w:rPr>
          <w:rFonts w:cstheme="minorHAnsi"/>
        </w:rPr>
      </w:pPr>
    </w:p>
    <w:tbl>
      <w:tblPr>
        <w:tblW w:w="13435" w:type="dxa"/>
        <w:jc w:val="center"/>
        <w:tblBorders>
          <w:top w:val="single" w:sz="4" w:space="0" w:color="auto"/>
          <w:bottom w:val="single" w:sz="4" w:space="0" w:color="auto"/>
          <w:insideH w:val="single" w:sz="4" w:space="0" w:color="auto"/>
        </w:tblBorders>
        <w:tblCellMar>
          <w:left w:w="115" w:type="dxa"/>
          <w:right w:w="360" w:type="dxa"/>
        </w:tblCellMar>
        <w:tblLook w:val="04A0" w:firstRow="1" w:lastRow="0" w:firstColumn="1" w:lastColumn="0" w:noHBand="0" w:noVBand="1"/>
      </w:tblPr>
      <w:tblGrid>
        <w:gridCol w:w="1438"/>
        <w:gridCol w:w="2812"/>
        <w:gridCol w:w="2479"/>
        <w:gridCol w:w="3286"/>
        <w:gridCol w:w="3420"/>
      </w:tblGrid>
      <w:tr w:rsidR="00BF480E" w:rsidRPr="006A20EC" w14:paraId="5A595415" w14:textId="77777777" w:rsidTr="00BF480E">
        <w:trPr>
          <w:jc w:val="center"/>
        </w:trPr>
        <w:tc>
          <w:tcPr>
            <w:tcW w:w="1438" w:type="dxa"/>
            <w:tcBorders>
              <w:bottom w:val="single" w:sz="4" w:space="0" w:color="auto"/>
            </w:tcBorders>
            <w:shd w:val="clear" w:color="auto" w:fill="auto"/>
          </w:tcPr>
          <w:p w14:paraId="38C41674" w14:textId="77777777" w:rsidR="00BF480E" w:rsidRPr="006A20EC" w:rsidRDefault="00BF480E" w:rsidP="00BF480E">
            <w:pPr>
              <w:spacing w:after="0" w:line="240" w:lineRule="auto"/>
              <w:rPr>
                <w:rFonts w:cstheme="minorHAnsi"/>
              </w:rPr>
            </w:pPr>
            <w:r w:rsidRPr="006A20EC">
              <w:rPr>
                <w:rFonts w:cstheme="minorHAnsi"/>
              </w:rPr>
              <w:t>Model Plant</w:t>
            </w:r>
          </w:p>
        </w:tc>
        <w:tc>
          <w:tcPr>
            <w:tcW w:w="2812" w:type="dxa"/>
            <w:tcBorders>
              <w:bottom w:val="single" w:sz="4" w:space="0" w:color="auto"/>
            </w:tcBorders>
            <w:shd w:val="clear" w:color="auto" w:fill="auto"/>
          </w:tcPr>
          <w:p w14:paraId="559E2898" w14:textId="77777777" w:rsidR="00BF480E" w:rsidRPr="006A20EC" w:rsidRDefault="00BF480E" w:rsidP="00BF480E">
            <w:pPr>
              <w:spacing w:after="0" w:line="240" w:lineRule="auto"/>
              <w:rPr>
                <w:rFonts w:cstheme="minorHAnsi"/>
              </w:rPr>
            </w:pPr>
            <w:r w:rsidRPr="006A20EC">
              <w:rPr>
                <w:rFonts w:cstheme="minorHAnsi"/>
              </w:rPr>
              <w:t>Abbreviation</w:t>
            </w:r>
          </w:p>
        </w:tc>
        <w:tc>
          <w:tcPr>
            <w:tcW w:w="2479" w:type="dxa"/>
            <w:tcBorders>
              <w:bottom w:val="single" w:sz="4" w:space="0" w:color="auto"/>
            </w:tcBorders>
          </w:tcPr>
          <w:p w14:paraId="2F8841DC" w14:textId="4D746C7E" w:rsidR="00BF480E" w:rsidRPr="006A20EC" w:rsidRDefault="00BF480E" w:rsidP="00BF480E">
            <w:pPr>
              <w:spacing w:after="0" w:line="240" w:lineRule="auto"/>
              <w:rPr>
                <w:rFonts w:cstheme="minorHAnsi"/>
              </w:rPr>
            </w:pPr>
            <w:r w:rsidRPr="006A20EC">
              <w:rPr>
                <w:rFonts w:cstheme="minorHAnsi"/>
              </w:rPr>
              <w:t xml:space="preserve">Combustion Capacity </w:t>
            </w:r>
            <w:r w:rsidR="0012106A">
              <w:rPr>
                <w:rFonts w:cstheme="minorHAnsi"/>
              </w:rPr>
              <w:t>(</w:t>
            </w:r>
            <w:r w:rsidR="00AD3A7E">
              <w:rPr>
                <w:rFonts w:cstheme="minorHAnsi"/>
              </w:rPr>
              <w:t>Point Estimate</w:t>
            </w:r>
            <w:r w:rsidR="0012106A">
              <w:rPr>
                <w:rFonts w:cstheme="minorHAnsi"/>
              </w:rPr>
              <w:t>)</w:t>
            </w:r>
            <w:r w:rsidR="00AD3A7E">
              <w:rPr>
                <w:rFonts w:cstheme="minorHAnsi"/>
              </w:rPr>
              <w:t xml:space="preserve"> </w:t>
            </w:r>
            <w:r w:rsidRPr="006A20EC">
              <w:rPr>
                <w:rFonts w:cstheme="minorHAnsi"/>
              </w:rPr>
              <w:t>of Model Plant</w:t>
            </w:r>
          </w:p>
          <w:p w14:paraId="19536B51" w14:textId="77777777" w:rsidR="00BF480E" w:rsidRPr="006A20EC" w:rsidRDefault="00BF480E" w:rsidP="00BF480E">
            <w:pPr>
              <w:spacing w:after="0" w:line="240" w:lineRule="auto"/>
              <w:rPr>
                <w:rFonts w:cstheme="minorHAnsi"/>
              </w:rPr>
            </w:pPr>
            <w:r w:rsidRPr="006A20EC">
              <w:rPr>
                <w:rFonts w:cstheme="minorHAnsi"/>
              </w:rPr>
              <w:t>(Mg MSW/day)*</w:t>
            </w:r>
          </w:p>
        </w:tc>
        <w:tc>
          <w:tcPr>
            <w:tcW w:w="3286" w:type="dxa"/>
            <w:tcBorders>
              <w:bottom w:val="single" w:sz="4" w:space="0" w:color="auto"/>
            </w:tcBorders>
          </w:tcPr>
          <w:p w14:paraId="3048C676" w14:textId="77777777" w:rsidR="00BF480E" w:rsidRPr="006A20EC" w:rsidRDefault="00BF480E" w:rsidP="00BF480E">
            <w:pPr>
              <w:spacing w:after="0" w:line="240" w:lineRule="auto"/>
              <w:rPr>
                <w:rFonts w:cstheme="minorHAnsi"/>
              </w:rPr>
            </w:pPr>
            <w:r w:rsidRPr="006A20EC">
              <w:rPr>
                <w:rFonts w:cstheme="minorHAnsi"/>
              </w:rPr>
              <w:t xml:space="preserve">Capacity Ranges for Model Plant used in </w:t>
            </w:r>
            <w:r w:rsidRPr="006A20EC">
              <w:rPr>
                <w:rFonts w:cstheme="minorHAnsi"/>
                <w:i/>
              </w:rPr>
              <w:t>Economic Analysis</w:t>
            </w:r>
          </w:p>
        </w:tc>
        <w:tc>
          <w:tcPr>
            <w:tcW w:w="3420" w:type="dxa"/>
            <w:tcBorders>
              <w:bottom w:val="single" w:sz="4" w:space="0" w:color="auto"/>
            </w:tcBorders>
            <w:shd w:val="clear" w:color="auto" w:fill="auto"/>
          </w:tcPr>
          <w:p w14:paraId="72F27402" w14:textId="30390E8D" w:rsidR="00BF480E" w:rsidRPr="006A20EC" w:rsidRDefault="00BF480E" w:rsidP="00BF480E">
            <w:pPr>
              <w:spacing w:after="0" w:line="240" w:lineRule="auto"/>
              <w:rPr>
                <w:rFonts w:cstheme="minorHAnsi"/>
              </w:rPr>
            </w:pPr>
            <w:r w:rsidRPr="006A20EC">
              <w:rPr>
                <w:rFonts w:cstheme="minorHAnsi"/>
              </w:rPr>
              <w:t xml:space="preserve">Range of Capacities </w:t>
            </w:r>
            <w:r w:rsidR="00F34318">
              <w:rPr>
                <w:rFonts w:cstheme="minorHAnsi"/>
              </w:rPr>
              <w:t xml:space="preserve">of Plants Assigned to Model Plant Categories </w:t>
            </w:r>
            <w:r w:rsidRPr="006A20EC">
              <w:rPr>
                <w:rFonts w:cstheme="minorHAnsi"/>
              </w:rPr>
              <w:t>in 2000 (</w:t>
            </w:r>
            <w:proofErr w:type="spellStart"/>
            <w:r w:rsidRPr="006A20EC">
              <w:rPr>
                <w:rFonts w:cstheme="minorHAnsi"/>
              </w:rPr>
              <w:t>tpd</w:t>
            </w:r>
            <w:proofErr w:type="spellEnd"/>
            <w:r w:rsidRPr="006A20EC">
              <w:rPr>
                <w:rFonts w:cstheme="minorHAnsi"/>
              </w:rPr>
              <w:t>)</w:t>
            </w:r>
          </w:p>
        </w:tc>
      </w:tr>
      <w:tr w:rsidR="00BF480E" w:rsidRPr="006A20EC" w14:paraId="748DF9D5" w14:textId="77777777" w:rsidTr="003504E6">
        <w:trPr>
          <w:jc w:val="center"/>
        </w:trPr>
        <w:tc>
          <w:tcPr>
            <w:tcW w:w="1438" w:type="dxa"/>
            <w:tcBorders>
              <w:bottom w:val="dashed" w:sz="4" w:space="0" w:color="auto"/>
            </w:tcBorders>
            <w:shd w:val="clear" w:color="auto" w:fill="auto"/>
          </w:tcPr>
          <w:p w14:paraId="2FFB7E13" w14:textId="77777777" w:rsidR="00BF480E" w:rsidRPr="006A20EC" w:rsidRDefault="00BF480E" w:rsidP="00BF480E">
            <w:pPr>
              <w:spacing w:after="0" w:line="240" w:lineRule="auto"/>
              <w:rPr>
                <w:rFonts w:cstheme="minorHAnsi"/>
              </w:rPr>
            </w:pPr>
            <w:r w:rsidRPr="006A20EC">
              <w:rPr>
                <w:rFonts w:cstheme="minorHAnsi"/>
              </w:rPr>
              <w:t>1</w:t>
            </w:r>
          </w:p>
        </w:tc>
        <w:tc>
          <w:tcPr>
            <w:tcW w:w="2812" w:type="dxa"/>
            <w:tcBorders>
              <w:bottom w:val="dashed" w:sz="4" w:space="0" w:color="auto"/>
            </w:tcBorders>
            <w:shd w:val="clear" w:color="auto" w:fill="auto"/>
          </w:tcPr>
          <w:p w14:paraId="5E206D93" w14:textId="77777777" w:rsidR="00BF480E" w:rsidRPr="006A20EC" w:rsidRDefault="00BF480E" w:rsidP="00BF480E">
            <w:pPr>
              <w:spacing w:after="0" w:line="240" w:lineRule="auto"/>
              <w:rPr>
                <w:rFonts w:cstheme="minorHAnsi"/>
              </w:rPr>
            </w:pPr>
            <w:r w:rsidRPr="006A20EC">
              <w:rPr>
                <w:rFonts w:cstheme="minorHAnsi"/>
              </w:rPr>
              <w:t>MB/WW (small)</w:t>
            </w:r>
          </w:p>
        </w:tc>
        <w:tc>
          <w:tcPr>
            <w:tcW w:w="2479" w:type="dxa"/>
            <w:tcBorders>
              <w:bottom w:val="dashed" w:sz="4" w:space="0" w:color="auto"/>
            </w:tcBorders>
          </w:tcPr>
          <w:p w14:paraId="1D1895F8" w14:textId="77777777" w:rsidR="00BF480E" w:rsidRPr="006A20EC" w:rsidRDefault="00BF480E" w:rsidP="003504E6">
            <w:pPr>
              <w:spacing w:after="0" w:line="240" w:lineRule="auto"/>
              <w:rPr>
                <w:rFonts w:cstheme="minorHAnsi"/>
              </w:rPr>
            </w:pPr>
            <w:r w:rsidRPr="006A20EC">
              <w:rPr>
                <w:rFonts w:cstheme="minorHAnsi"/>
              </w:rPr>
              <w:t>181</w:t>
            </w:r>
          </w:p>
        </w:tc>
        <w:tc>
          <w:tcPr>
            <w:tcW w:w="3286" w:type="dxa"/>
            <w:tcBorders>
              <w:bottom w:val="dashed" w:sz="4" w:space="0" w:color="auto"/>
            </w:tcBorders>
          </w:tcPr>
          <w:p w14:paraId="533DFE58" w14:textId="77777777" w:rsidR="00BF480E" w:rsidRPr="006A20EC" w:rsidRDefault="00BF480E" w:rsidP="00BF480E">
            <w:pPr>
              <w:spacing w:after="0" w:line="240" w:lineRule="auto"/>
              <w:rPr>
                <w:rFonts w:cstheme="minorHAnsi"/>
              </w:rPr>
            </w:pPr>
            <w:r w:rsidRPr="006A20EC">
              <w:rPr>
                <w:rFonts w:cstheme="minorHAnsi"/>
              </w:rPr>
              <w:t xml:space="preserve">Capacity ≤ 225 Mg/day (or Capacity ≤ 250 </w:t>
            </w:r>
            <w:proofErr w:type="spellStart"/>
            <w:r w:rsidRPr="006A20EC">
              <w:rPr>
                <w:rFonts w:cstheme="minorHAnsi"/>
              </w:rPr>
              <w:t>tpd</w:t>
            </w:r>
            <w:proofErr w:type="spellEnd"/>
            <w:r w:rsidRPr="006A20EC">
              <w:rPr>
                <w:rFonts w:cstheme="minorHAnsi"/>
              </w:rPr>
              <w:t>)</w:t>
            </w:r>
          </w:p>
        </w:tc>
        <w:tc>
          <w:tcPr>
            <w:tcW w:w="3420" w:type="dxa"/>
            <w:tcBorders>
              <w:bottom w:val="dashed" w:sz="4" w:space="0" w:color="auto"/>
            </w:tcBorders>
            <w:shd w:val="clear" w:color="auto" w:fill="auto"/>
          </w:tcPr>
          <w:p w14:paraId="0C53591A" w14:textId="61B20917" w:rsidR="00BF480E" w:rsidRPr="006A20EC" w:rsidRDefault="00201841" w:rsidP="00BF480E">
            <w:pPr>
              <w:spacing w:after="0" w:line="240" w:lineRule="auto"/>
              <w:rPr>
                <w:rFonts w:cstheme="minorHAnsi"/>
              </w:rPr>
            </w:pPr>
            <w:r>
              <w:rPr>
                <w:rFonts w:cstheme="minorHAnsi"/>
              </w:rPr>
              <w:t>300 (1 plant)</w:t>
            </w:r>
          </w:p>
        </w:tc>
      </w:tr>
      <w:tr w:rsidR="00BF480E" w:rsidRPr="006A20EC" w14:paraId="031F3439" w14:textId="77777777" w:rsidTr="003504E6">
        <w:trPr>
          <w:jc w:val="center"/>
        </w:trPr>
        <w:tc>
          <w:tcPr>
            <w:tcW w:w="1438" w:type="dxa"/>
            <w:tcBorders>
              <w:top w:val="dashed" w:sz="4" w:space="0" w:color="auto"/>
              <w:bottom w:val="dashed" w:sz="4" w:space="0" w:color="auto"/>
            </w:tcBorders>
            <w:shd w:val="clear" w:color="auto" w:fill="auto"/>
          </w:tcPr>
          <w:p w14:paraId="05B653D9" w14:textId="77777777" w:rsidR="00BF480E" w:rsidRPr="006A20EC" w:rsidRDefault="00BF480E" w:rsidP="00BF480E">
            <w:pPr>
              <w:spacing w:after="0" w:line="240" w:lineRule="auto"/>
              <w:rPr>
                <w:rFonts w:cstheme="minorHAnsi"/>
              </w:rPr>
            </w:pPr>
            <w:r w:rsidRPr="006A20EC">
              <w:rPr>
                <w:rFonts w:cstheme="minorHAnsi"/>
              </w:rPr>
              <w:t>2</w:t>
            </w:r>
          </w:p>
        </w:tc>
        <w:tc>
          <w:tcPr>
            <w:tcW w:w="2812" w:type="dxa"/>
            <w:tcBorders>
              <w:top w:val="dashed" w:sz="4" w:space="0" w:color="auto"/>
              <w:bottom w:val="dashed" w:sz="4" w:space="0" w:color="auto"/>
            </w:tcBorders>
            <w:shd w:val="clear" w:color="auto" w:fill="auto"/>
          </w:tcPr>
          <w:p w14:paraId="3EBB5BDD" w14:textId="77777777" w:rsidR="00BF480E" w:rsidRPr="006A20EC" w:rsidRDefault="00BF480E" w:rsidP="00BF480E">
            <w:pPr>
              <w:spacing w:after="0" w:line="240" w:lineRule="auto"/>
              <w:rPr>
                <w:rFonts w:cstheme="minorHAnsi"/>
              </w:rPr>
            </w:pPr>
            <w:r w:rsidRPr="006A20EC">
              <w:rPr>
                <w:rFonts w:cstheme="minorHAnsi"/>
              </w:rPr>
              <w:t>MB/WW (mid-size)</w:t>
            </w:r>
          </w:p>
        </w:tc>
        <w:tc>
          <w:tcPr>
            <w:tcW w:w="2479" w:type="dxa"/>
            <w:tcBorders>
              <w:top w:val="dashed" w:sz="4" w:space="0" w:color="auto"/>
              <w:bottom w:val="dashed" w:sz="4" w:space="0" w:color="auto"/>
            </w:tcBorders>
          </w:tcPr>
          <w:p w14:paraId="34BFF152" w14:textId="77777777" w:rsidR="00BF480E" w:rsidRPr="006A20EC" w:rsidRDefault="00BF480E" w:rsidP="003504E6">
            <w:pPr>
              <w:spacing w:after="0" w:line="240" w:lineRule="auto"/>
              <w:rPr>
                <w:rFonts w:cstheme="minorHAnsi"/>
              </w:rPr>
            </w:pPr>
            <w:r w:rsidRPr="006A20EC">
              <w:rPr>
                <w:rFonts w:cstheme="minorHAnsi"/>
              </w:rPr>
              <w:t>726</w:t>
            </w:r>
          </w:p>
        </w:tc>
        <w:tc>
          <w:tcPr>
            <w:tcW w:w="3286" w:type="dxa"/>
            <w:tcBorders>
              <w:top w:val="dashed" w:sz="4" w:space="0" w:color="auto"/>
              <w:bottom w:val="dashed" w:sz="4" w:space="0" w:color="auto"/>
            </w:tcBorders>
          </w:tcPr>
          <w:p w14:paraId="4299ADEE" w14:textId="77777777" w:rsidR="00BF480E" w:rsidRPr="006A20EC" w:rsidRDefault="00BF480E" w:rsidP="00BF480E">
            <w:pPr>
              <w:spacing w:after="0" w:line="240" w:lineRule="auto"/>
              <w:rPr>
                <w:rFonts w:cstheme="minorHAnsi"/>
              </w:rPr>
            </w:pPr>
            <w:r w:rsidRPr="006A20EC">
              <w:rPr>
                <w:rFonts w:cstheme="minorHAnsi"/>
              </w:rPr>
              <w:t xml:space="preserve">225 Mg/day &lt; Capacity ≤ 1000 Mg/day (or 250 </w:t>
            </w:r>
            <w:proofErr w:type="spellStart"/>
            <w:r w:rsidRPr="006A20EC">
              <w:rPr>
                <w:rFonts w:cstheme="minorHAnsi"/>
              </w:rPr>
              <w:t>tpd</w:t>
            </w:r>
            <w:proofErr w:type="spellEnd"/>
            <w:r w:rsidRPr="006A20EC">
              <w:rPr>
                <w:rFonts w:cstheme="minorHAnsi"/>
              </w:rPr>
              <w:t xml:space="preserve"> &lt; Capacity ≤ 1100 </w:t>
            </w:r>
            <w:proofErr w:type="spellStart"/>
            <w:r w:rsidRPr="006A20EC">
              <w:rPr>
                <w:rFonts w:cstheme="minorHAnsi"/>
              </w:rPr>
              <w:t>tpd</w:t>
            </w:r>
            <w:proofErr w:type="spellEnd"/>
            <w:r w:rsidRPr="006A20EC">
              <w:rPr>
                <w:rFonts w:cstheme="minorHAnsi"/>
              </w:rPr>
              <w:t>)</w:t>
            </w:r>
          </w:p>
        </w:tc>
        <w:tc>
          <w:tcPr>
            <w:tcW w:w="3420" w:type="dxa"/>
            <w:tcBorders>
              <w:top w:val="dashed" w:sz="4" w:space="0" w:color="auto"/>
              <w:bottom w:val="dashed" w:sz="4" w:space="0" w:color="auto"/>
            </w:tcBorders>
            <w:shd w:val="clear" w:color="auto" w:fill="auto"/>
          </w:tcPr>
          <w:p w14:paraId="1CB266D1" w14:textId="03265B47" w:rsidR="00BF480E" w:rsidRPr="006A20EC" w:rsidRDefault="00201841" w:rsidP="00BF480E">
            <w:pPr>
              <w:spacing w:after="0" w:line="240" w:lineRule="auto"/>
              <w:rPr>
                <w:rFonts w:cstheme="minorHAnsi"/>
              </w:rPr>
            </w:pPr>
            <w:r>
              <w:rPr>
                <w:rFonts w:cstheme="minorHAnsi"/>
              </w:rPr>
              <w:t>5</w:t>
            </w:r>
            <w:r w:rsidR="00BF480E" w:rsidRPr="006A20EC">
              <w:rPr>
                <w:rFonts w:cstheme="minorHAnsi"/>
              </w:rPr>
              <w:t>00-</w:t>
            </w:r>
            <w:r>
              <w:rPr>
                <w:rFonts w:cstheme="minorHAnsi"/>
              </w:rPr>
              <w:t>1200</w:t>
            </w:r>
            <w:r w:rsidR="00BF480E" w:rsidRPr="006A20EC">
              <w:rPr>
                <w:rFonts w:cstheme="minorHAnsi"/>
              </w:rPr>
              <w:t xml:space="preserve"> (3 plants)</w:t>
            </w:r>
          </w:p>
        </w:tc>
      </w:tr>
      <w:tr w:rsidR="00BF480E" w:rsidRPr="006A20EC" w14:paraId="6C278F34" w14:textId="77777777" w:rsidTr="003504E6">
        <w:trPr>
          <w:jc w:val="center"/>
        </w:trPr>
        <w:tc>
          <w:tcPr>
            <w:tcW w:w="1438" w:type="dxa"/>
            <w:tcBorders>
              <w:top w:val="dashed" w:sz="4" w:space="0" w:color="auto"/>
              <w:bottom w:val="dashed" w:sz="4" w:space="0" w:color="auto"/>
            </w:tcBorders>
            <w:shd w:val="clear" w:color="auto" w:fill="auto"/>
          </w:tcPr>
          <w:p w14:paraId="5F232F72" w14:textId="77777777" w:rsidR="00BF480E" w:rsidRPr="006A20EC" w:rsidRDefault="00BF480E" w:rsidP="00BF480E">
            <w:pPr>
              <w:spacing w:after="0" w:line="240" w:lineRule="auto"/>
              <w:rPr>
                <w:rFonts w:cstheme="minorHAnsi"/>
              </w:rPr>
            </w:pPr>
            <w:r w:rsidRPr="006A20EC">
              <w:rPr>
                <w:rFonts w:cstheme="minorHAnsi"/>
              </w:rPr>
              <w:t>3</w:t>
            </w:r>
          </w:p>
        </w:tc>
        <w:tc>
          <w:tcPr>
            <w:tcW w:w="2812" w:type="dxa"/>
            <w:tcBorders>
              <w:top w:val="dashed" w:sz="4" w:space="0" w:color="auto"/>
              <w:bottom w:val="dashed" w:sz="4" w:space="0" w:color="auto"/>
            </w:tcBorders>
            <w:shd w:val="clear" w:color="auto" w:fill="auto"/>
          </w:tcPr>
          <w:p w14:paraId="63DFFFDB" w14:textId="77777777" w:rsidR="00BF480E" w:rsidRPr="006A20EC" w:rsidRDefault="00BF480E" w:rsidP="00BF480E">
            <w:pPr>
              <w:spacing w:after="0" w:line="240" w:lineRule="auto"/>
              <w:rPr>
                <w:rFonts w:cstheme="minorHAnsi"/>
              </w:rPr>
            </w:pPr>
            <w:r w:rsidRPr="006A20EC">
              <w:rPr>
                <w:rFonts w:cstheme="minorHAnsi"/>
              </w:rPr>
              <w:t>MB/WW (large)</w:t>
            </w:r>
          </w:p>
        </w:tc>
        <w:tc>
          <w:tcPr>
            <w:tcW w:w="2479" w:type="dxa"/>
            <w:tcBorders>
              <w:top w:val="dashed" w:sz="4" w:space="0" w:color="auto"/>
              <w:bottom w:val="dashed" w:sz="4" w:space="0" w:color="auto"/>
            </w:tcBorders>
          </w:tcPr>
          <w:p w14:paraId="2367646E" w14:textId="77777777" w:rsidR="00BF480E" w:rsidRPr="006A20EC" w:rsidRDefault="00BF480E" w:rsidP="003504E6">
            <w:pPr>
              <w:spacing w:after="0" w:line="240" w:lineRule="auto"/>
              <w:rPr>
                <w:rFonts w:cstheme="minorHAnsi"/>
              </w:rPr>
            </w:pPr>
            <w:r w:rsidRPr="006A20EC">
              <w:rPr>
                <w:rFonts w:cstheme="minorHAnsi"/>
              </w:rPr>
              <w:t>2,041</w:t>
            </w:r>
          </w:p>
        </w:tc>
        <w:tc>
          <w:tcPr>
            <w:tcW w:w="3286" w:type="dxa"/>
            <w:tcBorders>
              <w:top w:val="dashed" w:sz="4" w:space="0" w:color="auto"/>
              <w:bottom w:val="dashed" w:sz="4" w:space="0" w:color="auto"/>
            </w:tcBorders>
          </w:tcPr>
          <w:p w14:paraId="50848AB4" w14:textId="77777777" w:rsidR="00BF480E" w:rsidRPr="006A20EC" w:rsidRDefault="00BF480E" w:rsidP="00BF480E">
            <w:pPr>
              <w:spacing w:after="0" w:line="240" w:lineRule="auto"/>
              <w:rPr>
                <w:rFonts w:cstheme="minorHAnsi"/>
              </w:rPr>
            </w:pPr>
            <w:r w:rsidRPr="006A20EC">
              <w:rPr>
                <w:rFonts w:cstheme="minorHAnsi"/>
              </w:rPr>
              <w:t xml:space="preserve">Capacity &gt; 1000 Mg/day (or Capacity &gt; 1100 </w:t>
            </w:r>
            <w:proofErr w:type="spellStart"/>
            <w:r w:rsidRPr="006A20EC">
              <w:rPr>
                <w:rFonts w:cstheme="minorHAnsi"/>
              </w:rPr>
              <w:t>tpd</w:t>
            </w:r>
            <w:proofErr w:type="spellEnd"/>
            <w:r w:rsidRPr="006A20EC">
              <w:rPr>
                <w:rFonts w:cstheme="minorHAnsi"/>
              </w:rPr>
              <w:t>)</w:t>
            </w:r>
          </w:p>
        </w:tc>
        <w:tc>
          <w:tcPr>
            <w:tcW w:w="3420" w:type="dxa"/>
            <w:tcBorders>
              <w:top w:val="dashed" w:sz="4" w:space="0" w:color="auto"/>
              <w:bottom w:val="dashed" w:sz="4" w:space="0" w:color="auto"/>
            </w:tcBorders>
            <w:shd w:val="clear" w:color="auto" w:fill="auto"/>
          </w:tcPr>
          <w:p w14:paraId="07CA04D2" w14:textId="6489973B" w:rsidR="00BF480E" w:rsidRPr="006A20EC" w:rsidRDefault="00BF480E" w:rsidP="00BF480E">
            <w:pPr>
              <w:spacing w:after="0" w:line="240" w:lineRule="auto"/>
              <w:rPr>
                <w:rFonts w:cstheme="minorHAnsi"/>
              </w:rPr>
            </w:pPr>
            <w:r w:rsidRPr="006A20EC">
              <w:rPr>
                <w:rFonts w:cstheme="minorHAnsi"/>
              </w:rPr>
              <w:t>1</w:t>
            </w:r>
            <w:r w:rsidR="00201841">
              <w:rPr>
                <w:rFonts w:cstheme="minorHAnsi"/>
              </w:rPr>
              <w:t>44</w:t>
            </w:r>
            <w:r w:rsidRPr="006A20EC">
              <w:rPr>
                <w:rFonts w:cstheme="minorHAnsi"/>
              </w:rPr>
              <w:t>0-1800 (</w:t>
            </w:r>
            <w:r w:rsidR="00201841">
              <w:rPr>
                <w:rFonts w:cstheme="minorHAnsi"/>
              </w:rPr>
              <w:t>3</w:t>
            </w:r>
            <w:r w:rsidRPr="006A20EC">
              <w:rPr>
                <w:rFonts w:cstheme="minorHAnsi"/>
              </w:rPr>
              <w:t xml:space="preserve"> plants)</w:t>
            </w:r>
          </w:p>
        </w:tc>
      </w:tr>
      <w:tr w:rsidR="00BF480E" w:rsidRPr="006A20EC" w14:paraId="640EB77D" w14:textId="77777777" w:rsidTr="00BF480E">
        <w:trPr>
          <w:jc w:val="center"/>
        </w:trPr>
        <w:tc>
          <w:tcPr>
            <w:tcW w:w="1438" w:type="dxa"/>
            <w:tcBorders>
              <w:top w:val="dashed" w:sz="4" w:space="0" w:color="auto"/>
              <w:bottom w:val="dashed" w:sz="4" w:space="0" w:color="auto"/>
            </w:tcBorders>
            <w:shd w:val="clear" w:color="auto" w:fill="auto"/>
          </w:tcPr>
          <w:p w14:paraId="44ADB075" w14:textId="77777777" w:rsidR="00BF480E" w:rsidRPr="006A20EC" w:rsidRDefault="00BF480E" w:rsidP="00BF480E">
            <w:pPr>
              <w:spacing w:after="0" w:line="240" w:lineRule="auto"/>
              <w:rPr>
                <w:rFonts w:cstheme="minorHAnsi"/>
              </w:rPr>
            </w:pPr>
            <w:r w:rsidRPr="006A20EC">
              <w:rPr>
                <w:rFonts w:cstheme="minorHAnsi"/>
              </w:rPr>
              <w:t>6</w:t>
            </w:r>
          </w:p>
        </w:tc>
        <w:tc>
          <w:tcPr>
            <w:tcW w:w="2812" w:type="dxa"/>
            <w:tcBorders>
              <w:top w:val="dashed" w:sz="4" w:space="0" w:color="auto"/>
              <w:bottom w:val="dashed" w:sz="4" w:space="0" w:color="auto"/>
            </w:tcBorders>
            <w:shd w:val="clear" w:color="auto" w:fill="auto"/>
          </w:tcPr>
          <w:p w14:paraId="56574800" w14:textId="77777777" w:rsidR="00BF480E" w:rsidRPr="006A20EC" w:rsidRDefault="00BF480E" w:rsidP="00BF480E">
            <w:pPr>
              <w:spacing w:after="0" w:line="240" w:lineRule="auto"/>
              <w:rPr>
                <w:rFonts w:cstheme="minorHAnsi"/>
              </w:rPr>
            </w:pPr>
            <w:r w:rsidRPr="006A20EC">
              <w:rPr>
                <w:rFonts w:cstheme="minorHAnsi"/>
              </w:rPr>
              <w:t>RDF</w:t>
            </w:r>
          </w:p>
        </w:tc>
        <w:tc>
          <w:tcPr>
            <w:tcW w:w="2479" w:type="dxa"/>
            <w:tcBorders>
              <w:top w:val="dashed" w:sz="4" w:space="0" w:color="auto"/>
              <w:bottom w:val="dashed" w:sz="4" w:space="0" w:color="auto"/>
            </w:tcBorders>
            <w:vAlign w:val="center"/>
          </w:tcPr>
          <w:p w14:paraId="6D721D7C" w14:textId="77777777" w:rsidR="00BF480E" w:rsidRPr="006A20EC" w:rsidRDefault="00BF480E" w:rsidP="00BF480E">
            <w:pPr>
              <w:spacing w:after="0" w:line="240" w:lineRule="auto"/>
              <w:rPr>
                <w:rFonts w:cstheme="minorHAnsi"/>
              </w:rPr>
            </w:pPr>
            <w:r w:rsidRPr="006A20EC">
              <w:rPr>
                <w:rFonts w:cstheme="minorHAnsi"/>
              </w:rPr>
              <w:t>1,814</w:t>
            </w:r>
          </w:p>
        </w:tc>
        <w:tc>
          <w:tcPr>
            <w:tcW w:w="3286" w:type="dxa"/>
            <w:tcBorders>
              <w:top w:val="dashed" w:sz="4" w:space="0" w:color="auto"/>
              <w:bottom w:val="dashed" w:sz="4" w:space="0" w:color="auto"/>
            </w:tcBorders>
          </w:tcPr>
          <w:p w14:paraId="4DE2170E" w14:textId="77777777" w:rsidR="00BF480E" w:rsidRPr="006A20EC" w:rsidRDefault="00BF480E" w:rsidP="00BF480E">
            <w:pPr>
              <w:spacing w:after="0" w:line="240" w:lineRule="auto"/>
              <w:rPr>
                <w:rFonts w:cstheme="minorHAnsi"/>
              </w:rPr>
            </w:pPr>
          </w:p>
        </w:tc>
        <w:tc>
          <w:tcPr>
            <w:tcW w:w="3420" w:type="dxa"/>
            <w:tcBorders>
              <w:top w:val="dashed" w:sz="4" w:space="0" w:color="auto"/>
              <w:bottom w:val="dashed" w:sz="4" w:space="0" w:color="auto"/>
            </w:tcBorders>
            <w:shd w:val="clear" w:color="auto" w:fill="auto"/>
          </w:tcPr>
          <w:p w14:paraId="759B5B69" w14:textId="613C90F8" w:rsidR="00BF480E" w:rsidRPr="006A20EC" w:rsidRDefault="00201841" w:rsidP="00BF480E">
            <w:pPr>
              <w:spacing w:after="0" w:line="240" w:lineRule="auto"/>
              <w:rPr>
                <w:rFonts w:cstheme="minorHAnsi"/>
              </w:rPr>
            </w:pPr>
            <w:r>
              <w:rPr>
                <w:rFonts w:cstheme="minorHAnsi"/>
              </w:rPr>
              <w:t>10</w:t>
            </w:r>
            <w:r w:rsidR="00BF480E" w:rsidRPr="006A20EC">
              <w:rPr>
                <w:rFonts w:cstheme="minorHAnsi"/>
              </w:rPr>
              <w:t>00 (1 plant)</w:t>
            </w:r>
          </w:p>
        </w:tc>
      </w:tr>
    </w:tbl>
    <w:p w14:paraId="23A2296D" w14:textId="1D220892" w:rsidR="00BF480E" w:rsidRPr="006A20EC" w:rsidRDefault="00BF480E" w:rsidP="00BF480E">
      <w:pPr>
        <w:spacing w:after="0" w:line="240" w:lineRule="auto"/>
        <w:ind w:firstLine="1440"/>
        <w:rPr>
          <w:rFonts w:cstheme="minorHAnsi"/>
        </w:rPr>
      </w:pPr>
      <w:r w:rsidRPr="006A20EC">
        <w:rPr>
          <w:rFonts w:cstheme="minorHAnsi"/>
        </w:rPr>
        <w:t xml:space="preserve">Source: U.S. EPA (1990, p. 2-4) </w:t>
      </w:r>
    </w:p>
    <w:p w14:paraId="1F1C0D78" w14:textId="01FFC651" w:rsidR="00BF480E" w:rsidRPr="006A20EC" w:rsidRDefault="00BF480E" w:rsidP="00BF480E">
      <w:pPr>
        <w:spacing w:after="0" w:line="240" w:lineRule="auto"/>
        <w:ind w:firstLine="1440"/>
        <w:rPr>
          <w:rFonts w:cstheme="minorHAnsi"/>
        </w:rPr>
      </w:pPr>
      <w:r w:rsidRPr="006A20EC">
        <w:rPr>
          <w:rFonts w:cstheme="minorHAnsi"/>
        </w:rPr>
        <w:t xml:space="preserve">Source: Assignment of NSPS MWCs to model plants in </w:t>
      </w:r>
      <w:r>
        <w:rPr>
          <w:rFonts w:cstheme="minorHAnsi"/>
        </w:rPr>
        <w:t xml:space="preserve">Table 8, </w:t>
      </w:r>
      <w:r w:rsidRPr="00143F6D">
        <w:rPr>
          <w:rFonts w:cstheme="minorHAnsi"/>
        </w:rPr>
        <w:t>Table 10, and Table 13</w:t>
      </w:r>
      <w:r w:rsidRPr="006A20EC">
        <w:rPr>
          <w:rFonts w:cstheme="minorHAnsi"/>
          <w:b/>
        </w:rPr>
        <w:t>.</w:t>
      </w:r>
    </w:p>
    <w:p w14:paraId="123D8A64" w14:textId="77777777" w:rsidR="00BF480E" w:rsidRPr="006A20EC" w:rsidRDefault="00BF480E" w:rsidP="00BF480E">
      <w:pPr>
        <w:spacing w:after="0" w:line="240" w:lineRule="auto"/>
        <w:ind w:left="1440"/>
        <w:rPr>
          <w:rFonts w:cstheme="minorHAnsi"/>
        </w:rPr>
      </w:pPr>
      <w:r w:rsidRPr="006A20EC">
        <w:rPr>
          <w:rFonts w:cstheme="minorHAnsi"/>
        </w:rPr>
        <w:t xml:space="preserve">*Combustion Capacity of Model Plant from </w:t>
      </w:r>
      <w:r w:rsidRPr="00BC5C8C">
        <w:rPr>
          <w:rFonts w:cstheme="minorHAnsi"/>
        </w:rPr>
        <w:t>Table 1.</w:t>
      </w:r>
    </w:p>
    <w:p w14:paraId="0B6F02CF" w14:textId="5A916238" w:rsidR="00866D07" w:rsidRDefault="00866D07">
      <w:pPr>
        <w:rPr>
          <w:rFonts w:ascii="Times New Roman" w:hAnsi="Times New Roman"/>
          <w:sz w:val="24"/>
          <w:szCs w:val="24"/>
        </w:rPr>
      </w:pPr>
      <w:r>
        <w:rPr>
          <w:rFonts w:ascii="Times New Roman" w:hAnsi="Times New Roman"/>
          <w:sz w:val="24"/>
          <w:szCs w:val="24"/>
        </w:rPr>
        <w:br w:type="page"/>
      </w:r>
    </w:p>
    <w:p w14:paraId="49C95226" w14:textId="6248F5A4" w:rsidR="00B07BB4" w:rsidRDefault="00B07BB4" w:rsidP="00F21876">
      <w:pPr>
        <w:spacing w:after="0" w:line="240" w:lineRule="auto"/>
        <w:jc w:val="center"/>
        <w:rPr>
          <w:rFonts w:ascii="Times New Roman" w:hAnsi="Times New Roman"/>
          <w:sz w:val="24"/>
          <w:szCs w:val="24"/>
        </w:rPr>
      </w:pPr>
      <w:r w:rsidRPr="00ED3824">
        <w:rPr>
          <w:rFonts w:ascii="Times New Roman" w:hAnsi="Times New Roman"/>
          <w:sz w:val="24"/>
          <w:szCs w:val="24"/>
        </w:rPr>
        <w:lastRenderedPageBreak/>
        <w:t xml:space="preserve">Table </w:t>
      </w:r>
      <w:r>
        <w:rPr>
          <w:rFonts w:ascii="Times New Roman" w:hAnsi="Times New Roman"/>
          <w:sz w:val="24"/>
          <w:szCs w:val="24"/>
        </w:rPr>
        <w:t>A</w:t>
      </w:r>
      <w:r w:rsidR="00310379">
        <w:rPr>
          <w:rFonts w:ascii="Times New Roman" w:hAnsi="Times New Roman"/>
          <w:sz w:val="24"/>
          <w:szCs w:val="24"/>
        </w:rPr>
        <w:t>.</w:t>
      </w:r>
      <w:r w:rsidR="00E14BAA">
        <w:rPr>
          <w:rFonts w:ascii="Times New Roman" w:hAnsi="Times New Roman"/>
          <w:sz w:val="24"/>
          <w:szCs w:val="24"/>
        </w:rPr>
        <w:t>9</w:t>
      </w:r>
    </w:p>
    <w:p w14:paraId="4B615FFC" w14:textId="77777777" w:rsidR="00B07BB4" w:rsidRPr="00ED3824" w:rsidRDefault="00B07BB4" w:rsidP="00F21876">
      <w:pPr>
        <w:spacing w:after="0" w:line="240" w:lineRule="auto"/>
        <w:jc w:val="center"/>
        <w:rPr>
          <w:rFonts w:ascii="Times New Roman" w:hAnsi="Times New Roman"/>
          <w:sz w:val="24"/>
          <w:szCs w:val="24"/>
        </w:rPr>
      </w:pPr>
    </w:p>
    <w:p w14:paraId="71AC1AC3" w14:textId="634FEC90" w:rsidR="00B07BB4" w:rsidRPr="00ED3824" w:rsidRDefault="00A7191A" w:rsidP="00F21876">
      <w:pPr>
        <w:spacing w:after="0" w:line="240" w:lineRule="auto"/>
        <w:jc w:val="center"/>
        <w:rPr>
          <w:rFonts w:ascii="Times New Roman" w:hAnsi="Times New Roman"/>
          <w:sz w:val="24"/>
          <w:szCs w:val="24"/>
        </w:rPr>
      </w:pPr>
      <w:r>
        <w:rPr>
          <w:rFonts w:ascii="Times New Roman" w:hAnsi="Times New Roman"/>
          <w:sz w:val="24"/>
          <w:szCs w:val="24"/>
        </w:rPr>
        <w:t xml:space="preserve">15 </w:t>
      </w:r>
      <w:r w:rsidR="00B07BB4">
        <w:rPr>
          <w:rFonts w:ascii="Times New Roman" w:hAnsi="Times New Roman"/>
          <w:sz w:val="24"/>
          <w:szCs w:val="24"/>
        </w:rPr>
        <w:t xml:space="preserve">Existing </w:t>
      </w:r>
      <w:r w:rsidR="00E13C0F">
        <w:rPr>
          <w:rFonts w:ascii="Times New Roman" w:hAnsi="Times New Roman"/>
          <w:sz w:val="24"/>
          <w:szCs w:val="24"/>
        </w:rPr>
        <w:t xml:space="preserve">(EG) </w:t>
      </w:r>
      <w:r w:rsidR="00B07BB4">
        <w:rPr>
          <w:rFonts w:ascii="Times New Roman" w:hAnsi="Times New Roman"/>
          <w:sz w:val="24"/>
          <w:szCs w:val="24"/>
        </w:rPr>
        <w:t>MWCs with SD/FF installed at Baseline and 2000</w:t>
      </w:r>
    </w:p>
    <w:p w14:paraId="728BB155" w14:textId="77777777" w:rsidR="00B07BB4" w:rsidRPr="00ED3824" w:rsidRDefault="00B07BB4" w:rsidP="00F21876">
      <w:pPr>
        <w:spacing w:after="0" w:line="240" w:lineRule="auto"/>
        <w:rPr>
          <w:rFonts w:ascii="Times New Roman" w:hAnsi="Times New Roman"/>
          <w:sz w:val="24"/>
          <w:szCs w:val="24"/>
        </w:rPr>
      </w:pP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8" w:type="dxa"/>
        </w:tblCellMar>
        <w:tblLook w:val="01E0" w:firstRow="1" w:lastRow="1" w:firstColumn="1" w:lastColumn="1" w:noHBand="0" w:noVBand="0"/>
      </w:tblPr>
      <w:tblGrid>
        <w:gridCol w:w="810"/>
        <w:gridCol w:w="4229"/>
        <w:gridCol w:w="1801"/>
        <w:gridCol w:w="1889"/>
        <w:gridCol w:w="2070"/>
        <w:gridCol w:w="1889"/>
        <w:gridCol w:w="1800"/>
      </w:tblGrid>
      <w:tr w:rsidR="002C3236" w:rsidRPr="00ED3824" w14:paraId="3AF17710" w14:textId="77777777" w:rsidTr="002C3236">
        <w:trPr>
          <w:jc w:val="center"/>
        </w:trPr>
        <w:tc>
          <w:tcPr>
            <w:tcW w:w="810" w:type="dxa"/>
            <w:tcBorders>
              <w:left w:val="nil"/>
              <w:bottom w:val="single" w:sz="4" w:space="0" w:color="auto"/>
              <w:right w:val="nil"/>
            </w:tcBorders>
            <w:shd w:val="clear" w:color="auto" w:fill="auto"/>
          </w:tcPr>
          <w:p w14:paraId="741F0BE0" w14:textId="77777777" w:rsidR="00B07BB4" w:rsidRPr="00ED3824" w:rsidRDefault="00B07BB4" w:rsidP="00F21876">
            <w:pPr>
              <w:spacing w:after="0" w:line="240" w:lineRule="auto"/>
              <w:rPr>
                <w:rFonts w:ascii="Times New Roman" w:hAnsi="Times New Roman"/>
                <w:b/>
                <w:sz w:val="24"/>
                <w:szCs w:val="24"/>
              </w:rPr>
            </w:pPr>
            <w:r w:rsidRPr="00ED3824">
              <w:rPr>
                <w:rFonts w:ascii="Times New Roman" w:hAnsi="Times New Roman"/>
                <w:b/>
                <w:sz w:val="24"/>
                <w:szCs w:val="24"/>
              </w:rPr>
              <w:t>State</w:t>
            </w:r>
          </w:p>
        </w:tc>
        <w:tc>
          <w:tcPr>
            <w:tcW w:w="4229" w:type="dxa"/>
            <w:tcBorders>
              <w:left w:val="nil"/>
              <w:bottom w:val="single" w:sz="4" w:space="0" w:color="auto"/>
              <w:right w:val="nil"/>
            </w:tcBorders>
            <w:shd w:val="clear" w:color="auto" w:fill="auto"/>
          </w:tcPr>
          <w:p w14:paraId="66179645" w14:textId="77777777" w:rsidR="00B07BB4" w:rsidRPr="00ED3824" w:rsidRDefault="00B07BB4" w:rsidP="00F21876">
            <w:pPr>
              <w:spacing w:after="0" w:line="240" w:lineRule="auto"/>
              <w:rPr>
                <w:rFonts w:ascii="Times New Roman" w:hAnsi="Times New Roman"/>
                <w:b/>
                <w:sz w:val="24"/>
                <w:szCs w:val="24"/>
              </w:rPr>
            </w:pPr>
            <w:r w:rsidRPr="00ED3824">
              <w:rPr>
                <w:rFonts w:ascii="Times New Roman" w:hAnsi="Times New Roman"/>
                <w:b/>
                <w:sz w:val="24"/>
                <w:szCs w:val="24"/>
              </w:rPr>
              <w:t>Facility Name</w:t>
            </w:r>
          </w:p>
        </w:tc>
        <w:tc>
          <w:tcPr>
            <w:tcW w:w="1801" w:type="dxa"/>
            <w:tcBorders>
              <w:left w:val="nil"/>
              <w:bottom w:val="single" w:sz="4" w:space="0" w:color="auto"/>
              <w:right w:val="dashed" w:sz="4" w:space="0" w:color="auto"/>
            </w:tcBorders>
          </w:tcPr>
          <w:p w14:paraId="31ECC5AF" w14:textId="77777777" w:rsidR="00B07BB4" w:rsidRPr="00ED3824" w:rsidRDefault="00B07BB4" w:rsidP="00F21876">
            <w:pPr>
              <w:spacing w:after="0" w:line="240" w:lineRule="auto"/>
              <w:jc w:val="right"/>
              <w:rPr>
                <w:rFonts w:ascii="Times New Roman" w:hAnsi="Times New Roman"/>
                <w:b/>
                <w:sz w:val="24"/>
                <w:szCs w:val="24"/>
              </w:rPr>
            </w:pPr>
            <w:r>
              <w:rPr>
                <w:rFonts w:ascii="Times New Roman" w:hAnsi="Times New Roman"/>
                <w:b/>
                <w:sz w:val="24"/>
                <w:szCs w:val="24"/>
              </w:rPr>
              <w:t>Plant ID</w:t>
            </w:r>
          </w:p>
        </w:tc>
        <w:tc>
          <w:tcPr>
            <w:tcW w:w="1889" w:type="dxa"/>
            <w:tcBorders>
              <w:left w:val="dashed" w:sz="4" w:space="0" w:color="auto"/>
              <w:bottom w:val="single" w:sz="4" w:space="0" w:color="auto"/>
              <w:right w:val="dashed" w:sz="4" w:space="0" w:color="auto"/>
            </w:tcBorders>
          </w:tcPr>
          <w:p w14:paraId="6368A4A3" w14:textId="77777777" w:rsidR="00B07BB4" w:rsidRDefault="00B07BB4" w:rsidP="00F21876">
            <w:pPr>
              <w:spacing w:after="0" w:line="240" w:lineRule="auto"/>
              <w:jc w:val="right"/>
              <w:rPr>
                <w:rFonts w:ascii="Times New Roman" w:hAnsi="Times New Roman"/>
                <w:b/>
                <w:sz w:val="24"/>
                <w:szCs w:val="24"/>
              </w:rPr>
            </w:pPr>
            <w:r w:rsidRPr="00ED3824">
              <w:rPr>
                <w:rFonts w:ascii="Times New Roman" w:hAnsi="Times New Roman"/>
                <w:b/>
                <w:sz w:val="24"/>
                <w:szCs w:val="24"/>
              </w:rPr>
              <w:t>Total Plant Capacity</w:t>
            </w:r>
            <w:r>
              <w:rPr>
                <w:rFonts w:ascii="Times New Roman" w:hAnsi="Times New Roman"/>
                <w:b/>
                <w:sz w:val="24"/>
                <w:szCs w:val="24"/>
              </w:rPr>
              <w:t xml:space="preserve"> </w:t>
            </w:r>
            <w:r w:rsidRPr="00ED3824">
              <w:rPr>
                <w:rFonts w:ascii="Times New Roman" w:hAnsi="Times New Roman"/>
                <w:b/>
                <w:sz w:val="24"/>
                <w:szCs w:val="24"/>
              </w:rPr>
              <w:t>(</w:t>
            </w:r>
            <w:proofErr w:type="spellStart"/>
            <w:r w:rsidRPr="00ED3824">
              <w:rPr>
                <w:rFonts w:ascii="Times New Roman" w:hAnsi="Times New Roman"/>
                <w:b/>
                <w:sz w:val="24"/>
                <w:szCs w:val="24"/>
              </w:rPr>
              <w:t>tpd</w:t>
            </w:r>
            <w:proofErr w:type="spellEnd"/>
            <w:r w:rsidRPr="00ED3824">
              <w:rPr>
                <w:rFonts w:ascii="Times New Roman" w:hAnsi="Times New Roman"/>
                <w:b/>
                <w:sz w:val="24"/>
                <w:szCs w:val="24"/>
              </w:rPr>
              <w:t>)</w:t>
            </w:r>
          </w:p>
          <w:p w14:paraId="4080E7CB" w14:textId="77777777" w:rsidR="00B07BB4" w:rsidRPr="00ED3824" w:rsidRDefault="00B07BB4" w:rsidP="00F21876">
            <w:pPr>
              <w:spacing w:after="0" w:line="240" w:lineRule="auto"/>
              <w:jc w:val="right"/>
              <w:rPr>
                <w:rFonts w:ascii="Times New Roman" w:hAnsi="Times New Roman"/>
                <w:b/>
                <w:sz w:val="24"/>
                <w:szCs w:val="24"/>
              </w:rPr>
            </w:pPr>
            <w:r>
              <w:rPr>
                <w:rFonts w:ascii="Times New Roman" w:hAnsi="Times New Roman"/>
                <w:b/>
                <w:sz w:val="24"/>
                <w:szCs w:val="24"/>
              </w:rPr>
              <w:t xml:space="preserve"> (in 2000)</w:t>
            </w:r>
          </w:p>
        </w:tc>
        <w:tc>
          <w:tcPr>
            <w:tcW w:w="2070" w:type="dxa"/>
            <w:tcBorders>
              <w:left w:val="dashed" w:sz="4" w:space="0" w:color="auto"/>
              <w:bottom w:val="single" w:sz="4" w:space="0" w:color="auto"/>
              <w:right w:val="dashed" w:sz="4" w:space="0" w:color="auto"/>
            </w:tcBorders>
            <w:shd w:val="clear" w:color="auto" w:fill="auto"/>
          </w:tcPr>
          <w:p w14:paraId="2C4923C6" w14:textId="77777777" w:rsidR="00B07BB4" w:rsidRDefault="00B07BB4" w:rsidP="00F21876">
            <w:pPr>
              <w:spacing w:after="0" w:line="240" w:lineRule="auto"/>
              <w:jc w:val="right"/>
              <w:rPr>
                <w:rFonts w:ascii="Times New Roman" w:hAnsi="Times New Roman"/>
                <w:b/>
                <w:sz w:val="24"/>
                <w:szCs w:val="24"/>
              </w:rPr>
            </w:pPr>
            <w:r w:rsidRPr="00ED3824">
              <w:rPr>
                <w:rFonts w:ascii="Times New Roman" w:hAnsi="Times New Roman"/>
                <w:b/>
                <w:sz w:val="24"/>
                <w:szCs w:val="24"/>
              </w:rPr>
              <w:t>Combustion Technology</w:t>
            </w:r>
          </w:p>
          <w:p w14:paraId="0CEE3248" w14:textId="77777777" w:rsidR="00B07BB4" w:rsidRPr="00ED3824" w:rsidRDefault="00B07BB4" w:rsidP="00F21876">
            <w:pPr>
              <w:spacing w:after="0" w:line="240" w:lineRule="auto"/>
              <w:jc w:val="right"/>
              <w:rPr>
                <w:rFonts w:ascii="Times New Roman" w:hAnsi="Times New Roman"/>
                <w:b/>
                <w:sz w:val="24"/>
                <w:szCs w:val="24"/>
              </w:rPr>
            </w:pPr>
            <w:r>
              <w:rPr>
                <w:rFonts w:ascii="Times New Roman" w:hAnsi="Times New Roman"/>
                <w:b/>
                <w:sz w:val="24"/>
                <w:szCs w:val="24"/>
              </w:rPr>
              <w:t>(in 2000)</w:t>
            </w:r>
          </w:p>
        </w:tc>
        <w:tc>
          <w:tcPr>
            <w:tcW w:w="1889" w:type="dxa"/>
            <w:tcBorders>
              <w:left w:val="dashed" w:sz="4" w:space="0" w:color="auto"/>
              <w:bottom w:val="single" w:sz="4" w:space="0" w:color="auto"/>
              <w:right w:val="dashed" w:sz="4" w:space="0" w:color="auto"/>
            </w:tcBorders>
            <w:shd w:val="clear" w:color="auto" w:fill="auto"/>
          </w:tcPr>
          <w:p w14:paraId="290BB558" w14:textId="77777777" w:rsidR="00B07BB4" w:rsidRPr="00ED3824" w:rsidRDefault="00B07BB4" w:rsidP="00F21876">
            <w:pPr>
              <w:spacing w:after="0" w:line="240" w:lineRule="auto"/>
              <w:jc w:val="right"/>
              <w:rPr>
                <w:rFonts w:ascii="Times New Roman" w:hAnsi="Times New Roman"/>
                <w:b/>
                <w:sz w:val="24"/>
                <w:szCs w:val="24"/>
              </w:rPr>
            </w:pPr>
            <w:r>
              <w:rPr>
                <w:rFonts w:ascii="Times New Roman" w:hAnsi="Times New Roman"/>
                <w:b/>
                <w:sz w:val="24"/>
                <w:szCs w:val="24"/>
              </w:rPr>
              <w:t xml:space="preserve"> Baseline </w:t>
            </w:r>
            <w:r w:rsidRPr="00ED3824">
              <w:rPr>
                <w:rFonts w:ascii="Times New Roman" w:hAnsi="Times New Roman"/>
                <w:b/>
                <w:sz w:val="24"/>
                <w:szCs w:val="24"/>
              </w:rPr>
              <w:t xml:space="preserve">APCD </w:t>
            </w:r>
          </w:p>
        </w:tc>
        <w:tc>
          <w:tcPr>
            <w:tcW w:w="1800" w:type="dxa"/>
            <w:tcBorders>
              <w:left w:val="dashed" w:sz="4" w:space="0" w:color="auto"/>
              <w:bottom w:val="single" w:sz="4" w:space="0" w:color="auto"/>
              <w:right w:val="nil"/>
            </w:tcBorders>
            <w:shd w:val="clear" w:color="auto" w:fill="auto"/>
            <w:vAlign w:val="center"/>
          </w:tcPr>
          <w:p w14:paraId="4138CBDB" w14:textId="77777777" w:rsidR="00B07BB4" w:rsidRPr="00ED3824" w:rsidRDefault="00B07BB4" w:rsidP="00F21876">
            <w:pPr>
              <w:spacing w:after="0" w:line="240" w:lineRule="auto"/>
              <w:jc w:val="right"/>
              <w:rPr>
                <w:rFonts w:ascii="Times New Roman" w:hAnsi="Times New Roman"/>
                <w:b/>
                <w:sz w:val="24"/>
                <w:szCs w:val="24"/>
              </w:rPr>
            </w:pPr>
            <w:r w:rsidRPr="00ED3824">
              <w:rPr>
                <w:rFonts w:ascii="Times New Roman" w:hAnsi="Times New Roman"/>
                <w:b/>
                <w:sz w:val="24"/>
                <w:szCs w:val="24"/>
              </w:rPr>
              <w:t xml:space="preserve">2000 APCD </w:t>
            </w:r>
          </w:p>
        </w:tc>
      </w:tr>
      <w:tr w:rsidR="00B07BB4" w:rsidRPr="00ED3824" w14:paraId="51F79D30" w14:textId="77777777" w:rsidTr="002C3236">
        <w:trPr>
          <w:jc w:val="center"/>
        </w:trPr>
        <w:tc>
          <w:tcPr>
            <w:tcW w:w="810" w:type="dxa"/>
            <w:tcBorders>
              <w:top w:val="dashed" w:sz="4" w:space="0" w:color="auto"/>
              <w:left w:val="nil"/>
              <w:bottom w:val="nil"/>
              <w:right w:val="nil"/>
            </w:tcBorders>
            <w:shd w:val="clear" w:color="auto" w:fill="auto"/>
            <w:vAlign w:val="bottom"/>
          </w:tcPr>
          <w:p w14:paraId="0E27D4D4"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CA</w:t>
            </w:r>
          </w:p>
        </w:tc>
        <w:tc>
          <w:tcPr>
            <w:tcW w:w="4229" w:type="dxa"/>
            <w:tcBorders>
              <w:top w:val="dashed" w:sz="4" w:space="0" w:color="auto"/>
              <w:left w:val="nil"/>
              <w:bottom w:val="nil"/>
              <w:right w:val="nil"/>
            </w:tcBorders>
            <w:shd w:val="clear" w:color="auto" w:fill="auto"/>
            <w:vAlign w:val="bottom"/>
          </w:tcPr>
          <w:p w14:paraId="291C82B6"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Commerce Refuse-to-Energy Facility</w:t>
            </w:r>
          </w:p>
        </w:tc>
        <w:tc>
          <w:tcPr>
            <w:tcW w:w="1801" w:type="dxa"/>
            <w:tcBorders>
              <w:top w:val="dashed" w:sz="4" w:space="0" w:color="auto"/>
              <w:left w:val="nil"/>
              <w:bottom w:val="nil"/>
              <w:right w:val="dashed" w:sz="4" w:space="0" w:color="auto"/>
            </w:tcBorders>
          </w:tcPr>
          <w:p w14:paraId="45CF54B6"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10090</w:t>
            </w:r>
          </w:p>
        </w:tc>
        <w:tc>
          <w:tcPr>
            <w:tcW w:w="1889" w:type="dxa"/>
            <w:tcBorders>
              <w:top w:val="dashed" w:sz="4" w:space="0" w:color="auto"/>
              <w:left w:val="dashed" w:sz="4" w:space="0" w:color="auto"/>
              <w:bottom w:val="nil"/>
              <w:right w:val="dashed" w:sz="4" w:space="0" w:color="auto"/>
            </w:tcBorders>
          </w:tcPr>
          <w:p w14:paraId="3DF1A6BB"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360</w:t>
            </w:r>
          </w:p>
        </w:tc>
        <w:tc>
          <w:tcPr>
            <w:tcW w:w="2070" w:type="dxa"/>
            <w:tcBorders>
              <w:top w:val="dashed" w:sz="4" w:space="0" w:color="auto"/>
              <w:left w:val="dashed" w:sz="4" w:space="0" w:color="auto"/>
              <w:bottom w:val="nil"/>
              <w:right w:val="dashed" w:sz="4" w:space="0" w:color="auto"/>
            </w:tcBorders>
            <w:shd w:val="clear" w:color="auto" w:fill="auto"/>
          </w:tcPr>
          <w:p w14:paraId="7A961AE3"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dashed" w:sz="4" w:space="0" w:color="auto"/>
              <w:left w:val="dashed" w:sz="4" w:space="0" w:color="auto"/>
              <w:bottom w:val="nil"/>
              <w:right w:val="dashed" w:sz="4" w:space="0" w:color="auto"/>
            </w:tcBorders>
            <w:shd w:val="clear" w:color="auto" w:fill="auto"/>
          </w:tcPr>
          <w:p w14:paraId="6B927730" w14:textId="5D59BF02" w:rsidR="00B07BB4" w:rsidRPr="002A5DF8" w:rsidRDefault="00B07BB4" w:rsidP="00F21876">
            <w:pPr>
              <w:spacing w:after="0" w:line="240" w:lineRule="auto"/>
              <w:jc w:val="right"/>
              <w:rPr>
                <w:rFonts w:ascii="Times New Roman" w:hAnsi="Times New Roman"/>
                <w:b/>
                <w:sz w:val="20"/>
                <w:szCs w:val="20"/>
                <w:vertAlign w:val="superscript"/>
              </w:rPr>
            </w:pPr>
            <w:r w:rsidRPr="00EC698F">
              <w:rPr>
                <w:rFonts w:ascii="Times New Roman" w:hAnsi="Times New Roman"/>
                <w:sz w:val="20"/>
                <w:szCs w:val="20"/>
              </w:rPr>
              <w:t>SD/FF</w:t>
            </w:r>
            <w:r w:rsidRPr="002A5DF8">
              <w:rPr>
                <w:rFonts w:ascii="Times New Roman" w:hAnsi="Times New Roman"/>
                <w:b/>
                <w:sz w:val="20"/>
                <w:szCs w:val="20"/>
              </w:rPr>
              <w:t>/</w:t>
            </w:r>
            <w:proofErr w:type="spellStart"/>
            <w:r w:rsidRPr="00EC698F">
              <w:rPr>
                <w:rFonts w:ascii="Times New Roman" w:hAnsi="Times New Roman"/>
                <w:sz w:val="20"/>
                <w:szCs w:val="20"/>
              </w:rPr>
              <w:t>SNCR</w:t>
            </w:r>
            <w:r w:rsidRPr="00EC698F">
              <w:rPr>
                <w:rFonts w:ascii="Times New Roman" w:hAnsi="Times New Roman"/>
                <w:sz w:val="20"/>
                <w:szCs w:val="20"/>
                <w:vertAlign w:val="superscript"/>
              </w:rPr>
              <w:t>a</w:t>
            </w:r>
            <w:proofErr w:type="spellEnd"/>
            <w:r w:rsidRPr="002A5DF8">
              <w:rPr>
                <w:rFonts w:ascii="Times New Roman" w:hAnsi="Times New Roman"/>
                <w:b/>
                <w:sz w:val="20"/>
                <w:szCs w:val="20"/>
              </w:rPr>
              <w:t xml:space="preserve"> </w:t>
            </w:r>
          </w:p>
        </w:tc>
        <w:tc>
          <w:tcPr>
            <w:tcW w:w="1800" w:type="dxa"/>
            <w:tcBorders>
              <w:top w:val="dashed" w:sz="4" w:space="0" w:color="auto"/>
              <w:left w:val="dashed" w:sz="4" w:space="0" w:color="auto"/>
              <w:bottom w:val="nil"/>
              <w:right w:val="nil"/>
            </w:tcBorders>
            <w:shd w:val="clear" w:color="auto" w:fill="auto"/>
          </w:tcPr>
          <w:p w14:paraId="6CF36F09"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SD/FF/SNCR</w:t>
            </w:r>
          </w:p>
        </w:tc>
      </w:tr>
      <w:tr w:rsidR="00B07BB4" w:rsidRPr="00ED3824" w14:paraId="726DE2AF" w14:textId="77777777" w:rsidTr="002C3236">
        <w:trPr>
          <w:jc w:val="center"/>
        </w:trPr>
        <w:tc>
          <w:tcPr>
            <w:tcW w:w="810" w:type="dxa"/>
            <w:tcBorders>
              <w:top w:val="nil"/>
              <w:left w:val="nil"/>
              <w:bottom w:val="nil"/>
              <w:right w:val="nil"/>
            </w:tcBorders>
            <w:shd w:val="clear" w:color="auto" w:fill="auto"/>
            <w:vAlign w:val="bottom"/>
          </w:tcPr>
          <w:p w14:paraId="23560A17"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CA</w:t>
            </w:r>
          </w:p>
        </w:tc>
        <w:tc>
          <w:tcPr>
            <w:tcW w:w="4229" w:type="dxa"/>
            <w:tcBorders>
              <w:top w:val="nil"/>
              <w:left w:val="nil"/>
              <w:bottom w:val="nil"/>
              <w:right w:val="nil"/>
            </w:tcBorders>
            <w:shd w:val="clear" w:color="auto" w:fill="auto"/>
            <w:vAlign w:val="bottom"/>
          </w:tcPr>
          <w:p w14:paraId="36CDCB0E"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Southeast Resource Recovery Facility (SERRF)</w:t>
            </w:r>
          </w:p>
        </w:tc>
        <w:tc>
          <w:tcPr>
            <w:tcW w:w="1801" w:type="dxa"/>
            <w:tcBorders>
              <w:top w:val="nil"/>
              <w:left w:val="nil"/>
              <w:bottom w:val="nil"/>
              <w:right w:val="dashed" w:sz="4" w:space="0" w:color="auto"/>
            </w:tcBorders>
          </w:tcPr>
          <w:p w14:paraId="0FF3A27E"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50837</w:t>
            </w:r>
          </w:p>
        </w:tc>
        <w:tc>
          <w:tcPr>
            <w:tcW w:w="1889" w:type="dxa"/>
            <w:tcBorders>
              <w:top w:val="nil"/>
              <w:left w:val="dashed" w:sz="4" w:space="0" w:color="auto"/>
              <w:bottom w:val="nil"/>
              <w:right w:val="dashed" w:sz="4" w:space="0" w:color="auto"/>
            </w:tcBorders>
          </w:tcPr>
          <w:p w14:paraId="10AD7D6A"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1380</w:t>
            </w:r>
          </w:p>
        </w:tc>
        <w:tc>
          <w:tcPr>
            <w:tcW w:w="2070" w:type="dxa"/>
            <w:tcBorders>
              <w:top w:val="nil"/>
              <w:left w:val="dashed" w:sz="4" w:space="0" w:color="auto"/>
              <w:bottom w:val="nil"/>
              <w:right w:val="dashed" w:sz="4" w:space="0" w:color="auto"/>
            </w:tcBorders>
            <w:shd w:val="clear" w:color="auto" w:fill="auto"/>
          </w:tcPr>
          <w:p w14:paraId="6AB1037A"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nil"/>
              <w:left w:val="dashed" w:sz="4" w:space="0" w:color="auto"/>
              <w:bottom w:val="nil"/>
              <w:right w:val="dashed" w:sz="4" w:space="0" w:color="auto"/>
            </w:tcBorders>
            <w:shd w:val="clear" w:color="auto" w:fill="auto"/>
          </w:tcPr>
          <w:p w14:paraId="23DF5376" w14:textId="7F44DB60" w:rsidR="00B07BB4" w:rsidRPr="002A5DF8" w:rsidRDefault="00B07BB4" w:rsidP="00F21876">
            <w:pPr>
              <w:spacing w:after="0" w:line="240" w:lineRule="auto"/>
              <w:jc w:val="right"/>
              <w:rPr>
                <w:rFonts w:ascii="Times New Roman" w:hAnsi="Times New Roman"/>
                <w:b/>
                <w:sz w:val="20"/>
                <w:szCs w:val="20"/>
                <w:vertAlign w:val="superscript"/>
              </w:rPr>
            </w:pPr>
            <w:r w:rsidRPr="002A5DF8">
              <w:rPr>
                <w:rFonts w:ascii="Times New Roman" w:hAnsi="Times New Roman"/>
                <w:b/>
                <w:sz w:val="20"/>
                <w:szCs w:val="20"/>
              </w:rPr>
              <w:t xml:space="preserve"> </w:t>
            </w:r>
            <w:r w:rsidRPr="00EC698F">
              <w:rPr>
                <w:rFonts w:ascii="Times New Roman" w:hAnsi="Times New Roman"/>
                <w:sz w:val="20"/>
                <w:szCs w:val="20"/>
              </w:rPr>
              <w:t>SD/FF</w:t>
            </w:r>
            <w:r w:rsidRPr="002A5DF8">
              <w:rPr>
                <w:rFonts w:ascii="Times New Roman" w:hAnsi="Times New Roman"/>
                <w:b/>
                <w:sz w:val="20"/>
                <w:szCs w:val="20"/>
              </w:rPr>
              <w:t>/</w:t>
            </w:r>
            <w:proofErr w:type="spellStart"/>
            <w:r w:rsidRPr="00EC698F">
              <w:rPr>
                <w:rFonts w:ascii="Times New Roman" w:hAnsi="Times New Roman"/>
                <w:sz w:val="20"/>
                <w:szCs w:val="20"/>
              </w:rPr>
              <w:t>SNCR</w:t>
            </w:r>
            <w:r w:rsidRPr="00EC698F">
              <w:rPr>
                <w:rFonts w:ascii="Times New Roman" w:hAnsi="Times New Roman"/>
                <w:sz w:val="20"/>
                <w:szCs w:val="20"/>
                <w:vertAlign w:val="superscript"/>
              </w:rPr>
              <w:t>a</w:t>
            </w:r>
            <w:proofErr w:type="spellEnd"/>
          </w:p>
        </w:tc>
        <w:tc>
          <w:tcPr>
            <w:tcW w:w="1800" w:type="dxa"/>
            <w:tcBorders>
              <w:top w:val="nil"/>
              <w:left w:val="dashed" w:sz="4" w:space="0" w:color="auto"/>
              <w:bottom w:val="nil"/>
              <w:right w:val="nil"/>
            </w:tcBorders>
            <w:shd w:val="clear" w:color="auto" w:fill="auto"/>
          </w:tcPr>
          <w:p w14:paraId="49919E2C"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SD/FF/SNCR</w:t>
            </w:r>
          </w:p>
        </w:tc>
      </w:tr>
      <w:tr w:rsidR="00B07BB4" w:rsidRPr="00ED3824" w14:paraId="38ADB3DF" w14:textId="77777777" w:rsidTr="002C3236">
        <w:trPr>
          <w:jc w:val="center"/>
        </w:trPr>
        <w:tc>
          <w:tcPr>
            <w:tcW w:w="810" w:type="dxa"/>
            <w:tcBorders>
              <w:top w:val="nil"/>
              <w:left w:val="nil"/>
              <w:bottom w:val="dashed" w:sz="4" w:space="0" w:color="auto"/>
              <w:right w:val="nil"/>
            </w:tcBorders>
            <w:shd w:val="clear" w:color="auto" w:fill="auto"/>
            <w:vAlign w:val="bottom"/>
          </w:tcPr>
          <w:p w14:paraId="7C9E5892"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CA</w:t>
            </w:r>
          </w:p>
        </w:tc>
        <w:tc>
          <w:tcPr>
            <w:tcW w:w="4229" w:type="dxa"/>
            <w:tcBorders>
              <w:top w:val="nil"/>
              <w:left w:val="nil"/>
              <w:bottom w:val="dashed" w:sz="4" w:space="0" w:color="auto"/>
              <w:right w:val="nil"/>
            </w:tcBorders>
            <w:shd w:val="clear" w:color="auto" w:fill="auto"/>
            <w:vAlign w:val="bottom"/>
          </w:tcPr>
          <w:p w14:paraId="61B8C2C3"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Stanislaus County Resource Recovery Facility</w:t>
            </w:r>
          </w:p>
        </w:tc>
        <w:tc>
          <w:tcPr>
            <w:tcW w:w="1801" w:type="dxa"/>
            <w:tcBorders>
              <w:top w:val="nil"/>
              <w:left w:val="nil"/>
              <w:bottom w:val="dashed" w:sz="4" w:space="0" w:color="auto"/>
              <w:right w:val="dashed" w:sz="4" w:space="0" w:color="auto"/>
            </w:tcBorders>
          </w:tcPr>
          <w:p w14:paraId="08149812"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50632</w:t>
            </w:r>
          </w:p>
        </w:tc>
        <w:tc>
          <w:tcPr>
            <w:tcW w:w="1889" w:type="dxa"/>
            <w:tcBorders>
              <w:top w:val="nil"/>
              <w:left w:val="dashed" w:sz="4" w:space="0" w:color="auto"/>
              <w:bottom w:val="dashed" w:sz="4" w:space="0" w:color="auto"/>
              <w:right w:val="dashed" w:sz="4" w:space="0" w:color="auto"/>
            </w:tcBorders>
          </w:tcPr>
          <w:p w14:paraId="191AAD3A"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800</w:t>
            </w:r>
          </w:p>
        </w:tc>
        <w:tc>
          <w:tcPr>
            <w:tcW w:w="2070" w:type="dxa"/>
            <w:tcBorders>
              <w:top w:val="nil"/>
              <w:left w:val="dashed" w:sz="4" w:space="0" w:color="auto"/>
              <w:bottom w:val="dashed" w:sz="4" w:space="0" w:color="auto"/>
              <w:right w:val="dashed" w:sz="4" w:space="0" w:color="auto"/>
            </w:tcBorders>
            <w:shd w:val="clear" w:color="auto" w:fill="auto"/>
          </w:tcPr>
          <w:p w14:paraId="2F7456E0"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nil"/>
              <w:left w:val="dashed" w:sz="4" w:space="0" w:color="auto"/>
              <w:bottom w:val="dashed" w:sz="4" w:space="0" w:color="auto"/>
              <w:right w:val="dashed" w:sz="4" w:space="0" w:color="auto"/>
            </w:tcBorders>
            <w:shd w:val="clear" w:color="auto" w:fill="auto"/>
          </w:tcPr>
          <w:p w14:paraId="1D3589D2" w14:textId="45E1B761" w:rsidR="00B07BB4" w:rsidRPr="002A5DF8" w:rsidRDefault="00B07BB4" w:rsidP="00F21876">
            <w:pPr>
              <w:spacing w:after="0" w:line="240" w:lineRule="auto"/>
              <w:jc w:val="right"/>
              <w:rPr>
                <w:rFonts w:ascii="Times New Roman" w:hAnsi="Times New Roman"/>
                <w:b/>
                <w:sz w:val="20"/>
                <w:szCs w:val="20"/>
                <w:vertAlign w:val="superscript"/>
              </w:rPr>
            </w:pPr>
            <w:r w:rsidRPr="00EC698F">
              <w:rPr>
                <w:rFonts w:ascii="Times New Roman" w:hAnsi="Times New Roman"/>
                <w:sz w:val="20"/>
                <w:szCs w:val="20"/>
              </w:rPr>
              <w:t>SD/FF</w:t>
            </w:r>
            <w:r w:rsidRPr="002A5DF8">
              <w:rPr>
                <w:rFonts w:ascii="Times New Roman" w:hAnsi="Times New Roman"/>
                <w:b/>
                <w:sz w:val="20"/>
                <w:szCs w:val="20"/>
              </w:rPr>
              <w:t>/</w:t>
            </w:r>
            <w:proofErr w:type="spellStart"/>
            <w:r w:rsidRPr="00EC698F">
              <w:rPr>
                <w:rFonts w:ascii="Times New Roman" w:hAnsi="Times New Roman"/>
                <w:sz w:val="20"/>
                <w:szCs w:val="20"/>
              </w:rPr>
              <w:t>SNCR</w:t>
            </w:r>
            <w:r w:rsidRPr="00EC698F">
              <w:rPr>
                <w:rFonts w:ascii="Times New Roman" w:hAnsi="Times New Roman"/>
                <w:sz w:val="20"/>
                <w:szCs w:val="20"/>
                <w:vertAlign w:val="superscript"/>
              </w:rPr>
              <w:t>a</w:t>
            </w:r>
            <w:proofErr w:type="spellEnd"/>
          </w:p>
        </w:tc>
        <w:tc>
          <w:tcPr>
            <w:tcW w:w="1800" w:type="dxa"/>
            <w:tcBorders>
              <w:top w:val="nil"/>
              <w:left w:val="dashed" w:sz="4" w:space="0" w:color="auto"/>
              <w:bottom w:val="dashed" w:sz="4" w:space="0" w:color="auto"/>
              <w:right w:val="nil"/>
            </w:tcBorders>
            <w:shd w:val="clear" w:color="auto" w:fill="auto"/>
          </w:tcPr>
          <w:p w14:paraId="29F50AD7"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SD/FF/CI/SNCR</w:t>
            </w:r>
          </w:p>
        </w:tc>
      </w:tr>
      <w:tr w:rsidR="002C3236" w:rsidRPr="00ED3824" w14:paraId="67E239D2" w14:textId="77777777" w:rsidTr="002C3236">
        <w:trPr>
          <w:jc w:val="center"/>
        </w:trPr>
        <w:tc>
          <w:tcPr>
            <w:tcW w:w="810" w:type="dxa"/>
            <w:tcBorders>
              <w:top w:val="dashed" w:sz="4" w:space="0" w:color="auto"/>
              <w:left w:val="nil"/>
              <w:bottom w:val="nil"/>
              <w:right w:val="nil"/>
            </w:tcBorders>
            <w:shd w:val="clear" w:color="auto" w:fill="auto"/>
            <w:vAlign w:val="bottom"/>
          </w:tcPr>
          <w:p w14:paraId="7ADA3CB6"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CT</w:t>
            </w:r>
          </w:p>
        </w:tc>
        <w:tc>
          <w:tcPr>
            <w:tcW w:w="4229" w:type="dxa"/>
            <w:tcBorders>
              <w:top w:val="dashed" w:sz="4" w:space="0" w:color="auto"/>
              <w:left w:val="nil"/>
              <w:bottom w:val="nil"/>
              <w:right w:val="nil"/>
            </w:tcBorders>
            <w:shd w:val="clear" w:color="auto" w:fill="auto"/>
            <w:vAlign w:val="bottom"/>
          </w:tcPr>
          <w:p w14:paraId="215815FE"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Bristol Resource Recovery Facility</w:t>
            </w:r>
          </w:p>
        </w:tc>
        <w:tc>
          <w:tcPr>
            <w:tcW w:w="1801" w:type="dxa"/>
            <w:tcBorders>
              <w:top w:val="dashed" w:sz="4" w:space="0" w:color="auto"/>
              <w:left w:val="nil"/>
              <w:bottom w:val="nil"/>
              <w:right w:val="dashed" w:sz="4" w:space="0" w:color="auto"/>
            </w:tcBorders>
          </w:tcPr>
          <w:p w14:paraId="4B507F20"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50648</w:t>
            </w:r>
          </w:p>
        </w:tc>
        <w:tc>
          <w:tcPr>
            <w:tcW w:w="1889" w:type="dxa"/>
            <w:tcBorders>
              <w:top w:val="dashed" w:sz="4" w:space="0" w:color="auto"/>
              <w:left w:val="dashed" w:sz="4" w:space="0" w:color="auto"/>
              <w:bottom w:val="nil"/>
              <w:right w:val="dashed" w:sz="4" w:space="0" w:color="auto"/>
            </w:tcBorders>
          </w:tcPr>
          <w:p w14:paraId="6A29BDE6"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650</w:t>
            </w:r>
          </w:p>
        </w:tc>
        <w:tc>
          <w:tcPr>
            <w:tcW w:w="2070" w:type="dxa"/>
            <w:tcBorders>
              <w:top w:val="dashed" w:sz="4" w:space="0" w:color="auto"/>
              <w:left w:val="dashed" w:sz="4" w:space="0" w:color="auto"/>
              <w:bottom w:val="nil"/>
              <w:right w:val="dashed" w:sz="4" w:space="0" w:color="auto"/>
            </w:tcBorders>
            <w:shd w:val="clear" w:color="auto" w:fill="auto"/>
          </w:tcPr>
          <w:p w14:paraId="5E670123"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dashed" w:sz="4" w:space="0" w:color="auto"/>
              <w:left w:val="dashed" w:sz="4" w:space="0" w:color="auto"/>
              <w:bottom w:val="nil"/>
              <w:right w:val="dashed" w:sz="4" w:space="0" w:color="auto"/>
            </w:tcBorders>
            <w:shd w:val="clear" w:color="auto" w:fill="auto"/>
          </w:tcPr>
          <w:p w14:paraId="30A37ABA" w14:textId="77777777" w:rsidR="00B07BB4" w:rsidRPr="00ED3824" w:rsidRDefault="00B07BB4" w:rsidP="00F21876">
            <w:pPr>
              <w:spacing w:after="0" w:line="240" w:lineRule="auto"/>
              <w:jc w:val="right"/>
              <w:rPr>
                <w:rFonts w:ascii="Times New Roman" w:hAnsi="Times New Roman"/>
                <w:sz w:val="20"/>
                <w:szCs w:val="20"/>
                <w:vertAlign w:val="superscript"/>
              </w:rPr>
            </w:pPr>
            <w:r w:rsidRPr="00ED3824">
              <w:rPr>
                <w:rFonts w:ascii="Times New Roman" w:hAnsi="Times New Roman"/>
                <w:sz w:val="20"/>
                <w:szCs w:val="20"/>
              </w:rPr>
              <w:t>SD/FF</w:t>
            </w:r>
          </w:p>
        </w:tc>
        <w:tc>
          <w:tcPr>
            <w:tcW w:w="1800" w:type="dxa"/>
            <w:tcBorders>
              <w:top w:val="dashed" w:sz="4" w:space="0" w:color="auto"/>
              <w:left w:val="dashed" w:sz="4" w:space="0" w:color="auto"/>
              <w:bottom w:val="nil"/>
              <w:right w:val="nil"/>
            </w:tcBorders>
            <w:shd w:val="clear" w:color="auto" w:fill="auto"/>
          </w:tcPr>
          <w:p w14:paraId="0AA7F156"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SD/FF/CI/SNCR</w:t>
            </w:r>
          </w:p>
        </w:tc>
      </w:tr>
      <w:tr w:rsidR="002C3236" w:rsidRPr="00ED3824" w14:paraId="576B4980" w14:textId="77777777" w:rsidTr="002C3236">
        <w:trPr>
          <w:jc w:val="center"/>
        </w:trPr>
        <w:tc>
          <w:tcPr>
            <w:tcW w:w="810" w:type="dxa"/>
            <w:tcBorders>
              <w:top w:val="nil"/>
              <w:left w:val="nil"/>
              <w:bottom w:val="nil"/>
              <w:right w:val="nil"/>
            </w:tcBorders>
            <w:shd w:val="clear" w:color="auto" w:fill="auto"/>
            <w:vAlign w:val="bottom"/>
          </w:tcPr>
          <w:p w14:paraId="6CD1155D"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CT</w:t>
            </w:r>
          </w:p>
        </w:tc>
        <w:tc>
          <w:tcPr>
            <w:tcW w:w="4229" w:type="dxa"/>
            <w:tcBorders>
              <w:top w:val="nil"/>
              <w:left w:val="nil"/>
              <w:bottom w:val="nil"/>
              <w:right w:val="nil"/>
            </w:tcBorders>
            <w:shd w:val="clear" w:color="auto" w:fill="auto"/>
            <w:vAlign w:val="bottom"/>
          </w:tcPr>
          <w:p w14:paraId="2C2D7617"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Mid-Connecticut Resource Recovery Facility</w:t>
            </w:r>
          </w:p>
        </w:tc>
        <w:tc>
          <w:tcPr>
            <w:tcW w:w="1801" w:type="dxa"/>
            <w:tcBorders>
              <w:top w:val="nil"/>
              <w:left w:val="nil"/>
              <w:bottom w:val="nil"/>
              <w:right w:val="dashed" w:sz="4" w:space="0" w:color="auto"/>
            </w:tcBorders>
          </w:tcPr>
          <w:p w14:paraId="67181A02"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54945</w:t>
            </w:r>
          </w:p>
        </w:tc>
        <w:tc>
          <w:tcPr>
            <w:tcW w:w="1889" w:type="dxa"/>
            <w:tcBorders>
              <w:top w:val="nil"/>
              <w:left w:val="dashed" w:sz="4" w:space="0" w:color="auto"/>
              <w:bottom w:val="nil"/>
              <w:right w:val="dashed" w:sz="4" w:space="0" w:color="auto"/>
            </w:tcBorders>
          </w:tcPr>
          <w:p w14:paraId="22AAADC6"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2025</w:t>
            </w:r>
          </w:p>
        </w:tc>
        <w:tc>
          <w:tcPr>
            <w:tcW w:w="2070" w:type="dxa"/>
            <w:tcBorders>
              <w:top w:val="nil"/>
              <w:left w:val="dashed" w:sz="4" w:space="0" w:color="auto"/>
              <w:bottom w:val="nil"/>
              <w:right w:val="dashed" w:sz="4" w:space="0" w:color="auto"/>
            </w:tcBorders>
            <w:shd w:val="clear" w:color="auto" w:fill="auto"/>
          </w:tcPr>
          <w:p w14:paraId="08D93FC1"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RDF</w:t>
            </w:r>
          </w:p>
        </w:tc>
        <w:tc>
          <w:tcPr>
            <w:tcW w:w="1889" w:type="dxa"/>
            <w:tcBorders>
              <w:top w:val="nil"/>
              <w:left w:val="dashed" w:sz="4" w:space="0" w:color="auto"/>
              <w:bottom w:val="nil"/>
              <w:right w:val="dashed" w:sz="4" w:space="0" w:color="auto"/>
            </w:tcBorders>
            <w:shd w:val="clear" w:color="auto" w:fill="auto"/>
          </w:tcPr>
          <w:p w14:paraId="116F72C8" w14:textId="77777777" w:rsidR="00B07BB4" w:rsidRPr="00ED3824" w:rsidRDefault="00B07BB4" w:rsidP="00F21876">
            <w:pPr>
              <w:spacing w:after="0" w:line="240" w:lineRule="auto"/>
              <w:jc w:val="right"/>
              <w:rPr>
                <w:rFonts w:ascii="Times New Roman" w:hAnsi="Times New Roman"/>
                <w:sz w:val="20"/>
                <w:szCs w:val="20"/>
                <w:vertAlign w:val="superscript"/>
              </w:rPr>
            </w:pPr>
            <w:r w:rsidRPr="00ED3824">
              <w:rPr>
                <w:rFonts w:ascii="Times New Roman" w:hAnsi="Times New Roman"/>
                <w:sz w:val="20"/>
                <w:szCs w:val="20"/>
              </w:rPr>
              <w:t>SD/FF</w:t>
            </w:r>
          </w:p>
        </w:tc>
        <w:tc>
          <w:tcPr>
            <w:tcW w:w="1800" w:type="dxa"/>
            <w:tcBorders>
              <w:top w:val="nil"/>
              <w:left w:val="dashed" w:sz="4" w:space="0" w:color="auto"/>
              <w:bottom w:val="nil"/>
              <w:right w:val="nil"/>
            </w:tcBorders>
            <w:shd w:val="clear" w:color="auto" w:fill="auto"/>
          </w:tcPr>
          <w:p w14:paraId="7B9327D0"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SD/FF/SNCR</w:t>
            </w:r>
          </w:p>
        </w:tc>
      </w:tr>
      <w:tr w:rsidR="002C3236" w:rsidRPr="00ED3824" w14:paraId="27646A32" w14:textId="77777777" w:rsidTr="002C3236">
        <w:trPr>
          <w:jc w:val="center"/>
        </w:trPr>
        <w:tc>
          <w:tcPr>
            <w:tcW w:w="810" w:type="dxa"/>
            <w:tcBorders>
              <w:top w:val="nil"/>
              <w:left w:val="nil"/>
              <w:bottom w:val="dashed" w:sz="4" w:space="0" w:color="auto"/>
              <w:right w:val="nil"/>
            </w:tcBorders>
            <w:shd w:val="clear" w:color="auto" w:fill="auto"/>
          </w:tcPr>
          <w:p w14:paraId="70397DD3"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CT</w:t>
            </w:r>
          </w:p>
        </w:tc>
        <w:tc>
          <w:tcPr>
            <w:tcW w:w="4229" w:type="dxa"/>
            <w:tcBorders>
              <w:top w:val="nil"/>
              <w:left w:val="nil"/>
              <w:bottom w:val="dashed" w:sz="4" w:space="0" w:color="auto"/>
              <w:right w:val="nil"/>
            </w:tcBorders>
            <w:shd w:val="clear" w:color="auto" w:fill="auto"/>
          </w:tcPr>
          <w:p w14:paraId="689CFC17" w14:textId="77777777" w:rsidR="00B07BB4" w:rsidRPr="00ED3824" w:rsidRDefault="00B07BB4" w:rsidP="00F21876">
            <w:pPr>
              <w:spacing w:after="0" w:line="240" w:lineRule="auto"/>
              <w:rPr>
                <w:rFonts w:ascii="Times New Roman" w:hAnsi="Times New Roman"/>
                <w:sz w:val="20"/>
                <w:szCs w:val="20"/>
              </w:rPr>
            </w:pPr>
            <w:proofErr w:type="spellStart"/>
            <w:r w:rsidRPr="00ED3824">
              <w:rPr>
                <w:rFonts w:ascii="Times New Roman" w:hAnsi="Times New Roman"/>
                <w:sz w:val="20"/>
                <w:szCs w:val="20"/>
              </w:rPr>
              <w:t>Wheelabrator</w:t>
            </w:r>
            <w:proofErr w:type="spellEnd"/>
            <w:r w:rsidRPr="00ED3824">
              <w:rPr>
                <w:rFonts w:ascii="Times New Roman" w:hAnsi="Times New Roman"/>
                <w:sz w:val="20"/>
                <w:szCs w:val="20"/>
              </w:rPr>
              <w:t xml:space="preserve"> Bridgeport Company, L.P.</w:t>
            </w:r>
          </w:p>
        </w:tc>
        <w:tc>
          <w:tcPr>
            <w:tcW w:w="1801" w:type="dxa"/>
            <w:tcBorders>
              <w:top w:val="nil"/>
              <w:left w:val="nil"/>
              <w:bottom w:val="dashed" w:sz="4" w:space="0" w:color="auto"/>
              <w:right w:val="dashed" w:sz="4" w:space="0" w:color="auto"/>
            </w:tcBorders>
          </w:tcPr>
          <w:p w14:paraId="697FE2AF"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50883</w:t>
            </w:r>
          </w:p>
        </w:tc>
        <w:tc>
          <w:tcPr>
            <w:tcW w:w="1889" w:type="dxa"/>
            <w:tcBorders>
              <w:top w:val="nil"/>
              <w:left w:val="dashed" w:sz="4" w:space="0" w:color="auto"/>
              <w:bottom w:val="dashed" w:sz="4" w:space="0" w:color="auto"/>
              <w:right w:val="dashed" w:sz="4" w:space="0" w:color="auto"/>
            </w:tcBorders>
          </w:tcPr>
          <w:p w14:paraId="6A2835BA"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2250</w:t>
            </w:r>
          </w:p>
        </w:tc>
        <w:tc>
          <w:tcPr>
            <w:tcW w:w="2070" w:type="dxa"/>
            <w:tcBorders>
              <w:top w:val="nil"/>
              <w:left w:val="dashed" w:sz="4" w:space="0" w:color="auto"/>
              <w:bottom w:val="dashed" w:sz="4" w:space="0" w:color="auto"/>
              <w:right w:val="dashed" w:sz="4" w:space="0" w:color="auto"/>
            </w:tcBorders>
            <w:shd w:val="clear" w:color="auto" w:fill="auto"/>
          </w:tcPr>
          <w:p w14:paraId="23A21ED4"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nil"/>
              <w:left w:val="dashed" w:sz="4" w:space="0" w:color="auto"/>
              <w:bottom w:val="dashed" w:sz="4" w:space="0" w:color="auto"/>
              <w:right w:val="dashed" w:sz="4" w:space="0" w:color="auto"/>
            </w:tcBorders>
            <w:shd w:val="clear" w:color="auto" w:fill="auto"/>
          </w:tcPr>
          <w:p w14:paraId="1D8560F7" w14:textId="77777777" w:rsidR="00B07BB4" w:rsidRPr="00ED3824" w:rsidRDefault="00B07BB4" w:rsidP="00F21876">
            <w:pPr>
              <w:spacing w:after="0" w:line="240" w:lineRule="auto"/>
              <w:jc w:val="right"/>
              <w:rPr>
                <w:rFonts w:ascii="Times New Roman" w:hAnsi="Times New Roman"/>
                <w:sz w:val="20"/>
                <w:szCs w:val="20"/>
                <w:vertAlign w:val="superscript"/>
              </w:rPr>
            </w:pPr>
            <w:r w:rsidRPr="00ED3824">
              <w:rPr>
                <w:rFonts w:ascii="Times New Roman" w:hAnsi="Times New Roman"/>
                <w:sz w:val="20"/>
                <w:szCs w:val="20"/>
              </w:rPr>
              <w:t>SD/FF</w:t>
            </w:r>
          </w:p>
        </w:tc>
        <w:tc>
          <w:tcPr>
            <w:tcW w:w="1800" w:type="dxa"/>
            <w:tcBorders>
              <w:top w:val="nil"/>
              <w:left w:val="dashed" w:sz="4" w:space="0" w:color="auto"/>
              <w:bottom w:val="dashed" w:sz="4" w:space="0" w:color="auto"/>
              <w:right w:val="nil"/>
            </w:tcBorders>
            <w:shd w:val="clear" w:color="auto" w:fill="auto"/>
          </w:tcPr>
          <w:p w14:paraId="20E5B52E"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SD/FF/CI</w:t>
            </w:r>
          </w:p>
        </w:tc>
      </w:tr>
      <w:tr w:rsidR="002C3236" w:rsidRPr="00ED3824" w14:paraId="2AE3D145" w14:textId="77777777" w:rsidTr="002C3236">
        <w:trPr>
          <w:jc w:val="center"/>
        </w:trPr>
        <w:tc>
          <w:tcPr>
            <w:tcW w:w="810" w:type="dxa"/>
            <w:tcBorders>
              <w:top w:val="dashed" w:sz="4" w:space="0" w:color="auto"/>
              <w:left w:val="nil"/>
              <w:bottom w:val="dashed" w:sz="4" w:space="0" w:color="auto"/>
              <w:right w:val="nil"/>
            </w:tcBorders>
            <w:shd w:val="clear" w:color="auto" w:fill="auto"/>
          </w:tcPr>
          <w:p w14:paraId="6DBF31E8"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IN</w:t>
            </w:r>
          </w:p>
        </w:tc>
        <w:tc>
          <w:tcPr>
            <w:tcW w:w="4229" w:type="dxa"/>
            <w:tcBorders>
              <w:top w:val="dashed" w:sz="4" w:space="0" w:color="auto"/>
              <w:left w:val="nil"/>
              <w:bottom w:val="dashed" w:sz="4" w:space="0" w:color="auto"/>
              <w:right w:val="nil"/>
            </w:tcBorders>
            <w:shd w:val="clear" w:color="auto" w:fill="auto"/>
          </w:tcPr>
          <w:p w14:paraId="5AEA8F29"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Indianapolis Resource Recovery Facility</w:t>
            </w:r>
          </w:p>
        </w:tc>
        <w:tc>
          <w:tcPr>
            <w:tcW w:w="1801" w:type="dxa"/>
            <w:tcBorders>
              <w:top w:val="dashed" w:sz="4" w:space="0" w:color="auto"/>
              <w:left w:val="nil"/>
              <w:bottom w:val="dashed" w:sz="4" w:space="0" w:color="auto"/>
              <w:right w:val="dashed" w:sz="4" w:space="0" w:color="auto"/>
            </w:tcBorders>
          </w:tcPr>
          <w:p w14:paraId="7382F7BA"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50647</w:t>
            </w:r>
          </w:p>
        </w:tc>
        <w:tc>
          <w:tcPr>
            <w:tcW w:w="1889" w:type="dxa"/>
            <w:tcBorders>
              <w:top w:val="dashed" w:sz="4" w:space="0" w:color="auto"/>
              <w:left w:val="dashed" w:sz="4" w:space="0" w:color="auto"/>
              <w:bottom w:val="dashed" w:sz="4" w:space="0" w:color="auto"/>
              <w:right w:val="dashed" w:sz="4" w:space="0" w:color="auto"/>
            </w:tcBorders>
          </w:tcPr>
          <w:p w14:paraId="026680A0"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2361</w:t>
            </w:r>
          </w:p>
        </w:tc>
        <w:tc>
          <w:tcPr>
            <w:tcW w:w="2070" w:type="dxa"/>
            <w:tcBorders>
              <w:top w:val="dashed" w:sz="4" w:space="0" w:color="auto"/>
              <w:left w:val="dashed" w:sz="4" w:space="0" w:color="auto"/>
              <w:bottom w:val="dashed" w:sz="4" w:space="0" w:color="auto"/>
              <w:right w:val="dashed" w:sz="4" w:space="0" w:color="auto"/>
            </w:tcBorders>
            <w:shd w:val="clear" w:color="auto" w:fill="auto"/>
          </w:tcPr>
          <w:p w14:paraId="31613CE3"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dashed" w:sz="4" w:space="0" w:color="auto"/>
              <w:left w:val="dashed" w:sz="4" w:space="0" w:color="auto"/>
              <w:bottom w:val="dashed" w:sz="4" w:space="0" w:color="auto"/>
              <w:right w:val="dashed" w:sz="4" w:space="0" w:color="auto"/>
            </w:tcBorders>
            <w:shd w:val="clear" w:color="auto" w:fill="auto"/>
          </w:tcPr>
          <w:p w14:paraId="7A69A43C"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w:t>
            </w:r>
            <w:r w:rsidRPr="00ED3824">
              <w:rPr>
                <w:rFonts w:ascii="Times New Roman" w:hAnsi="Times New Roman"/>
                <w:sz w:val="20"/>
                <w:szCs w:val="20"/>
                <w:vertAlign w:val="superscript"/>
              </w:rPr>
              <w:t xml:space="preserve"> </w:t>
            </w:r>
          </w:p>
        </w:tc>
        <w:tc>
          <w:tcPr>
            <w:tcW w:w="1800" w:type="dxa"/>
            <w:tcBorders>
              <w:top w:val="dashed" w:sz="4" w:space="0" w:color="auto"/>
              <w:left w:val="dashed" w:sz="4" w:space="0" w:color="auto"/>
              <w:bottom w:val="dashed" w:sz="4" w:space="0" w:color="auto"/>
              <w:right w:val="nil"/>
            </w:tcBorders>
            <w:shd w:val="clear" w:color="auto" w:fill="auto"/>
          </w:tcPr>
          <w:p w14:paraId="41CE857D"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SD/FF/CI/SNCR</w:t>
            </w:r>
          </w:p>
        </w:tc>
      </w:tr>
      <w:tr w:rsidR="002C3236" w:rsidRPr="00ED3824" w14:paraId="2B4F8E6E" w14:textId="77777777" w:rsidTr="002C3236">
        <w:trPr>
          <w:jc w:val="center"/>
        </w:trPr>
        <w:tc>
          <w:tcPr>
            <w:tcW w:w="810" w:type="dxa"/>
            <w:tcBorders>
              <w:top w:val="nil"/>
              <w:left w:val="nil"/>
              <w:bottom w:val="nil"/>
              <w:right w:val="nil"/>
            </w:tcBorders>
            <w:shd w:val="clear" w:color="auto" w:fill="auto"/>
            <w:vAlign w:val="bottom"/>
          </w:tcPr>
          <w:p w14:paraId="0167834E"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ME</w:t>
            </w:r>
          </w:p>
        </w:tc>
        <w:tc>
          <w:tcPr>
            <w:tcW w:w="4229" w:type="dxa"/>
            <w:tcBorders>
              <w:top w:val="nil"/>
              <w:left w:val="nil"/>
              <w:bottom w:val="nil"/>
              <w:right w:val="nil"/>
            </w:tcBorders>
            <w:shd w:val="clear" w:color="auto" w:fill="auto"/>
            <w:vAlign w:val="bottom"/>
          </w:tcPr>
          <w:p w14:paraId="7B24F75D"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Maine Energy Recovery Company</w:t>
            </w:r>
          </w:p>
        </w:tc>
        <w:tc>
          <w:tcPr>
            <w:tcW w:w="1801" w:type="dxa"/>
            <w:tcBorders>
              <w:top w:val="nil"/>
              <w:left w:val="nil"/>
              <w:bottom w:val="nil"/>
              <w:right w:val="dashed" w:sz="4" w:space="0" w:color="auto"/>
            </w:tcBorders>
          </w:tcPr>
          <w:p w14:paraId="5432952F"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10338</w:t>
            </w:r>
          </w:p>
        </w:tc>
        <w:tc>
          <w:tcPr>
            <w:tcW w:w="1889" w:type="dxa"/>
            <w:tcBorders>
              <w:top w:val="nil"/>
              <w:left w:val="dashed" w:sz="4" w:space="0" w:color="auto"/>
              <w:bottom w:val="nil"/>
              <w:right w:val="dashed" w:sz="4" w:space="0" w:color="auto"/>
            </w:tcBorders>
          </w:tcPr>
          <w:p w14:paraId="33920EC2"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600</w:t>
            </w:r>
          </w:p>
        </w:tc>
        <w:tc>
          <w:tcPr>
            <w:tcW w:w="2070" w:type="dxa"/>
            <w:tcBorders>
              <w:top w:val="nil"/>
              <w:left w:val="dashed" w:sz="4" w:space="0" w:color="auto"/>
              <w:bottom w:val="nil"/>
              <w:right w:val="dashed" w:sz="4" w:space="0" w:color="auto"/>
            </w:tcBorders>
            <w:shd w:val="clear" w:color="auto" w:fill="auto"/>
          </w:tcPr>
          <w:p w14:paraId="054CE46C"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RDF</w:t>
            </w:r>
          </w:p>
        </w:tc>
        <w:tc>
          <w:tcPr>
            <w:tcW w:w="1889" w:type="dxa"/>
            <w:tcBorders>
              <w:top w:val="nil"/>
              <w:left w:val="dashed" w:sz="4" w:space="0" w:color="auto"/>
              <w:bottom w:val="nil"/>
              <w:right w:val="dashed" w:sz="4" w:space="0" w:color="auto"/>
            </w:tcBorders>
            <w:shd w:val="clear" w:color="auto" w:fill="auto"/>
          </w:tcPr>
          <w:p w14:paraId="71E3C2B2" w14:textId="77777777" w:rsidR="00B07BB4" w:rsidRPr="00ED3824" w:rsidRDefault="00B07BB4" w:rsidP="00F21876">
            <w:pPr>
              <w:spacing w:after="0" w:line="240" w:lineRule="auto"/>
              <w:jc w:val="right"/>
              <w:rPr>
                <w:rFonts w:ascii="Times New Roman" w:hAnsi="Times New Roman"/>
                <w:sz w:val="20"/>
                <w:szCs w:val="20"/>
                <w:vertAlign w:val="superscript"/>
              </w:rPr>
            </w:pPr>
            <w:r w:rsidRPr="00ED3824">
              <w:rPr>
                <w:rFonts w:ascii="Times New Roman" w:hAnsi="Times New Roman"/>
                <w:sz w:val="20"/>
                <w:szCs w:val="20"/>
              </w:rPr>
              <w:t>SD/FF</w:t>
            </w:r>
          </w:p>
        </w:tc>
        <w:tc>
          <w:tcPr>
            <w:tcW w:w="1800" w:type="dxa"/>
            <w:tcBorders>
              <w:top w:val="nil"/>
              <w:left w:val="dashed" w:sz="4" w:space="0" w:color="auto"/>
              <w:bottom w:val="nil"/>
              <w:right w:val="nil"/>
            </w:tcBorders>
            <w:shd w:val="clear" w:color="auto" w:fill="auto"/>
          </w:tcPr>
          <w:p w14:paraId="49B12119"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SD/FF/SNCR</w:t>
            </w:r>
          </w:p>
        </w:tc>
      </w:tr>
      <w:tr w:rsidR="002C3236" w:rsidRPr="00ED3824" w14:paraId="005C4A03" w14:textId="77777777" w:rsidTr="002C3236">
        <w:trPr>
          <w:jc w:val="center"/>
        </w:trPr>
        <w:tc>
          <w:tcPr>
            <w:tcW w:w="810" w:type="dxa"/>
            <w:tcBorders>
              <w:top w:val="nil"/>
              <w:left w:val="nil"/>
              <w:bottom w:val="dashed" w:sz="4" w:space="0" w:color="auto"/>
              <w:right w:val="nil"/>
            </w:tcBorders>
            <w:shd w:val="clear" w:color="auto" w:fill="auto"/>
            <w:vAlign w:val="bottom"/>
          </w:tcPr>
          <w:p w14:paraId="2617DD57"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ME</w:t>
            </w:r>
          </w:p>
        </w:tc>
        <w:tc>
          <w:tcPr>
            <w:tcW w:w="4229" w:type="dxa"/>
            <w:tcBorders>
              <w:top w:val="nil"/>
              <w:left w:val="nil"/>
              <w:bottom w:val="dashed" w:sz="4" w:space="0" w:color="auto"/>
              <w:right w:val="nil"/>
            </w:tcBorders>
            <w:shd w:val="clear" w:color="auto" w:fill="auto"/>
            <w:vAlign w:val="bottom"/>
          </w:tcPr>
          <w:p w14:paraId="7C93221A"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Penobscot Energy Recovery Corp.</w:t>
            </w:r>
          </w:p>
        </w:tc>
        <w:tc>
          <w:tcPr>
            <w:tcW w:w="1801" w:type="dxa"/>
            <w:tcBorders>
              <w:top w:val="nil"/>
              <w:left w:val="nil"/>
              <w:bottom w:val="dashed" w:sz="4" w:space="0" w:color="auto"/>
              <w:right w:val="dashed" w:sz="4" w:space="0" w:color="auto"/>
            </w:tcBorders>
          </w:tcPr>
          <w:p w14:paraId="339034EF"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50051</w:t>
            </w:r>
          </w:p>
        </w:tc>
        <w:tc>
          <w:tcPr>
            <w:tcW w:w="1889" w:type="dxa"/>
            <w:tcBorders>
              <w:top w:val="nil"/>
              <w:left w:val="dashed" w:sz="4" w:space="0" w:color="auto"/>
              <w:bottom w:val="dashed" w:sz="4" w:space="0" w:color="auto"/>
              <w:right w:val="dashed" w:sz="4" w:space="0" w:color="auto"/>
            </w:tcBorders>
          </w:tcPr>
          <w:p w14:paraId="3E4B8778"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720</w:t>
            </w:r>
          </w:p>
        </w:tc>
        <w:tc>
          <w:tcPr>
            <w:tcW w:w="2070" w:type="dxa"/>
            <w:tcBorders>
              <w:top w:val="nil"/>
              <w:left w:val="dashed" w:sz="4" w:space="0" w:color="auto"/>
              <w:bottom w:val="dashed" w:sz="4" w:space="0" w:color="auto"/>
              <w:right w:val="dashed" w:sz="4" w:space="0" w:color="auto"/>
            </w:tcBorders>
            <w:shd w:val="clear" w:color="auto" w:fill="auto"/>
          </w:tcPr>
          <w:p w14:paraId="7298EDD8"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RDF</w:t>
            </w:r>
          </w:p>
        </w:tc>
        <w:tc>
          <w:tcPr>
            <w:tcW w:w="1889" w:type="dxa"/>
            <w:tcBorders>
              <w:top w:val="nil"/>
              <w:left w:val="dashed" w:sz="4" w:space="0" w:color="auto"/>
              <w:bottom w:val="dashed" w:sz="4" w:space="0" w:color="auto"/>
              <w:right w:val="dashed" w:sz="4" w:space="0" w:color="auto"/>
            </w:tcBorders>
            <w:shd w:val="clear" w:color="auto" w:fill="auto"/>
          </w:tcPr>
          <w:p w14:paraId="6FE95CD8" w14:textId="77777777" w:rsidR="00B07BB4" w:rsidRPr="00ED3824" w:rsidRDefault="00B07BB4" w:rsidP="00F21876">
            <w:pPr>
              <w:spacing w:after="0" w:line="240" w:lineRule="auto"/>
              <w:jc w:val="right"/>
              <w:rPr>
                <w:rFonts w:ascii="Times New Roman" w:hAnsi="Times New Roman"/>
                <w:sz w:val="20"/>
                <w:szCs w:val="20"/>
                <w:vertAlign w:val="superscript"/>
              </w:rPr>
            </w:pPr>
            <w:r w:rsidRPr="00ED3824">
              <w:rPr>
                <w:rFonts w:ascii="Times New Roman" w:hAnsi="Times New Roman"/>
                <w:sz w:val="20"/>
                <w:szCs w:val="20"/>
              </w:rPr>
              <w:t>SD/FF</w:t>
            </w:r>
          </w:p>
        </w:tc>
        <w:tc>
          <w:tcPr>
            <w:tcW w:w="1800" w:type="dxa"/>
            <w:tcBorders>
              <w:top w:val="nil"/>
              <w:left w:val="dashed" w:sz="4" w:space="0" w:color="auto"/>
              <w:bottom w:val="dashed" w:sz="4" w:space="0" w:color="auto"/>
              <w:right w:val="nil"/>
            </w:tcBorders>
            <w:shd w:val="clear" w:color="auto" w:fill="auto"/>
          </w:tcPr>
          <w:p w14:paraId="669BC187"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w:t>
            </w:r>
          </w:p>
        </w:tc>
      </w:tr>
      <w:tr w:rsidR="002C3236" w:rsidRPr="00ED3824" w14:paraId="55DAD42C" w14:textId="77777777" w:rsidTr="002C3236">
        <w:trPr>
          <w:jc w:val="center"/>
        </w:trPr>
        <w:tc>
          <w:tcPr>
            <w:tcW w:w="810" w:type="dxa"/>
            <w:tcBorders>
              <w:top w:val="nil"/>
              <w:left w:val="nil"/>
              <w:bottom w:val="nil"/>
              <w:right w:val="nil"/>
            </w:tcBorders>
            <w:shd w:val="clear" w:color="auto" w:fill="auto"/>
            <w:vAlign w:val="bottom"/>
          </w:tcPr>
          <w:p w14:paraId="01091E66"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MN</w:t>
            </w:r>
          </w:p>
        </w:tc>
        <w:tc>
          <w:tcPr>
            <w:tcW w:w="4229" w:type="dxa"/>
            <w:tcBorders>
              <w:top w:val="nil"/>
              <w:left w:val="nil"/>
              <w:bottom w:val="nil"/>
              <w:right w:val="nil"/>
            </w:tcBorders>
            <w:shd w:val="clear" w:color="auto" w:fill="auto"/>
            <w:vAlign w:val="bottom"/>
          </w:tcPr>
          <w:p w14:paraId="55DFDD49" w14:textId="77777777" w:rsidR="00B07BB4" w:rsidRPr="00ED3824" w:rsidRDefault="00B07BB4" w:rsidP="00F21876">
            <w:pPr>
              <w:spacing w:after="0" w:line="240" w:lineRule="auto"/>
              <w:rPr>
                <w:rFonts w:ascii="Times New Roman" w:hAnsi="Times New Roman"/>
                <w:sz w:val="20"/>
                <w:szCs w:val="20"/>
              </w:rPr>
            </w:pPr>
            <w:r w:rsidRPr="00ED3824">
              <w:rPr>
                <w:rFonts w:ascii="Times New Roman" w:hAnsi="Times New Roman"/>
                <w:sz w:val="20"/>
                <w:szCs w:val="20"/>
              </w:rPr>
              <w:t>Hennepin Energy Resource Co.</w:t>
            </w:r>
          </w:p>
        </w:tc>
        <w:tc>
          <w:tcPr>
            <w:tcW w:w="1801" w:type="dxa"/>
            <w:tcBorders>
              <w:top w:val="nil"/>
              <w:left w:val="nil"/>
              <w:bottom w:val="nil"/>
              <w:right w:val="dashed" w:sz="4" w:space="0" w:color="auto"/>
            </w:tcBorders>
          </w:tcPr>
          <w:p w14:paraId="08391623"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10013</w:t>
            </w:r>
          </w:p>
        </w:tc>
        <w:tc>
          <w:tcPr>
            <w:tcW w:w="1889" w:type="dxa"/>
            <w:tcBorders>
              <w:top w:val="nil"/>
              <w:left w:val="dashed" w:sz="4" w:space="0" w:color="auto"/>
              <w:bottom w:val="nil"/>
              <w:right w:val="dashed" w:sz="4" w:space="0" w:color="auto"/>
            </w:tcBorders>
          </w:tcPr>
          <w:p w14:paraId="1112E8C7"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1200</w:t>
            </w:r>
          </w:p>
        </w:tc>
        <w:tc>
          <w:tcPr>
            <w:tcW w:w="2070" w:type="dxa"/>
            <w:tcBorders>
              <w:top w:val="nil"/>
              <w:left w:val="dashed" w:sz="4" w:space="0" w:color="auto"/>
              <w:bottom w:val="nil"/>
              <w:right w:val="dashed" w:sz="4" w:space="0" w:color="auto"/>
            </w:tcBorders>
            <w:shd w:val="clear" w:color="auto" w:fill="auto"/>
          </w:tcPr>
          <w:p w14:paraId="1D78C647"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nil"/>
              <w:left w:val="dashed" w:sz="4" w:space="0" w:color="auto"/>
              <w:bottom w:val="nil"/>
              <w:right w:val="dashed" w:sz="4" w:space="0" w:color="auto"/>
            </w:tcBorders>
            <w:shd w:val="clear" w:color="auto" w:fill="auto"/>
          </w:tcPr>
          <w:p w14:paraId="3D5B5D2C" w14:textId="77777777" w:rsidR="00B07BB4" w:rsidRPr="00ED3824" w:rsidRDefault="00B07BB4" w:rsidP="00F21876">
            <w:pPr>
              <w:spacing w:after="0" w:line="240" w:lineRule="auto"/>
              <w:jc w:val="right"/>
              <w:rPr>
                <w:rFonts w:ascii="Times New Roman" w:hAnsi="Times New Roman"/>
                <w:sz w:val="20"/>
                <w:szCs w:val="20"/>
                <w:vertAlign w:val="superscript"/>
              </w:rPr>
            </w:pPr>
            <w:r w:rsidRPr="00ED3824">
              <w:rPr>
                <w:rFonts w:ascii="Times New Roman" w:hAnsi="Times New Roman"/>
                <w:sz w:val="20"/>
                <w:szCs w:val="20"/>
              </w:rPr>
              <w:t>SD/FF</w:t>
            </w:r>
          </w:p>
        </w:tc>
        <w:tc>
          <w:tcPr>
            <w:tcW w:w="1800" w:type="dxa"/>
            <w:tcBorders>
              <w:top w:val="nil"/>
              <w:left w:val="dashed" w:sz="4" w:space="0" w:color="auto"/>
              <w:bottom w:val="nil"/>
              <w:right w:val="nil"/>
            </w:tcBorders>
            <w:shd w:val="clear" w:color="auto" w:fill="auto"/>
          </w:tcPr>
          <w:p w14:paraId="7512307B" w14:textId="77777777" w:rsidR="00B07BB4" w:rsidRPr="00ED3824" w:rsidRDefault="00B07BB4" w:rsidP="00F21876">
            <w:pPr>
              <w:spacing w:after="0" w:line="240" w:lineRule="auto"/>
              <w:jc w:val="right"/>
              <w:rPr>
                <w:rFonts w:ascii="Times New Roman" w:hAnsi="Times New Roman"/>
                <w:sz w:val="20"/>
                <w:szCs w:val="20"/>
              </w:rPr>
            </w:pPr>
            <w:r w:rsidRPr="00ED3824">
              <w:rPr>
                <w:rFonts w:ascii="Times New Roman" w:hAnsi="Times New Roman"/>
                <w:sz w:val="20"/>
                <w:szCs w:val="20"/>
              </w:rPr>
              <w:t>SD/FF/CI/SNCR</w:t>
            </w:r>
          </w:p>
        </w:tc>
      </w:tr>
      <w:tr w:rsidR="005037D9" w:rsidRPr="00ED3824" w14:paraId="0D7DA73F" w14:textId="77777777" w:rsidTr="002C3236">
        <w:trPr>
          <w:jc w:val="center"/>
        </w:trPr>
        <w:tc>
          <w:tcPr>
            <w:tcW w:w="810" w:type="dxa"/>
            <w:tcBorders>
              <w:top w:val="nil"/>
              <w:left w:val="nil"/>
              <w:bottom w:val="nil"/>
              <w:right w:val="nil"/>
            </w:tcBorders>
            <w:shd w:val="clear" w:color="auto" w:fill="auto"/>
            <w:vAlign w:val="bottom"/>
          </w:tcPr>
          <w:p w14:paraId="3E32FCB5" w14:textId="2A34C461" w:rsidR="005037D9" w:rsidRPr="005037D9" w:rsidRDefault="001D1095" w:rsidP="005037D9">
            <w:pPr>
              <w:spacing w:after="0" w:line="240" w:lineRule="auto"/>
              <w:rPr>
                <w:rFonts w:ascii="Times New Roman" w:hAnsi="Times New Roman" w:cs="Times New Roman"/>
                <w:sz w:val="20"/>
                <w:szCs w:val="20"/>
              </w:rPr>
            </w:pPr>
            <w:r>
              <w:rPr>
                <w:rFonts w:ascii="Times New Roman" w:hAnsi="Times New Roman" w:cs="Times New Roman"/>
                <w:sz w:val="20"/>
                <w:szCs w:val="20"/>
              </w:rPr>
              <w:t>MN</w:t>
            </w:r>
          </w:p>
        </w:tc>
        <w:tc>
          <w:tcPr>
            <w:tcW w:w="4229" w:type="dxa"/>
            <w:tcBorders>
              <w:top w:val="nil"/>
              <w:left w:val="nil"/>
              <w:bottom w:val="nil"/>
              <w:right w:val="nil"/>
            </w:tcBorders>
            <w:shd w:val="clear" w:color="auto" w:fill="auto"/>
            <w:vAlign w:val="bottom"/>
          </w:tcPr>
          <w:p w14:paraId="45158EE2" w14:textId="3626167E" w:rsidR="005037D9" w:rsidRPr="00D978A0" w:rsidRDefault="001D1095" w:rsidP="005037D9">
            <w:pPr>
              <w:spacing w:after="0" w:line="240" w:lineRule="auto"/>
              <w:rPr>
                <w:rFonts w:ascii="Times New Roman" w:hAnsi="Times New Roman" w:cs="Times New Roman"/>
                <w:sz w:val="20"/>
                <w:szCs w:val="20"/>
              </w:rPr>
            </w:pPr>
            <w:r w:rsidRPr="00D978A0">
              <w:rPr>
                <w:rFonts w:ascii="Times New Roman" w:hAnsi="Times New Roman" w:cs="Times New Roman"/>
                <w:sz w:val="20"/>
                <w:szCs w:val="20"/>
              </w:rPr>
              <w:t>Great River Energy – Elk River Station</w:t>
            </w:r>
          </w:p>
        </w:tc>
        <w:tc>
          <w:tcPr>
            <w:tcW w:w="1801" w:type="dxa"/>
            <w:tcBorders>
              <w:top w:val="nil"/>
              <w:left w:val="nil"/>
              <w:bottom w:val="nil"/>
              <w:right w:val="dashed" w:sz="4" w:space="0" w:color="auto"/>
            </w:tcBorders>
          </w:tcPr>
          <w:p w14:paraId="671759DA" w14:textId="6CEC63DE" w:rsidR="005037D9" w:rsidRPr="00D978A0" w:rsidRDefault="001D1095" w:rsidP="005037D9">
            <w:pPr>
              <w:spacing w:after="0" w:line="240" w:lineRule="auto"/>
              <w:jc w:val="right"/>
              <w:rPr>
                <w:rFonts w:ascii="Times New Roman" w:hAnsi="Times New Roman" w:cs="Times New Roman"/>
                <w:sz w:val="20"/>
                <w:szCs w:val="20"/>
              </w:rPr>
            </w:pPr>
            <w:r w:rsidRPr="00D978A0">
              <w:rPr>
                <w:rFonts w:ascii="Times New Roman" w:hAnsi="Times New Roman" w:cs="Times New Roman"/>
                <w:sz w:val="20"/>
                <w:szCs w:val="20"/>
              </w:rPr>
              <w:t>2039</w:t>
            </w:r>
          </w:p>
        </w:tc>
        <w:tc>
          <w:tcPr>
            <w:tcW w:w="1889" w:type="dxa"/>
            <w:tcBorders>
              <w:top w:val="nil"/>
              <w:left w:val="dashed" w:sz="4" w:space="0" w:color="auto"/>
              <w:bottom w:val="nil"/>
              <w:right w:val="dashed" w:sz="4" w:space="0" w:color="auto"/>
            </w:tcBorders>
          </w:tcPr>
          <w:p w14:paraId="05DEF3AA" w14:textId="0746900C" w:rsidR="005037D9" w:rsidRPr="00D978A0" w:rsidRDefault="001D1095" w:rsidP="005037D9">
            <w:pPr>
              <w:spacing w:after="0" w:line="240" w:lineRule="auto"/>
              <w:jc w:val="right"/>
              <w:rPr>
                <w:rFonts w:ascii="Times New Roman" w:hAnsi="Times New Roman" w:cs="Times New Roman"/>
                <w:sz w:val="20"/>
                <w:szCs w:val="20"/>
              </w:rPr>
            </w:pPr>
            <w:r w:rsidRPr="00D978A0">
              <w:rPr>
                <w:rFonts w:ascii="Times New Roman" w:hAnsi="Times New Roman" w:cs="Times New Roman"/>
                <w:sz w:val="20"/>
                <w:szCs w:val="20"/>
              </w:rPr>
              <w:t>750</w:t>
            </w:r>
          </w:p>
        </w:tc>
        <w:tc>
          <w:tcPr>
            <w:tcW w:w="2070" w:type="dxa"/>
            <w:tcBorders>
              <w:top w:val="nil"/>
              <w:left w:val="dashed" w:sz="4" w:space="0" w:color="auto"/>
              <w:bottom w:val="nil"/>
              <w:right w:val="dashed" w:sz="4" w:space="0" w:color="auto"/>
            </w:tcBorders>
            <w:shd w:val="clear" w:color="auto" w:fill="auto"/>
          </w:tcPr>
          <w:p w14:paraId="553670B6" w14:textId="7225E358" w:rsidR="005037D9" w:rsidRPr="005037D9" w:rsidRDefault="001D1095" w:rsidP="005037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RDF</w:t>
            </w:r>
          </w:p>
        </w:tc>
        <w:tc>
          <w:tcPr>
            <w:tcW w:w="1889" w:type="dxa"/>
            <w:tcBorders>
              <w:top w:val="nil"/>
              <w:left w:val="dashed" w:sz="4" w:space="0" w:color="auto"/>
              <w:bottom w:val="nil"/>
              <w:right w:val="dashed" w:sz="4" w:space="0" w:color="auto"/>
            </w:tcBorders>
            <w:shd w:val="clear" w:color="auto" w:fill="auto"/>
          </w:tcPr>
          <w:p w14:paraId="248ED98D" w14:textId="59FEE06B" w:rsidR="005037D9" w:rsidRPr="005037D9" w:rsidRDefault="005037D9" w:rsidP="005037D9">
            <w:pPr>
              <w:spacing w:after="0" w:line="240" w:lineRule="auto"/>
              <w:jc w:val="right"/>
              <w:rPr>
                <w:rFonts w:ascii="Times New Roman" w:hAnsi="Times New Roman" w:cs="Times New Roman"/>
                <w:sz w:val="20"/>
                <w:szCs w:val="20"/>
              </w:rPr>
            </w:pPr>
            <w:r w:rsidRPr="005037D9">
              <w:rPr>
                <w:rFonts w:ascii="Times New Roman" w:hAnsi="Times New Roman" w:cs="Times New Roman"/>
                <w:sz w:val="20"/>
                <w:szCs w:val="20"/>
              </w:rPr>
              <w:t>SD/FF</w:t>
            </w:r>
          </w:p>
        </w:tc>
        <w:tc>
          <w:tcPr>
            <w:tcW w:w="1800" w:type="dxa"/>
            <w:tcBorders>
              <w:top w:val="nil"/>
              <w:left w:val="dashed" w:sz="4" w:space="0" w:color="auto"/>
              <w:bottom w:val="nil"/>
              <w:right w:val="nil"/>
            </w:tcBorders>
            <w:shd w:val="clear" w:color="auto" w:fill="auto"/>
          </w:tcPr>
          <w:p w14:paraId="173CAB20" w14:textId="2206A5A7" w:rsidR="005037D9" w:rsidRPr="005037D9" w:rsidRDefault="005037D9" w:rsidP="005037D9">
            <w:pPr>
              <w:spacing w:after="0" w:line="240" w:lineRule="auto"/>
              <w:jc w:val="right"/>
              <w:rPr>
                <w:rFonts w:ascii="Times New Roman" w:hAnsi="Times New Roman" w:cs="Times New Roman"/>
                <w:sz w:val="20"/>
                <w:szCs w:val="20"/>
              </w:rPr>
            </w:pPr>
            <w:r w:rsidRPr="005037D9">
              <w:rPr>
                <w:rFonts w:ascii="Times New Roman" w:hAnsi="Times New Roman" w:cs="Times New Roman"/>
                <w:sz w:val="20"/>
                <w:szCs w:val="20"/>
              </w:rPr>
              <w:t>SD/FF/CI/SNCR</w:t>
            </w:r>
          </w:p>
        </w:tc>
      </w:tr>
      <w:tr w:rsidR="005037D9" w:rsidRPr="00ED3824" w14:paraId="0F650CC0" w14:textId="77777777" w:rsidTr="002C3236">
        <w:trPr>
          <w:jc w:val="center"/>
        </w:trPr>
        <w:tc>
          <w:tcPr>
            <w:tcW w:w="810" w:type="dxa"/>
            <w:tcBorders>
              <w:top w:val="dashed" w:sz="4" w:space="0" w:color="auto"/>
              <w:left w:val="nil"/>
              <w:bottom w:val="nil"/>
              <w:right w:val="nil"/>
            </w:tcBorders>
            <w:shd w:val="clear" w:color="auto" w:fill="auto"/>
            <w:vAlign w:val="bottom"/>
          </w:tcPr>
          <w:p w14:paraId="1200B244" w14:textId="77777777" w:rsidR="005037D9" w:rsidRPr="00ED3824" w:rsidRDefault="005037D9" w:rsidP="005037D9">
            <w:pPr>
              <w:spacing w:after="0" w:line="240" w:lineRule="auto"/>
              <w:rPr>
                <w:rFonts w:ascii="Times New Roman" w:hAnsi="Times New Roman"/>
                <w:sz w:val="20"/>
                <w:szCs w:val="20"/>
              </w:rPr>
            </w:pPr>
            <w:r w:rsidRPr="00ED3824">
              <w:rPr>
                <w:rFonts w:ascii="Times New Roman" w:hAnsi="Times New Roman"/>
                <w:sz w:val="20"/>
                <w:szCs w:val="20"/>
              </w:rPr>
              <w:t>NY</w:t>
            </w:r>
          </w:p>
        </w:tc>
        <w:tc>
          <w:tcPr>
            <w:tcW w:w="4229" w:type="dxa"/>
            <w:tcBorders>
              <w:top w:val="dashed" w:sz="4" w:space="0" w:color="auto"/>
              <w:left w:val="nil"/>
              <w:bottom w:val="nil"/>
              <w:right w:val="nil"/>
            </w:tcBorders>
            <w:shd w:val="clear" w:color="auto" w:fill="auto"/>
            <w:vAlign w:val="bottom"/>
          </w:tcPr>
          <w:p w14:paraId="3FC38F27" w14:textId="77777777" w:rsidR="005037D9" w:rsidRPr="00ED3824" w:rsidRDefault="005037D9" w:rsidP="005037D9">
            <w:pPr>
              <w:spacing w:after="0" w:line="240" w:lineRule="auto"/>
              <w:rPr>
                <w:rFonts w:ascii="Times New Roman" w:hAnsi="Times New Roman"/>
                <w:sz w:val="20"/>
                <w:szCs w:val="20"/>
              </w:rPr>
            </w:pPr>
            <w:r w:rsidRPr="00ED3824">
              <w:rPr>
                <w:rFonts w:ascii="Times New Roman" w:hAnsi="Times New Roman"/>
                <w:sz w:val="20"/>
                <w:szCs w:val="20"/>
              </w:rPr>
              <w:t>Babylon Resource Recovery Facility</w:t>
            </w:r>
          </w:p>
        </w:tc>
        <w:tc>
          <w:tcPr>
            <w:tcW w:w="1801" w:type="dxa"/>
            <w:tcBorders>
              <w:top w:val="dashed" w:sz="4" w:space="0" w:color="auto"/>
              <w:left w:val="nil"/>
              <w:bottom w:val="nil"/>
              <w:right w:val="dashed" w:sz="4" w:space="0" w:color="auto"/>
            </w:tcBorders>
          </w:tcPr>
          <w:p w14:paraId="4C57AAB3"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50649</w:t>
            </w:r>
          </w:p>
        </w:tc>
        <w:tc>
          <w:tcPr>
            <w:tcW w:w="1889" w:type="dxa"/>
            <w:tcBorders>
              <w:top w:val="dashed" w:sz="4" w:space="0" w:color="auto"/>
              <w:left w:val="dashed" w:sz="4" w:space="0" w:color="auto"/>
              <w:bottom w:val="nil"/>
              <w:right w:val="dashed" w:sz="4" w:space="0" w:color="auto"/>
            </w:tcBorders>
          </w:tcPr>
          <w:p w14:paraId="5A3C8592"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750</w:t>
            </w:r>
          </w:p>
        </w:tc>
        <w:tc>
          <w:tcPr>
            <w:tcW w:w="2070" w:type="dxa"/>
            <w:tcBorders>
              <w:top w:val="dashed" w:sz="4" w:space="0" w:color="auto"/>
              <w:left w:val="dashed" w:sz="4" w:space="0" w:color="auto"/>
              <w:bottom w:val="nil"/>
              <w:right w:val="dashed" w:sz="4" w:space="0" w:color="auto"/>
            </w:tcBorders>
            <w:shd w:val="clear" w:color="auto" w:fill="auto"/>
          </w:tcPr>
          <w:p w14:paraId="5EDD0522"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dashed" w:sz="4" w:space="0" w:color="auto"/>
              <w:left w:val="dashed" w:sz="4" w:space="0" w:color="auto"/>
              <w:bottom w:val="nil"/>
              <w:right w:val="dashed" w:sz="4" w:space="0" w:color="auto"/>
            </w:tcBorders>
            <w:shd w:val="clear" w:color="auto" w:fill="auto"/>
          </w:tcPr>
          <w:p w14:paraId="601AD40C" w14:textId="023A7160" w:rsidR="005037D9" w:rsidRPr="00577949" w:rsidRDefault="005037D9" w:rsidP="005037D9">
            <w:pPr>
              <w:spacing w:after="0" w:line="240" w:lineRule="auto"/>
              <w:jc w:val="right"/>
              <w:rPr>
                <w:rFonts w:ascii="Times New Roman" w:hAnsi="Times New Roman"/>
                <w:b/>
                <w:sz w:val="20"/>
                <w:szCs w:val="20"/>
                <w:vertAlign w:val="superscript"/>
              </w:rPr>
            </w:pPr>
            <w:r w:rsidRPr="001E54C5">
              <w:rPr>
                <w:rFonts w:ascii="Times New Roman" w:hAnsi="Times New Roman"/>
                <w:sz w:val="20"/>
                <w:szCs w:val="20"/>
              </w:rPr>
              <w:t>SD/FF</w:t>
            </w:r>
          </w:p>
        </w:tc>
        <w:tc>
          <w:tcPr>
            <w:tcW w:w="1800" w:type="dxa"/>
            <w:tcBorders>
              <w:top w:val="dashed" w:sz="4" w:space="0" w:color="auto"/>
              <w:left w:val="dashed" w:sz="4" w:space="0" w:color="auto"/>
              <w:bottom w:val="nil"/>
              <w:right w:val="nil"/>
            </w:tcBorders>
            <w:shd w:val="clear" w:color="auto" w:fill="auto"/>
          </w:tcPr>
          <w:p w14:paraId="0045C361"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SD/FF/CI/SNCR</w:t>
            </w:r>
          </w:p>
        </w:tc>
      </w:tr>
      <w:tr w:rsidR="005037D9" w:rsidRPr="00ED3824" w14:paraId="120295AA" w14:textId="77777777" w:rsidTr="002C3236">
        <w:trPr>
          <w:jc w:val="center"/>
        </w:trPr>
        <w:tc>
          <w:tcPr>
            <w:tcW w:w="810" w:type="dxa"/>
            <w:tcBorders>
              <w:top w:val="nil"/>
              <w:left w:val="nil"/>
              <w:bottom w:val="nil"/>
              <w:right w:val="nil"/>
            </w:tcBorders>
            <w:shd w:val="clear" w:color="auto" w:fill="auto"/>
            <w:vAlign w:val="bottom"/>
          </w:tcPr>
          <w:p w14:paraId="32A6D12F" w14:textId="77777777" w:rsidR="005037D9" w:rsidRPr="00ED3824" w:rsidRDefault="005037D9" w:rsidP="005037D9">
            <w:pPr>
              <w:spacing w:after="0" w:line="240" w:lineRule="auto"/>
              <w:rPr>
                <w:rFonts w:ascii="Times New Roman" w:hAnsi="Times New Roman"/>
                <w:sz w:val="20"/>
                <w:szCs w:val="20"/>
              </w:rPr>
            </w:pPr>
            <w:r w:rsidRPr="00ED3824">
              <w:rPr>
                <w:rFonts w:ascii="Times New Roman" w:hAnsi="Times New Roman"/>
                <w:sz w:val="20"/>
                <w:szCs w:val="20"/>
              </w:rPr>
              <w:t>NY</w:t>
            </w:r>
          </w:p>
        </w:tc>
        <w:tc>
          <w:tcPr>
            <w:tcW w:w="4229" w:type="dxa"/>
            <w:tcBorders>
              <w:top w:val="nil"/>
              <w:left w:val="nil"/>
              <w:bottom w:val="nil"/>
              <w:right w:val="nil"/>
            </w:tcBorders>
            <w:shd w:val="clear" w:color="auto" w:fill="auto"/>
            <w:vAlign w:val="bottom"/>
          </w:tcPr>
          <w:p w14:paraId="44B3B918" w14:textId="77777777" w:rsidR="005037D9" w:rsidRPr="00ED3824" w:rsidRDefault="005037D9" w:rsidP="005037D9">
            <w:pPr>
              <w:spacing w:after="0" w:line="240" w:lineRule="auto"/>
              <w:rPr>
                <w:rFonts w:ascii="Times New Roman" w:hAnsi="Times New Roman"/>
                <w:sz w:val="20"/>
                <w:szCs w:val="20"/>
              </w:rPr>
            </w:pPr>
            <w:r w:rsidRPr="00ED3824">
              <w:rPr>
                <w:rFonts w:ascii="Times New Roman" w:hAnsi="Times New Roman"/>
                <w:sz w:val="20"/>
                <w:szCs w:val="20"/>
              </w:rPr>
              <w:t>Hempstead Resource Recovery Facility</w:t>
            </w:r>
          </w:p>
        </w:tc>
        <w:tc>
          <w:tcPr>
            <w:tcW w:w="1801" w:type="dxa"/>
            <w:tcBorders>
              <w:top w:val="nil"/>
              <w:left w:val="nil"/>
              <w:bottom w:val="nil"/>
              <w:right w:val="dashed" w:sz="4" w:space="0" w:color="auto"/>
            </w:tcBorders>
          </w:tcPr>
          <w:p w14:paraId="3DD0A28A"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10642</w:t>
            </w:r>
          </w:p>
        </w:tc>
        <w:tc>
          <w:tcPr>
            <w:tcW w:w="1889" w:type="dxa"/>
            <w:tcBorders>
              <w:top w:val="nil"/>
              <w:left w:val="dashed" w:sz="4" w:space="0" w:color="auto"/>
              <w:bottom w:val="nil"/>
              <w:right w:val="dashed" w:sz="4" w:space="0" w:color="auto"/>
            </w:tcBorders>
          </w:tcPr>
          <w:p w14:paraId="07F8534A"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2505</w:t>
            </w:r>
          </w:p>
        </w:tc>
        <w:tc>
          <w:tcPr>
            <w:tcW w:w="2070" w:type="dxa"/>
            <w:tcBorders>
              <w:top w:val="nil"/>
              <w:left w:val="dashed" w:sz="4" w:space="0" w:color="auto"/>
              <w:bottom w:val="nil"/>
              <w:right w:val="dashed" w:sz="4" w:space="0" w:color="auto"/>
            </w:tcBorders>
            <w:shd w:val="clear" w:color="auto" w:fill="auto"/>
          </w:tcPr>
          <w:p w14:paraId="5C9FF87A"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nil"/>
              <w:left w:val="dashed" w:sz="4" w:space="0" w:color="auto"/>
              <w:bottom w:val="nil"/>
              <w:right w:val="dashed" w:sz="4" w:space="0" w:color="auto"/>
            </w:tcBorders>
            <w:shd w:val="clear" w:color="auto" w:fill="auto"/>
          </w:tcPr>
          <w:p w14:paraId="000C3BD0" w14:textId="77777777" w:rsidR="005037D9" w:rsidRPr="00ED3824" w:rsidRDefault="005037D9" w:rsidP="005037D9">
            <w:pPr>
              <w:spacing w:after="0" w:line="240" w:lineRule="auto"/>
              <w:jc w:val="right"/>
              <w:rPr>
                <w:rFonts w:ascii="Times New Roman" w:hAnsi="Times New Roman"/>
                <w:sz w:val="20"/>
                <w:szCs w:val="20"/>
                <w:vertAlign w:val="superscript"/>
              </w:rPr>
            </w:pPr>
            <w:r w:rsidRPr="00ED3824">
              <w:rPr>
                <w:rFonts w:ascii="Times New Roman" w:hAnsi="Times New Roman"/>
                <w:sz w:val="20"/>
                <w:szCs w:val="20"/>
              </w:rPr>
              <w:t>SD/FF</w:t>
            </w:r>
          </w:p>
        </w:tc>
        <w:tc>
          <w:tcPr>
            <w:tcW w:w="1800" w:type="dxa"/>
            <w:tcBorders>
              <w:top w:val="nil"/>
              <w:left w:val="dashed" w:sz="4" w:space="0" w:color="auto"/>
              <w:bottom w:val="nil"/>
              <w:right w:val="nil"/>
            </w:tcBorders>
            <w:shd w:val="clear" w:color="auto" w:fill="auto"/>
          </w:tcPr>
          <w:p w14:paraId="705F45B8"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SD/FF/SNCR</w:t>
            </w:r>
          </w:p>
        </w:tc>
      </w:tr>
      <w:tr w:rsidR="005037D9" w:rsidRPr="00ED3824" w14:paraId="2750396B" w14:textId="77777777" w:rsidTr="002C3236">
        <w:trPr>
          <w:jc w:val="center"/>
        </w:trPr>
        <w:tc>
          <w:tcPr>
            <w:tcW w:w="810" w:type="dxa"/>
            <w:tcBorders>
              <w:top w:val="dashed" w:sz="4" w:space="0" w:color="auto"/>
              <w:left w:val="nil"/>
              <w:bottom w:val="dashed" w:sz="4" w:space="0" w:color="auto"/>
              <w:right w:val="nil"/>
            </w:tcBorders>
            <w:shd w:val="clear" w:color="auto" w:fill="auto"/>
            <w:vAlign w:val="bottom"/>
          </w:tcPr>
          <w:p w14:paraId="4375325A" w14:textId="77777777" w:rsidR="005037D9" w:rsidRPr="00ED3824" w:rsidRDefault="005037D9" w:rsidP="005037D9">
            <w:pPr>
              <w:spacing w:after="0" w:line="240" w:lineRule="auto"/>
              <w:rPr>
                <w:rFonts w:ascii="Times New Roman" w:hAnsi="Times New Roman"/>
                <w:sz w:val="20"/>
                <w:szCs w:val="20"/>
              </w:rPr>
            </w:pPr>
            <w:r w:rsidRPr="00ED3824">
              <w:rPr>
                <w:rFonts w:ascii="Times New Roman" w:hAnsi="Times New Roman"/>
                <w:sz w:val="20"/>
                <w:szCs w:val="20"/>
              </w:rPr>
              <w:t>OR</w:t>
            </w:r>
          </w:p>
        </w:tc>
        <w:tc>
          <w:tcPr>
            <w:tcW w:w="4229" w:type="dxa"/>
            <w:tcBorders>
              <w:top w:val="dashed" w:sz="4" w:space="0" w:color="auto"/>
              <w:left w:val="nil"/>
              <w:bottom w:val="dashed" w:sz="4" w:space="0" w:color="auto"/>
              <w:right w:val="nil"/>
            </w:tcBorders>
            <w:shd w:val="clear" w:color="auto" w:fill="auto"/>
            <w:vAlign w:val="bottom"/>
          </w:tcPr>
          <w:p w14:paraId="02198928" w14:textId="77777777" w:rsidR="005037D9" w:rsidRPr="00ED3824" w:rsidRDefault="005037D9" w:rsidP="005037D9">
            <w:pPr>
              <w:spacing w:after="0" w:line="240" w:lineRule="auto"/>
              <w:rPr>
                <w:rFonts w:ascii="Times New Roman" w:hAnsi="Times New Roman"/>
                <w:sz w:val="20"/>
                <w:szCs w:val="20"/>
              </w:rPr>
            </w:pPr>
            <w:r w:rsidRPr="00ED3824">
              <w:rPr>
                <w:rFonts w:ascii="Times New Roman" w:hAnsi="Times New Roman"/>
                <w:sz w:val="20"/>
                <w:szCs w:val="20"/>
              </w:rPr>
              <w:t>Marion County Solid Waste-to-Energy Facility</w:t>
            </w:r>
          </w:p>
        </w:tc>
        <w:tc>
          <w:tcPr>
            <w:tcW w:w="1801" w:type="dxa"/>
            <w:tcBorders>
              <w:top w:val="dashed" w:sz="4" w:space="0" w:color="auto"/>
              <w:left w:val="nil"/>
              <w:bottom w:val="dashed" w:sz="4" w:space="0" w:color="auto"/>
              <w:right w:val="dashed" w:sz="4" w:space="0" w:color="auto"/>
            </w:tcBorders>
          </w:tcPr>
          <w:p w14:paraId="28AF6A92"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50630</w:t>
            </w:r>
          </w:p>
        </w:tc>
        <w:tc>
          <w:tcPr>
            <w:tcW w:w="1889" w:type="dxa"/>
            <w:tcBorders>
              <w:top w:val="dashed" w:sz="4" w:space="0" w:color="auto"/>
              <w:left w:val="dashed" w:sz="4" w:space="0" w:color="auto"/>
              <w:bottom w:val="dashed" w:sz="4" w:space="0" w:color="auto"/>
              <w:right w:val="dashed" w:sz="4" w:space="0" w:color="auto"/>
            </w:tcBorders>
          </w:tcPr>
          <w:p w14:paraId="6C982EDE"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550</w:t>
            </w:r>
          </w:p>
        </w:tc>
        <w:tc>
          <w:tcPr>
            <w:tcW w:w="2070" w:type="dxa"/>
            <w:tcBorders>
              <w:top w:val="dashed" w:sz="4" w:space="0" w:color="auto"/>
              <w:left w:val="dashed" w:sz="4" w:space="0" w:color="auto"/>
              <w:bottom w:val="dashed" w:sz="4" w:space="0" w:color="auto"/>
              <w:right w:val="dashed" w:sz="4" w:space="0" w:color="auto"/>
            </w:tcBorders>
            <w:shd w:val="clear" w:color="auto" w:fill="auto"/>
          </w:tcPr>
          <w:p w14:paraId="254AE499"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 xml:space="preserve">  MB/WW</w:t>
            </w:r>
          </w:p>
        </w:tc>
        <w:tc>
          <w:tcPr>
            <w:tcW w:w="1889" w:type="dxa"/>
            <w:tcBorders>
              <w:top w:val="dashed" w:sz="4" w:space="0" w:color="auto"/>
              <w:left w:val="dashed" w:sz="4" w:space="0" w:color="auto"/>
              <w:bottom w:val="dashed" w:sz="4" w:space="0" w:color="auto"/>
              <w:right w:val="dashed" w:sz="4" w:space="0" w:color="auto"/>
            </w:tcBorders>
            <w:shd w:val="clear" w:color="auto" w:fill="auto"/>
          </w:tcPr>
          <w:p w14:paraId="4530956D" w14:textId="4364F95F" w:rsidR="005037D9" w:rsidRPr="00ED3824" w:rsidRDefault="005037D9" w:rsidP="005037D9">
            <w:pPr>
              <w:spacing w:after="0" w:line="240" w:lineRule="auto"/>
              <w:jc w:val="right"/>
              <w:rPr>
                <w:rFonts w:ascii="Times New Roman" w:hAnsi="Times New Roman"/>
                <w:sz w:val="20"/>
                <w:szCs w:val="20"/>
                <w:vertAlign w:val="superscript"/>
              </w:rPr>
            </w:pPr>
            <w:r w:rsidRPr="00ED3824">
              <w:rPr>
                <w:rFonts w:ascii="Times New Roman" w:hAnsi="Times New Roman"/>
                <w:sz w:val="20"/>
                <w:szCs w:val="20"/>
              </w:rPr>
              <w:t xml:space="preserve">SD/FF </w:t>
            </w:r>
          </w:p>
        </w:tc>
        <w:tc>
          <w:tcPr>
            <w:tcW w:w="1800" w:type="dxa"/>
            <w:tcBorders>
              <w:top w:val="dashed" w:sz="4" w:space="0" w:color="auto"/>
              <w:left w:val="dashed" w:sz="4" w:space="0" w:color="auto"/>
              <w:bottom w:val="dashed" w:sz="4" w:space="0" w:color="auto"/>
              <w:right w:val="nil"/>
            </w:tcBorders>
            <w:shd w:val="clear" w:color="auto" w:fill="auto"/>
          </w:tcPr>
          <w:p w14:paraId="73E15A40"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SD/FF/CI/SNCR</w:t>
            </w:r>
          </w:p>
        </w:tc>
      </w:tr>
      <w:tr w:rsidR="005037D9" w:rsidRPr="00ED3824" w14:paraId="27117B4A" w14:textId="77777777" w:rsidTr="002C3236">
        <w:trPr>
          <w:jc w:val="center"/>
        </w:trPr>
        <w:tc>
          <w:tcPr>
            <w:tcW w:w="810" w:type="dxa"/>
            <w:tcBorders>
              <w:top w:val="dashed" w:sz="4" w:space="0" w:color="auto"/>
              <w:left w:val="nil"/>
              <w:bottom w:val="single" w:sz="4" w:space="0" w:color="auto"/>
              <w:right w:val="nil"/>
            </w:tcBorders>
            <w:shd w:val="clear" w:color="auto" w:fill="auto"/>
            <w:vAlign w:val="bottom"/>
          </w:tcPr>
          <w:p w14:paraId="43FD1216" w14:textId="77777777" w:rsidR="005037D9" w:rsidRPr="00ED3824" w:rsidRDefault="005037D9" w:rsidP="005037D9">
            <w:pPr>
              <w:spacing w:after="0" w:line="240" w:lineRule="auto"/>
              <w:rPr>
                <w:rFonts w:ascii="Times New Roman" w:hAnsi="Times New Roman"/>
                <w:sz w:val="20"/>
                <w:szCs w:val="20"/>
              </w:rPr>
            </w:pPr>
            <w:r w:rsidRPr="00ED3824">
              <w:rPr>
                <w:rFonts w:ascii="Times New Roman" w:hAnsi="Times New Roman"/>
                <w:sz w:val="20"/>
                <w:szCs w:val="20"/>
              </w:rPr>
              <w:t>PA</w:t>
            </w:r>
          </w:p>
        </w:tc>
        <w:tc>
          <w:tcPr>
            <w:tcW w:w="4229" w:type="dxa"/>
            <w:tcBorders>
              <w:top w:val="dashed" w:sz="4" w:space="0" w:color="auto"/>
              <w:left w:val="nil"/>
              <w:bottom w:val="single" w:sz="4" w:space="0" w:color="auto"/>
              <w:right w:val="nil"/>
            </w:tcBorders>
            <w:shd w:val="clear" w:color="auto" w:fill="auto"/>
            <w:vAlign w:val="bottom"/>
          </w:tcPr>
          <w:p w14:paraId="5EAB9BD3" w14:textId="77777777" w:rsidR="005037D9" w:rsidRPr="00ED3824" w:rsidRDefault="005037D9" w:rsidP="005037D9">
            <w:pPr>
              <w:spacing w:after="0" w:line="240" w:lineRule="auto"/>
              <w:rPr>
                <w:rFonts w:ascii="Times New Roman" w:hAnsi="Times New Roman"/>
                <w:sz w:val="20"/>
                <w:szCs w:val="20"/>
              </w:rPr>
            </w:pPr>
            <w:r w:rsidRPr="00ED3824">
              <w:rPr>
                <w:rFonts w:ascii="Times New Roman" w:hAnsi="Times New Roman"/>
                <w:sz w:val="20"/>
                <w:szCs w:val="20"/>
              </w:rPr>
              <w:t>York Resource Recovery Center/</w:t>
            </w:r>
            <w:proofErr w:type="spellStart"/>
            <w:r w:rsidRPr="00ED3824">
              <w:rPr>
                <w:rFonts w:ascii="Times New Roman" w:hAnsi="Times New Roman"/>
                <w:sz w:val="20"/>
                <w:szCs w:val="20"/>
              </w:rPr>
              <w:t>Montenay</w:t>
            </w:r>
            <w:proofErr w:type="spellEnd"/>
            <w:r w:rsidRPr="00ED3824">
              <w:rPr>
                <w:rFonts w:ascii="Times New Roman" w:hAnsi="Times New Roman"/>
                <w:sz w:val="20"/>
                <w:szCs w:val="20"/>
              </w:rPr>
              <w:t xml:space="preserve"> York</w:t>
            </w:r>
          </w:p>
        </w:tc>
        <w:tc>
          <w:tcPr>
            <w:tcW w:w="1801" w:type="dxa"/>
            <w:tcBorders>
              <w:top w:val="dashed" w:sz="4" w:space="0" w:color="auto"/>
              <w:left w:val="nil"/>
              <w:bottom w:val="single" w:sz="4" w:space="0" w:color="auto"/>
              <w:right w:val="dashed" w:sz="4" w:space="0" w:color="auto"/>
            </w:tcBorders>
            <w:vAlign w:val="center"/>
          </w:tcPr>
          <w:p w14:paraId="7885D294"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50215</w:t>
            </w:r>
          </w:p>
        </w:tc>
        <w:tc>
          <w:tcPr>
            <w:tcW w:w="1889" w:type="dxa"/>
            <w:tcBorders>
              <w:top w:val="dashed" w:sz="4" w:space="0" w:color="auto"/>
              <w:left w:val="dashed" w:sz="4" w:space="0" w:color="auto"/>
              <w:bottom w:val="single" w:sz="4" w:space="0" w:color="auto"/>
              <w:right w:val="dashed" w:sz="4" w:space="0" w:color="auto"/>
            </w:tcBorders>
          </w:tcPr>
          <w:p w14:paraId="40EC6B4E"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1344</w:t>
            </w:r>
          </w:p>
        </w:tc>
        <w:tc>
          <w:tcPr>
            <w:tcW w:w="2070" w:type="dxa"/>
            <w:tcBorders>
              <w:top w:val="dashed" w:sz="4" w:space="0" w:color="auto"/>
              <w:left w:val="dashed" w:sz="4" w:space="0" w:color="auto"/>
              <w:bottom w:val="single" w:sz="4" w:space="0" w:color="auto"/>
              <w:right w:val="dashed" w:sz="4" w:space="0" w:color="auto"/>
            </w:tcBorders>
            <w:shd w:val="clear" w:color="auto" w:fill="auto"/>
          </w:tcPr>
          <w:p w14:paraId="48DD6CC5"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 xml:space="preserve">  MB/RC</w:t>
            </w:r>
          </w:p>
        </w:tc>
        <w:tc>
          <w:tcPr>
            <w:tcW w:w="1889" w:type="dxa"/>
            <w:tcBorders>
              <w:top w:val="dashed" w:sz="4" w:space="0" w:color="auto"/>
              <w:left w:val="dashed" w:sz="4" w:space="0" w:color="auto"/>
              <w:bottom w:val="single" w:sz="4" w:space="0" w:color="auto"/>
              <w:right w:val="dashed" w:sz="4" w:space="0" w:color="auto"/>
            </w:tcBorders>
            <w:shd w:val="clear" w:color="auto" w:fill="auto"/>
          </w:tcPr>
          <w:p w14:paraId="71A2AECF"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SD/FF</w:t>
            </w:r>
          </w:p>
        </w:tc>
        <w:tc>
          <w:tcPr>
            <w:tcW w:w="1800" w:type="dxa"/>
            <w:tcBorders>
              <w:top w:val="dashed" w:sz="4" w:space="0" w:color="auto"/>
              <w:left w:val="dashed" w:sz="4" w:space="0" w:color="auto"/>
              <w:bottom w:val="single" w:sz="4" w:space="0" w:color="auto"/>
              <w:right w:val="nil"/>
            </w:tcBorders>
            <w:shd w:val="clear" w:color="auto" w:fill="auto"/>
          </w:tcPr>
          <w:p w14:paraId="091934F6" w14:textId="77777777" w:rsidR="005037D9" w:rsidRPr="00ED3824" w:rsidRDefault="005037D9" w:rsidP="005037D9">
            <w:pPr>
              <w:spacing w:after="0" w:line="240" w:lineRule="auto"/>
              <w:jc w:val="right"/>
              <w:rPr>
                <w:rFonts w:ascii="Times New Roman" w:hAnsi="Times New Roman"/>
                <w:sz w:val="20"/>
                <w:szCs w:val="20"/>
              </w:rPr>
            </w:pPr>
            <w:r w:rsidRPr="00ED3824">
              <w:rPr>
                <w:rFonts w:ascii="Times New Roman" w:hAnsi="Times New Roman"/>
                <w:sz w:val="20"/>
                <w:szCs w:val="20"/>
              </w:rPr>
              <w:t>SD/FF/CI/SNCR</w:t>
            </w:r>
          </w:p>
        </w:tc>
      </w:tr>
    </w:tbl>
    <w:p w14:paraId="462D1B2C" w14:textId="42CF08D4" w:rsidR="0023225B" w:rsidRPr="00EB4108" w:rsidRDefault="00B07BB4" w:rsidP="0023225B">
      <w:pPr>
        <w:spacing w:after="0" w:line="240" w:lineRule="auto"/>
        <w:ind w:left="144"/>
        <w:rPr>
          <w:rFonts w:ascii="Times New Roman" w:hAnsi="Times New Roman" w:cs="Times New Roman"/>
          <w:sz w:val="24"/>
          <w:szCs w:val="24"/>
        </w:rPr>
      </w:pPr>
      <w:r w:rsidRPr="00EB4108">
        <w:rPr>
          <w:rFonts w:ascii="Times New Roman" w:hAnsi="Times New Roman" w:cs="Times New Roman"/>
          <w:sz w:val="24"/>
          <w:szCs w:val="24"/>
        </w:rPr>
        <w:t>Source: Huckaby (2002</w:t>
      </w:r>
      <w:proofErr w:type="gramStart"/>
      <w:r w:rsidRPr="00EB4108">
        <w:rPr>
          <w:rFonts w:ascii="Times New Roman" w:hAnsi="Times New Roman" w:cs="Times New Roman"/>
          <w:sz w:val="24"/>
          <w:szCs w:val="24"/>
        </w:rPr>
        <w:t>a,b</w:t>
      </w:r>
      <w:proofErr w:type="gramEnd"/>
      <w:r w:rsidRPr="00EB4108">
        <w:rPr>
          <w:rFonts w:ascii="Times New Roman" w:hAnsi="Times New Roman" w:cs="Times New Roman"/>
          <w:sz w:val="24"/>
          <w:szCs w:val="24"/>
        </w:rPr>
        <w:t xml:space="preserve">) for Total Plant Capacity, Combustion Technology, and 2000 APCD. </w:t>
      </w:r>
      <w:r w:rsidR="0023225B" w:rsidRPr="00EB4108">
        <w:rPr>
          <w:rFonts w:ascii="Times New Roman" w:hAnsi="Times New Roman" w:cs="Times New Roman"/>
          <w:sz w:val="24"/>
          <w:szCs w:val="24"/>
        </w:rPr>
        <w:t>Discussion of baseline APCDs is found in Table 1.</w:t>
      </w:r>
    </w:p>
    <w:p w14:paraId="60A211B1" w14:textId="77777777" w:rsidR="007F658C" w:rsidRDefault="007F658C" w:rsidP="00F21876">
      <w:pPr>
        <w:spacing w:after="0" w:line="240" w:lineRule="auto"/>
        <w:rPr>
          <w:rFonts w:ascii="Times New Roman" w:hAnsi="Times New Roman"/>
          <w:sz w:val="24"/>
          <w:szCs w:val="24"/>
        </w:rPr>
      </w:pPr>
    </w:p>
    <w:p w14:paraId="4EBD9E37" w14:textId="0EBBCFA8" w:rsidR="00B07BB4" w:rsidRDefault="00B07BB4" w:rsidP="00F21876">
      <w:pPr>
        <w:spacing w:after="0" w:line="240" w:lineRule="auto"/>
        <w:rPr>
          <w:rFonts w:ascii="Times New Roman" w:hAnsi="Times New Roman"/>
          <w:sz w:val="24"/>
          <w:szCs w:val="24"/>
        </w:rPr>
      </w:pPr>
      <w:r>
        <w:rPr>
          <w:rFonts w:ascii="Times New Roman" w:hAnsi="Times New Roman"/>
          <w:sz w:val="24"/>
          <w:szCs w:val="24"/>
        </w:rPr>
        <w:t>Note: Plant ID refers to DOE/EIA ORIS Plant Code</w:t>
      </w:r>
    </w:p>
    <w:p w14:paraId="561A21E4" w14:textId="77777777" w:rsidR="00B23405" w:rsidRDefault="00B23405" w:rsidP="00F21876">
      <w:pPr>
        <w:spacing w:after="0" w:line="240" w:lineRule="auto"/>
        <w:rPr>
          <w:rFonts w:ascii="Times New Roman" w:hAnsi="Times New Roman"/>
          <w:sz w:val="24"/>
          <w:szCs w:val="24"/>
        </w:rPr>
      </w:pPr>
    </w:p>
    <w:p w14:paraId="33D2B6F9" w14:textId="306733CD" w:rsidR="001E54C5" w:rsidRDefault="001E54C5" w:rsidP="001E54C5">
      <w:pPr>
        <w:spacing w:after="0" w:line="240" w:lineRule="auto"/>
        <w:rPr>
          <w:rFonts w:ascii="Times New Roman" w:hAnsi="Times New Roman"/>
          <w:sz w:val="24"/>
          <w:szCs w:val="24"/>
        </w:rPr>
      </w:pPr>
      <w:bookmarkStart w:id="0" w:name="_Hlk25585424"/>
      <w:r>
        <w:rPr>
          <w:rFonts w:ascii="Times New Roman" w:hAnsi="Times New Roman"/>
          <w:sz w:val="24"/>
          <w:szCs w:val="24"/>
        </w:rPr>
        <w:t xml:space="preserve">The source of baseline SNCR configurations </w:t>
      </w:r>
      <w:r w:rsidR="002060E7">
        <w:rPr>
          <w:rFonts w:ascii="Times New Roman" w:hAnsi="Times New Roman"/>
          <w:sz w:val="24"/>
          <w:szCs w:val="24"/>
        </w:rPr>
        <w:t>is</w:t>
      </w:r>
      <w:r>
        <w:rPr>
          <w:rFonts w:ascii="Times New Roman" w:hAnsi="Times New Roman"/>
          <w:sz w:val="24"/>
          <w:szCs w:val="24"/>
        </w:rPr>
        <w:t>:</w:t>
      </w:r>
    </w:p>
    <w:bookmarkEnd w:id="0"/>
    <w:p w14:paraId="261DBFF3" w14:textId="719C281D" w:rsidR="00B07BB4" w:rsidRPr="00764467" w:rsidRDefault="002060E7" w:rsidP="00F21876">
      <w:pPr>
        <w:spacing w:after="0" w:line="240" w:lineRule="auto"/>
        <w:rPr>
          <w:rFonts w:ascii="Times New Roman" w:hAnsi="Times New Roman"/>
          <w:sz w:val="24"/>
          <w:szCs w:val="24"/>
        </w:rPr>
      </w:pPr>
      <w:r>
        <w:rPr>
          <w:rFonts w:ascii="Times New Roman" w:hAnsi="Times New Roman"/>
          <w:sz w:val="24"/>
          <w:szCs w:val="24"/>
        </w:rPr>
        <w:t>a</w:t>
      </w:r>
      <w:r w:rsidR="00B07BB4" w:rsidRPr="00764467">
        <w:rPr>
          <w:rFonts w:ascii="Times New Roman" w:hAnsi="Times New Roman"/>
          <w:sz w:val="24"/>
          <w:szCs w:val="24"/>
        </w:rPr>
        <w:t xml:space="preserve"> = U.S. DOE, EIA Form </w:t>
      </w:r>
      <w:r w:rsidR="00AF7316">
        <w:rPr>
          <w:rFonts w:ascii="Times New Roman" w:hAnsi="Times New Roman"/>
          <w:sz w:val="24"/>
          <w:szCs w:val="24"/>
        </w:rPr>
        <w:t>860</w:t>
      </w:r>
      <w:r w:rsidR="00B07BB4" w:rsidRPr="00764467">
        <w:rPr>
          <w:rFonts w:ascii="Times New Roman" w:hAnsi="Times New Roman"/>
          <w:sz w:val="24"/>
          <w:szCs w:val="24"/>
        </w:rPr>
        <w:t xml:space="preserve"> (20</w:t>
      </w:r>
      <w:r w:rsidR="00BD45FA">
        <w:rPr>
          <w:rFonts w:ascii="Times New Roman" w:hAnsi="Times New Roman"/>
          <w:sz w:val="24"/>
          <w:szCs w:val="24"/>
        </w:rPr>
        <w:t>13</w:t>
      </w:r>
      <w:r w:rsidR="00B07BB4" w:rsidRPr="00764467">
        <w:rPr>
          <w:rFonts w:ascii="Times New Roman" w:hAnsi="Times New Roman"/>
          <w:sz w:val="24"/>
          <w:szCs w:val="24"/>
        </w:rPr>
        <w:t xml:space="preserve">) </w:t>
      </w:r>
      <w:r w:rsidR="0022352F">
        <w:rPr>
          <w:rFonts w:ascii="Times New Roman" w:hAnsi="Times New Roman"/>
          <w:sz w:val="24"/>
          <w:szCs w:val="24"/>
        </w:rPr>
        <w:t xml:space="preserve">– </w:t>
      </w:r>
      <w:r w:rsidR="00474F08" w:rsidRPr="00474F08">
        <w:rPr>
          <w:rFonts w:ascii="Times New Roman" w:eastAsia="Times New Roman" w:hAnsi="Times New Roman" w:cs="Times New Roman"/>
          <w:sz w:val="24"/>
          <w:szCs w:val="24"/>
        </w:rPr>
        <w:t>EIA-860 lists year of Cl and SNCR expenditures for Babylon (NY) as 1989.  Due to lack of evidence that those APCDs were installed pre-1990, we changed the date from 1989 to 1999 to be consistent with the GAA date of expenditures</w:t>
      </w:r>
      <w:r w:rsidR="00474F08" w:rsidRPr="00474F08">
        <w:rPr>
          <w:rFonts w:ascii="Times New Roman" w:hAnsi="Times New Roman" w:cs="Times New Roman"/>
          <w:sz w:val="24"/>
          <w:szCs w:val="24"/>
        </w:rPr>
        <w:t>.</w:t>
      </w:r>
      <w:r w:rsidR="00474F08">
        <w:rPr>
          <w:rFonts w:cs="Calibri"/>
        </w:rPr>
        <w:t xml:space="preserve"> </w:t>
      </w:r>
    </w:p>
    <w:p w14:paraId="2C148D9F" w14:textId="1E5C6516" w:rsidR="00C9344F" w:rsidRDefault="00C9344F">
      <w:pPr>
        <w:rPr>
          <w:rFonts w:ascii="Times New Roman" w:hAnsi="Times New Roman"/>
          <w:sz w:val="24"/>
          <w:szCs w:val="24"/>
        </w:rPr>
      </w:pPr>
      <w:r>
        <w:rPr>
          <w:rFonts w:ascii="Times New Roman" w:hAnsi="Times New Roman"/>
          <w:sz w:val="24"/>
          <w:szCs w:val="24"/>
        </w:rPr>
        <w:br w:type="page"/>
      </w:r>
    </w:p>
    <w:p w14:paraId="599ED09C" w14:textId="77777777" w:rsidR="00B07BB4" w:rsidRDefault="00B07BB4" w:rsidP="00F21876">
      <w:pPr>
        <w:spacing w:after="0" w:line="240" w:lineRule="auto"/>
        <w:ind w:left="144"/>
        <w:rPr>
          <w:rFonts w:ascii="Times New Roman" w:hAnsi="Times New Roman"/>
          <w:sz w:val="24"/>
          <w:szCs w:val="24"/>
        </w:rPr>
      </w:pPr>
    </w:p>
    <w:p w14:paraId="2B89D5BE" w14:textId="37F71E91" w:rsidR="00B07BB4" w:rsidRDefault="00B07BB4" w:rsidP="00F21876">
      <w:pPr>
        <w:spacing w:after="0" w:line="240" w:lineRule="auto"/>
        <w:jc w:val="center"/>
        <w:rPr>
          <w:rFonts w:ascii="Times New Roman" w:hAnsi="Times New Roman"/>
          <w:sz w:val="24"/>
          <w:szCs w:val="24"/>
        </w:rPr>
      </w:pPr>
    </w:p>
    <w:p w14:paraId="61D9B0B7" w14:textId="4B6A73DF" w:rsidR="00B07BB4" w:rsidRPr="006A20EC" w:rsidRDefault="00B07BB4" w:rsidP="00F21876">
      <w:pPr>
        <w:spacing w:after="0" w:line="240" w:lineRule="auto"/>
        <w:jc w:val="center"/>
        <w:rPr>
          <w:rFonts w:cstheme="minorHAnsi"/>
        </w:rPr>
      </w:pPr>
      <w:r w:rsidRPr="006A20EC">
        <w:rPr>
          <w:rFonts w:cstheme="minorHAnsi"/>
        </w:rPr>
        <w:t>Table A</w:t>
      </w:r>
      <w:r w:rsidR="00310379" w:rsidRPr="006A20EC">
        <w:rPr>
          <w:rFonts w:cstheme="minorHAnsi"/>
        </w:rPr>
        <w:t>.</w:t>
      </w:r>
      <w:r w:rsidR="00E14BAA">
        <w:rPr>
          <w:rFonts w:cstheme="minorHAnsi"/>
        </w:rPr>
        <w:t>10</w:t>
      </w:r>
    </w:p>
    <w:p w14:paraId="775D3C63" w14:textId="77777777" w:rsidR="00B07BB4" w:rsidRPr="006A20EC" w:rsidRDefault="00B07BB4" w:rsidP="00F21876">
      <w:pPr>
        <w:spacing w:after="0" w:line="240" w:lineRule="auto"/>
        <w:jc w:val="center"/>
        <w:rPr>
          <w:rFonts w:cstheme="minorHAnsi"/>
        </w:rPr>
      </w:pPr>
    </w:p>
    <w:p w14:paraId="4EE28EFC" w14:textId="235081AC" w:rsidR="00B07BB4" w:rsidRPr="006A20EC" w:rsidRDefault="008B685C" w:rsidP="00F21876">
      <w:pPr>
        <w:spacing w:after="0" w:line="240" w:lineRule="auto"/>
        <w:jc w:val="center"/>
        <w:rPr>
          <w:rFonts w:cstheme="minorHAnsi"/>
        </w:rPr>
      </w:pPr>
      <w:r>
        <w:rPr>
          <w:rFonts w:cstheme="minorHAnsi"/>
        </w:rPr>
        <w:t>4</w:t>
      </w:r>
      <w:r w:rsidR="00B9164D" w:rsidRPr="006A20EC">
        <w:rPr>
          <w:rFonts w:cstheme="minorHAnsi"/>
        </w:rPr>
        <w:t xml:space="preserve"> </w:t>
      </w:r>
      <w:r w:rsidR="00B07BB4" w:rsidRPr="006A20EC">
        <w:rPr>
          <w:rFonts w:cstheme="minorHAnsi"/>
        </w:rPr>
        <w:t xml:space="preserve">Existing </w:t>
      </w:r>
      <w:r w:rsidR="00E13C0F">
        <w:rPr>
          <w:rFonts w:cstheme="minorHAnsi"/>
        </w:rPr>
        <w:t xml:space="preserve">(EG) </w:t>
      </w:r>
      <w:r w:rsidR="00B07BB4" w:rsidRPr="006A20EC">
        <w:rPr>
          <w:rFonts w:cstheme="minorHAnsi"/>
        </w:rPr>
        <w:t>MWCs with SD/ESP installed at Baseline and 2000</w:t>
      </w:r>
    </w:p>
    <w:p w14:paraId="64943E79" w14:textId="77777777" w:rsidR="00B07BB4" w:rsidRPr="006A20EC" w:rsidRDefault="00B07BB4" w:rsidP="00F21876">
      <w:pPr>
        <w:spacing w:after="0" w:line="240" w:lineRule="auto"/>
        <w:rPr>
          <w:rFonts w:cstheme="minorHAnsi"/>
        </w:rPr>
      </w:pPr>
    </w:p>
    <w:tbl>
      <w:tblPr>
        <w:tblW w:w="1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8" w:type="dxa"/>
        </w:tblCellMar>
        <w:tblLook w:val="01E0" w:firstRow="1" w:lastRow="1" w:firstColumn="1" w:lastColumn="1" w:noHBand="0" w:noVBand="0"/>
      </w:tblPr>
      <w:tblGrid>
        <w:gridCol w:w="990"/>
        <w:gridCol w:w="4658"/>
        <w:gridCol w:w="1620"/>
        <w:gridCol w:w="2070"/>
        <w:gridCol w:w="1800"/>
        <w:gridCol w:w="1395"/>
        <w:gridCol w:w="1889"/>
      </w:tblGrid>
      <w:tr w:rsidR="00B07BB4" w:rsidRPr="006A20EC" w14:paraId="04110F43" w14:textId="77777777" w:rsidTr="00B64E06">
        <w:trPr>
          <w:jc w:val="center"/>
        </w:trPr>
        <w:tc>
          <w:tcPr>
            <w:tcW w:w="990" w:type="dxa"/>
            <w:tcBorders>
              <w:left w:val="nil"/>
              <w:bottom w:val="single" w:sz="4" w:space="0" w:color="auto"/>
              <w:right w:val="nil"/>
            </w:tcBorders>
            <w:shd w:val="clear" w:color="auto" w:fill="auto"/>
          </w:tcPr>
          <w:p w14:paraId="262D9B80" w14:textId="77777777" w:rsidR="00B07BB4" w:rsidRPr="006A20EC" w:rsidRDefault="00B07BB4" w:rsidP="00F21876">
            <w:pPr>
              <w:spacing w:after="0" w:line="240" w:lineRule="auto"/>
              <w:rPr>
                <w:rFonts w:cstheme="minorHAnsi"/>
                <w:b/>
              </w:rPr>
            </w:pPr>
            <w:r w:rsidRPr="006A20EC">
              <w:rPr>
                <w:rFonts w:cstheme="minorHAnsi"/>
                <w:b/>
              </w:rPr>
              <w:t>State</w:t>
            </w:r>
          </w:p>
        </w:tc>
        <w:tc>
          <w:tcPr>
            <w:tcW w:w="4658" w:type="dxa"/>
            <w:tcBorders>
              <w:left w:val="nil"/>
              <w:bottom w:val="single" w:sz="4" w:space="0" w:color="auto"/>
              <w:right w:val="nil"/>
            </w:tcBorders>
            <w:shd w:val="clear" w:color="auto" w:fill="auto"/>
          </w:tcPr>
          <w:p w14:paraId="3EB3346C" w14:textId="77777777" w:rsidR="00B07BB4" w:rsidRPr="006A20EC" w:rsidRDefault="00B07BB4" w:rsidP="00F21876">
            <w:pPr>
              <w:spacing w:after="0" w:line="240" w:lineRule="auto"/>
              <w:rPr>
                <w:rFonts w:cstheme="minorHAnsi"/>
                <w:b/>
              </w:rPr>
            </w:pPr>
            <w:r w:rsidRPr="006A20EC">
              <w:rPr>
                <w:rFonts w:cstheme="minorHAnsi"/>
                <w:b/>
              </w:rPr>
              <w:t>Facility Name</w:t>
            </w:r>
          </w:p>
        </w:tc>
        <w:tc>
          <w:tcPr>
            <w:tcW w:w="1620" w:type="dxa"/>
            <w:tcBorders>
              <w:left w:val="nil"/>
              <w:bottom w:val="single" w:sz="4" w:space="0" w:color="auto"/>
              <w:right w:val="dashed" w:sz="4" w:space="0" w:color="auto"/>
            </w:tcBorders>
          </w:tcPr>
          <w:p w14:paraId="7BEEF28A" w14:textId="77777777" w:rsidR="00B07BB4" w:rsidRPr="006A20EC" w:rsidRDefault="00B07BB4" w:rsidP="00F21876">
            <w:pPr>
              <w:spacing w:after="0" w:line="240" w:lineRule="auto"/>
              <w:jc w:val="right"/>
              <w:rPr>
                <w:rFonts w:cstheme="minorHAnsi"/>
                <w:b/>
              </w:rPr>
            </w:pPr>
            <w:r w:rsidRPr="006A20EC">
              <w:rPr>
                <w:rFonts w:cstheme="minorHAnsi"/>
                <w:b/>
              </w:rPr>
              <w:t>Plant ID</w:t>
            </w:r>
          </w:p>
        </w:tc>
        <w:tc>
          <w:tcPr>
            <w:tcW w:w="2070" w:type="dxa"/>
            <w:tcBorders>
              <w:left w:val="dashed" w:sz="4" w:space="0" w:color="auto"/>
              <w:bottom w:val="single" w:sz="4" w:space="0" w:color="auto"/>
              <w:right w:val="dashed" w:sz="4" w:space="0" w:color="auto"/>
            </w:tcBorders>
          </w:tcPr>
          <w:p w14:paraId="18DB9A23" w14:textId="77777777" w:rsidR="00B07BB4" w:rsidRPr="006A20EC" w:rsidRDefault="00B07BB4" w:rsidP="00F21876">
            <w:pPr>
              <w:spacing w:after="0" w:line="240" w:lineRule="auto"/>
              <w:jc w:val="right"/>
              <w:rPr>
                <w:rFonts w:cstheme="minorHAnsi"/>
                <w:b/>
              </w:rPr>
            </w:pPr>
            <w:r w:rsidRPr="006A20EC">
              <w:rPr>
                <w:rFonts w:cstheme="minorHAnsi"/>
                <w:b/>
              </w:rPr>
              <w:t>Total Plant Capacity (</w:t>
            </w:r>
            <w:proofErr w:type="spellStart"/>
            <w:r w:rsidRPr="006A20EC">
              <w:rPr>
                <w:rFonts w:cstheme="minorHAnsi"/>
                <w:b/>
              </w:rPr>
              <w:t>tpd</w:t>
            </w:r>
            <w:proofErr w:type="spellEnd"/>
            <w:r w:rsidRPr="006A20EC">
              <w:rPr>
                <w:rFonts w:cstheme="minorHAnsi"/>
                <w:b/>
              </w:rPr>
              <w:t>)</w:t>
            </w:r>
          </w:p>
          <w:p w14:paraId="3BB4E9E3" w14:textId="77777777" w:rsidR="00B07BB4" w:rsidRPr="006A20EC" w:rsidRDefault="00B07BB4" w:rsidP="00F21876">
            <w:pPr>
              <w:spacing w:after="0" w:line="240" w:lineRule="auto"/>
              <w:jc w:val="right"/>
              <w:rPr>
                <w:rFonts w:cstheme="minorHAnsi"/>
                <w:b/>
              </w:rPr>
            </w:pPr>
            <w:r w:rsidRPr="006A20EC">
              <w:rPr>
                <w:rFonts w:cstheme="minorHAnsi"/>
                <w:b/>
              </w:rPr>
              <w:t xml:space="preserve"> (in 2000)</w:t>
            </w:r>
          </w:p>
        </w:tc>
        <w:tc>
          <w:tcPr>
            <w:tcW w:w="1800" w:type="dxa"/>
            <w:tcBorders>
              <w:left w:val="dashed" w:sz="4" w:space="0" w:color="auto"/>
              <w:bottom w:val="single" w:sz="4" w:space="0" w:color="auto"/>
              <w:right w:val="dashed" w:sz="4" w:space="0" w:color="auto"/>
            </w:tcBorders>
            <w:shd w:val="clear" w:color="auto" w:fill="auto"/>
          </w:tcPr>
          <w:p w14:paraId="267D73A5" w14:textId="77777777" w:rsidR="00B07BB4" w:rsidRPr="006A20EC" w:rsidRDefault="00B07BB4" w:rsidP="00F21876">
            <w:pPr>
              <w:spacing w:after="0" w:line="240" w:lineRule="auto"/>
              <w:jc w:val="right"/>
              <w:rPr>
                <w:rFonts w:cstheme="minorHAnsi"/>
                <w:b/>
              </w:rPr>
            </w:pPr>
            <w:r w:rsidRPr="006A20EC">
              <w:rPr>
                <w:rFonts w:cstheme="minorHAnsi"/>
                <w:b/>
              </w:rPr>
              <w:t>Combustion Technology</w:t>
            </w:r>
          </w:p>
          <w:p w14:paraId="35CA540A" w14:textId="77777777" w:rsidR="00B07BB4" w:rsidRPr="006A20EC" w:rsidRDefault="00B07BB4" w:rsidP="00F21876">
            <w:pPr>
              <w:spacing w:after="0" w:line="240" w:lineRule="auto"/>
              <w:jc w:val="right"/>
              <w:rPr>
                <w:rFonts w:cstheme="minorHAnsi"/>
                <w:b/>
              </w:rPr>
            </w:pPr>
            <w:r w:rsidRPr="006A20EC">
              <w:rPr>
                <w:rFonts w:cstheme="minorHAnsi"/>
                <w:b/>
              </w:rPr>
              <w:t>(in 2000)</w:t>
            </w:r>
          </w:p>
        </w:tc>
        <w:tc>
          <w:tcPr>
            <w:tcW w:w="1395" w:type="dxa"/>
            <w:tcBorders>
              <w:left w:val="dashed" w:sz="4" w:space="0" w:color="auto"/>
              <w:bottom w:val="single" w:sz="4" w:space="0" w:color="auto"/>
              <w:right w:val="dashed" w:sz="4" w:space="0" w:color="auto"/>
            </w:tcBorders>
            <w:shd w:val="clear" w:color="auto" w:fill="auto"/>
          </w:tcPr>
          <w:p w14:paraId="2E06C7F8" w14:textId="77777777" w:rsidR="00B07BB4" w:rsidRPr="006A20EC" w:rsidRDefault="00B07BB4" w:rsidP="00F21876">
            <w:pPr>
              <w:spacing w:after="0" w:line="240" w:lineRule="auto"/>
              <w:jc w:val="right"/>
              <w:rPr>
                <w:rFonts w:cstheme="minorHAnsi"/>
                <w:b/>
              </w:rPr>
            </w:pPr>
            <w:r w:rsidRPr="006A20EC">
              <w:rPr>
                <w:rFonts w:cstheme="minorHAnsi"/>
                <w:b/>
              </w:rPr>
              <w:t xml:space="preserve"> Baseline APCD </w:t>
            </w:r>
          </w:p>
        </w:tc>
        <w:tc>
          <w:tcPr>
            <w:tcW w:w="1889" w:type="dxa"/>
            <w:tcBorders>
              <w:left w:val="dashed" w:sz="4" w:space="0" w:color="auto"/>
              <w:bottom w:val="single" w:sz="4" w:space="0" w:color="auto"/>
              <w:right w:val="nil"/>
            </w:tcBorders>
            <w:shd w:val="clear" w:color="auto" w:fill="auto"/>
            <w:vAlign w:val="center"/>
          </w:tcPr>
          <w:p w14:paraId="553241BF" w14:textId="77777777" w:rsidR="00B07BB4" w:rsidRPr="006A20EC" w:rsidRDefault="00B07BB4" w:rsidP="00F21876">
            <w:pPr>
              <w:spacing w:after="0" w:line="240" w:lineRule="auto"/>
              <w:jc w:val="right"/>
              <w:rPr>
                <w:rFonts w:cstheme="minorHAnsi"/>
                <w:b/>
              </w:rPr>
            </w:pPr>
            <w:r w:rsidRPr="006A20EC">
              <w:rPr>
                <w:rFonts w:cstheme="minorHAnsi"/>
                <w:b/>
              </w:rPr>
              <w:t xml:space="preserve">2000 APCD </w:t>
            </w:r>
          </w:p>
        </w:tc>
      </w:tr>
      <w:tr w:rsidR="00B07BB4" w:rsidRPr="006A20EC" w14:paraId="4DF533B4" w14:textId="77777777" w:rsidTr="00294B6D">
        <w:trPr>
          <w:jc w:val="center"/>
        </w:trPr>
        <w:tc>
          <w:tcPr>
            <w:tcW w:w="990" w:type="dxa"/>
            <w:tcBorders>
              <w:top w:val="nil"/>
              <w:left w:val="nil"/>
              <w:bottom w:val="dashed" w:sz="4" w:space="0" w:color="auto"/>
              <w:right w:val="nil"/>
            </w:tcBorders>
            <w:shd w:val="clear" w:color="auto" w:fill="auto"/>
            <w:vAlign w:val="bottom"/>
          </w:tcPr>
          <w:p w14:paraId="1D832CC6" w14:textId="77777777" w:rsidR="00B07BB4" w:rsidRPr="006A20EC" w:rsidRDefault="00B07BB4" w:rsidP="00F21876">
            <w:pPr>
              <w:spacing w:after="0" w:line="240" w:lineRule="auto"/>
              <w:rPr>
                <w:rFonts w:cstheme="minorHAnsi"/>
              </w:rPr>
            </w:pPr>
            <w:r w:rsidRPr="006A20EC">
              <w:rPr>
                <w:rFonts w:cstheme="minorHAnsi"/>
              </w:rPr>
              <w:t>FL</w:t>
            </w:r>
          </w:p>
        </w:tc>
        <w:tc>
          <w:tcPr>
            <w:tcW w:w="4658" w:type="dxa"/>
            <w:tcBorders>
              <w:top w:val="nil"/>
              <w:left w:val="nil"/>
              <w:bottom w:val="dashed" w:sz="4" w:space="0" w:color="auto"/>
              <w:right w:val="nil"/>
            </w:tcBorders>
            <w:shd w:val="clear" w:color="auto" w:fill="auto"/>
            <w:vAlign w:val="bottom"/>
          </w:tcPr>
          <w:p w14:paraId="4C595A95" w14:textId="77777777" w:rsidR="00B07BB4" w:rsidRPr="006A20EC" w:rsidRDefault="00B07BB4" w:rsidP="00F21876">
            <w:pPr>
              <w:spacing w:after="0" w:line="240" w:lineRule="auto"/>
              <w:rPr>
                <w:rFonts w:cstheme="minorHAnsi"/>
              </w:rPr>
            </w:pPr>
            <w:r w:rsidRPr="006A20EC">
              <w:rPr>
                <w:rFonts w:cstheme="minorHAnsi"/>
              </w:rPr>
              <w:t>North County Resource Recovery Facility</w:t>
            </w:r>
          </w:p>
        </w:tc>
        <w:tc>
          <w:tcPr>
            <w:tcW w:w="1620" w:type="dxa"/>
            <w:tcBorders>
              <w:top w:val="nil"/>
              <w:left w:val="nil"/>
              <w:bottom w:val="dashed" w:sz="4" w:space="0" w:color="auto"/>
              <w:right w:val="dashed" w:sz="4" w:space="0" w:color="auto"/>
            </w:tcBorders>
          </w:tcPr>
          <w:p w14:paraId="1AF4D7E1" w14:textId="77777777" w:rsidR="00B07BB4" w:rsidRPr="006A20EC" w:rsidRDefault="00B07BB4" w:rsidP="00F21876">
            <w:pPr>
              <w:spacing w:after="0" w:line="240" w:lineRule="auto"/>
              <w:jc w:val="right"/>
              <w:rPr>
                <w:rFonts w:cstheme="minorHAnsi"/>
              </w:rPr>
            </w:pPr>
            <w:r w:rsidRPr="006A20EC">
              <w:rPr>
                <w:rFonts w:cstheme="minorHAnsi"/>
              </w:rPr>
              <w:t>50071</w:t>
            </w:r>
          </w:p>
        </w:tc>
        <w:tc>
          <w:tcPr>
            <w:tcW w:w="2070" w:type="dxa"/>
            <w:tcBorders>
              <w:top w:val="nil"/>
              <w:left w:val="dashed" w:sz="4" w:space="0" w:color="auto"/>
              <w:bottom w:val="dashed" w:sz="4" w:space="0" w:color="auto"/>
              <w:right w:val="dashed" w:sz="4" w:space="0" w:color="auto"/>
            </w:tcBorders>
          </w:tcPr>
          <w:p w14:paraId="3E0A8CBC" w14:textId="77777777" w:rsidR="00B07BB4" w:rsidRPr="006A20EC" w:rsidRDefault="00B07BB4" w:rsidP="00F21876">
            <w:pPr>
              <w:spacing w:after="0" w:line="240" w:lineRule="auto"/>
              <w:jc w:val="right"/>
              <w:rPr>
                <w:rFonts w:cstheme="minorHAnsi"/>
              </w:rPr>
            </w:pPr>
            <w:r w:rsidRPr="006A20EC">
              <w:rPr>
                <w:rFonts w:cstheme="minorHAnsi"/>
              </w:rPr>
              <w:t>2000</w:t>
            </w:r>
          </w:p>
        </w:tc>
        <w:tc>
          <w:tcPr>
            <w:tcW w:w="1800" w:type="dxa"/>
            <w:tcBorders>
              <w:top w:val="nil"/>
              <w:left w:val="dashed" w:sz="4" w:space="0" w:color="auto"/>
              <w:bottom w:val="dashed" w:sz="4" w:space="0" w:color="auto"/>
              <w:right w:val="dashed" w:sz="4" w:space="0" w:color="auto"/>
            </w:tcBorders>
            <w:shd w:val="clear" w:color="auto" w:fill="auto"/>
          </w:tcPr>
          <w:p w14:paraId="35C5D267" w14:textId="77777777" w:rsidR="00B07BB4" w:rsidRPr="006A20EC" w:rsidRDefault="00B07BB4" w:rsidP="00F21876">
            <w:pPr>
              <w:spacing w:after="0" w:line="240" w:lineRule="auto"/>
              <w:jc w:val="right"/>
              <w:rPr>
                <w:rFonts w:cstheme="minorHAnsi"/>
              </w:rPr>
            </w:pPr>
            <w:r w:rsidRPr="006A20EC">
              <w:rPr>
                <w:rFonts w:cstheme="minorHAnsi"/>
              </w:rPr>
              <w:t xml:space="preserve">  RDF</w:t>
            </w:r>
          </w:p>
        </w:tc>
        <w:tc>
          <w:tcPr>
            <w:tcW w:w="1395" w:type="dxa"/>
            <w:tcBorders>
              <w:top w:val="nil"/>
              <w:left w:val="dashed" w:sz="4" w:space="0" w:color="auto"/>
              <w:bottom w:val="dashed" w:sz="4" w:space="0" w:color="auto"/>
              <w:right w:val="dashed" w:sz="4" w:space="0" w:color="auto"/>
            </w:tcBorders>
            <w:shd w:val="clear" w:color="auto" w:fill="auto"/>
          </w:tcPr>
          <w:p w14:paraId="0125858D" w14:textId="77777777" w:rsidR="00B07BB4" w:rsidRPr="006A20EC" w:rsidRDefault="00B07BB4" w:rsidP="00F21876">
            <w:pPr>
              <w:spacing w:after="0" w:line="240" w:lineRule="auto"/>
              <w:jc w:val="right"/>
              <w:rPr>
                <w:rFonts w:cstheme="minorHAnsi"/>
              </w:rPr>
            </w:pPr>
            <w:r w:rsidRPr="006A20EC">
              <w:rPr>
                <w:rFonts w:cstheme="minorHAnsi"/>
              </w:rPr>
              <w:t xml:space="preserve"> </w:t>
            </w:r>
            <w:r w:rsidRPr="006A20EC">
              <w:rPr>
                <w:rFonts w:cstheme="minorHAnsi"/>
                <w:color w:val="000000"/>
              </w:rPr>
              <w:t>SD/ESP</w:t>
            </w:r>
          </w:p>
        </w:tc>
        <w:tc>
          <w:tcPr>
            <w:tcW w:w="1889" w:type="dxa"/>
            <w:tcBorders>
              <w:top w:val="nil"/>
              <w:left w:val="dashed" w:sz="4" w:space="0" w:color="auto"/>
              <w:bottom w:val="dashed" w:sz="4" w:space="0" w:color="auto"/>
              <w:right w:val="nil"/>
            </w:tcBorders>
            <w:shd w:val="clear" w:color="auto" w:fill="auto"/>
          </w:tcPr>
          <w:p w14:paraId="17811451" w14:textId="77777777" w:rsidR="00B07BB4" w:rsidRPr="006A20EC" w:rsidRDefault="00B07BB4" w:rsidP="00F21876">
            <w:pPr>
              <w:spacing w:after="0" w:line="240" w:lineRule="auto"/>
              <w:jc w:val="right"/>
              <w:rPr>
                <w:rFonts w:cstheme="minorHAnsi"/>
              </w:rPr>
            </w:pPr>
            <w:r w:rsidRPr="006A20EC">
              <w:rPr>
                <w:rFonts w:cstheme="minorHAnsi"/>
              </w:rPr>
              <w:t>SD/ESP</w:t>
            </w:r>
          </w:p>
        </w:tc>
      </w:tr>
      <w:tr w:rsidR="00B07BB4" w:rsidRPr="006A20EC" w14:paraId="10C10636" w14:textId="77777777" w:rsidTr="00294B6D">
        <w:trPr>
          <w:jc w:val="center"/>
        </w:trPr>
        <w:tc>
          <w:tcPr>
            <w:tcW w:w="990" w:type="dxa"/>
            <w:tcBorders>
              <w:top w:val="dashed" w:sz="4" w:space="0" w:color="auto"/>
              <w:left w:val="nil"/>
              <w:bottom w:val="dashed" w:sz="4" w:space="0" w:color="auto"/>
              <w:right w:val="nil"/>
            </w:tcBorders>
            <w:shd w:val="clear" w:color="auto" w:fill="auto"/>
            <w:vAlign w:val="bottom"/>
          </w:tcPr>
          <w:p w14:paraId="0DB6E411" w14:textId="77777777" w:rsidR="00B07BB4" w:rsidRPr="006A20EC" w:rsidRDefault="00B07BB4" w:rsidP="00F21876">
            <w:pPr>
              <w:spacing w:after="0" w:line="240" w:lineRule="auto"/>
              <w:rPr>
                <w:rFonts w:cstheme="minorHAnsi"/>
              </w:rPr>
            </w:pPr>
            <w:r w:rsidRPr="006A20EC">
              <w:rPr>
                <w:rFonts w:cstheme="minorHAnsi"/>
              </w:rPr>
              <w:t>MA</w:t>
            </w:r>
          </w:p>
        </w:tc>
        <w:tc>
          <w:tcPr>
            <w:tcW w:w="4658" w:type="dxa"/>
            <w:tcBorders>
              <w:top w:val="dashed" w:sz="4" w:space="0" w:color="auto"/>
              <w:left w:val="nil"/>
              <w:bottom w:val="dashed" w:sz="4" w:space="0" w:color="auto"/>
              <w:right w:val="nil"/>
            </w:tcBorders>
            <w:shd w:val="clear" w:color="auto" w:fill="auto"/>
            <w:vAlign w:val="bottom"/>
          </w:tcPr>
          <w:p w14:paraId="3C58056A" w14:textId="77777777" w:rsidR="00B07BB4" w:rsidRPr="006A20EC" w:rsidRDefault="00B07BB4" w:rsidP="00F21876">
            <w:pPr>
              <w:spacing w:after="0" w:line="240" w:lineRule="auto"/>
              <w:rPr>
                <w:rFonts w:cstheme="minorHAnsi"/>
              </w:rPr>
            </w:pPr>
            <w:proofErr w:type="spellStart"/>
            <w:r w:rsidRPr="006A20EC">
              <w:rPr>
                <w:rFonts w:cstheme="minorHAnsi"/>
              </w:rPr>
              <w:t>Wheelabrator</w:t>
            </w:r>
            <w:proofErr w:type="spellEnd"/>
            <w:r w:rsidRPr="006A20EC">
              <w:rPr>
                <w:rFonts w:cstheme="minorHAnsi"/>
              </w:rPr>
              <w:t xml:space="preserve"> Millbury Inc.</w:t>
            </w:r>
          </w:p>
        </w:tc>
        <w:tc>
          <w:tcPr>
            <w:tcW w:w="1620" w:type="dxa"/>
            <w:tcBorders>
              <w:top w:val="dashed" w:sz="4" w:space="0" w:color="auto"/>
              <w:left w:val="nil"/>
              <w:bottom w:val="dashed" w:sz="4" w:space="0" w:color="auto"/>
              <w:right w:val="dashed" w:sz="4" w:space="0" w:color="auto"/>
            </w:tcBorders>
          </w:tcPr>
          <w:p w14:paraId="17D497EA" w14:textId="77777777" w:rsidR="00B07BB4" w:rsidRPr="006A20EC" w:rsidRDefault="00B07BB4" w:rsidP="00F21876">
            <w:pPr>
              <w:spacing w:after="0" w:line="240" w:lineRule="auto"/>
              <w:jc w:val="right"/>
              <w:rPr>
                <w:rFonts w:cstheme="minorHAnsi"/>
              </w:rPr>
            </w:pPr>
            <w:r w:rsidRPr="006A20EC">
              <w:rPr>
                <w:rFonts w:cstheme="minorHAnsi"/>
              </w:rPr>
              <w:t>50878</w:t>
            </w:r>
          </w:p>
        </w:tc>
        <w:tc>
          <w:tcPr>
            <w:tcW w:w="2070" w:type="dxa"/>
            <w:tcBorders>
              <w:top w:val="dashed" w:sz="4" w:space="0" w:color="auto"/>
              <w:left w:val="dashed" w:sz="4" w:space="0" w:color="auto"/>
              <w:bottom w:val="dashed" w:sz="4" w:space="0" w:color="auto"/>
              <w:right w:val="dashed" w:sz="4" w:space="0" w:color="auto"/>
            </w:tcBorders>
          </w:tcPr>
          <w:p w14:paraId="51D4AEC5" w14:textId="77777777" w:rsidR="00B07BB4" w:rsidRPr="006A20EC" w:rsidRDefault="00B07BB4" w:rsidP="00F21876">
            <w:pPr>
              <w:spacing w:after="0" w:line="240" w:lineRule="auto"/>
              <w:jc w:val="right"/>
              <w:rPr>
                <w:rFonts w:cstheme="minorHAnsi"/>
              </w:rPr>
            </w:pPr>
            <w:r w:rsidRPr="006A20EC">
              <w:rPr>
                <w:rFonts w:cstheme="minorHAnsi"/>
              </w:rPr>
              <w:t>1500</w:t>
            </w:r>
          </w:p>
        </w:tc>
        <w:tc>
          <w:tcPr>
            <w:tcW w:w="1800" w:type="dxa"/>
            <w:tcBorders>
              <w:top w:val="dashed" w:sz="4" w:space="0" w:color="auto"/>
              <w:left w:val="dashed" w:sz="4" w:space="0" w:color="auto"/>
              <w:bottom w:val="dashed" w:sz="4" w:space="0" w:color="auto"/>
              <w:right w:val="dashed" w:sz="4" w:space="0" w:color="auto"/>
            </w:tcBorders>
            <w:shd w:val="clear" w:color="auto" w:fill="auto"/>
          </w:tcPr>
          <w:p w14:paraId="67418F56" w14:textId="77777777" w:rsidR="00B07BB4" w:rsidRPr="006A20EC" w:rsidRDefault="00B07BB4" w:rsidP="00F21876">
            <w:pPr>
              <w:spacing w:after="0" w:line="240" w:lineRule="auto"/>
              <w:jc w:val="right"/>
              <w:rPr>
                <w:rFonts w:cstheme="minorHAnsi"/>
              </w:rPr>
            </w:pPr>
            <w:r w:rsidRPr="006A20EC">
              <w:rPr>
                <w:rFonts w:cstheme="minorHAnsi"/>
              </w:rPr>
              <w:t xml:space="preserve">  MB/WW</w:t>
            </w:r>
          </w:p>
        </w:tc>
        <w:tc>
          <w:tcPr>
            <w:tcW w:w="1395" w:type="dxa"/>
            <w:tcBorders>
              <w:top w:val="dashed" w:sz="4" w:space="0" w:color="auto"/>
              <w:left w:val="dashed" w:sz="4" w:space="0" w:color="auto"/>
              <w:bottom w:val="dashed" w:sz="4" w:space="0" w:color="auto"/>
              <w:right w:val="dashed" w:sz="4" w:space="0" w:color="auto"/>
            </w:tcBorders>
            <w:shd w:val="clear" w:color="auto" w:fill="auto"/>
          </w:tcPr>
          <w:p w14:paraId="5924B2ED" w14:textId="77777777" w:rsidR="00B07BB4" w:rsidRPr="006A20EC" w:rsidRDefault="00B07BB4" w:rsidP="00F21876">
            <w:pPr>
              <w:spacing w:after="0" w:line="240" w:lineRule="auto"/>
              <w:jc w:val="right"/>
              <w:rPr>
                <w:rFonts w:cstheme="minorHAnsi"/>
                <w:vertAlign w:val="superscript"/>
              </w:rPr>
            </w:pPr>
            <w:r w:rsidRPr="006A20EC">
              <w:rPr>
                <w:rFonts w:cstheme="minorHAnsi"/>
              </w:rPr>
              <w:t xml:space="preserve">SD/ESP </w:t>
            </w:r>
          </w:p>
        </w:tc>
        <w:tc>
          <w:tcPr>
            <w:tcW w:w="1889" w:type="dxa"/>
            <w:tcBorders>
              <w:top w:val="dashed" w:sz="4" w:space="0" w:color="auto"/>
              <w:left w:val="dashed" w:sz="4" w:space="0" w:color="auto"/>
              <w:bottom w:val="dashed" w:sz="4" w:space="0" w:color="auto"/>
              <w:right w:val="nil"/>
            </w:tcBorders>
            <w:shd w:val="clear" w:color="auto" w:fill="auto"/>
          </w:tcPr>
          <w:p w14:paraId="6FF12262" w14:textId="77777777" w:rsidR="00B07BB4" w:rsidRPr="006A20EC" w:rsidRDefault="00B07BB4" w:rsidP="00F21876">
            <w:pPr>
              <w:spacing w:after="0" w:line="240" w:lineRule="auto"/>
              <w:jc w:val="right"/>
              <w:rPr>
                <w:rFonts w:cstheme="minorHAnsi"/>
              </w:rPr>
            </w:pPr>
            <w:r w:rsidRPr="006A20EC">
              <w:rPr>
                <w:rFonts w:cstheme="minorHAnsi"/>
              </w:rPr>
              <w:t>SD/ESP/CI/SNCR</w:t>
            </w:r>
          </w:p>
        </w:tc>
      </w:tr>
      <w:tr w:rsidR="00B07BB4" w:rsidRPr="006A20EC" w14:paraId="6BFA559B" w14:textId="77777777" w:rsidTr="00294B6D">
        <w:trPr>
          <w:jc w:val="center"/>
        </w:trPr>
        <w:tc>
          <w:tcPr>
            <w:tcW w:w="990" w:type="dxa"/>
            <w:tcBorders>
              <w:top w:val="dashed" w:sz="4" w:space="0" w:color="auto"/>
              <w:left w:val="nil"/>
              <w:bottom w:val="nil"/>
              <w:right w:val="nil"/>
            </w:tcBorders>
            <w:shd w:val="clear" w:color="auto" w:fill="auto"/>
            <w:vAlign w:val="bottom"/>
          </w:tcPr>
          <w:p w14:paraId="5817FBCA" w14:textId="77777777" w:rsidR="00B07BB4" w:rsidRPr="006A20EC" w:rsidRDefault="00B07BB4" w:rsidP="00F21876">
            <w:pPr>
              <w:spacing w:after="0" w:line="240" w:lineRule="auto"/>
              <w:rPr>
                <w:rFonts w:cstheme="minorHAnsi"/>
              </w:rPr>
            </w:pPr>
            <w:r w:rsidRPr="006A20EC">
              <w:rPr>
                <w:rFonts w:cstheme="minorHAnsi"/>
              </w:rPr>
              <w:t>ME</w:t>
            </w:r>
          </w:p>
        </w:tc>
        <w:tc>
          <w:tcPr>
            <w:tcW w:w="4658" w:type="dxa"/>
            <w:tcBorders>
              <w:top w:val="dashed" w:sz="4" w:space="0" w:color="auto"/>
              <w:left w:val="nil"/>
              <w:bottom w:val="nil"/>
              <w:right w:val="nil"/>
            </w:tcBorders>
            <w:shd w:val="clear" w:color="auto" w:fill="auto"/>
            <w:vAlign w:val="bottom"/>
          </w:tcPr>
          <w:p w14:paraId="2B235ABD" w14:textId="77777777" w:rsidR="00B07BB4" w:rsidRPr="006A20EC" w:rsidRDefault="00B07BB4" w:rsidP="00F21876">
            <w:pPr>
              <w:spacing w:after="0" w:line="240" w:lineRule="auto"/>
              <w:rPr>
                <w:rFonts w:cstheme="minorHAnsi"/>
              </w:rPr>
            </w:pPr>
            <w:r w:rsidRPr="006A20EC">
              <w:rPr>
                <w:rFonts w:cstheme="minorHAnsi"/>
              </w:rPr>
              <w:t>Greater Portland Resource Recovery Facility</w:t>
            </w:r>
          </w:p>
        </w:tc>
        <w:tc>
          <w:tcPr>
            <w:tcW w:w="1620" w:type="dxa"/>
            <w:tcBorders>
              <w:top w:val="dashed" w:sz="4" w:space="0" w:color="auto"/>
              <w:left w:val="nil"/>
              <w:bottom w:val="nil"/>
              <w:right w:val="dashed" w:sz="4" w:space="0" w:color="auto"/>
            </w:tcBorders>
          </w:tcPr>
          <w:p w14:paraId="065CBCC9" w14:textId="77777777" w:rsidR="00B07BB4" w:rsidRPr="006A20EC" w:rsidRDefault="00B07BB4" w:rsidP="00F21876">
            <w:pPr>
              <w:spacing w:after="0" w:line="240" w:lineRule="auto"/>
              <w:jc w:val="right"/>
              <w:rPr>
                <w:rFonts w:cstheme="minorHAnsi"/>
              </w:rPr>
            </w:pPr>
            <w:r w:rsidRPr="006A20EC">
              <w:rPr>
                <w:rFonts w:cstheme="minorHAnsi"/>
              </w:rPr>
              <w:t>50225</w:t>
            </w:r>
          </w:p>
        </w:tc>
        <w:tc>
          <w:tcPr>
            <w:tcW w:w="2070" w:type="dxa"/>
            <w:tcBorders>
              <w:top w:val="dashed" w:sz="4" w:space="0" w:color="auto"/>
              <w:left w:val="dashed" w:sz="4" w:space="0" w:color="auto"/>
              <w:bottom w:val="nil"/>
              <w:right w:val="dashed" w:sz="4" w:space="0" w:color="auto"/>
            </w:tcBorders>
          </w:tcPr>
          <w:p w14:paraId="2EC3205F" w14:textId="77777777" w:rsidR="00B07BB4" w:rsidRPr="006A20EC" w:rsidRDefault="00B07BB4" w:rsidP="00F21876">
            <w:pPr>
              <w:spacing w:after="0" w:line="240" w:lineRule="auto"/>
              <w:jc w:val="right"/>
              <w:rPr>
                <w:rFonts w:cstheme="minorHAnsi"/>
              </w:rPr>
            </w:pPr>
            <w:r w:rsidRPr="006A20EC">
              <w:rPr>
                <w:rFonts w:cstheme="minorHAnsi"/>
              </w:rPr>
              <w:t>500</w:t>
            </w:r>
          </w:p>
        </w:tc>
        <w:tc>
          <w:tcPr>
            <w:tcW w:w="1800" w:type="dxa"/>
            <w:tcBorders>
              <w:top w:val="dashed" w:sz="4" w:space="0" w:color="auto"/>
              <w:left w:val="dashed" w:sz="4" w:space="0" w:color="auto"/>
              <w:bottom w:val="nil"/>
              <w:right w:val="dashed" w:sz="4" w:space="0" w:color="auto"/>
            </w:tcBorders>
            <w:shd w:val="clear" w:color="auto" w:fill="auto"/>
          </w:tcPr>
          <w:p w14:paraId="0EBD9C94" w14:textId="77777777" w:rsidR="00B07BB4" w:rsidRPr="006A20EC" w:rsidRDefault="00B07BB4" w:rsidP="00F21876">
            <w:pPr>
              <w:spacing w:after="0" w:line="240" w:lineRule="auto"/>
              <w:jc w:val="right"/>
              <w:rPr>
                <w:rFonts w:cstheme="minorHAnsi"/>
              </w:rPr>
            </w:pPr>
            <w:r w:rsidRPr="006A20EC">
              <w:rPr>
                <w:rFonts w:cstheme="minorHAnsi"/>
              </w:rPr>
              <w:t xml:space="preserve">  MB/WW</w:t>
            </w:r>
          </w:p>
        </w:tc>
        <w:tc>
          <w:tcPr>
            <w:tcW w:w="1395" w:type="dxa"/>
            <w:tcBorders>
              <w:top w:val="dashed" w:sz="4" w:space="0" w:color="auto"/>
              <w:left w:val="dashed" w:sz="4" w:space="0" w:color="auto"/>
              <w:bottom w:val="nil"/>
              <w:right w:val="dashed" w:sz="4" w:space="0" w:color="auto"/>
            </w:tcBorders>
            <w:shd w:val="clear" w:color="auto" w:fill="auto"/>
          </w:tcPr>
          <w:p w14:paraId="1B2C98DC" w14:textId="77777777" w:rsidR="00B07BB4" w:rsidRPr="006A20EC" w:rsidRDefault="00B07BB4" w:rsidP="00F21876">
            <w:pPr>
              <w:spacing w:after="0" w:line="240" w:lineRule="auto"/>
              <w:jc w:val="right"/>
              <w:rPr>
                <w:rFonts w:cstheme="minorHAnsi"/>
                <w:vertAlign w:val="superscript"/>
              </w:rPr>
            </w:pPr>
            <w:r w:rsidRPr="006A20EC">
              <w:rPr>
                <w:rFonts w:cstheme="minorHAnsi"/>
              </w:rPr>
              <w:t>SD/ESP</w:t>
            </w:r>
          </w:p>
        </w:tc>
        <w:tc>
          <w:tcPr>
            <w:tcW w:w="1889" w:type="dxa"/>
            <w:tcBorders>
              <w:top w:val="dashed" w:sz="4" w:space="0" w:color="auto"/>
              <w:left w:val="dashed" w:sz="4" w:space="0" w:color="auto"/>
              <w:bottom w:val="nil"/>
              <w:right w:val="nil"/>
            </w:tcBorders>
            <w:shd w:val="clear" w:color="auto" w:fill="auto"/>
          </w:tcPr>
          <w:p w14:paraId="18F0E127" w14:textId="77777777" w:rsidR="00B07BB4" w:rsidRPr="006A20EC" w:rsidRDefault="00B07BB4" w:rsidP="00F21876">
            <w:pPr>
              <w:spacing w:after="0" w:line="240" w:lineRule="auto"/>
              <w:jc w:val="right"/>
              <w:rPr>
                <w:rFonts w:cstheme="minorHAnsi"/>
              </w:rPr>
            </w:pPr>
            <w:r w:rsidRPr="006A20EC">
              <w:rPr>
                <w:rFonts w:cstheme="minorHAnsi"/>
              </w:rPr>
              <w:t>SD/ESP/CI/SNCR</w:t>
            </w:r>
          </w:p>
        </w:tc>
      </w:tr>
      <w:tr w:rsidR="00B07BB4" w:rsidRPr="006A20EC" w14:paraId="2CBD0587" w14:textId="77777777" w:rsidTr="00B64E06">
        <w:trPr>
          <w:jc w:val="center"/>
        </w:trPr>
        <w:tc>
          <w:tcPr>
            <w:tcW w:w="990" w:type="dxa"/>
            <w:tcBorders>
              <w:top w:val="dashed" w:sz="4" w:space="0" w:color="auto"/>
              <w:left w:val="nil"/>
              <w:bottom w:val="single" w:sz="4" w:space="0" w:color="auto"/>
              <w:right w:val="nil"/>
            </w:tcBorders>
            <w:shd w:val="clear" w:color="auto" w:fill="auto"/>
            <w:vAlign w:val="bottom"/>
          </w:tcPr>
          <w:p w14:paraId="11548A4D" w14:textId="77777777" w:rsidR="00B07BB4" w:rsidRPr="006A20EC" w:rsidRDefault="00B07BB4" w:rsidP="00F21876">
            <w:pPr>
              <w:spacing w:after="0" w:line="240" w:lineRule="auto"/>
              <w:rPr>
                <w:rFonts w:cstheme="minorHAnsi"/>
              </w:rPr>
            </w:pPr>
            <w:r w:rsidRPr="006A20EC">
              <w:rPr>
                <w:rFonts w:cstheme="minorHAnsi"/>
              </w:rPr>
              <w:t>SC</w:t>
            </w:r>
          </w:p>
        </w:tc>
        <w:tc>
          <w:tcPr>
            <w:tcW w:w="4658" w:type="dxa"/>
            <w:tcBorders>
              <w:top w:val="dashed" w:sz="4" w:space="0" w:color="auto"/>
              <w:left w:val="nil"/>
              <w:bottom w:val="single" w:sz="4" w:space="0" w:color="auto"/>
              <w:right w:val="nil"/>
            </w:tcBorders>
            <w:shd w:val="clear" w:color="auto" w:fill="auto"/>
            <w:vAlign w:val="bottom"/>
          </w:tcPr>
          <w:p w14:paraId="734A70C1" w14:textId="77777777" w:rsidR="00B07BB4" w:rsidRPr="006A20EC" w:rsidRDefault="00B07BB4" w:rsidP="00F21876">
            <w:pPr>
              <w:spacing w:after="0" w:line="240" w:lineRule="auto"/>
              <w:rPr>
                <w:rFonts w:cstheme="minorHAnsi"/>
              </w:rPr>
            </w:pPr>
            <w:proofErr w:type="spellStart"/>
            <w:r w:rsidRPr="006A20EC">
              <w:rPr>
                <w:rFonts w:cstheme="minorHAnsi"/>
              </w:rPr>
              <w:t>Montenay</w:t>
            </w:r>
            <w:proofErr w:type="spellEnd"/>
            <w:r w:rsidRPr="006A20EC">
              <w:rPr>
                <w:rFonts w:cstheme="minorHAnsi"/>
              </w:rPr>
              <w:t xml:space="preserve"> Charleston Resource Recovery Inc.</w:t>
            </w:r>
          </w:p>
        </w:tc>
        <w:tc>
          <w:tcPr>
            <w:tcW w:w="1620" w:type="dxa"/>
            <w:tcBorders>
              <w:top w:val="dashed" w:sz="4" w:space="0" w:color="auto"/>
              <w:left w:val="nil"/>
              <w:bottom w:val="single" w:sz="4" w:space="0" w:color="auto"/>
              <w:right w:val="dashed" w:sz="4" w:space="0" w:color="auto"/>
            </w:tcBorders>
            <w:vAlign w:val="center"/>
          </w:tcPr>
          <w:p w14:paraId="09D49294" w14:textId="77777777" w:rsidR="00B07BB4" w:rsidRPr="006A20EC" w:rsidRDefault="00B07BB4" w:rsidP="00F21876">
            <w:pPr>
              <w:spacing w:after="0" w:line="240" w:lineRule="auto"/>
              <w:jc w:val="right"/>
              <w:rPr>
                <w:rFonts w:cstheme="minorHAnsi"/>
              </w:rPr>
            </w:pPr>
            <w:r w:rsidRPr="006A20EC">
              <w:rPr>
                <w:rFonts w:cstheme="minorHAnsi"/>
              </w:rPr>
              <w:t>10344</w:t>
            </w:r>
          </w:p>
        </w:tc>
        <w:tc>
          <w:tcPr>
            <w:tcW w:w="2070" w:type="dxa"/>
            <w:tcBorders>
              <w:top w:val="dashed" w:sz="4" w:space="0" w:color="auto"/>
              <w:left w:val="dashed" w:sz="4" w:space="0" w:color="auto"/>
              <w:bottom w:val="single" w:sz="4" w:space="0" w:color="auto"/>
              <w:right w:val="dashed" w:sz="4" w:space="0" w:color="auto"/>
            </w:tcBorders>
          </w:tcPr>
          <w:p w14:paraId="3B07F1FC" w14:textId="77777777" w:rsidR="00B07BB4" w:rsidRPr="006A20EC" w:rsidRDefault="00B07BB4" w:rsidP="00F21876">
            <w:pPr>
              <w:spacing w:after="0" w:line="240" w:lineRule="auto"/>
              <w:jc w:val="right"/>
              <w:rPr>
                <w:rFonts w:cstheme="minorHAnsi"/>
              </w:rPr>
            </w:pPr>
            <w:r w:rsidRPr="006A20EC">
              <w:rPr>
                <w:rFonts w:cstheme="minorHAnsi"/>
              </w:rPr>
              <w:t>600</w:t>
            </w:r>
          </w:p>
        </w:tc>
        <w:tc>
          <w:tcPr>
            <w:tcW w:w="1800" w:type="dxa"/>
            <w:tcBorders>
              <w:top w:val="dashed" w:sz="4" w:space="0" w:color="auto"/>
              <w:left w:val="dashed" w:sz="4" w:space="0" w:color="auto"/>
              <w:bottom w:val="single" w:sz="4" w:space="0" w:color="auto"/>
              <w:right w:val="dashed" w:sz="4" w:space="0" w:color="auto"/>
            </w:tcBorders>
            <w:shd w:val="clear" w:color="auto" w:fill="auto"/>
          </w:tcPr>
          <w:p w14:paraId="3ADB2F8E" w14:textId="77777777" w:rsidR="00B07BB4" w:rsidRPr="006A20EC" w:rsidRDefault="00B07BB4" w:rsidP="00F21876">
            <w:pPr>
              <w:spacing w:after="0" w:line="240" w:lineRule="auto"/>
              <w:jc w:val="right"/>
              <w:rPr>
                <w:rFonts w:cstheme="minorHAnsi"/>
              </w:rPr>
            </w:pPr>
            <w:r w:rsidRPr="006A20EC">
              <w:rPr>
                <w:rFonts w:cstheme="minorHAnsi"/>
              </w:rPr>
              <w:t xml:space="preserve">  MB/WW</w:t>
            </w:r>
          </w:p>
        </w:tc>
        <w:tc>
          <w:tcPr>
            <w:tcW w:w="1395" w:type="dxa"/>
            <w:tcBorders>
              <w:top w:val="dashed" w:sz="4" w:space="0" w:color="auto"/>
              <w:left w:val="dashed" w:sz="4" w:space="0" w:color="auto"/>
              <w:bottom w:val="single" w:sz="4" w:space="0" w:color="auto"/>
              <w:right w:val="dashed" w:sz="4" w:space="0" w:color="auto"/>
            </w:tcBorders>
            <w:shd w:val="clear" w:color="auto" w:fill="auto"/>
          </w:tcPr>
          <w:p w14:paraId="05BC40B8" w14:textId="77777777" w:rsidR="00B07BB4" w:rsidRPr="006A20EC" w:rsidRDefault="00B07BB4" w:rsidP="00F21876">
            <w:pPr>
              <w:spacing w:after="0" w:line="240" w:lineRule="auto"/>
              <w:jc w:val="right"/>
              <w:rPr>
                <w:rFonts w:cstheme="minorHAnsi"/>
              </w:rPr>
            </w:pPr>
            <w:r w:rsidRPr="006A20EC">
              <w:rPr>
                <w:rFonts w:cstheme="minorHAnsi"/>
              </w:rPr>
              <w:t xml:space="preserve">SD/ESP </w:t>
            </w:r>
          </w:p>
        </w:tc>
        <w:tc>
          <w:tcPr>
            <w:tcW w:w="1889" w:type="dxa"/>
            <w:tcBorders>
              <w:top w:val="dashed" w:sz="4" w:space="0" w:color="auto"/>
              <w:left w:val="dashed" w:sz="4" w:space="0" w:color="auto"/>
              <w:bottom w:val="single" w:sz="4" w:space="0" w:color="auto"/>
              <w:right w:val="nil"/>
            </w:tcBorders>
            <w:shd w:val="clear" w:color="auto" w:fill="auto"/>
          </w:tcPr>
          <w:p w14:paraId="220B7610" w14:textId="77777777" w:rsidR="00B07BB4" w:rsidRPr="006A20EC" w:rsidRDefault="00B07BB4" w:rsidP="00F21876">
            <w:pPr>
              <w:spacing w:after="0" w:line="240" w:lineRule="auto"/>
              <w:jc w:val="right"/>
              <w:rPr>
                <w:rFonts w:cstheme="minorHAnsi"/>
              </w:rPr>
            </w:pPr>
            <w:r w:rsidRPr="006A20EC">
              <w:rPr>
                <w:rFonts w:cstheme="minorHAnsi"/>
              </w:rPr>
              <w:t>SD/ESP/CI</w:t>
            </w:r>
          </w:p>
        </w:tc>
      </w:tr>
    </w:tbl>
    <w:p w14:paraId="0F235842" w14:textId="77777777" w:rsidR="00FF50AC" w:rsidRPr="00FF50AC" w:rsidRDefault="00B07BB4" w:rsidP="00FF50AC">
      <w:pPr>
        <w:spacing w:after="0" w:line="240" w:lineRule="auto"/>
        <w:ind w:left="144"/>
        <w:rPr>
          <w:rFonts w:cstheme="minorHAnsi"/>
        </w:rPr>
      </w:pPr>
      <w:r w:rsidRPr="00A85273">
        <w:rPr>
          <w:rFonts w:cstheme="minorHAnsi"/>
        </w:rPr>
        <w:t>Source</w:t>
      </w:r>
      <w:r w:rsidR="00EC698F" w:rsidRPr="00A85273">
        <w:rPr>
          <w:rFonts w:cstheme="minorHAnsi"/>
        </w:rPr>
        <w:t>s</w:t>
      </w:r>
      <w:r w:rsidRPr="00A85273">
        <w:rPr>
          <w:rFonts w:cstheme="minorHAnsi"/>
        </w:rPr>
        <w:t xml:space="preserve">: Huckaby (2002a,b) for Total Plant Capacity, Combustion Technology, and 2000 APCD. </w:t>
      </w:r>
      <w:r w:rsidR="00FF50AC" w:rsidRPr="00FF50AC">
        <w:rPr>
          <w:rFonts w:cstheme="minorHAnsi"/>
        </w:rPr>
        <w:t>Discussion of baseline APCDs is found in Table 1.</w:t>
      </w:r>
    </w:p>
    <w:p w14:paraId="433CEF34" w14:textId="77777777" w:rsidR="00B07BB4" w:rsidRPr="006A20EC" w:rsidRDefault="00B07BB4" w:rsidP="00F21876">
      <w:pPr>
        <w:spacing w:after="0" w:line="240" w:lineRule="auto"/>
        <w:rPr>
          <w:rFonts w:cstheme="minorHAnsi"/>
        </w:rPr>
      </w:pPr>
    </w:p>
    <w:p w14:paraId="13B16693" w14:textId="77777777" w:rsidR="00B07BB4" w:rsidRPr="006A20EC" w:rsidRDefault="00B07BB4" w:rsidP="00F21876">
      <w:pPr>
        <w:spacing w:after="0" w:line="240" w:lineRule="auto"/>
        <w:rPr>
          <w:rFonts w:cstheme="minorHAnsi"/>
        </w:rPr>
      </w:pPr>
      <w:r w:rsidRPr="006A20EC">
        <w:rPr>
          <w:rFonts w:cstheme="minorHAnsi"/>
        </w:rPr>
        <w:t>Note: Plant ID refers to DOE/EIA ORIS Plant Code</w:t>
      </w:r>
    </w:p>
    <w:p w14:paraId="17B8D039" w14:textId="77777777" w:rsidR="00B07BB4" w:rsidRDefault="00B07BB4" w:rsidP="00F21876">
      <w:pPr>
        <w:spacing w:after="0" w:line="240" w:lineRule="auto"/>
        <w:jc w:val="center"/>
        <w:rPr>
          <w:rFonts w:ascii="Times New Roman" w:hAnsi="Times New Roman"/>
          <w:sz w:val="24"/>
          <w:szCs w:val="24"/>
        </w:rPr>
      </w:pPr>
      <w:r>
        <w:rPr>
          <w:rFonts w:ascii="Times New Roman" w:hAnsi="Times New Roman"/>
          <w:sz w:val="24"/>
          <w:szCs w:val="24"/>
        </w:rPr>
        <w:br w:type="page"/>
      </w:r>
    </w:p>
    <w:p w14:paraId="2818E4BD" w14:textId="77777777" w:rsidR="00B07BB4" w:rsidRDefault="00B07BB4" w:rsidP="003F04D5">
      <w:pPr>
        <w:spacing w:after="0" w:line="240" w:lineRule="auto"/>
        <w:rPr>
          <w:rFonts w:ascii="Times New Roman" w:hAnsi="Times New Roman"/>
          <w:sz w:val="24"/>
          <w:szCs w:val="24"/>
        </w:rPr>
      </w:pPr>
    </w:p>
    <w:p w14:paraId="4BA77115" w14:textId="4B027253" w:rsidR="00B07BB4" w:rsidRDefault="00B07BB4" w:rsidP="00F21876">
      <w:pPr>
        <w:spacing w:after="0" w:line="240" w:lineRule="auto"/>
        <w:jc w:val="center"/>
        <w:rPr>
          <w:rFonts w:ascii="Times New Roman" w:hAnsi="Times New Roman"/>
          <w:sz w:val="24"/>
          <w:szCs w:val="24"/>
        </w:rPr>
      </w:pPr>
    </w:p>
    <w:p w14:paraId="37E8BDF5" w14:textId="77777777" w:rsidR="00E3614E" w:rsidRDefault="00E3614E" w:rsidP="00F21876">
      <w:pPr>
        <w:spacing w:after="0" w:line="240" w:lineRule="auto"/>
        <w:jc w:val="center"/>
        <w:rPr>
          <w:rFonts w:ascii="Times New Roman" w:hAnsi="Times New Roman"/>
          <w:sz w:val="24"/>
          <w:szCs w:val="24"/>
        </w:rPr>
      </w:pPr>
    </w:p>
    <w:p w14:paraId="71AA0C17" w14:textId="590EB87E" w:rsidR="00B07BB4" w:rsidRPr="00ED3824" w:rsidRDefault="00B07BB4" w:rsidP="00F21876">
      <w:pPr>
        <w:spacing w:after="0" w:line="240" w:lineRule="auto"/>
        <w:jc w:val="center"/>
        <w:rPr>
          <w:rFonts w:ascii="Times New Roman" w:hAnsi="Times New Roman"/>
          <w:sz w:val="24"/>
          <w:szCs w:val="24"/>
        </w:rPr>
      </w:pPr>
      <w:r w:rsidRPr="00ED3824">
        <w:rPr>
          <w:rFonts w:ascii="Times New Roman" w:hAnsi="Times New Roman"/>
          <w:sz w:val="24"/>
          <w:szCs w:val="24"/>
        </w:rPr>
        <w:t xml:space="preserve">Table </w:t>
      </w:r>
      <w:r>
        <w:rPr>
          <w:rFonts w:ascii="Times New Roman" w:hAnsi="Times New Roman"/>
          <w:sz w:val="24"/>
          <w:szCs w:val="24"/>
        </w:rPr>
        <w:t>A</w:t>
      </w:r>
      <w:r w:rsidR="00310379">
        <w:rPr>
          <w:rFonts w:ascii="Times New Roman" w:hAnsi="Times New Roman"/>
          <w:sz w:val="24"/>
          <w:szCs w:val="24"/>
        </w:rPr>
        <w:t>.</w:t>
      </w:r>
      <w:r w:rsidR="00C12DC4">
        <w:rPr>
          <w:rFonts w:ascii="Times New Roman" w:hAnsi="Times New Roman"/>
          <w:sz w:val="24"/>
          <w:szCs w:val="24"/>
        </w:rPr>
        <w:t>1</w:t>
      </w:r>
      <w:r w:rsidR="00062D37">
        <w:rPr>
          <w:rFonts w:ascii="Times New Roman" w:hAnsi="Times New Roman"/>
          <w:sz w:val="24"/>
          <w:szCs w:val="24"/>
        </w:rPr>
        <w:t>1</w:t>
      </w:r>
    </w:p>
    <w:p w14:paraId="239EC9EA" w14:textId="77777777" w:rsidR="00B07BB4" w:rsidRDefault="00B07BB4" w:rsidP="00F21876">
      <w:pPr>
        <w:spacing w:after="0" w:line="240" w:lineRule="auto"/>
        <w:jc w:val="center"/>
        <w:rPr>
          <w:rFonts w:ascii="Times New Roman" w:hAnsi="Times New Roman"/>
          <w:sz w:val="24"/>
          <w:szCs w:val="24"/>
        </w:rPr>
      </w:pPr>
    </w:p>
    <w:p w14:paraId="1DB4DDB7" w14:textId="1DB9BAAF" w:rsidR="00B07BB4" w:rsidRDefault="00A7191A" w:rsidP="00F21876">
      <w:pPr>
        <w:spacing w:after="0" w:line="240" w:lineRule="auto"/>
        <w:jc w:val="center"/>
        <w:rPr>
          <w:rFonts w:ascii="Times New Roman" w:hAnsi="Times New Roman"/>
          <w:sz w:val="24"/>
          <w:szCs w:val="24"/>
        </w:rPr>
      </w:pPr>
      <w:r>
        <w:rPr>
          <w:rFonts w:ascii="Times New Roman" w:hAnsi="Times New Roman"/>
          <w:sz w:val="24"/>
          <w:szCs w:val="24"/>
        </w:rPr>
        <w:t xml:space="preserve">40 </w:t>
      </w:r>
      <w:r w:rsidR="00B07BB4">
        <w:rPr>
          <w:rFonts w:ascii="Times New Roman" w:hAnsi="Times New Roman"/>
          <w:sz w:val="24"/>
          <w:szCs w:val="24"/>
        </w:rPr>
        <w:t>Existing</w:t>
      </w:r>
      <w:r w:rsidR="00E13C0F">
        <w:rPr>
          <w:rFonts w:ascii="Times New Roman" w:hAnsi="Times New Roman"/>
          <w:sz w:val="24"/>
          <w:szCs w:val="24"/>
        </w:rPr>
        <w:t xml:space="preserve"> (EG)</w:t>
      </w:r>
      <w:r w:rsidR="00B07BB4">
        <w:rPr>
          <w:rFonts w:ascii="Times New Roman" w:hAnsi="Times New Roman"/>
          <w:sz w:val="24"/>
          <w:szCs w:val="24"/>
        </w:rPr>
        <w:t xml:space="preserve"> MWCs with Different </w:t>
      </w:r>
      <w:r w:rsidR="006546F5">
        <w:rPr>
          <w:rFonts w:ascii="Times New Roman" w:hAnsi="Times New Roman"/>
          <w:sz w:val="24"/>
          <w:szCs w:val="24"/>
        </w:rPr>
        <w:t xml:space="preserve">FGP/FGD </w:t>
      </w:r>
      <w:r w:rsidR="00B07BB4">
        <w:rPr>
          <w:rFonts w:ascii="Times New Roman" w:hAnsi="Times New Roman"/>
          <w:sz w:val="24"/>
          <w:szCs w:val="24"/>
        </w:rPr>
        <w:t>APCD Configurations installed at Baseline and 2000</w:t>
      </w:r>
    </w:p>
    <w:p w14:paraId="2F4EF9B7" w14:textId="77777777" w:rsidR="00B07BB4" w:rsidRPr="00ED3824" w:rsidRDefault="00B07BB4" w:rsidP="00F21876">
      <w:pPr>
        <w:spacing w:after="0" w:line="240" w:lineRule="auto"/>
        <w:rPr>
          <w:rFonts w:ascii="Times New Roman" w:hAnsi="Times New Roman"/>
          <w:sz w:val="24"/>
          <w:szCs w:val="24"/>
        </w:rPr>
      </w:pP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8" w:type="dxa"/>
        </w:tblCellMar>
        <w:tblLook w:val="01E0" w:firstRow="1" w:lastRow="1" w:firstColumn="1" w:lastColumn="1" w:noHBand="0" w:noVBand="0"/>
      </w:tblPr>
      <w:tblGrid>
        <w:gridCol w:w="810"/>
        <w:gridCol w:w="5130"/>
        <w:gridCol w:w="1350"/>
        <w:gridCol w:w="1890"/>
        <w:gridCol w:w="1710"/>
        <w:gridCol w:w="1709"/>
        <w:gridCol w:w="1800"/>
      </w:tblGrid>
      <w:tr w:rsidR="00B07BB4" w:rsidRPr="00ED3824" w14:paraId="19ED6082" w14:textId="77777777" w:rsidTr="00F21876">
        <w:trPr>
          <w:jc w:val="center"/>
        </w:trPr>
        <w:tc>
          <w:tcPr>
            <w:tcW w:w="810" w:type="dxa"/>
            <w:tcBorders>
              <w:left w:val="nil"/>
              <w:bottom w:val="single" w:sz="4" w:space="0" w:color="auto"/>
              <w:right w:val="nil"/>
            </w:tcBorders>
            <w:shd w:val="clear" w:color="auto" w:fill="auto"/>
          </w:tcPr>
          <w:p w14:paraId="03CEA1C6" w14:textId="77777777" w:rsidR="00B07BB4" w:rsidRPr="00ED3824" w:rsidRDefault="00B07BB4" w:rsidP="00F21876">
            <w:pPr>
              <w:spacing w:after="0" w:line="240" w:lineRule="auto"/>
              <w:rPr>
                <w:rFonts w:ascii="Times New Roman" w:hAnsi="Times New Roman"/>
                <w:b/>
                <w:sz w:val="24"/>
                <w:szCs w:val="24"/>
              </w:rPr>
            </w:pPr>
            <w:r w:rsidRPr="00ED3824">
              <w:rPr>
                <w:rFonts w:ascii="Times New Roman" w:hAnsi="Times New Roman"/>
                <w:b/>
                <w:sz w:val="24"/>
                <w:szCs w:val="24"/>
              </w:rPr>
              <w:t>State</w:t>
            </w:r>
          </w:p>
        </w:tc>
        <w:tc>
          <w:tcPr>
            <w:tcW w:w="5130" w:type="dxa"/>
            <w:tcBorders>
              <w:left w:val="nil"/>
              <w:bottom w:val="single" w:sz="4" w:space="0" w:color="auto"/>
              <w:right w:val="nil"/>
            </w:tcBorders>
            <w:shd w:val="clear" w:color="auto" w:fill="auto"/>
          </w:tcPr>
          <w:p w14:paraId="2920D690" w14:textId="77777777" w:rsidR="00B07BB4" w:rsidRPr="00ED3824" w:rsidRDefault="00B07BB4" w:rsidP="00F21876">
            <w:pPr>
              <w:spacing w:after="0" w:line="240" w:lineRule="auto"/>
              <w:rPr>
                <w:rFonts w:ascii="Times New Roman" w:hAnsi="Times New Roman"/>
                <w:b/>
                <w:sz w:val="24"/>
                <w:szCs w:val="24"/>
              </w:rPr>
            </w:pPr>
            <w:r w:rsidRPr="00ED3824">
              <w:rPr>
                <w:rFonts w:ascii="Times New Roman" w:hAnsi="Times New Roman"/>
                <w:b/>
                <w:sz w:val="24"/>
                <w:szCs w:val="24"/>
              </w:rPr>
              <w:t>Facility Name</w:t>
            </w:r>
          </w:p>
        </w:tc>
        <w:tc>
          <w:tcPr>
            <w:tcW w:w="1350" w:type="dxa"/>
            <w:tcBorders>
              <w:left w:val="nil"/>
              <w:bottom w:val="single" w:sz="4" w:space="0" w:color="auto"/>
              <w:right w:val="dashed" w:sz="4" w:space="0" w:color="auto"/>
            </w:tcBorders>
          </w:tcPr>
          <w:p w14:paraId="6BD41D8A" w14:textId="77777777" w:rsidR="00B07BB4" w:rsidRPr="00ED3824" w:rsidRDefault="00B07BB4" w:rsidP="00F21876">
            <w:pPr>
              <w:spacing w:after="0" w:line="240" w:lineRule="auto"/>
              <w:jc w:val="right"/>
              <w:rPr>
                <w:rFonts w:ascii="Times New Roman" w:hAnsi="Times New Roman"/>
                <w:b/>
                <w:sz w:val="24"/>
                <w:szCs w:val="24"/>
              </w:rPr>
            </w:pPr>
            <w:r>
              <w:rPr>
                <w:rFonts w:ascii="Times New Roman" w:hAnsi="Times New Roman"/>
                <w:b/>
                <w:sz w:val="24"/>
                <w:szCs w:val="24"/>
              </w:rPr>
              <w:t>Plant ID</w:t>
            </w:r>
          </w:p>
        </w:tc>
        <w:tc>
          <w:tcPr>
            <w:tcW w:w="1890" w:type="dxa"/>
            <w:tcBorders>
              <w:left w:val="dashed" w:sz="4" w:space="0" w:color="auto"/>
              <w:bottom w:val="single" w:sz="4" w:space="0" w:color="auto"/>
              <w:right w:val="dashed" w:sz="4" w:space="0" w:color="auto"/>
            </w:tcBorders>
          </w:tcPr>
          <w:p w14:paraId="437E1F0F" w14:textId="77777777" w:rsidR="00B07BB4" w:rsidRDefault="00B07BB4" w:rsidP="00F21876">
            <w:pPr>
              <w:spacing w:after="0" w:line="240" w:lineRule="auto"/>
              <w:jc w:val="right"/>
              <w:rPr>
                <w:rFonts w:ascii="Times New Roman" w:hAnsi="Times New Roman"/>
                <w:b/>
                <w:sz w:val="24"/>
                <w:szCs w:val="24"/>
              </w:rPr>
            </w:pPr>
            <w:r w:rsidRPr="00ED3824">
              <w:rPr>
                <w:rFonts w:ascii="Times New Roman" w:hAnsi="Times New Roman"/>
                <w:b/>
                <w:sz w:val="24"/>
                <w:szCs w:val="24"/>
              </w:rPr>
              <w:t>Total Plant Capacity</w:t>
            </w:r>
            <w:r>
              <w:rPr>
                <w:rFonts w:ascii="Times New Roman" w:hAnsi="Times New Roman"/>
                <w:b/>
                <w:sz w:val="24"/>
                <w:szCs w:val="24"/>
              </w:rPr>
              <w:t xml:space="preserve"> </w:t>
            </w:r>
            <w:r w:rsidRPr="00ED3824">
              <w:rPr>
                <w:rFonts w:ascii="Times New Roman" w:hAnsi="Times New Roman"/>
                <w:b/>
                <w:sz w:val="24"/>
                <w:szCs w:val="24"/>
              </w:rPr>
              <w:t>(</w:t>
            </w:r>
            <w:proofErr w:type="spellStart"/>
            <w:r w:rsidRPr="00ED3824">
              <w:rPr>
                <w:rFonts w:ascii="Times New Roman" w:hAnsi="Times New Roman"/>
                <w:b/>
                <w:sz w:val="24"/>
                <w:szCs w:val="24"/>
              </w:rPr>
              <w:t>tpd</w:t>
            </w:r>
            <w:proofErr w:type="spellEnd"/>
            <w:r w:rsidRPr="00ED3824">
              <w:rPr>
                <w:rFonts w:ascii="Times New Roman" w:hAnsi="Times New Roman"/>
                <w:b/>
                <w:sz w:val="24"/>
                <w:szCs w:val="24"/>
              </w:rPr>
              <w:t>)</w:t>
            </w:r>
          </w:p>
          <w:p w14:paraId="587A59E4" w14:textId="77777777" w:rsidR="00B07BB4" w:rsidRPr="00ED3824" w:rsidRDefault="00B07BB4" w:rsidP="00F21876">
            <w:pPr>
              <w:spacing w:after="0" w:line="240" w:lineRule="auto"/>
              <w:jc w:val="right"/>
              <w:rPr>
                <w:rFonts w:ascii="Times New Roman" w:hAnsi="Times New Roman"/>
                <w:b/>
                <w:sz w:val="24"/>
                <w:szCs w:val="24"/>
              </w:rPr>
            </w:pPr>
            <w:r>
              <w:rPr>
                <w:rFonts w:ascii="Times New Roman" w:hAnsi="Times New Roman"/>
                <w:b/>
                <w:sz w:val="24"/>
                <w:szCs w:val="24"/>
              </w:rPr>
              <w:t xml:space="preserve"> (in 2000)</w:t>
            </w:r>
          </w:p>
        </w:tc>
        <w:tc>
          <w:tcPr>
            <w:tcW w:w="1710" w:type="dxa"/>
            <w:tcBorders>
              <w:left w:val="dashed" w:sz="4" w:space="0" w:color="auto"/>
              <w:bottom w:val="single" w:sz="4" w:space="0" w:color="auto"/>
              <w:right w:val="dashed" w:sz="4" w:space="0" w:color="auto"/>
            </w:tcBorders>
            <w:shd w:val="clear" w:color="auto" w:fill="auto"/>
          </w:tcPr>
          <w:p w14:paraId="68D758B1" w14:textId="77777777" w:rsidR="00B07BB4" w:rsidRDefault="00B07BB4" w:rsidP="00F21876">
            <w:pPr>
              <w:spacing w:after="0" w:line="240" w:lineRule="auto"/>
              <w:jc w:val="right"/>
              <w:rPr>
                <w:rFonts w:ascii="Times New Roman" w:hAnsi="Times New Roman"/>
                <w:b/>
                <w:sz w:val="24"/>
                <w:szCs w:val="24"/>
              </w:rPr>
            </w:pPr>
            <w:r w:rsidRPr="00ED3824">
              <w:rPr>
                <w:rFonts w:ascii="Times New Roman" w:hAnsi="Times New Roman"/>
                <w:b/>
                <w:sz w:val="24"/>
                <w:szCs w:val="24"/>
              </w:rPr>
              <w:t>Combustion Technology</w:t>
            </w:r>
          </w:p>
          <w:p w14:paraId="2872687A" w14:textId="77777777" w:rsidR="00B07BB4" w:rsidRPr="00ED3824" w:rsidRDefault="00B07BB4" w:rsidP="00F21876">
            <w:pPr>
              <w:spacing w:after="0" w:line="240" w:lineRule="auto"/>
              <w:jc w:val="right"/>
              <w:rPr>
                <w:rFonts w:ascii="Times New Roman" w:hAnsi="Times New Roman"/>
                <w:b/>
                <w:sz w:val="24"/>
                <w:szCs w:val="24"/>
              </w:rPr>
            </w:pPr>
            <w:r>
              <w:rPr>
                <w:rFonts w:ascii="Times New Roman" w:hAnsi="Times New Roman"/>
                <w:b/>
                <w:sz w:val="24"/>
                <w:szCs w:val="24"/>
              </w:rPr>
              <w:t>(in 2000)</w:t>
            </w:r>
          </w:p>
        </w:tc>
        <w:tc>
          <w:tcPr>
            <w:tcW w:w="1709" w:type="dxa"/>
            <w:tcBorders>
              <w:left w:val="dashed" w:sz="4" w:space="0" w:color="auto"/>
              <w:bottom w:val="single" w:sz="4" w:space="0" w:color="auto"/>
              <w:right w:val="dashed" w:sz="4" w:space="0" w:color="auto"/>
            </w:tcBorders>
            <w:shd w:val="clear" w:color="auto" w:fill="auto"/>
          </w:tcPr>
          <w:p w14:paraId="481ED28F" w14:textId="77777777" w:rsidR="00B07BB4" w:rsidRPr="00ED3824" w:rsidRDefault="00B07BB4" w:rsidP="00F21876">
            <w:pPr>
              <w:spacing w:after="0" w:line="240" w:lineRule="auto"/>
              <w:jc w:val="right"/>
              <w:rPr>
                <w:rFonts w:ascii="Times New Roman" w:hAnsi="Times New Roman"/>
                <w:b/>
                <w:sz w:val="24"/>
                <w:szCs w:val="24"/>
              </w:rPr>
            </w:pPr>
            <w:r>
              <w:rPr>
                <w:rFonts w:ascii="Times New Roman" w:hAnsi="Times New Roman"/>
                <w:b/>
                <w:sz w:val="24"/>
                <w:szCs w:val="24"/>
              </w:rPr>
              <w:t xml:space="preserve"> Baseline </w:t>
            </w:r>
            <w:r w:rsidRPr="00ED3824">
              <w:rPr>
                <w:rFonts w:ascii="Times New Roman" w:hAnsi="Times New Roman"/>
                <w:b/>
                <w:sz w:val="24"/>
                <w:szCs w:val="24"/>
              </w:rPr>
              <w:t xml:space="preserve">APCD </w:t>
            </w:r>
          </w:p>
        </w:tc>
        <w:tc>
          <w:tcPr>
            <w:tcW w:w="1800" w:type="dxa"/>
            <w:tcBorders>
              <w:left w:val="dashed" w:sz="4" w:space="0" w:color="auto"/>
              <w:bottom w:val="single" w:sz="4" w:space="0" w:color="auto"/>
              <w:right w:val="nil"/>
            </w:tcBorders>
            <w:shd w:val="clear" w:color="auto" w:fill="auto"/>
            <w:vAlign w:val="center"/>
          </w:tcPr>
          <w:p w14:paraId="6180814D" w14:textId="77777777" w:rsidR="00B07BB4" w:rsidRPr="00ED3824" w:rsidRDefault="00B07BB4" w:rsidP="00F21876">
            <w:pPr>
              <w:spacing w:after="0" w:line="240" w:lineRule="auto"/>
              <w:jc w:val="right"/>
              <w:rPr>
                <w:rFonts w:ascii="Times New Roman" w:hAnsi="Times New Roman"/>
                <w:b/>
                <w:sz w:val="24"/>
                <w:szCs w:val="24"/>
              </w:rPr>
            </w:pPr>
            <w:r w:rsidRPr="00ED3824">
              <w:rPr>
                <w:rFonts w:ascii="Times New Roman" w:hAnsi="Times New Roman"/>
                <w:b/>
                <w:sz w:val="24"/>
                <w:szCs w:val="24"/>
              </w:rPr>
              <w:t xml:space="preserve">2000 APCD </w:t>
            </w:r>
          </w:p>
        </w:tc>
      </w:tr>
      <w:tr w:rsidR="005965F3" w:rsidRPr="00ED3824" w14:paraId="337088C8" w14:textId="77777777" w:rsidTr="00F21876">
        <w:trPr>
          <w:jc w:val="center"/>
        </w:trPr>
        <w:tc>
          <w:tcPr>
            <w:tcW w:w="810" w:type="dxa"/>
            <w:tcBorders>
              <w:top w:val="dashed" w:sz="4" w:space="0" w:color="auto"/>
              <w:left w:val="nil"/>
              <w:bottom w:val="nil"/>
              <w:right w:val="nil"/>
            </w:tcBorders>
            <w:shd w:val="clear" w:color="auto" w:fill="auto"/>
            <w:vAlign w:val="bottom"/>
          </w:tcPr>
          <w:p w14:paraId="1CB8F40A" w14:textId="44ED6830" w:rsidR="005965F3" w:rsidRPr="00B7719E" w:rsidRDefault="005965F3" w:rsidP="00F21876">
            <w:pPr>
              <w:spacing w:after="0" w:line="240" w:lineRule="auto"/>
              <w:rPr>
                <w:rFonts w:cstheme="minorHAnsi"/>
                <w:sz w:val="20"/>
                <w:szCs w:val="20"/>
              </w:rPr>
            </w:pPr>
            <w:r w:rsidRPr="00B7719E">
              <w:rPr>
                <w:rFonts w:cstheme="minorHAnsi"/>
                <w:sz w:val="20"/>
                <w:szCs w:val="20"/>
              </w:rPr>
              <w:t>AL</w:t>
            </w:r>
          </w:p>
        </w:tc>
        <w:tc>
          <w:tcPr>
            <w:tcW w:w="5130" w:type="dxa"/>
            <w:tcBorders>
              <w:top w:val="dashed" w:sz="4" w:space="0" w:color="auto"/>
              <w:left w:val="nil"/>
              <w:bottom w:val="nil"/>
              <w:right w:val="nil"/>
            </w:tcBorders>
            <w:shd w:val="clear" w:color="auto" w:fill="auto"/>
            <w:vAlign w:val="bottom"/>
          </w:tcPr>
          <w:p w14:paraId="7E76DEE6" w14:textId="498D8B7F" w:rsidR="005965F3" w:rsidRPr="00B7719E" w:rsidRDefault="005965F3" w:rsidP="00F21876">
            <w:pPr>
              <w:spacing w:after="0" w:line="240" w:lineRule="auto"/>
              <w:rPr>
                <w:rFonts w:cstheme="minorHAnsi"/>
                <w:sz w:val="20"/>
                <w:szCs w:val="20"/>
              </w:rPr>
            </w:pPr>
            <w:r w:rsidRPr="00B7719E">
              <w:rPr>
                <w:rFonts w:cstheme="minorHAnsi"/>
                <w:sz w:val="20"/>
                <w:szCs w:val="20"/>
              </w:rPr>
              <w:t>Huntsville Solid Waste-to-Energy Facility</w:t>
            </w:r>
          </w:p>
        </w:tc>
        <w:tc>
          <w:tcPr>
            <w:tcW w:w="1350" w:type="dxa"/>
            <w:tcBorders>
              <w:top w:val="dashed" w:sz="4" w:space="0" w:color="auto"/>
              <w:left w:val="nil"/>
              <w:bottom w:val="nil"/>
              <w:right w:val="dashed" w:sz="4" w:space="0" w:color="auto"/>
            </w:tcBorders>
          </w:tcPr>
          <w:p w14:paraId="31521165" w14:textId="3CF19A7C" w:rsidR="005965F3" w:rsidRPr="00B7719E" w:rsidRDefault="005965F3" w:rsidP="00F21876">
            <w:pPr>
              <w:spacing w:after="0" w:line="240" w:lineRule="auto"/>
              <w:jc w:val="right"/>
              <w:rPr>
                <w:rFonts w:cstheme="minorHAnsi"/>
                <w:sz w:val="20"/>
                <w:szCs w:val="20"/>
              </w:rPr>
            </w:pPr>
            <w:r w:rsidRPr="00B7719E">
              <w:rPr>
                <w:rFonts w:cstheme="minorHAnsi"/>
                <w:sz w:val="20"/>
                <w:szCs w:val="20"/>
              </w:rPr>
              <w:t>N/A</w:t>
            </w:r>
          </w:p>
        </w:tc>
        <w:tc>
          <w:tcPr>
            <w:tcW w:w="1890" w:type="dxa"/>
            <w:tcBorders>
              <w:top w:val="dashed" w:sz="4" w:space="0" w:color="auto"/>
              <w:left w:val="dashed" w:sz="4" w:space="0" w:color="auto"/>
              <w:bottom w:val="nil"/>
              <w:right w:val="dashed" w:sz="4" w:space="0" w:color="auto"/>
            </w:tcBorders>
          </w:tcPr>
          <w:p w14:paraId="347222A3" w14:textId="038745A6" w:rsidR="005965F3" w:rsidRPr="00B7719E" w:rsidRDefault="00D637A9" w:rsidP="00F21876">
            <w:pPr>
              <w:spacing w:after="0" w:line="240" w:lineRule="auto"/>
              <w:jc w:val="right"/>
              <w:rPr>
                <w:rFonts w:cstheme="minorHAnsi"/>
                <w:sz w:val="20"/>
                <w:szCs w:val="20"/>
              </w:rPr>
            </w:pPr>
            <w:r w:rsidRPr="00B7719E">
              <w:rPr>
                <w:rFonts w:cstheme="minorHAnsi"/>
                <w:sz w:val="20"/>
                <w:szCs w:val="20"/>
              </w:rPr>
              <w:t>690</w:t>
            </w:r>
          </w:p>
        </w:tc>
        <w:tc>
          <w:tcPr>
            <w:tcW w:w="1710" w:type="dxa"/>
            <w:tcBorders>
              <w:top w:val="dashed" w:sz="4" w:space="0" w:color="auto"/>
              <w:left w:val="dashed" w:sz="4" w:space="0" w:color="auto"/>
              <w:bottom w:val="nil"/>
              <w:right w:val="dashed" w:sz="4" w:space="0" w:color="auto"/>
            </w:tcBorders>
            <w:shd w:val="clear" w:color="auto" w:fill="auto"/>
          </w:tcPr>
          <w:p w14:paraId="19A7A3FB" w14:textId="3356D0FE" w:rsidR="005965F3" w:rsidRPr="00B7719E" w:rsidRDefault="00D637A9" w:rsidP="00F21876">
            <w:pPr>
              <w:spacing w:after="0" w:line="240" w:lineRule="auto"/>
              <w:jc w:val="right"/>
              <w:rPr>
                <w:rFonts w:cstheme="minorHAnsi"/>
                <w:sz w:val="20"/>
                <w:szCs w:val="20"/>
              </w:rPr>
            </w:pPr>
            <w:r w:rsidRPr="00B7719E">
              <w:rPr>
                <w:rFonts w:cstheme="minorHAnsi"/>
                <w:sz w:val="20"/>
                <w:szCs w:val="20"/>
              </w:rPr>
              <w:t>MB/WW</w:t>
            </w:r>
          </w:p>
        </w:tc>
        <w:tc>
          <w:tcPr>
            <w:tcW w:w="1709" w:type="dxa"/>
            <w:tcBorders>
              <w:top w:val="dashed" w:sz="4" w:space="0" w:color="auto"/>
              <w:left w:val="dashed" w:sz="4" w:space="0" w:color="auto"/>
              <w:bottom w:val="nil"/>
              <w:right w:val="dashed" w:sz="4" w:space="0" w:color="auto"/>
            </w:tcBorders>
            <w:shd w:val="clear" w:color="auto" w:fill="auto"/>
          </w:tcPr>
          <w:p w14:paraId="4F4A82B7" w14:textId="2E35D1C1" w:rsidR="005965F3" w:rsidRPr="00B7719E" w:rsidRDefault="00D637A9" w:rsidP="00F21876">
            <w:pPr>
              <w:spacing w:after="0" w:line="240" w:lineRule="auto"/>
              <w:jc w:val="right"/>
              <w:rPr>
                <w:rFonts w:cstheme="minorHAnsi"/>
                <w:sz w:val="20"/>
                <w:szCs w:val="20"/>
              </w:rPr>
            </w:pPr>
            <w:r w:rsidRPr="00B7719E">
              <w:rPr>
                <w:rFonts w:cstheme="minorHAnsi"/>
                <w:sz w:val="20"/>
                <w:szCs w:val="20"/>
              </w:rPr>
              <w:t>(ESP)</w:t>
            </w:r>
          </w:p>
        </w:tc>
        <w:tc>
          <w:tcPr>
            <w:tcW w:w="1800" w:type="dxa"/>
            <w:tcBorders>
              <w:top w:val="dashed" w:sz="4" w:space="0" w:color="auto"/>
              <w:left w:val="dashed" w:sz="4" w:space="0" w:color="auto"/>
              <w:bottom w:val="nil"/>
              <w:right w:val="nil"/>
            </w:tcBorders>
            <w:shd w:val="clear" w:color="auto" w:fill="auto"/>
          </w:tcPr>
          <w:p w14:paraId="78857899" w14:textId="002C81B1" w:rsidR="005965F3" w:rsidRPr="00B7719E" w:rsidRDefault="00D637A9" w:rsidP="00F21876">
            <w:pPr>
              <w:spacing w:after="0" w:line="240" w:lineRule="auto"/>
              <w:jc w:val="right"/>
              <w:rPr>
                <w:rFonts w:cstheme="minorHAnsi"/>
                <w:sz w:val="20"/>
                <w:szCs w:val="20"/>
              </w:rPr>
            </w:pPr>
            <w:r w:rsidRPr="00B7719E">
              <w:rPr>
                <w:rFonts w:cstheme="minorHAnsi"/>
                <w:sz w:val="20"/>
                <w:szCs w:val="20"/>
              </w:rPr>
              <w:t>SD/FF/CI/SNCR</w:t>
            </w:r>
          </w:p>
        </w:tc>
      </w:tr>
      <w:tr w:rsidR="008150C9" w:rsidRPr="00ED3824" w14:paraId="641FCC05" w14:textId="77777777" w:rsidTr="00D31DC9">
        <w:trPr>
          <w:jc w:val="center"/>
        </w:trPr>
        <w:tc>
          <w:tcPr>
            <w:tcW w:w="810" w:type="dxa"/>
            <w:tcBorders>
              <w:top w:val="dashed" w:sz="4" w:space="0" w:color="auto"/>
              <w:left w:val="nil"/>
              <w:bottom w:val="dashed" w:sz="4" w:space="0" w:color="auto"/>
              <w:right w:val="nil"/>
            </w:tcBorders>
            <w:shd w:val="clear" w:color="auto" w:fill="auto"/>
            <w:vAlign w:val="bottom"/>
          </w:tcPr>
          <w:p w14:paraId="46EE6F96" w14:textId="40D54362" w:rsidR="008150C9" w:rsidRPr="00B7719E" w:rsidRDefault="008150C9" w:rsidP="00F21876">
            <w:pPr>
              <w:spacing w:after="0" w:line="240" w:lineRule="auto"/>
              <w:rPr>
                <w:rFonts w:cstheme="minorHAnsi"/>
                <w:sz w:val="20"/>
                <w:szCs w:val="20"/>
              </w:rPr>
            </w:pPr>
            <w:r w:rsidRPr="00B7719E">
              <w:rPr>
                <w:rFonts w:cstheme="minorHAnsi"/>
                <w:sz w:val="20"/>
                <w:szCs w:val="20"/>
              </w:rPr>
              <w:t>CT</w:t>
            </w:r>
          </w:p>
        </w:tc>
        <w:tc>
          <w:tcPr>
            <w:tcW w:w="5130" w:type="dxa"/>
            <w:tcBorders>
              <w:top w:val="dashed" w:sz="4" w:space="0" w:color="auto"/>
              <w:left w:val="nil"/>
              <w:bottom w:val="dashed" w:sz="4" w:space="0" w:color="auto"/>
              <w:right w:val="nil"/>
            </w:tcBorders>
            <w:shd w:val="clear" w:color="auto" w:fill="auto"/>
            <w:vAlign w:val="bottom"/>
          </w:tcPr>
          <w:p w14:paraId="443B9619" w14:textId="571972AA" w:rsidR="008150C9" w:rsidRPr="00B7719E" w:rsidRDefault="008150C9" w:rsidP="00F21876">
            <w:pPr>
              <w:spacing w:after="0" w:line="240" w:lineRule="auto"/>
              <w:rPr>
                <w:rFonts w:cstheme="minorHAnsi"/>
                <w:sz w:val="20"/>
                <w:szCs w:val="20"/>
              </w:rPr>
            </w:pPr>
            <w:r w:rsidRPr="00B7719E">
              <w:rPr>
                <w:rFonts w:cstheme="minorHAnsi"/>
                <w:sz w:val="20"/>
                <w:szCs w:val="20"/>
              </w:rPr>
              <w:t>Southeastern Connecticut Resource Recovery Facility</w:t>
            </w:r>
          </w:p>
        </w:tc>
        <w:tc>
          <w:tcPr>
            <w:tcW w:w="1350" w:type="dxa"/>
            <w:tcBorders>
              <w:top w:val="dashed" w:sz="4" w:space="0" w:color="auto"/>
              <w:left w:val="nil"/>
              <w:bottom w:val="dashed" w:sz="4" w:space="0" w:color="auto"/>
              <w:right w:val="dashed" w:sz="4" w:space="0" w:color="auto"/>
            </w:tcBorders>
          </w:tcPr>
          <w:p w14:paraId="3CFA174C" w14:textId="6F00DA58" w:rsidR="008150C9" w:rsidRPr="00B7719E" w:rsidRDefault="008150C9" w:rsidP="00F21876">
            <w:pPr>
              <w:spacing w:after="0" w:line="240" w:lineRule="auto"/>
              <w:jc w:val="right"/>
              <w:rPr>
                <w:rFonts w:cstheme="minorHAnsi"/>
                <w:sz w:val="20"/>
                <w:szCs w:val="20"/>
              </w:rPr>
            </w:pPr>
            <w:r w:rsidRPr="00B7719E">
              <w:rPr>
                <w:rFonts w:cstheme="minorHAnsi"/>
                <w:sz w:val="20"/>
                <w:szCs w:val="20"/>
              </w:rPr>
              <w:t>10646</w:t>
            </w:r>
          </w:p>
        </w:tc>
        <w:tc>
          <w:tcPr>
            <w:tcW w:w="1890" w:type="dxa"/>
            <w:tcBorders>
              <w:top w:val="dashed" w:sz="4" w:space="0" w:color="auto"/>
              <w:left w:val="dashed" w:sz="4" w:space="0" w:color="auto"/>
              <w:bottom w:val="dashed" w:sz="4" w:space="0" w:color="auto"/>
              <w:right w:val="dashed" w:sz="4" w:space="0" w:color="auto"/>
            </w:tcBorders>
          </w:tcPr>
          <w:p w14:paraId="615C8CC2" w14:textId="28A60798" w:rsidR="008150C9" w:rsidRPr="00B7719E" w:rsidRDefault="004060C6" w:rsidP="00F21876">
            <w:pPr>
              <w:spacing w:after="0" w:line="240" w:lineRule="auto"/>
              <w:jc w:val="right"/>
              <w:rPr>
                <w:rFonts w:cstheme="minorHAnsi"/>
                <w:sz w:val="20"/>
                <w:szCs w:val="20"/>
              </w:rPr>
            </w:pPr>
            <w:r w:rsidRPr="00B7719E">
              <w:rPr>
                <w:rFonts w:cstheme="minorHAnsi"/>
                <w:sz w:val="20"/>
                <w:szCs w:val="20"/>
              </w:rPr>
              <w:t>690</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3690D9A0" w14:textId="40F86BE6" w:rsidR="008150C9" w:rsidRPr="00B7719E" w:rsidRDefault="004060C6" w:rsidP="00F21876">
            <w:pPr>
              <w:spacing w:after="0" w:line="240" w:lineRule="auto"/>
              <w:jc w:val="right"/>
              <w:rPr>
                <w:rFonts w:cstheme="minorHAnsi"/>
                <w:sz w:val="20"/>
                <w:szCs w:val="20"/>
              </w:rPr>
            </w:pPr>
            <w:r w:rsidRPr="00B7719E">
              <w:rPr>
                <w:rFonts w:cstheme="minorHAnsi"/>
                <w:sz w:val="20"/>
                <w:szCs w:val="20"/>
              </w:rPr>
              <w:t>MB/WW</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6DF99F39" w14:textId="056B4E15" w:rsidR="008150C9" w:rsidRPr="00B7719E" w:rsidRDefault="004060C6" w:rsidP="00F21876">
            <w:pPr>
              <w:spacing w:after="0" w:line="240" w:lineRule="auto"/>
              <w:jc w:val="right"/>
              <w:rPr>
                <w:rFonts w:cstheme="minorHAnsi"/>
                <w:sz w:val="20"/>
                <w:szCs w:val="20"/>
              </w:rPr>
            </w:pPr>
            <w:r w:rsidRPr="00B7719E">
              <w:rPr>
                <w:rFonts w:cstheme="minorHAnsi"/>
                <w:sz w:val="20"/>
                <w:szCs w:val="20"/>
              </w:rPr>
              <w:t>(ESP)</w:t>
            </w:r>
          </w:p>
        </w:tc>
        <w:tc>
          <w:tcPr>
            <w:tcW w:w="1800" w:type="dxa"/>
            <w:tcBorders>
              <w:top w:val="dashed" w:sz="4" w:space="0" w:color="auto"/>
              <w:left w:val="dashed" w:sz="4" w:space="0" w:color="auto"/>
              <w:bottom w:val="dashed" w:sz="4" w:space="0" w:color="auto"/>
              <w:right w:val="nil"/>
            </w:tcBorders>
            <w:shd w:val="clear" w:color="auto" w:fill="auto"/>
          </w:tcPr>
          <w:p w14:paraId="1C5E2E38" w14:textId="60D2C53B" w:rsidR="008150C9" w:rsidRPr="00B7719E" w:rsidRDefault="004060C6" w:rsidP="00F21876">
            <w:pPr>
              <w:spacing w:after="0" w:line="240" w:lineRule="auto"/>
              <w:jc w:val="right"/>
              <w:rPr>
                <w:rFonts w:cstheme="minorHAnsi"/>
                <w:sz w:val="20"/>
                <w:szCs w:val="20"/>
              </w:rPr>
            </w:pPr>
            <w:r w:rsidRPr="00B7719E">
              <w:rPr>
                <w:rFonts w:cstheme="minorHAnsi"/>
                <w:sz w:val="20"/>
                <w:szCs w:val="20"/>
              </w:rPr>
              <w:t>SD/FF/</w:t>
            </w:r>
            <w:r w:rsidR="00691557">
              <w:rPr>
                <w:rFonts w:cstheme="minorHAnsi"/>
                <w:sz w:val="20"/>
                <w:szCs w:val="20"/>
              </w:rPr>
              <w:t>CI</w:t>
            </w:r>
          </w:p>
        </w:tc>
      </w:tr>
      <w:tr w:rsidR="00B07BB4" w:rsidRPr="00ED3824" w14:paraId="6B609316" w14:textId="77777777" w:rsidTr="00D31DC9">
        <w:trPr>
          <w:jc w:val="center"/>
        </w:trPr>
        <w:tc>
          <w:tcPr>
            <w:tcW w:w="810" w:type="dxa"/>
            <w:tcBorders>
              <w:top w:val="dashed" w:sz="4" w:space="0" w:color="auto"/>
              <w:left w:val="nil"/>
              <w:bottom w:val="nil"/>
              <w:right w:val="nil"/>
            </w:tcBorders>
            <w:shd w:val="clear" w:color="auto" w:fill="auto"/>
            <w:vAlign w:val="bottom"/>
          </w:tcPr>
          <w:p w14:paraId="429C2688"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FL</w:t>
            </w:r>
          </w:p>
        </w:tc>
        <w:tc>
          <w:tcPr>
            <w:tcW w:w="5130" w:type="dxa"/>
            <w:tcBorders>
              <w:top w:val="dashed" w:sz="4" w:space="0" w:color="auto"/>
              <w:left w:val="nil"/>
              <w:bottom w:val="nil"/>
              <w:right w:val="nil"/>
            </w:tcBorders>
            <w:shd w:val="clear" w:color="auto" w:fill="auto"/>
            <w:vAlign w:val="bottom"/>
          </w:tcPr>
          <w:p w14:paraId="7B7EF7EF"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Hillsborough County Resource Recovery Facility</w:t>
            </w:r>
          </w:p>
        </w:tc>
        <w:tc>
          <w:tcPr>
            <w:tcW w:w="1350" w:type="dxa"/>
            <w:tcBorders>
              <w:top w:val="dashed" w:sz="4" w:space="0" w:color="auto"/>
              <w:left w:val="nil"/>
              <w:bottom w:val="nil"/>
              <w:right w:val="dashed" w:sz="4" w:space="0" w:color="auto"/>
            </w:tcBorders>
          </w:tcPr>
          <w:p w14:paraId="50FA856F"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50858</w:t>
            </w:r>
          </w:p>
        </w:tc>
        <w:tc>
          <w:tcPr>
            <w:tcW w:w="1890" w:type="dxa"/>
            <w:tcBorders>
              <w:top w:val="dashed" w:sz="4" w:space="0" w:color="auto"/>
              <w:left w:val="dashed" w:sz="4" w:space="0" w:color="auto"/>
              <w:bottom w:val="nil"/>
              <w:right w:val="dashed" w:sz="4" w:space="0" w:color="auto"/>
            </w:tcBorders>
          </w:tcPr>
          <w:p w14:paraId="35DDC5AC"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1200</w:t>
            </w:r>
          </w:p>
        </w:tc>
        <w:tc>
          <w:tcPr>
            <w:tcW w:w="1710" w:type="dxa"/>
            <w:tcBorders>
              <w:top w:val="dashed" w:sz="4" w:space="0" w:color="auto"/>
              <w:left w:val="dashed" w:sz="4" w:space="0" w:color="auto"/>
              <w:bottom w:val="nil"/>
              <w:right w:val="dashed" w:sz="4" w:space="0" w:color="auto"/>
            </w:tcBorders>
            <w:shd w:val="clear" w:color="auto" w:fill="auto"/>
          </w:tcPr>
          <w:p w14:paraId="17F522DD"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dashed" w:sz="4" w:space="0" w:color="auto"/>
              <w:left w:val="dashed" w:sz="4" w:space="0" w:color="auto"/>
              <w:bottom w:val="nil"/>
              <w:right w:val="dashed" w:sz="4" w:space="0" w:color="auto"/>
            </w:tcBorders>
            <w:shd w:val="clear" w:color="auto" w:fill="auto"/>
          </w:tcPr>
          <w:p w14:paraId="324747C9" w14:textId="77777777" w:rsidR="00B07BB4" w:rsidRPr="00B7719E" w:rsidRDefault="00B07BB4" w:rsidP="00F21876">
            <w:pPr>
              <w:spacing w:after="0" w:line="240" w:lineRule="auto"/>
              <w:jc w:val="right"/>
              <w:rPr>
                <w:rFonts w:cstheme="minorHAnsi"/>
                <w:sz w:val="20"/>
                <w:szCs w:val="20"/>
                <w:vertAlign w:val="superscript"/>
              </w:rPr>
            </w:pPr>
            <w:r w:rsidRPr="00B7719E">
              <w:rPr>
                <w:rFonts w:cstheme="minorHAnsi"/>
                <w:sz w:val="20"/>
                <w:szCs w:val="20"/>
              </w:rPr>
              <w:t>ESP</w:t>
            </w:r>
          </w:p>
        </w:tc>
        <w:tc>
          <w:tcPr>
            <w:tcW w:w="1800" w:type="dxa"/>
            <w:tcBorders>
              <w:top w:val="dashed" w:sz="4" w:space="0" w:color="auto"/>
              <w:left w:val="dashed" w:sz="4" w:space="0" w:color="auto"/>
              <w:bottom w:val="nil"/>
              <w:right w:val="nil"/>
            </w:tcBorders>
            <w:shd w:val="clear" w:color="auto" w:fill="auto"/>
          </w:tcPr>
          <w:p w14:paraId="7399B924"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SD/FF/CI/SNCR</w:t>
            </w:r>
          </w:p>
        </w:tc>
      </w:tr>
      <w:tr w:rsidR="009C77DB" w:rsidRPr="00ED3824" w14:paraId="69823989" w14:textId="77777777" w:rsidTr="00D31DC9">
        <w:trPr>
          <w:jc w:val="center"/>
        </w:trPr>
        <w:tc>
          <w:tcPr>
            <w:tcW w:w="810" w:type="dxa"/>
            <w:tcBorders>
              <w:top w:val="nil"/>
              <w:left w:val="nil"/>
              <w:bottom w:val="nil"/>
              <w:right w:val="nil"/>
            </w:tcBorders>
            <w:shd w:val="clear" w:color="auto" w:fill="auto"/>
            <w:vAlign w:val="bottom"/>
          </w:tcPr>
          <w:p w14:paraId="19C4CC30" w14:textId="6F3476DD" w:rsidR="009C77DB" w:rsidRPr="00B7719E" w:rsidRDefault="009C77DB" w:rsidP="00F21876">
            <w:pPr>
              <w:spacing w:after="0" w:line="240" w:lineRule="auto"/>
              <w:rPr>
                <w:rFonts w:cstheme="minorHAnsi"/>
                <w:sz w:val="20"/>
                <w:szCs w:val="20"/>
              </w:rPr>
            </w:pPr>
            <w:r w:rsidRPr="00B7719E">
              <w:rPr>
                <w:rFonts w:cstheme="minorHAnsi"/>
                <w:sz w:val="20"/>
                <w:szCs w:val="20"/>
              </w:rPr>
              <w:t>FL</w:t>
            </w:r>
          </w:p>
        </w:tc>
        <w:tc>
          <w:tcPr>
            <w:tcW w:w="5130" w:type="dxa"/>
            <w:tcBorders>
              <w:top w:val="nil"/>
              <w:left w:val="nil"/>
              <w:bottom w:val="nil"/>
              <w:right w:val="nil"/>
            </w:tcBorders>
            <w:shd w:val="clear" w:color="auto" w:fill="auto"/>
            <w:vAlign w:val="bottom"/>
          </w:tcPr>
          <w:p w14:paraId="2DD9FE38" w14:textId="0C467C64" w:rsidR="009C77DB" w:rsidRPr="00B7719E" w:rsidRDefault="009C77DB" w:rsidP="00F21876">
            <w:pPr>
              <w:spacing w:after="0" w:line="240" w:lineRule="auto"/>
              <w:rPr>
                <w:rFonts w:cstheme="minorHAnsi"/>
                <w:sz w:val="20"/>
                <w:szCs w:val="20"/>
              </w:rPr>
            </w:pPr>
            <w:r w:rsidRPr="00B7719E">
              <w:rPr>
                <w:rFonts w:cstheme="minorHAnsi"/>
                <w:sz w:val="20"/>
                <w:szCs w:val="20"/>
              </w:rPr>
              <w:t>Lake County Resource Recovery Facility</w:t>
            </w:r>
          </w:p>
        </w:tc>
        <w:tc>
          <w:tcPr>
            <w:tcW w:w="1350" w:type="dxa"/>
            <w:tcBorders>
              <w:top w:val="nil"/>
              <w:left w:val="nil"/>
              <w:bottom w:val="nil"/>
              <w:right w:val="dashed" w:sz="4" w:space="0" w:color="auto"/>
            </w:tcBorders>
          </w:tcPr>
          <w:p w14:paraId="1EFA6756" w14:textId="2E322904" w:rsidR="009C77DB" w:rsidRPr="00B7719E" w:rsidRDefault="009C77DB" w:rsidP="00F21876">
            <w:pPr>
              <w:spacing w:after="0" w:line="240" w:lineRule="auto"/>
              <w:jc w:val="right"/>
              <w:rPr>
                <w:rFonts w:cstheme="minorHAnsi"/>
                <w:sz w:val="20"/>
                <w:szCs w:val="20"/>
              </w:rPr>
            </w:pPr>
            <w:r w:rsidRPr="00B7719E">
              <w:rPr>
                <w:rFonts w:cstheme="minorHAnsi"/>
                <w:sz w:val="20"/>
                <w:szCs w:val="20"/>
              </w:rPr>
              <w:t>50629</w:t>
            </w:r>
          </w:p>
        </w:tc>
        <w:tc>
          <w:tcPr>
            <w:tcW w:w="1890" w:type="dxa"/>
            <w:tcBorders>
              <w:top w:val="nil"/>
              <w:left w:val="dashed" w:sz="4" w:space="0" w:color="auto"/>
              <w:bottom w:val="nil"/>
              <w:right w:val="dashed" w:sz="4" w:space="0" w:color="auto"/>
            </w:tcBorders>
          </w:tcPr>
          <w:p w14:paraId="075B228A" w14:textId="70587A36" w:rsidR="009C77DB" w:rsidRPr="00B7719E" w:rsidRDefault="006546F5" w:rsidP="00F21876">
            <w:pPr>
              <w:spacing w:after="0" w:line="240" w:lineRule="auto"/>
              <w:jc w:val="right"/>
              <w:rPr>
                <w:rFonts w:cstheme="minorHAnsi"/>
                <w:sz w:val="20"/>
                <w:szCs w:val="20"/>
              </w:rPr>
            </w:pPr>
            <w:r w:rsidRPr="00B7719E">
              <w:rPr>
                <w:rFonts w:cstheme="minorHAnsi"/>
                <w:sz w:val="20"/>
                <w:szCs w:val="20"/>
              </w:rPr>
              <w:t>528</w:t>
            </w:r>
          </w:p>
        </w:tc>
        <w:tc>
          <w:tcPr>
            <w:tcW w:w="1710" w:type="dxa"/>
            <w:tcBorders>
              <w:top w:val="nil"/>
              <w:left w:val="dashed" w:sz="4" w:space="0" w:color="auto"/>
              <w:bottom w:val="nil"/>
              <w:right w:val="dashed" w:sz="4" w:space="0" w:color="auto"/>
            </w:tcBorders>
            <w:shd w:val="clear" w:color="auto" w:fill="auto"/>
          </w:tcPr>
          <w:p w14:paraId="4E48C8DF" w14:textId="78604085" w:rsidR="009C77DB" w:rsidRPr="00B7719E" w:rsidRDefault="006546F5" w:rsidP="00F21876">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594EEA74" w14:textId="12637A75" w:rsidR="009C77DB" w:rsidRPr="00B7719E" w:rsidRDefault="006546F5" w:rsidP="00F21876">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43853D01" w14:textId="1051997A" w:rsidR="009C77DB" w:rsidRPr="00B7719E" w:rsidRDefault="006546F5" w:rsidP="00F21876">
            <w:pPr>
              <w:spacing w:after="0" w:line="240" w:lineRule="auto"/>
              <w:jc w:val="right"/>
              <w:rPr>
                <w:rFonts w:cstheme="minorHAnsi"/>
                <w:sz w:val="20"/>
                <w:szCs w:val="20"/>
              </w:rPr>
            </w:pPr>
            <w:r w:rsidRPr="00B7719E">
              <w:rPr>
                <w:rFonts w:cstheme="minorHAnsi"/>
                <w:sz w:val="20"/>
                <w:szCs w:val="20"/>
              </w:rPr>
              <w:t>SD/FF/CI/SNCR</w:t>
            </w:r>
          </w:p>
        </w:tc>
      </w:tr>
      <w:tr w:rsidR="00B07BB4" w:rsidRPr="001D1095" w14:paraId="007BE8FB" w14:textId="77777777" w:rsidTr="00F21876">
        <w:trPr>
          <w:jc w:val="center"/>
        </w:trPr>
        <w:tc>
          <w:tcPr>
            <w:tcW w:w="810" w:type="dxa"/>
            <w:tcBorders>
              <w:top w:val="nil"/>
              <w:left w:val="nil"/>
              <w:bottom w:val="nil"/>
              <w:right w:val="nil"/>
            </w:tcBorders>
            <w:shd w:val="clear" w:color="auto" w:fill="auto"/>
          </w:tcPr>
          <w:p w14:paraId="72F79A51" w14:textId="77777777" w:rsidR="00B07BB4" w:rsidRPr="001D1095" w:rsidRDefault="00B07BB4" w:rsidP="00F21876">
            <w:pPr>
              <w:spacing w:after="0" w:line="240" w:lineRule="auto"/>
              <w:rPr>
                <w:rFonts w:cstheme="minorHAnsi"/>
                <w:sz w:val="20"/>
                <w:szCs w:val="20"/>
              </w:rPr>
            </w:pPr>
            <w:r w:rsidRPr="001D1095">
              <w:rPr>
                <w:rFonts w:cstheme="minorHAnsi"/>
                <w:sz w:val="20"/>
                <w:szCs w:val="20"/>
              </w:rPr>
              <w:t>FL</w:t>
            </w:r>
          </w:p>
        </w:tc>
        <w:tc>
          <w:tcPr>
            <w:tcW w:w="5130" w:type="dxa"/>
            <w:tcBorders>
              <w:top w:val="nil"/>
              <w:left w:val="nil"/>
              <w:bottom w:val="nil"/>
              <w:right w:val="nil"/>
            </w:tcBorders>
            <w:shd w:val="clear" w:color="auto" w:fill="auto"/>
          </w:tcPr>
          <w:p w14:paraId="1FE801D9" w14:textId="0C5F44D6" w:rsidR="00B07BB4" w:rsidRPr="001D1095" w:rsidRDefault="00B07BB4" w:rsidP="00F21876">
            <w:pPr>
              <w:spacing w:after="0" w:line="240" w:lineRule="auto"/>
              <w:rPr>
                <w:rFonts w:cstheme="minorHAnsi"/>
                <w:sz w:val="20"/>
                <w:szCs w:val="20"/>
              </w:rPr>
            </w:pPr>
            <w:r w:rsidRPr="001D1095">
              <w:rPr>
                <w:rFonts w:cstheme="minorHAnsi"/>
                <w:sz w:val="20"/>
                <w:szCs w:val="20"/>
              </w:rPr>
              <w:t xml:space="preserve">McKay Bay Refuse-to-Energy Facility </w:t>
            </w:r>
          </w:p>
        </w:tc>
        <w:tc>
          <w:tcPr>
            <w:tcW w:w="1350" w:type="dxa"/>
            <w:tcBorders>
              <w:top w:val="nil"/>
              <w:left w:val="nil"/>
              <w:bottom w:val="nil"/>
              <w:right w:val="dashed" w:sz="4" w:space="0" w:color="auto"/>
            </w:tcBorders>
          </w:tcPr>
          <w:p w14:paraId="229BB561" w14:textId="77777777" w:rsidR="00B07BB4" w:rsidRPr="001D1095" w:rsidRDefault="00B07BB4" w:rsidP="00F21876">
            <w:pPr>
              <w:spacing w:after="0" w:line="240" w:lineRule="auto"/>
              <w:jc w:val="right"/>
              <w:rPr>
                <w:rFonts w:cstheme="minorHAnsi"/>
                <w:sz w:val="20"/>
                <w:szCs w:val="20"/>
              </w:rPr>
            </w:pPr>
            <w:r w:rsidRPr="001D1095">
              <w:rPr>
                <w:rFonts w:cstheme="minorHAnsi"/>
                <w:sz w:val="20"/>
                <w:szCs w:val="20"/>
              </w:rPr>
              <w:t>50875</w:t>
            </w:r>
          </w:p>
        </w:tc>
        <w:tc>
          <w:tcPr>
            <w:tcW w:w="1890" w:type="dxa"/>
            <w:tcBorders>
              <w:top w:val="nil"/>
              <w:left w:val="dashed" w:sz="4" w:space="0" w:color="auto"/>
              <w:bottom w:val="nil"/>
              <w:right w:val="dashed" w:sz="4" w:space="0" w:color="auto"/>
            </w:tcBorders>
          </w:tcPr>
          <w:p w14:paraId="4A8A1205" w14:textId="1A7B1B82" w:rsidR="00B07BB4" w:rsidRPr="001D1095" w:rsidRDefault="00177FE8" w:rsidP="00F21876">
            <w:pPr>
              <w:spacing w:after="0" w:line="240" w:lineRule="auto"/>
              <w:jc w:val="right"/>
              <w:rPr>
                <w:rFonts w:cstheme="minorHAnsi"/>
                <w:sz w:val="20"/>
                <w:szCs w:val="20"/>
              </w:rPr>
            </w:pPr>
            <w:r>
              <w:rPr>
                <w:rFonts w:cstheme="minorHAnsi"/>
                <w:sz w:val="20"/>
                <w:szCs w:val="20"/>
              </w:rPr>
              <w:t>1</w:t>
            </w:r>
            <w:r w:rsidR="00D67E73" w:rsidRPr="001D1095">
              <w:rPr>
                <w:rFonts w:cstheme="minorHAnsi"/>
                <w:sz w:val="20"/>
                <w:szCs w:val="20"/>
              </w:rPr>
              <w:t>0</w:t>
            </w:r>
            <w:r w:rsidR="002A37EC" w:rsidRPr="001D1095">
              <w:rPr>
                <w:rFonts w:cstheme="minorHAnsi"/>
                <w:sz w:val="20"/>
                <w:szCs w:val="20"/>
              </w:rPr>
              <w:t>00</w:t>
            </w:r>
          </w:p>
        </w:tc>
        <w:tc>
          <w:tcPr>
            <w:tcW w:w="1710" w:type="dxa"/>
            <w:tcBorders>
              <w:top w:val="nil"/>
              <w:left w:val="dashed" w:sz="4" w:space="0" w:color="auto"/>
              <w:bottom w:val="nil"/>
              <w:right w:val="dashed" w:sz="4" w:space="0" w:color="auto"/>
            </w:tcBorders>
            <w:shd w:val="clear" w:color="auto" w:fill="auto"/>
          </w:tcPr>
          <w:p w14:paraId="2DE2241B" w14:textId="77777777" w:rsidR="00B07BB4" w:rsidRPr="001D1095" w:rsidRDefault="00B07BB4" w:rsidP="00F21876">
            <w:pPr>
              <w:spacing w:after="0" w:line="240" w:lineRule="auto"/>
              <w:jc w:val="right"/>
              <w:rPr>
                <w:rFonts w:cstheme="minorHAnsi"/>
                <w:sz w:val="20"/>
                <w:szCs w:val="20"/>
              </w:rPr>
            </w:pPr>
            <w:r w:rsidRPr="00B7719E">
              <w:rPr>
                <w:rFonts w:cstheme="minorHAnsi"/>
                <w:i/>
                <w:sz w:val="20"/>
                <w:szCs w:val="20"/>
              </w:rPr>
              <w:t xml:space="preserve">  </w:t>
            </w:r>
            <w:r w:rsidRPr="001D1095">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578FF4ED" w14:textId="67BC125B" w:rsidR="00B07BB4" w:rsidRPr="001D1095" w:rsidRDefault="00B07BB4" w:rsidP="00F21876">
            <w:pPr>
              <w:spacing w:after="0" w:line="240" w:lineRule="auto"/>
              <w:jc w:val="right"/>
              <w:rPr>
                <w:rFonts w:cstheme="minorHAnsi"/>
                <w:sz w:val="20"/>
                <w:szCs w:val="20"/>
                <w:vertAlign w:val="superscript"/>
              </w:rPr>
            </w:pPr>
            <w:r w:rsidRPr="001D1095">
              <w:rPr>
                <w:rFonts w:cstheme="minorHAnsi"/>
                <w:sz w:val="20"/>
                <w:szCs w:val="20"/>
              </w:rPr>
              <w:t>ESP</w:t>
            </w:r>
          </w:p>
        </w:tc>
        <w:tc>
          <w:tcPr>
            <w:tcW w:w="1800" w:type="dxa"/>
            <w:tcBorders>
              <w:top w:val="nil"/>
              <w:left w:val="dashed" w:sz="4" w:space="0" w:color="auto"/>
              <w:bottom w:val="nil"/>
              <w:right w:val="nil"/>
            </w:tcBorders>
            <w:shd w:val="clear" w:color="auto" w:fill="auto"/>
          </w:tcPr>
          <w:p w14:paraId="43110F11" w14:textId="292505E1" w:rsidR="00B07BB4" w:rsidRPr="001D1095" w:rsidRDefault="00B07BB4" w:rsidP="0035059A">
            <w:pPr>
              <w:spacing w:after="0" w:line="240" w:lineRule="auto"/>
              <w:jc w:val="right"/>
              <w:rPr>
                <w:rFonts w:cstheme="minorHAnsi"/>
                <w:sz w:val="20"/>
                <w:szCs w:val="20"/>
              </w:rPr>
            </w:pPr>
            <w:r w:rsidRPr="001D1095">
              <w:rPr>
                <w:rFonts w:cstheme="minorHAnsi"/>
                <w:sz w:val="20"/>
                <w:szCs w:val="20"/>
              </w:rPr>
              <w:t xml:space="preserve">SD/FF/CI/SNCR </w:t>
            </w:r>
          </w:p>
        </w:tc>
      </w:tr>
      <w:tr w:rsidR="00B07BB4" w:rsidRPr="00ED3824" w14:paraId="5B5A5CB3" w14:textId="77777777" w:rsidTr="00F21876">
        <w:trPr>
          <w:jc w:val="center"/>
        </w:trPr>
        <w:tc>
          <w:tcPr>
            <w:tcW w:w="810" w:type="dxa"/>
            <w:tcBorders>
              <w:top w:val="nil"/>
              <w:left w:val="nil"/>
              <w:bottom w:val="nil"/>
              <w:right w:val="nil"/>
            </w:tcBorders>
            <w:shd w:val="clear" w:color="auto" w:fill="auto"/>
            <w:vAlign w:val="bottom"/>
          </w:tcPr>
          <w:p w14:paraId="2CA58494"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FL</w:t>
            </w:r>
          </w:p>
        </w:tc>
        <w:tc>
          <w:tcPr>
            <w:tcW w:w="5130" w:type="dxa"/>
            <w:tcBorders>
              <w:top w:val="nil"/>
              <w:left w:val="nil"/>
              <w:bottom w:val="nil"/>
              <w:right w:val="nil"/>
            </w:tcBorders>
            <w:shd w:val="clear" w:color="auto" w:fill="auto"/>
            <w:vAlign w:val="bottom"/>
          </w:tcPr>
          <w:p w14:paraId="64DBFFBA"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Miami-Dade County Resource Recovery Facility</w:t>
            </w:r>
          </w:p>
        </w:tc>
        <w:tc>
          <w:tcPr>
            <w:tcW w:w="1350" w:type="dxa"/>
            <w:tcBorders>
              <w:top w:val="nil"/>
              <w:left w:val="nil"/>
              <w:bottom w:val="nil"/>
              <w:right w:val="dashed" w:sz="4" w:space="0" w:color="auto"/>
            </w:tcBorders>
          </w:tcPr>
          <w:p w14:paraId="66EE5F5E"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10062</w:t>
            </w:r>
          </w:p>
        </w:tc>
        <w:tc>
          <w:tcPr>
            <w:tcW w:w="1890" w:type="dxa"/>
            <w:tcBorders>
              <w:top w:val="nil"/>
              <w:left w:val="dashed" w:sz="4" w:space="0" w:color="auto"/>
              <w:bottom w:val="nil"/>
              <w:right w:val="dashed" w:sz="4" w:space="0" w:color="auto"/>
            </w:tcBorders>
          </w:tcPr>
          <w:p w14:paraId="61CD84BE"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2688</w:t>
            </w:r>
          </w:p>
        </w:tc>
        <w:tc>
          <w:tcPr>
            <w:tcW w:w="1710" w:type="dxa"/>
            <w:tcBorders>
              <w:top w:val="nil"/>
              <w:left w:val="dashed" w:sz="4" w:space="0" w:color="auto"/>
              <w:bottom w:val="nil"/>
              <w:right w:val="dashed" w:sz="4" w:space="0" w:color="auto"/>
            </w:tcBorders>
            <w:shd w:val="clear" w:color="auto" w:fill="auto"/>
          </w:tcPr>
          <w:p w14:paraId="246A66EF"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 xml:space="preserve">  RDF</w:t>
            </w:r>
          </w:p>
        </w:tc>
        <w:tc>
          <w:tcPr>
            <w:tcW w:w="1709" w:type="dxa"/>
            <w:tcBorders>
              <w:top w:val="nil"/>
              <w:left w:val="dashed" w:sz="4" w:space="0" w:color="auto"/>
              <w:bottom w:val="nil"/>
              <w:right w:val="dashed" w:sz="4" w:space="0" w:color="auto"/>
            </w:tcBorders>
            <w:shd w:val="clear" w:color="auto" w:fill="auto"/>
          </w:tcPr>
          <w:p w14:paraId="20FBA69C"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ESP</w:t>
            </w:r>
            <w:r w:rsidRPr="00B7719E">
              <w:rPr>
                <w:rFonts w:cstheme="minorHAnsi"/>
                <w:sz w:val="20"/>
                <w:szCs w:val="20"/>
                <w:vertAlign w:val="superscript"/>
              </w:rPr>
              <w:t xml:space="preserve"> </w:t>
            </w:r>
          </w:p>
        </w:tc>
        <w:tc>
          <w:tcPr>
            <w:tcW w:w="1800" w:type="dxa"/>
            <w:tcBorders>
              <w:top w:val="nil"/>
              <w:left w:val="dashed" w:sz="4" w:space="0" w:color="auto"/>
              <w:bottom w:val="nil"/>
              <w:right w:val="nil"/>
            </w:tcBorders>
            <w:shd w:val="clear" w:color="auto" w:fill="auto"/>
          </w:tcPr>
          <w:p w14:paraId="71336298"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SD/FF/CI/SNCR</w:t>
            </w:r>
          </w:p>
        </w:tc>
      </w:tr>
      <w:tr w:rsidR="00222734" w:rsidRPr="00ED3824" w14:paraId="4815F7FB" w14:textId="77777777" w:rsidTr="00F21876">
        <w:trPr>
          <w:jc w:val="center"/>
        </w:trPr>
        <w:tc>
          <w:tcPr>
            <w:tcW w:w="810" w:type="dxa"/>
            <w:tcBorders>
              <w:top w:val="nil"/>
              <w:left w:val="nil"/>
              <w:bottom w:val="nil"/>
              <w:right w:val="nil"/>
            </w:tcBorders>
            <w:shd w:val="clear" w:color="auto" w:fill="auto"/>
            <w:vAlign w:val="bottom"/>
          </w:tcPr>
          <w:p w14:paraId="2C7E9BA6" w14:textId="5ADB6BA8" w:rsidR="00222734" w:rsidRPr="00B7719E" w:rsidRDefault="004A184B" w:rsidP="00F21876">
            <w:pPr>
              <w:spacing w:after="0" w:line="240" w:lineRule="auto"/>
              <w:rPr>
                <w:rFonts w:cstheme="minorHAnsi"/>
                <w:sz w:val="20"/>
                <w:szCs w:val="20"/>
              </w:rPr>
            </w:pPr>
            <w:r w:rsidRPr="00B7719E">
              <w:rPr>
                <w:rFonts w:cstheme="minorHAnsi"/>
                <w:sz w:val="20"/>
                <w:szCs w:val="20"/>
              </w:rPr>
              <w:t>FL</w:t>
            </w:r>
          </w:p>
        </w:tc>
        <w:tc>
          <w:tcPr>
            <w:tcW w:w="5130" w:type="dxa"/>
            <w:tcBorders>
              <w:top w:val="nil"/>
              <w:left w:val="nil"/>
              <w:bottom w:val="nil"/>
              <w:right w:val="nil"/>
            </w:tcBorders>
            <w:shd w:val="clear" w:color="auto" w:fill="auto"/>
            <w:vAlign w:val="bottom"/>
          </w:tcPr>
          <w:p w14:paraId="1025EDB9" w14:textId="11134E10" w:rsidR="00222734" w:rsidRPr="00B7719E" w:rsidRDefault="006A1530" w:rsidP="00F21876">
            <w:pPr>
              <w:spacing w:after="0" w:line="240" w:lineRule="auto"/>
              <w:rPr>
                <w:rFonts w:cstheme="minorHAnsi"/>
                <w:sz w:val="20"/>
                <w:szCs w:val="20"/>
              </w:rPr>
            </w:pPr>
            <w:r w:rsidRPr="00B7719E">
              <w:rPr>
                <w:rFonts w:cstheme="minorHAnsi"/>
                <w:sz w:val="20"/>
                <w:szCs w:val="20"/>
              </w:rPr>
              <w:t>Pasco County Resource Recovery Facility</w:t>
            </w:r>
          </w:p>
        </w:tc>
        <w:tc>
          <w:tcPr>
            <w:tcW w:w="1350" w:type="dxa"/>
            <w:tcBorders>
              <w:top w:val="nil"/>
              <w:left w:val="nil"/>
              <w:bottom w:val="nil"/>
              <w:right w:val="dashed" w:sz="4" w:space="0" w:color="auto"/>
            </w:tcBorders>
          </w:tcPr>
          <w:p w14:paraId="1A1D9173" w14:textId="68832598" w:rsidR="00222734" w:rsidRPr="00B7719E" w:rsidRDefault="006A1530" w:rsidP="00F21876">
            <w:pPr>
              <w:spacing w:after="0" w:line="240" w:lineRule="auto"/>
              <w:jc w:val="right"/>
              <w:rPr>
                <w:rFonts w:cstheme="minorHAnsi"/>
                <w:sz w:val="20"/>
                <w:szCs w:val="20"/>
              </w:rPr>
            </w:pPr>
            <w:r w:rsidRPr="00B7719E">
              <w:rPr>
                <w:rFonts w:cstheme="minorHAnsi"/>
                <w:sz w:val="20"/>
                <w:szCs w:val="20"/>
              </w:rPr>
              <w:t>50666</w:t>
            </w:r>
          </w:p>
        </w:tc>
        <w:tc>
          <w:tcPr>
            <w:tcW w:w="1890" w:type="dxa"/>
            <w:tcBorders>
              <w:top w:val="nil"/>
              <w:left w:val="dashed" w:sz="4" w:space="0" w:color="auto"/>
              <w:bottom w:val="nil"/>
              <w:right w:val="dashed" w:sz="4" w:space="0" w:color="auto"/>
            </w:tcBorders>
          </w:tcPr>
          <w:p w14:paraId="7B61A7F0" w14:textId="04E4780E" w:rsidR="00222734" w:rsidRPr="00B7719E" w:rsidRDefault="005B1BAF" w:rsidP="00F21876">
            <w:pPr>
              <w:spacing w:after="0" w:line="240" w:lineRule="auto"/>
              <w:jc w:val="right"/>
              <w:rPr>
                <w:rFonts w:cstheme="minorHAnsi"/>
                <w:sz w:val="20"/>
                <w:szCs w:val="20"/>
              </w:rPr>
            </w:pPr>
            <w:r w:rsidRPr="00B7719E">
              <w:rPr>
                <w:rFonts w:cstheme="minorHAnsi"/>
                <w:sz w:val="20"/>
                <w:szCs w:val="20"/>
              </w:rPr>
              <w:t>1050</w:t>
            </w:r>
          </w:p>
        </w:tc>
        <w:tc>
          <w:tcPr>
            <w:tcW w:w="1710" w:type="dxa"/>
            <w:tcBorders>
              <w:top w:val="nil"/>
              <w:left w:val="dashed" w:sz="4" w:space="0" w:color="auto"/>
              <w:bottom w:val="nil"/>
              <w:right w:val="dashed" w:sz="4" w:space="0" w:color="auto"/>
            </w:tcBorders>
            <w:shd w:val="clear" w:color="auto" w:fill="auto"/>
          </w:tcPr>
          <w:p w14:paraId="6C74A71C" w14:textId="3BF61376" w:rsidR="00222734" w:rsidRPr="00B7719E" w:rsidRDefault="005B1BAF" w:rsidP="00F21876">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523BC000" w14:textId="5D8FD2C2" w:rsidR="00222734" w:rsidRPr="00B7719E" w:rsidRDefault="005B1BAF" w:rsidP="00F21876">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5941B051" w14:textId="190CE96A" w:rsidR="00222734" w:rsidRPr="00B7719E" w:rsidRDefault="005B1BAF" w:rsidP="00F21876">
            <w:pPr>
              <w:spacing w:after="0" w:line="240" w:lineRule="auto"/>
              <w:jc w:val="right"/>
              <w:rPr>
                <w:rFonts w:cstheme="minorHAnsi"/>
                <w:sz w:val="20"/>
                <w:szCs w:val="20"/>
              </w:rPr>
            </w:pPr>
            <w:r w:rsidRPr="00B7719E">
              <w:rPr>
                <w:rFonts w:cstheme="minorHAnsi"/>
                <w:sz w:val="20"/>
                <w:szCs w:val="20"/>
              </w:rPr>
              <w:t>SD/FF/CI/SNCR</w:t>
            </w:r>
          </w:p>
        </w:tc>
      </w:tr>
      <w:tr w:rsidR="00B07BB4" w:rsidRPr="00ED3824" w14:paraId="1E657374" w14:textId="77777777" w:rsidTr="00F21876">
        <w:trPr>
          <w:jc w:val="center"/>
        </w:trPr>
        <w:tc>
          <w:tcPr>
            <w:tcW w:w="810" w:type="dxa"/>
            <w:tcBorders>
              <w:top w:val="nil"/>
              <w:left w:val="nil"/>
              <w:bottom w:val="nil"/>
              <w:right w:val="nil"/>
            </w:tcBorders>
            <w:shd w:val="clear" w:color="auto" w:fill="auto"/>
            <w:vAlign w:val="bottom"/>
          </w:tcPr>
          <w:p w14:paraId="34A3260E"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FL</w:t>
            </w:r>
          </w:p>
        </w:tc>
        <w:tc>
          <w:tcPr>
            <w:tcW w:w="5130" w:type="dxa"/>
            <w:tcBorders>
              <w:top w:val="nil"/>
              <w:left w:val="nil"/>
              <w:bottom w:val="nil"/>
              <w:right w:val="nil"/>
            </w:tcBorders>
            <w:shd w:val="clear" w:color="auto" w:fill="auto"/>
            <w:vAlign w:val="bottom"/>
          </w:tcPr>
          <w:p w14:paraId="71F7B78E"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Pinellas County Resource Recovery Facility</w:t>
            </w:r>
          </w:p>
        </w:tc>
        <w:tc>
          <w:tcPr>
            <w:tcW w:w="1350" w:type="dxa"/>
            <w:tcBorders>
              <w:top w:val="nil"/>
              <w:left w:val="nil"/>
              <w:bottom w:val="nil"/>
              <w:right w:val="dashed" w:sz="4" w:space="0" w:color="auto"/>
            </w:tcBorders>
          </w:tcPr>
          <w:p w14:paraId="4749C5EF"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50884</w:t>
            </w:r>
          </w:p>
        </w:tc>
        <w:tc>
          <w:tcPr>
            <w:tcW w:w="1890" w:type="dxa"/>
            <w:tcBorders>
              <w:top w:val="nil"/>
              <w:left w:val="dashed" w:sz="4" w:space="0" w:color="auto"/>
              <w:bottom w:val="nil"/>
              <w:right w:val="dashed" w:sz="4" w:space="0" w:color="auto"/>
            </w:tcBorders>
          </w:tcPr>
          <w:p w14:paraId="743B4BB2"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3000</w:t>
            </w:r>
          </w:p>
        </w:tc>
        <w:tc>
          <w:tcPr>
            <w:tcW w:w="1710" w:type="dxa"/>
            <w:tcBorders>
              <w:top w:val="nil"/>
              <w:left w:val="dashed" w:sz="4" w:space="0" w:color="auto"/>
              <w:bottom w:val="nil"/>
              <w:right w:val="dashed" w:sz="4" w:space="0" w:color="auto"/>
            </w:tcBorders>
            <w:shd w:val="clear" w:color="auto" w:fill="auto"/>
          </w:tcPr>
          <w:p w14:paraId="21D3DEC2"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nil"/>
              <w:left w:val="dashed" w:sz="4" w:space="0" w:color="auto"/>
              <w:bottom w:val="nil"/>
              <w:right w:val="dashed" w:sz="4" w:space="0" w:color="auto"/>
            </w:tcBorders>
            <w:shd w:val="clear" w:color="auto" w:fill="auto"/>
          </w:tcPr>
          <w:p w14:paraId="58156BF3"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48DB4150"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SD/FF/CI/SNCR</w:t>
            </w:r>
          </w:p>
        </w:tc>
      </w:tr>
      <w:tr w:rsidR="00222734" w:rsidRPr="00ED3824" w14:paraId="717175C7" w14:textId="77777777" w:rsidTr="00F21876">
        <w:trPr>
          <w:jc w:val="center"/>
        </w:trPr>
        <w:tc>
          <w:tcPr>
            <w:tcW w:w="810" w:type="dxa"/>
            <w:tcBorders>
              <w:top w:val="nil"/>
              <w:left w:val="nil"/>
              <w:bottom w:val="nil"/>
              <w:right w:val="nil"/>
            </w:tcBorders>
            <w:shd w:val="clear" w:color="auto" w:fill="auto"/>
            <w:vAlign w:val="bottom"/>
          </w:tcPr>
          <w:p w14:paraId="1F2759B0" w14:textId="49308AC4" w:rsidR="00222734" w:rsidRPr="00B7719E" w:rsidRDefault="004A184B" w:rsidP="00F21876">
            <w:pPr>
              <w:spacing w:after="0" w:line="240" w:lineRule="auto"/>
              <w:rPr>
                <w:rFonts w:cstheme="minorHAnsi"/>
                <w:sz w:val="20"/>
                <w:szCs w:val="20"/>
              </w:rPr>
            </w:pPr>
            <w:r w:rsidRPr="00B7719E">
              <w:rPr>
                <w:rFonts w:cstheme="minorHAnsi"/>
                <w:sz w:val="20"/>
                <w:szCs w:val="20"/>
              </w:rPr>
              <w:t>FL</w:t>
            </w:r>
          </w:p>
        </w:tc>
        <w:tc>
          <w:tcPr>
            <w:tcW w:w="5130" w:type="dxa"/>
            <w:tcBorders>
              <w:top w:val="nil"/>
              <w:left w:val="nil"/>
              <w:bottom w:val="nil"/>
              <w:right w:val="nil"/>
            </w:tcBorders>
            <w:shd w:val="clear" w:color="auto" w:fill="auto"/>
            <w:vAlign w:val="bottom"/>
          </w:tcPr>
          <w:p w14:paraId="43A8759A" w14:textId="27734DAD" w:rsidR="00222734" w:rsidRPr="00B7719E" w:rsidRDefault="006A1530" w:rsidP="00F21876">
            <w:pPr>
              <w:spacing w:after="0" w:line="240" w:lineRule="auto"/>
              <w:rPr>
                <w:rFonts w:cstheme="minorHAnsi"/>
                <w:sz w:val="20"/>
                <w:szCs w:val="20"/>
              </w:rPr>
            </w:pPr>
            <w:proofErr w:type="spellStart"/>
            <w:r w:rsidRPr="00B7719E">
              <w:rPr>
                <w:rFonts w:cstheme="minorHAnsi"/>
                <w:sz w:val="20"/>
                <w:szCs w:val="20"/>
              </w:rPr>
              <w:t>Wheelabrator</w:t>
            </w:r>
            <w:proofErr w:type="spellEnd"/>
            <w:r w:rsidRPr="00B7719E">
              <w:rPr>
                <w:rFonts w:cstheme="minorHAnsi"/>
                <w:sz w:val="20"/>
                <w:szCs w:val="20"/>
              </w:rPr>
              <w:t xml:space="preserve"> North Broward, Inc.</w:t>
            </w:r>
          </w:p>
        </w:tc>
        <w:tc>
          <w:tcPr>
            <w:tcW w:w="1350" w:type="dxa"/>
            <w:tcBorders>
              <w:top w:val="nil"/>
              <w:left w:val="nil"/>
              <w:bottom w:val="nil"/>
              <w:right w:val="dashed" w:sz="4" w:space="0" w:color="auto"/>
            </w:tcBorders>
          </w:tcPr>
          <w:p w14:paraId="30B4656B" w14:textId="73AF0A18" w:rsidR="00222734" w:rsidRPr="00B7719E" w:rsidRDefault="006A1530" w:rsidP="00F21876">
            <w:pPr>
              <w:spacing w:after="0" w:line="240" w:lineRule="auto"/>
              <w:jc w:val="right"/>
              <w:rPr>
                <w:rFonts w:cstheme="minorHAnsi"/>
                <w:sz w:val="20"/>
                <w:szCs w:val="20"/>
              </w:rPr>
            </w:pPr>
            <w:r w:rsidRPr="00B7719E">
              <w:rPr>
                <w:rFonts w:cstheme="minorHAnsi"/>
                <w:sz w:val="20"/>
                <w:szCs w:val="20"/>
              </w:rPr>
              <w:t>54033</w:t>
            </w:r>
          </w:p>
        </w:tc>
        <w:tc>
          <w:tcPr>
            <w:tcW w:w="1890" w:type="dxa"/>
            <w:tcBorders>
              <w:top w:val="nil"/>
              <w:left w:val="dashed" w:sz="4" w:space="0" w:color="auto"/>
              <w:bottom w:val="nil"/>
              <w:right w:val="dashed" w:sz="4" w:space="0" w:color="auto"/>
            </w:tcBorders>
          </w:tcPr>
          <w:p w14:paraId="13A396DC" w14:textId="7C140CCF" w:rsidR="00222734" w:rsidRPr="00B7719E" w:rsidRDefault="005B1BAF" w:rsidP="00F21876">
            <w:pPr>
              <w:spacing w:after="0" w:line="240" w:lineRule="auto"/>
              <w:jc w:val="right"/>
              <w:rPr>
                <w:rFonts w:cstheme="minorHAnsi"/>
                <w:sz w:val="20"/>
                <w:szCs w:val="20"/>
              </w:rPr>
            </w:pPr>
            <w:r w:rsidRPr="00B7719E">
              <w:rPr>
                <w:rFonts w:cstheme="minorHAnsi"/>
                <w:sz w:val="20"/>
                <w:szCs w:val="20"/>
              </w:rPr>
              <w:t>2250</w:t>
            </w:r>
          </w:p>
        </w:tc>
        <w:tc>
          <w:tcPr>
            <w:tcW w:w="1710" w:type="dxa"/>
            <w:tcBorders>
              <w:top w:val="nil"/>
              <w:left w:val="dashed" w:sz="4" w:space="0" w:color="auto"/>
              <w:bottom w:val="nil"/>
              <w:right w:val="dashed" w:sz="4" w:space="0" w:color="auto"/>
            </w:tcBorders>
            <w:shd w:val="clear" w:color="auto" w:fill="auto"/>
          </w:tcPr>
          <w:p w14:paraId="05DF395C" w14:textId="353985D2" w:rsidR="00222734" w:rsidRPr="00B7719E" w:rsidRDefault="005B1BAF" w:rsidP="00F21876">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5FA8442E" w14:textId="220C9616" w:rsidR="00222734" w:rsidRPr="00B7719E" w:rsidRDefault="005B1BAF" w:rsidP="00F21876">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554C76AC" w14:textId="2A09F2B7" w:rsidR="00222734" w:rsidRPr="00B7719E" w:rsidRDefault="005B1BAF" w:rsidP="00F21876">
            <w:pPr>
              <w:spacing w:after="0" w:line="240" w:lineRule="auto"/>
              <w:jc w:val="right"/>
              <w:rPr>
                <w:rFonts w:cstheme="minorHAnsi"/>
                <w:sz w:val="20"/>
                <w:szCs w:val="20"/>
              </w:rPr>
            </w:pPr>
            <w:r w:rsidRPr="00B7719E">
              <w:rPr>
                <w:rFonts w:cstheme="minorHAnsi"/>
                <w:sz w:val="20"/>
                <w:szCs w:val="20"/>
              </w:rPr>
              <w:t>SD/FF/SNCR</w:t>
            </w:r>
          </w:p>
        </w:tc>
      </w:tr>
      <w:tr w:rsidR="004A184B" w:rsidRPr="00ED3824" w14:paraId="218A031D" w14:textId="77777777" w:rsidTr="00F21876">
        <w:trPr>
          <w:jc w:val="center"/>
        </w:trPr>
        <w:tc>
          <w:tcPr>
            <w:tcW w:w="810" w:type="dxa"/>
            <w:tcBorders>
              <w:top w:val="nil"/>
              <w:left w:val="nil"/>
              <w:bottom w:val="nil"/>
              <w:right w:val="nil"/>
            </w:tcBorders>
            <w:shd w:val="clear" w:color="auto" w:fill="auto"/>
            <w:vAlign w:val="bottom"/>
          </w:tcPr>
          <w:p w14:paraId="6E38E4AA" w14:textId="7131FDE2" w:rsidR="004A184B" w:rsidRPr="00B7719E" w:rsidRDefault="004A184B" w:rsidP="00F21876">
            <w:pPr>
              <w:spacing w:after="0" w:line="240" w:lineRule="auto"/>
              <w:rPr>
                <w:rFonts w:cstheme="minorHAnsi"/>
                <w:sz w:val="20"/>
                <w:szCs w:val="20"/>
              </w:rPr>
            </w:pPr>
            <w:r w:rsidRPr="00B7719E">
              <w:rPr>
                <w:rFonts w:cstheme="minorHAnsi"/>
                <w:sz w:val="20"/>
                <w:szCs w:val="20"/>
              </w:rPr>
              <w:t>FL</w:t>
            </w:r>
          </w:p>
        </w:tc>
        <w:tc>
          <w:tcPr>
            <w:tcW w:w="5130" w:type="dxa"/>
            <w:tcBorders>
              <w:top w:val="nil"/>
              <w:left w:val="nil"/>
              <w:bottom w:val="nil"/>
              <w:right w:val="nil"/>
            </w:tcBorders>
            <w:shd w:val="clear" w:color="auto" w:fill="auto"/>
            <w:vAlign w:val="bottom"/>
          </w:tcPr>
          <w:p w14:paraId="17A9372F" w14:textId="18B95D87" w:rsidR="004A184B" w:rsidRPr="00B7719E" w:rsidRDefault="006A1530" w:rsidP="00F21876">
            <w:pPr>
              <w:spacing w:after="0" w:line="240" w:lineRule="auto"/>
              <w:rPr>
                <w:rFonts w:cstheme="minorHAnsi"/>
                <w:sz w:val="20"/>
                <w:szCs w:val="20"/>
              </w:rPr>
            </w:pPr>
            <w:proofErr w:type="spellStart"/>
            <w:r w:rsidRPr="00B7719E">
              <w:rPr>
                <w:rFonts w:cstheme="minorHAnsi"/>
                <w:sz w:val="20"/>
                <w:szCs w:val="20"/>
              </w:rPr>
              <w:t>Wheelabrator</w:t>
            </w:r>
            <w:proofErr w:type="spellEnd"/>
            <w:r w:rsidRPr="00B7719E">
              <w:rPr>
                <w:rFonts w:cstheme="minorHAnsi"/>
                <w:sz w:val="20"/>
                <w:szCs w:val="20"/>
              </w:rPr>
              <w:t xml:space="preserve"> South Broward, Inc.</w:t>
            </w:r>
          </w:p>
        </w:tc>
        <w:tc>
          <w:tcPr>
            <w:tcW w:w="1350" w:type="dxa"/>
            <w:tcBorders>
              <w:top w:val="nil"/>
              <w:left w:val="nil"/>
              <w:bottom w:val="nil"/>
              <w:right w:val="dashed" w:sz="4" w:space="0" w:color="auto"/>
            </w:tcBorders>
          </w:tcPr>
          <w:p w14:paraId="51B6CF6E" w14:textId="23364200" w:rsidR="004A184B" w:rsidRPr="00B7719E" w:rsidRDefault="006A1530" w:rsidP="00F21876">
            <w:pPr>
              <w:spacing w:after="0" w:line="240" w:lineRule="auto"/>
              <w:jc w:val="right"/>
              <w:rPr>
                <w:rFonts w:cstheme="minorHAnsi"/>
                <w:sz w:val="20"/>
                <w:szCs w:val="20"/>
              </w:rPr>
            </w:pPr>
            <w:r w:rsidRPr="00B7719E">
              <w:rPr>
                <w:rFonts w:cstheme="minorHAnsi"/>
                <w:sz w:val="20"/>
                <w:szCs w:val="20"/>
              </w:rPr>
              <w:t>50887</w:t>
            </w:r>
          </w:p>
        </w:tc>
        <w:tc>
          <w:tcPr>
            <w:tcW w:w="1890" w:type="dxa"/>
            <w:tcBorders>
              <w:top w:val="nil"/>
              <w:left w:val="dashed" w:sz="4" w:space="0" w:color="auto"/>
              <w:bottom w:val="nil"/>
              <w:right w:val="dashed" w:sz="4" w:space="0" w:color="auto"/>
            </w:tcBorders>
          </w:tcPr>
          <w:p w14:paraId="6D408221" w14:textId="576A42D1" w:rsidR="004A184B" w:rsidRPr="00B7719E" w:rsidRDefault="005B1BAF" w:rsidP="00F21876">
            <w:pPr>
              <w:spacing w:after="0" w:line="240" w:lineRule="auto"/>
              <w:jc w:val="right"/>
              <w:rPr>
                <w:rFonts w:cstheme="minorHAnsi"/>
                <w:sz w:val="20"/>
                <w:szCs w:val="20"/>
              </w:rPr>
            </w:pPr>
            <w:r w:rsidRPr="00B7719E">
              <w:rPr>
                <w:rFonts w:cstheme="minorHAnsi"/>
                <w:sz w:val="20"/>
                <w:szCs w:val="20"/>
              </w:rPr>
              <w:t>2250</w:t>
            </w:r>
          </w:p>
        </w:tc>
        <w:tc>
          <w:tcPr>
            <w:tcW w:w="1710" w:type="dxa"/>
            <w:tcBorders>
              <w:top w:val="nil"/>
              <w:left w:val="dashed" w:sz="4" w:space="0" w:color="auto"/>
              <w:bottom w:val="nil"/>
              <w:right w:val="dashed" w:sz="4" w:space="0" w:color="auto"/>
            </w:tcBorders>
            <w:shd w:val="clear" w:color="auto" w:fill="auto"/>
          </w:tcPr>
          <w:p w14:paraId="5ECD1DA7" w14:textId="7ACFA42C" w:rsidR="004A184B" w:rsidRPr="00B7719E" w:rsidRDefault="005B1BAF" w:rsidP="00F21876">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7DF77EA2" w14:textId="57E68AF4" w:rsidR="004A184B" w:rsidRPr="00B7719E" w:rsidRDefault="005B1BAF" w:rsidP="00F21876">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1AC20D6E" w14:textId="63E351CE" w:rsidR="004A184B" w:rsidRPr="00B7719E" w:rsidRDefault="005B1BAF" w:rsidP="00F21876">
            <w:pPr>
              <w:spacing w:after="0" w:line="240" w:lineRule="auto"/>
              <w:jc w:val="right"/>
              <w:rPr>
                <w:rFonts w:cstheme="minorHAnsi"/>
                <w:sz w:val="20"/>
                <w:szCs w:val="20"/>
              </w:rPr>
            </w:pPr>
            <w:r w:rsidRPr="00B7719E">
              <w:rPr>
                <w:rFonts w:cstheme="minorHAnsi"/>
                <w:sz w:val="20"/>
                <w:szCs w:val="20"/>
              </w:rPr>
              <w:t>SD/FF/SNCR</w:t>
            </w:r>
          </w:p>
        </w:tc>
      </w:tr>
      <w:tr w:rsidR="00B07BB4" w:rsidRPr="00ED3824" w14:paraId="56F9BD6B" w14:textId="77777777" w:rsidTr="00F21876">
        <w:trPr>
          <w:jc w:val="center"/>
        </w:trPr>
        <w:tc>
          <w:tcPr>
            <w:tcW w:w="810" w:type="dxa"/>
            <w:tcBorders>
              <w:top w:val="dashed" w:sz="4" w:space="0" w:color="auto"/>
              <w:left w:val="nil"/>
              <w:bottom w:val="dashed" w:sz="4" w:space="0" w:color="auto"/>
              <w:right w:val="nil"/>
            </w:tcBorders>
            <w:shd w:val="clear" w:color="auto" w:fill="auto"/>
            <w:vAlign w:val="bottom"/>
          </w:tcPr>
          <w:p w14:paraId="350AF75E"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GA</w:t>
            </w:r>
          </w:p>
        </w:tc>
        <w:tc>
          <w:tcPr>
            <w:tcW w:w="5130" w:type="dxa"/>
            <w:tcBorders>
              <w:top w:val="dashed" w:sz="4" w:space="0" w:color="auto"/>
              <w:left w:val="nil"/>
              <w:bottom w:val="dashed" w:sz="4" w:space="0" w:color="auto"/>
              <w:right w:val="nil"/>
            </w:tcBorders>
            <w:shd w:val="clear" w:color="auto" w:fill="auto"/>
            <w:vAlign w:val="bottom"/>
          </w:tcPr>
          <w:p w14:paraId="00C09CE8" w14:textId="77777777" w:rsidR="00B07BB4" w:rsidRPr="00B7719E" w:rsidRDefault="00B07BB4" w:rsidP="00F21876">
            <w:pPr>
              <w:spacing w:after="0" w:line="240" w:lineRule="auto"/>
              <w:rPr>
                <w:rFonts w:cstheme="minorHAnsi"/>
                <w:sz w:val="20"/>
                <w:szCs w:val="20"/>
              </w:rPr>
            </w:pPr>
            <w:proofErr w:type="spellStart"/>
            <w:r w:rsidRPr="00B7719E">
              <w:rPr>
                <w:rFonts w:cstheme="minorHAnsi"/>
                <w:sz w:val="20"/>
                <w:szCs w:val="20"/>
              </w:rPr>
              <w:t>Montenay</w:t>
            </w:r>
            <w:proofErr w:type="spellEnd"/>
            <w:r w:rsidRPr="00B7719E">
              <w:rPr>
                <w:rFonts w:cstheme="minorHAnsi"/>
                <w:sz w:val="20"/>
                <w:szCs w:val="20"/>
              </w:rPr>
              <w:t xml:space="preserve"> Savannah Operations, Inc.</w:t>
            </w:r>
          </w:p>
        </w:tc>
        <w:tc>
          <w:tcPr>
            <w:tcW w:w="1350" w:type="dxa"/>
            <w:tcBorders>
              <w:top w:val="dashed" w:sz="4" w:space="0" w:color="auto"/>
              <w:left w:val="nil"/>
              <w:bottom w:val="dashed" w:sz="4" w:space="0" w:color="auto"/>
              <w:right w:val="dashed" w:sz="4" w:space="0" w:color="auto"/>
            </w:tcBorders>
          </w:tcPr>
          <w:p w14:paraId="785015E4"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N/A</w:t>
            </w:r>
          </w:p>
        </w:tc>
        <w:tc>
          <w:tcPr>
            <w:tcW w:w="1890" w:type="dxa"/>
            <w:tcBorders>
              <w:top w:val="dashed" w:sz="4" w:space="0" w:color="auto"/>
              <w:left w:val="dashed" w:sz="4" w:space="0" w:color="auto"/>
              <w:bottom w:val="dashed" w:sz="4" w:space="0" w:color="auto"/>
              <w:right w:val="dashed" w:sz="4" w:space="0" w:color="auto"/>
            </w:tcBorders>
          </w:tcPr>
          <w:p w14:paraId="3364D313"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500</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3E026009"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7C2B14D4"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 xml:space="preserve">ESP </w:t>
            </w:r>
          </w:p>
        </w:tc>
        <w:tc>
          <w:tcPr>
            <w:tcW w:w="1800" w:type="dxa"/>
            <w:tcBorders>
              <w:top w:val="dashed" w:sz="4" w:space="0" w:color="auto"/>
              <w:left w:val="dashed" w:sz="4" w:space="0" w:color="auto"/>
              <w:bottom w:val="dashed" w:sz="4" w:space="0" w:color="auto"/>
              <w:right w:val="nil"/>
            </w:tcBorders>
            <w:shd w:val="clear" w:color="auto" w:fill="auto"/>
          </w:tcPr>
          <w:p w14:paraId="1BCB07DF"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SD/FF/CI/SNCR</w:t>
            </w:r>
          </w:p>
        </w:tc>
      </w:tr>
      <w:tr w:rsidR="006A1530" w:rsidRPr="00ED3824" w14:paraId="629D5FB2" w14:textId="77777777" w:rsidTr="00F21876">
        <w:trPr>
          <w:jc w:val="center"/>
        </w:trPr>
        <w:tc>
          <w:tcPr>
            <w:tcW w:w="810" w:type="dxa"/>
            <w:tcBorders>
              <w:top w:val="dashed" w:sz="4" w:space="0" w:color="auto"/>
              <w:left w:val="nil"/>
              <w:bottom w:val="dashed" w:sz="4" w:space="0" w:color="auto"/>
              <w:right w:val="nil"/>
            </w:tcBorders>
            <w:shd w:val="clear" w:color="auto" w:fill="auto"/>
            <w:vAlign w:val="bottom"/>
          </w:tcPr>
          <w:p w14:paraId="71F48858" w14:textId="57B001E4" w:rsidR="006A1530" w:rsidRPr="00B7719E" w:rsidRDefault="006A1530" w:rsidP="00F21876">
            <w:pPr>
              <w:spacing w:after="0" w:line="240" w:lineRule="auto"/>
              <w:rPr>
                <w:rFonts w:cstheme="minorHAnsi"/>
                <w:sz w:val="20"/>
                <w:szCs w:val="20"/>
              </w:rPr>
            </w:pPr>
            <w:r w:rsidRPr="00B7719E">
              <w:rPr>
                <w:rFonts w:cstheme="minorHAnsi"/>
                <w:sz w:val="20"/>
                <w:szCs w:val="20"/>
              </w:rPr>
              <w:t>HI</w:t>
            </w:r>
          </w:p>
        </w:tc>
        <w:tc>
          <w:tcPr>
            <w:tcW w:w="5130" w:type="dxa"/>
            <w:tcBorders>
              <w:top w:val="dashed" w:sz="4" w:space="0" w:color="auto"/>
              <w:left w:val="nil"/>
              <w:bottom w:val="dashed" w:sz="4" w:space="0" w:color="auto"/>
              <w:right w:val="nil"/>
            </w:tcBorders>
            <w:shd w:val="clear" w:color="auto" w:fill="auto"/>
            <w:vAlign w:val="bottom"/>
          </w:tcPr>
          <w:p w14:paraId="4D1F9300" w14:textId="211ADCD5" w:rsidR="006A1530" w:rsidRPr="00B7719E" w:rsidRDefault="006A1530" w:rsidP="00F21876">
            <w:pPr>
              <w:spacing w:after="0" w:line="240" w:lineRule="auto"/>
              <w:rPr>
                <w:rFonts w:cstheme="minorHAnsi"/>
                <w:sz w:val="20"/>
                <w:szCs w:val="20"/>
              </w:rPr>
            </w:pPr>
            <w:r w:rsidRPr="00B7719E">
              <w:rPr>
                <w:rFonts w:cstheme="minorHAnsi"/>
                <w:sz w:val="20"/>
                <w:szCs w:val="20"/>
              </w:rPr>
              <w:t>Honolulu Resource Recovery Venture - HPOWER</w:t>
            </w:r>
          </w:p>
        </w:tc>
        <w:tc>
          <w:tcPr>
            <w:tcW w:w="1350" w:type="dxa"/>
            <w:tcBorders>
              <w:top w:val="dashed" w:sz="4" w:space="0" w:color="auto"/>
              <w:left w:val="nil"/>
              <w:bottom w:val="dashed" w:sz="4" w:space="0" w:color="auto"/>
              <w:right w:val="dashed" w:sz="4" w:space="0" w:color="auto"/>
            </w:tcBorders>
          </w:tcPr>
          <w:p w14:paraId="4F574ABB" w14:textId="6FC1815F" w:rsidR="006A1530" w:rsidRPr="00B7719E" w:rsidRDefault="006A1530" w:rsidP="00F21876">
            <w:pPr>
              <w:spacing w:after="0" w:line="240" w:lineRule="auto"/>
              <w:jc w:val="right"/>
              <w:rPr>
                <w:rFonts w:cstheme="minorHAnsi"/>
                <w:sz w:val="20"/>
                <w:szCs w:val="20"/>
              </w:rPr>
            </w:pPr>
            <w:r w:rsidRPr="00B7719E">
              <w:rPr>
                <w:rFonts w:cstheme="minorHAnsi"/>
                <w:sz w:val="20"/>
                <w:szCs w:val="20"/>
              </w:rPr>
              <w:t>49846</w:t>
            </w:r>
          </w:p>
        </w:tc>
        <w:tc>
          <w:tcPr>
            <w:tcW w:w="1890" w:type="dxa"/>
            <w:tcBorders>
              <w:top w:val="dashed" w:sz="4" w:space="0" w:color="auto"/>
              <w:left w:val="dashed" w:sz="4" w:space="0" w:color="auto"/>
              <w:bottom w:val="dashed" w:sz="4" w:space="0" w:color="auto"/>
              <w:right w:val="dashed" w:sz="4" w:space="0" w:color="auto"/>
            </w:tcBorders>
          </w:tcPr>
          <w:p w14:paraId="62DAB8B4" w14:textId="4BE09887" w:rsidR="006A1530" w:rsidRPr="00B7719E" w:rsidRDefault="00EA69EB" w:rsidP="00F21876">
            <w:pPr>
              <w:spacing w:after="0" w:line="240" w:lineRule="auto"/>
              <w:jc w:val="right"/>
              <w:rPr>
                <w:rFonts w:cstheme="minorHAnsi"/>
                <w:sz w:val="20"/>
                <w:szCs w:val="20"/>
              </w:rPr>
            </w:pPr>
            <w:r w:rsidRPr="00B7719E">
              <w:rPr>
                <w:rFonts w:cstheme="minorHAnsi"/>
                <w:sz w:val="20"/>
                <w:szCs w:val="20"/>
              </w:rPr>
              <w:t>2160</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7BECCA3F" w14:textId="711F0F90" w:rsidR="006A1530" w:rsidRPr="00B7719E" w:rsidRDefault="00EA69EB" w:rsidP="00F21876">
            <w:pPr>
              <w:spacing w:after="0" w:line="240" w:lineRule="auto"/>
              <w:jc w:val="right"/>
              <w:rPr>
                <w:rFonts w:cstheme="minorHAnsi"/>
                <w:sz w:val="20"/>
                <w:szCs w:val="20"/>
              </w:rPr>
            </w:pPr>
            <w:r w:rsidRPr="00B7719E">
              <w:rPr>
                <w:rFonts w:cstheme="minorHAnsi"/>
                <w:sz w:val="20"/>
                <w:szCs w:val="20"/>
              </w:rPr>
              <w:t>RDF</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4617D291" w14:textId="080230D8" w:rsidR="006A1530" w:rsidRPr="00B7719E" w:rsidRDefault="00EA69EB" w:rsidP="00F21876">
            <w:pPr>
              <w:spacing w:after="0" w:line="240" w:lineRule="auto"/>
              <w:jc w:val="right"/>
              <w:rPr>
                <w:rFonts w:cstheme="minorHAnsi"/>
                <w:sz w:val="20"/>
                <w:szCs w:val="20"/>
              </w:rPr>
            </w:pPr>
            <w:r w:rsidRPr="00B7719E">
              <w:rPr>
                <w:rFonts w:cstheme="minorHAnsi"/>
                <w:sz w:val="20"/>
                <w:szCs w:val="20"/>
              </w:rPr>
              <w:t>(ESP)</w:t>
            </w:r>
          </w:p>
        </w:tc>
        <w:tc>
          <w:tcPr>
            <w:tcW w:w="1800" w:type="dxa"/>
            <w:tcBorders>
              <w:top w:val="dashed" w:sz="4" w:space="0" w:color="auto"/>
              <w:left w:val="dashed" w:sz="4" w:space="0" w:color="auto"/>
              <w:bottom w:val="dashed" w:sz="4" w:space="0" w:color="auto"/>
              <w:right w:val="nil"/>
            </w:tcBorders>
            <w:shd w:val="clear" w:color="auto" w:fill="auto"/>
          </w:tcPr>
          <w:p w14:paraId="1AF5CBEF" w14:textId="779D5779" w:rsidR="006A1530" w:rsidRPr="00B7719E" w:rsidRDefault="00EA69EB" w:rsidP="00F21876">
            <w:pPr>
              <w:spacing w:after="0" w:line="240" w:lineRule="auto"/>
              <w:jc w:val="right"/>
              <w:rPr>
                <w:rFonts w:cstheme="minorHAnsi"/>
                <w:sz w:val="20"/>
                <w:szCs w:val="20"/>
              </w:rPr>
            </w:pPr>
            <w:r w:rsidRPr="00B7719E">
              <w:rPr>
                <w:rFonts w:cstheme="minorHAnsi"/>
                <w:sz w:val="20"/>
                <w:szCs w:val="20"/>
              </w:rPr>
              <w:t>SD/ESP</w:t>
            </w:r>
          </w:p>
        </w:tc>
      </w:tr>
      <w:tr w:rsidR="00B07BB4" w:rsidRPr="00ED3824" w14:paraId="354D4900" w14:textId="77777777" w:rsidTr="00F21876">
        <w:trPr>
          <w:jc w:val="center"/>
        </w:trPr>
        <w:tc>
          <w:tcPr>
            <w:tcW w:w="810" w:type="dxa"/>
            <w:tcBorders>
              <w:top w:val="dashed" w:sz="4" w:space="0" w:color="auto"/>
              <w:left w:val="nil"/>
              <w:bottom w:val="nil"/>
              <w:right w:val="nil"/>
            </w:tcBorders>
            <w:shd w:val="clear" w:color="auto" w:fill="auto"/>
            <w:vAlign w:val="bottom"/>
          </w:tcPr>
          <w:p w14:paraId="45E48FAE"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MA</w:t>
            </w:r>
          </w:p>
        </w:tc>
        <w:tc>
          <w:tcPr>
            <w:tcW w:w="5130" w:type="dxa"/>
            <w:tcBorders>
              <w:top w:val="dashed" w:sz="4" w:space="0" w:color="auto"/>
              <w:left w:val="nil"/>
              <w:bottom w:val="nil"/>
              <w:right w:val="nil"/>
            </w:tcBorders>
            <w:shd w:val="clear" w:color="auto" w:fill="auto"/>
            <w:vAlign w:val="bottom"/>
          </w:tcPr>
          <w:p w14:paraId="6C68EFEF"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Haverhill Resource Recovery Facility</w:t>
            </w:r>
          </w:p>
        </w:tc>
        <w:tc>
          <w:tcPr>
            <w:tcW w:w="1350" w:type="dxa"/>
            <w:tcBorders>
              <w:top w:val="dashed" w:sz="4" w:space="0" w:color="auto"/>
              <w:left w:val="nil"/>
              <w:bottom w:val="nil"/>
              <w:right w:val="dashed" w:sz="4" w:space="0" w:color="auto"/>
            </w:tcBorders>
          </w:tcPr>
          <w:p w14:paraId="10C988FB"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50661</w:t>
            </w:r>
          </w:p>
        </w:tc>
        <w:tc>
          <w:tcPr>
            <w:tcW w:w="1890" w:type="dxa"/>
            <w:tcBorders>
              <w:top w:val="dashed" w:sz="4" w:space="0" w:color="auto"/>
              <w:left w:val="dashed" w:sz="4" w:space="0" w:color="auto"/>
              <w:bottom w:val="nil"/>
              <w:right w:val="dashed" w:sz="4" w:space="0" w:color="auto"/>
            </w:tcBorders>
          </w:tcPr>
          <w:p w14:paraId="1E98C10E"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1650</w:t>
            </w:r>
          </w:p>
        </w:tc>
        <w:tc>
          <w:tcPr>
            <w:tcW w:w="1710" w:type="dxa"/>
            <w:tcBorders>
              <w:top w:val="dashed" w:sz="4" w:space="0" w:color="auto"/>
              <w:left w:val="dashed" w:sz="4" w:space="0" w:color="auto"/>
              <w:bottom w:val="nil"/>
              <w:right w:val="dashed" w:sz="4" w:space="0" w:color="auto"/>
            </w:tcBorders>
            <w:shd w:val="clear" w:color="auto" w:fill="auto"/>
          </w:tcPr>
          <w:p w14:paraId="6532EE94"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dashed" w:sz="4" w:space="0" w:color="auto"/>
              <w:left w:val="dashed" w:sz="4" w:space="0" w:color="auto"/>
              <w:bottom w:val="nil"/>
              <w:right w:val="dashed" w:sz="4" w:space="0" w:color="auto"/>
            </w:tcBorders>
            <w:shd w:val="clear" w:color="auto" w:fill="auto"/>
          </w:tcPr>
          <w:p w14:paraId="6DF7A251" w14:textId="77777777" w:rsidR="00B07BB4" w:rsidRPr="00B7719E" w:rsidRDefault="00B07BB4" w:rsidP="00F21876">
            <w:pPr>
              <w:spacing w:after="0" w:line="240" w:lineRule="auto"/>
              <w:jc w:val="right"/>
              <w:rPr>
                <w:rFonts w:cstheme="minorHAnsi"/>
                <w:sz w:val="20"/>
                <w:szCs w:val="20"/>
                <w:vertAlign w:val="superscript"/>
              </w:rPr>
            </w:pPr>
            <w:r w:rsidRPr="00B7719E">
              <w:rPr>
                <w:rFonts w:cstheme="minorHAnsi"/>
                <w:sz w:val="20"/>
                <w:szCs w:val="20"/>
              </w:rPr>
              <w:t>SD/ESP</w:t>
            </w:r>
          </w:p>
        </w:tc>
        <w:tc>
          <w:tcPr>
            <w:tcW w:w="1800" w:type="dxa"/>
            <w:tcBorders>
              <w:top w:val="dashed" w:sz="4" w:space="0" w:color="auto"/>
              <w:left w:val="dashed" w:sz="4" w:space="0" w:color="auto"/>
              <w:bottom w:val="nil"/>
              <w:right w:val="nil"/>
            </w:tcBorders>
            <w:shd w:val="clear" w:color="auto" w:fill="auto"/>
          </w:tcPr>
          <w:p w14:paraId="501AF59C"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SD/FF/CI/SNCR</w:t>
            </w:r>
          </w:p>
        </w:tc>
      </w:tr>
      <w:tr w:rsidR="009C1D5B" w:rsidRPr="00ED3824" w14:paraId="64AC2D4B" w14:textId="77777777" w:rsidTr="00EA39A2">
        <w:trPr>
          <w:jc w:val="center"/>
        </w:trPr>
        <w:tc>
          <w:tcPr>
            <w:tcW w:w="810" w:type="dxa"/>
            <w:tcBorders>
              <w:top w:val="nil"/>
              <w:left w:val="nil"/>
              <w:bottom w:val="nil"/>
              <w:right w:val="nil"/>
            </w:tcBorders>
            <w:shd w:val="clear" w:color="auto" w:fill="auto"/>
          </w:tcPr>
          <w:p w14:paraId="65C3C3BB" w14:textId="44E74808" w:rsidR="009C1D5B" w:rsidRPr="00B7719E" w:rsidRDefault="009C1D5B" w:rsidP="00F46188">
            <w:pPr>
              <w:spacing w:after="0" w:line="240" w:lineRule="auto"/>
              <w:rPr>
                <w:rFonts w:cstheme="minorHAnsi"/>
                <w:i/>
                <w:sz w:val="20"/>
                <w:szCs w:val="20"/>
              </w:rPr>
            </w:pPr>
            <w:r w:rsidRPr="00B7719E">
              <w:rPr>
                <w:rFonts w:cstheme="minorHAnsi"/>
                <w:i/>
                <w:sz w:val="20"/>
                <w:szCs w:val="20"/>
              </w:rPr>
              <w:t>MA</w:t>
            </w:r>
          </w:p>
        </w:tc>
        <w:tc>
          <w:tcPr>
            <w:tcW w:w="5130" w:type="dxa"/>
            <w:tcBorders>
              <w:top w:val="nil"/>
              <w:left w:val="nil"/>
              <w:bottom w:val="nil"/>
              <w:right w:val="nil"/>
            </w:tcBorders>
            <w:shd w:val="clear" w:color="auto" w:fill="auto"/>
          </w:tcPr>
          <w:p w14:paraId="2238CBFB" w14:textId="28AB07B5" w:rsidR="009C1D5B" w:rsidRPr="00B7719E" w:rsidRDefault="00B9164D" w:rsidP="00F46188">
            <w:pPr>
              <w:spacing w:after="0" w:line="240" w:lineRule="auto"/>
              <w:rPr>
                <w:rFonts w:cstheme="minorHAnsi"/>
                <w:sz w:val="20"/>
                <w:szCs w:val="20"/>
              </w:rPr>
            </w:pPr>
            <w:r w:rsidRPr="00B7719E">
              <w:rPr>
                <w:rFonts w:cstheme="minorHAnsi"/>
                <w:i/>
                <w:sz w:val="20"/>
                <w:szCs w:val="20"/>
              </w:rPr>
              <w:t>SEMASS Resource Recovery Facility (units 1-2)</w:t>
            </w:r>
          </w:p>
        </w:tc>
        <w:tc>
          <w:tcPr>
            <w:tcW w:w="1350" w:type="dxa"/>
            <w:tcBorders>
              <w:top w:val="nil"/>
              <w:left w:val="nil"/>
              <w:bottom w:val="nil"/>
              <w:right w:val="dashed" w:sz="4" w:space="0" w:color="auto"/>
            </w:tcBorders>
          </w:tcPr>
          <w:p w14:paraId="77F61700" w14:textId="301A4505" w:rsidR="009C1D5B" w:rsidRPr="00B7719E" w:rsidRDefault="00B9164D" w:rsidP="00F21876">
            <w:pPr>
              <w:spacing w:after="0" w:line="240" w:lineRule="auto"/>
              <w:jc w:val="right"/>
              <w:rPr>
                <w:rFonts w:cstheme="minorHAnsi"/>
                <w:sz w:val="20"/>
                <w:szCs w:val="20"/>
              </w:rPr>
            </w:pPr>
            <w:r w:rsidRPr="00B7719E">
              <w:rPr>
                <w:rFonts w:cstheme="minorHAnsi"/>
                <w:i/>
                <w:sz w:val="20"/>
                <w:szCs w:val="20"/>
              </w:rPr>
              <w:t>50290</w:t>
            </w:r>
          </w:p>
        </w:tc>
        <w:tc>
          <w:tcPr>
            <w:tcW w:w="1890" w:type="dxa"/>
            <w:tcBorders>
              <w:top w:val="nil"/>
              <w:left w:val="dashed" w:sz="4" w:space="0" w:color="auto"/>
              <w:bottom w:val="nil"/>
              <w:right w:val="dashed" w:sz="4" w:space="0" w:color="auto"/>
            </w:tcBorders>
          </w:tcPr>
          <w:p w14:paraId="36DD4B65" w14:textId="72AEB1AE" w:rsidR="009C1D5B" w:rsidRPr="00B7719E" w:rsidRDefault="00DC1689" w:rsidP="00F21876">
            <w:pPr>
              <w:spacing w:after="0" w:line="240" w:lineRule="auto"/>
              <w:jc w:val="right"/>
              <w:rPr>
                <w:rFonts w:cstheme="minorHAnsi"/>
                <w:sz w:val="20"/>
                <w:szCs w:val="20"/>
              </w:rPr>
            </w:pPr>
            <w:r w:rsidRPr="00B7719E">
              <w:rPr>
                <w:rFonts w:cstheme="minorHAnsi"/>
                <w:i/>
                <w:sz w:val="20"/>
                <w:szCs w:val="20"/>
              </w:rPr>
              <w:t>2000 (units 1-2)</w:t>
            </w:r>
          </w:p>
        </w:tc>
        <w:tc>
          <w:tcPr>
            <w:tcW w:w="1710" w:type="dxa"/>
            <w:tcBorders>
              <w:top w:val="nil"/>
              <w:left w:val="dashed" w:sz="4" w:space="0" w:color="auto"/>
              <w:bottom w:val="nil"/>
              <w:right w:val="dashed" w:sz="4" w:space="0" w:color="auto"/>
            </w:tcBorders>
            <w:shd w:val="clear" w:color="auto" w:fill="auto"/>
          </w:tcPr>
          <w:p w14:paraId="62A226D9" w14:textId="13DFA965" w:rsidR="009C1D5B" w:rsidRPr="00B7719E" w:rsidRDefault="00DC1689" w:rsidP="00F21876">
            <w:pPr>
              <w:spacing w:after="0" w:line="240" w:lineRule="auto"/>
              <w:jc w:val="right"/>
              <w:rPr>
                <w:rFonts w:cstheme="minorHAnsi"/>
                <w:sz w:val="20"/>
                <w:szCs w:val="20"/>
              </w:rPr>
            </w:pPr>
            <w:r w:rsidRPr="00B7719E">
              <w:rPr>
                <w:rFonts w:cstheme="minorHAnsi"/>
                <w:i/>
                <w:sz w:val="20"/>
                <w:szCs w:val="20"/>
              </w:rPr>
              <w:t xml:space="preserve">  RDF</w:t>
            </w:r>
          </w:p>
        </w:tc>
        <w:tc>
          <w:tcPr>
            <w:tcW w:w="1709" w:type="dxa"/>
            <w:tcBorders>
              <w:top w:val="nil"/>
              <w:left w:val="dashed" w:sz="4" w:space="0" w:color="auto"/>
              <w:bottom w:val="nil"/>
              <w:right w:val="dashed" w:sz="4" w:space="0" w:color="auto"/>
            </w:tcBorders>
            <w:shd w:val="clear" w:color="auto" w:fill="auto"/>
          </w:tcPr>
          <w:p w14:paraId="01B945C7" w14:textId="2389295C" w:rsidR="009C1D5B" w:rsidRPr="00B7719E" w:rsidRDefault="00DC1689" w:rsidP="00F21876">
            <w:pPr>
              <w:spacing w:after="0" w:line="240" w:lineRule="auto"/>
              <w:jc w:val="right"/>
              <w:rPr>
                <w:rFonts w:cstheme="minorHAnsi"/>
                <w:sz w:val="20"/>
                <w:szCs w:val="20"/>
              </w:rPr>
            </w:pPr>
            <w:r w:rsidRPr="00B7719E">
              <w:rPr>
                <w:rFonts w:cstheme="minorHAnsi"/>
                <w:i/>
                <w:sz w:val="20"/>
                <w:szCs w:val="20"/>
              </w:rPr>
              <w:t>SD/ESP*</w:t>
            </w:r>
          </w:p>
        </w:tc>
        <w:tc>
          <w:tcPr>
            <w:tcW w:w="1800" w:type="dxa"/>
            <w:tcBorders>
              <w:top w:val="nil"/>
              <w:left w:val="dashed" w:sz="4" w:space="0" w:color="auto"/>
              <w:bottom w:val="nil"/>
              <w:right w:val="nil"/>
            </w:tcBorders>
            <w:shd w:val="clear" w:color="auto" w:fill="auto"/>
          </w:tcPr>
          <w:p w14:paraId="3BB688D5" w14:textId="52DDB4E0" w:rsidR="009C1D5B" w:rsidRPr="00B7719E" w:rsidRDefault="00DC1689" w:rsidP="00F21876">
            <w:pPr>
              <w:spacing w:after="0" w:line="240" w:lineRule="auto"/>
              <w:jc w:val="right"/>
              <w:rPr>
                <w:rFonts w:cstheme="minorHAnsi"/>
                <w:sz w:val="20"/>
                <w:szCs w:val="20"/>
              </w:rPr>
            </w:pPr>
            <w:r w:rsidRPr="00B7719E">
              <w:rPr>
                <w:rFonts w:cstheme="minorHAnsi"/>
                <w:i/>
                <w:sz w:val="20"/>
                <w:szCs w:val="20"/>
              </w:rPr>
              <w:t>SD/ESP/FF/CI (COHPAC)</w:t>
            </w:r>
          </w:p>
        </w:tc>
      </w:tr>
      <w:tr w:rsidR="00B07BB4" w:rsidRPr="00ED3824" w14:paraId="151C5025" w14:textId="77777777" w:rsidTr="00EA39A2">
        <w:trPr>
          <w:jc w:val="center"/>
        </w:trPr>
        <w:tc>
          <w:tcPr>
            <w:tcW w:w="810" w:type="dxa"/>
            <w:tcBorders>
              <w:top w:val="nil"/>
              <w:left w:val="nil"/>
              <w:bottom w:val="nil"/>
              <w:right w:val="nil"/>
            </w:tcBorders>
            <w:shd w:val="clear" w:color="auto" w:fill="auto"/>
            <w:vAlign w:val="bottom"/>
          </w:tcPr>
          <w:p w14:paraId="70F64AFB" w14:textId="77777777" w:rsidR="00B07BB4" w:rsidRPr="00B7719E" w:rsidRDefault="00B07BB4" w:rsidP="00F21876">
            <w:pPr>
              <w:spacing w:after="0" w:line="240" w:lineRule="auto"/>
              <w:rPr>
                <w:rFonts w:cstheme="minorHAnsi"/>
                <w:sz w:val="20"/>
                <w:szCs w:val="20"/>
              </w:rPr>
            </w:pPr>
            <w:r w:rsidRPr="00B7719E">
              <w:rPr>
                <w:rFonts w:cstheme="minorHAnsi"/>
                <w:sz w:val="20"/>
                <w:szCs w:val="20"/>
              </w:rPr>
              <w:t>MA</w:t>
            </w:r>
          </w:p>
        </w:tc>
        <w:tc>
          <w:tcPr>
            <w:tcW w:w="5130" w:type="dxa"/>
            <w:tcBorders>
              <w:top w:val="nil"/>
              <w:left w:val="nil"/>
              <w:bottom w:val="nil"/>
              <w:right w:val="nil"/>
            </w:tcBorders>
            <w:shd w:val="clear" w:color="auto" w:fill="auto"/>
            <w:vAlign w:val="bottom"/>
          </w:tcPr>
          <w:p w14:paraId="33A7720D" w14:textId="77777777" w:rsidR="00B07BB4" w:rsidRPr="00B7719E" w:rsidRDefault="00B07BB4" w:rsidP="00F21876">
            <w:pPr>
              <w:spacing w:after="0" w:line="240" w:lineRule="auto"/>
              <w:rPr>
                <w:rFonts w:cstheme="minorHAnsi"/>
                <w:sz w:val="20"/>
                <w:szCs w:val="20"/>
              </w:rPr>
            </w:pPr>
            <w:proofErr w:type="spellStart"/>
            <w:r w:rsidRPr="00B7719E">
              <w:rPr>
                <w:rFonts w:cstheme="minorHAnsi"/>
                <w:sz w:val="20"/>
                <w:szCs w:val="20"/>
              </w:rPr>
              <w:t>Wheelabrator</w:t>
            </w:r>
            <w:proofErr w:type="spellEnd"/>
            <w:r w:rsidRPr="00B7719E">
              <w:rPr>
                <w:rFonts w:cstheme="minorHAnsi"/>
                <w:sz w:val="20"/>
                <w:szCs w:val="20"/>
              </w:rPr>
              <w:t xml:space="preserve"> North Andover Inc.</w:t>
            </w:r>
          </w:p>
        </w:tc>
        <w:tc>
          <w:tcPr>
            <w:tcW w:w="1350" w:type="dxa"/>
            <w:tcBorders>
              <w:top w:val="nil"/>
              <w:left w:val="nil"/>
              <w:bottom w:val="nil"/>
              <w:right w:val="dashed" w:sz="4" w:space="0" w:color="auto"/>
            </w:tcBorders>
          </w:tcPr>
          <w:p w14:paraId="39CF21BB"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50877</w:t>
            </w:r>
          </w:p>
        </w:tc>
        <w:tc>
          <w:tcPr>
            <w:tcW w:w="1890" w:type="dxa"/>
            <w:tcBorders>
              <w:top w:val="nil"/>
              <w:left w:val="dashed" w:sz="4" w:space="0" w:color="auto"/>
              <w:bottom w:val="nil"/>
              <w:right w:val="dashed" w:sz="4" w:space="0" w:color="auto"/>
            </w:tcBorders>
          </w:tcPr>
          <w:p w14:paraId="5A4DE7F0"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1500</w:t>
            </w:r>
          </w:p>
        </w:tc>
        <w:tc>
          <w:tcPr>
            <w:tcW w:w="1710" w:type="dxa"/>
            <w:tcBorders>
              <w:top w:val="nil"/>
              <w:left w:val="dashed" w:sz="4" w:space="0" w:color="auto"/>
              <w:bottom w:val="nil"/>
              <w:right w:val="dashed" w:sz="4" w:space="0" w:color="auto"/>
            </w:tcBorders>
            <w:shd w:val="clear" w:color="auto" w:fill="auto"/>
          </w:tcPr>
          <w:p w14:paraId="79C7B654"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nil"/>
              <w:left w:val="dashed" w:sz="4" w:space="0" w:color="auto"/>
              <w:bottom w:val="nil"/>
              <w:right w:val="dashed" w:sz="4" w:space="0" w:color="auto"/>
            </w:tcBorders>
            <w:shd w:val="clear" w:color="auto" w:fill="auto"/>
          </w:tcPr>
          <w:p w14:paraId="7DAAB40A" w14:textId="77777777" w:rsidR="00B07BB4" w:rsidRPr="00B7719E" w:rsidRDefault="00B07BB4" w:rsidP="00F21876">
            <w:pPr>
              <w:spacing w:after="0" w:line="240" w:lineRule="auto"/>
              <w:jc w:val="right"/>
              <w:rPr>
                <w:rFonts w:cstheme="minorHAnsi"/>
                <w:sz w:val="20"/>
                <w:szCs w:val="20"/>
                <w:vertAlign w:val="superscript"/>
              </w:rPr>
            </w:pPr>
            <w:r w:rsidRPr="00B7719E">
              <w:rPr>
                <w:rFonts w:cstheme="minorHAnsi"/>
                <w:sz w:val="20"/>
                <w:szCs w:val="20"/>
              </w:rPr>
              <w:t xml:space="preserve">ESP </w:t>
            </w:r>
          </w:p>
        </w:tc>
        <w:tc>
          <w:tcPr>
            <w:tcW w:w="1800" w:type="dxa"/>
            <w:tcBorders>
              <w:top w:val="nil"/>
              <w:left w:val="dashed" w:sz="4" w:space="0" w:color="auto"/>
              <w:bottom w:val="nil"/>
              <w:right w:val="nil"/>
            </w:tcBorders>
            <w:shd w:val="clear" w:color="auto" w:fill="auto"/>
          </w:tcPr>
          <w:p w14:paraId="18C9E9D5" w14:textId="77777777" w:rsidR="00B07BB4" w:rsidRPr="00B7719E" w:rsidRDefault="00B07BB4" w:rsidP="00F21876">
            <w:pPr>
              <w:spacing w:after="0" w:line="240" w:lineRule="auto"/>
              <w:jc w:val="right"/>
              <w:rPr>
                <w:rFonts w:cstheme="minorHAnsi"/>
                <w:sz w:val="20"/>
                <w:szCs w:val="20"/>
              </w:rPr>
            </w:pPr>
            <w:r w:rsidRPr="00B7719E">
              <w:rPr>
                <w:rFonts w:cstheme="minorHAnsi"/>
                <w:sz w:val="20"/>
                <w:szCs w:val="20"/>
              </w:rPr>
              <w:t>SD/FF/CI/SNCR</w:t>
            </w:r>
          </w:p>
        </w:tc>
      </w:tr>
      <w:tr w:rsidR="007F3B25" w:rsidRPr="00ED3824" w14:paraId="7962B1B0" w14:textId="77777777" w:rsidTr="00EA39A2">
        <w:trPr>
          <w:jc w:val="center"/>
        </w:trPr>
        <w:tc>
          <w:tcPr>
            <w:tcW w:w="810" w:type="dxa"/>
            <w:tcBorders>
              <w:top w:val="nil"/>
              <w:left w:val="nil"/>
              <w:bottom w:val="dashed" w:sz="4" w:space="0" w:color="auto"/>
              <w:right w:val="nil"/>
            </w:tcBorders>
            <w:shd w:val="clear" w:color="auto" w:fill="auto"/>
            <w:vAlign w:val="bottom"/>
          </w:tcPr>
          <w:p w14:paraId="715F44C5" w14:textId="3F391038" w:rsidR="007F3B25" w:rsidRPr="00B7719E" w:rsidRDefault="007F3B25" w:rsidP="007F3B25">
            <w:pPr>
              <w:spacing w:after="0" w:line="240" w:lineRule="auto"/>
              <w:rPr>
                <w:rFonts w:cstheme="minorHAnsi"/>
                <w:sz w:val="20"/>
                <w:szCs w:val="20"/>
              </w:rPr>
            </w:pPr>
            <w:r w:rsidRPr="00B7719E">
              <w:rPr>
                <w:rFonts w:cstheme="minorHAnsi"/>
                <w:sz w:val="20"/>
                <w:szCs w:val="20"/>
              </w:rPr>
              <w:t>MA</w:t>
            </w:r>
          </w:p>
        </w:tc>
        <w:tc>
          <w:tcPr>
            <w:tcW w:w="5130" w:type="dxa"/>
            <w:tcBorders>
              <w:top w:val="nil"/>
              <w:left w:val="nil"/>
              <w:bottom w:val="dashed" w:sz="4" w:space="0" w:color="auto"/>
              <w:right w:val="nil"/>
            </w:tcBorders>
            <w:shd w:val="clear" w:color="auto" w:fill="auto"/>
            <w:vAlign w:val="bottom"/>
          </w:tcPr>
          <w:p w14:paraId="6EDE27C9" w14:textId="0F77D15A" w:rsidR="007F3B25" w:rsidRPr="00B7719E" w:rsidRDefault="007F3B25" w:rsidP="007F3B25">
            <w:pPr>
              <w:spacing w:after="0" w:line="240" w:lineRule="auto"/>
              <w:rPr>
                <w:rFonts w:cstheme="minorHAnsi"/>
                <w:sz w:val="20"/>
                <w:szCs w:val="20"/>
              </w:rPr>
            </w:pPr>
            <w:proofErr w:type="spellStart"/>
            <w:r w:rsidRPr="00B7719E">
              <w:rPr>
                <w:rFonts w:cstheme="minorHAnsi"/>
                <w:sz w:val="20"/>
                <w:szCs w:val="20"/>
              </w:rPr>
              <w:t>Wheelabrator</w:t>
            </w:r>
            <w:proofErr w:type="spellEnd"/>
            <w:r w:rsidRPr="00B7719E">
              <w:rPr>
                <w:rFonts w:cstheme="minorHAnsi"/>
                <w:sz w:val="20"/>
                <w:szCs w:val="20"/>
              </w:rPr>
              <w:t xml:space="preserve"> Saugus, J.V.</w:t>
            </w:r>
          </w:p>
        </w:tc>
        <w:tc>
          <w:tcPr>
            <w:tcW w:w="1350" w:type="dxa"/>
            <w:tcBorders>
              <w:top w:val="nil"/>
              <w:left w:val="nil"/>
              <w:bottom w:val="dashed" w:sz="4" w:space="0" w:color="auto"/>
              <w:right w:val="dashed" w:sz="4" w:space="0" w:color="auto"/>
            </w:tcBorders>
          </w:tcPr>
          <w:p w14:paraId="5BA92B5A" w14:textId="10458C48" w:rsidR="007F3B25" w:rsidRPr="00B7719E" w:rsidRDefault="007F3B25" w:rsidP="007F3B25">
            <w:pPr>
              <w:spacing w:after="0" w:line="240" w:lineRule="auto"/>
              <w:jc w:val="right"/>
              <w:rPr>
                <w:rFonts w:cstheme="minorHAnsi"/>
                <w:sz w:val="20"/>
                <w:szCs w:val="20"/>
              </w:rPr>
            </w:pPr>
            <w:r w:rsidRPr="00B7719E">
              <w:rPr>
                <w:rFonts w:cstheme="minorHAnsi"/>
                <w:sz w:val="20"/>
                <w:szCs w:val="20"/>
              </w:rPr>
              <w:t>50880</w:t>
            </w:r>
          </w:p>
        </w:tc>
        <w:tc>
          <w:tcPr>
            <w:tcW w:w="1890" w:type="dxa"/>
            <w:tcBorders>
              <w:top w:val="nil"/>
              <w:left w:val="dashed" w:sz="4" w:space="0" w:color="auto"/>
              <w:bottom w:val="dashed" w:sz="4" w:space="0" w:color="auto"/>
              <w:right w:val="dashed" w:sz="4" w:space="0" w:color="auto"/>
            </w:tcBorders>
          </w:tcPr>
          <w:p w14:paraId="03F0F3BD" w14:textId="1F31FE12" w:rsidR="007F3B25" w:rsidRPr="00B7719E" w:rsidRDefault="007F3B25" w:rsidP="007F3B25">
            <w:pPr>
              <w:spacing w:after="0" w:line="240" w:lineRule="auto"/>
              <w:jc w:val="right"/>
              <w:rPr>
                <w:rFonts w:cstheme="minorHAnsi"/>
                <w:sz w:val="20"/>
                <w:szCs w:val="20"/>
              </w:rPr>
            </w:pPr>
            <w:r w:rsidRPr="00B7719E">
              <w:rPr>
                <w:rFonts w:cstheme="minorHAnsi"/>
                <w:sz w:val="20"/>
                <w:szCs w:val="20"/>
              </w:rPr>
              <w:t>1500</w:t>
            </w:r>
          </w:p>
        </w:tc>
        <w:tc>
          <w:tcPr>
            <w:tcW w:w="1710" w:type="dxa"/>
            <w:tcBorders>
              <w:top w:val="nil"/>
              <w:left w:val="dashed" w:sz="4" w:space="0" w:color="auto"/>
              <w:bottom w:val="dashed" w:sz="4" w:space="0" w:color="auto"/>
              <w:right w:val="dashed" w:sz="4" w:space="0" w:color="auto"/>
            </w:tcBorders>
            <w:shd w:val="clear" w:color="auto" w:fill="auto"/>
          </w:tcPr>
          <w:p w14:paraId="4DC35D8B" w14:textId="0AEAA464" w:rsidR="007F3B25" w:rsidRPr="00B7719E" w:rsidRDefault="007F3B25"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nil"/>
              <w:left w:val="dashed" w:sz="4" w:space="0" w:color="auto"/>
              <w:bottom w:val="dashed" w:sz="4" w:space="0" w:color="auto"/>
              <w:right w:val="dashed" w:sz="4" w:space="0" w:color="auto"/>
            </w:tcBorders>
            <w:shd w:val="clear" w:color="auto" w:fill="auto"/>
          </w:tcPr>
          <w:p w14:paraId="5AE88D10" w14:textId="54C72560" w:rsidR="007F3B25" w:rsidRPr="00B7719E" w:rsidRDefault="007F3B25"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dashed" w:sz="4" w:space="0" w:color="auto"/>
              <w:right w:val="nil"/>
            </w:tcBorders>
            <w:shd w:val="clear" w:color="auto" w:fill="auto"/>
          </w:tcPr>
          <w:p w14:paraId="26788A69" w14:textId="323A56A0" w:rsidR="007F3B25" w:rsidRPr="00B7719E" w:rsidRDefault="007F3B25" w:rsidP="007F3B25">
            <w:pPr>
              <w:spacing w:after="0" w:line="240" w:lineRule="auto"/>
              <w:jc w:val="right"/>
              <w:rPr>
                <w:rFonts w:cstheme="minorHAnsi"/>
                <w:sz w:val="20"/>
                <w:szCs w:val="20"/>
              </w:rPr>
            </w:pPr>
            <w:r w:rsidRPr="00B7719E">
              <w:rPr>
                <w:rFonts w:cstheme="minorHAnsi"/>
                <w:sz w:val="20"/>
                <w:szCs w:val="20"/>
              </w:rPr>
              <w:t>SD/FF/CI/SNCR</w:t>
            </w:r>
          </w:p>
        </w:tc>
      </w:tr>
      <w:tr w:rsidR="007F3B25" w:rsidRPr="00ED3824" w14:paraId="7C651CCB" w14:textId="77777777" w:rsidTr="00F21876">
        <w:trPr>
          <w:jc w:val="center"/>
        </w:trPr>
        <w:tc>
          <w:tcPr>
            <w:tcW w:w="810" w:type="dxa"/>
            <w:tcBorders>
              <w:top w:val="dashed" w:sz="4" w:space="0" w:color="auto"/>
              <w:left w:val="nil"/>
              <w:bottom w:val="dashed" w:sz="4" w:space="0" w:color="auto"/>
              <w:right w:val="nil"/>
            </w:tcBorders>
            <w:shd w:val="clear" w:color="auto" w:fill="auto"/>
          </w:tcPr>
          <w:p w14:paraId="7A3B6505" w14:textId="77777777" w:rsidR="007F3B25" w:rsidRPr="00B7719E" w:rsidRDefault="007F3B25" w:rsidP="007F3B25">
            <w:pPr>
              <w:spacing w:after="0" w:line="240" w:lineRule="auto"/>
              <w:rPr>
                <w:rFonts w:cstheme="minorHAnsi"/>
                <w:sz w:val="20"/>
                <w:szCs w:val="20"/>
              </w:rPr>
            </w:pPr>
            <w:r w:rsidRPr="00B7719E">
              <w:rPr>
                <w:rFonts w:cstheme="minorHAnsi"/>
                <w:sz w:val="20"/>
                <w:szCs w:val="20"/>
              </w:rPr>
              <w:t>MD</w:t>
            </w:r>
          </w:p>
        </w:tc>
        <w:tc>
          <w:tcPr>
            <w:tcW w:w="5130" w:type="dxa"/>
            <w:tcBorders>
              <w:top w:val="dashed" w:sz="4" w:space="0" w:color="auto"/>
              <w:left w:val="nil"/>
              <w:bottom w:val="dashed" w:sz="4" w:space="0" w:color="auto"/>
              <w:right w:val="nil"/>
            </w:tcBorders>
            <w:shd w:val="clear" w:color="auto" w:fill="auto"/>
          </w:tcPr>
          <w:p w14:paraId="539F58E4" w14:textId="77777777" w:rsidR="007F3B25" w:rsidRPr="00B7719E" w:rsidRDefault="007F3B25" w:rsidP="007F3B25">
            <w:pPr>
              <w:spacing w:after="0" w:line="240" w:lineRule="auto"/>
              <w:rPr>
                <w:rFonts w:cstheme="minorHAnsi"/>
                <w:sz w:val="20"/>
                <w:szCs w:val="20"/>
              </w:rPr>
            </w:pPr>
            <w:r w:rsidRPr="00B7719E">
              <w:rPr>
                <w:rFonts w:cstheme="minorHAnsi"/>
                <w:sz w:val="20"/>
                <w:szCs w:val="20"/>
              </w:rPr>
              <w:t>Baltimore Refuse Energy Systems Company (BRESCO)</w:t>
            </w:r>
          </w:p>
        </w:tc>
        <w:tc>
          <w:tcPr>
            <w:tcW w:w="1350" w:type="dxa"/>
            <w:tcBorders>
              <w:top w:val="dashed" w:sz="4" w:space="0" w:color="auto"/>
              <w:left w:val="nil"/>
              <w:bottom w:val="dashed" w:sz="4" w:space="0" w:color="auto"/>
              <w:right w:val="dashed" w:sz="4" w:space="0" w:color="auto"/>
            </w:tcBorders>
          </w:tcPr>
          <w:p w14:paraId="23220835" w14:textId="77777777" w:rsidR="007F3B25" w:rsidRPr="00B7719E" w:rsidRDefault="007F3B25" w:rsidP="007F3B25">
            <w:pPr>
              <w:spacing w:after="0" w:line="240" w:lineRule="auto"/>
              <w:jc w:val="right"/>
              <w:rPr>
                <w:rFonts w:cstheme="minorHAnsi"/>
                <w:sz w:val="20"/>
                <w:szCs w:val="20"/>
              </w:rPr>
            </w:pPr>
            <w:r w:rsidRPr="00B7719E">
              <w:rPr>
                <w:rFonts w:cstheme="minorHAnsi"/>
                <w:sz w:val="20"/>
                <w:szCs w:val="20"/>
              </w:rPr>
              <w:t>10629</w:t>
            </w:r>
          </w:p>
        </w:tc>
        <w:tc>
          <w:tcPr>
            <w:tcW w:w="1890" w:type="dxa"/>
            <w:tcBorders>
              <w:top w:val="dashed" w:sz="4" w:space="0" w:color="auto"/>
              <w:left w:val="dashed" w:sz="4" w:space="0" w:color="auto"/>
              <w:bottom w:val="dashed" w:sz="4" w:space="0" w:color="auto"/>
              <w:right w:val="dashed" w:sz="4" w:space="0" w:color="auto"/>
            </w:tcBorders>
          </w:tcPr>
          <w:p w14:paraId="6BA1A9E0" w14:textId="77777777" w:rsidR="007F3B25" w:rsidRPr="00B7719E" w:rsidRDefault="007F3B25" w:rsidP="007F3B25">
            <w:pPr>
              <w:spacing w:after="0" w:line="240" w:lineRule="auto"/>
              <w:jc w:val="right"/>
              <w:rPr>
                <w:rFonts w:cstheme="minorHAnsi"/>
                <w:sz w:val="20"/>
                <w:szCs w:val="20"/>
              </w:rPr>
            </w:pPr>
            <w:r w:rsidRPr="00B7719E">
              <w:rPr>
                <w:rFonts w:cstheme="minorHAnsi"/>
                <w:sz w:val="20"/>
                <w:szCs w:val="20"/>
              </w:rPr>
              <w:t>2250</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33FEE14C" w14:textId="77777777" w:rsidR="007F3B25" w:rsidRPr="00B7719E" w:rsidRDefault="007F3B25"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5416023D" w14:textId="77777777" w:rsidR="007F3B25" w:rsidRPr="00B7719E" w:rsidRDefault="007F3B25" w:rsidP="007F3B25">
            <w:pPr>
              <w:spacing w:after="0" w:line="240" w:lineRule="auto"/>
              <w:jc w:val="right"/>
              <w:rPr>
                <w:rFonts w:cstheme="minorHAnsi"/>
                <w:sz w:val="20"/>
                <w:szCs w:val="20"/>
                <w:vertAlign w:val="superscript"/>
              </w:rPr>
            </w:pPr>
            <w:r w:rsidRPr="00B7719E">
              <w:rPr>
                <w:rFonts w:cstheme="minorHAnsi"/>
                <w:sz w:val="20"/>
                <w:szCs w:val="20"/>
              </w:rPr>
              <w:t>ESP</w:t>
            </w:r>
          </w:p>
        </w:tc>
        <w:tc>
          <w:tcPr>
            <w:tcW w:w="1800" w:type="dxa"/>
            <w:tcBorders>
              <w:top w:val="dashed" w:sz="4" w:space="0" w:color="auto"/>
              <w:left w:val="dashed" w:sz="4" w:space="0" w:color="auto"/>
              <w:bottom w:val="dashed" w:sz="4" w:space="0" w:color="auto"/>
              <w:right w:val="nil"/>
            </w:tcBorders>
            <w:shd w:val="clear" w:color="auto" w:fill="auto"/>
          </w:tcPr>
          <w:p w14:paraId="6B60D1FF" w14:textId="77777777" w:rsidR="007F3B25" w:rsidRPr="00B7719E" w:rsidRDefault="007F3B25" w:rsidP="007F3B25">
            <w:pPr>
              <w:spacing w:after="0" w:line="240" w:lineRule="auto"/>
              <w:jc w:val="right"/>
              <w:rPr>
                <w:rFonts w:cstheme="minorHAnsi"/>
                <w:sz w:val="20"/>
                <w:szCs w:val="20"/>
              </w:rPr>
            </w:pPr>
            <w:r w:rsidRPr="00B7719E">
              <w:rPr>
                <w:rFonts w:cstheme="minorHAnsi"/>
                <w:sz w:val="20"/>
                <w:szCs w:val="20"/>
              </w:rPr>
              <w:t>SD/ESP/CI/SNCR</w:t>
            </w:r>
          </w:p>
        </w:tc>
      </w:tr>
      <w:tr w:rsidR="007F3B25" w:rsidRPr="00ED3824" w14:paraId="2F379681" w14:textId="77777777" w:rsidTr="00EA39A2">
        <w:trPr>
          <w:jc w:val="center"/>
        </w:trPr>
        <w:tc>
          <w:tcPr>
            <w:tcW w:w="810" w:type="dxa"/>
            <w:tcBorders>
              <w:top w:val="nil"/>
              <w:left w:val="nil"/>
              <w:bottom w:val="nil"/>
              <w:right w:val="nil"/>
            </w:tcBorders>
            <w:shd w:val="clear" w:color="auto" w:fill="auto"/>
            <w:vAlign w:val="bottom"/>
          </w:tcPr>
          <w:p w14:paraId="4E0E8D02" w14:textId="77777777" w:rsidR="007F3B25" w:rsidRPr="00B7719E" w:rsidRDefault="007F3B25" w:rsidP="007F3B25">
            <w:pPr>
              <w:spacing w:after="0" w:line="240" w:lineRule="auto"/>
              <w:rPr>
                <w:rFonts w:cstheme="minorHAnsi"/>
                <w:sz w:val="20"/>
                <w:szCs w:val="20"/>
              </w:rPr>
            </w:pPr>
            <w:r w:rsidRPr="00B7719E">
              <w:rPr>
                <w:rFonts w:cstheme="minorHAnsi"/>
                <w:sz w:val="20"/>
                <w:szCs w:val="20"/>
              </w:rPr>
              <w:t>MI</w:t>
            </w:r>
          </w:p>
        </w:tc>
        <w:tc>
          <w:tcPr>
            <w:tcW w:w="5130" w:type="dxa"/>
            <w:tcBorders>
              <w:top w:val="nil"/>
              <w:left w:val="nil"/>
              <w:bottom w:val="nil"/>
              <w:right w:val="nil"/>
            </w:tcBorders>
            <w:shd w:val="clear" w:color="auto" w:fill="auto"/>
            <w:vAlign w:val="bottom"/>
          </w:tcPr>
          <w:p w14:paraId="1F4469E8" w14:textId="5BE70794" w:rsidR="007F3B25" w:rsidRPr="00B7719E" w:rsidRDefault="007F3B25" w:rsidP="007F3B25">
            <w:pPr>
              <w:spacing w:after="0" w:line="240" w:lineRule="auto"/>
              <w:rPr>
                <w:rFonts w:cstheme="minorHAnsi"/>
                <w:sz w:val="20"/>
                <w:szCs w:val="20"/>
              </w:rPr>
            </w:pPr>
            <w:r w:rsidRPr="00B7719E">
              <w:rPr>
                <w:rFonts w:cstheme="minorHAnsi"/>
                <w:sz w:val="20"/>
                <w:szCs w:val="20"/>
              </w:rPr>
              <w:t>Greater Detroit Resource Recovery Facility</w:t>
            </w:r>
          </w:p>
        </w:tc>
        <w:tc>
          <w:tcPr>
            <w:tcW w:w="1350" w:type="dxa"/>
            <w:tcBorders>
              <w:top w:val="nil"/>
              <w:left w:val="nil"/>
              <w:bottom w:val="nil"/>
              <w:right w:val="dashed" w:sz="4" w:space="0" w:color="auto"/>
            </w:tcBorders>
          </w:tcPr>
          <w:p w14:paraId="1E9FBD81" w14:textId="77777777" w:rsidR="007F3B25" w:rsidRPr="00B7719E" w:rsidRDefault="007F3B25" w:rsidP="007F3B25">
            <w:pPr>
              <w:spacing w:after="0" w:line="240" w:lineRule="auto"/>
              <w:jc w:val="right"/>
              <w:rPr>
                <w:rFonts w:cstheme="minorHAnsi"/>
                <w:sz w:val="20"/>
                <w:szCs w:val="20"/>
              </w:rPr>
            </w:pPr>
            <w:r w:rsidRPr="00B7719E">
              <w:rPr>
                <w:rFonts w:cstheme="minorHAnsi"/>
                <w:sz w:val="20"/>
                <w:szCs w:val="20"/>
              </w:rPr>
              <w:t>10033</w:t>
            </w:r>
          </w:p>
        </w:tc>
        <w:tc>
          <w:tcPr>
            <w:tcW w:w="1890" w:type="dxa"/>
            <w:tcBorders>
              <w:top w:val="nil"/>
              <w:left w:val="dashed" w:sz="4" w:space="0" w:color="auto"/>
              <w:bottom w:val="nil"/>
              <w:right w:val="dashed" w:sz="4" w:space="0" w:color="auto"/>
            </w:tcBorders>
          </w:tcPr>
          <w:p w14:paraId="7135B7A1" w14:textId="77777777" w:rsidR="007F3B25" w:rsidRPr="00B7719E" w:rsidRDefault="007F3B25" w:rsidP="007F3B25">
            <w:pPr>
              <w:spacing w:after="0" w:line="240" w:lineRule="auto"/>
              <w:jc w:val="right"/>
              <w:rPr>
                <w:rFonts w:cstheme="minorHAnsi"/>
                <w:sz w:val="20"/>
                <w:szCs w:val="20"/>
              </w:rPr>
            </w:pPr>
            <w:r w:rsidRPr="00B7719E">
              <w:rPr>
                <w:rFonts w:cstheme="minorHAnsi"/>
                <w:sz w:val="20"/>
                <w:szCs w:val="20"/>
              </w:rPr>
              <w:t>3300</w:t>
            </w:r>
          </w:p>
        </w:tc>
        <w:tc>
          <w:tcPr>
            <w:tcW w:w="1710" w:type="dxa"/>
            <w:tcBorders>
              <w:top w:val="nil"/>
              <w:left w:val="dashed" w:sz="4" w:space="0" w:color="auto"/>
              <w:bottom w:val="nil"/>
              <w:right w:val="dashed" w:sz="4" w:space="0" w:color="auto"/>
            </w:tcBorders>
            <w:shd w:val="clear" w:color="auto" w:fill="auto"/>
          </w:tcPr>
          <w:p w14:paraId="34D29D6A" w14:textId="77777777" w:rsidR="007F3B25" w:rsidRPr="00B7719E" w:rsidRDefault="007F3B25" w:rsidP="007F3B25">
            <w:pPr>
              <w:spacing w:after="0" w:line="240" w:lineRule="auto"/>
              <w:jc w:val="right"/>
              <w:rPr>
                <w:rFonts w:cstheme="minorHAnsi"/>
                <w:sz w:val="20"/>
                <w:szCs w:val="20"/>
              </w:rPr>
            </w:pPr>
            <w:r w:rsidRPr="00B7719E">
              <w:rPr>
                <w:rFonts w:cstheme="minorHAnsi"/>
                <w:sz w:val="20"/>
                <w:szCs w:val="20"/>
              </w:rPr>
              <w:t xml:space="preserve">  RDF</w:t>
            </w:r>
          </w:p>
        </w:tc>
        <w:tc>
          <w:tcPr>
            <w:tcW w:w="1709" w:type="dxa"/>
            <w:tcBorders>
              <w:top w:val="nil"/>
              <w:left w:val="dashed" w:sz="4" w:space="0" w:color="auto"/>
              <w:bottom w:val="nil"/>
              <w:right w:val="dashed" w:sz="4" w:space="0" w:color="auto"/>
            </w:tcBorders>
            <w:shd w:val="clear" w:color="auto" w:fill="auto"/>
          </w:tcPr>
          <w:p w14:paraId="0EEDC427" w14:textId="3DE9604B" w:rsidR="007F3B25" w:rsidRPr="00B7719E" w:rsidRDefault="007F3B25"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528ABB13" w14:textId="77777777" w:rsidR="007F3B25" w:rsidRPr="00B7719E" w:rsidRDefault="007F3B25" w:rsidP="007F3B25">
            <w:pPr>
              <w:spacing w:after="0" w:line="240" w:lineRule="auto"/>
              <w:jc w:val="right"/>
              <w:rPr>
                <w:rFonts w:cstheme="minorHAnsi"/>
                <w:sz w:val="20"/>
                <w:szCs w:val="20"/>
              </w:rPr>
            </w:pPr>
            <w:r w:rsidRPr="00B7719E">
              <w:rPr>
                <w:rFonts w:cstheme="minorHAnsi"/>
                <w:sz w:val="20"/>
                <w:szCs w:val="20"/>
              </w:rPr>
              <w:t>SD/FF</w:t>
            </w:r>
          </w:p>
        </w:tc>
      </w:tr>
      <w:tr w:rsidR="007F3B25" w:rsidRPr="00ED3824" w14:paraId="76C33669" w14:textId="77777777" w:rsidTr="00EA39A2">
        <w:trPr>
          <w:jc w:val="center"/>
        </w:trPr>
        <w:tc>
          <w:tcPr>
            <w:tcW w:w="810" w:type="dxa"/>
            <w:tcBorders>
              <w:top w:val="nil"/>
              <w:left w:val="nil"/>
              <w:bottom w:val="dashed" w:sz="4" w:space="0" w:color="auto"/>
              <w:right w:val="nil"/>
            </w:tcBorders>
            <w:shd w:val="clear" w:color="auto" w:fill="auto"/>
            <w:vAlign w:val="bottom"/>
          </w:tcPr>
          <w:p w14:paraId="36023343" w14:textId="3A9BC70E" w:rsidR="007F3B25" w:rsidRPr="00B7719E" w:rsidRDefault="007F3B25" w:rsidP="007F3B25">
            <w:pPr>
              <w:spacing w:after="0" w:line="240" w:lineRule="auto"/>
              <w:rPr>
                <w:rFonts w:cstheme="minorHAnsi"/>
                <w:sz w:val="20"/>
                <w:szCs w:val="20"/>
              </w:rPr>
            </w:pPr>
            <w:r w:rsidRPr="00B7719E">
              <w:rPr>
                <w:rFonts w:cstheme="minorHAnsi"/>
                <w:sz w:val="20"/>
                <w:szCs w:val="20"/>
              </w:rPr>
              <w:t>MI</w:t>
            </w:r>
          </w:p>
        </w:tc>
        <w:tc>
          <w:tcPr>
            <w:tcW w:w="5130" w:type="dxa"/>
            <w:tcBorders>
              <w:top w:val="nil"/>
              <w:left w:val="nil"/>
              <w:bottom w:val="dashed" w:sz="4" w:space="0" w:color="auto"/>
              <w:right w:val="nil"/>
            </w:tcBorders>
            <w:shd w:val="clear" w:color="auto" w:fill="auto"/>
            <w:vAlign w:val="bottom"/>
          </w:tcPr>
          <w:p w14:paraId="0D756676" w14:textId="4DE495C7" w:rsidR="007F3B25" w:rsidRPr="00B7719E" w:rsidRDefault="007F3B25" w:rsidP="007F3B25">
            <w:pPr>
              <w:spacing w:after="0" w:line="240" w:lineRule="auto"/>
              <w:rPr>
                <w:rFonts w:cstheme="minorHAnsi"/>
                <w:sz w:val="20"/>
                <w:szCs w:val="20"/>
              </w:rPr>
            </w:pPr>
            <w:r w:rsidRPr="00B7719E">
              <w:rPr>
                <w:rFonts w:cstheme="minorHAnsi"/>
                <w:sz w:val="20"/>
                <w:szCs w:val="20"/>
              </w:rPr>
              <w:t>Kent County Waste-to-Energy Facility</w:t>
            </w:r>
          </w:p>
        </w:tc>
        <w:tc>
          <w:tcPr>
            <w:tcW w:w="1350" w:type="dxa"/>
            <w:tcBorders>
              <w:top w:val="nil"/>
              <w:left w:val="nil"/>
              <w:bottom w:val="dashed" w:sz="4" w:space="0" w:color="auto"/>
              <w:right w:val="dashed" w:sz="4" w:space="0" w:color="auto"/>
            </w:tcBorders>
          </w:tcPr>
          <w:p w14:paraId="6BE87D87" w14:textId="66B3AA94" w:rsidR="007F3B25" w:rsidRPr="00B7719E" w:rsidRDefault="007F3B25" w:rsidP="007F3B25">
            <w:pPr>
              <w:spacing w:after="0" w:line="240" w:lineRule="auto"/>
              <w:jc w:val="right"/>
              <w:rPr>
                <w:rFonts w:cstheme="minorHAnsi"/>
                <w:sz w:val="20"/>
                <w:szCs w:val="20"/>
              </w:rPr>
            </w:pPr>
            <w:r w:rsidRPr="00B7719E">
              <w:rPr>
                <w:rFonts w:cstheme="minorHAnsi"/>
                <w:sz w:val="20"/>
                <w:szCs w:val="20"/>
              </w:rPr>
              <w:t>50860</w:t>
            </w:r>
          </w:p>
        </w:tc>
        <w:tc>
          <w:tcPr>
            <w:tcW w:w="1890" w:type="dxa"/>
            <w:tcBorders>
              <w:top w:val="nil"/>
              <w:left w:val="dashed" w:sz="4" w:space="0" w:color="auto"/>
              <w:bottom w:val="dashed" w:sz="4" w:space="0" w:color="auto"/>
              <w:right w:val="dashed" w:sz="4" w:space="0" w:color="auto"/>
            </w:tcBorders>
          </w:tcPr>
          <w:p w14:paraId="51249AE1" w14:textId="1B49B5BB" w:rsidR="007F3B25" w:rsidRPr="00B7719E" w:rsidRDefault="007F3B25" w:rsidP="007F3B25">
            <w:pPr>
              <w:spacing w:after="0" w:line="240" w:lineRule="auto"/>
              <w:jc w:val="right"/>
              <w:rPr>
                <w:rFonts w:cstheme="minorHAnsi"/>
                <w:sz w:val="20"/>
                <w:szCs w:val="20"/>
              </w:rPr>
            </w:pPr>
            <w:r w:rsidRPr="00B7719E">
              <w:rPr>
                <w:rFonts w:cstheme="minorHAnsi"/>
                <w:sz w:val="20"/>
                <w:szCs w:val="20"/>
              </w:rPr>
              <w:t>625</w:t>
            </w:r>
          </w:p>
        </w:tc>
        <w:tc>
          <w:tcPr>
            <w:tcW w:w="1710" w:type="dxa"/>
            <w:tcBorders>
              <w:top w:val="nil"/>
              <w:left w:val="dashed" w:sz="4" w:space="0" w:color="auto"/>
              <w:bottom w:val="dashed" w:sz="4" w:space="0" w:color="auto"/>
              <w:right w:val="dashed" w:sz="4" w:space="0" w:color="auto"/>
            </w:tcBorders>
            <w:shd w:val="clear" w:color="auto" w:fill="auto"/>
          </w:tcPr>
          <w:p w14:paraId="045686E1" w14:textId="5206A0A5" w:rsidR="007F3B25" w:rsidRPr="00B7719E" w:rsidRDefault="007F3B25"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nil"/>
              <w:left w:val="dashed" w:sz="4" w:space="0" w:color="auto"/>
              <w:bottom w:val="dashed" w:sz="4" w:space="0" w:color="auto"/>
              <w:right w:val="dashed" w:sz="4" w:space="0" w:color="auto"/>
            </w:tcBorders>
            <w:shd w:val="clear" w:color="auto" w:fill="auto"/>
          </w:tcPr>
          <w:p w14:paraId="068110C0" w14:textId="06CDBB33" w:rsidR="007F3B25" w:rsidRPr="00B7719E" w:rsidDel="00AE7F62" w:rsidRDefault="007F3B25"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dashed" w:sz="4" w:space="0" w:color="auto"/>
              <w:right w:val="nil"/>
            </w:tcBorders>
            <w:shd w:val="clear" w:color="auto" w:fill="auto"/>
          </w:tcPr>
          <w:p w14:paraId="206C5345" w14:textId="0677DA80" w:rsidR="007F3B25" w:rsidRPr="00B7719E" w:rsidRDefault="007F3B25"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643F6B02" w14:textId="77777777" w:rsidTr="002A6B49">
        <w:trPr>
          <w:jc w:val="center"/>
        </w:trPr>
        <w:tc>
          <w:tcPr>
            <w:tcW w:w="810" w:type="dxa"/>
            <w:tcBorders>
              <w:top w:val="nil"/>
              <w:left w:val="nil"/>
              <w:bottom w:val="nil"/>
              <w:right w:val="nil"/>
            </w:tcBorders>
            <w:shd w:val="clear" w:color="auto" w:fill="auto"/>
            <w:vAlign w:val="bottom"/>
          </w:tcPr>
          <w:p w14:paraId="1BEE5C87" w14:textId="44612648" w:rsidR="00752328" w:rsidRPr="00B7719E" w:rsidRDefault="00752328" w:rsidP="007F3B25">
            <w:pPr>
              <w:spacing w:after="0" w:line="240" w:lineRule="auto"/>
              <w:rPr>
                <w:rFonts w:cstheme="minorHAnsi"/>
                <w:sz w:val="20"/>
                <w:szCs w:val="20"/>
              </w:rPr>
            </w:pPr>
            <w:r w:rsidRPr="00B7719E">
              <w:rPr>
                <w:rFonts w:cstheme="minorHAnsi"/>
                <w:sz w:val="20"/>
                <w:szCs w:val="20"/>
              </w:rPr>
              <w:t>MN</w:t>
            </w:r>
          </w:p>
        </w:tc>
        <w:tc>
          <w:tcPr>
            <w:tcW w:w="5130" w:type="dxa"/>
            <w:tcBorders>
              <w:top w:val="nil"/>
              <w:left w:val="nil"/>
              <w:bottom w:val="nil"/>
              <w:right w:val="nil"/>
            </w:tcBorders>
            <w:shd w:val="clear" w:color="auto" w:fill="auto"/>
            <w:vAlign w:val="bottom"/>
          </w:tcPr>
          <w:p w14:paraId="22607785" w14:textId="358CF520" w:rsidR="00752328" w:rsidRPr="00B7719E" w:rsidRDefault="00752328" w:rsidP="007F3B25">
            <w:pPr>
              <w:spacing w:after="0" w:line="240" w:lineRule="auto"/>
              <w:rPr>
                <w:rFonts w:cstheme="minorHAnsi"/>
                <w:sz w:val="20"/>
                <w:szCs w:val="20"/>
              </w:rPr>
            </w:pPr>
            <w:r w:rsidRPr="00B7719E">
              <w:rPr>
                <w:rFonts w:cstheme="minorHAnsi"/>
                <w:sz w:val="20"/>
                <w:szCs w:val="20"/>
              </w:rPr>
              <w:t>Xcel Energy - Red Wing Steam Plant</w:t>
            </w:r>
          </w:p>
        </w:tc>
        <w:tc>
          <w:tcPr>
            <w:tcW w:w="1350" w:type="dxa"/>
            <w:tcBorders>
              <w:top w:val="nil"/>
              <w:left w:val="nil"/>
              <w:bottom w:val="nil"/>
              <w:right w:val="dashed" w:sz="4" w:space="0" w:color="auto"/>
            </w:tcBorders>
          </w:tcPr>
          <w:p w14:paraId="69D5DFF0" w14:textId="73349BB3" w:rsidR="00752328" w:rsidRPr="00B7719E" w:rsidRDefault="00752328" w:rsidP="007F3B25">
            <w:pPr>
              <w:spacing w:after="0" w:line="240" w:lineRule="auto"/>
              <w:jc w:val="right"/>
              <w:rPr>
                <w:rFonts w:cstheme="minorHAnsi"/>
                <w:sz w:val="20"/>
                <w:szCs w:val="20"/>
              </w:rPr>
            </w:pPr>
            <w:r w:rsidRPr="00B7719E">
              <w:rPr>
                <w:rFonts w:cstheme="minorHAnsi"/>
                <w:sz w:val="20"/>
                <w:szCs w:val="20"/>
              </w:rPr>
              <w:t>1926</w:t>
            </w:r>
          </w:p>
        </w:tc>
        <w:tc>
          <w:tcPr>
            <w:tcW w:w="1890" w:type="dxa"/>
            <w:tcBorders>
              <w:top w:val="nil"/>
              <w:left w:val="dashed" w:sz="4" w:space="0" w:color="auto"/>
              <w:bottom w:val="nil"/>
              <w:right w:val="dashed" w:sz="4" w:space="0" w:color="auto"/>
            </w:tcBorders>
          </w:tcPr>
          <w:p w14:paraId="4CFCE3FC" w14:textId="4D1E36E9" w:rsidR="00752328" w:rsidRPr="00B7719E" w:rsidRDefault="00752328" w:rsidP="007F3B25">
            <w:pPr>
              <w:spacing w:after="0" w:line="240" w:lineRule="auto"/>
              <w:jc w:val="right"/>
              <w:rPr>
                <w:rFonts w:cstheme="minorHAnsi"/>
                <w:sz w:val="20"/>
                <w:szCs w:val="20"/>
              </w:rPr>
            </w:pPr>
            <w:r w:rsidRPr="00B7719E">
              <w:rPr>
                <w:rFonts w:cstheme="minorHAnsi"/>
                <w:sz w:val="20"/>
                <w:szCs w:val="20"/>
              </w:rPr>
              <w:t>720</w:t>
            </w:r>
          </w:p>
        </w:tc>
        <w:tc>
          <w:tcPr>
            <w:tcW w:w="1710" w:type="dxa"/>
            <w:tcBorders>
              <w:top w:val="nil"/>
              <w:left w:val="dashed" w:sz="4" w:space="0" w:color="auto"/>
              <w:bottom w:val="nil"/>
              <w:right w:val="dashed" w:sz="4" w:space="0" w:color="auto"/>
            </w:tcBorders>
            <w:shd w:val="clear" w:color="auto" w:fill="auto"/>
          </w:tcPr>
          <w:p w14:paraId="1CC326AC" w14:textId="37F4178A"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  RDF</w:t>
            </w:r>
          </w:p>
        </w:tc>
        <w:tc>
          <w:tcPr>
            <w:tcW w:w="1709" w:type="dxa"/>
            <w:tcBorders>
              <w:top w:val="nil"/>
              <w:left w:val="dashed" w:sz="4" w:space="0" w:color="auto"/>
              <w:bottom w:val="nil"/>
              <w:right w:val="dashed" w:sz="4" w:space="0" w:color="auto"/>
            </w:tcBorders>
            <w:shd w:val="clear" w:color="auto" w:fill="auto"/>
          </w:tcPr>
          <w:p w14:paraId="05AF4C16" w14:textId="395F466B"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310692ED" w14:textId="5B57C028" w:rsidR="00752328" w:rsidRPr="00B7719E" w:rsidRDefault="00752328" w:rsidP="007F3B25">
            <w:pPr>
              <w:spacing w:after="0" w:line="240" w:lineRule="auto"/>
              <w:jc w:val="right"/>
              <w:rPr>
                <w:rFonts w:cstheme="minorHAnsi"/>
                <w:sz w:val="20"/>
                <w:szCs w:val="20"/>
              </w:rPr>
            </w:pPr>
            <w:r w:rsidRPr="00B7719E">
              <w:rPr>
                <w:rFonts w:cstheme="minorHAnsi"/>
                <w:sz w:val="20"/>
                <w:szCs w:val="20"/>
              </w:rPr>
              <w:t>DSI/FF</w:t>
            </w:r>
          </w:p>
        </w:tc>
      </w:tr>
      <w:tr w:rsidR="00752328" w:rsidRPr="00ED3824" w14:paraId="1939EBBE" w14:textId="77777777" w:rsidTr="002A6B49">
        <w:trPr>
          <w:jc w:val="center"/>
        </w:trPr>
        <w:tc>
          <w:tcPr>
            <w:tcW w:w="810" w:type="dxa"/>
            <w:tcBorders>
              <w:top w:val="nil"/>
              <w:left w:val="nil"/>
              <w:bottom w:val="dashed" w:sz="4" w:space="0" w:color="auto"/>
              <w:right w:val="nil"/>
            </w:tcBorders>
            <w:shd w:val="clear" w:color="auto" w:fill="auto"/>
            <w:vAlign w:val="bottom"/>
          </w:tcPr>
          <w:p w14:paraId="02959B19" w14:textId="01667B1F" w:rsidR="00752328" w:rsidRPr="00B7719E" w:rsidRDefault="00752328" w:rsidP="007F3B25">
            <w:pPr>
              <w:spacing w:after="0" w:line="240" w:lineRule="auto"/>
              <w:rPr>
                <w:rFonts w:cstheme="minorHAnsi"/>
                <w:sz w:val="20"/>
                <w:szCs w:val="20"/>
              </w:rPr>
            </w:pPr>
            <w:r w:rsidRPr="00B7719E">
              <w:rPr>
                <w:rFonts w:cstheme="minorHAnsi"/>
                <w:sz w:val="20"/>
                <w:szCs w:val="20"/>
              </w:rPr>
              <w:t>MN</w:t>
            </w:r>
          </w:p>
        </w:tc>
        <w:tc>
          <w:tcPr>
            <w:tcW w:w="5130" w:type="dxa"/>
            <w:tcBorders>
              <w:top w:val="nil"/>
              <w:left w:val="nil"/>
              <w:bottom w:val="dashed" w:sz="4" w:space="0" w:color="auto"/>
              <w:right w:val="nil"/>
            </w:tcBorders>
            <w:shd w:val="clear" w:color="auto" w:fill="auto"/>
            <w:vAlign w:val="bottom"/>
          </w:tcPr>
          <w:p w14:paraId="406BC574" w14:textId="0C0AC0FB" w:rsidR="00752328" w:rsidRPr="00B7719E" w:rsidRDefault="00752328" w:rsidP="007F3B25">
            <w:pPr>
              <w:spacing w:after="0" w:line="240" w:lineRule="auto"/>
              <w:rPr>
                <w:rFonts w:cstheme="minorHAnsi"/>
                <w:sz w:val="20"/>
                <w:szCs w:val="20"/>
              </w:rPr>
            </w:pPr>
            <w:r w:rsidRPr="00B7719E">
              <w:rPr>
                <w:rFonts w:cstheme="minorHAnsi"/>
                <w:sz w:val="20"/>
                <w:szCs w:val="20"/>
              </w:rPr>
              <w:t>Xcel Energy-</w:t>
            </w:r>
            <w:proofErr w:type="spellStart"/>
            <w:r w:rsidRPr="00B7719E">
              <w:rPr>
                <w:rFonts w:cstheme="minorHAnsi"/>
                <w:sz w:val="20"/>
                <w:szCs w:val="20"/>
              </w:rPr>
              <w:t>Wilmarth</w:t>
            </w:r>
            <w:proofErr w:type="spellEnd"/>
            <w:r w:rsidRPr="00B7719E">
              <w:rPr>
                <w:rFonts w:cstheme="minorHAnsi"/>
                <w:sz w:val="20"/>
                <w:szCs w:val="20"/>
              </w:rPr>
              <w:t xml:space="preserve"> Plant (Mankato)</w:t>
            </w:r>
          </w:p>
        </w:tc>
        <w:tc>
          <w:tcPr>
            <w:tcW w:w="1350" w:type="dxa"/>
            <w:tcBorders>
              <w:top w:val="nil"/>
              <w:left w:val="nil"/>
              <w:bottom w:val="dashed" w:sz="4" w:space="0" w:color="auto"/>
              <w:right w:val="dashed" w:sz="4" w:space="0" w:color="auto"/>
            </w:tcBorders>
          </w:tcPr>
          <w:p w14:paraId="0182D5E7" w14:textId="1A949D04" w:rsidR="00752328" w:rsidRPr="00B7719E" w:rsidRDefault="00752328" w:rsidP="007F3B25">
            <w:pPr>
              <w:spacing w:after="0" w:line="240" w:lineRule="auto"/>
              <w:jc w:val="right"/>
              <w:rPr>
                <w:rFonts w:cstheme="minorHAnsi"/>
                <w:sz w:val="20"/>
                <w:szCs w:val="20"/>
              </w:rPr>
            </w:pPr>
            <w:r w:rsidRPr="00B7719E">
              <w:rPr>
                <w:rFonts w:cstheme="minorHAnsi"/>
                <w:sz w:val="20"/>
                <w:szCs w:val="20"/>
              </w:rPr>
              <w:t>1934</w:t>
            </w:r>
          </w:p>
        </w:tc>
        <w:tc>
          <w:tcPr>
            <w:tcW w:w="1890" w:type="dxa"/>
            <w:tcBorders>
              <w:top w:val="nil"/>
              <w:left w:val="dashed" w:sz="4" w:space="0" w:color="auto"/>
              <w:bottom w:val="dashed" w:sz="4" w:space="0" w:color="auto"/>
              <w:right w:val="dashed" w:sz="4" w:space="0" w:color="auto"/>
            </w:tcBorders>
          </w:tcPr>
          <w:p w14:paraId="1354B279" w14:textId="21F0DC9E" w:rsidR="00752328" w:rsidRPr="00B7719E" w:rsidRDefault="00752328" w:rsidP="007F3B25">
            <w:pPr>
              <w:spacing w:after="0" w:line="240" w:lineRule="auto"/>
              <w:jc w:val="right"/>
              <w:rPr>
                <w:rFonts w:cstheme="minorHAnsi"/>
                <w:sz w:val="20"/>
                <w:szCs w:val="20"/>
              </w:rPr>
            </w:pPr>
            <w:r w:rsidRPr="00B7719E">
              <w:rPr>
                <w:rFonts w:cstheme="minorHAnsi"/>
                <w:sz w:val="20"/>
                <w:szCs w:val="20"/>
              </w:rPr>
              <w:t>720</w:t>
            </w:r>
          </w:p>
        </w:tc>
        <w:tc>
          <w:tcPr>
            <w:tcW w:w="1710" w:type="dxa"/>
            <w:tcBorders>
              <w:top w:val="nil"/>
              <w:left w:val="dashed" w:sz="4" w:space="0" w:color="auto"/>
              <w:bottom w:val="dashed" w:sz="4" w:space="0" w:color="auto"/>
              <w:right w:val="dashed" w:sz="4" w:space="0" w:color="auto"/>
            </w:tcBorders>
            <w:shd w:val="clear" w:color="auto" w:fill="auto"/>
          </w:tcPr>
          <w:p w14:paraId="334F7E3C" w14:textId="7D641A0E"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  RDF</w:t>
            </w:r>
          </w:p>
        </w:tc>
        <w:tc>
          <w:tcPr>
            <w:tcW w:w="1709" w:type="dxa"/>
            <w:tcBorders>
              <w:top w:val="nil"/>
              <w:left w:val="dashed" w:sz="4" w:space="0" w:color="auto"/>
              <w:bottom w:val="dashed" w:sz="4" w:space="0" w:color="auto"/>
              <w:right w:val="dashed" w:sz="4" w:space="0" w:color="auto"/>
            </w:tcBorders>
            <w:shd w:val="clear" w:color="auto" w:fill="auto"/>
          </w:tcPr>
          <w:p w14:paraId="0BAAA492" w14:textId="6F9B560A" w:rsidR="00752328" w:rsidRPr="00B7719E" w:rsidRDefault="00752328" w:rsidP="007F3B25">
            <w:pPr>
              <w:spacing w:after="0" w:line="240" w:lineRule="auto"/>
              <w:jc w:val="right"/>
              <w:rPr>
                <w:rFonts w:cstheme="minorHAnsi"/>
                <w:sz w:val="20"/>
                <w:szCs w:val="20"/>
                <w:vertAlign w:val="superscript"/>
              </w:rPr>
            </w:pPr>
            <w:r w:rsidRPr="00B7719E">
              <w:rPr>
                <w:rFonts w:cstheme="minorHAnsi"/>
                <w:sz w:val="20"/>
                <w:szCs w:val="20"/>
              </w:rPr>
              <w:t>ESP</w:t>
            </w:r>
          </w:p>
        </w:tc>
        <w:tc>
          <w:tcPr>
            <w:tcW w:w="1800" w:type="dxa"/>
            <w:tcBorders>
              <w:top w:val="nil"/>
              <w:left w:val="dashed" w:sz="4" w:space="0" w:color="auto"/>
              <w:bottom w:val="dashed" w:sz="4" w:space="0" w:color="auto"/>
              <w:right w:val="nil"/>
            </w:tcBorders>
            <w:shd w:val="clear" w:color="auto" w:fill="auto"/>
          </w:tcPr>
          <w:p w14:paraId="2C782BED" w14:textId="0D38C9AA"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SD/FF/SNCR</w:t>
            </w:r>
          </w:p>
        </w:tc>
      </w:tr>
      <w:tr w:rsidR="00752328" w:rsidRPr="00ED3824" w14:paraId="3CE2334F" w14:textId="77777777" w:rsidTr="002A6B49">
        <w:trPr>
          <w:jc w:val="center"/>
        </w:trPr>
        <w:tc>
          <w:tcPr>
            <w:tcW w:w="810" w:type="dxa"/>
            <w:tcBorders>
              <w:top w:val="dashed" w:sz="4" w:space="0" w:color="auto"/>
              <w:left w:val="nil"/>
              <w:bottom w:val="dashed" w:sz="4" w:space="0" w:color="auto"/>
              <w:right w:val="nil"/>
            </w:tcBorders>
            <w:shd w:val="clear" w:color="auto" w:fill="auto"/>
            <w:vAlign w:val="bottom"/>
          </w:tcPr>
          <w:p w14:paraId="5E15A28A" w14:textId="6A9C76F0" w:rsidR="00752328" w:rsidRPr="00B7719E" w:rsidRDefault="00752328" w:rsidP="007F3B25">
            <w:pPr>
              <w:spacing w:after="0" w:line="240" w:lineRule="auto"/>
              <w:rPr>
                <w:rFonts w:cstheme="minorHAnsi"/>
                <w:sz w:val="20"/>
                <w:szCs w:val="20"/>
              </w:rPr>
            </w:pPr>
            <w:r w:rsidRPr="00B7719E">
              <w:rPr>
                <w:rFonts w:cstheme="minorHAnsi"/>
                <w:sz w:val="20"/>
                <w:szCs w:val="20"/>
              </w:rPr>
              <w:t>NC</w:t>
            </w:r>
          </w:p>
        </w:tc>
        <w:tc>
          <w:tcPr>
            <w:tcW w:w="5130" w:type="dxa"/>
            <w:tcBorders>
              <w:top w:val="dashed" w:sz="4" w:space="0" w:color="auto"/>
              <w:left w:val="nil"/>
              <w:bottom w:val="dashed" w:sz="4" w:space="0" w:color="auto"/>
              <w:right w:val="nil"/>
            </w:tcBorders>
            <w:shd w:val="clear" w:color="auto" w:fill="auto"/>
            <w:vAlign w:val="bottom"/>
          </w:tcPr>
          <w:p w14:paraId="7F096767" w14:textId="7E89BCE8" w:rsidR="00752328" w:rsidRPr="00B7719E" w:rsidRDefault="00752328" w:rsidP="007F3B25">
            <w:pPr>
              <w:spacing w:after="0" w:line="240" w:lineRule="auto"/>
              <w:rPr>
                <w:rFonts w:cstheme="minorHAnsi"/>
                <w:sz w:val="20"/>
                <w:szCs w:val="20"/>
                <w:vertAlign w:val="superscript"/>
              </w:rPr>
            </w:pPr>
            <w:r w:rsidRPr="00B7719E">
              <w:rPr>
                <w:rFonts w:cstheme="minorHAnsi"/>
                <w:sz w:val="20"/>
                <w:szCs w:val="20"/>
              </w:rPr>
              <w:t>New Hanover County-</w:t>
            </w:r>
            <w:proofErr w:type="spellStart"/>
            <w:r w:rsidRPr="00B7719E">
              <w:rPr>
                <w:rFonts w:cstheme="minorHAnsi"/>
                <w:sz w:val="20"/>
                <w:szCs w:val="20"/>
              </w:rPr>
              <w:t>Wastec</w:t>
            </w:r>
            <w:proofErr w:type="spellEnd"/>
            <w:r w:rsidRPr="00B7719E">
              <w:rPr>
                <w:rFonts w:cstheme="minorHAnsi"/>
                <w:sz w:val="20"/>
                <w:szCs w:val="20"/>
              </w:rPr>
              <w:t xml:space="preserve"> (unit 3 is large MWC)</w:t>
            </w:r>
          </w:p>
        </w:tc>
        <w:tc>
          <w:tcPr>
            <w:tcW w:w="1350" w:type="dxa"/>
            <w:tcBorders>
              <w:top w:val="dashed" w:sz="4" w:space="0" w:color="auto"/>
              <w:left w:val="nil"/>
              <w:bottom w:val="dashed" w:sz="4" w:space="0" w:color="auto"/>
              <w:right w:val="dashed" w:sz="4" w:space="0" w:color="auto"/>
            </w:tcBorders>
          </w:tcPr>
          <w:p w14:paraId="26D0C5B8" w14:textId="61374EB8"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50271</w:t>
            </w:r>
          </w:p>
        </w:tc>
        <w:tc>
          <w:tcPr>
            <w:tcW w:w="1890" w:type="dxa"/>
            <w:tcBorders>
              <w:top w:val="dashed" w:sz="4" w:space="0" w:color="auto"/>
              <w:left w:val="dashed" w:sz="4" w:space="0" w:color="auto"/>
              <w:bottom w:val="dashed" w:sz="4" w:space="0" w:color="auto"/>
              <w:right w:val="dashed" w:sz="4" w:space="0" w:color="auto"/>
            </w:tcBorders>
          </w:tcPr>
          <w:p w14:paraId="323DDB84" w14:textId="573BFE94" w:rsidR="00752328" w:rsidRPr="00B7719E" w:rsidRDefault="00752328" w:rsidP="007F3B25">
            <w:pPr>
              <w:spacing w:after="0" w:line="240" w:lineRule="auto"/>
              <w:jc w:val="right"/>
              <w:rPr>
                <w:rFonts w:cstheme="minorHAnsi"/>
                <w:sz w:val="20"/>
                <w:szCs w:val="20"/>
              </w:rPr>
            </w:pPr>
            <w:r w:rsidRPr="00B7719E">
              <w:rPr>
                <w:rFonts w:cstheme="minorHAnsi"/>
                <w:sz w:val="20"/>
                <w:szCs w:val="20"/>
              </w:rPr>
              <w:t>301</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0A1B2F39" w14:textId="73C76DA4"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4FEF5022" w14:textId="02C1DA32"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dashed" w:sz="4" w:space="0" w:color="auto"/>
              <w:left w:val="dashed" w:sz="4" w:space="0" w:color="auto"/>
              <w:bottom w:val="dashed" w:sz="4" w:space="0" w:color="auto"/>
              <w:right w:val="nil"/>
            </w:tcBorders>
            <w:shd w:val="clear" w:color="auto" w:fill="auto"/>
          </w:tcPr>
          <w:p w14:paraId="2AE20B8F" w14:textId="5FBEF28D"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755A0F1E" w14:textId="77777777" w:rsidTr="00984748">
        <w:trPr>
          <w:jc w:val="center"/>
        </w:trPr>
        <w:tc>
          <w:tcPr>
            <w:tcW w:w="810" w:type="dxa"/>
            <w:tcBorders>
              <w:top w:val="dashed" w:sz="4" w:space="0" w:color="auto"/>
              <w:left w:val="nil"/>
              <w:bottom w:val="dashed" w:sz="4" w:space="0" w:color="auto"/>
              <w:right w:val="nil"/>
            </w:tcBorders>
            <w:shd w:val="clear" w:color="auto" w:fill="auto"/>
            <w:vAlign w:val="bottom"/>
          </w:tcPr>
          <w:p w14:paraId="1C0BD452" w14:textId="384D454F" w:rsidR="00752328" w:rsidRPr="00B7719E" w:rsidRDefault="00752328" w:rsidP="007F3B25">
            <w:pPr>
              <w:spacing w:after="0" w:line="240" w:lineRule="auto"/>
              <w:rPr>
                <w:rFonts w:cstheme="minorHAnsi"/>
                <w:sz w:val="20"/>
                <w:szCs w:val="20"/>
              </w:rPr>
            </w:pPr>
            <w:r>
              <w:rPr>
                <w:rFonts w:cstheme="minorHAnsi"/>
                <w:sz w:val="20"/>
                <w:szCs w:val="20"/>
              </w:rPr>
              <w:t>NH</w:t>
            </w:r>
          </w:p>
        </w:tc>
        <w:tc>
          <w:tcPr>
            <w:tcW w:w="5130" w:type="dxa"/>
            <w:tcBorders>
              <w:top w:val="dashed" w:sz="4" w:space="0" w:color="auto"/>
              <w:left w:val="nil"/>
              <w:bottom w:val="dashed" w:sz="4" w:space="0" w:color="auto"/>
              <w:right w:val="nil"/>
            </w:tcBorders>
            <w:shd w:val="clear" w:color="auto" w:fill="auto"/>
            <w:vAlign w:val="bottom"/>
          </w:tcPr>
          <w:p w14:paraId="0CDD144D" w14:textId="20ABB04A" w:rsidR="00752328" w:rsidRPr="00B7719E" w:rsidDel="00E756CD" w:rsidRDefault="00752328" w:rsidP="007F3B25">
            <w:pPr>
              <w:spacing w:after="0" w:line="240" w:lineRule="auto"/>
              <w:rPr>
                <w:rFonts w:cstheme="minorHAnsi"/>
                <w:sz w:val="20"/>
                <w:szCs w:val="20"/>
              </w:rPr>
            </w:pPr>
            <w:proofErr w:type="spellStart"/>
            <w:r w:rsidRPr="00B7719E">
              <w:rPr>
                <w:rFonts w:cstheme="minorHAnsi"/>
                <w:sz w:val="20"/>
                <w:szCs w:val="20"/>
              </w:rPr>
              <w:t>Wheelabrator</w:t>
            </w:r>
            <w:proofErr w:type="spellEnd"/>
            <w:r w:rsidRPr="00B7719E">
              <w:rPr>
                <w:rFonts w:cstheme="minorHAnsi"/>
                <w:sz w:val="20"/>
                <w:szCs w:val="20"/>
              </w:rPr>
              <w:t xml:space="preserve"> Concord Company, L.P.</w:t>
            </w:r>
          </w:p>
        </w:tc>
        <w:tc>
          <w:tcPr>
            <w:tcW w:w="1350" w:type="dxa"/>
            <w:tcBorders>
              <w:top w:val="dashed" w:sz="4" w:space="0" w:color="auto"/>
              <w:left w:val="nil"/>
              <w:bottom w:val="dashed" w:sz="4" w:space="0" w:color="auto"/>
              <w:right w:val="dashed" w:sz="4" w:space="0" w:color="auto"/>
            </w:tcBorders>
          </w:tcPr>
          <w:p w14:paraId="18607E87" w14:textId="49FDDB5E"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50873</w:t>
            </w:r>
          </w:p>
        </w:tc>
        <w:tc>
          <w:tcPr>
            <w:tcW w:w="1890" w:type="dxa"/>
            <w:tcBorders>
              <w:top w:val="dashed" w:sz="4" w:space="0" w:color="auto"/>
              <w:left w:val="dashed" w:sz="4" w:space="0" w:color="auto"/>
              <w:bottom w:val="dashed" w:sz="4" w:space="0" w:color="auto"/>
              <w:right w:val="dashed" w:sz="4" w:space="0" w:color="auto"/>
            </w:tcBorders>
          </w:tcPr>
          <w:p w14:paraId="48E2CF7E" w14:textId="5E21A2CD"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500</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403EF56E" w14:textId="0F07EECE"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4A5A62F0" w14:textId="2A4C84F6" w:rsidR="00752328" w:rsidRPr="00B7719E" w:rsidRDefault="00752328" w:rsidP="007F3B25">
            <w:pPr>
              <w:spacing w:after="0" w:line="240" w:lineRule="auto"/>
              <w:jc w:val="right"/>
              <w:rPr>
                <w:rFonts w:cstheme="minorHAnsi"/>
                <w:sz w:val="20"/>
                <w:szCs w:val="20"/>
              </w:rPr>
            </w:pPr>
            <w:r w:rsidRPr="00B7719E">
              <w:rPr>
                <w:rFonts w:cstheme="minorHAnsi"/>
                <w:sz w:val="20"/>
                <w:szCs w:val="20"/>
              </w:rPr>
              <w:t>DSI/FF</w:t>
            </w:r>
          </w:p>
        </w:tc>
        <w:tc>
          <w:tcPr>
            <w:tcW w:w="1800" w:type="dxa"/>
            <w:tcBorders>
              <w:top w:val="dashed" w:sz="4" w:space="0" w:color="auto"/>
              <w:left w:val="dashed" w:sz="4" w:space="0" w:color="auto"/>
              <w:bottom w:val="dashed" w:sz="4" w:space="0" w:color="auto"/>
              <w:right w:val="nil"/>
            </w:tcBorders>
            <w:shd w:val="clear" w:color="auto" w:fill="auto"/>
          </w:tcPr>
          <w:p w14:paraId="08927333" w14:textId="0BB66EDD"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787FF7FF" w14:textId="77777777" w:rsidTr="002A6B49">
        <w:trPr>
          <w:jc w:val="center"/>
        </w:trPr>
        <w:tc>
          <w:tcPr>
            <w:tcW w:w="810" w:type="dxa"/>
            <w:tcBorders>
              <w:top w:val="dashed" w:sz="4" w:space="0" w:color="auto"/>
              <w:left w:val="nil"/>
              <w:bottom w:val="nil"/>
              <w:right w:val="nil"/>
            </w:tcBorders>
            <w:shd w:val="clear" w:color="auto" w:fill="auto"/>
            <w:vAlign w:val="bottom"/>
          </w:tcPr>
          <w:p w14:paraId="2572C21A" w14:textId="39BAA75C" w:rsidR="00752328" w:rsidRPr="00B7719E" w:rsidRDefault="00752328" w:rsidP="007F3B25">
            <w:pPr>
              <w:spacing w:after="0" w:line="240" w:lineRule="auto"/>
              <w:rPr>
                <w:rFonts w:cstheme="minorHAnsi"/>
                <w:sz w:val="20"/>
                <w:szCs w:val="20"/>
              </w:rPr>
            </w:pPr>
            <w:r w:rsidRPr="00B7719E">
              <w:rPr>
                <w:rFonts w:cstheme="minorHAnsi"/>
                <w:sz w:val="20"/>
                <w:szCs w:val="20"/>
              </w:rPr>
              <w:t>NJ</w:t>
            </w:r>
          </w:p>
        </w:tc>
        <w:tc>
          <w:tcPr>
            <w:tcW w:w="5130" w:type="dxa"/>
            <w:tcBorders>
              <w:top w:val="dashed" w:sz="4" w:space="0" w:color="auto"/>
              <w:left w:val="nil"/>
              <w:bottom w:val="nil"/>
              <w:right w:val="nil"/>
            </w:tcBorders>
            <w:shd w:val="clear" w:color="auto" w:fill="auto"/>
            <w:vAlign w:val="bottom"/>
          </w:tcPr>
          <w:p w14:paraId="3E8D1DF0" w14:textId="20BA3E6E" w:rsidR="00752328" w:rsidRPr="00B7719E" w:rsidRDefault="00752328" w:rsidP="007F3B25">
            <w:pPr>
              <w:spacing w:after="0" w:line="240" w:lineRule="auto"/>
              <w:rPr>
                <w:rFonts w:cstheme="minorHAnsi"/>
                <w:sz w:val="20"/>
                <w:szCs w:val="20"/>
              </w:rPr>
            </w:pPr>
            <w:r w:rsidRPr="00B7719E">
              <w:rPr>
                <w:rFonts w:cstheme="minorHAnsi"/>
                <w:sz w:val="20"/>
                <w:szCs w:val="20"/>
              </w:rPr>
              <w:t>Camden Resource Recovery Facility</w:t>
            </w:r>
          </w:p>
        </w:tc>
        <w:tc>
          <w:tcPr>
            <w:tcW w:w="1350" w:type="dxa"/>
            <w:tcBorders>
              <w:top w:val="dashed" w:sz="4" w:space="0" w:color="auto"/>
              <w:left w:val="nil"/>
              <w:bottom w:val="nil"/>
              <w:right w:val="dashed" w:sz="4" w:space="0" w:color="auto"/>
            </w:tcBorders>
          </w:tcPr>
          <w:p w14:paraId="46C24665" w14:textId="3F6D0772" w:rsidR="00752328" w:rsidRPr="00B7719E" w:rsidRDefault="00752328" w:rsidP="007F3B25">
            <w:pPr>
              <w:spacing w:after="0" w:line="240" w:lineRule="auto"/>
              <w:jc w:val="right"/>
              <w:rPr>
                <w:rFonts w:cstheme="minorHAnsi"/>
                <w:sz w:val="20"/>
                <w:szCs w:val="20"/>
              </w:rPr>
            </w:pPr>
            <w:r w:rsidRPr="00B7719E">
              <w:rPr>
                <w:rFonts w:cstheme="minorHAnsi"/>
                <w:sz w:val="20"/>
                <w:szCs w:val="20"/>
              </w:rPr>
              <w:t>10435</w:t>
            </w:r>
          </w:p>
        </w:tc>
        <w:tc>
          <w:tcPr>
            <w:tcW w:w="1890" w:type="dxa"/>
            <w:tcBorders>
              <w:top w:val="dashed" w:sz="4" w:space="0" w:color="auto"/>
              <w:left w:val="dashed" w:sz="4" w:space="0" w:color="auto"/>
              <w:bottom w:val="nil"/>
              <w:right w:val="dashed" w:sz="4" w:space="0" w:color="auto"/>
            </w:tcBorders>
          </w:tcPr>
          <w:p w14:paraId="2613721A" w14:textId="67058603" w:rsidR="00752328" w:rsidRPr="00B7719E" w:rsidRDefault="00752328" w:rsidP="007F3B25">
            <w:pPr>
              <w:spacing w:after="0" w:line="240" w:lineRule="auto"/>
              <w:jc w:val="right"/>
              <w:rPr>
                <w:rFonts w:cstheme="minorHAnsi"/>
                <w:sz w:val="20"/>
                <w:szCs w:val="20"/>
              </w:rPr>
            </w:pPr>
            <w:r w:rsidRPr="00B7719E">
              <w:rPr>
                <w:rFonts w:cstheme="minorHAnsi"/>
                <w:sz w:val="20"/>
                <w:szCs w:val="20"/>
              </w:rPr>
              <w:t>1050</w:t>
            </w:r>
          </w:p>
        </w:tc>
        <w:tc>
          <w:tcPr>
            <w:tcW w:w="1710" w:type="dxa"/>
            <w:tcBorders>
              <w:top w:val="dashed" w:sz="4" w:space="0" w:color="auto"/>
              <w:left w:val="dashed" w:sz="4" w:space="0" w:color="auto"/>
              <w:bottom w:val="nil"/>
              <w:right w:val="dashed" w:sz="4" w:space="0" w:color="auto"/>
            </w:tcBorders>
            <w:shd w:val="clear" w:color="auto" w:fill="auto"/>
          </w:tcPr>
          <w:p w14:paraId="530D0804" w14:textId="5C6B6D48"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dashed" w:sz="4" w:space="0" w:color="auto"/>
              <w:left w:val="dashed" w:sz="4" w:space="0" w:color="auto"/>
              <w:bottom w:val="nil"/>
              <w:right w:val="dashed" w:sz="4" w:space="0" w:color="auto"/>
            </w:tcBorders>
            <w:shd w:val="clear" w:color="auto" w:fill="auto"/>
          </w:tcPr>
          <w:p w14:paraId="35F9609D" w14:textId="2BD7A5C1"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dashed" w:sz="4" w:space="0" w:color="auto"/>
              <w:left w:val="dashed" w:sz="4" w:space="0" w:color="auto"/>
              <w:bottom w:val="nil"/>
              <w:right w:val="nil"/>
            </w:tcBorders>
            <w:shd w:val="clear" w:color="auto" w:fill="auto"/>
          </w:tcPr>
          <w:p w14:paraId="3AFC34BD" w14:textId="64CF6D93"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w:t>
            </w:r>
            <w:r>
              <w:rPr>
                <w:rFonts w:cstheme="minorHAnsi"/>
                <w:sz w:val="20"/>
                <w:szCs w:val="20"/>
              </w:rPr>
              <w:t>ESP</w:t>
            </w:r>
            <w:r w:rsidRPr="00B7719E">
              <w:rPr>
                <w:rFonts w:cstheme="minorHAnsi"/>
                <w:sz w:val="20"/>
                <w:szCs w:val="20"/>
              </w:rPr>
              <w:t>/CI/SNCR</w:t>
            </w:r>
          </w:p>
        </w:tc>
      </w:tr>
      <w:tr w:rsidR="00752328" w:rsidRPr="00ED3824" w14:paraId="319F0549" w14:textId="77777777" w:rsidTr="002A6B49">
        <w:trPr>
          <w:jc w:val="center"/>
        </w:trPr>
        <w:tc>
          <w:tcPr>
            <w:tcW w:w="810" w:type="dxa"/>
            <w:tcBorders>
              <w:top w:val="nil"/>
              <w:left w:val="nil"/>
              <w:bottom w:val="nil"/>
              <w:right w:val="nil"/>
            </w:tcBorders>
            <w:shd w:val="clear" w:color="auto" w:fill="auto"/>
            <w:vAlign w:val="bottom"/>
          </w:tcPr>
          <w:p w14:paraId="7F158197" w14:textId="44DBC766" w:rsidR="00752328" w:rsidRPr="00B7719E" w:rsidRDefault="00752328" w:rsidP="007F3B25">
            <w:pPr>
              <w:spacing w:after="0" w:line="240" w:lineRule="auto"/>
              <w:rPr>
                <w:rFonts w:cstheme="minorHAnsi"/>
                <w:sz w:val="20"/>
                <w:szCs w:val="20"/>
              </w:rPr>
            </w:pPr>
            <w:r w:rsidRPr="00B7719E">
              <w:rPr>
                <w:rFonts w:cstheme="minorHAnsi"/>
                <w:sz w:val="20"/>
                <w:szCs w:val="20"/>
              </w:rPr>
              <w:t>NJ</w:t>
            </w:r>
          </w:p>
        </w:tc>
        <w:tc>
          <w:tcPr>
            <w:tcW w:w="5130" w:type="dxa"/>
            <w:tcBorders>
              <w:top w:val="nil"/>
              <w:left w:val="nil"/>
              <w:bottom w:val="nil"/>
              <w:right w:val="nil"/>
            </w:tcBorders>
            <w:shd w:val="clear" w:color="auto" w:fill="auto"/>
            <w:vAlign w:val="bottom"/>
          </w:tcPr>
          <w:p w14:paraId="7719718B" w14:textId="6B8F0BA3" w:rsidR="00752328" w:rsidRPr="00B7719E" w:rsidDel="00E756CD" w:rsidRDefault="00752328" w:rsidP="007F3B25">
            <w:pPr>
              <w:spacing w:after="0" w:line="240" w:lineRule="auto"/>
              <w:rPr>
                <w:rFonts w:cstheme="minorHAnsi"/>
                <w:sz w:val="20"/>
                <w:szCs w:val="20"/>
              </w:rPr>
            </w:pPr>
            <w:r w:rsidRPr="00B7719E">
              <w:rPr>
                <w:rFonts w:cstheme="minorHAnsi"/>
                <w:sz w:val="20"/>
                <w:szCs w:val="20"/>
              </w:rPr>
              <w:t>Essex County Resource Recovery Facility</w:t>
            </w:r>
          </w:p>
        </w:tc>
        <w:tc>
          <w:tcPr>
            <w:tcW w:w="1350" w:type="dxa"/>
            <w:tcBorders>
              <w:top w:val="nil"/>
              <w:left w:val="nil"/>
              <w:bottom w:val="nil"/>
              <w:right w:val="dashed" w:sz="4" w:space="0" w:color="auto"/>
            </w:tcBorders>
          </w:tcPr>
          <w:p w14:paraId="2625CCB8" w14:textId="49DC1069" w:rsidR="00752328" w:rsidRPr="00B7719E" w:rsidRDefault="00752328" w:rsidP="007F3B25">
            <w:pPr>
              <w:spacing w:after="0" w:line="240" w:lineRule="auto"/>
              <w:jc w:val="right"/>
              <w:rPr>
                <w:rFonts w:cstheme="minorHAnsi"/>
                <w:sz w:val="20"/>
                <w:szCs w:val="20"/>
              </w:rPr>
            </w:pPr>
            <w:r w:rsidRPr="00B7719E">
              <w:rPr>
                <w:rFonts w:cstheme="minorHAnsi"/>
                <w:sz w:val="20"/>
                <w:szCs w:val="20"/>
              </w:rPr>
              <w:t>10643</w:t>
            </w:r>
          </w:p>
        </w:tc>
        <w:tc>
          <w:tcPr>
            <w:tcW w:w="1890" w:type="dxa"/>
            <w:tcBorders>
              <w:top w:val="nil"/>
              <w:left w:val="dashed" w:sz="4" w:space="0" w:color="auto"/>
              <w:bottom w:val="nil"/>
              <w:right w:val="dashed" w:sz="4" w:space="0" w:color="auto"/>
            </w:tcBorders>
          </w:tcPr>
          <w:p w14:paraId="132B85FD" w14:textId="185F6551" w:rsidR="00752328" w:rsidRPr="00B7719E" w:rsidRDefault="00752328" w:rsidP="007F3B25">
            <w:pPr>
              <w:spacing w:after="0" w:line="240" w:lineRule="auto"/>
              <w:jc w:val="right"/>
              <w:rPr>
                <w:rFonts w:cstheme="minorHAnsi"/>
                <w:sz w:val="20"/>
                <w:szCs w:val="20"/>
              </w:rPr>
            </w:pPr>
            <w:r w:rsidRPr="00B7719E">
              <w:rPr>
                <w:rFonts w:cstheme="minorHAnsi"/>
                <w:sz w:val="20"/>
                <w:szCs w:val="20"/>
              </w:rPr>
              <w:t>2700</w:t>
            </w:r>
          </w:p>
        </w:tc>
        <w:tc>
          <w:tcPr>
            <w:tcW w:w="1710" w:type="dxa"/>
            <w:tcBorders>
              <w:top w:val="nil"/>
              <w:left w:val="dashed" w:sz="4" w:space="0" w:color="auto"/>
              <w:bottom w:val="nil"/>
              <w:right w:val="dashed" w:sz="4" w:space="0" w:color="auto"/>
            </w:tcBorders>
            <w:shd w:val="clear" w:color="auto" w:fill="auto"/>
          </w:tcPr>
          <w:p w14:paraId="07BFF7E8" w14:textId="0FCC4AF2"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6A962D36" w14:textId="308943A6"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1E5157B9" w14:textId="7DE50989"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w:t>
            </w:r>
            <w:r>
              <w:rPr>
                <w:rFonts w:cstheme="minorHAnsi"/>
                <w:sz w:val="20"/>
                <w:szCs w:val="20"/>
              </w:rPr>
              <w:t>ESP</w:t>
            </w:r>
            <w:r w:rsidRPr="00B7719E">
              <w:rPr>
                <w:rFonts w:cstheme="minorHAnsi"/>
                <w:sz w:val="20"/>
                <w:szCs w:val="20"/>
              </w:rPr>
              <w:t>/CI/SNCR</w:t>
            </w:r>
          </w:p>
        </w:tc>
      </w:tr>
      <w:tr w:rsidR="00752328" w:rsidRPr="00ED3824" w14:paraId="66ACCBFB" w14:textId="77777777" w:rsidTr="002A6B49">
        <w:trPr>
          <w:jc w:val="center"/>
        </w:trPr>
        <w:tc>
          <w:tcPr>
            <w:tcW w:w="810" w:type="dxa"/>
            <w:tcBorders>
              <w:top w:val="nil"/>
              <w:left w:val="nil"/>
              <w:bottom w:val="dashed" w:sz="4" w:space="0" w:color="auto"/>
              <w:right w:val="nil"/>
            </w:tcBorders>
            <w:shd w:val="clear" w:color="auto" w:fill="auto"/>
            <w:vAlign w:val="bottom"/>
          </w:tcPr>
          <w:p w14:paraId="70CA1056" w14:textId="186A5834" w:rsidR="00752328" w:rsidRPr="00B7719E" w:rsidRDefault="00752328" w:rsidP="007F3B25">
            <w:pPr>
              <w:spacing w:after="0" w:line="240" w:lineRule="auto"/>
              <w:rPr>
                <w:rFonts w:cstheme="minorHAnsi"/>
                <w:sz w:val="20"/>
                <w:szCs w:val="20"/>
              </w:rPr>
            </w:pPr>
            <w:r w:rsidRPr="00B7719E">
              <w:rPr>
                <w:rFonts w:cstheme="minorHAnsi"/>
                <w:sz w:val="20"/>
                <w:szCs w:val="20"/>
              </w:rPr>
              <w:lastRenderedPageBreak/>
              <w:t>NJ</w:t>
            </w:r>
          </w:p>
        </w:tc>
        <w:tc>
          <w:tcPr>
            <w:tcW w:w="5130" w:type="dxa"/>
            <w:tcBorders>
              <w:top w:val="nil"/>
              <w:left w:val="nil"/>
              <w:bottom w:val="dashed" w:sz="4" w:space="0" w:color="auto"/>
              <w:right w:val="nil"/>
            </w:tcBorders>
            <w:shd w:val="clear" w:color="auto" w:fill="auto"/>
            <w:vAlign w:val="bottom"/>
          </w:tcPr>
          <w:p w14:paraId="12E1A151" w14:textId="547551C6" w:rsidR="00752328" w:rsidRPr="00B7719E" w:rsidDel="00E756CD" w:rsidRDefault="00752328" w:rsidP="007F3B25">
            <w:pPr>
              <w:spacing w:after="0" w:line="240" w:lineRule="auto"/>
              <w:rPr>
                <w:rFonts w:cstheme="minorHAnsi"/>
                <w:sz w:val="20"/>
                <w:szCs w:val="20"/>
              </w:rPr>
            </w:pPr>
            <w:proofErr w:type="spellStart"/>
            <w:r w:rsidRPr="00B7719E">
              <w:rPr>
                <w:rFonts w:cstheme="minorHAnsi"/>
                <w:sz w:val="20"/>
                <w:szCs w:val="20"/>
              </w:rPr>
              <w:t>Wheelabrator</w:t>
            </w:r>
            <w:proofErr w:type="spellEnd"/>
            <w:r w:rsidRPr="00B7719E">
              <w:rPr>
                <w:rFonts w:cstheme="minorHAnsi"/>
                <w:sz w:val="20"/>
                <w:szCs w:val="20"/>
              </w:rPr>
              <w:t xml:space="preserve"> Gloucester Company, L.P.</w:t>
            </w:r>
          </w:p>
        </w:tc>
        <w:tc>
          <w:tcPr>
            <w:tcW w:w="1350" w:type="dxa"/>
            <w:tcBorders>
              <w:top w:val="nil"/>
              <w:left w:val="nil"/>
              <w:bottom w:val="dashed" w:sz="4" w:space="0" w:color="auto"/>
              <w:right w:val="dashed" w:sz="4" w:space="0" w:color="auto"/>
            </w:tcBorders>
          </w:tcPr>
          <w:p w14:paraId="74F64D74" w14:textId="27358ADE"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50885</w:t>
            </w:r>
          </w:p>
        </w:tc>
        <w:tc>
          <w:tcPr>
            <w:tcW w:w="1890" w:type="dxa"/>
            <w:tcBorders>
              <w:top w:val="nil"/>
              <w:left w:val="dashed" w:sz="4" w:space="0" w:color="auto"/>
              <w:bottom w:val="dashed" w:sz="4" w:space="0" w:color="auto"/>
              <w:right w:val="dashed" w:sz="4" w:space="0" w:color="auto"/>
            </w:tcBorders>
          </w:tcPr>
          <w:p w14:paraId="280661B7" w14:textId="15D31487" w:rsidR="00752328" w:rsidRPr="00B7719E" w:rsidRDefault="00752328" w:rsidP="007F3B25">
            <w:pPr>
              <w:spacing w:after="0" w:line="240" w:lineRule="auto"/>
              <w:jc w:val="right"/>
              <w:rPr>
                <w:rFonts w:cstheme="minorHAnsi"/>
                <w:sz w:val="20"/>
                <w:szCs w:val="20"/>
              </w:rPr>
            </w:pPr>
            <w:r w:rsidRPr="00B7719E">
              <w:rPr>
                <w:rFonts w:cstheme="minorHAnsi"/>
                <w:sz w:val="20"/>
                <w:szCs w:val="20"/>
              </w:rPr>
              <w:t>576</w:t>
            </w:r>
          </w:p>
        </w:tc>
        <w:tc>
          <w:tcPr>
            <w:tcW w:w="1710" w:type="dxa"/>
            <w:tcBorders>
              <w:top w:val="nil"/>
              <w:left w:val="dashed" w:sz="4" w:space="0" w:color="auto"/>
              <w:bottom w:val="dashed" w:sz="4" w:space="0" w:color="auto"/>
              <w:right w:val="dashed" w:sz="4" w:space="0" w:color="auto"/>
            </w:tcBorders>
            <w:shd w:val="clear" w:color="auto" w:fill="auto"/>
          </w:tcPr>
          <w:p w14:paraId="17DF65A7" w14:textId="423C9833"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dashed" w:sz="4" w:space="0" w:color="auto"/>
              <w:right w:val="dashed" w:sz="4" w:space="0" w:color="auto"/>
            </w:tcBorders>
            <w:shd w:val="clear" w:color="auto" w:fill="auto"/>
          </w:tcPr>
          <w:p w14:paraId="704B65AC" w14:textId="1FECBE44"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dashed" w:sz="4" w:space="0" w:color="auto"/>
              <w:right w:val="nil"/>
            </w:tcBorders>
            <w:shd w:val="clear" w:color="auto" w:fill="auto"/>
          </w:tcPr>
          <w:p w14:paraId="1788658F" w14:textId="7510051C"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64E4168C" w14:textId="77777777" w:rsidTr="002A6B49">
        <w:trPr>
          <w:jc w:val="center"/>
        </w:trPr>
        <w:tc>
          <w:tcPr>
            <w:tcW w:w="810" w:type="dxa"/>
            <w:tcBorders>
              <w:top w:val="dashed" w:sz="4" w:space="0" w:color="auto"/>
              <w:left w:val="nil"/>
              <w:bottom w:val="nil"/>
              <w:right w:val="nil"/>
            </w:tcBorders>
            <w:shd w:val="clear" w:color="auto" w:fill="auto"/>
            <w:vAlign w:val="bottom"/>
          </w:tcPr>
          <w:p w14:paraId="1247FDF3" w14:textId="75F16CDC" w:rsidR="00752328" w:rsidRPr="00B7719E" w:rsidRDefault="00752328" w:rsidP="007F3B25">
            <w:pPr>
              <w:spacing w:after="0" w:line="240" w:lineRule="auto"/>
              <w:rPr>
                <w:rFonts w:cstheme="minorHAnsi"/>
                <w:sz w:val="20"/>
                <w:szCs w:val="20"/>
              </w:rPr>
            </w:pPr>
            <w:r w:rsidRPr="00B7719E">
              <w:rPr>
                <w:rFonts w:cstheme="minorHAnsi"/>
                <w:sz w:val="20"/>
                <w:szCs w:val="20"/>
              </w:rPr>
              <w:t>NY</w:t>
            </w:r>
          </w:p>
        </w:tc>
        <w:tc>
          <w:tcPr>
            <w:tcW w:w="5130" w:type="dxa"/>
            <w:tcBorders>
              <w:top w:val="dashed" w:sz="4" w:space="0" w:color="auto"/>
              <w:left w:val="nil"/>
              <w:bottom w:val="nil"/>
              <w:right w:val="nil"/>
            </w:tcBorders>
            <w:shd w:val="clear" w:color="auto" w:fill="auto"/>
            <w:vAlign w:val="bottom"/>
          </w:tcPr>
          <w:p w14:paraId="6EE612F7" w14:textId="34F36583" w:rsidR="00752328" w:rsidRPr="00B7719E" w:rsidDel="00E756CD" w:rsidRDefault="00752328" w:rsidP="007F3B25">
            <w:pPr>
              <w:spacing w:after="0" w:line="240" w:lineRule="auto"/>
              <w:rPr>
                <w:rFonts w:cstheme="minorHAnsi"/>
                <w:sz w:val="20"/>
                <w:szCs w:val="20"/>
              </w:rPr>
            </w:pPr>
            <w:r w:rsidRPr="00B7719E">
              <w:rPr>
                <w:rFonts w:cstheme="minorHAnsi"/>
                <w:sz w:val="20"/>
                <w:szCs w:val="20"/>
              </w:rPr>
              <w:t>Huntington Resource Recovery Facility</w:t>
            </w:r>
          </w:p>
        </w:tc>
        <w:tc>
          <w:tcPr>
            <w:tcW w:w="1350" w:type="dxa"/>
            <w:tcBorders>
              <w:top w:val="dashed" w:sz="4" w:space="0" w:color="auto"/>
              <w:left w:val="nil"/>
              <w:bottom w:val="nil"/>
              <w:right w:val="dashed" w:sz="4" w:space="0" w:color="auto"/>
            </w:tcBorders>
          </w:tcPr>
          <w:p w14:paraId="0B728DB6" w14:textId="64874FC8"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50656</w:t>
            </w:r>
          </w:p>
        </w:tc>
        <w:tc>
          <w:tcPr>
            <w:tcW w:w="1890" w:type="dxa"/>
            <w:tcBorders>
              <w:top w:val="dashed" w:sz="4" w:space="0" w:color="auto"/>
              <w:left w:val="dashed" w:sz="4" w:space="0" w:color="auto"/>
              <w:bottom w:val="nil"/>
              <w:right w:val="dashed" w:sz="4" w:space="0" w:color="auto"/>
            </w:tcBorders>
          </w:tcPr>
          <w:p w14:paraId="44B33BE2" w14:textId="1D527DCE" w:rsidR="00752328" w:rsidRPr="00B7719E" w:rsidRDefault="00752328" w:rsidP="007F3B25">
            <w:pPr>
              <w:spacing w:after="0" w:line="240" w:lineRule="auto"/>
              <w:jc w:val="right"/>
              <w:rPr>
                <w:rFonts w:cstheme="minorHAnsi"/>
                <w:sz w:val="20"/>
                <w:szCs w:val="20"/>
              </w:rPr>
            </w:pPr>
            <w:r w:rsidRPr="00B7719E">
              <w:rPr>
                <w:rFonts w:cstheme="minorHAnsi"/>
                <w:sz w:val="20"/>
                <w:szCs w:val="20"/>
              </w:rPr>
              <w:t>750</w:t>
            </w:r>
          </w:p>
        </w:tc>
        <w:tc>
          <w:tcPr>
            <w:tcW w:w="1710" w:type="dxa"/>
            <w:tcBorders>
              <w:top w:val="dashed" w:sz="4" w:space="0" w:color="auto"/>
              <w:left w:val="dashed" w:sz="4" w:space="0" w:color="auto"/>
              <w:bottom w:val="nil"/>
              <w:right w:val="dashed" w:sz="4" w:space="0" w:color="auto"/>
            </w:tcBorders>
            <w:shd w:val="clear" w:color="auto" w:fill="auto"/>
          </w:tcPr>
          <w:p w14:paraId="2B0D32DB" w14:textId="242115A5"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dashed" w:sz="4" w:space="0" w:color="auto"/>
              <w:left w:val="dashed" w:sz="4" w:space="0" w:color="auto"/>
              <w:bottom w:val="nil"/>
              <w:right w:val="dashed" w:sz="4" w:space="0" w:color="auto"/>
            </w:tcBorders>
            <w:shd w:val="clear" w:color="auto" w:fill="auto"/>
          </w:tcPr>
          <w:p w14:paraId="3464C8A9" w14:textId="7F51CE85"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dashed" w:sz="4" w:space="0" w:color="auto"/>
              <w:left w:val="dashed" w:sz="4" w:space="0" w:color="auto"/>
              <w:bottom w:val="nil"/>
              <w:right w:val="nil"/>
            </w:tcBorders>
            <w:shd w:val="clear" w:color="auto" w:fill="auto"/>
          </w:tcPr>
          <w:p w14:paraId="1972D1B7" w14:textId="6530E164"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4483F599" w14:textId="77777777" w:rsidTr="002A6B49">
        <w:trPr>
          <w:jc w:val="center"/>
        </w:trPr>
        <w:tc>
          <w:tcPr>
            <w:tcW w:w="810" w:type="dxa"/>
            <w:tcBorders>
              <w:top w:val="nil"/>
              <w:left w:val="nil"/>
              <w:bottom w:val="nil"/>
              <w:right w:val="nil"/>
            </w:tcBorders>
            <w:shd w:val="clear" w:color="auto" w:fill="auto"/>
            <w:vAlign w:val="bottom"/>
          </w:tcPr>
          <w:p w14:paraId="30A8B028" w14:textId="01D8AE93" w:rsidR="00752328" w:rsidRPr="00B7719E" w:rsidRDefault="00752328" w:rsidP="007F3B25">
            <w:pPr>
              <w:spacing w:after="0" w:line="240" w:lineRule="auto"/>
              <w:rPr>
                <w:rFonts w:cstheme="minorHAnsi"/>
                <w:sz w:val="20"/>
                <w:szCs w:val="20"/>
              </w:rPr>
            </w:pPr>
            <w:r w:rsidRPr="00B7719E">
              <w:rPr>
                <w:rFonts w:cstheme="minorHAnsi"/>
                <w:sz w:val="20"/>
                <w:szCs w:val="20"/>
              </w:rPr>
              <w:t>NY</w:t>
            </w:r>
          </w:p>
        </w:tc>
        <w:tc>
          <w:tcPr>
            <w:tcW w:w="5130" w:type="dxa"/>
            <w:tcBorders>
              <w:top w:val="nil"/>
              <w:left w:val="nil"/>
              <w:bottom w:val="nil"/>
              <w:right w:val="nil"/>
            </w:tcBorders>
            <w:shd w:val="clear" w:color="auto" w:fill="auto"/>
            <w:vAlign w:val="bottom"/>
          </w:tcPr>
          <w:p w14:paraId="527ABEB4" w14:textId="5D51EA27" w:rsidR="00752328" w:rsidRPr="00B7719E" w:rsidRDefault="00752328" w:rsidP="007F3B25">
            <w:pPr>
              <w:spacing w:after="0" w:line="240" w:lineRule="auto"/>
              <w:rPr>
                <w:rFonts w:cstheme="minorHAnsi"/>
                <w:sz w:val="20"/>
                <w:szCs w:val="20"/>
              </w:rPr>
            </w:pPr>
            <w:r w:rsidRPr="00B7719E">
              <w:rPr>
                <w:rFonts w:cstheme="minorHAnsi"/>
                <w:sz w:val="20"/>
                <w:szCs w:val="20"/>
              </w:rPr>
              <w:t>Niagara Falls Resource Recovery Facility</w:t>
            </w:r>
          </w:p>
        </w:tc>
        <w:tc>
          <w:tcPr>
            <w:tcW w:w="1350" w:type="dxa"/>
            <w:tcBorders>
              <w:top w:val="nil"/>
              <w:left w:val="nil"/>
              <w:bottom w:val="nil"/>
              <w:right w:val="dashed" w:sz="4" w:space="0" w:color="auto"/>
            </w:tcBorders>
          </w:tcPr>
          <w:p w14:paraId="49F2E6DE" w14:textId="0BD80818"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50472</w:t>
            </w:r>
          </w:p>
        </w:tc>
        <w:tc>
          <w:tcPr>
            <w:tcW w:w="1890" w:type="dxa"/>
            <w:tcBorders>
              <w:top w:val="nil"/>
              <w:left w:val="dashed" w:sz="4" w:space="0" w:color="auto"/>
              <w:bottom w:val="nil"/>
              <w:right w:val="dashed" w:sz="4" w:space="0" w:color="auto"/>
            </w:tcBorders>
          </w:tcPr>
          <w:p w14:paraId="068FA692" w14:textId="1C2A86B8" w:rsidR="00752328" w:rsidRPr="00B7719E" w:rsidRDefault="00752328" w:rsidP="007F3B25">
            <w:pPr>
              <w:spacing w:after="0" w:line="240" w:lineRule="auto"/>
              <w:jc w:val="right"/>
              <w:rPr>
                <w:rFonts w:cstheme="minorHAnsi"/>
                <w:sz w:val="20"/>
                <w:szCs w:val="20"/>
              </w:rPr>
            </w:pPr>
            <w:r w:rsidRPr="00B7719E">
              <w:rPr>
                <w:rFonts w:cstheme="minorHAnsi"/>
                <w:sz w:val="20"/>
                <w:szCs w:val="20"/>
              </w:rPr>
              <w:t>2200</w:t>
            </w:r>
          </w:p>
        </w:tc>
        <w:tc>
          <w:tcPr>
            <w:tcW w:w="1710" w:type="dxa"/>
            <w:tcBorders>
              <w:top w:val="nil"/>
              <w:left w:val="dashed" w:sz="4" w:space="0" w:color="auto"/>
              <w:bottom w:val="nil"/>
              <w:right w:val="dashed" w:sz="4" w:space="0" w:color="auto"/>
            </w:tcBorders>
            <w:shd w:val="clear" w:color="auto" w:fill="auto"/>
          </w:tcPr>
          <w:p w14:paraId="4FF5F34C" w14:textId="734C92F8"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nil"/>
              <w:left w:val="dashed" w:sz="4" w:space="0" w:color="auto"/>
              <w:bottom w:val="nil"/>
              <w:right w:val="dashed" w:sz="4" w:space="0" w:color="auto"/>
            </w:tcBorders>
            <w:shd w:val="clear" w:color="auto" w:fill="auto"/>
          </w:tcPr>
          <w:p w14:paraId="298396A8" w14:textId="6BA9D707"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ESP </w:t>
            </w:r>
          </w:p>
        </w:tc>
        <w:tc>
          <w:tcPr>
            <w:tcW w:w="1800" w:type="dxa"/>
            <w:tcBorders>
              <w:top w:val="nil"/>
              <w:left w:val="dashed" w:sz="4" w:space="0" w:color="auto"/>
              <w:bottom w:val="nil"/>
              <w:right w:val="nil"/>
            </w:tcBorders>
            <w:shd w:val="clear" w:color="auto" w:fill="auto"/>
          </w:tcPr>
          <w:p w14:paraId="38378206" w14:textId="55BCAEA0"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77F45606" w14:textId="77777777" w:rsidTr="00EA39A2">
        <w:trPr>
          <w:jc w:val="center"/>
        </w:trPr>
        <w:tc>
          <w:tcPr>
            <w:tcW w:w="810" w:type="dxa"/>
            <w:tcBorders>
              <w:top w:val="nil"/>
              <w:left w:val="nil"/>
              <w:bottom w:val="nil"/>
              <w:right w:val="nil"/>
            </w:tcBorders>
            <w:shd w:val="clear" w:color="auto" w:fill="auto"/>
            <w:vAlign w:val="bottom"/>
          </w:tcPr>
          <w:p w14:paraId="4CD726AE" w14:textId="5E739AEB" w:rsidR="00752328" w:rsidRPr="00B7719E" w:rsidRDefault="00752328" w:rsidP="007F3B25">
            <w:pPr>
              <w:spacing w:after="0" w:line="240" w:lineRule="auto"/>
              <w:rPr>
                <w:rFonts w:cstheme="minorHAnsi"/>
                <w:sz w:val="20"/>
                <w:szCs w:val="20"/>
              </w:rPr>
            </w:pPr>
            <w:r w:rsidRPr="00B7719E">
              <w:rPr>
                <w:rFonts w:cstheme="minorHAnsi"/>
                <w:sz w:val="20"/>
                <w:szCs w:val="20"/>
              </w:rPr>
              <w:t>NY</w:t>
            </w:r>
          </w:p>
        </w:tc>
        <w:tc>
          <w:tcPr>
            <w:tcW w:w="5130" w:type="dxa"/>
            <w:tcBorders>
              <w:top w:val="nil"/>
              <w:left w:val="nil"/>
              <w:bottom w:val="nil"/>
              <w:right w:val="nil"/>
            </w:tcBorders>
            <w:shd w:val="clear" w:color="auto" w:fill="auto"/>
            <w:vAlign w:val="bottom"/>
          </w:tcPr>
          <w:p w14:paraId="74F3B7E6" w14:textId="07EE249E" w:rsidR="00752328" w:rsidRPr="00B7719E" w:rsidRDefault="00752328" w:rsidP="007F3B25">
            <w:pPr>
              <w:spacing w:after="0" w:line="240" w:lineRule="auto"/>
              <w:rPr>
                <w:rFonts w:cstheme="minorHAnsi"/>
                <w:sz w:val="20"/>
                <w:szCs w:val="20"/>
              </w:rPr>
            </w:pPr>
            <w:proofErr w:type="spellStart"/>
            <w:r w:rsidRPr="00B7719E">
              <w:rPr>
                <w:rFonts w:cstheme="minorHAnsi"/>
                <w:sz w:val="20"/>
                <w:szCs w:val="20"/>
              </w:rPr>
              <w:t>Wheelabrator</w:t>
            </w:r>
            <w:proofErr w:type="spellEnd"/>
            <w:r w:rsidRPr="00B7719E">
              <w:rPr>
                <w:rFonts w:cstheme="minorHAnsi"/>
                <w:sz w:val="20"/>
                <w:szCs w:val="20"/>
              </w:rPr>
              <w:t xml:space="preserve"> Hudson Falls Inc.</w:t>
            </w:r>
          </w:p>
        </w:tc>
        <w:tc>
          <w:tcPr>
            <w:tcW w:w="1350" w:type="dxa"/>
            <w:tcBorders>
              <w:top w:val="nil"/>
              <w:left w:val="nil"/>
              <w:bottom w:val="nil"/>
              <w:right w:val="dashed" w:sz="4" w:space="0" w:color="auto"/>
            </w:tcBorders>
          </w:tcPr>
          <w:p w14:paraId="44E2F8D4" w14:textId="4433870C" w:rsidR="00752328" w:rsidRPr="00B7719E" w:rsidRDefault="00752328" w:rsidP="007F3B25">
            <w:pPr>
              <w:spacing w:after="0" w:line="240" w:lineRule="auto"/>
              <w:jc w:val="right"/>
              <w:rPr>
                <w:rFonts w:cstheme="minorHAnsi"/>
                <w:sz w:val="20"/>
                <w:szCs w:val="20"/>
              </w:rPr>
            </w:pPr>
            <w:r w:rsidRPr="00B7719E">
              <w:rPr>
                <w:rFonts w:cstheme="minorHAnsi"/>
                <w:sz w:val="20"/>
                <w:szCs w:val="20"/>
              </w:rPr>
              <w:t>10503</w:t>
            </w:r>
          </w:p>
        </w:tc>
        <w:tc>
          <w:tcPr>
            <w:tcW w:w="1890" w:type="dxa"/>
            <w:tcBorders>
              <w:top w:val="nil"/>
              <w:left w:val="dashed" w:sz="4" w:space="0" w:color="auto"/>
              <w:bottom w:val="nil"/>
              <w:right w:val="dashed" w:sz="4" w:space="0" w:color="auto"/>
            </w:tcBorders>
          </w:tcPr>
          <w:p w14:paraId="5270A3AC" w14:textId="6C1983F9"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500</w:t>
            </w:r>
          </w:p>
        </w:tc>
        <w:tc>
          <w:tcPr>
            <w:tcW w:w="1710" w:type="dxa"/>
            <w:tcBorders>
              <w:top w:val="nil"/>
              <w:left w:val="dashed" w:sz="4" w:space="0" w:color="auto"/>
              <w:bottom w:val="nil"/>
              <w:right w:val="dashed" w:sz="4" w:space="0" w:color="auto"/>
            </w:tcBorders>
            <w:shd w:val="clear" w:color="auto" w:fill="auto"/>
          </w:tcPr>
          <w:p w14:paraId="4643E256" w14:textId="64EFA874"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354EE9D0" w14:textId="7B3C4DAB" w:rsidR="00752328" w:rsidRPr="00B7719E" w:rsidRDefault="00752328" w:rsidP="007F3B25">
            <w:pPr>
              <w:spacing w:after="0" w:line="240" w:lineRule="auto"/>
              <w:jc w:val="right"/>
              <w:rPr>
                <w:rFonts w:cstheme="minorHAnsi"/>
                <w:sz w:val="20"/>
                <w:szCs w:val="20"/>
                <w:vertAlign w:val="superscript"/>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2F6CB1F8" w14:textId="6D803D6B"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SD/ESP/CI</w:t>
            </w:r>
          </w:p>
        </w:tc>
      </w:tr>
      <w:tr w:rsidR="00752328" w:rsidRPr="00ED3824" w14:paraId="2AF1E91A" w14:textId="77777777" w:rsidTr="002A6B49">
        <w:trPr>
          <w:jc w:val="center"/>
        </w:trPr>
        <w:tc>
          <w:tcPr>
            <w:tcW w:w="810" w:type="dxa"/>
            <w:tcBorders>
              <w:top w:val="nil"/>
              <w:left w:val="nil"/>
              <w:bottom w:val="dashed" w:sz="4" w:space="0" w:color="auto"/>
              <w:right w:val="nil"/>
            </w:tcBorders>
            <w:shd w:val="clear" w:color="auto" w:fill="auto"/>
            <w:vAlign w:val="bottom"/>
          </w:tcPr>
          <w:p w14:paraId="177E4C33" w14:textId="6A9A1807" w:rsidR="00752328" w:rsidRPr="00B7719E" w:rsidRDefault="00752328" w:rsidP="007F3B25">
            <w:pPr>
              <w:spacing w:after="0" w:line="240" w:lineRule="auto"/>
              <w:rPr>
                <w:rFonts w:cstheme="minorHAnsi"/>
                <w:sz w:val="20"/>
                <w:szCs w:val="20"/>
              </w:rPr>
            </w:pPr>
            <w:r w:rsidRPr="00B7719E">
              <w:rPr>
                <w:rFonts w:cstheme="minorHAnsi"/>
                <w:sz w:val="20"/>
                <w:szCs w:val="20"/>
              </w:rPr>
              <w:t>NY</w:t>
            </w:r>
          </w:p>
        </w:tc>
        <w:tc>
          <w:tcPr>
            <w:tcW w:w="5130" w:type="dxa"/>
            <w:tcBorders>
              <w:top w:val="nil"/>
              <w:left w:val="nil"/>
              <w:bottom w:val="dashed" w:sz="4" w:space="0" w:color="auto"/>
              <w:right w:val="nil"/>
            </w:tcBorders>
            <w:shd w:val="clear" w:color="auto" w:fill="auto"/>
            <w:vAlign w:val="bottom"/>
          </w:tcPr>
          <w:p w14:paraId="633DF26E" w14:textId="61E93A44" w:rsidR="00752328" w:rsidRPr="00B7719E" w:rsidRDefault="00752328" w:rsidP="007F3B25">
            <w:pPr>
              <w:spacing w:after="0" w:line="240" w:lineRule="auto"/>
              <w:rPr>
                <w:rFonts w:cstheme="minorHAnsi"/>
                <w:sz w:val="20"/>
                <w:szCs w:val="20"/>
              </w:rPr>
            </w:pPr>
            <w:proofErr w:type="spellStart"/>
            <w:r w:rsidRPr="00B7719E">
              <w:rPr>
                <w:rFonts w:cstheme="minorHAnsi"/>
                <w:sz w:val="20"/>
                <w:szCs w:val="20"/>
              </w:rPr>
              <w:t>Wheelabrator</w:t>
            </w:r>
            <w:proofErr w:type="spellEnd"/>
            <w:r w:rsidRPr="00B7719E">
              <w:rPr>
                <w:rFonts w:cstheme="minorHAnsi"/>
                <w:sz w:val="20"/>
                <w:szCs w:val="20"/>
              </w:rPr>
              <w:t xml:space="preserve"> Westchester Company, L.P.</w:t>
            </w:r>
          </w:p>
        </w:tc>
        <w:tc>
          <w:tcPr>
            <w:tcW w:w="1350" w:type="dxa"/>
            <w:tcBorders>
              <w:top w:val="nil"/>
              <w:left w:val="nil"/>
              <w:bottom w:val="dashed" w:sz="4" w:space="0" w:color="auto"/>
              <w:right w:val="dashed" w:sz="4" w:space="0" w:color="auto"/>
            </w:tcBorders>
          </w:tcPr>
          <w:p w14:paraId="5A8A3EC0" w14:textId="3767EA14"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50882</w:t>
            </w:r>
          </w:p>
        </w:tc>
        <w:tc>
          <w:tcPr>
            <w:tcW w:w="1890" w:type="dxa"/>
            <w:tcBorders>
              <w:top w:val="nil"/>
              <w:left w:val="dashed" w:sz="4" w:space="0" w:color="auto"/>
              <w:bottom w:val="dashed" w:sz="4" w:space="0" w:color="auto"/>
              <w:right w:val="dashed" w:sz="4" w:space="0" w:color="auto"/>
            </w:tcBorders>
          </w:tcPr>
          <w:p w14:paraId="04962EF6" w14:textId="1695812D" w:rsidR="00752328" w:rsidRPr="00B7719E" w:rsidRDefault="00752328" w:rsidP="007F3B25">
            <w:pPr>
              <w:spacing w:after="0" w:line="240" w:lineRule="auto"/>
              <w:jc w:val="right"/>
              <w:rPr>
                <w:rFonts w:cstheme="minorHAnsi"/>
                <w:sz w:val="20"/>
                <w:szCs w:val="20"/>
              </w:rPr>
            </w:pPr>
            <w:r w:rsidRPr="00B7719E">
              <w:rPr>
                <w:rFonts w:cstheme="minorHAnsi"/>
                <w:sz w:val="20"/>
                <w:szCs w:val="20"/>
              </w:rPr>
              <w:t>2250</w:t>
            </w:r>
          </w:p>
        </w:tc>
        <w:tc>
          <w:tcPr>
            <w:tcW w:w="1710" w:type="dxa"/>
            <w:tcBorders>
              <w:top w:val="nil"/>
              <w:left w:val="dashed" w:sz="4" w:space="0" w:color="auto"/>
              <w:bottom w:val="dashed" w:sz="4" w:space="0" w:color="auto"/>
              <w:right w:val="dashed" w:sz="4" w:space="0" w:color="auto"/>
            </w:tcBorders>
            <w:shd w:val="clear" w:color="auto" w:fill="auto"/>
          </w:tcPr>
          <w:p w14:paraId="1094335D" w14:textId="2FA47AB0"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nil"/>
              <w:left w:val="dashed" w:sz="4" w:space="0" w:color="auto"/>
              <w:bottom w:val="dashed" w:sz="4" w:space="0" w:color="auto"/>
              <w:right w:val="dashed" w:sz="4" w:space="0" w:color="auto"/>
            </w:tcBorders>
            <w:shd w:val="clear" w:color="auto" w:fill="auto"/>
          </w:tcPr>
          <w:p w14:paraId="20833FC4" w14:textId="232DDB79"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dashed" w:sz="4" w:space="0" w:color="auto"/>
              <w:right w:val="nil"/>
            </w:tcBorders>
            <w:shd w:val="clear" w:color="auto" w:fill="auto"/>
          </w:tcPr>
          <w:p w14:paraId="663218E5" w14:textId="6BF17634"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3C958A17" w14:textId="77777777" w:rsidTr="002A6B49">
        <w:trPr>
          <w:jc w:val="center"/>
        </w:trPr>
        <w:tc>
          <w:tcPr>
            <w:tcW w:w="810" w:type="dxa"/>
            <w:tcBorders>
              <w:top w:val="dashed" w:sz="4" w:space="0" w:color="auto"/>
              <w:left w:val="nil"/>
              <w:bottom w:val="dashed" w:sz="4" w:space="0" w:color="auto"/>
              <w:right w:val="nil"/>
            </w:tcBorders>
            <w:shd w:val="clear" w:color="auto" w:fill="auto"/>
            <w:vAlign w:val="bottom"/>
          </w:tcPr>
          <w:p w14:paraId="739529B3" w14:textId="145487FC" w:rsidR="00752328" w:rsidRPr="00B7719E" w:rsidRDefault="00752328" w:rsidP="007F3B25">
            <w:pPr>
              <w:spacing w:after="0" w:line="240" w:lineRule="auto"/>
              <w:rPr>
                <w:rFonts w:cstheme="minorHAnsi"/>
                <w:sz w:val="20"/>
                <w:szCs w:val="20"/>
              </w:rPr>
            </w:pPr>
            <w:r w:rsidRPr="00B7719E">
              <w:rPr>
                <w:rFonts w:cstheme="minorHAnsi"/>
                <w:sz w:val="20"/>
                <w:szCs w:val="20"/>
              </w:rPr>
              <w:t>OK</w:t>
            </w:r>
          </w:p>
        </w:tc>
        <w:tc>
          <w:tcPr>
            <w:tcW w:w="5130" w:type="dxa"/>
            <w:tcBorders>
              <w:top w:val="dashed" w:sz="4" w:space="0" w:color="auto"/>
              <w:left w:val="nil"/>
              <w:bottom w:val="dashed" w:sz="4" w:space="0" w:color="auto"/>
              <w:right w:val="nil"/>
            </w:tcBorders>
            <w:shd w:val="clear" w:color="auto" w:fill="auto"/>
            <w:vAlign w:val="bottom"/>
          </w:tcPr>
          <w:p w14:paraId="3C6DAC3E" w14:textId="14D8E688" w:rsidR="00752328" w:rsidRPr="00B7719E" w:rsidRDefault="00752328" w:rsidP="007F3B25">
            <w:pPr>
              <w:spacing w:after="0" w:line="240" w:lineRule="auto"/>
              <w:rPr>
                <w:rFonts w:cstheme="minorHAnsi"/>
                <w:sz w:val="20"/>
                <w:szCs w:val="20"/>
              </w:rPr>
            </w:pPr>
            <w:r w:rsidRPr="00B7719E">
              <w:rPr>
                <w:rFonts w:cstheme="minorHAnsi"/>
                <w:sz w:val="20"/>
                <w:szCs w:val="20"/>
                <w:lang w:val="sv-SE"/>
              </w:rPr>
              <w:t>Walter B. Hall RDD (Tulsa)</w:t>
            </w:r>
          </w:p>
        </w:tc>
        <w:tc>
          <w:tcPr>
            <w:tcW w:w="1350" w:type="dxa"/>
            <w:tcBorders>
              <w:top w:val="dashed" w:sz="4" w:space="0" w:color="auto"/>
              <w:left w:val="nil"/>
              <w:bottom w:val="dashed" w:sz="4" w:space="0" w:color="auto"/>
              <w:right w:val="dashed" w:sz="4" w:space="0" w:color="auto"/>
            </w:tcBorders>
          </w:tcPr>
          <w:p w14:paraId="567595DF" w14:textId="794869A4" w:rsidR="00752328" w:rsidRPr="00B7719E" w:rsidRDefault="00752328" w:rsidP="007F3B25">
            <w:pPr>
              <w:spacing w:after="0" w:line="240" w:lineRule="auto"/>
              <w:jc w:val="right"/>
              <w:rPr>
                <w:rFonts w:cstheme="minorHAnsi"/>
                <w:sz w:val="20"/>
                <w:szCs w:val="20"/>
              </w:rPr>
            </w:pPr>
            <w:r w:rsidRPr="00B7719E">
              <w:rPr>
                <w:rFonts w:cstheme="minorHAnsi"/>
                <w:sz w:val="20"/>
                <w:szCs w:val="20"/>
                <w:lang w:val="sv-SE"/>
              </w:rPr>
              <w:t>50660</w:t>
            </w:r>
          </w:p>
        </w:tc>
        <w:tc>
          <w:tcPr>
            <w:tcW w:w="1890" w:type="dxa"/>
            <w:tcBorders>
              <w:top w:val="dashed" w:sz="4" w:space="0" w:color="auto"/>
              <w:left w:val="dashed" w:sz="4" w:space="0" w:color="auto"/>
              <w:bottom w:val="dashed" w:sz="4" w:space="0" w:color="auto"/>
              <w:right w:val="dashed" w:sz="4" w:space="0" w:color="auto"/>
            </w:tcBorders>
          </w:tcPr>
          <w:p w14:paraId="7803738F" w14:textId="11534A5F" w:rsidR="00752328" w:rsidRPr="00B7719E" w:rsidRDefault="00752328" w:rsidP="007F3B25">
            <w:pPr>
              <w:spacing w:after="0" w:line="240" w:lineRule="auto"/>
              <w:jc w:val="right"/>
              <w:rPr>
                <w:rFonts w:cstheme="minorHAnsi"/>
                <w:sz w:val="20"/>
                <w:szCs w:val="20"/>
              </w:rPr>
            </w:pPr>
            <w:r w:rsidRPr="00B7719E">
              <w:rPr>
                <w:rFonts w:cstheme="minorHAnsi"/>
                <w:sz w:val="20"/>
                <w:szCs w:val="20"/>
              </w:rPr>
              <w:t>1125</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37753634" w14:textId="40EFCEEB"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26AD291B" w14:textId="58E2A39B" w:rsidR="00752328" w:rsidRPr="00B7719E" w:rsidRDefault="00752328" w:rsidP="007F3B25">
            <w:pPr>
              <w:spacing w:after="0" w:line="240" w:lineRule="auto"/>
              <w:jc w:val="right"/>
              <w:rPr>
                <w:rFonts w:cstheme="minorHAnsi"/>
                <w:sz w:val="20"/>
                <w:szCs w:val="20"/>
                <w:vertAlign w:val="superscript"/>
              </w:rPr>
            </w:pPr>
            <w:r w:rsidRPr="00B7719E">
              <w:rPr>
                <w:rFonts w:cstheme="minorHAnsi"/>
                <w:sz w:val="20"/>
                <w:szCs w:val="20"/>
              </w:rPr>
              <w:t>ESP</w:t>
            </w:r>
          </w:p>
        </w:tc>
        <w:tc>
          <w:tcPr>
            <w:tcW w:w="1800" w:type="dxa"/>
            <w:tcBorders>
              <w:top w:val="dashed" w:sz="4" w:space="0" w:color="auto"/>
              <w:left w:val="dashed" w:sz="4" w:space="0" w:color="auto"/>
              <w:bottom w:val="dashed" w:sz="4" w:space="0" w:color="auto"/>
              <w:right w:val="nil"/>
            </w:tcBorders>
            <w:shd w:val="clear" w:color="auto" w:fill="auto"/>
          </w:tcPr>
          <w:p w14:paraId="5C0EBDD5" w14:textId="0C2F59D1"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7A071637" w14:textId="77777777" w:rsidTr="002A6B49">
        <w:trPr>
          <w:jc w:val="center"/>
        </w:trPr>
        <w:tc>
          <w:tcPr>
            <w:tcW w:w="810" w:type="dxa"/>
            <w:tcBorders>
              <w:top w:val="dashed" w:sz="4" w:space="0" w:color="auto"/>
              <w:left w:val="nil"/>
              <w:bottom w:val="nil"/>
              <w:right w:val="nil"/>
            </w:tcBorders>
            <w:shd w:val="clear" w:color="auto" w:fill="auto"/>
            <w:vAlign w:val="bottom"/>
          </w:tcPr>
          <w:p w14:paraId="4FDF7BE8" w14:textId="6E8660ED" w:rsidR="00752328" w:rsidRPr="00B7719E" w:rsidRDefault="00752328" w:rsidP="007F3B25">
            <w:pPr>
              <w:spacing w:after="0" w:line="240" w:lineRule="auto"/>
              <w:rPr>
                <w:rFonts w:cstheme="minorHAnsi"/>
                <w:sz w:val="20"/>
                <w:szCs w:val="20"/>
              </w:rPr>
            </w:pPr>
            <w:r w:rsidRPr="00B7719E">
              <w:rPr>
                <w:rFonts w:cstheme="minorHAnsi"/>
                <w:sz w:val="20"/>
                <w:szCs w:val="20"/>
              </w:rPr>
              <w:t>PA</w:t>
            </w:r>
          </w:p>
        </w:tc>
        <w:tc>
          <w:tcPr>
            <w:tcW w:w="5130" w:type="dxa"/>
            <w:tcBorders>
              <w:top w:val="dashed" w:sz="4" w:space="0" w:color="auto"/>
              <w:left w:val="nil"/>
              <w:bottom w:val="nil"/>
              <w:right w:val="nil"/>
            </w:tcBorders>
            <w:shd w:val="clear" w:color="auto" w:fill="auto"/>
            <w:vAlign w:val="bottom"/>
          </w:tcPr>
          <w:p w14:paraId="4BA14E2B" w14:textId="48B7F211" w:rsidR="00752328" w:rsidRPr="00B7719E" w:rsidRDefault="00752328" w:rsidP="007F3B25">
            <w:pPr>
              <w:spacing w:after="0" w:line="240" w:lineRule="auto"/>
              <w:rPr>
                <w:rFonts w:cstheme="minorHAnsi"/>
                <w:sz w:val="20"/>
                <w:szCs w:val="20"/>
                <w:lang w:val="sv-SE"/>
              </w:rPr>
            </w:pPr>
            <w:r w:rsidRPr="00B7719E">
              <w:rPr>
                <w:rFonts w:cstheme="minorHAnsi"/>
                <w:sz w:val="20"/>
                <w:szCs w:val="20"/>
              </w:rPr>
              <w:t>Delaware Valley Resource Recovery Facility</w:t>
            </w:r>
          </w:p>
        </w:tc>
        <w:tc>
          <w:tcPr>
            <w:tcW w:w="1350" w:type="dxa"/>
            <w:tcBorders>
              <w:top w:val="dashed" w:sz="4" w:space="0" w:color="auto"/>
              <w:left w:val="nil"/>
              <w:bottom w:val="nil"/>
              <w:right w:val="dashed" w:sz="4" w:space="0" w:color="auto"/>
            </w:tcBorders>
            <w:vAlign w:val="center"/>
          </w:tcPr>
          <w:p w14:paraId="0640AE20" w14:textId="2BD52727" w:rsidR="00752328" w:rsidRPr="00B7719E" w:rsidRDefault="00752328" w:rsidP="007F3B25">
            <w:pPr>
              <w:spacing w:after="0" w:line="240" w:lineRule="auto"/>
              <w:jc w:val="right"/>
              <w:rPr>
                <w:rFonts w:cstheme="minorHAnsi"/>
                <w:sz w:val="20"/>
                <w:szCs w:val="20"/>
                <w:lang w:val="sv-SE"/>
              </w:rPr>
            </w:pPr>
            <w:r w:rsidRPr="00B7719E">
              <w:rPr>
                <w:rFonts w:cstheme="minorHAnsi"/>
                <w:sz w:val="20"/>
                <w:szCs w:val="20"/>
              </w:rPr>
              <w:t>10746</w:t>
            </w:r>
          </w:p>
        </w:tc>
        <w:tc>
          <w:tcPr>
            <w:tcW w:w="1890" w:type="dxa"/>
            <w:tcBorders>
              <w:top w:val="dashed" w:sz="4" w:space="0" w:color="auto"/>
              <w:left w:val="dashed" w:sz="4" w:space="0" w:color="auto"/>
              <w:bottom w:val="nil"/>
              <w:right w:val="dashed" w:sz="4" w:space="0" w:color="auto"/>
            </w:tcBorders>
          </w:tcPr>
          <w:p w14:paraId="7A64C7AE" w14:textId="184AC8D3" w:rsidR="00752328" w:rsidRPr="00B7719E" w:rsidRDefault="00752328" w:rsidP="007F3B25">
            <w:pPr>
              <w:spacing w:after="0" w:line="240" w:lineRule="auto"/>
              <w:jc w:val="right"/>
              <w:rPr>
                <w:rFonts w:cstheme="minorHAnsi"/>
                <w:sz w:val="20"/>
                <w:szCs w:val="20"/>
              </w:rPr>
            </w:pPr>
            <w:r w:rsidRPr="00B7719E">
              <w:rPr>
                <w:rFonts w:cstheme="minorHAnsi"/>
                <w:sz w:val="20"/>
                <w:szCs w:val="20"/>
              </w:rPr>
              <w:t>2688</w:t>
            </w:r>
          </w:p>
        </w:tc>
        <w:tc>
          <w:tcPr>
            <w:tcW w:w="1710" w:type="dxa"/>
            <w:tcBorders>
              <w:top w:val="dashed" w:sz="4" w:space="0" w:color="auto"/>
              <w:left w:val="dashed" w:sz="4" w:space="0" w:color="auto"/>
              <w:bottom w:val="nil"/>
              <w:right w:val="dashed" w:sz="4" w:space="0" w:color="auto"/>
            </w:tcBorders>
            <w:shd w:val="clear" w:color="auto" w:fill="auto"/>
          </w:tcPr>
          <w:p w14:paraId="074D580C" w14:textId="0FB0AA69" w:rsidR="00752328" w:rsidRPr="00B7719E" w:rsidRDefault="00752328" w:rsidP="007F3B25">
            <w:pPr>
              <w:spacing w:after="0" w:line="240" w:lineRule="auto"/>
              <w:jc w:val="right"/>
              <w:rPr>
                <w:rFonts w:cstheme="minorHAnsi"/>
                <w:sz w:val="20"/>
                <w:szCs w:val="20"/>
                <w:lang w:val="sv-SE"/>
              </w:rPr>
            </w:pPr>
            <w:r w:rsidRPr="00B7719E">
              <w:rPr>
                <w:rFonts w:cstheme="minorHAnsi"/>
                <w:sz w:val="20"/>
                <w:szCs w:val="20"/>
              </w:rPr>
              <w:t>MB/RC</w:t>
            </w:r>
          </w:p>
        </w:tc>
        <w:tc>
          <w:tcPr>
            <w:tcW w:w="1709" w:type="dxa"/>
            <w:tcBorders>
              <w:top w:val="dashed" w:sz="4" w:space="0" w:color="auto"/>
              <w:left w:val="dashed" w:sz="4" w:space="0" w:color="auto"/>
              <w:bottom w:val="nil"/>
              <w:right w:val="dashed" w:sz="4" w:space="0" w:color="auto"/>
            </w:tcBorders>
            <w:shd w:val="clear" w:color="auto" w:fill="auto"/>
          </w:tcPr>
          <w:p w14:paraId="3D378553" w14:textId="45DC27E3" w:rsidR="00752328" w:rsidRPr="00B7719E" w:rsidRDefault="00752328" w:rsidP="007F3B25">
            <w:pPr>
              <w:spacing w:after="0" w:line="240" w:lineRule="auto"/>
              <w:jc w:val="right"/>
              <w:rPr>
                <w:rFonts w:cstheme="minorHAnsi"/>
                <w:sz w:val="20"/>
                <w:szCs w:val="20"/>
                <w:vertAlign w:val="superscript"/>
                <w:lang w:val="sv-SE"/>
              </w:rPr>
            </w:pPr>
            <w:r w:rsidRPr="00B7719E">
              <w:rPr>
                <w:rFonts w:cstheme="minorHAnsi"/>
                <w:sz w:val="20"/>
                <w:szCs w:val="20"/>
              </w:rPr>
              <w:t>(ESP)</w:t>
            </w:r>
          </w:p>
        </w:tc>
        <w:tc>
          <w:tcPr>
            <w:tcW w:w="1800" w:type="dxa"/>
            <w:tcBorders>
              <w:top w:val="dashed" w:sz="4" w:space="0" w:color="auto"/>
              <w:left w:val="dashed" w:sz="4" w:space="0" w:color="auto"/>
              <w:bottom w:val="nil"/>
              <w:right w:val="nil"/>
            </w:tcBorders>
            <w:shd w:val="clear" w:color="auto" w:fill="auto"/>
          </w:tcPr>
          <w:p w14:paraId="16028723" w14:textId="69B07E6A" w:rsidR="00752328" w:rsidRPr="00B7719E" w:rsidRDefault="00752328" w:rsidP="007F3B25">
            <w:pPr>
              <w:spacing w:after="0" w:line="240" w:lineRule="auto"/>
              <w:jc w:val="right"/>
              <w:rPr>
                <w:rFonts w:cstheme="minorHAnsi"/>
                <w:sz w:val="20"/>
                <w:szCs w:val="20"/>
                <w:lang w:val="sv-SE"/>
              </w:rPr>
            </w:pPr>
            <w:r w:rsidRPr="00B7719E">
              <w:rPr>
                <w:rFonts w:cstheme="minorHAnsi"/>
                <w:sz w:val="20"/>
                <w:szCs w:val="20"/>
              </w:rPr>
              <w:t>SD/FF</w:t>
            </w:r>
          </w:p>
        </w:tc>
      </w:tr>
      <w:tr w:rsidR="00752328" w:rsidRPr="00ED3824" w14:paraId="08C0D340" w14:textId="77777777" w:rsidTr="002A6B49">
        <w:trPr>
          <w:jc w:val="center"/>
        </w:trPr>
        <w:tc>
          <w:tcPr>
            <w:tcW w:w="810" w:type="dxa"/>
            <w:tcBorders>
              <w:top w:val="nil"/>
              <w:left w:val="nil"/>
              <w:bottom w:val="nil"/>
              <w:right w:val="nil"/>
            </w:tcBorders>
            <w:shd w:val="clear" w:color="auto" w:fill="auto"/>
            <w:vAlign w:val="bottom"/>
          </w:tcPr>
          <w:p w14:paraId="0D84E1B7" w14:textId="0586A56D" w:rsidR="00752328" w:rsidRPr="00B7719E" w:rsidRDefault="00752328" w:rsidP="007F3B25">
            <w:pPr>
              <w:spacing w:after="0" w:line="240" w:lineRule="auto"/>
              <w:rPr>
                <w:rFonts w:cstheme="minorHAnsi"/>
                <w:sz w:val="20"/>
                <w:szCs w:val="20"/>
              </w:rPr>
            </w:pPr>
            <w:r w:rsidRPr="00B7719E">
              <w:rPr>
                <w:rFonts w:cstheme="minorHAnsi"/>
                <w:sz w:val="20"/>
                <w:szCs w:val="20"/>
              </w:rPr>
              <w:t>PA</w:t>
            </w:r>
          </w:p>
        </w:tc>
        <w:tc>
          <w:tcPr>
            <w:tcW w:w="5130" w:type="dxa"/>
            <w:tcBorders>
              <w:top w:val="nil"/>
              <w:left w:val="nil"/>
              <w:bottom w:val="nil"/>
              <w:right w:val="nil"/>
            </w:tcBorders>
            <w:shd w:val="clear" w:color="auto" w:fill="auto"/>
            <w:vAlign w:val="bottom"/>
          </w:tcPr>
          <w:p w14:paraId="3DD3EFD7" w14:textId="1EE78C27" w:rsidR="00752328" w:rsidRPr="00B7719E" w:rsidRDefault="00752328" w:rsidP="007F3B25">
            <w:pPr>
              <w:spacing w:after="0" w:line="240" w:lineRule="auto"/>
              <w:rPr>
                <w:rFonts w:cstheme="minorHAnsi"/>
                <w:sz w:val="20"/>
                <w:szCs w:val="20"/>
              </w:rPr>
            </w:pPr>
            <w:r w:rsidRPr="00B7719E">
              <w:rPr>
                <w:rFonts w:cstheme="minorHAnsi"/>
                <w:sz w:val="20"/>
                <w:szCs w:val="20"/>
              </w:rPr>
              <w:t>Lancaster County Resource Recovery Facility</w:t>
            </w:r>
          </w:p>
        </w:tc>
        <w:tc>
          <w:tcPr>
            <w:tcW w:w="1350" w:type="dxa"/>
            <w:tcBorders>
              <w:top w:val="nil"/>
              <w:left w:val="nil"/>
              <w:bottom w:val="nil"/>
              <w:right w:val="dashed" w:sz="4" w:space="0" w:color="auto"/>
            </w:tcBorders>
            <w:vAlign w:val="center"/>
          </w:tcPr>
          <w:p w14:paraId="06A4D417" w14:textId="5DA9BFB9"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50859</w:t>
            </w:r>
          </w:p>
        </w:tc>
        <w:tc>
          <w:tcPr>
            <w:tcW w:w="1890" w:type="dxa"/>
            <w:tcBorders>
              <w:top w:val="nil"/>
              <w:left w:val="dashed" w:sz="4" w:space="0" w:color="auto"/>
              <w:bottom w:val="nil"/>
              <w:right w:val="dashed" w:sz="4" w:space="0" w:color="auto"/>
            </w:tcBorders>
          </w:tcPr>
          <w:p w14:paraId="7C6926AE" w14:textId="5BC29DB6" w:rsidR="00752328" w:rsidRPr="00B7719E" w:rsidRDefault="00752328" w:rsidP="007F3B25">
            <w:pPr>
              <w:spacing w:after="0" w:line="240" w:lineRule="auto"/>
              <w:jc w:val="right"/>
              <w:rPr>
                <w:rFonts w:cstheme="minorHAnsi"/>
                <w:sz w:val="20"/>
                <w:szCs w:val="20"/>
              </w:rPr>
            </w:pPr>
            <w:r w:rsidRPr="00B7719E">
              <w:rPr>
                <w:rFonts w:cstheme="minorHAnsi"/>
                <w:sz w:val="20"/>
                <w:szCs w:val="20"/>
              </w:rPr>
              <w:t>1200</w:t>
            </w:r>
          </w:p>
        </w:tc>
        <w:tc>
          <w:tcPr>
            <w:tcW w:w="1710" w:type="dxa"/>
            <w:tcBorders>
              <w:top w:val="nil"/>
              <w:left w:val="dashed" w:sz="4" w:space="0" w:color="auto"/>
              <w:bottom w:val="nil"/>
              <w:right w:val="dashed" w:sz="4" w:space="0" w:color="auto"/>
            </w:tcBorders>
            <w:shd w:val="clear" w:color="auto" w:fill="auto"/>
          </w:tcPr>
          <w:p w14:paraId="68FDE77B" w14:textId="4C4B5733"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6FA646B4" w14:textId="6AA32854"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nil"/>
              <w:right w:val="nil"/>
            </w:tcBorders>
            <w:shd w:val="clear" w:color="auto" w:fill="auto"/>
          </w:tcPr>
          <w:p w14:paraId="58F34C3E" w14:textId="43C253DB"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63D82BE9" w14:textId="77777777" w:rsidTr="002A6B49">
        <w:trPr>
          <w:jc w:val="center"/>
        </w:trPr>
        <w:tc>
          <w:tcPr>
            <w:tcW w:w="810" w:type="dxa"/>
            <w:tcBorders>
              <w:top w:val="nil"/>
              <w:left w:val="nil"/>
              <w:bottom w:val="dashed" w:sz="4" w:space="0" w:color="auto"/>
              <w:right w:val="nil"/>
            </w:tcBorders>
            <w:shd w:val="clear" w:color="auto" w:fill="auto"/>
            <w:vAlign w:val="bottom"/>
          </w:tcPr>
          <w:p w14:paraId="1251A33D" w14:textId="57997FA0" w:rsidR="00752328" w:rsidRPr="00B7719E" w:rsidRDefault="00752328" w:rsidP="007F3B25">
            <w:pPr>
              <w:spacing w:after="0" w:line="240" w:lineRule="auto"/>
              <w:rPr>
                <w:rFonts w:cstheme="minorHAnsi"/>
                <w:sz w:val="20"/>
                <w:szCs w:val="20"/>
              </w:rPr>
            </w:pPr>
            <w:r w:rsidRPr="00B7719E">
              <w:rPr>
                <w:rFonts w:cstheme="minorHAnsi"/>
                <w:sz w:val="20"/>
                <w:szCs w:val="20"/>
              </w:rPr>
              <w:t>PA</w:t>
            </w:r>
          </w:p>
        </w:tc>
        <w:tc>
          <w:tcPr>
            <w:tcW w:w="5130" w:type="dxa"/>
            <w:tcBorders>
              <w:top w:val="nil"/>
              <w:left w:val="nil"/>
              <w:bottom w:val="dashed" w:sz="4" w:space="0" w:color="auto"/>
              <w:right w:val="nil"/>
            </w:tcBorders>
            <w:shd w:val="clear" w:color="auto" w:fill="auto"/>
            <w:vAlign w:val="bottom"/>
          </w:tcPr>
          <w:p w14:paraId="60F00BDD" w14:textId="4C14DD6B" w:rsidR="00752328" w:rsidRPr="00B7719E" w:rsidRDefault="00752328" w:rsidP="007F3B25">
            <w:pPr>
              <w:spacing w:after="0" w:line="240" w:lineRule="auto"/>
              <w:rPr>
                <w:rFonts w:cstheme="minorHAnsi"/>
                <w:sz w:val="20"/>
                <w:szCs w:val="20"/>
              </w:rPr>
            </w:pPr>
            <w:proofErr w:type="spellStart"/>
            <w:r w:rsidRPr="00B7719E">
              <w:rPr>
                <w:rFonts w:cstheme="minorHAnsi"/>
                <w:sz w:val="20"/>
                <w:szCs w:val="20"/>
              </w:rPr>
              <w:t>Montenay</w:t>
            </w:r>
            <w:proofErr w:type="spellEnd"/>
            <w:r w:rsidRPr="00B7719E">
              <w:rPr>
                <w:rFonts w:cstheme="minorHAnsi"/>
                <w:sz w:val="20"/>
                <w:szCs w:val="20"/>
              </w:rPr>
              <w:t xml:space="preserve"> Energy Resources of Montgomery County, Inc.</w:t>
            </w:r>
          </w:p>
        </w:tc>
        <w:tc>
          <w:tcPr>
            <w:tcW w:w="1350" w:type="dxa"/>
            <w:tcBorders>
              <w:top w:val="nil"/>
              <w:left w:val="nil"/>
              <w:bottom w:val="dashed" w:sz="4" w:space="0" w:color="auto"/>
              <w:right w:val="dashed" w:sz="4" w:space="0" w:color="auto"/>
            </w:tcBorders>
            <w:vAlign w:val="center"/>
          </w:tcPr>
          <w:p w14:paraId="7403F9AB" w14:textId="432A48E5" w:rsidR="00752328" w:rsidRPr="00B7719E" w:rsidRDefault="00752328" w:rsidP="007F3B25">
            <w:pPr>
              <w:spacing w:after="0" w:line="240" w:lineRule="auto"/>
              <w:jc w:val="right"/>
              <w:rPr>
                <w:rFonts w:cstheme="minorHAnsi"/>
                <w:sz w:val="20"/>
                <w:szCs w:val="20"/>
              </w:rPr>
            </w:pPr>
            <w:r w:rsidRPr="00B7719E">
              <w:rPr>
                <w:rFonts w:cstheme="minorHAnsi"/>
                <w:sz w:val="20"/>
                <w:szCs w:val="20"/>
              </w:rPr>
              <w:t>54625</w:t>
            </w:r>
          </w:p>
        </w:tc>
        <w:tc>
          <w:tcPr>
            <w:tcW w:w="1890" w:type="dxa"/>
            <w:tcBorders>
              <w:top w:val="nil"/>
              <w:left w:val="dashed" w:sz="4" w:space="0" w:color="auto"/>
              <w:bottom w:val="dashed" w:sz="4" w:space="0" w:color="auto"/>
              <w:right w:val="dashed" w:sz="4" w:space="0" w:color="auto"/>
            </w:tcBorders>
          </w:tcPr>
          <w:p w14:paraId="578E13E6" w14:textId="271569C5" w:rsidR="00752328" w:rsidRPr="00B7719E" w:rsidRDefault="00752328" w:rsidP="007F3B25">
            <w:pPr>
              <w:spacing w:after="0" w:line="240" w:lineRule="auto"/>
              <w:jc w:val="right"/>
              <w:rPr>
                <w:rFonts w:cstheme="minorHAnsi"/>
                <w:sz w:val="20"/>
                <w:szCs w:val="20"/>
              </w:rPr>
            </w:pPr>
            <w:r w:rsidRPr="00B7719E">
              <w:rPr>
                <w:rFonts w:cstheme="minorHAnsi"/>
                <w:sz w:val="20"/>
                <w:szCs w:val="20"/>
              </w:rPr>
              <w:t>1200</w:t>
            </w:r>
          </w:p>
        </w:tc>
        <w:tc>
          <w:tcPr>
            <w:tcW w:w="1710" w:type="dxa"/>
            <w:tcBorders>
              <w:top w:val="nil"/>
              <w:left w:val="dashed" w:sz="4" w:space="0" w:color="auto"/>
              <w:bottom w:val="dashed" w:sz="4" w:space="0" w:color="auto"/>
              <w:right w:val="dashed" w:sz="4" w:space="0" w:color="auto"/>
            </w:tcBorders>
            <w:shd w:val="clear" w:color="auto" w:fill="auto"/>
          </w:tcPr>
          <w:p w14:paraId="009E4549" w14:textId="15F87D99"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dashed" w:sz="4" w:space="0" w:color="auto"/>
              <w:right w:val="dashed" w:sz="4" w:space="0" w:color="auto"/>
            </w:tcBorders>
            <w:shd w:val="clear" w:color="auto" w:fill="auto"/>
          </w:tcPr>
          <w:p w14:paraId="52D4B61E" w14:textId="3A4F1BD8" w:rsidR="00752328" w:rsidRPr="00B7719E" w:rsidRDefault="00752328" w:rsidP="007F3B25">
            <w:pPr>
              <w:spacing w:after="0" w:line="240" w:lineRule="auto"/>
              <w:jc w:val="right"/>
              <w:rPr>
                <w:rFonts w:cstheme="minorHAnsi"/>
                <w:sz w:val="20"/>
                <w:szCs w:val="20"/>
              </w:rPr>
            </w:pPr>
            <w:r w:rsidRPr="00B7719E">
              <w:rPr>
                <w:rFonts w:cstheme="minorHAnsi"/>
                <w:sz w:val="20"/>
                <w:szCs w:val="20"/>
              </w:rPr>
              <w:t>(ESP)</w:t>
            </w:r>
          </w:p>
        </w:tc>
        <w:tc>
          <w:tcPr>
            <w:tcW w:w="1800" w:type="dxa"/>
            <w:tcBorders>
              <w:top w:val="nil"/>
              <w:left w:val="dashed" w:sz="4" w:space="0" w:color="auto"/>
              <w:bottom w:val="dashed" w:sz="4" w:space="0" w:color="auto"/>
              <w:right w:val="nil"/>
            </w:tcBorders>
            <w:shd w:val="clear" w:color="auto" w:fill="auto"/>
          </w:tcPr>
          <w:p w14:paraId="455B8A5F" w14:textId="02E74A23"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054F34FE" w14:textId="77777777" w:rsidTr="002A6B49">
        <w:trPr>
          <w:jc w:val="center"/>
        </w:trPr>
        <w:tc>
          <w:tcPr>
            <w:tcW w:w="810" w:type="dxa"/>
            <w:tcBorders>
              <w:top w:val="dashed" w:sz="4" w:space="0" w:color="auto"/>
              <w:left w:val="nil"/>
              <w:bottom w:val="dashed" w:sz="4" w:space="0" w:color="auto"/>
              <w:right w:val="nil"/>
            </w:tcBorders>
            <w:shd w:val="clear" w:color="auto" w:fill="auto"/>
            <w:vAlign w:val="bottom"/>
          </w:tcPr>
          <w:p w14:paraId="30596BF7" w14:textId="5924F475" w:rsidR="00752328" w:rsidRPr="00B7719E" w:rsidRDefault="00752328" w:rsidP="007F3B25">
            <w:pPr>
              <w:spacing w:after="0" w:line="240" w:lineRule="auto"/>
              <w:rPr>
                <w:rFonts w:cstheme="minorHAnsi"/>
                <w:sz w:val="20"/>
                <w:szCs w:val="20"/>
              </w:rPr>
            </w:pPr>
            <w:r w:rsidRPr="00B7719E">
              <w:rPr>
                <w:rFonts w:cstheme="minorHAnsi"/>
                <w:sz w:val="20"/>
                <w:szCs w:val="20"/>
              </w:rPr>
              <w:t>TN</w:t>
            </w:r>
          </w:p>
        </w:tc>
        <w:tc>
          <w:tcPr>
            <w:tcW w:w="5130" w:type="dxa"/>
            <w:tcBorders>
              <w:top w:val="dashed" w:sz="4" w:space="0" w:color="auto"/>
              <w:left w:val="nil"/>
              <w:bottom w:val="dashed" w:sz="4" w:space="0" w:color="auto"/>
              <w:right w:val="nil"/>
            </w:tcBorders>
            <w:shd w:val="clear" w:color="auto" w:fill="auto"/>
            <w:vAlign w:val="bottom"/>
          </w:tcPr>
          <w:p w14:paraId="718FC1E3" w14:textId="4C1615C6" w:rsidR="00752328" w:rsidRPr="00B7719E" w:rsidRDefault="00752328" w:rsidP="007F3B25">
            <w:pPr>
              <w:spacing w:after="0" w:line="240" w:lineRule="auto"/>
              <w:rPr>
                <w:rFonts w:cstheme="minorHAnsi"/>
                <w:sz w:val="20"/>
                <w:szCs w:val="20"/>
              </w:rPr>
            </w:pPr>
            <w:r w:rsidRPr="00B7719E">
              <w:rPr>
                <w:rFonts w:cstheme="minorHAnsi"/>
                <w:sz w:val="20"/>
                <w:szCs w:val="20"/>
              </w:rPr>
              <w:t>Nashville Thermal Transfer Corp</w:t>
            </w:r>
          </w:p>
        </w:tc>
        <w:tc>
          <w:tcPr>
            <w:tcW w:w="1350" w:type="dxa"/>
            <w:tcBorders>
              <w:top w:val="dashed" w:sz="4" w:space="0" w:color="auto"/>
              <w:left w:val="nil"/>
              <w:bottom w:val="dashed" w:sz="4" w:space="0" w:color="auto"/>
              <w:right w:val="dashed" w:sz="4" w:space="0" w:color="auto"/>
            </w:tcBorders>
            <w:vAlign w:val="center"/>
          </w:tcPr>
          <w:p w14:paraId="330E1588" w14:textId="021D839E"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50209</w:t>
            </w:r>
          </w:p>
        </w:tc>
        <w:tc>
          <w:tcPr>
            <w:tcW w:w="1890" w:type="dxa"/>
            <w:tcBorders>
              <w:top w:val="dashed" w:sz="4" w:space="0" w:color="auto"/>
              <w:left w:val="dashed" w:sz="4" w:space="0" w:color="auto"/>
              <w:bottom w:val="dashed" w:sz="4" w:space="0" w:color="auto"/>
              <w:right w:val="dashed" w:sz="4" w:space="0" w:color="auto"/>
            </w:tcBorders>
          </w:tcPr>
          <w:p w14:paraId="3E5CC3D2" w14:textId="0DDE5A2C" w:rsidR="00752328" w:rsidRPr="00B7719E" w:rsidRDefault="00752328" w:rsidP="007F3B25">
            <w:pPr>
              <w:spacing w:after="0" w:line="240" w:lineRule="auto"/>
              <w:jc w:val="right"/>
              <w:rPr>
                <w:rFonts w:cstheme="minorHAnsi"/>
                <w:sz w:val="20"/>
                <w:szCs w:val="20"/>
              </w:rPr>
            </w:pPr>
            <w:r w:rsidRPr="00B7719E">
              <w:rPr>
                <w:rFonts w:cstheme="minorHAnsi"/>
                <w:sz w:val="20"/>
                <w:szCs w:val="20"/>
              </w:rPr>
              <w:t>990</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07D118B9" w14:textId="0262F15C"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7BAE24FB" w14:textId="1C3FF4D4"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ESP </w:t>
            </w:r>
          </w:p>
        </w:tc>
        <w:tc>
          <w:tcPr>
            <w:tcW w:w="1800" w:type="dxa"/>
            <w:tcBorders>
              <w:top w:val="dashed" w:sz="4" w:space="0" w:color="auto"/>
              <w:left w:val="dashed" w:sz="4" w:space="0" w:color="auto"/>
              <w:bottom w:val="dashed" w:sz="4" w:space="0" w:color="auto"/>
              <w:right w:val="nil"/>
            </w:tcBorders>
            <w:shd w:val="clear" w:color="auto" w:fill="auto"/>
          </w:tcPr>
          <w:p w14:paraId="62CD9EBA" w14:textId="05D39B0D"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1F4D0C1B" w14:textId="77777777" w:rsidTr="002A6B49">
        <w:trPr>
          <w:jc w:val="center"/>
        </w:trPr>
        <w:tc>
          <w:tcPr>
            <w:tcW w:w="810" w:type="dxa"/>
            <w:tcBorders>
              <w:top w:val="dashed" w:sz="4" w:space="0" w:color="auto"/>
              <w:left w:val="nil"/>
              <w:bottom w:val="nil"/>
              <w:right w:val="nil"/>
            </w:tcBorders>
            <w:shd w:val="clear" w:color="auto" w:fill="auto"/>
            <w:vAlign w:val="bottom"/>
          </w:tcPr>
          <w:p w14:paraId="7CEC2746" w14:textId="0F8CE0F5" w:rsidR="00752328" w:rsidRPr="00B7719E" w:rsidRDefault="00752328" w:rsidP="007F3B25">
            <w:pPr>
              <w:spacing w:after="0" w:line="240" w:lineRule="auto"/>
              <w:rPr>
                <w:rFonts w:cstheme="minorHAnsi"/>
                <w:sz w:val="20"/>
                <w:szCs w:val="20"/>
              </w:rPr>
            </w:pPr>
            <w:r w:rsidRPr="00B7719E">
              <w:rPr>
                <w:rFonts w:cstheme="minorHAnsi"/>
                <w:sz w:val="20"/>
                <w:szCs w:val="20"/>
              </w:rPr>
              <w:t>VA</w:t>
            </w:r>
          </w:p>
        </w:tc>
        <w:tc>
          <w:tcPr>
            <w:tcW w:w="5130" w:type="dxa"/>
            <w:tcBorders>
              <w:top w:val="dashed" w:sz="4" w:space="0" w:color="auto"/>
              <w:left w:val="nil"/>
              <w:bottom w:val="nil"/>
              <w:right w:val="nil"/>
            </w:tcBorders>
            <w:shd w:val="clear" w:color="auto" w:fill="auto"/>
            <w:vAlign w:val="bottom"/>
          </w:tcPr>
          <w:p w14:paraId="0AABACD5" w14:textId="2BBBC079" w:rsidR="00752328" w:rsidRPr="00B7719E" w:rsidRDefault="00752328" w:rsidP="007F3B25">
            <w:pPr>
              <w:spacing w:after="0" w:line="240" w:lineRule="auto"/>
              <w:rPr>
                <w:rFonts w:cstheme="minorHAnsi"/>
                <w:sz w:val="20"/>
                <w:szCs w:val="20"/>
              </w:rPr>
            </w:pPr>
            <w:r w:rsidRPr="00B7719E">
              <w:rPr>
                <w:rFonts w:cstheme="minorHAnsi"/>
                <w:sz w:val="20"/>
                <w:szCs w:val="20"/>
              </w:rPr>
              <w:t>Alexandria/Arlington Resource Recovery Facility</w:t>
            </w:r>
          </w:p>
        </w:tc>
        <w:tc>
          <w:tcPr>
            <w:tcW w:w="1350" w:type="dxa"/>
            <w:tcBorders>
              <w:top w:val="dashed" w:sz="4" w:space="0" w:color="auto"/>
              <w:left w:val="nil"/>
              <w:bottom w:val="nil"/>
              <w:right w:val="dashed" w:sz="4" w:space="0" w:color="auto"/>
            </w:tcBorders>
            <w:vAlign w:val="center"/>
          </w:tcPr>
          <w:p w14:paraId="7712195A" w14:textId="40F25D21" w:rsidR="00752328" w:rsidRPr="00B7719E" w:rsidRDefault="00752328" w:rsidP="007F3B25">
            <w:pPr>
              <w:spacing w:after="0" w:line="240" w:lineRule="auto"/>
              <w:jc w:val="right"/>
              <w:rPr>
                <w:rFonts w:cstheme="minorHAnsi"/>
                <w:sz w:val="20"/>
                <w:szCs w:val="20"/>
              </w:rPr>
            </w:pPr>
            <w:r w:rsidRPr="00B7719E">
              <w:rPr>
                <w:rFonts w:cstheme="minorHAnsi"/>
                <w:sz w:val="20"/>
                <w:szCs w:val="20"/>
              </w:rPr>
              <w:t>50663</w:t>
            </w:r>
          </w:p>
        </w:tc>
        <w:tc>
          <w:tcPr>
            <w:tcW w:w="1890" w:type="dxa"/>
            <w:tcBorders>
              <w:top w:val="dashed" w:sz="4" w:space="0" w:color="auto"/>
              <w:left w:val="dashed" w:sz="4" w:space="0" w:color="auto"/>
              <w:bottom w:val="nil"/>
              <w:right w:val="dashed" w:sz="4" w:space="0" w:color="auto"/>
            </w:tcBorders>
          </w:tcPr>
          <w:p w14:paraId="0C6397D2" w14:textId="6252365D" w:rsidR="00752328" w:rsidRPr="00B7719E" w:rsidRDefault="00752328" w:rsidP="007F3B25">
            <w:pPr>
              <w:spacing w:after="0" w:line="240" w:lineRule="auto"/>
              <w:jc w:val="right"/>
              <w:rPr>
                <w:rFonts w:cstheme="minorHAnsi"/>
                <w:sz w:val="20"/>
                <w:szCs w:val="20"/>
              </w:rPr>
            </w:pPr>
            <w:r w:rsidRPr="00B7719E">
              <w:rPr>
                <w:rFonts w:cstheme="minorHAnsi"/>
                <w:sz w:val="20"/>
                <w:szCs w:val="20"/>
              </w:rPr>
              <w:t>975</w:t>
            </w:r>
          </w:p>
        </w:tc>
        <w:tc>
          <w:tcPr>
            <w:tcW w:w="1710" w:type="dxa"/>
            <w:tcBorders>
              <w:top w:val="dashed" w:sz="4" w:space="0" w:color="auto"/>
              <w:left w:val="dashed" w:sz="4" w:space="0" w:color="auto"/>
              <w:bottom w:val="nil"/>
              <w:right w:val="dashed" w:sz="4" w:space="0" w:color="auto"/>
            </w:tcBorders>
            <w:shd w:val="clear" w:color="auto" w:fill="auto"/>
          </w:tcPr>
          <w:p w14:paraId="63C40C28" w14:textId="1BFDB85A" w:rsidR="00752328" w:rsidRPr="00B7719E" w:rsidRDefault="00752328" w:rsidP="007F3B25">
            <w:pPr>
              <w:spacing w:after="0" w:line="240" w:lineRule="auto"/>
              <w:jc w:val="right"/>
              <w:rPr>
                <w:rFonts w:cstheme="minorHAnsi"/>
                <w:sz w:val="20"/>
                <w:szCs w:val="20"/>
              </w:rPr>
            </w:pPr>
            <w:r w:rsidRPr="00B7719E">
              <w:rPr>
                <w:rFonts w:cstheme="minorHAnsi"/>
                <w:sz w:val="20"/>
                <w:szCs w:val="20"/>
              </w:rPr>
              <w:t xml:space="preserve">  MB/WW</w:t>
            </w:r>
          </w:p>
        </w:tc>
        <w:tc>
          <w:tcPr>
            <w:tcW w:w="1709" w:type="dxa"/>
            <w:tcBorders>
              <w:top w:val="dashed" w:sz="4" w:space="0" w:color="auto"/>
              <w:left w:val="dashed" w:sz="4" w:space="0" w:color="auto"/>
              <w:bottom w:val="nil"/>
              <w:right w:val="dashed" w:sz="4" w:space="0" w:color="auto"/>
            </w:tcBorders>
            <w:shd w:val="clear" w:color="auto" w:fill="auto"/>
          </w:tcPr>
          <w:p w14:paraId="73135590" w14:textId="6B5C7F4A" w:rsidR="00752328" w:rsidRPr="00B7719E" w:rsidRDefault="00752328" w:rsidP="007F3B25">
            <w:pPr>
              <w:spacing w:after="0" w:line="240" w:lineRule="auto"/>
              <w:jc w:val="right"/>
              <w:rPr>
                <w:rFonts w:cstheme="minorHAnsi"/>
                <w:sz w:val="20"/>
                <w:szCs w:val="20"/>
                <w:vertAlign w:val="superscript"/>
              </w:rPr>
            </w:pPr>
            <w:r w:rsidRPr="00B7719E">
              <w:rPr>
                <w:rFonts w:cstheme="minorHAnsi"/>
                <w:sz w:val="20"/>
                <w:szCs w:val="20"/>
              </w:rPr>
              <w:t>ESP</w:t>
            </w:r>
          </w:p>
        </w:tc>
        <w:tc>
          <w:tcPr>
            <w:tcW w:w="1800" w:type="dxa"/>
            <w:tcBorders>
              <w:top w:val="dashed" w:sz="4" w:space="0" w:color="auto"/>
              <w:left w:val="dashed" w:sz="4" w:space="0" w:color="auto"/>
              <w:bottom w:val="nil"/>
              <w:right w:val="single" w:sz="4" w:space="0" w:color="auto"/>
            </w:tcBorders>
            <w:shd w:val="clear" w:color="auto" w:fill="auto"/>
          </w:tcPr>
          <w:p w14:paraId="47C658E4" w14:textId="5B164153"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39D9DE52" w14:textId="77777777" w:rsidTr="002A6B49">
        <w:trPr>
          <w:jc w:val="center"/>
        </w:trPr>
        <w:tc>
          <w:tcPr>
            <w:tcW w:w="810" w:type="dxa"/>
            <w:tcBorders>
              <w:top w:val="nil"/>
              <w:left w:val="nil"/>
              <w:bottom w:val="nil"/>
              <w:right w:val="nil"/>
            </w:tcBorders>
            <w:shd w:val="clear" w:color="auto" w:fill="auto"/>
          </w:tcPr>
          <w:p w14:paraId="69D62326" w14:textId="2A295C59" w:rsidR="00752328" w:rsidRPr="00B7719E" w:rsidRDefault="00752328" w:rsidP="007F3B25">
            <w:pPr>
              <w:spacing w:after="0" w:line="240" w:lineRule="auto"/>
              <w:rPr>
                <w:rFonts w:cstheme="minorHAnsi"/>
                <w:sz w:val="20"/>
                <w:szCs w:val="20"/>
              </w:rPr>
            </w:pPr>
            <w:r>
              <w:rPr>
                <w:rFonts w:cstheme="minorHAnsi"/>
                <w:sz w:val="20"/>
                <w:szCs w:val="20"/>
              </w:rPr>
              <w:t>VA</w:t>
            </w:r>
          </w:p>
        </w:tc>
        <w:tc>
          <w:tcPr>
            <w:tcW w:w="5130" w:type="dxa"/>
            <w:tcBorders>
              <w:top w:val="nil"/>
              <w:left w:val="nil"/>
              <w:bottom w:val="nil"/>
              <w:right w:val="nil"/>
            </w:tcBorders>
            <w:shd w:val="clear" w:color="auto" w:fill="auto"/>
            <w:vAlign w:val="bottom"/>
          </w:tcPr>
          <w:p w14:paraId="570F639C" w14:textId="191A0F57" w:rsidR="00752328" w:rsidRPr="00B7719E" w:rsidRDefault="00752328" w:rsidP="007F3B25">
            <w:pPr>
              <w:spacing w:after="0" w:line="240" w:lineRule="auto"/>
              <w:rPr>
                <w:rFonts w:cstheme="minorHAnsi"/>
                <w:sz w:val="20"/>
                <w:szCs w:val="20"/>
              </w:rPr>
            </w:pPr>
            <w:r w:rsidRPr="00814132">
              <w:t xml:space="preserve">I-95 Energy-Resource Recovery Facility </w:t>
            </w:r>
            <w:r>
              <w:t>(Fairfax)</w:t>
            </w:r>
          </w:p>
        </w:tc>
        <w:tc>
          <w:tcPr>
            <w:tcW w:w="1350" w:type="dxa"/>
            <w:tcBorders>
              <w:top w:val="nil"/>
              <w:left w:val="nil"/>
              <w:bottom w:val="nil"/>
              <w:right w:val="dashed" w:sz="4" w:space="0" w:color="auto"/>
            </w:tcBorders>
          </w:tcPr>
          <w:p w14:paraId="046D4CB7" w14:textId="686AEE06" w:rsidR="00752328" w:rsidRPr="00B7719E" w:rsidRDefault="00752328" w:rsidP="007F3B25">
            <w:pPr>
              <w:spacing w:after="0" w:line="240" w:lineRule="auto"/>
              <w:jc w:val="right"/>
              <w:rPr>
                <w:rFonts w:cstheme="minorHAnsi"/>
                <w:sz w:val="20"/>
                <w:szCs w:val="20"/>
              </w:rPr>
            </w:pPr>
            <w:r w:rsidRPr="00814132">
              <w:t>50658</w:t>
            </w:r>
          </w:p>
        </w:tc>
        <w:tc>
          <w:tcPr>
            <w:tcW w:w="1890" w:type="dxa"/>
            <w:tcBorders>
              <w:top w:val="nil"/>
              <w:left w:val="dashed" w:sz="4" w:space="0" w:color="auto"/>
              <w:bottom w:val="nil"/>
              <w:right w:val="dashed" w:sz="4" w:space="0" w:color="auto"/>
            </w:tcBorders>
          </w:tcPr>
          <w:p w14:paraId="7024B150" w14:textId="7C844977" w:rsidR="00752328" w:rsidRPr="00B7719E" w:rsidRDefault="00752328" w:rsidP="007F3B25">
            <w:pPr>
              <w:spacing w:after="0" w:line="240" w:lineRule="auto"/>
              <w:jc w:val="right"/>
              <w:rPr>
                <w:rFonts w:cstheme="minorHAnsi"/>
                <w:sz w:val="20"/>
                <w:szCs w:val="20"/>
              </w:rPr>
            </w:pPr>
            <w:r w:rsidRPr="00814132">
              <w:t>3000</w:t>
            </w:r>
          </w:p>
        </w:tc>
        <w:tc>
          <w:tcPr>
            <w:tcW w:w="1710" w:type="dxa"/>
            <w:tcBorders>
              <w:top w:val="nil"/>
              <w:left w:val="dashed" w:sz="4" w:space="0" w:color="auto"/>
              <w:bottom w:val="nil"/>
              <w:right w:val="dashed" w:sz="4" w:space="0" w:color="auto"/>
            </w:tcBorders>
            <w:shd w:val="clear" w:color="auto" w:fill="auto"/>
          </w:tcPr>
          <w:p w14:paraId="4AB34A0A" w14:textId="6A474D62" w:rsidR="00752328" w:rsidRPr="00B7719E" w:rsidRDefault="00752328" w:rsidP="007F3B25">
            <w:pPr>
              <w:spacing w:after="0" w:line="240" w:lineRule="auto"/>
              <w:jc w:val="right"/>
              <w:rPr>
                <w:rFonts w:cstheme="minorHAnsi"/>
                <w:sz w:val="20"/>
                <w:szCs w:val="20"/>
              </w:rPr>
            </w:pPr>
            <w:r w:rsidRPr="00B7719E">
              <w:rPr>
                <w:rFonts w:cstheme="minorHAnsi"/>
                <w:sz w:val="20"/>
                <w:szCs w:val="20"/>
              </w:rPr>
              <w:t>MB/WW</w:t>
            </w:r>
          </w:p>
        </w:tc>
        <w:tc>
          <w:tcPr>
            <w:tcW w:w="1709" w:type="dxa"/>
            <w:tcBorders>
              <w:top w:val="nil"/>
              <w:left w:val="dashed" w:sz="4" w:space="0" w:color="auto"/>
              <w:bottom w:val="nil"/>
              <w:right w:val="dashed" w:sz="4" w:space="0" w:color="auto"/>
            </w:tcBorders>
            <w:shd w:val="clear" w:color="auto" w:fill="auto"/>
          </w:tcPr>
          <w:p w14:paraId="5B2C44C3" w14:textId="180BC3E4" w:rsidR="00752328" w:rsidRPr="00B7719E" w:rsidRDefault="00752328" w:rsidP="007F3B25">
            <w:pPr>
              <w:spacing w:after="0" w:line="240" w:lineRule="auto"/>
              <w:jc w:val="right"/>
              <w:rPr>
                <w:rFonts w:cstheme="minorHAnsi"/>
                <w:sz w:val="20"/>
                <w:szCs w:val="20"/>
                <w:vertAlign w:val="superscript"/>
              </w:rPr>
            </w:pPr>
            <w:r w:rsidRPr="00B7719E">
              <w:rPr>
                <w:rFonts w:cstheme="minorHAnsi"/>
                <w:sz w:val="20"/>
                <w:szCs w:val="20"/>
              </w:rPr>
              <w:t>(ESP)</w:t>
            </w:r>
          </w:p>
        </w:tc>
        <w:tc>
          <w:tcPr>
            <w:tcW w:w="1800" w:type="dxa"/>
            <w:tcBorders>
              <w:top w:val="nil"/>
              <w:left w:val="dashed" w:sz="4" w:space="0" w:color="auto"/>
              <w:bottom w:val="nil"/>
              <w:right w:val="single" w:sz="4" w:space="0" w:color="auto"/>
            </w:tcBorders>
            <w:shd w:val="clear" w:color="auto" w:fill="auto"/>
          </w:tcPr>
          <w:p w14:paraId="4C56D298" w14:textId="7FCFE5C7" w:rsidR="00752328" w:rsidRPr="00B7719E" w:rsidRDefault="00752328" w:rsidP="007F3B25">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4E0E7CBA" w14:textId="77777777" w:rsidTr="002A6B49">
        <w:trPr>
          <w:jc w:val="center"/>
        </w:trPr>
        <w:tc>
          <w:tcPr>
            <w:tcW w:w="810" w:type="dxa"/>
            <w:tcBorders>
              <w:top w:val="nil"/>
              <w:left w:val="nil"/>
              <w:bottom w:val="dashed" w:sz="4" w:space="0" w:color="auto"/>
              <w:right w:val="nil"/>
            </w:tcBorders>
            <w:shd w:val="clear" w:color="auto" w:fill="auto"/>
          </w:tcPr>
          <w:p w14:paraId="00426009" w14:textId="047C8407" w:rsidR="00752328" w:rsidRPr="00B7719E" w:rsidRDefault="00752328" w:rsidP="004C0942">
            <w:pPr>
              <w:spacing w:after="0" w:line="240" w:lineRule="auto"/>
              <w:rPr>
                <w:rFonts w:cstheme="minorHAnsi"/>
                <w:sz w:val="20"/>
                <w:szCs w:val="20"/>
              </w:rPr>
            </w:pPr>
            <w:r w:rsidRPr="00B7719E">
              <w:rPr>
                <w:rFonts w:cstheme="minorHAnsi"/>
                <w:sz w:val="20"/>
                <w:szCs w:val="20"/>
              </w:rPr>
              <w:t>VA</w:t>
            </w:r>
          </w:p>
        </w:tc>
        <w:tc>
          <w:tcPr>
            <w:tcW w:w="5130" w:type="dxa"/>
            <w:tcBorders>
              <w:top w:val="nil"/>
              <w:left w:val="nil"/>
              <w:bottom w:val="dashed" w:sz="4" w:space="0" w:color="auto"/>
              <w:right w:val="nil"/>
            </w:tcBorders>
            <w:shd w:val="clear" w:color="auto" w:fill="auto"/>
          </w:tcPr>
          <w:p w14:paraId="0D6AED20" w14:textId="692890F6" w:rsidR="00752328" w:rsidRPr="00B7719E" w:rsidRDefault="00752328" w:rsidP="004C0942">
            <w:pPr>
              <w:spacing w:after="0" w:line="240" w:lineRule="auto"/>
              <w:rPr>
                <w:rFonts w:cstheme="minorHAnsi"/>
                <w:sz w:val="20"/>
                <w:szCs w:val="20"/>
              </w:rPr>
            </w:pPr>
            <w:r w:rsidRPr="00B7719E">
              <w:rPr>
                <w:rFonts w:cstheme="minorHAnsi"/>
                <w:sz w:val="20"/>
                <w:szCs w:val="20"/>
              </w:rPr>
              <w:t>Southeastern Public Service Authority of Virginia</w:t>
            </w:r>
          </w:p>
        </w:tc>
        <w:tc>
          <w:tcPr>
            <w:tcW w:w="1350" w:type="dxa"/>
            <w:tcBorders>
              <w:top w:val="nil"/>
              <w:left w:val="nil"/>
              <w:bottom w:val="dashed" w:sz="4" w:space="0" w:color="auto"/>
              <w:right w:val="dashed" w:sz="4" w:space="0" w:color="auto"/>
            </w:tcBorders>
          </w:tcPr>
          <w:p w14:paraId="5A178C6A" w14:textId="51C79ECB" w:rsidR="00752328" w:rsidRPr="00B7719E" w:rsidRDefault="00752328" w:rsidP="004C0942">
            <w:pPr>
              <w:spacing w:after="0" w:line="240" w:lineRule="auto"/>
              <w:jc w:val="right"/>
              <w:rPr>
                <w:rFonts w:cstheme="minorHAnsi"/>
                <w:sz w:val="20"/>
                <w:szCs w:val="20"/>
              </w:rPr>
            </w:pPr>
            <w:r w:rsidRPr="00B7719E">
              <w:rPr>
                <w:rFonts w:cstheme="minorHAnsi"/>
                <w:sz w:val="20"/>
                <w:szCs w:val="20"/>
              </w:rPr>
              <w:t>54998</w:t>
            </w:r>
          </w:p>
        </w:tc>
        <w:tc>
          <w:tcPr>
            <w:tcW w:w="1890" w:type="dxa"/>
            <w:tcBorders>
              <w:top w:val="nil"/>
              <w:left w:val="dashed" w:sz="4" w:space="0" w:color="auto"/>
              <w:bottom w:val="dashed" w:sz="4" w:space="0" w:color="auto"/>
              <w:right w:val="dashed" w:sz="4" w:space="0" w:color="auto"/>
            </w:tcBorders>
          </w:tcPr>
          <w:p w14:paraId="547291A9" w14:textId="5FE46F5B" w:rsidR="00752328" w:rsidRPr="00B7719E" w:rsidRDefault="00752328" w:rsidP="004C0942">
            <w:pPr>
              <w:spacing w:after="0" w:line="240" w:lineRule="auto"/>
              <w:jc w:val="right"/>
              <w:rPr>
                <w:rFonts w:cstheme="minorHAnsi"/>
                <w:sz w:val="20"/>
                <w:szCs w:val="20"/>
              </w:rPr>
            </w:pPr>
            <w:r w:rsidRPr="00B7719E">
              <w:rPr>
                <w:rFonts w:cstheme="minorHAnsi"/>
                <w:sz w:val="20"/>
                <w:szCs w:val="20"/>
              </w:rPr>
              <w:t>2000</w:t>
            </w:r>
          </w:p>
        </w:tc>
        <w:tc>
          <w:tcPr>
            <w:tcW w:w="1710" w:type="dxa"/>
            <w:tcBorders>
              <w:top w:val="nil"/>
              <w:left w:val="dashed" w:sz="4" w:space="0" w:color="auto"/>
              <w:bottom w:val="dashed" w:sz="4" w:space="0" w:color="auto"/>
              <w:right w:val="dashed" w:sz="4" w:space="0" w:color="auto"/>
            </w:tcBorders>
            <w:shd w:val="clear" w:color="auto" w:fill="auto"/>
          </w:tcPr>
          <w:p w14:paraId="4A4AD391" w14:textId="28A900FF" w:rsidR="00752328" w:rsidRPr="00B7719E" w:rsidRDefault="00752328" w:rsidP="004C0942">
            <w:pPr>
              <w:spacing w:after="0" w:line="240" w:lineRule="auto"/>
              <w:jc w:val="right"/>
              <w:rPr>
                <w:rFonts w:cstheme="minorHAnsi"/>
                <w:sz w:val="20"/>
                <w:szCs w:val="20"/>
              </w:rPr>
            </w:pPr>
            <w:r w:rsidRPr="00B7719E">
              <w:rPr>
                <w:rFonts w:cstheme="minorHAnsi"/>
                <w:sz w:val="20"/>
                <w:szCs w:val="20"/>
              </w:rPr>
              <w:t xml:space="preserve">  RDF</w:t>
            </w:r>
          </w:p>
        </w:tc>
        <w:tc>
          <w:tcPr>
            <w:tcW w:w="1709" w:type="dxa"/>
            <w:tcBorders>
              <w:top w:val="nil"/>
              <w:left w:val="dashed" w:sz="4" w:space="0" w:color="auto"/>
              <w:bottom w:val="dashed" w:sz="4" w:space="0" w:color="auto"/>
              <w:right w:val="dashed" w:sz="4" w:space="0" w:color="auto"/>
            </w:tcBorders>
            <w:shd w:val="clear" w:color="auto" w:fill="auto"/>
          </w:tcPr>
          <w:p w14:paraId="33A32CFB" w14:textId="418677F6" w:rsidR="00752328" w:rsidRPr="00B7719E" w:rsidRDefault="00752328" w:rsidP="004C0942">
            <w:pPr>
              <w:spacing w:after="0" w:line="240" w:lineRule="auto"/>
              <w:jc w:val="right"/>
              <w:rPr>
                <w:rFonts w:cstheme="minorHAnsi"/>
                <w:sz w:val="20"/>
                <w:szCs w:val="20"/>
              </w:rPr>
            </w:pPr>
            <w:r w:rsidRPr="00B7719E">
              <w:rPr>
                <w:rFonts w:cstheme="minorHAnsi"/>
                <w:sz w:val="20"/>
                <w:szCs w:val="20"/>
              </w:rPr>
              <w:t xml:space="preserve">ESP </w:t>
            </w:r>
          </w:p>
        </w:tc>
        <w:tc>
          <w:tcPr>
            <w:tcW w:w="1800" w:type="dxa"/>
            <w:tcBorders>
              <w:top w:val="nil"/>
              <w:left w:val="dashed" w:sz="4" w:space="0" w:color="auto"/>
              <w:bottom w:val="dashed" w:sz="4" w:space="0" w:color="auto"/>
              <w:right w:val="single" w:sz="4" w:space="0" w:color="auto"/>
            </w:tcBorders>
            <w:shd w:val="clear" w:color="auto" w:fill="auto"/>
          </w:tcPr>
          <w:p w14:paraId="160161B8" w14:textId="5C66C7D3" w:rsidR="00752328" w:rsidRPr="00B7719E" w:rsidRDefault="00752328" w:rsidP="004C0942">
            <w:pPr>
              <w:spacing w:after="0" w:line="240" w:lineRule="auto"/>
              <w:jc w:val="right"/>
              <w:rPr>
                <w:rFonts w:cstheme="minorHAnsi"/>
                <w:sz w:val="20"/>
                <w:szCs w:val="20"/>
              </w:rPr>
            </w:pPr>
            <w:r w:rsidRPr="00B7719E">
              <w:rPr>
                <w:rFonts w:cstheme="minorHAnsi"/>
                <w:sz w:val="20"/>
                <w:szCs w:val="20"/>
              </w:rPr>
              <w:t>SD/FF</w:t>
            </w:r>
          </w:p>
        </w:tc>
      </w:tr>
      <w:tr w:rsidR="00752328" w:rsidRPr="00ED3824" w14:paraId="4737F46E" w14:textId="77777777" w:rsidTr="002A6B49">
        <w:trPr>
          <w:jc w:val="center"/>
        </w:trPr>
        <w:tc>
          <w:tcPr>
            <w:tcW w:w="810" w:type="dxa"/>
            <w:tcBorders>
              <w:top w:val="dashed" w:sz="4" w:space="0" w:color="auto"/>
              <w:left w:val="nil"/>
              <w:bottom w:val="dashed" w:sz="4" w:space="0" w:color="auto"/>
              <w:right w:val="nil"/>
            </w:tcBorders>
            <w:shd w:val="clear" w:color="auto" w:fill="auto"/>
          </w:tcPr>
          <w:p w14:paraId="7632C61A" w14:textId="7C9D3475" w:rsidR="00752328" w:rsidRPr="00B7719E" w:rsidRDefault="00752328" w:rsidP="004C0942">
            <w:pPr>
              <w:spacing w:after="0" w:line="240" w:lineRule="auto"/>
              <w:rPr>
                <w:rFonts w:cstheme="minorHAnsi"/>
                <w:sz w:val="20"/>
                <w:szCs w:val="20"/>
              </w:rPr>
            </w:pPr>
            <w:r>
              <w:rPr>
                <w:rFonts w:cstheme="minorHAnsi"/>
                <w:sz w:val="20"/>
                <w:szCs w:val="20"/>
              </w:rPr>
              <w:t>WA</w:t>
            </w:r>
          </w:p>
        </w:tc>
        <w:tc>
          <w:tcPr>
            <w:tcW w:w="5130" w:type="dxa"/>
            <w:tcBorders>
              <w:top w:val="dashed" w:sz="4" w:space="0" w:color="auto"/>
              <w:left w:val="nil"/>
              <w:bottom w:val="dashed" w:sz="4" w:space="0" w:color="auto"/>
              <w:right w:val="nil"/>
            </w:tcBorders>
            <w:shd w:val="clear" w:color="auto" w:fill="auto"/>
          </w:tcPr>
          <w:p w14:paraId="14E6DD3E" w14:textId="2EAEBF9C" w:rsidR="00752328" w:rsidRPr="00B7719E" w:rsidRDefault="00752328" w:rsidP="004C0942">
            <w:pPr>
              <w:spacing w:after="0" w:line="240" w:lineRule="auto"/>
              <w:rPr>
                <w:rFonts w:cstheme="minorHAnsi"/>
                <w:sz w:val="20"/>
                <w:szCs w:val="20"/>
              </w:rPr>
            </w:pPr>
            <w:r w:rsidRPr="00814132">
              <w:t>Spokane Regional Solid Waste Disposal Facility</w:t>
            </w:r>
          </w:p>
        </w:tc>
        <w:tc>
          <w:tcPr>
            <w:tcW w:w="1350" w:type="dxa"/>
            <w:tcBorders>
              <w:top w:val="dashed" w:sz="4" w:space="0" w:color="auto"/>
              <w:left w:val="nil"/>
              <w:bottom w:val="dashed" w:sz="4" w:space="0" w:color="auto"/>
              <w:right w:val="dashed" w:sz="4" w:space="0" w:color="auto"/>
            </w:tcBorders>
          </w:tcPr>
          <w:p w14:paraId="77C2487F" w14:textId="7E9050A3" w:rsidR="00752328" w:rsidRPr="00B7719E" w:rsidRDefault="00752328" w:rsidP="004C0942">
            <w:pPr>
              <w:spacing w:after="0" w:line="240" w:lineRule="auto"/>
              <w:jc w:val="right"/>
              <w:rPr>
                <w:rFonts w:cstheme="minorHAnsi"/>
                <w:sz w:val="20"/>
                <w:szCs w:val="20"/>
              </w:rPr>
            </w:pPr>
            <w:r w:rsidRPr="00814132">
              <w:t>50886</w:t>
            </w:r>
          </w:p>
        </w:tc>
        <w:tc>
          <w:tcPr>
            <w:tcW w:w="1890" w:type="dxa"/>
            <w:tcBorders>
              <w:top w:val="dashed" w:sz="4" w:space="0" w:color="auto"/>
              <w:left w:val="dashed" w:sz="4" w:space="0" w:color="auto"/>
              <w:bottom w:val="dashed" w:sz="4" w:space="0" w:color="auto"/>
              <w:right w:val="dashed" w:sz="4" w:space="0" w:color="auto"/>
            </w:tcBorders>
          </w:tcPr>
          <w:p w14:paraId="73641A15" w14:textId="1D59D094" w:rsidR="00752328" w:rsidRPr="00B7719E" w:rsidRDefault="00752328" w:rsidP="004C0942">
            <w:pPr>
              <w:spacing w:after="0" w:line="240" w:lineRule="auto"/>
              <w:jc w:val="right"/>
              <w:rPr>
                <w:rFonts w:cstheme="minorHAnsi"/>
                <w:sz w:val="20"/>
                <w:szCs w:val="20"/>
              </w:rPr>
            </w:pPr>
            <w:r w:rsidRPr="00814132">
              <w:t>800</w:t>
            </w:r>
          </w:p>
        </w:tc>
        <w:tc>
          <w:tcPr>
            <w:tcW w:w="1710" w:type="dxa"/>
            <w:tcBorders>
              <w:top w:val="dashed" w:sz="4" w:space="0" w:color="auto"/>
              <w:left w:val="dashed" w:sz="4" w:space="0" w:color="auto"/>
              <w:bottom w:val="dashed" w:sz="4" w:space="0" w:color="auto"/>
              <w:right w:val="dashed" w:sz="4" w:space="0" w:color="auto"/>
            </w:tcBorders>
            <w:shd w:val="clear" w:color="auto" w:fill="auto"/>
          </w:tcPr>
          <w:p w14:paraId="624991D6" w14:textId="32BCE0D7" w:rsidR="00752328" w:rsidRPr="00B7719E" w:rsidRDefault="00752328" w:rsidP="004C0942">
            <w:pPr>
              <w:spacing w:after="0" w:line="240" w:lineRule="auto"/>
              <w:jc w:val="right"/>
              <w:rPr>
                <w:rFonts w:cstheme="minorHAnsi"/>
                <w:sz w:val="20"/>
                <w:szCs w:val="20"/>
              </w:rPr>
            </w:pPr>
            <w:r w:rsidRPr="00B7719E">
              <w:rPr>
                <w:rFonts w:cstheme="minorHAnsi"/>
                <w:sz w:val="20"/>
                <w:szCs w:val="20"/>
              </w:rPr>
              <w:t>MB/WW</w:t>
            </w:r>
          </w:p>
        </w:tc>
        <w:tc>
          <w:tcPr>
            <w:tcW w:w="1709" w:type="dxa"/>
            <w:tcBorders>
              <w:top w:val="dashed" w:sz="4" w:space="0" w:color="auto"/>
              <w:left w:val="dashed" w:sz="4" w:space="0" w:color="auto"/>
              <w:bottom w:val="dashed" w:sz="4" w:space="0" w:color="auto"/>
              <w:right w:val="dashed" w:sz="4" w:space="0" w:color="auto"/>
            </w:tcBorders>
            <w:shd w:val="clear" w:color="auto" w:fill="auto"/>
          </w:tcPr>
          <w:p w14:paraId="3B6CA279" w14:textId="0EB30157" w:rsidR="00752328" w:rsidRPr="00B7719E" w:rsidRDefault="00752328" w:rsidP="004C0942">
            <w:pPr>
              <w:spacing w:after="0" w:line="240" w:lineRule="auto"/>
              <w:jc w:val="right"/>
              <w:rPr>
                <w:rFonts w:cstheme="minorHAnsi"/>
                <w:sz w:val="20"/>
                <w:szCs w:val="20"/>
              </w:rPr>
            </w:pPr>
            <w:r w:rsidRPr="00B7719E">
              <w:rPr>
                <w:rFonts w:cstheme="minorHAnsi"/>
                <w:sz w:val="20"/>
                <w:szCs w:val="20"/>
              </w:rPr>
              <w:t>(ESP)</w:t>
            </w:r>
          </w:p>
        </w:tc>
        <w:tc>
          <w:tcPr>
            <w:tcW w:w="1800" w:type="dxa"/>
            <w:tcBorders>
              <w:top w:val="dashed" w:sz="4" w:space="0" w:color="auto"/>
              <w:left w:val="dashed" w:sz="4" w:space="0" w:color="auto"/>
              <w:bottom w:val="dashed" w:sz="4" w:space="0" w:color="auto"/>
              <w:right w:val="single" w:sz="4" w:space="0" w:color="auto"/>
            </w:tcBorders>
            <w:shd w:val="clear" w:color="auto" w:fill="auto"/>
          </w:tcPr>
          <w:p w14:paraId="51A1CCBB" w14:textId="38994407" w:rsidR="00752328" w:rsidRPr="00B7719E" w:rsidRDefault="00752328" w:rsidP="004C0942">
            <w:pPr>
              <w:spacing w:after="0" w:line="240" w:lineRule="auto"/>
              <w:jc w:val="right"/>
              <w:rPr>
                <w:rFonts w:cstheme="minorHAnsi"/>
                <w:sz w:val="20"/>
                <w:szCs w:val="20"/>
              </w:rPr>
            </w:pPr>
            <w:r w:rsidRPr="00B7719E">
              <w:rPr>
                <w:rFonts w:cstheme="minorHAnsi"/>
                <w:sz w:val="20"/>
                <w:szCs w:val="20"/>
              </w:rPr>
              <w:t>SD/FF/CI/SNCR</w:t>
            </w:r>
          </w:p>
        </w:tc>
      </w:tr>
      <w:tr w:rsidR="00752328" w:rsidRPr="00ED3824" w14:paraId="548AC641" w14:textId="77777777" w:rsidTr="002A6B49">
        <w:trPr>
          <w:jc w:val="center"/>
        </w:trPr>
        <w:tc>
          <w:tcPr>
            <w:tcW w:w="810" w:type="dxa"/>
            <w:tcBorders>
              <w:top w:val="dashed" w:sz="4" w:space="0" w:color="auto"/>
              <w:left w:val="nil"/>
              <w:bottom w:val="single" w:sz="4" w:space="0" w:color="auto"/>
              <w:right w:val="nil"/>
            </w:tcBorders>
            <w:shd w:val="clear" w:color="auto" w:fill="auto"/>
          </w:tcPr>
          <w:p w14:paraId="4977C594" w14:textId="51C9AF54" w:rsidR="00752328" w:rsidRPr="00B7719E" w:rsidRDefault="00752328" w:rsidP="004C0942">
            <w:pPr>
              <w:spacing w:after="0" w:line="240" w:lineRule="auto"/>
              <w:rPr>
                <w:rFonts w:cstheme="minorHAnsi"/>
                <w:sz w:val="20"/>
                <w:szCs w:val="20"/>
              </w:rPr>
            </w:pPr>
            <w:r w:rsidRPr="00B7719E">
              <w:rPr>
                <w:rFonts w:cstheme="minorHAnsi"/>
                <w:sz w:val="20"/>
                <w:szCs w:val="20"/>
              </w:rPr>
              <w:t>WI</w:t>
            </w:r>
          </w:p>
        </w:tc>
        <w:tc>
          <w:tcPr>
            <w:tcW w:w="5130" w:type="dxa"/>
            <w:tcBorders>
              <w:top w:val="dashed" w:sz="4" w:space="0" w:color="auto"/>
              <w:left w:val="nil"/>
              <w:bottom w:val="single" w:sz="4" w:space="0" w:color="auto"/>
              <w:right w:val="nil"/>
            </w:tcBorders>
            <w:shd w:val="clear" w:color="auto" w:fill="auto"/>
          </w:tcPr>
          <w:p w14:paraId="12E38C8B" w14:textId="68350F59" w:rsidR="00752328" w:rsidRPr="00B7719E" w:rsidRDefault="00752328" w:rsidP="004C0942">
            <w:pPr>
              <w:spacing w:after="0" w:line="240" w:lineRule="auto"/>
              <w:rPr>
                <w:rFonts w:cstheme="minorHAnsi"/>
                <w:sz w:val="20"/>
                <w:szCs w:val="20"/>
              </w:rPr>
            </w:pPr>
            <w:r w:rsidRPr="00B7719E">
              <w:rPr>
                <w:rFonts w:cstheme="minorHAnsi"/>
                <w:sz w:val="20"/>
                <w:szCs w:val="20"/>
              </w:rPr>
              <w:t>Xcel Energy French Island Generating Plant</w:t>
            </w:r>
          </w:p>
        </w:tc>
        <w:tc>
          <w:tcPr>
            <w:tcW w:w="1350" w:type="dxa"/>
            <w:tcBorders>
              <w:top w:val="dashed" w:sz="4" w:space="0" w:color="auto"/>
              <w:left w:val="nil"/>
              <w:bottom w:val="single" w:sz="4" w:space="0" w:color="auto"/>
              <w:right w:val="dashed" w:sz="4" w:space="0" w:color="auto"/>
            </w:tcBorders>
          </w:tcPr>
          <w:p w14:paraId="3E9378CD" w14:textId="0B2C9EB4" w:rsidR="00752328" w:rsidRPr="00B7719E" w:rsidRDefault="00752328" w:rsidP="004C0942">
            <w:pPr>
              <w:spacing w:after="0" w:line="240" w:lineRule="auto"/>
              <w:jc w:val="right"/>
              <w:rPr>
                <w:rFonts w:cstheme="minorHAnsi"/>
                <w:sz w:val="20"/>
                <w:szCs w:val="20"/>
              </w:rPr>
            </w:pPr>
            <w:r w:rsidRPr="00B7719E">
              <w:rPr>
                <w:rFonts w:cstheme="minorHAnsi"/>
                <w:sz w:val="20"/>
                <w:szCs w:val="20"/>
              </w:rPr>
              <w:t>4005</w:t>
            </w:r>
          </w:p>
        </w:tc>
        <w:tc>
          <w:tcPr>
            <w:tcW w:w="1890" w:type="dxa"/>
            <w:tcBorders>
              <w:top w:val="dashed" w:sz="4" w:space="0" w:color="auto"/>
              <w:left w:val="dashed" w:sz="4" w:space="0" w:color="auto"/>
              <w:bottom w:val="single" w:sz="4" w:space="0" w:color="auto"/>
              <w:right w:val="dashed" w:sz="4" w:space="0" w:color="auto"/>
            </w:tcBorders>
          </w:tcPr>
          <w:p w14:paraId="3A8E352D" w14:textId="75F892DE" w:rsidR="00752328" w:rsidRPr="00B7719E" w:rsidRDefault="00752328" w:rsidP="004C0942">
            <w:pPr>
              <w:spacing w:after="0" w:line="240" w:lineRule="auto"/>
              <w:jc w:val="right"/>
              <w:rPr>
                <w:rFonts w:cstheme="minorHAnsi"/>
                <w:sz w:val="20"/>
                <w:szCs w:val="20"/>
              </w:rPr>
            </w:pPr>
            <w:r w:rsidRPr="00B7719E">
              <w:rPr>
                <w:rFonts w:cstheme="minorHAnsi"/>
                <w:sz w:val="20"/>
                <w:szCs w:val="20"/>
              </w:rPr>
              <w:t>576</w:t>
            </w:r>
          </w:p>
        </w:tc>
        <w:tc>
          <w:tcPr>
            <w:tcW w:w="1710" w:type="dxa"/>
            <w:tcBorders>
              <w:top w:val="dashed" w:sz="4" w:space="0" w:color="auto"/>
              <w:left w:val="dashed" w:sz="4" w:space="0" w:color="auto"/>
              <w:bottom w:val="single" w:sz="4" w:space="0" w:color="auto"/>
              <w:right w:val="dashed" w:sz="4" w:space="0" w:color="auto"/>
            </w:tcBorders>
            <w:shd w:val="clear" w:color="auto" w:fill="auto"/>
          </w:tcPr>
          <w:p w14:paraId="7C9ADDFB" w14:textId="69FA9F19" w:rsidR="00752328" w:rsidRPr="00B7719E" w:rsidRDefault="00752328" w:rsidP="004C0942">
            <w:pPr>
              <w:spacing w:after="0" w:line="240" w:lineRule="auto"/>
              <w:jc w:val="right"/>
              <w:rPr>
                <w:rFonts w:cstheme="minorHAnsi"/>
                <w:sz w:val="20"/>
                <w:szCs w:val="20"/>
              </w:rPr>
            </w:pPr>
            <w:r w:rsidRPr="00B7719E">
              <w:rPr>
                <w:rFonts w:cstheme="minorHAnsi"/>
                <w:sz w:val="20"/>
                <w:szCs w:val="20"/>
              </w:rPr>
              <w:t>RDF</w:t>
            </w:r>
          </w:p>
        </w:tc>
        <w:tc>
          <w:tcPr>
            <w:tcW w:w="1709" w:type="dxa"/>
            <w:tcBorders>
              <w:top w:val="dashed" w:sz="4" w:space="0" w:color="auto"/>
              <w:left w:val="dashed" w:sz="4" w:space="0" w:color="auto"/>
              <w:bottom w:val="single" w:sz="4" w:space="0" w:color="auto"/>
              <w:right w:val="dashed" w:sz="4" w:space="0" w:color="auto"/>
            </w:tcBorders>
            <w:shd w:val="clear" w:color="auto" w:fill="auto"/>
          </w:tcPr>
          <w:p w14:paraId="5C42CFD5" w14:textId="467B0CB0" w:rsidR="00752328" w:rsidRPr="00B7719E" w:rsidRDefault="00752328" w:rsidP="004C0942">
            <w:pPr>
              <w:spacing w:after="0" w:line="240" w:lineRule="auto"/>
              <w:jc w:val="right"/>
              <w:rPr>
                <w:rFonts w:cstheme="minorHAnsi"/>
                <w:sz w:val="20"/>
                <w:szCs w:val="20"/>
              </w:rPr>
            </w:pPr>
            <w:r w:rsidRPr="00B7719E">
              <w:rPr>
                <w:rFonts w:cstheme="minorHAnsi"/>
                <w:sz w:val="20"/>
                <w:szCs w:val="20"/>
              </w:rPr>
              <w:t>EGB</w:t>
            </w:r>
          </w:p>
        </w:tc>
        <w:tc>
          <w:tcPr>
            <w:tcW w:w="1800" w:type="dxa"/>
            <w:tcBorders>
              <w:top w:val="dashed" w:sz="4" w:space="0" w:color="auto"/>
              <w:left w:val="dashed" w:sz="4" w:space="0" w:color="auto"/>
              <w:bottom w:val="single" w:sz="4" w:space="0" w:color="auto"/>
              <w:right w:val="single" w:sz="4" w:space="0" w:color="auto"/>
            </w:tcBorders>
            <w:shd w:val="clear" w:color="auto" w:fill="auto"/>
          </w:tcPr>
          <w:p w14:paraId="0A2BFCB8" w14:textId="4776852E" w:rsidR="00752328" w:rsidRPr="00B7719E" w:rsidRDefault="0031373D" w:rsidP="004C0942">
            <w:pPr>
              <w:spacing w:after="0" w:line="240" w:lineRule="auto"/>
              <w:jc w:val="right"/>
              <w:rPr>
                <w:rFonts w:cstheme="minorHAnsi"/>
                <w:sz w:val="20"/>
                <w:szCs w:val="20"/>
              </w:rPr>
            </w:pPr>
            <w:r>
              <w:rPr>
                <w:rFonts w:cstheme="minorHAnsi"/>
                <w:sz w:val="20"/>
                <w:szCs w:val="20"/>
              </w:rPr>
              <w:t>*S</w:t>
            </w:r>
            <w:r w:rsidR="00177FE8">
              <w:rPr>
                <w:rFonts w:cstheme="minorHAnsi"/>
                <w:sz w:val="20"/>
                <w:szCs w:val="20"/>
              </w:rPr>
              <w:t>D/FF</w:t>
            </w:r>
          </w:p>
        </w:tc>
      </w:tr>
    </w:tbl>
    <w:p w14:paraId="63827FE6" w14:textId="77777777" w:rsidR="00FF50AC" w:rsidRPr="00FF50AC" w:rsidRDefault="00B07BB4" w:rsidP="00FF50AC">
      <w:pPr>
        <w:spacing w:after="0" w:line="240" w:lineRule="auto"/>
        <w:ind w:left="144"/>
        <w:rPr>
          <w:rFonts w:cstheme="minorHAnsi"/>
        </w:rPr>
      </w:pPr>
      <w:r w:rsidRPr="00FF50AC">
        <w:rPr>
          <w:rFonts w:cstheme="minorHAnsi"/>
        </w:rPr>
        <w:t xml:space="preserve">Source: Huckaby (2002a) for Total Plant Capacity, Combustion Technology, and 2000 APCD. </w:t>
      </w:r>
      <w:r w:rsidR="00FF50AC" w:rsidRPr="00FF50AC">
        <w:rPr>
          <w:rFonts w:cstheme="minorHAnsi"/>
        </w:rPr>
        <w:t>Discussion of baseline APCDs is found in Table 1.</w:t>
      </w:r>
    </w:p>
    <w:p w14:paraId="348DFF3E" w14:textId="77777777" w:rsidR="005F2A99" w:rsidRDefault="005F2A99" w:rsidP="00CB3EA6">
      <w:pPr>
        <w:spacing w:after="0" w:line="240" w:lineRule="auto"/>
        <w:rPr>
          <w:rFonts w:ascii="Times New Roman" w:hAnsi="Times New Roman" w:cs="Times New Roman"/>
          <w:sz w:val="24"/>
          <w:szCs w:val="24"/>
        </w:rPr>
      </w:pPr>
    </w:p>
    <w:p w14:paraId="027DD77E" w14:textId="34A93D87" w:rsidR="0031373D" w:rsidRPr="00B07999" w:rsidRDefault="0031373D" w:rsidP="0031373D">
      <w:pPr>
        <w:spacing w:after="0" w:line="240" w:lineRule="auto"/>
        <w:rPr>
          <w:bCs/>
        </w:rPr>
      </w:pPr>
      <w:r w:rsidRPr="00B07999">
        <w:t xml:space="preserve">* According to the EIA-860, French Island (WI) installed SD/FF APCDs in 2002. </w:t>
      </w:r>
      <w:r w:rsidRPr="00B07999">
        <w:rPr>
          <w:bCs/>
        </w:rPr>
        <w:t>For the purposes of calculating ex ante and ex post costs for French Island (WI), we assume the SD/FF configuration reported by GAA and EIA-860 super</w:t>
      </w:r>
      <w:r w:rsidR="00B250DB" w:rsidRPr="00B07999">
        <w:rPr>
          <w:bCs/>
        </w:rPr>
        <w:t>s</w:t>
      </w:r>
      <w:r w:rsidRPr="00B07999">
        <w:rPr>
          <w:bCs/>
        </w:rPr>
        <w:t>ede</w:t>
      </w:r>
      <w:r w:rsidR="00B250DB" w:rsidRPr="00B07999">
        <w:rPr>
          <w:bCs/>
        </w:rPr>
        <w:t xml:space="preserve">s </w:t>
      </w:r>
      <w:r w:rsidRPr="00B07999">
        <w:rPr>
          <w:bCs/>
        </w:rPr>
        <w:t xml:space="preserve">the 2000 APCD configuration of DSI/EGB reported by </w:t>
      </w:r>
      <w:r w:rsidRPr="00B07999">
        <w:t>Huckaby (2002</w:t>
      </w:r>
      <w:proofErr w:type="gramStart"/>
      <w:r w:rsidRPr="00B07999">
        <w:t>a,b</w:t>
      </w:r>
      <w:proofErr w:type="gramEnd"/>
      <w:r w:rsidRPr="00B07999">
        <w:t>)</w:t>
      </w:r>
      <w:r w:rsidRPr="00B07999">
        <w:rPr>
          <w:bCs/>
        </w:rPr>
        <w:t xml:space="preserve">.  </w:t>
      </w:r>
    </w:p>
    <w:p w14:paraId="573C7053" w14:textId="28E000DE" w:rsidR="0031373D" w:rsidRPr="00AB6EB5" w:rsidRDefault="0031373D" w:rsidP="00CB3EA6">
      <w:pPr>
        <w:spacing w:after="0" w:line="240" w:lineRule="auto"/>
        <w:rPr>
          <w:rFonts w:ascii="Times New Roman" w:hAnsi="Times New Roman" w:cs="Times New Roman"/>
          <w:sz w:val="24"/>
          <w:szCs w:val="24"/>
        </w:rPr>
        <w:sectPr w:rsidR="0031373D" w:rsidRPr="00AB6EB5" w:rsidSect="005F2A99">
          <w:pgSz w:w="15840" w:h="12240" w:orient="landscape"/>
          <w:pgMar w:top="1440" w:right="1440" w:bottom="1440" w:left="1440" w:header="720" w:footer="720" w:gutter="0"/>
          <w:cols w:space="720"/>
          <w:docGrid w:linePitch="360"/>
        </w:sectPr>
      </w:pPr>
    </w:p>
    <w:p w14:paraId="7FF32298" w14:textId="40E30C6E" w:rsidR="00B07BB4" w:rsidRPr="006A20EC" w:rsidRDefault="00B07BB4" w:rsidP="00F21876">
      <w:pPr>
        <w:spacing w:after="0" w:line="240" w:lineRule="auto"/>
        <w:jc w:val="center"/>
        <w:rPr>
          <w:rFonts w:cstheme="minorHAnsi"/>
        </w:rPr>
      </w:pPr>
      <w:r w:rsidRPr="006A20EC">
        <w:rPr>
          <w:rFonts w:cstheme="minorHAnsi"/>
        </w:rPr>
        <w:lastRenderedPageBreak/>
        <w:t>Table A</w:t>
      </w:r>
      <w:r w:rsidR="00310379" w:rsidRPr="006A20EC">
        <w:rPr>
          <w:rFonts w:cstheme="minorHAnsi"/>
        </w:rPr>
        <w:t>.</w:t>
      </w:r>
      <w:r w:rsidR="00C12DC4" w:rsidRPr="006A20EC">
        <w:rPr>
          <w:rFonts w:cstheme="minorHAnsi"/>
        </w:rPr>
        <w:t>1</w:t>
      </w:r>
      <w:r w:rsidR="00062D37" w:rsidRPr="006A20EC">
        <w:rPr>
          <w:rFonts w:cstheme="minorHAnsi"/>
        </w:rPr>
        <w:t>2</w:t>
      </w:r>
    </w:p>
    <w:p w14:paraId="2D831330" w14:textId="77777777" w:rsidR="00B07BB4" w:rsidRPr="006A20EC" w:rsidRDefault="00B07BB4" w:rsidP="00F21876">
      <w:pPr>
        <w:spacing w:after="0" w:line="240" w:lineRule="auto"/>
        <w:jc w:val="center"/>
        <w:rPr>
          <w:rFonts w:cstheme="minorHAnsi"/>
        </w:rPr>
      </w:pPr>
    </w:p>
    <w:p w14:paraId="1883D68E" w14:textId="77777777" w:rsidR="00B07BB4" w:rsidRPr="006A20EC" w:rsidRDefault="00B07BB4" w:rsidP="00F21876">
      <w:pPr>
        <w:spacing w:after="0" w:line="240" w:lineRule="auto"/>
        <w:jc w:val="center"/>
        <w:rPr>
          <w:rFonts w:cstheme="minorHAnsi"/>
        </w:rPr>
      </w:pPr>
      <w:r w:rsidRPr="006A20EC">
        <w:rPr>
          <w:rFonts w:cstheme="minorHAnsi"/>
        </w:rPr>
        <w:t>MWCs with Positive Ex Ante FGD and FGP Costs</w:t>
      </w:r>
    </w:p>
    <w:p w14:paraId="31F6C491" w14:textId="37A6B306" w:rsidR="003A68D5" w:rsidRPr="006A20EC" w:rsidRDefault="00B07BB4" w:rsidP="00F21876">
      <w:pPr>
        <w:spacing w:after="0" w:line="240" w:lineRule="auto"/>
        <w:jc w:val="center"/>
        <w:rPr>
          <w:rFonts w:cstheme="minorHAnsi"/>
        </w:rPr>
      </w:pPr>
      <w:r w:rsidRPr="006A20EC">
        <w:rPr>
          <w:rFonts w:cstheme="minorHAnsi"/>
        </w:rPr>
        <w:t>(</w:t>
      </w:r>
      <w:r w:rsidR="00964B48">
        <w:rPr>
          <w:rFonts w:cstheme="minorHAnsi"/>
        </w:rPr>
        <w:t xml:space="preserve">40 </w:t>
      </w:r>
      <w:r w:rsidRPr="006A20EC">
        <w:rPr>
          <w:rFonts w:cstheme="minorHAnsi"/>
        </w:rPr>
        <w:t xml:space="preserve">Existing </w:t>
      </w:r>
      <w:r w:rsidR="00E13C0F">
        <w:rPr>
          <w:rFonts w:cstheme="minorHAnsi"/>
        </w:rPr>
        <w:t xml:space="preserve">(EG) </w:t>
      </w:r>
      <w:r w:rsidRPr="006A20EC">
        <w:rPr>
          <w:rFonts w:cstheme="minorHAnsi"/>
        </w:rPr>
        <w:t>MWCs and 8 NSPS MWCs)</w:t>
      </w:r>
    </w:p>
    <w:p w14:paraId="43802613" w14:textId="1BD95D51" w:rsidR="00B07BB4" w:rsidRPr="009D6E0B" w:rsidRDefault="00B07BB4" w:rsidP="00F21876">
      <w:pPr>
        <w:spacing w:after="0" w:line="240" w:lineRule="auto"/>
        <w:jc w:val="center"/>
        <w:rPr>
          <w:rFonts w:cstheme="minorHAnsi"/>
        </w:rPr>
      </w:pPr>
      <w:r w:rsidRPr="003A68D5">
        <w:rPr>
          <w:rFonts w:cstheme="minorHAnsi"/>
          <w:b/>
        </w:rPr>
        <w:t xml:space="preserve"> </w:t>
      </w:r>
      <w:r w:rsidR="003A68D5" w:rsidRPr="009D6E0B">
        <w:rPr>
          <w:rFonts w:cstheme="minorHAnsi"/>
        </w:rPr>
        <w:t xml:space="preserve">(SEMASS </w:t>
      </w:r>
      <w:r w:rsidR="0035059A" w:rsidRPr="009D6E0B">
        <w:rPr>
          <w:rFonts w:cstheme="minorHAnsi"/>
        </w:rPr>
        <w:t xml:space="preserve">treated </w:t>
      </w:r>
      <w:r w:rsidR="00D67E73" w:rsidRPr="009D6E0B">
        <w:rPr>
          <w:rFonts w:cstheme="minorHAnsi"/>
        </w:rPr>
        <w:t>as 2 MWCs</w:t>
      </w:r>
      <w:r w:rsidR="00B96286">
        <w:rPr>
          <w:rFonts w:cstheme="minorHAnsi"/>
        </w:rPr>
        <w:t xml:space="preserve"> – 1 </w:t>
      </w:r>
      <w:r w:rsidR="00E13C0F">
        <w:rPr>
          <w:rFonts w:cstheme="minorHAnsi"/>
        </w:rPr>
        <w:t>EG</w:t>
      </w:r>
      <w:r w:rsidR="00B96286">
        <w:rPr>
          <w:rFonts w:cstheme="minorHAnsi"/>
        </w:rPr>
        <w:t xml:space="preserve"> and 1 NSPS</w:t>
      </w:r>
      <w:r w:rsidR="003A68D5" w:rsidRPr="009D6E0B">
        <w:rPr>
          <w:rFonts w:cstheme="minorHAnsi"/>
        </w:rPr>
        <w:t>)</w:t>
      </w:r>
    </w:p>
    <w:p w14:paraId="264183F7" w14:textId="6A5B8426" w:rsidR="00B07BB4" w:rsidRDefault="00B07BB4" w:rsidP="00F21876">
      <w:pPr>
        <w:spacing w:after="0" w:line="240" w:lineRule="auto"/>
        <w:jc w:val="center"/>
        <w:rPr>
          <w:rFonts w:cstheme="minorHAnsi"/>
        </w:rPr>
      </w:pPr>
      <w:r w:rsidRPr="006A20EC">
        <w:rPr>
          <w:rFonts w:cstheme="minorHAnsi"/>
        </w:rPr>
        <w:t xml:space="preserve"> (X = EIA-</w:t>
      </w:r>
      <w:r w:rsidR="00133A75">
        <w:rPr>
          <w:rFonts w:cstheme="minorHAnsi"/>
        </w:rPr>
        <w:t>860</w:t>
      </w:r>
      <w:r w:rsidRPr="006A20EC">
        <w:rPr>
          <w:rFonts w:cstheme="minorHAnsi"/>
        </w:rPr>
        <w:t xml:space="preserve"> data submitted)</w:t>
      </w:r>
    </w:p>
    <w:p w14:paraId="0C44D79B" w14:textId="77777777" w:rsidR="00D92F15" w:rsidRDefault="00D92F15" w:rsidP="00F21876">
      <w:pPr>
        <w:spacing w:after="0" w:line="240" w:lineRule="auto"/>
        <w:jc w:val="center"/>
        <w:rPr>
          <w:rFonts w:cstheme="minorHAnsi"/>
        </w:rPr>
      </w:pPr>
      <w:r>
        <w:rPr>
          <w:rFonts w:cstheme="minorHAnsi"/>
        </w:rPr>
        <w:t>(positive ex ante FGD and FGP costs reflect change in FGD/FGP</w:t>
      </w:r>
    </w:p>
    <w:p w14:paraId="53E991B3" w14:textId="62334BE9" w:rsidR="00D92F15" w:rsidRDefault="00D92F15" w:rsidP="00F21876">
      <w:pPr>
        <w:spacing w:after="0" w:line="240" w:lineRule="auto"/>
        <w:jc w:val="center"/>
        <w:rPr>
          <w:rFonts w:cstheme="minorHAnsi"/>
        </w:rPr>
      </w:pPr>
      <w:r>
        <w:rPr>
          <w:rFonts w:cstheme="minorHAnsi"/>
        </w:rPr>
        <w:t>configuration between baseline and 2000)</w:t>
      </w:r>
    </w:p>
    <w:p w14:paraId="60CB4613" w14:textId="77777777" w:rsidR="00D92F15" w:rsidRPr="006A20EC" w:rsidRDefault="00D92F15" w:rsidP="00F21876">
      <w:pPr>
        <w:spacing w:after="0" w:line="240" w:lineRule="auto"/>
        <w:jc w:val="center"/>
        <w:rPr>
          <w:rFonts w:cstheme="minorHAnsi"/>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8" w:type="dxa"/>
        </w:tblCellMar>
        <w:tblLook w:val="01E0" w:firstRow="1" w:lastRow="1" w:firstColumn="1" w:lastColumn="1" w:noHBand="0" w:noVBand="0"/>
      </w:tblPr>
      <w:tblGrid>
        <w:gridCol w:w="989"/>
        <w:gridCol w:w="5221"/>
        <w:gridCol w:w="1710"/>
        <w:gridCol w:w="1260"/>
        <w:gridCol w:w="1260"/>
      </w:tblGrid>
      <w:tr w:rsidR="00B07BB4" w:rsidRPr="006A20EC" w14:paraId="18054172" w14:textId="77777777" w:rsidTr="00F21876">
        <w:trPr>
          <w:trHeight w:val="323"/>
          <w:jc w:val="center"/>
        </w:trPr>
        <w:tc>
          <w:tcPr>
            <w:tcW w:w="989" w:type="dxa"/>
            <w:tcBorders>
              <w:left w:val="nil"/>
              <w:bottom w:val="single" w:sz="4" w:space="0" w:color="auto"/>
              <w:right w:val="nil"/>
            </w:tcBorders>
            <w:shd w:val="clear" w:color="auto" w:fill="auto"/>
          </w:tcPr>
          <w:p w14:paraId="3A706523" w14:textId="77777777" w:rsidR="00B07BB4" w:rsidRPr="006A20EC" w:rsidRDefault="00B07BB4" w:rsidP="00F21876">
            <w:pPr>
              <w:spacing w:after="0" w:line="240" w:lineRule="auto"/>
              <w:rPr>
                <w:rFonts w:cstheme="minorHAnsi"/>
                <w:b/>
              </w:rPr>
            </w:pPr>
            <w:r w:rsidRPr="006A20EC">
              <w:rPr>
                <w:rFonts w:cstheme="minorHAnsi"/>
                <w:b/>
              </w:rPr>
              <w:t>State</w:t>
            </w:r>
          </w:p>
        </w:tc>
        <w:tc>
          <w:tcPr>
            <w:tcW w:w="5221" w:type="dxa"/>
            <w:tcBorders>
              <w:left w:val="nil"/>
              <w:bottom w:val="single" w:sz="4" w:space="0" w:color="auto"/>
              <w:right w:val="nil"/>
            </w:tcBorders>
            <w:shd w:val="clear" w:color="auto" w:fill="auto"/>
          </w:tcPr>
          <w:p w14:paraId="04E4B15B" w14:textId="77777777" w:rsidR="00B07BB4" w:rsidRPr="006A20EC" w:rsidRDefault="00B07BB4" w:rsidP="00F21876">
            <w:pPr>
              <w:spacing w:after="0" w:line="240" w:lineRule="auto"/>
              <w:rPr>
                <w:rFonts w:cstheme="minorHAnsi"/>
                <w:b/>
              </w:rPr>
            </w:pPr>
            <w:r w:rsidRPr="006A20EC">
              <w:rPr>
                <w:rFonts w:cstheme="minorHAnsi"/>
                <w:b/>
              </w:rPr>
              <w:t>Facility Name</w:t>
            </w:r>
          </w:p>
        </w:tc>
        <w:tc>
          <w:tcPr>
            <w:tcW w:w="1710" w:type="dxa"/>
            <w:tcBorders>
              <w:left w:val="nil"/>
              <w:bottom w:val="single" w:sz="4" w:space="0" w:color="auto"/>
              <w:right w:val="nil"/>
            </w:tcBorders>
          </w:tcPr>
          <w:p w14:paraId="5474A807" w14:textId="77777777" w:rsidR="00B07BB4" w:rsidRPr="006A20EC" w:rsidRDefault="00B07BB4" w:rsidP="00F21876">
            <w:pPr>
              <w:spacing w:after="0" w:line="240" w:lineRule="auto"/>
              <w:jc w:val="right"/>
              <w:rPr>
                <w:rFonts w:cstheme="minorHAnsi"/>
                <w:b/>
              </w:rPr>
            </w:pPr>
            <w:r w:rsidRPr="006A20EC">
              <w:rPr>
                <w:rFonts w:cstheme="minorHAnsi"/>
                <w:b/>
              </w:rPr>
              <w:t>Plant ID</w:t>
            </w:r>
          </w:p>
        </w:tc>
        <w:tc>
          <w:tcPr>
            <w:tcW w:w="1260" w:type="dxa"/>
            <w:tcBorders>
              <w:left w:val="nil"/>
              <w:bottom w:val="single" w:sz="4" w:space="0" w:color="auto"/>
              <w:right w:val="dashed" w:sz="4" w:space="0" w:color="auto"/>
            </w:tcBorders>
          </w:tcPr>
          <w:p w14:paraId="1A5F08AF" w14:textId="77777777" w:rsidR="00B07BB4" w:rsidRPr="006A20EC" w:rsidRDefault="00B07BB4" w:rsidP="00F21876">
            <w:pPr>
              <w:spacing w:after="0" w:line="240" w:lineRule="auto"/>
              <w:jc w:val="right"/>
              <w:rPr>
                <w:rFonts w:cstheme="minorHAnsi"/>
                <w:b/>
              </w:rPr>
            </w:pPr>
            <w:r w:rsidRPr="006A20EC">
              <w:rPr>
                <w:rFonts w:cstheme="minorHAnsi"/>
                <w:b/>
              </w:rPr>
              <w:t>FGD</w:t>
            </w:r>
          </w:p>
        </w:tc>
        <w:tc>
          <w:tcPr>
            <w:tcW w:w="1260" w:type="dxa"/>
            <w:tcBorders>
              <w:left w:val="dashed" w:sz="4" w:space="0" w:color="auto"/>
              <w:bottom w:val="single" w:sz="4" w:space="0" w:color="auto"/>
              <w:right w:val="nil"/>
            </w:tcBorders>
            <w:shd w:val="clear" w:color="auto" w:fill="auto"/>
          </w:tcPr>
          <w:p w14:paraId="4ADCE9E1" w14:textId="77777777" w:rsidR="00B07BB4" w:rsidRPr="006A20EC" w:rsidRDefault="00B07BB4" w:rsidP="00F21876">
            <w:pPr>
              <w:spacing w:after="0" w:line="240" w:lineRule="auto"/>
              <w:jc w:val="right"/>
              <w:rPr>
                <w:rFonts w:cstheme="minorHAnsi"/>
                <w:b/>
              </w:rPr>
            </w:pPr>
            <w:r w:rsidRPr="006A20EC">
              <w:rPr>
                <w:rFonts w:cstheme="minorHAnsi"/>
                <w:b/>
              </w:rPr>
              <w:t>FGP</w:t>
            </w:r>
          </w:p>
        </w:tc>
      </w:tr>
      <w:tr w:rsidR="000C6257" w:rsidRPr="00BA1B91" w14:paraId="57D617F6" w14:textId="77777777" w:rsidTr="00F21876">
        <w:trPr>
          <w:jc w:val="center"/>
        </w:trPr>
        <w:tc>
          <w:tcPr>
            <w:tcW w:w="989" w:type="dxa"/>
            <w:tcBorders>
              <w:top w:val="nil"/>
              <w:left w:val="nil"/>
              <w:bottom w:val="nil"/>
              <w:right w:val="nil"/>
            </w:tcBorders>
            <w:shd w:val="clear" w:color="auto" w:fill="auto"/>
            <w:vAlign w:val="bottom"/>
          </w:tcPr>
          <w:p w14:paraId="74E4C8E4" w14:textId="0903A353" w:rsidR="000C6257" w:rsidRPr="00BA1B91" w:rsidRDefault="000C6257" w:rsidP="00F21876">
            <w:pPr>
              <w:spacing w:after="0" w:line="240" w:lineRule="auto"/>
              <w:rPr>
                <w:rFonts w:cstheme="minorHAnsi"/>
                <w:sz w:val="20"/>
                <w:szCs w:val="20"/>
              </w:rPr>
            </w:pPr>
            <w:r w:rsidRPr="00BA1B91">
              <w:rPr>
                <w:rFonts w:cstheme="minorHAnsi"/>
                <w:sz w:val="20"/>
                <w:szCs w:val="20"/>
              </w:rPr>
              <w:t>AL</w:t>
            </w:r>
          </w:p>
        </w:tc>
        <w:tc>
          <w:tcPr>
            <w:tcW w:w="5221" w:type="dxa"/>
            <w:tcBorders>
              <w:top w:val="nil"/>
              <w:left w:val="nil"/>
              <w:bottom w:val="nil"/>
              <w:right w:val="nil"/>
            </w:tcBorders>
            <w:shd w:val="clear" w:color="auto" w:fill="auto"/>
            <w:vAlign w:val="bottom"/>
          </w:tcPr>
          <w:p w14:paraId="07FBCC71" w14:textId="3E3EEDE1" w:rsidR="000C6257" w:rsidRPr="00BA1B91" w:rsidRDefault="000C6257" w:rsidP="00F21876">
            <w:pPr>
              <w:spacing w:after="0" w:line="240" w:lineRule="auto"/>
              <w:rPr>
                <w:rFonts w:cstheme="minorHAnsi"/>
                <w:sz w:val="20"/>
                <w:szCs w:val="20"/>
              </w:rPr>
            </w:pPr>
            <w:r w:rsidRPr="00BA1B91">
              <w:rPr>
                <w:rFonts w:cstheme="minorHAnsi"/>
                <w:sz w:val="20"/>
                <w:szCs w:val="20"/>
              </w:rPr>
              <w:t>Huntsville Solid Waste-to-Energy Facility</w:t>
            </w:r>
          </w:p>
        </w:tc>
        <w:tc>
          <w:tcPr>
            <w:tcW w:w="1710" w:type="dxa"/>
            <w:tcBorders>
              <w:top w:val="nil"/>
              <w:left w:val="nil"/>
              <w:bottom w:val="nil"/>
              <w:right w:val="nil"/>
            </w:tcBorders>
          </w:tcPr>
          <w:p w14:paraId="61DEB708" w14:textId="0E1CB301" w:rsidR="000C6257" w:rsidRPr="00BA1B91" w:rsidRDefault="000C6257" w:rsidP="00F21876">
            <w:pPr>
              <w:spacing w:after="0" w:line="240" w:lineRule="auto"/>
              <w:jc w:val="right"/>
              <w:rPr>
                <w:rFonts w:cstheme="minorHAnsi"/>
                <w:sz w:val="20"/>
                <w:szCs w:val="20"/>
              </w:rPr>
            </w:pPr>
            <w:r w:rsidRPr="00BA1B91">
              <w:rPr>
                <w:rFonts w:cstheme="minorHAnsi"/>
                <w:sz w:val="20"/>
                <w:szCs w:val="20"/>
              </w:rPr>
              <w:t>N/A</w:t>
            </w:r>
          </w:p>
        </w:tc>
        <w:tc>
          <w:tcPr>
            <w:tcW w:w="1260" w:type="dxa"/>
            <w:tcBorders>
              <w:top w:val="nil"/>
              <w:left w:val="nil"/>
              <w:bottom w:val="nil"/>
              <w:right w:val="dashed" w:sz="4" w:space="0" w:color="auto"/>
            </w:tcBorders>
          </w:tcPr>
          <w:p w14:paraId="38209FA6" w14:textId="0B4D5958" w:rsidR="000C6257" w:rsidRPr="00BA1B91" w:rsidRDefault="000C6257"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c>
          <w:tcPr>
            <w:tcW w:w="1260" w:type="dxa"/>
            <w:tcBorders>
              <w:top w:val="nil"/>
              <w:left w:val="dashed" w:sz="4" w:space="0" w:color="auto"/>
              <w:bottom w:val="nil"/>
              <w:right w:val="nil"/>
            </w:tcBorders>
            <w:shd w:val="clear" w:color="auto" w:fill="auto"/>
          </w:tcPr>
          <w:p w14:paraId="569972CD" w14:textId="2E61EB2C" w:rsidR="000C6257" w:rsidRPr="00BA1B91" w:rsidRDefault="000C6257"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r>
      <w:tr w:rsidR="00B07BB4" w:rsidRPr="00BA1B91" w14:paraId="42527318" w14:textId="77777777" w:rsidTr="00F21876">
        <w:trPr>
          <w:jc w:val="center"/>
        </w:trPr>
        <w:tc>
          <w:tcPr>
            <w:tcW w:w="989" w:type="dxa"/>
            <w:tcBorders>
              <w:top w:val="nil"/>
              <w:left w:val="nil"/>
              <w:bottom w:val="nil"/>
              <w:right w:val="nil"/>
            </w:tcBorders>
            <w:shd w:val="clear" w:color="auto" w:fill="auto"/>
            <w:vAlign w:val="bottom"/>
          </w:tcPr>
          <w:p w14:paraId="1CAC6AB0"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CT</w:t>
            </w:r>
          </w:p>
        </w:tc>
        <w:tc>
          <w:tcPr>
            <w:tcW w:w="5221" w:type="dxa"/>
            <w:tcBorders>
              <w:top w:val="nil"/>
              <w:left w:val="nil"/>
              <w:bottom w:val="nil"/>
              <w:right w:val="nil"/>
            </w:tcBorders>
            <w:shd w:val="clear" w:color="auto" w:fill="auto"/>
            <w:vAlign w:val="bottom"/>
          </w:tcPr>
          <w:p w14:paraId="1D85A53A" w14:textId="67436F8D" w:rsidR="00B07BB4" w:rsidRPr="00BA1B91" w:rsidRDefault="00B07BB4" w:rsidP="00F21876">
            <w:pPr>
              <w:spacing w:after="0" w:line="240" w:lineRule="auto"/>
              <w:rPr>
                <w:rFonts w:cstheme="minorHAnsi"/>
                <w:sz w:val="20"/>
                <w:szCs w:val="20"/>
              </w:rPr>
            </w:pPr>
            <w:r w:rsidRPr="00BA1B91">
              <w:rPr>
                <w:rFonts w:cstheme="minorHAnsi"/>
                <w:sz w:val="20"/>
                <w:szCs w:val="20"/>
              </w:rPr>
              <w:t>Riley Energy Systems of Lisbon Connecticut Corp.</w:t>
            </w:r>
          </w:p>
        </w:tc>
        <w:tc>
          <w:tcPr>
            <w:tcW w:w="1710" w:type="dxa"/>
            <w:tcBorders>
              <w:top w:val="nil"/>
              <w:left w:val="nil"/>
              <w:bottom w:val="nil"/>
              <w:right w:val="nil"/>
            </w:tcBorders>
          </w:tcPr>
          <w:p w14:paraId="2B2059E5" w14:textId="7E320A7B" w:rsidR="00B07BB4" w:rsidRPr="00BA1B91" w:rsidRDefault="00B07BB4" w:rsidP="00F21876">
            <w:pPr>
              <w:spacing w:after="0" w:line="240" w:lineRule="auto"/>
              <w:jc w:val="right"/>
              <w:rPr>
                <w:rFonts w:cstheme="minorHAnsi"/>
                <w:sz w:val="20"/>
                <w:szCs w:val="20"/>
              </w:rPr>
            </w:pPr>
            <w:r w:rsidRPr="00BA1B91">
              <w:rPr>
                <w:rFonts w:cstheme="minorHAnsi"/>
                <w:sz w:val="20"/>
                <w:szCs w:val="20"/>
              </w:rPr>
              <w:t>(</w:t>
            </w:r>
            <w:r w:rsidR="00B80F87" w:rsidRPr="00BA1B91">
              <w:rPr>
                <w:rFonts w:cstheme="minorHAnsi"/>
                <w:sz w:val="20"/>
                <w:szCs w:val="20"/>
              </w:rPr>
              <w:t>*</w:t>
            </w:r>
            <w:r w:rsidRPr="00BA1B91">
              <w:rPr>
                <w:rFonts w:cstheme="minorHAnsi"/>
                <w:sz w:val="20"/>
                <w:szCs w:val="20"/>
              </w:rPr>
              <w:t>NSPS) 54758</w:t>
            </w:r>
          </w:p>
        </w:tc>
        <w:tc>
          <w:tcPr>
            <w:tcW w:w="1260" w:type="dxa"/>
            <w:tcBorders>
              <w:top w:val="nil"/>
              <w:left w:val="nil"/>
              <w:bottom w:val="nil"/>
              <w:right w:val="dashed" w:sz="4" w:space="0" w:color="auto"/>
            </w:tcBorders>
          </w:tcPr>
          <w:p w14:paraId="13256609" w14:textId="0E272668" w:rsidR="00B07BB4" w:rsidRPr="00BA1B91" w:rsidRDefault="004837BA"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1CC81175" w14:textId="0EF91A7B" w:rsidR="00B07BB4" w:rsidRPr="00BA1B91" w:rsidRDefault="004837BA" w:rsidP="00F21876">
            <w:pPr>
              <w:spacing w:after="0" w:line="240" w:lineRule="auto"/>
              <w:jc w:val="right"/>
              <w:rPr>
                <w:rFonts w:cstheme="minorHAnsi"/>
                <w:sz w:val="20"/>
                <w:szCs w:val="20"/>
              </w:rPr>
            </w:pPr>
            <w:r w:rsidRPr="00BA1B91">
              <w:rPr>
                <w:rFonts w:cstheme="minorHAnsi"/>
                <w:sz w:val="20"/>
                <w:szCs w:val="20"/>
              </w:rPr>
              <w:t>X</w:t>
            </w:r>
          </w:p>
        </w:tc>
      </w:tr>
      <w:tr w:rsidR="000C6257" w:rsidRPr="00BA1B91" w14:paraId="0964B424" w14:textId="77777777" w:rsidTr="00F21876">
        <w:trPr>
          <w:jc w:val="center"/>
        </w:trPr>
        <w:tc>
          <w:tcPr>
            <w:tcW w:w="989" w:type="dxa"/>
            <w:tcBorders>
              <w:top w:val="nil"/>
              <w:left w:val="nil"/>
              <w:bottom w:val="nil"/>
              <w:right w:val="nil"/>
            </w:tcBorders>
            <w:shd w:val="clear" w:color="auto" w:fill="auto"/>
            <w:vAlign w:val="bottom"/>
          </w:tcPr>
          <w:p w14:paraId="53947671" w14:textId="270050D3" w:rsidR="000C6257" w:rsidRPr="00BA1B91" w:rsidRDefault="000C6257" w:rsidP="00F21876">
            <w:pPr>
              <w:spacing w:after="0" w:line="240" w:lineRule="auto"/>
              <w:rPr>
                <w:rFonts w:cstheme="minorHAnsi"/>
                <w:sz w:val="20"/>
                <w:szCs w:val="20"/>
              </w:rPr>
            </w:pPr>
            <w:r w:rsidRPr="00BA1B91">
              <w:rPr>
                <w:rFonts w:cstheme="minorHAnsi"/>
                <w:sz w:val="20"/>
                <w:szCs w:val="20"/>
              </w:rPr>
              <w:t>CT</w:t>
            </w:r>
          </w:p>
        </w:tc>
        <w:tc>
          <w:tcPr>
            <w:tcW w:w="5221" w:type="dxa"/>
            <w:tcBorders>
              <w:top w:val="nil"/>
              <w:left w:val="nil"/>
              <w:bottom w:val="nil"/>
              <w:right w:val="nil"/>
            </w:tcBorders>
            <w:shd w:val="clear" w:color="auto" w:fill="auto"/>
            <w:vAlign w:val="bottom"/>
          </w:tcPr>
          <w:p w14:paraId="0190AED6" w14:textId="406B0CEE" w:rsidR="000C6257" w:rsidRPr="00BA1B91" w:rsidRDefault="000C6257" w:rsidP="00F21876">
            <w:pPr>
              <w:spacing w:after="0" w:line="240" w:lineRule="auto"/>
              <w:rPr>
                <w:rFonts w:cstheme="minorHAnsi"/>
                <w:sz w:val="20"/>
                <w:szCs w:val="20"/>
              </w:rPr>
            </w:pPr>
            <w:r w:rsidRPr="00BA1B91">
              <w:rPr>
                <w:rFonts w:cstheme="minorHAnsi"/>
                <w:sz w:val="20"/>
                <w:szCs w:val="20"/>
              </w:rPr>
              <w:t>Southeastern Connecticut Resource Recovery Facility</w:t>
            </w:r>
          </w:p>
        </w:tc>
        <w:tc>
          <w:tcPr>
            <w:tcW w:w="1710" w:type="dxa"/>
            <w:tcBorders>
              <w:top w:val="nil"/>
              <w:left w:val="nil"/>
              <w:bottom w:val="nil"/>
              <w:right w:val="nil"/>
            </w:tcBorders>
          </w:tcPr>
          <w:p w14:paraId="268FFCCB" w14:textId="2DF4A934" w:rsidR="000C6257" w:rsidRPr="00BA1B91" w:rsidRDefault="000C6257" w:rsidP="00F21876">
            <w:pPr>
              <w:spacing w:after="0" w:line="240" w:lineRule="auto"/>
              <w:jc w:val="right"/>
              <w:rPr>
                <w:rFonts w:cstheme="minorHAnsi"/>
                <w:sz w:val="20"/>
                <w:szCs w:val="20"/>
              </w:rPr>
            </w:pPr>
            <w:r w:rsidRPr="00BA1B91">
              <w:rPr>
                <w:rFonts w:cstheme="minorHAnsi"/>
                <w:sz w:val="20"/>
                <w:szCs w:val="20"/>
              </w:rPr>
              <w:t>10646</w:t>
            </w:r>
          </w:p>
        </w:tc>
        <w:tc>
          <w:tcPr>
            <w:tcW w:w="1260" w:type="dxa"/>
            <w:tcBorders>
              <w:top w:val="nil"/>
              <w:left w:val="nil"/>
              <w:bottom w:val="nil"/>
              <w:right w:val="dashed" w:sz="4" w:space="0" w:color="auto"/>
            </w:tcBorders>
          </w:tcPr>
          <w:p w14:paraId="7CE1C24C" w14:textId="65DBD7AE" w:rsidR="000C6257" w:rsidRPr="00BA1B91" w:rsidRDefault="000C6257"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7BE7DF0B" w14:textId="3DEE2A84" w:rsidR="000C6257" w:rsidRPr="00BA1B91" w:rsidRDefault="000C6257" w:rsidP="00F21876">
            <w:pPr>
              <w:spacing w:after="0" w:line="240" w:lineRule="auto"/>
              <w:jc w:val="right"/>
              <w:rPr>
                <w:rFonts w:cstheme="minorHAnsi"/>
                <w:sz w:val="20"/>
                <w:szCs w:val="20"/>
              </w:rPr>
            </w:pPr>
            <w:r w:rsidRPr="00BA1B91">
              <w:rPr>
                <w:rFonts w:cstheme="minorHAnsi"/>
                <w:sz w:val="20"/>
                <w:szCs w:val="20"/>
              </w:rPr>
              <w:t>X</w:t>
            </w:r>
          </w:p>
        </w:tc>
      </w:tr>
      <w:tr w:rsidR="00B07BB4" w:rsidRPr="00BA1B91" w14:paraId="11838D9D" w14:textId="77777777" w:rsidTr="00F21876">
        <w:trPr>
          <w:jc w:val="center"/>
        </w:trPr>
        <w:tc>
          <w:tcPr>
            <w:tcW w:w="989" w:type="dxa"/>
            <w:tcBorders>
              <w:top w:val="dashed" w:sz="4" w:space="0" w:color="auto"/>
              <w:left w:val="nil"/>
              <w:bottom w:val="nil"/>
              <w:right w:val="nil"/>
            </w:tcBorders>
            <w:shd w:val="clear" w:color="auto" w:fill="auto"/>
            <w:vAlign w:val="bottom"/>
          </w:tcPr>
          <w:p w14:paraId="70164565"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FL</w:t>
            </w:r>
          </w:p>
        </w:tc>
        <w:tc>
          <w:tcPr>
            <w:tcW w:w="5221" w:type="dxa"/>
            <w:tcBorders>
              <w:top w:val="dashed" w:sz="4" w:space="0" w:color="auto"/>
              <w:left w:val="nil"/>
              <w:bottom w:val="nil"/>
              <w:right w:val="nil"/>
            </w:tcBorders>
            <w:shd w:val="clear" w:color="auto" w:fill="auto"/>
            <w:vAlign w:val="bottom"/>
          </w:tcPr>
          <w:p w14:paraId="21712031"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Hillsborough County Resource Recovery Facility</w:t>
            </w:r>
          </w:p>
        </w:tc>
        <w:tc>
          <w:tcPr>
            <w:tcW w:w="1710" w:type="dxa"/>
            <w:tcBorders>
              <w:top w:val="dashed" w:sz="4" w:space="0" w:color="auto"/>
              <w:left w:val="nil"/>
              <w:bottom w:val="nil"/>
              <w:right w:val="nil"/>
            </w:tcBorders>
          </w:tcPr>
          <w:p w14:paraId="0BECABE1"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 xml:space="preserve"> 50858</w:t>
            </w:r>
          </w:p>
        </w:tc>
        <w:tc>
          <w:tcPr>
            <w:tcW w:w="1260" w:type="dxa"/>
            <w:tcBorders>
              <w:top w:val="dashed" w:sz="4" w:space="0" w:color="auto"/>
              <w:left w:val="nil"/>
              <w:bottom w:val="nil"/>
              <w:right w:val="dashed" w:sz="4" w:space="0" w:color="auto"/>
            </w:tcBorders>
          </w:tcPr>
          <w:p w14:paraId="118A936F"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dashed" w:sz="4" w:space="0" w:color="auto"/>
              <w:left w:val="dashed" w:sz="4" w:space="0" w:color="auto"/>
              <w:bottom w:val="nil"/>
              <w:right w:val="nil"/>
            </w:tcBorders>
            <w:shd w:val="clear" w:color="auto" w:fill="auto"/>
          </w:tcPr>
          <w:p w14:paraId="0C46C1C0"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r>
      <w:tr w:rsidR="00123C2E" w:rsidRPr="00BA1B91" w14:paraId="1BB5FF03" w14:textId="77777777" w:rsidTr="00F21876">
        <w:trPr>
          <w:jc w:val="center"/>
        </w:trPr>
        <w:tc>
          <w:tcPr>
            <w:tcW w:w="989" w:type="dxa"/>
            <w:tcBorders>
              <w:top w:val="nil"/>
              <w:left w:val="nil"/>
              <w:bottom w:val="nil"/>
              <w:right w:val="nil"/>
            </w:tcBorders>
            <w:shd w:val="clear" w:color="auto" w:fill="auto"/>
            <w:vAlign w:val="bottom"/>
          </w:tcPr>
          <w:p w14:paraId="3A5FEFE1" w14:textId="710E940A" w:rsidR="00123C2E" w:rsidRPr="00BA1B91" w:rsidRDefault="00123C2E" w:rsidP="00F21876">
            <w:pPr>
              <w:spacing w:after="0" w:line="240" w:lineRule="auto"/>
              <w:rPr>
                <w:rFonts w:cstheme="minorHAnsi"/>
                <w:sz w:val="20"/>
                <w:szCs w:val="20"/>
              </w:rPr>
            </w:pPr>
            <w:r w:rsidRPr="00BA1B91">
              <w:rPr>
                <w:rFonts w:cstheme="minorHAnsi"/>
                <w:sz w:val="20"/>
                <w:szCs w:val="20"/>
              </w:rPr>
              <w:t>FL</w:t>
            </w:r>
          </w:p>
        </w:tc>
        <w:tc>
          <w:tcPr>
            <w:tcW w:w="5221" w:type="dxa"/>
            <w:tcBorders>
              <w:top w:val="nil"/>
              <w:left w:val="nil"/>
              <w:bottom w:val="nil"/>
              <w:right w:val="nil"/>
            </w:tcBorders>
            <w:shd w:val="clear" w:color="auto" w:fill="auto"/>
            <w:vAlign w:val="bottom"/>
          </w:tcPr>
          <w:p w14:paraId="0D82584B" w14:textId="4E117FCE" w:rsidR="00123C2E" w:rsidRPr="00BA1B91" w:rsidRDefault="00123C2E" w:rsidP="00F21876">
            <w:pPr>
              <w:spacing w:after="0" w:line="240" w:lineRule="auto"/>
              <w:rPr>
                <w:rFonts w:cstheme="minorHAnsi"/>
                <w:sz w:val="20"/>
                <w:szCs w:val="20"/>
              </w:rPr>
            </w:pPr>
            <w:r w:rsidRPr="00BA1B91">
              <w:rPr>
                <w:rFonts w:cstheme="minorHAnsi"/>
                <w:sz w:val="20"/>
                <w:szCs w:val="20"/>
              </w:rPr>
              <w:t>Lake County Resource Recovery Facility</w:t>
            </w:r>
          </w:p>
        </w:tc>
        <w:tc>
          <w:tcPr>
            <w:tcW w:w="1710" w:type="dxa"/>
            <w:tcBorders>
              <w:top w:val="nil"/>
              <w:left w:val="nil"/>
              <w:bottom w:val="nil"/>
              <w:right w:val="nil"/>
            </w:tcBorders>
          </w:tcPr>
          <w:p w14:paraId="5C81E8A5" w14:textId="15B5BD5F" w:rsidR="00123C2E" w:rsidRPr="00BA1B91" w:rsidRDefault="00123C2E" w:rsidP="00F21876">
            <w:pPr>
              <w:spacing w:after="0" w:line="240" w:lineRule="auto"/>
              <w:jc w:val="right"/>
              <w:rPr>
                <w:rFonts w:cstheme="minorHAnsi"/>
                <w:sz w:val="20"/>
                <w:szCs w:val="20"/>
              </w:rPr>
            </w:pPr>
            <w:r w:rsidRPr="00BA1B91">
              <w:rPr>
                <w:rFonts w:cstheme="minorHAnsi"/>
                <w:sz w:val="20"/>
                <w:szCs w:val="20"/>
              </w:rPr>
              <w:t>50629</w:t>
            </w:r>
          </w:p>
        </w:tc>
        <w:tc>
          <w:tcPr>
            <w:tcW w:w="1260" w:type="dxa"/>
            <w:tcBorders>
              <w:top w:val="nil"/>
              <w:left w:val="nil"/>
              <w:bottom w:val="nil"/>
              <w:right w:val="dashed" w:sz="4" w:space="0" w:color="auto"/>
            </w:tcBorders>
          </w:tcPr>
          <w:p w14:paraId="7EC6F301" w14:textId="3004E55E" w:rsidR="00123C2E" w:rsidRPr="00BA1B91" w:rsidRDefault="00123C2E"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3165713D" w14:textId="46E0015E" w:rsidR="00123C2E" w:rsidRPr="00BA1B91" w:rsidRDefault="00123C2E" w:rsidP="00F21876">
            <w:pPr>
              <w:spacing w:after="0" w:line="240" w:lineRule="auto"/>
              <w:jc w:val="right"/>
              <w:rPr>
                <w:rFonts w:cstheme="minorHAnsi"/>
                <w:sz w:val="20"/>
                <w:szCs w:val="20"/>
              </w:rPr>
            </w:pPr>
            <w:r w:rsidRPr="00BA1B91">
              <w:rPr>
                <w:rFonts w:cstheme="minorHAnsi"/>
                <w:sz w:val="20"/>
                <w:szCs w:val="20"/>
              </w:rPr>
              <w:t>X</w:t>
            </w:r>
          </w:p>
        </w:tc>
      </w:tr>
      <w:tr w:rsidR="00B07BB4" w:rsidRPr="00BA1B91" w14:paraId="4C24228D" w14:textId="77777777" w:rsidTr="00F21876">
        <w:trPr>
          <w:jc w:val="center"/>
        </w:trPr>
        <w:tc>
          <w:tcPr>
            <w:tcW w:w="989" w:type="dxa"/>
            <w:tcBorders>
              <w:top w:val="nil"/>
              <w:left w:val="nil"/>
              <w:bottom w:val="nil"/>
              <w:right w:val="nil"/>
            </w:tcBorders>
            <w:shd w:val="clear" w:color="auto" w:fill="auto"/>
            <w:vAlign w:val="bottom"/>
          </w:tcPr>
          <w:p w14:paraId="7EDC6F9C"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FL</w:t>
            </w:r>
          </w:p>
        </w:tc>
        <w:tc>
          <w:tcPr>
            <w:tcW w:w="5221" w:type="dxa"/>
            <w:tcBorders>
              <w:top w:val="nil"/>
              <w:left w:val="nil"/>
              <w:bottom w:val="nil"/>
              <w:right w:val="nil"/>
            </w:tcBorders>
            <w:shd w:val="clear" w:color="auto" w:fill="auto"/>
            <w:vAlign w:val="bottom"/>
          </w:tcPr>
          <w:p w14:paraId="69B2C0FC" w14:textId="211B71CE" w:rsidR="00B07BB4" w:rsidRPr="00BA1B91" w:rsidRDefault="00B07BB4" w:rsidP="00F21876">
            <w:pPr>
              <w:spacing w:after="0" w:line="240" w:lineRule="auto"/>
              <w:rPr>
                <w:rFonts w:cstheme="minorHAnsi"/>
                <w:sz w:val="20"/>
                <w:szCs w:val="20"/>
              </w:rPr>
            </w:pPr>
            <w:r w:rsidRPr="00BA1B91">
              <w:rPr>
                <w:rFonts w:cstheme="minorHAnsi"/>
                <w:sz w:val="20"/>
                <w:szCs w:val="20"/>
              </w:rPr>
              <w:t>Lee County Resource Recovery Facility</w:t>
            </w:r>
          </w:p>
        </w:tc>
        <w:tc>
          <w:tcPr>
            <w:tcW w:w="1710" w:type="dxa"/>
            <w:tcBorders>
              <w:top w:val="nil"/>
              <w:left w:val="nil"/>
              <w:bottom w:val="nil"/>
              <w:right w:val="nil"/>
            </w:tcBorders>
          </w:tcPr>
          <w:p w14:paraId="09A27391" w14:textId="60C913A8" w:rsidR="00B07BB4" w:rsidRPr="00BA1B91" w:rsidRDefault="00B07BB4" w:rsidP="00F21876">
            <w:pPr>
              <w:spacing w:after="0" w:line="240" w:lineRule="auto"/>
              <w:jc w:val="right"/>
              <w:rPr>
                <w:rFonts w:cstheme="minorHAnsi"/>
                <w:sz w:val="20"/>
                <w:szCs w:val="20"/>
              </w:rPr>
            </w:pPr>
            <w:r w:rsidRPr="00BA1B91">
              <w:rPr>
                <w:rFonts w:cstheme="minorHAnsi"/>
                <w:sz w:val="20"/>
                <w:szCs w:val="20"/>
              </w:rPr>
              <w:t>(</w:t>
            </w:r>
            <w:r w:rsidR="00B80F87" w:rsidRPr="00BA1B91">
              <w:rPr>
                <w:rFonts w:cstheme="minorHAnsi"/>
                <w:sz w:val="20"/>
                <w:szCs w:val="20"/>
              </w:rPr>
              <w:t>*</w:t>
            </w:r>
            <w:r w:rsidRPr="00BA1B91">
              <w:rPr>
                <w:rFonts w:cstheme="minorHAnsi"/>
                <w:sz w:val="20"/>
                <w:szCs w:val="20"/>
              </w:rPr>
              <w:t>NSPS) 52010</w:t>
            </w:r>
          </w:p>
        </w:tc>
        <w:tc>
          <w:tcPr>
            <w:tcW w:w="1260" w:type="dxa"/>
            <w:tcBorders>
              <w:top w:val="nil"/>
              <w:left w:val="nil"/>
              <w:bottom w:val="nil"/>
              <w:right w:val="dashed" w:sz="4" w:space="0" w:color="auto"/>
            </w:tcBorders>
          </w:tcPr>
          <w:p w14:paraId="38384A5B"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6289663D"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r>
      <w:tr w:rsidR="00B07BB4" w:rsidRPr="00BA1B91" w14:paraId="587E22BC" w14:textId="77777777" w:rsidTr="00F21876">
        <w:trPr>
          <w:jc w:val="center"/>
        </w:trPr>
        <w:tc>
          <w:tcPr>
            <w:tcW w:w="989" w:type="dxa"/>
            <w:tcBorders>
              <w:top w:val="nil"/>
              <w:left w:val="nil"/>
              <w:bottom w:val="nil"/>
              <w:right w:val="nil"/>
            </w:tcBorders>
            <w:shd w:val="clear" w:color="auto" w:fill="auto"/>
          </w:tcPr>
          <w:p w14:paraId="214E66BF"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FL</w:t>
            </w:r>
          </w:p>
        </w:tc>
        <w:tc>
          <w:tcPr>
            <w:tcW w:w="5221" w:type="dxa"/>
            <w:tcBorders>
              <w:top w:val="nil"/>
              <w:left w:val="nil"/>
              <w:bottom w:val="nil"/>
              <w:right w:val="nil"/>
            </w:tcBorders>
            <w:shd w:val="clear" w:color="auto" w:fill="auto"/>
          </w:tcPr>
          <w:p w14:paraId="57C879F6" w14:textId="25CF7E36" w:rsidR="00B07BB4" w:rsidRPr="00BA1B91" w:rsidRDefault="00B07BB4" w:rsidP="00F21876">
            <w:pPr>
              <w:spacing w:after="0" w:line="240" w:lineRule="auto"/>
              <w:rPr>
                <w:rFonts w:cstheme="minorHAnsi"/>
                <w:sz w:val="20"/>
                <w:szCs w:val="20"/>
              </w:rPr>
            </w:pPr>
            <w:r w:rsidRPr="00BA1B91">
              <w:rPr>
                <w:rFonts w:cstheme="minorHAnsi"/>
                <w:sz w:val="20"/>
                <w:szCs w:val="20"/>
              </w:rPr>
              <w:t xml:space="preserve">McKay Bay Refuse-to-Energy Facility </w:t>
            </w:r>
          </w:p>
        </w:tc>
        <w:tc>
          <w:tcPr>
            <w:tcW w:w="1710" w:type="dxa"/>
            <w:tcBorders>
              <w:top w:val="nil"/>
              <w:left w:val="nil"/>
              <w:bottom w:val="nil"/>
              <w:right w:val="nil"/>
            </w:tcBorders>
          </w:tcPr>
          <w:p w14:paraId="40FBC4A2"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50875</w:t>
            </w:r>
          </w:p>
        </w:tc>
        <w:tc>
          <w:tcPr>
            <w:tcW w:w="1260" w:type="dxa"/>
            <w:tcBorders>
              <w:top w:val="nil"/>
              <w:left w:val="nil"/>
              <w:bottom w:val="nil"/>
              <w:right w:val="dashed" w:sz="4" w:space="0" w:color="auto"/>
            </w:tcBorders>
          </w:tcPr>
          <w:p w14:paraId="15B354C5"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1BC7BBD9"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r>
      <w:tr w:rsidR="00B07BB4" w:rsidRPr="00BA1B91" w14:paraId="6986C7C1" w14:textId="77777777" w:rsidTr="00F21876">
        <w:trPr>
          <w:jc w:val="center"/>
        </w:trPr>
        <w:tc>
          <w:tcPr>
            <w:tcW w:w="989" w:type="dxa"/>
            <w:tcBorders>
              <w:top w:val="nil"/>
              <w:left w:val="nil"/>
              <w:bottom w:val="nil"/>
              <w:right w:val="nil"/>
            </w:tcBorders>
            <w:shd w:val="clear" w:color="auto" w:fill="auto"/>
            <w:vAlign w:val="bottom"/>
          </w:tcPr>
          <w:p w14:paraId="52BB6782"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FL</w:t>
            </w:r>
          </w:p>
        </w:tc>
        <w:tc>
          <w:tcPr>
            <w:tcW w:w="5221" w:type="dxa"/>
            <w:tcBorders>
              <w:top w:val="nil"/>
              <w:left w:val="nil"/>
              <w:bottom w:val="nil"/>
              <w:right w:val="nil"/>
            </w:tcBorders>
            <w:shd w:val="clear" w:color="auto" w:fill="auto"/>
            <w:vAlign w:val="bottom"/>
          </w:tcPr>
          <w:p w14:paraId="7A7EC395"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Miami-Dade County Resource Recovery Facility</w:t>
            </w:r>
          </w:p>
        </w:tc>
        <w:tc>
          <w:tcPr>
            <w:tcW w:w="1710" w:type="dxa"/>
            <w:tcBorders>
              <w:top w:val="nil"/>
              <w:left w:val="nil"/>
              <w:bottom w:val="nil"/>
              <w:right w:val="nil"/>
            </w:tcBorders>
          </w:tcPr>
          <w:p w14:paraId="6C2237C4"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10062</w:t>
            </w:r>
          </w:p>
        </w:tc>
        <w:tc>
          <w:tcPr>
            <w:tcW w:w="1260" w:type="dxa"/>
            <w:tcBorders>
              <w:top w:val="nil"/>
              <w:left w:val="nil"/>
              <w:bottom w:val="nil"/>
              <w:right w:val="dashed" w:sz="4" w:space="0" w:color="auto"/>
            </w:tcBorders>
          </w:tcPr>
          <w:p w14:paraId="77C25828"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75BCDD68"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r>
      <w:tr w:rsidR="00766A59" w:rsidRPr="00BA1B91" w14:paraId="60DDE984" w14:textId="77777777" w:rsidTr="00F21876">
        <w:trPr>
          <w:jc w:val="center"/>
        </w:trPr>
        <w:tc>
          <w:tcPr>
            <w:tcW w:w="989" w:type="dxa"/>
            <w:tcBorders>
              <w:top w:val="nil"/>
              <w:left w:val="nil"/>
              <w:bottom w:val="nil"/>
              <w:right w:val="nil"/>
            </w:tcBorders>
            <w:shd w:val="clear" w:color="auto" w:fill="auto"/>
            <w:vAlign w:val="bottom"/>
          </w:tcPr>
          <w:p w14:paraId="33FCC43D" w14:textId="0999BAFF" w:rsidR="00766A59" w:rsidRPr="00BA1B91" w:rsidRDefault="00766A59" w:rsidP="00F21876">
            <w:pPr>
              <w:spacing w:after="0" w:line="240" w:lineRule="auto"/>
              <w:rPr>
                <w:rFonts w:cstheme="minorHAnsi"/>
                <w:sz w:val="20"/>
                <w:szCs w:val="20"/>
              </w:rPr>
            </w:pPr>
            <w:r w:rsidRPr="00BA1B91">
              <w:rPr>
                <w:rFonts w:cstheme="minorHAnsi"/>
                <w:sz w:val="20"/>
                <w:szCs w:val="20"/>
              </w:rPr>
              <w:t>FL</w:t>
            </w:r>
          </w:p>
        </w:tc>
        <w:tc>
          <w:tcPr>
            <w:tcW w:w="5221" w:type="dxa"/>
            <w:tcBorders>
              <w:top w:val="nil"/>
              <w:left w:val="nil"/>
              <w:bottom w:val="nil"/>
              <w:right w:val="nil"/>
            </w:tcBorders>
            <w:shd w:val="clear" w:color="auto" w:fill="auto"/>
            <w:vAlign w:val="bottom"/>
          </w:tcPr>
          <w:p w14:paraId="030123B1" w14:textId="626F1A42" w:rsidR="00766A59" w:rsidRPr="00BA1B91" w:rsidRDefault="00C741E5" w:rsidP="00F21876">
            <w:pPr>
              <w:spacing w:after="0" w:line="240" w:lineRule="auto"/>
              <w:rPr>
                <w:rFonts w:cstheme="minorHAnsi"/>
                <w:sz w:val="20"/>
                <w:szCs w:val="20"/>
              </w:rPr>
            </w:pPr>
            <w:r w:rsidRPr="00BA1B91">
              <w:rPr>
                <w:rFonts w:cstheme="minorHAnsi"/>
                <w:sz w:val="20"/>
                <w:szCs w:val="20"/>
              </w:rPr>
              <w:t>Pasco County Resource Recovery Facility</w:t>
            </w:r>
          </w:p>
        </w:tc>
        <w:tc>
          <w:tcPr>
            <w:tcW w:w="1710" w:type="dxa"/>
            <w:tcBorders>
              <w:top w:val="nil"/>
              <w:left w:val="nil"/>
              <w:bottom w:val="nil"/>
              <w:right w:val="nil"/>
            </w:tcBorders>
          </w:tcPr>
          <w:p w14:paraId="5DC2F45F" w14:textId="1928A60D" w:rsidR="00766A59" w:rsidRPr="00BA1B91" w:rsidRDefault="00C741E5" w:rsidP="00F21876">
            <w:pPr>
              <w:spacing w:after="0" w:line="240" w:lineRule="auto"/>
              <w:jc w:val="right"/>
              <w:rPr>
                <w:rFonts w:cstheme="minorHAnsi"/>
                <w:sz w:val="20"/>
                <w:szCs w:val="20"/>
              </w:rPr>
            </w:pPr>
            <w:r w:rsidRPr="00BA1B91">
              <w:rPr>
                <w:rFonts w:cstheme="minorHAnsi"/>
                <w:sz w:val="20"/>
                <w:szCs w:val="20"/>
              </w:rPr>
              <w:t>50666</w:t>
            </w:r>
          </w:p>
        </w:tc>
        <w:tc>
          <w:tcPr>
            <w:tcW w:w="1260" w:type="dxa"/>
            <w:tcBorders>
              <w:top w:val="nil"/>
              <w:left w:val="nil"/>
              <w:bottom w:val="nil"/>
              <w:right w:val="dashed" w:sz="4" w:space="0" w:color="auto"/>
            </w:tcBorders>
          </w:tcPr>
          <w:p w14:paraId="1B25CDC3" w14:textId="435257FB" w:rsidR="00766A59" w:rsidRPr="00BA1B91" w:rsidRDefault="00766A59"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145375E1" w14:textId="49060FED" w:rsidR="00766A59" w:rsidRPr="00BA1B91" w:rsidRDefault="00766A59" w:rsidP="00F21876">
            <w:pPr>
              <w:spacing w:after="0" w:line="240" w:lineRule="auto"/>
              <w:jc w:val="right"/>
              <w:rPr>
                <w:rFonts w:cstheme="minorHAnsi"/>
                <w:sz w:val="20"/>
                <w:szCs w:val="20"/>
              </w:rPr>
            </w:pPr>
            <w:r w:rsidRPr="00BA1B91">
              <w:rPr>
                <w:rFonts w:cstheme="minorHAnsi"/>
                <w:sz w:val="20"/>
                <w:szCs w:val="20"/>
              </w:rPr>
              <w:t>X</w:t>
            </w:r>
          </w:p>
        </w:tc>
      </w:tr>
      <w:tr w:rsidR="00B07BB4" w:rsidRPr="00BA1B91" w14:paraId="755D21E0" w14:textId="77777777" w:rsidTr="00F21876">
        <w:trPr>
          <w:jc w:val="center"/>
        </w:trPr>
        <w:tc>
          <w:tcPr>
            <w:tcW w:w="989" w:type="dxa"/>
            <w:tcBorders>
              <w:top w:val="nil"/>
              <w:left w:val="nil"/>
              <w:bottom w:val="nil"/>
              <w:right w:val="nil"/>
            </w:tcBorders>
            <w:shd w:val="clear" w:color="auto" w:fill="auto"/>
            <w:vAlign w:val="bottom"/>
          </w:tcPr>
          <w:p w14:paraId="72AA2362"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FL</w:t>
            </w:r>
          </w:p>
        </w:tc>
        <w:tc>
          <w:tcPr>
            <w:tcW w:w="5221" w:type="dxa"/>
            <w:tcBorders>
              <w:top w:val="nil"/>
              <w:left w:val="nil"/>
              <w:bottom w:val="nil"/>
              <w:right w:val="nil"/>
            </w:tcBorders>
            <w:shd w:val="clear" w:color="auto" w:fill="auto"/>
            <w:vAlign w:val="bottom"/>
          </w:tcPr>
          <w:p w14:paraId="041C5281"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Pinellas County Resource Recovery Facility</w:t>
            </w:r>
          </w:p>
        </w:tc>
        <w:tc>
          <w:tcPr>
            <w:tcW w:w="1710" w:type="dxa"/>
            <w:tcBorders>
              <w:top w:val="nil"/>
              <w:left w:val="nil"/>
              <w:bottom w:val="nil"/>
              <w:right w:val="nil"/>
            </w:tcBorders>
          </w:tcPr>
          <w:p w14:paraId="4D95C18E"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50884</w:t>
            </w:r>
          </w:p>
        </w:tc>
        <w:tc>
          <w:tcPr>
            <w:tcW w:w="1260" w:type="dxa"/>
            <w:tcBorders>
              <w:top w:val="nil"/>
              <w:left w:val="nil"/>
              <w:bottom w:val="nil"/>
              <w:right w:val="dashed" w:sz="4" w:space="0" w:color="auto"/>
            </w:tcBorders>
          </w:tcPr>
          <w:p w14:paraId="052F4240" w14:textId="0C6DB89D" w:rsidR="00B07BB4" w:rsidRPr="00BA1B91" w:rsidRDefault="004837BA"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010D46AE" w14:textId="68500672" w:rsidR="00B07BB4" w:rsidRPr="00BA1B91" w:rsidRDefault="004837BA" w:rsidP="00F21876">
            <w:pPr>
              <w:spacing w:after="0" w:line="240" w:lineRule="auto"/>
              <w:jc w:val="right"/>
              <w:rPr>
                <w:rFonts w:cstheme="minorHAnsi"/>
                <w:sz w:val="20"/>
                <w:szCs w:val="20"/>
              </w:rPr>
            </w:pPr>
            <w:r w:rsidRPr="00BA1B91">
              <w:rPr>
                <w:rFonts w:cstheme="minorHAnsi"/>
                <w:sz w:val="20"/>
                <w:szCs w:val="20"/>
              </w:rPr>
              <w:t>X</w:t>
            </w:r>
          </w:p>
        </w:tc>
      </w:tr>
      <w:tr w:rsidR="00766A59" w:rsidRPr="00BA1B91" w14:paraId="3A75E439" w14:textId="77777777" w:rsidTr="00F21876">
        <w:trPr>
          <w:jc w:val="center"/>
        </w:trPr>
        <w:tc>
          <w:tcPr>
            <w:tcW w:w="989" w:type="dxa"/>
            <w:tcBorders>
              <w:top w:val="nil"/>
              <w:left w:val="nil"/>
              <w:bottom w:val="nil"/>
              <w:right w:val="nil"/>
            </w:tcBorders>
            <w:shd w:val="clear" w:color="auto" w:fill="auto"/>
            <w:vAlign w:val="bottom"/>
          </w:tcPr>
          <w:p w14:paraId="73F96A4A" w14:textId="76E15878" w:rsidR="00766A59" w:rsidRPr="00BA1B91" w:rsidRDefault="00766A59" w:rsidP="00F21876">
            <w:pPr>
              <w:spacing w:after="0" w:line="240" w:lineRule="auto"/>
              <w:rPr>
                <w:rFonts w:cstheme="minorHAnsi"/>
                <w:sz w:val="20"/>
                <w:szCs w:val="20"/>
              </w:rPr>
            </w:pPr>
            <w:r w:rsidRPr="00BA1B91">
              <w:rPr>
                <w:rFonts w:cstheme="minorHAnsi"/>
                <w:sz w:val="20"/>
                <w:szCs w:val="20"/>
              </w:rPr>
              <w:t>FL</w:t>
            </w:r>
          </w:p>
        </w:tc>
        <w:tc>
          <w:tcPr>
            <w:tcW w:w="5221" w:type="dxa"/>
            <w:tcBorders>
              <w:top w:val="nil"/>
              <w:left w:val="nil"/>
              <w:bottom w:val="nil"/>
              <w:right w:val="nil"/>
            </w:tcBorders>
            <w:shd w:val="clear" w:color="auto" w:fill="auto"/>
            <w:vAlign w:val="bottom"/>
          </w:tcPr>
          <w:p w14:paraId="426F926B" w14:textId="05301C26" w:rsidR="00766A59" w:rsidRPr="00BA1B91" w:rsidRDefault="00EB422E"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North Broward, Inc.</w:t>
            </w:r>
          </w:p>
        </w:tc>
        <w:tc>
          <w:tcPr>
            <w:tcW w:w="1710" w:type="dxa"/>
            <w:tcBorders>
              <w:top w:val="nil"/>
              <w:left w:val="nil"/>
              <w:bottom w:val="nil"/>
              <w:right w:val="nil"/>
            </w:tcBorders>
          </w:tcPr>
          <w:p w14:paraId="4D50DE53" w14:textId="50B63B31" w:rsidR="00766A59" w:rsidRPr="00BA1B91" w:rsidRDefault="00EB422E" w:rsidP="00F21876">
            <w:pPr>
              <w:spacing w:after="0" w:line="240" w:lineRule="auto"/>
              <w:jc w:val="right"/>
              <w:rPr>
                <w:rFonts w:cstheme="minorHAnsi"/>
                <w:sz w:val="20"/>
                <w:szCs w:val="20"/>
              </w:rPr>
            </w:pPr>
            <w:r w:rsidRPr="00BA1B91">
              <w:rPr>
                <w:rFonts w:cstheme="minorHAnsi"/>
                <w:sz w:val="20"/>
                <w:szCs w:val="20"/>
              </w:rPr>
              <w:t>54033</w:t>
            </w:r>
          </w:p>
        </w:tc>
        <w:tc>
          <w:tcPr>
            <w:tcW w:w="1260" w:type="dxa"/>
            <w:tcBorders>
              <w:top w:val="nil"/>
              <w:left w:val="nil"/>
              <w:bottom w:val="nil"/>
              <w:right w:val="dashed" w:sz="4" w:space="0" w:color="auto"/>
            </w:tcBorders>
          </w:tcPr>
          <w:p w14:paraId="326DEC9F" w14:textId="47F9800A" w:rsidR="00766A59" w:rsidRPr="00BA1B91" w:rsidRDefault="00766A59"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3E1B5AC4" w14:textId="089DC57A" w:rsidR="00766A59" w:rsidRPr="00BA1B91" w:rsidRDefault="00766A59" w:rsidP="00F21876">
            <w:pPr>
              <w:spacing w:after="0" w:line="240" w:lineRule="auto"/>
              <w:jc w:val="right"/>
              <w:rPr>
                <w:rFonts w:cstheme="minorHAnsi"/>
                <w:sz w:val="20"/>
                <w:szCs w:val="20"/>
              </w:rPr>
            </w:pPr>
            <w:r w:rsidRPr="00BA1B91">
              <w:rPr>
                <w:rFonts w:cstheme="minorHAnsi"/>
                <w:sz w:val="20"/>
                <w:szCs w:val="20"/>
              </w:rPr>
              <w:t>X</w:t>
            </w:r>
          </w:p>
        </w:tc>
      </w:tr>
      <w:tr w:rsidR="00766A59" w:rsidRPr="00BA1B91" w14:paraId="212A4512" w14:textId="77777777" w:rsidTr="00F21876">
        <w:trPr>
          <w:jc w:val="center"/>
        </w:trPr>
        <w:tc>
          <w:tcPr>
            <w:tcW w:w="989" w:type="dxa"/>
            <w:tcBorders>
              <w:top w:val="nil"/>
              <w:left w:val="nil"/>
              <w:bottom w:val="nil"/>
              <w:right w:val="nil"/>
            </w:tcBorders>
            <w:shd w:val="clear" w:color="auto" w:fill="auto"/>
            <w:vAlign w:val="bottom"/>
          </w:tcPr>
          <w:p w14:paraId="50A69E43" w14:textId="6BFC2633" w:rsidR="00766A59" w:rsidRPr="00BA1B91" w:rsidRDefault="00766A59" w:rsidP="00F21876">
            <w:pPr>
              <w:spacing w:after="0" w:line="240" w:lineRule="auto"/>
              <w:rPr>
                <w:rFonts w:cstheme="minorHAnsi"/>
                <w:sz w:val="20"/>
                <w:szCs w:val="20"/>
              </w:rPr>
            </w:pPr>
            <w:r w:rsidRPr="00BA1B91">
              <w:rPr>
                <w:rFonts w:cstheme="minorHAnsi"/>
                <w:sz w:val="20"/>
                <w:szCs w:val="20"/>
              </w:rPr>
              <w:t>FL</w:t>
            </w:r>
          </w:p>
        </w:tc>
        <w:tc>
          <w:tcPr>
            <w:tcW w:w="5221" w:type="dxa"/>
            <w:tcBorders>
              <w:top w:val="nil"/>
              <w:left w:val="nil"/>
              <w:bottom w:val="nil"/>
              <w:right w:val="nil"/>
            </w:tcBorders>
            <w:shd w:val="clear" w:color="auto" w:fill="auto"/>
            <w:vAlign w:val="bottom"/>
          </w:tcPr>
          <w:p w14:paraId="2312624F" w14:textId="2D2F6518" w:rsidR="00766A59" w:rsidRPr="00BA1B91" w:rsidRDefault="00EB422E"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South Broward, Inc.</w:t>
            </w:r>
          </w:p>
        </w:tc>
        <w:tc>
          <w:tcPr>
            <w:tcW w:w="1710" w:type="dxa"/>
            <w:tcBorders>
              <w:top w:val="nil"/>
              <w:left w:val="nil"/>
              <w:bottom w:val="nil"/>
              <w:right w:val="nil"/>
            </w:tcBorders>
          </w:tcPr>
          <w:p w14:paraId="13522EBE" w14:textId="1EAB8DBF" w:rsidR="00766A59" w:rsidRPr="00BA1B91" w:rsidRDefault="00EB422E" w:rsidP="00F21876">
            <w:pPr>
              <w:spacing w:after="0" w:line="240" w:lineRule="auto"/>
              <w:jc w:val="right"/>
              <w:rPr>
                <w:rFonts w:cstheme="minorHAnsi"/>
                <w:sz w:val="20"/>
                <w:szCs w:val="20"/>
              </w:rPr>
            </w:pPr>
            <w:r w:rsidRPr="00BA1B91">
              <w:rPr>
                <w:rFonts w:cstheme="minorHAnsi"/>
                <w:sz w:val="20"/>
                <w:szCs w:val="20"/>
              </w:rPr>
              <w:t>50887</w:t>
            </w:r>
          </w:p>
        </w:tc>
        <w:tc>
          <w:tcPr>
            <w:tcW w:w="1260" w:type="dxa"/>
            <w:tcBorders>
              <w:top w:val="nil"/>
              <w:left w:val="nil"/>
              <w:bottom w:val="nil"/>
              <w:right w:val="dashed" w:sz="4" w:space="0" w:color="auto"/>
            </w:tcBorders>
          </w:tcPr>
          <w:p w14:paraId="52D7F1C9" w14:textId="49B1E144" w:rsidR="00766A59" w:rsidRPr="00BA1B91" w:rsidRDefault="00766A59"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41637FCA" w14:textId="27AD8CA6" w:rsidR="00766A59" w:rsidRPr="00BA1B91" w:rsidRDefault="00766A59" w:rsidP="00F21876">
            <w:pPr>
              <w:spacing w:after="0" w:line="240" w:lineRule="auto"/>
              <w:jc w:val="right"/>
              <w:rPr>
                <w:rFonts w:cstheme="minorHAnsi"/>
                <w:sz w:val="20"/>
                <w:szCs w:val="20"/>
              </w:rPr>
            </w:pPr>
            <w:r w:rsidRPr="00BA1B91">
              <w:rPr>
                <w:rFonts w:cstheme="minorHAnsi"/>
                <w:sz w:val="20"/>
                <w:szCs w:val="20"/>
              </w:rPr>
              <w:t>X</w:t>
            </w:r>
          </w:p>
        </w:tc>
      </w:tr>
      <w:tr w:rsidR="00B07BB4" w:rsidRPr="00BA1B91" w14:paraId="52362CDC" w14:textId="77777777" w:rsidTr="00F21876">
        <w:trPr>
          <w:jc w:val="center"/>
        </w:trPr>
        <w:tc>
          <w:tcPr>
            <w:tcW w:w="989" w:type="dxa"/>
            <w:tcBorders>
              <w:top w:val="dashed" w:sz="4" w:space="0" w:color="auto"/>
              <w:left w:val="nil"/>
              <w:bottom w:val="dashed" w:sz="4" w:space="0" w:color="auto"/>
              <w:right w:val="nil"/>
            </w:tcBorders>
            <w:shd w:val="clear" w:color="auto" w:fill="auto"/>
            <w:vAlign w:val="bottom"/>
          </w:tcPr>
          <w:p w14:paraId="10E99613"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GA</w:t>
            </w:r>
          </w:p>
        </w:tc>
        <w:tc>
          <w:tcPr>
            <w:tcW w:w="5221" w:type="dxa"/>
            <w:tcBorders>
              <w:top w:val="dashed" w:sz="4" w:space="0" w:color="auto"/>
              <w:left w:val="nil"/>
              <w:bottom w:val="dashed" w:sz="4" w:space="0" w:color="auto"/>
              <w:right w:val="nil"/>
            </w:tcBorders>
            <w:shd w:val="clear" w:color="auto" w:fill="auto"/>
            <w:vAlign w:val="bottom"/>
          </w:tcPr>
          <w:p w14:paraId="6C2F141E" w14:textId="77777777" w:rsidR="00B07BB4" w:rsidRPr="00BA1B91" w:rsidRDefault="00B07BB4" w:rsidP="00F21876">
            <w:pPr>
              <w:spacing w:after="0" w:line="240" w:lineRule="auto"/>
              <w:rPr>
                <w:rFonts w:cstheme="minorHAnsi"/>
                <w:sz w:val="20"/>
                <w:szCs w:val="20"/>
              </w:rPr>
            </w:pPr>
            <w:proofErr w:type="spellStart"/>
            <w:r w:rsidRPr="00BA1B91">
              <w:rPr>
                <w:rFonts w:cstheme="minorHAnsi"/>
                <w:sz w:val="20"/>
                <w:szCs w:val="20"/>
              </w:rPr>
              <w:t>Montenay</w:t>
            </w:r>
            <w:proofErr w:type="spellEnd"/>
            <w:r w:rsidRPr="00BA1B91">
              <w:rPr>
                <w:rFonts w:cstheme="minorHAnsi"/>
                <w:sz w:val="20"/>
                <w:szCs w:val="20"/>
              </w:rPr>
              <w:t xml:space="preserve"> Savannah Operations, Inc.</w:t>
            </w:r>
          </w:p>
        </w:tc>
        <w:tc>
          <w:tcPr>
            <w:tcW w:w="1710" w:type="dxa"/>
            <w:tcBorders>
              <w:top w:val="dashed" w:sz="4" w:space="0" w:color="auto"/>
              <w:left w:val="nil"/>
              <w:bottom w:val="dashed" w:sz="4" w:space="0" w:color="auto"/>
              <w:right w:val="nil"/>
            </w:tcBorders>
          </w:tcPr>
          <w:p w14:paraId="6523AC19"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N/A</w:t>
            </w:r>
          </w:p>
        </w:tc>
        <w:tc>
          <w:tcPr>
            <w:tcW w:w="1260" w:type="dxa"/>
            <w:tcBorders>
              <w:top w:val="dashed" w:sz="4" w:space="0" w:color="auto"/>
              <w:left w:val="nil"/>
              <w:bottom w:val="dashed" w:sz="4" w:space="0" w:color="auto"/>
              <w:right w:val="dashed" w:sz="4" w:space="0" w:color="auto"/>
            </w:tcBorders>
          </w:tcPr>
          <w:p w14:paraId="248E15D2" w14:textId="42FBB7C2" w:rsidR="00B07BB4" w:rsidRPr="00BA1B91" w:rsidRDefault="009F6F47" w:rsidP="00F21876">
            <w:pPr>
              <w:spacing w:after="0" w:line="240" w:lineRule="auto"/>
              <w:jc w:val="right"/>
              <w:rPr>
                <w:rFonts w:cstheme="minorHAnsi"/>
                <w:sz w:val="20"/>
                <w:szCs w:val="20"/>
              </w:rPr>
            </w:pPr>
            <w:proofErr w:type="spellStart"/>
            <w:r w:rsidRPr="00BA1B91">
              <w:rPr>
                <w:rFonts w:cstheme="minorHAnsi"/>
                <w:sz w:val="20"/>
                <w:szCs w:val="20"/>
              </w:rPr>
              <w:t>n</w:t>
            </w:r>
            <w:r w:rsidR="007E0352" w:rsidRPr="00BA1B91">
              <w:rPr>
                <w:rFonts w:cstheme="minorHAnsi"/>
                <w:sz w:val="20"/>
                <w:szCs w:val="20"/>
              </w:rPr>
              <w:t>a</w:t>
            </w:r>
            <w:proofErr w:type="spellEnd"/>
          </w:p>
        </w:tc>
        <w:tc>
          <w:tcPr>
            <w:tcW w:w="1260" w:type="dxa"/>
            <w:tcBorders>
              <w:top w:val="dashed" w:sz="4" w:space="0" w:color="auto"/>
              <w:left w:val="dashed" w:sz="4" w:space="0" w:color="auto"/>
              <w:bottom w:val="dashed" w:sz="4" w:space="0" w:color="auto"/>
              <w:right w:val="nil"/>
            </w:tcBorders>
            <w:shd w:val="clear" w:color="auto" w:fill="auto"/>
          </w:tcPr>
          <w:p w14:paraId="79E7F1DA" w14:textId="6F7E5A20" w:rsidR="00B07BB4" w:rsidRPr="00BA1B91" w:rsidRDefault="00E8549F" w:rsidP="00F21876">
            <w:pPr>
              <w:spacing w:after="0" w:line="240" w:lineRule="auto"/>
              <w:jc w:val="right"/>
              <w:rPr>
                <w:rFonts w:cstheme="minorHAnsi"/>
                <w:sz w:val="20"/>
                <w:szCs w:val="20"/>
              </w:rPr>
            </w:pPr>
            <w:proofErr w:type="spellStart"/>
            <w:r w:rsidRPr="00BA1B91">
              <w:rPr>
                <w:rFonts w:cstheme="minorHAnsi"/>
                <w:sz w:val="20"/>
                <w:szCs w:val="20"/>
              </w:rPr>
              <w:t>n</w:t>
            </w:r>
            <w:r w:rsidR="007E0352" w:rsidRPr="00BA1B91">
              <w:rPr>
                <w:rFonts w:cstheme="minorHAnsi"/>
                <w:sz w:val="20"/>
                <w:szCs w:val="20"/>
              </w:rPr>
              <w:t>a</w:t>
            </w:r>
            <w:proofErr w:type="spellEnd"/>
          </w:p>
        </w:tc>
      </w:tr>
      <w:tr w:rsidR="00B27178" w:rsidRPr="00BA1B91" w14:paraId="012407DB" w14:textId="77777777" w:rsidTr="00F21876">
        <w:trPr>
          <w:jc w:val="center"/>
        </w:trPr>
        <w:tc>
          <w:tcPr>
            <w:tcW w:w="989" w:type="dxa"/>
            <w:tcBorders>
              <w:top w:val="dashed" w:sz="4" w:space="0" w:color="auto"/>
              <w:left w:val="nil"/>
              <w:bottom w:val="nil"/>
              <w:right w:val="nil"/>
            </w:tcBorders>
            <w:shd w:val="clear" w:color="auto" w:fill="auto"/>
            <w:vAlign w:val="bottom"/>
          </w:tcPr>
          <w:p w14:paraId="1AF27255" w14:textId="763C9EBF" w:rsidR="00B27178" w:rsidRPr="00BA1B91" w:rsidRDefault="00B27178" w:rsidP="00F21876">
            <w:pPr>
              <w:spacing w:after="0" w:line="240" w:lineRule="auto"/>
              <w:rPr>
                <w:rFonts w:cstheme="minorHAnsi"/>
                <w:sz w:val="20"/>
                <w:szCs w:val="20"/>
              </w:rPr>
            </w:pPr>
            <w:r w:rsidRPr="00BA1B91">
              <w:rPr>
                <w:rFonts w:cstheme="minorHAnsi"/>
                <w:sz w:val="20"/>
                <w:szCs w:val="20"/>
              </w:rPr>
              <w:t>HI</w:t>
            </w:r>
          </w:p>
        </w:tc>
        <w:tc>
          <w:tcPr>
            <w:tcW w:w="5221" w:type="dxa"/>
            <w:tcBorders>
              <w:top w:val="dashed" w:sz="4" w:space="0" w:color="auto"/>
              <w:left w:val="nil"/>
              <w:bottom w:val="nil"/>
              <w:right w:val="nil"/>
            </w:tcBorders>
            <w:shd w:val="clear" w:color="auto" w:fill="auto"/>
            <w:vAlign w:val="bottom"/>
          </w:tcPr>
          <w:p w14:paraId="6218E3DE" w14:textId="31E82959" w:rsidR="00B27178" w:rsidRPr="00BA1B91" w:rsidRDefault="00B27178" w:rsidP="00F21876">
            <w:pPr>
              <w:spacing w:after="0" w:line="240" w:lineRule="auto"/>
              <w:rPr>
                <w:rFonts w:cstheme="minorHAnsi"/>
                <w:sz w:val="20"/>
                <w:szCs w:val="20"/>
              </w:rPr>
            </w:pPr>
            <w:r w:rsidRPr="00BA1B91">
              <w:rPr>
                <w:rFonts w:cstheme="minorHAnsi"/>
                <w:sz w:val="20"/>
                <w:szCs w:val="20"/>
              </w:rPr>
              <w:t xml:space="preserve">Honolulu Resource Recovery Venture </w:t>
            </w:r>
            <w:r w:rsidR="00D7424E" w:rsidRPr="00BA1B91">
              <w:rPr>
                <w:rFonts w:cstheme="minorHAnsi"/>
                <w:sz w:val="20"/>
                <w:szCs w:val="20"/>
              </w:rPr>
              <w:t>–</w:t>
            </w:r>
            <w:r w:rsidRPr="00BA1B91">
              <w:rPr>
                <w:rFonts w:cstheme="minorHAnsi"/>
                <w:sz w:val="20"/>
                <w:szCs w:val="20"/>
              </w:rPr>
              <w:t xml:space="preserve"> HPOWER</w:t>
            </w:r>
          </w:p>
        </w:tc>
        <w:tc>
          <w:tcPr>
            <w:tcW w:w="1710" w:type="dxa"/>
            <w:tcBorders>
              <w:top w:val="dashed" w:sz="4" w:space="0" w:color="auto"/>
              <w:left w:val="nil"/>
              <w:bottom w:val="nil"/>
              <w:right w:val="nil"/>
            </w:tcBorders>
          </w:tcPr>
          <w:p w14:paraId="6FEAB64E" w14:textId="34BB4A26" w:rsidR="00B27178" w:rsidRPr="00BA1B91" w:rsidRDefault="00B27178" w:rsidP="00F21876">
            <w:pPr>
              <w:spacing w:after="0" w:line="240" w:lineRule="auto"/>
              <w:jc w:val="right"/>
              <w:rPr>
                <w:rFonts w:cstheme="minorHAnsi"/>
                <w:sz w:val="20"/>
                <w:szCs w:val="20"/>
              </w:rPr>
            </w:pPr>
            <w:r w:rsidRPr="00BA1B91">
              <w:rPr>
                <w:rFonts w:cstheme="minorHAnsi"/>
                <w:sz w:val="20"/>
                <w:szCs w:val="20"/>
              </w:rPr>
              <w:t>49846</w:t>
            </w:r>
          </w:p>
        </w:tc>
        <w:tc>
          <w:tcPr>
            <w:tcW w:w="1260" w:type="dxa"/>
            <w:tcBorders>
              <w:top w:val="dashed" w:sz="4" w:space="0" w:color="auto"/>
              <w:left w:val="nil"/>
              <w:bottom w:val="nil"/>
              <w:right w:val="dashed" w:sz="4" w:space="0" w:color="auto"/>
            </w:tcBorders>
          </w:tcPr>
          <w:p w14:paraId="1A60B571" w14:textId="15D61CA4" w:rsidR="00B27178" w:rsidRPr="00BA1B91" w:rsidRDefault="003F747B" w:rsidP="00F21876">
            <w:pPr>
              <w:spacing w:after="0" w:line="240" w:lineRule="auto"/>
              <w:jc w:val="right"/>
              <w:rPr>
                <w:rFonts w:cstheme="minorHAnsi"/>
                <w:sz w:val="20"/>
                <w:szCs w:val="20"/>
              </w:rPr>
            </w:pPr>
            <w:r>
              <w:rPr>
                <w:rFonts w:cstheme="minorHAnsi"/>
                <w:sz w:val="20"/>
                <w:szCs w:val="20"/>
              </w:rPr>
              <w:t>****</w:t>
            </w:r>
            <w:proofErr w:type="spellStart"/>
            <w:r w:rsidR="00B27178" w:rsidRPr="00BA1B91">
              <w:rPr>
                <w:rFonts w:cstheme="minorHAnsi"/>
                <w:sz w:val="20"/>
                <w:szCs w:val="20"/>
              </w:rPr>
              <w:t>na</w:t>
            </w:r>
            <w:proofErr w:type="spellEnd"/>
          </w:p>
        </w:tc>
        <w:tc>
          <w:tcPr>
            <w:tcW w:w="1260" w:type="dxa"/>
            <w:tcBorders>
              <w:top w:val="dashed" w:sz="4" w:space="0" w:color="auto"/>
              <w:left w:val="dashed" w:sz="4" w:space="0" w:color="auto"/>
              <w:bottom w:val="nil"/>
              <w:right w:val="nil"/>
            </w:tcBorders>
            <w:shd w:val="clear" w:color="auto" w:fill="auto"/>
          </w:tcPr>
          <w:p w14:paraId="0B1D6122" w14:textId="30363A80" w:rsidR="00B27178" w:rsidRPr="00BA1B91" w:rsidRDefault="00B27178" w:rsidP="00F21876">
            <w:pPr>
              <w:spacing w:after="0" w:line="240" w:lineRule="auto"/>
              <w:jc w:val="right"/>
              <w:rPr>
                <w:rFonts w:cstheme="minorHAnsi"/>
                <w:sz w:val="20"/>
                <w:szCs w:val="20"/>
              </w:rPr>
            </w:pPr>
          </w:p>
        </w:tc>
      </w:tr>
      <w:tr w:rsidR="00B07BB4" w:rsidRPr="00BA1B91" w14:paraId="13DA1554" w14:textId="77777777" w:rsidTr="00F21876">
        <w:trPr>
          <w:jc w:val="center"/>
        </w:trPr>
        <w:tc>
          <w:tcPr>
            <w:tcW w:w="989" w:type="dxa"/>
            <w:tcBorders>
              <w:top w:val="dashed" w:sz="4" w:space="0" w:color="auto"/>
              <w:left w:val="nil"/>
              <w:bottom w:val="nil"/>
              <w:right w:val="nil"/>
            </w:tcBorders>
            <w:shd w:val="clear" w:color="auto" w:fill="auto"/>
            <w:vAlign w:val="bottom"/>
          </w:tcPr>
          <w:p w14:paraId="0363C6B9"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MA</w:t>
            </w:r>
          </w:p>
        </w:tc>
        <w:tc>
          <w:tcPr>
            <w:tcW w:w="5221" w:type="dxa"/>
            <w:tcBorders>
              <w:top w:val="dashed" w:sz="4" w:space="0" w:color="auto"/>
              <w:left w:val="nil"/>
              <w:bottom w:val="nil"/>
              <w:right w:val="nil"/>
            </w:tcBorders>
            <w:shd w:val="clear" w:color="auto" w:fill="auto"/>
            <w:vAlign w:val="bottom"/>
          </w:tcPr>
          <w:p w14:paraId="25CB4FAC"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Haverhill Resource Recovery Facility</w:t>
            </w:r>
          </w:p>
        </w:tc>
        <w:tc>
          <w:tcPr>
            <w:tcW w:w="1710" w:type="dxa"/>
            <w:tcBorders>
              <w:top w:val="dashed" w:sz="4" w:space="0" w:color="auto"/>
              <w:left w:val="nil"/>
              <w:bottom w:val="nil"/>
              <w:right w:val="nil"/>
            </w:tcBorders>
          </w:tcPr>
          <w:p w14:paraId="03BC3043"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50661</w:t>
            </w:r>
          </w:p>
        </w:tc>
        <w:tc>
          <w:tcPr>
            <w:tcW w:w="1260" w:type="dxa"/>
            <w:tcBorders>
              <w:top w:val="dashed" w:sz="4" w:space="0" w:color="auto"/>
              <w:left w:val="nil"/>
              <w:bottom w:val="nil"/>
              <w:right w:val="dashed" w:sz="4" w:space="0" w:color="auto"/>
            </w:tcBorders>
          </w:tcPr>
          <w:p w14:paraId="65942559" w14:textId="77777777" w:rsidR="00B07BB4" w:rsidRPr="00BA1B91" w:rsidRDefault="00B07BB4" w:rsidP="00F21876">
            <w:pPr>
              <w:spacing w:after="0" w:line="240" w:lineRule="auto"/>
              <w:jc w:val="right"/>
              <w:rPr>
                <w:rFonts w:cstheme="minorHAnsi"/>
                <w:sz w:val="20"/>
                <w:szCs w:val="20"/>
              </w:rPr>
            </w:pPr>
          </w:p>
        </w:tc>
        <w:tc>
          <w:tcPr>
            <w:tcW w:w="1260" w:type="dxa"/>
            <w:tcBorders>
              <w:top w:val="dashed" w:sz="4" w:space="0" w:color="auto"/>
              <w:left w:val="dashed" w:sz="4" w:space="0" w:color="auto"/>
              <w:bottom w:val="nil"/>
              <w:right w:val="nil"/>
            </w:tcBorders>
            <w:shd w:val="clear" w:color="auto" w:fill="auto"/>
          </w:tcPr>
          <w:p w14:paraId="7F69AB35" w14:textId="7E442476" w:rsidR="00B07BB4" w:rsidRPr="00BA1B91" w:rsidRDefault="00D57E96" w:rsidP="00F21876">
            <w:pPr>
              <w:spacing w:after="0" w:line="240" w:lineRule="auto"/>
              <w:jc w:val="right"/>
              <w:rPr>
                <w:rFonts w:cstheme="minorHAnsi"/>
                <w:sz w:val="20"/>
                <w:szCs w:val="20"/>
              </w:rPr>
            </w:pPr>
            <w:r w:rsidRPr="00BA1B91">
              <w:rPr>
                <w:rFonts w:cstheme="minorHAnsi"/>
                <w:sz w:val="20"/>
                <w:szCs w:val="20"/>
              </w:rPr>
              <w:t>***</w:t>
            </w:r>
            <w:r w:rsidR="00B07BB4" w:rsidRPr="00BA1B91">
              <w:rPr>
                <w:rFonts w:cstheme="minorHAnsi"/>
                <w:sz w:val="20"/>
                <w:szCs w:val="20"/>
              </w:rPr>
              <w:t>X</w:t>
            </w:r>
          </w:p>
        </w:tc>
      </w:tr>
      <w:tr w:rsidR="00EE6A6F" w:rsidRPr="00BA1B91" w14:paraId="0ED065E5" w14:textId="77777777" w:rsidTr="00F21876">
        <w:trPr>
          <w:jc w:val="center"/>
        </w:trPr>
        <w:tc>
          <w:tcPr>
            <w:tcW w:w="989" w:type="dxa"/>
            <w:tcBorders>
              <w:top w:val="nil"/>
              <w:left w:val="nil"/>
              <w:bottom w:val="nil"/>
              <w:right w:val="nil"/>
            </w:tcBorders>
            <w:shd w:val="clear" w:color="auto" w:fill="auto"/>
          </w:tcPr>
          <w:p w14:paraId="4BEC433F" w14:textId="7F9E357F" w:rsidR="00EE6A6F" w:rsidRPr="00BA1B91" w:rsidRDefault="00383FCA" w:rsidP="00F21876">
            <w:pPr>
              <w:spacing w:after="0" w:line="240" w:lineRule="auto"/>
              <w:rPr>
                <w:rFonts w:cstheme="minorHAnsi"/>
                <w:i/>
                <w:sz w:val="20"/>
                <w:szCs w:val="20"/>
              </w:rPr>
            </w:pPr>
            <w:r w:rsidRPr="00BA1B91">
              <w:rPr>
                <w:rFonts w:cstheme="minorHAnsi"/>
                <w:i/>
                <w:sz w:val="20"/>
                <w:szCs w:val="20"/>
              </w:rPr>
              <w:t>MA</w:t>
            </w:r>
          </w:p>
        </w:tc>
        <w:tc>
          <w:tcPr>
            <w:tcW w:w="5221" w:type="dxa"/>
            <w:tcBorders>
              <w:top w:val="nil"/>
              <w:left w:val="nil"/>
              <w:bottom w:val="nil"/>
              <w:right w:val="nil"/>
            </w:tcBorders>
            <w:shd w:val="clear" w:color="auto" w:fill="auto"/>
          </w:tcPr>
          <w:p w14:paraId="41DC973C" w14:textId="3E8C15C4" w:rsidR="00EE6A6F" w:rsidRPr="00BA1B91" w:rsidRDefault="00383FCA" w:rsidP="00F21876">
            <w:pPr>
              <w:spacing w:after="0" w:line="240" w:lineRule="auto"/>
              <w:rPr>
                <w:rFonts w:cstheme="minorHAnsi"/>
                <w:i/>
                <w:sz w:val="20"/>
                <w:szCs w:val="20"/>
              </w:rPr>
            </w:pPr>
            <w:r w:rsidRPr="00BA1B91">
              <w:rPr>
                <w:rFonts w:cstheme="minorHAnsi"/>
                <w:i/>
                <w:sz w:val="20"/>
                <w:szCs w:val="20"/>
              </w:rPr>
              <w:t>SEMASS Resource Recovery Facility (units 1-2)</w:t>
            </w:r>
          </w:p>
        </w:tc>
        <w:tc>
          <w:tcPr>
            <w:tcW w:w="1710" w:type="dxa"/>
            <w:tcBorders>
              <w:top w:val="nil"/>
              <w:left w:val="nil"/>
              <w:bottom w:val="nil"/>
              <w:right w:val="nil"/>
            </w:tcBorders>
          </w:tcPr>
          <w:p w14:paraId="46A2C059" w14:textId="4C27C6DB" w:rsidR="00EE6A6F" w:rsidRPr="00BA1B91" w:rsidRDefault="00383FCA" w:rsidP="00F21876">
            <w:pPr>
              <w:spacing w:after="0" w:line="240" w:lineRule="auto"/>
              <w:jc w:val="right"/>
              <w:rPr>
                <w:rFonts w:cstheme="minorHAnsi"/>
                <w:i/>
                <w:sz w:val="20"/>
                <w:szCs w:val="20"/>
              </w:rPr>
            </w:pPr>
            <w:r w:rsidRPr="00BA1B91">
              <w:rPr>
                <w:rFonts w:cstheme="minorHAnsi"/>
                <w:i/>
                <w:sz w:val="20"/>
                <w:szCs w:val="20"/>
              </w:rPr>
              <w:t>50290</w:t>
            </w:r>
          </w:p>
        </w:tc>
        <w:tc>
          <w:tcPr>
            <w:tcW w:w="1260" w:type="dxa"/>
            <w:tcBorders>
              <w:top w:val="nil"/>
              <w:left w:val="nil"/>
              <w:bottom w:val="nil"/>
              <w:right w:val="dashed" w:sz="4" w:space="0" w:color="auto"/>
            </w:tcBorders>
          </w:tcPr>
          <w:p w14:paraId="6CB9F138" w14:textId="77777777" w:rsidR="00EE6A6F" w:rsidRPr="00BA1B91" w:rsidRDefault="00EE6A6F" w:rsidP="00F21876">
            <w:pPr>
              <w:spacing w:after="0" w:line="240" w:lineRule="auto"/>
              <w:jc w:val="right"/>
              <w:rPr>
                <w:rFonts w:cstheme="minorHAnsi"/>
                <w:b/>
                <w:i/>
                <w:sz w:val="20"/>
                <w:szCs w:val="20"/>
              </w:rPr>
            </w:pPr>
          </w:p>
        </w:tc>
        <w:tc>
          <w:tcPr>
            <w:tcW w:w="1260" w:type="dxa"/>
            <w:tcBorders>
              <w:top w:val="nil"/>
              <w:left w:val="dashed" w:sz="4" w:space="0" w:color="auto"/>
              <w:bottom w:val="nil"/>
              <w:right w:val="nil"/>
            </w:tcBorders>
            <w:shd w:val="clear" w:color="auto" w:fill="auto"/>
          </w:tcPr>
          <w:p w14:paraId="3467D7D9" w14:textId="507184CD" w:rsidR="00EE6A6F" w:rsidRPr="00BA1B91" w:rsidRDefault="00D57E96" w:rsidP="00F21876">
            <w:pPr>
              <w:spacing w:after="0" w:line="240" w:lineRule="auto"/>
              <w:jc w:val="right"/>
              <w:rPr>
                <w:rFonts w:cstheme="minorHAnsi"/>
                <w:b/>
                <w:sz w:val="20"/>
                <w:szCs w:val="20"/>
              </w:rPr>
            </w:pPr>
            <w:r w:rsidRPr="00BA1B91">
              <w:rPr>
                <w:rFonts w:cstheme="minorHAnsi"/>
                <w:b/>
                <w:sz w:val="20"/>
                <w:szCs w:val="20"/>
              </w:rPr>
              <w:t>***</w:t>
            </w:r>
            <w:r w:rsidR="00383FCA" w:rsidRPr="00BA1B91">
              <w:rPr>
                <w:rFonts w:cstheme="minorHAnsi"/>
                <w:b/>
                <w:sz w:val="20"/>
                <w:szCs w:val="20"/>
              </w:rPr>
              <w:t>X</w:t>
            </w:r>
          </w:p>
        </w:tc>
      </w:tr>
      <w:tr w:rsidR="00B07BB4" w:rsidRPr="00BA1B91" w14:paraId="40D4C77A" w14:textId="77777777" w:rsidTr="00F21876">
        <w:trPr>
          <w:jc w:val="center"/>
        </w:trPr>
        <w:tc>
          <w:tcPr>
            <w:tcW w:w="989" w:type="dxa"/>
            <w:tcBorders>
              <w:top w:val="nil"/>
              <w:left w:val="nil"/>
              <w:bottom w:val="nil"/>
              <w:right w:val="nil"/>
            </w:tcBorders>
            <w:shd w:val="clear" w:color="auto" w:fill="auto"/>
          </w:tcPr>
          <w:p w14:paraId="307101C5" w14:textId="77777777" w:rsidR="00B07BB4" w:rsidRPr="00BA1B91" w:rsidRDefault="00B07BB4" w:rsidP="00F21876">
            <w:pPr>
              <w:spacing w:after="0" w:line="240" w:lineRule="auto"/>
              <w:rPr>
                <w:rFonts w:cstheme="minorHAnsi"/>
                <w:i/>
                <w:sz w:val="20"/>
                <w:szCs w:val="20"/>
              </w:rPr>
            </w:pPr>
            <w:r w:rsidRPr="00BA1B91">
              <w:rPr>
                <w:rFonts w:cstheme="minorHAnsi"/>
                <w:i/>
                <w:sz w:val="20"/>
                <w:szCs w:val="20"/>
              </w:rPr>
              <w:t>MA</w:t>
            </w:r>
          </w:p>
        </w:tc>
        <w:tc>
          <w:tcPr>
            <w:tcW w:w="5221" w:type="dxa"/>
            <w:tcBorders>
              <w:top w:val="nil"/>
              <w:left w:val="nil"/>
              <w:bottom w:val="nil"/>
              <w:right w:val="nil"/>
            </w:tcBorders>
            <w:shd w:val="clear" w:color="auto" w:fill="auto"/>
          </w:tcPr>
          <w:p w14:paraId="7A5DBCA1" w14:textId="34E9AFCC" w:rsidR="00B07BB4" w:rsidRPr="00BA1B91" w:rsidRDefault="00B07BB4" w:rsidP="00F21876">
            <w:pPr>
              <w:spacing w:after="0" w:line="240" w:lineRule="auto"/>
              <w:rPr>
                <w:rFonts w:cstheme="minorHAnsi"/>
                <w:i/>
                <w:sz w:val="20"/>
                <w:szCs w:val="20"/>
              </w:rPr>
            </w:pPr>
            <w:r w:rsidRPr="00BA1B91">
              <w:rPr>
                <w:rFonts w:cstheme="minorHAnsi"/>
                <w:i/>
                <w:sz w:val="20"/>
                <w:szCs w:val="20"/>
              </w:rPr>
              <w:t>SEMASS Resource Recovery Facility (unit 3)</w:t>
            </w:r>
          </w:p>
        </w:tc>
        <w:tc>
          <w:tcPr>
            <w:tcW w:w="1710" w:type="dxa"/>
            <w:tcBorders>
              <w:top w:val="nil"/>
              <w:left w:val="nil"/>
              <w:bottom w:val="nil"/>
              <w:right w:val="nil"/>
            </w:tcBorders>
          </w:tcPr>
          <w:p w14:paraId="791A5310" w14:textId="1D04015B" w:rsidR="00B07BB4" w:rsidRPr="00BA1B91" w:rsidRDefault="00B07BB4" w:rsidP="00F21876">
            <w:pPr>
              <w:spacing w:after="0" w:line="240" w:lineRule="auto"/>
              <w:jc w:val="right"/>
              <w:rPr>
                <w:rFonts w:cstheme="minorHAnsi"/>
                <w:i/>
                <w:sz w:val="20"/>
                <w:szCs w:val="20"/>
              </w:rPr>
            </w:pPr>
            <w:r w:rsidRPr="00BA1B91">
              <w:rPr>
                <w:rFonts w:cstheme="minorHAnsi"/>
                <w:i/>
                <w:sz w:val="20"/>
                <w:szCs w:val="20"/>
              </w:rPr>
              <w:t>(</w:t>
            </w:r>
            <w:r w:rsidR="00B80F87" w:rsidRPr="00BA1B91">
              <w:rPr>
                <w:rFonts w:cstheme="minorHAnsi"/>
                <w:i/>
                <w:sz w:val="20"/>
                <w:szCs w:val="20"/>
              </w:rPr>
              <w:t>*</w:t>
            </w:r>
            <w:r w:rsidRPr="00BA1B91">
              <w:rPr>
                <w:rFonts w:cstheme="minorHAnsi"/>
                <w:i/>
                <w:sz w:val="20"/>
                <w:szCs w:val="20"/>
              </w:rPr>
              <w:t>NSPS) 50290</w:t>
            </w:r>
          </w:p>
        </w:tc>
        <w:tc>
          <w:tcPr>
            <w:tcW w:w="1260" w:type="dxa"/>
            <w:tcBorders>
              <w:top w:val="nil"/>
              <w:left w:val="nil"/>
              <w:bottom w:val="nil"/>
              <w:right w:val="dashed" w:sz="4" w:space="0" w:color="auto"/>
            </w:tcBorders>
          </w:tcPr>
          <w:p w14:paraId="01F18048" w14:textId="61143215" w:rsidR="00B07BB4" w:rsidRPr="00BA1B91" w:rsidRDefault="004837BA" w:rsidP="00F21876">
            <w:pPr>
              <w:spacing w:after="0" w:line="240" w:lineRule="auto"/>
              <w:jc w:val="right"/>
              <w:rPr>
                <w:rFonts w:cstheme="minorHAnsi"/>
                <w:b/>
                <w:i/>
                <w:sz w:val="20"/>
                <w:szCs w:val="20"/>
              </w:rPr>
            </w:pPr>
            <w:r w:rsidRPr="00BA1B91">
              <w:rPr>
                <w:rFonts w:cstheme="minorHAnsi"/>
                <w:b/>
                <w:i/>
                <w:sz w:val="20"/>
                <w:szCs w:val="20"/>
              </w:rPr>
              <w:t>X</w:t>
            </w:r>
          </w:p>
        </w:tc>
        <w:tc>
          <w:tcPr>
            <w:tcW w:w="1260" w:type="dxa"/>
            <w:tcBorders>
              <w:top w:val="nil"/>
              <w:left w:val="dashed" w:sz="4" w:space="0" w:color="auto"/>
              <w:bottom w:val="nil"/>
              <w:right w:val="nil"/>
            </w:tcBorders>
            <w:shd w:val="clear" w:color="auto" w:fill="auto"/>
          </w:tcPr>
          <w:p w14:paraId="28D2FA30" w14:textId="5ED23455" w:rsidR="00B07BB4" w:rsidRPr="00BA1B91" w:rsidRDefault="004837BA" w:rsidP="00F21876">
            <w:pPr>
              <w:spacing w:after="0" w:line="240" w:lineRule="auto"/>
              <w:jc w:val="right"/>
              <w:rPr>
                <w:rFonts w:cstheme="minorHAnsi"/>
                <w:b/>
                <w:sz w:val="20"/>
                <w:szCs w:val="20"/>
              </w:rPr>
            </w:pPr>
            <w:r w:rsidRPr="00BA1B91">
              <w:rPr>
                <w:rFonts w:cstheme="minorHAnsi"/>
                <w:b/>
                <w:sz w:val="20"/>
                <w:szCs w:val="20"/>
              </w:rPr>
              <w:t>X</w:t>
            </w:r>
          </w:p>
        </w:tc>
      </w:tr>
      <w:tr w:rsidR="00B07BB4" w:rsidRPr="00BA1B91" w14:paraId="68552382" w14:textId="77777777" w:rsidTr="00F21876">
        <w:trPr>
          <w:jc w:val="center"/>
        </w:trPr>
        <w:tc>
          <w:tcPr>
            <w:tcW w:w="989" w:type="dxa"/>
            <w:tcBorders>
              <w:top w:val="nil"/>
              <w:left w:val="nil"/>
              <w:bottom w:val="nil"/>
              <w:right w:val="nil"/>
            </w:tcBorders>
            <w:shd w:val="clear" w:color="auto" w:fill="auto"/>
            <w:vAlign w:val="bottom"/>
          </w:tcPr>
          <w:p w14:paraId="3DF55B1A"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MA</w:t>
            </w:r>
          </w:p>
        </w:tc>
        <w:tc>
          <w:tcPr>
            <w:tcW w:w="5221" w:type="dxa"/>
            <w:tcBorders>
              <w:top w:val="nil"/>
              <w:left w:val="nil"/>
              <w:bottom w:val="nil"/>
              <w:right w:val="nil"/>
            </w:tcBorders>
            <w:shd w:val="clear" w:color="auto" w:fill="auto"/>
            <w:vAlign w:val="bottom"/>
          </w:tcPr>
          <w:p w14:paraId="08B4CEBD" w14:textId="77777777" w:rsidR="00B07BB4" w:rsidRPr="00BA1B91" w:rsidRDefault="00B07BB4"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North Andover Inc.</w:t>
            </w:r>
          </w:p>
        </w:tc>
        <w:tc>
          <w:tcPr>
            <w:tcW w:w="1710" w:type="dxa"/>
            <w:tcBorders>
              <w:top w:val="nil"/>
              <w:left w:val="nil"/>
              <w:bottom w:val="nil"/>
              <w:right w:val="nil"/>
            </w:tcBorders>
          </w:tcPr>
          <w:p w14:paraId="1B6BD76B"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50877</w:t>
            </w:r>
          </w:p>
        </w:tc>
        <w:tc>
          <w:tcPr>
            <w:tcW w:w="1260" w:type="dxa"/>
            <w:tcBorders>
              <w:top w:val="nil"/>
              <w:left w:val="nil"/>
              <w:bottom w:val="nil"/>
              <w:right w:val="dashed" w:sz="4" w:space="0" w:color="auto"/>
            </w:tcBorders>
          </w:tcPr>
          <w:p w14:paraId="1333E48A"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48D32C3E" w14:textId="412E7F83" w:rsidR="00B07BB4" w:rsidRPr="00BA1B91" w:rsidRDefault="004837BA" w:rsidP="00F21876">
            <w:pPr>
              <w:spacing w:after="0" w:line="240" w:lineRule="auto"/>
              <w:jc w:val="right"/>
              <w:rPr>
                <w:rFonts w:cstheme="minorHAnsi"/>
                <w:sz w:val="20"/>
                <w:szCs w:val="20"/>
              </w:rPr>
            </w:pPr>
            <w:r w:rsidRPr="00BA1B91">
              <w:rPr>
                <w:rFonts w:cstheme="minorHAnsi"/>
                <w:sz w:val="20"/>
                <w:szCs w:val="20"/>
              </w:rPr>
              <w:t>X</w:t>
            </w:r>
          </w:p>
        </w:tc>
      </w:tr>
      <w:tr w:rsidR="00571C9B" w:rsidRPr="00BA1B91" w14:paraId="00B9E4FC" w14:textId="77777777" w:rsidTr="00F21876">
        <w:trPr>
          <w:jc w:val="center"/>
        </w:trPr>
        <w:tc>
          <w:tcPr>
            <w:tcW w:w="989" w:type="dxa"/>
            <w:tcBorders>
              <w:top w:val="nil"/>
              <w:left w:val="nil"/>
              <w:bottom w:val="nil"/>
              <w:right w:val="nil"/>
            </w:tcBorders>
            <w:shd w:val="clear" w:color="auto" w:fill="auto"/>
            <w:vAlign w:val="bottom"/>
          </w:tcPr>
          <w:p w14:paraId="2E4C3907" w14:textId="62809771" w:rsidR="00571C9B" w:rsidRPr="00BA1B91" w:rsidRDefault="00571C9B" w:rsidP="00F21876">
            <w:pPr>
              <w:spacing w:after="0" w:line="240" w:lineRule="auto"/>
              <w:rPr>
                <w:rFonts w:cstheme="minorHAnsi"/>
                <w:sz w:val="20"/>
                <w:szCs w:val="20"/>
              </w:rPr>
            </w:pPr>
            <w:r w:rsidRPr="00BA1B91">
              <w:rPr>
                <w:rFonts w:cstheme="minorHAnsi"/>
                <w:sz w:val="20"/>
                <w:szCs w:val="20"/>
              </w:rPr>
              <w:t>MA</w:t>
            </w:r>
          </w:p>
        </w:tc>
        <w:tc>
          <w:tcPr>
            <w:tcW w:w="5221" w:type="dxa"/>
            <w:tcBorders>
              <w:top w:val="nil"/>
              <w:left w:val="nil"/>
              <w:bottom w:val="nil"/>
              <w:right w:val="nil"/>
            </w:tcBorders>
            <w:shd w:val="clear" w:color="auto" w:fill="auto"/>
            <w:vAlign w:val="bottom"/>
          </w:tcPr>
          <w:p w14:paraId="3D349CA8" w14:textId="0DBAAAED" w:rsidR="00571C9B" w:rsidRPr="00BA1B91" w:rsidRDefault="00571C9B"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Saugus, J.V.</w:t>
            </w:r>
          </w:p>
        </w:tc>
        <w:tc>
          <w:tcPr>
            <w:tcW w:w="1710" w:type="dxa"/>
            <w:tcBorders>
              <w:top w:val="nil"/>
              <w:left w:val="nil"/>
              <w:bottom w:val="nil"/>
              <w:right w:val="nil"/>
            </w:tcBorders>
          </w:tcPr>
          <w:p w14:paraId="266AAE14" w14:textId="2FB7CAC6" w:rsidR="00571C9B" w:rsidRPr="00BA1B91" w:rsidRDefault="00571C9B" w:rsidP="00F21876">
            <w:pPr>
              <w:spacing w:after="0" w:line="240" w:lineRule="auto"/>
              <w:jc w:val="right"/>
              <w:rPr>
                <w:rFonts w:cstheme="minorHAnsi"/>
                <w:sz w:val="20"/>
                <w:szCs w:val="20"/>
              </w:rPr>
            </w:pPr>
            <w:r w:rsidRPr="00BA1B91">
              <w:rPr>
                <w:rFonts w:cstheme="minorHAnsi"/>
                <w:sz w:val="20"/>
                <w:szCs w:val="20"/>
              </w:rPr>
              <w:t>50880</w:t>
            </w:r>
          </w:p>
        </w:tc>
        <w:tc>
          <w:tcPr>
            <w:tcW w:w="1260" w:type="dxa"/>
            <w:tcBorders>
              <w:top w:val="nil"/>
              <w:left w:val="nil"/>
              <w:bottom w:val="nil"/>
              <w:right w:val="dashed" w:sz="4" w:space="0" w:color="auto"/>
            </w:tcBorders>
          </w:tcPr>
          <w:p w14:paraId="65A4EEF5" w14:textId="1EE7B415" w:rsidR="00571C9B" w:rsidRPr="00BA1B91" w:rsidRDefault="00571C9B"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037027F7" w14:textId="39F43AA2" w:rsidR="00571C9B" w:rsidRPr="00BA1B91" w:rsidRDefault="00571C9B" w:rsidP="00F21876">
            <w:pPr>
              <w:spacing w:after="0" w:line="240" w:lineRule="auto"/>
              <w:jc w:val="right"/>
              <w:rPr>
                <w:rFonts w:cstheme="minorHAnsi"/>
                <w:sz w:val="20"/>
                <w:szCs w:val="20"/>
              </w:rPr>
            </w:pPr>
            <w:r w:rsidRPr="00BA1B91">
              <w:rPr>
                <w:rFonts w:cstheme="minorHAnsi"/>
                <w:sz w:val="20"/>
                <w:szCs w:val="20"/>
              </w:rPr>
              <w:t>X</w:t>
            </w:r>
          </w:p>
        </w:tc>
      </w:tr>
      <w:tr w:rsidR="00B07BB4" w:rsidRPr="00BA1B91" w14:paraId="242A27B0" w14:textId="77777777" w:rsidTr="00F21876">
        <w:trPr>
          <w:jc w:val="center"/>
        </w:trPr>
        <w:tc>
          <w:tcPr>
            <w:tcW w:w="989" w:type="dxa"/>
            <w:tcBorders>
              <w:top w:val="dashed" w:sz="4" w:space="0" w:color="auto"/>
              <w:left w:val="nil"/>
              <w:bottom w:val="nil"/>
              <w:right w:val="nil"/>
            </w:tcBorders>
            <w:shd w:val="clear" w:color="auto" w:fill="auto"/>
          </w:tcPr>
          <w:p w14:paraId="25401C07"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MD</w:t>
            </w:r>
          </w:p>
        </w:tc>
        <w:tc>
          <w:tcPr>
            <w:tcW w:w="5221" w:type="dxa"/>
            <w:tcBorders>
              <w:top w:val="dashed" w:sz="4" w:space="0" w:color="auto"/>
              <w:left w:val="nil"/>
              <w:bottom w:val="nil"/>
              <w:right w:val="nil"/>
            </w:tcBorders>
            <w:shd w:val="clear" w:color="auto" w:fill="auto"/>
          </w:tcPr>
          <w:p w14:paraId="277FFE4E"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Baltimore Refuse Energy Systems Company (BRESCO)</w:t>
            </w:r>
          </w:p>
        </w:tc>
        <w:tc>
          <w:tcPr>
            <w:tcW w:w="1710" w:type="dxa"/>
            <w:tcBorders>
              <w:top w:val="dashed" w:sz="4" w:space="0" w:color="auto"/>
              <w:left w:val="nil"/>
              <w:bottom w:val="nil"/>
              <w:right w:val="nil"/>
            </w:tcBorders>
          </w:tcPr>
          <w:p w14:paraId="744BADEE"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10629</w:t>
            </w:r>
          </w:p>
        </w:tc>
        <w:tc>
          <w:tcPr>
            <w:tcW w:w="1260" w:type="dxa"/>
            <w:tcBorders>
              <w:top w:val="dashed" w:sz="4" w:space="0" w:color="auto"/>
              <w:left w:val="nil"/>
              <w:bottom w:val="nil"/>
              <w:right w:val="dashed" w:sz="4" w:space="0" w:color="auto"/>
            </w:tcBorders>
          </w:tcPr>
          <w:p w14:paraId="165C7B20" w14:textId="0CE4669D" w:rsidR="00B07BB4" w:rsidRPr="00BA1B91" w:rsidRDefault="00D57E96" w:rsidP="00F21876">
            <w:pPr>
              <w:spacing w:after="0" w:line="240" w:lineRule="auto"/>
              <w:jc w:val="right"/>
              <w:rPr>
                <w:rFonts w:cstheme="minorHAnsi"/>
                <w:sz w:val="20"/>
                <w:szCs w:val="20"/>
              </w:rPr>
            </w:pPr>
            <w:r w:rsidRPr="00BA1B91">
              <w:rPr>
                <w:rFonts w:cstheme="minorHAnsi"/>
                <w:sz w:val="20"/>
                <w:szCs w:val="20"/>
              </w:rPr>
              <w:t>****</w:t>
            </w:r>
            <w:r w:rsidR="00B07BB4" w:rsidRPr="00BA1B91">
              <w:rPr>
                <w:rFonts w:cstheme="minorHAnsi"/>
                <w:sz w:val="20"/>
                <w:szCs w:val="20"/>
              </w:rPr>
              <w:t>X</w:t>
            </w:r>
          </w:p>
        </w:tc>
        <w:tc>
          <w:tcPr>
            <w:tcW w:w="1260" w:type="dxa"/>
            <w:tcBorders>
              <w:top w:val="dashed" w:sz="4" w:space="0" w:color="auto"/>
              <w:left w:val="dashed" w:sz="4" w:space="0" w:color="auto"/>
              <w:bottom w:val="nil"/>
              <w:right w:val="nil"/>
            </w:tcBorders>
            <w:shd w:val="clear" w:color="auto" w:fill="auto"/>
          </w:tcPr>
          <w:p w14:paraId="74EC313F" w14:textId="77777777" w:rsidR="00B07BB4" w:rsidRPr="00BA1B91" w:rsidRDefault="00B07BB4" w:rsidP="00F21876">
            <w:pPr>
              <w:spacing w:after="0" w:line="240" w:lineRule="auto"/>
              <w:jc w:val="right"/>
              <w:rPr>
                <w:rFonts w:cstheme="minorHAnsi"/>
                <w:sz w:val="20"/>
                <w:szCs w:val="20"/>
              </w:rPr>
            </w:pPr>
          </w:p>
        </w:tc>
      </w:tr>
      <w:tr w:rsidR="00B07BB4" w:rsidRPr="00BA1B91" w14:paraId="0FEBC552" w14:textId="77777777" w:rsidTr="00F21876">
        <w:trPr>
          <w:jc w:val="center"/>
        </w:trPr>
        <w:tc>
          <w:tcPr>
            <w:tcW w:w="989" w:type="dxa"/>
            <w:tcBorders>
              <w:top w:val="nil"/>
              <w:left w:val="nil"/>
              <w:bottom w:val="dashed" w:sz="4" w:space="0" w:color="auto"/>
              <w:right w:val="nil"/>
            </w:tcBorders>
            <w:shd w:val="clear" w:color="auto" w:fill="auto"/>
            <w:vAlign w:val="bottom"/>
          </w:tcPr>
          <w:p w14:paraId="004150B3"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MD</w:t>
            </w:r>
          </w:p>
        </w:tc>
        <w:tc>
          <w:tcPr>
            <w:tcW w:w="5221" w:type="dxa"/>
            <w:tcBorders>
              <w:top w:val="nil"/>
              <w:left w:val="nil"/>
              <w:bottom w:val="dashed" w:sz="4" w:space="0" w:color="auto"/>
              <w:right w:val="nil"/>
            </w:tcBorders>
            <w:shd w:val="clear" w:color="auto" w:fill="auto"/>
            <w:vAlign w:val="bottom"/>
          </w:tcPr>
          <w:p w14:paraId="64C19A9F" w14:textId="0409F549" w:rsidR="00B07BB4" w:rsidRPr="00BA1B91" w:rsidRDefault="00B07BB4" w:rsidP="00F21876">
            <w:pPr>
              <w:spacing w:after="0" w:line="240" w:lineRule="auto"/>
              <w:rPr>
                <w:rFonts w:cstheme="minorHAnsi"/>
                <w:sz w:val="20"/>
                <w:szCs w:val="20"/>
              </w:rPr>
            </w:pPr>
            <w:r w:rsidRPr="00BA1B91">
              <w:rPr>
                <w:rFonts w:cstheme="minorHAnsi"/>
                <w:sz w:val="20"/>
                <w:szCs w:val="20"/>
              </w:rPr>
              <w:t>Montgomery County Resource Recovery Facility</w:t>
            </w:r>
          </w:p>
        </w:tc>
        <w:tc>
          <w:tcPr>
            <w:tcW w:w="1710" w:type="dxa"/>
            <w:tcBorders>
              <w:top w:val="nil"/>
              <w:left w:val="nil"/>
              <w:bottom w:val="dashed" w:sz="4" w:space="0" w:color="auto"/>
              <w:right w:val="nil"/>
            </w:tcBorders>
          </w:tcPr>
          <w:p w14:paraId="7255BD6C" w14:textId="3DB4B40F" w:rsidR="00B07BB4" w:rsidRPr="00BA1B91" w:rsidRDefault="00B07BB4" w:rsidP="00F21876">
            <w:pPr>
              <w:spacing w:after="0" w:line="240" w:lineRule="auto"/>
              <w:jc w:val="right"/>
              <w:rPr>
                <w:rFonts w:cstheme="minorHAnsi"/>
                <w:sz w:val="20"/>
                <w:szCs w:val="20"/>
              </w:rPr>
            </w:pPr>
            <w:r w:rsidRPr="00BA1B91">
              <w:rPr>
                <w:rFonts w:cstheme="minorHAnsi"/>
                <w:sz w:val="20"/>
                <w:szCs w:val="20"/>
              </w:rPr>
              <w:t>(</w:t>
            </w:r>
            <w:r w:rsidR="00B80F87" w:rsidRPr="00BA1B91">
              <w:rPr>
                <w:rFonts w:cstheme="minorHAnsi"/>
                <w:sz w:val="20"/>
                <w:szCs w:val="20"/>
              </w:rPr>
              <w:t>*</w:t>
            </w:r>
            <w:r w:rsidRPr="00BA1B91">
              <w:rPr>
                <w:rFonts w:cstheme="minorHAnsi"/>
                <w:sz w:val="20"/>
                <w:szCs w:val="20"/>
              </w:rPr>
              <w:t>NSPS) 50657</w:t>
            </w:r>
          </w:p>
        </w:tc>
        <w:tc>
          <w:tcPr>
            <w:tcW w:w="1260" w:type="dxa"/>
            <w:tcBorders>
              <w:top w:val="nil"/>
              <w:left w:val="nil"/>
              <w:bottom w:val="dashed" w:sz="4" w:space="0" w:color="auto"/>
              <w:right w:val="dashed" w:sz="4" w:space="0" w:color="auto"/>
            </w:tcBorders>
          </w:tcPr>
          <w:p w14:paraId="5E50C388" w14:textId="4DC561FF" w:rsidR="00B07BB4" w:rsidRPr="00BA1B91" w:rsidRDefault="00150FF2" w:rsidP="00F21876">
            <w:pPr>
              <w:spacing w:after="0" w:line="240" w:lineRule="auto"/>
              <w:jc w:val="right"/>
              <w:rPr>
                <w:rFonts w:cstheme="minorHAnsi"/>
                <w:sz w:val="20"/>
                <w:szCs w:val="20"/>
              </w:rPr>
            </w:pPr>
            <w:proofErr w:type="spellStart"/>
            <w:r w:rsidRPr="00BA1B91">
              <w:rPr>
                <w:rFonts w:cstheme="minorHAnsi"/>
                <w:sz w:val="20"/>
                <w:szCs w:val="20"/>
              </w:rPr>
              <w:t>n</w:t>
            </w:r>
            <w:r w:rsidR="007E0352" w:rsidRPr="00BA1B91">
              <w:rPr>
                <w:rFonts w:cstheme="minorHAnsi"/>
                <w:sz w:val="20"/>
                <w:szCs w:val="20"/>
              </w:rPr>
              <w:t>a</w:t>
            </w:r>
            <w:proofErr w:type="spellEnd"/>
          </w:p>
        </w:tc>
        <w:tc>
          <w:tcPr>
            <w:tcW w:w="1260" w:type="dxa"/>
            <w:tcBorders>
              <w:top w:val="nil"/>
              <w:left w:val="dashed" w:sz="4" w:space="0" w:color="auto"/>
              <w:bottom w:val="dashed" w:sz="4" w:space="0" w:color="auto"/>
              <w:right w:val="nil"/>
            </w:tcBorders>
            <w:shd w:val="clear" w:color="auto" w:fill="auto"/>
          </w:tcPr>
          <w:p w14:paraId="5B6A1671" w14:textId="0C102F7D" w:rsidR="00B07BB4" w:rsidRPr="00BA1B91" w:rsidRDefault="00E8549F" w:rsidP="00F21876">
            <w:pPr>
              <w:spacing w:after="0" w:line="240" w:lineRule="auto"/>
              <w:jc w:val="right"/>
              <w:rPr>
                <w:rFonts w:cstheme="minorHAnsi"/>
                <w:sz w:val="20"/>
                <w:szCs w:val="20"/>
              </w:rPr>
            </w:pPr>
            <w:proofErr w:type="spellStart"/>
            <w:r w:rsidRPr="00BA1B91">
              <w:rPr>
                <w:rFonts w:cstheme="minorHAnsi"/>
                <w:sz w:val="20"/>
                <w:szCs w:val="20"/>
              </w:rPr>
              <w:t>n</w:t>
            </w:r>
            <w:r w:rsidR="007E0352" w:rsidRPr="00BA1B91">
              <w:rPr>
                <w:rFonts w:cstheme="minorHAnsi"/>
                <w:sz w:val="20"/>
                <w:szCs w:val="20"/>
              </w:rPr>
              <w:t>a</w:t>
            </w:r>
            <w:proofErr w:type="spellEnd"/>
          </w:p>
        </w:tc>
      </w:tr>
      <w:tr w:rsidR="00B07BB4" w:rsidRPr="00BA1B91" w14:paraId="3732F145" w14:textId="77777777" w:rsidTr="00F21876">
        <w:trPr>
          <w:jc w:val="center"/>
        </w:trPr>
        <w:tc>
          <w:tcPr>
            <w:tcW w:w="989" w:type="dxa"/>
            <w:tcBorders>
              <w:top w:val="dashed" w:sz="4" w:space="0" w:color="auto"/>
              <w:left w:val="nil"/>
              <w:bottom w:val="nil"/>
              <w:right w:val="nil"/>
            </w:tcBorders>
            <w:shd w:val="clear" w:color="auto" w:fill="auto"/>
            <w:vAlign w:val="bottom"/>
          </w:tcPr>
          <w:p w14:paraId="62FD8D37"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MI</w:t>
            </w:r>
          </w:p>
        </w:tc>
        <w:tc>
          <w:tcPr>
            <w:tcW w:w="5221" w:type="dxa"/>
            <w:tcBorders>
              <w:top w:val="dashed" w:sz="4" w:space="0" w:color="auto"/>
              <w:left w:val="nil"/>
              <w:bottom w:val="nil"/>
              <w:right w:val="nil"/>
            </w:tcBorders>
            <w:shd w:val="clear" w:color="auto" w:fill="auto"/>
            <w:vAlign w:val="bottom"/>
          </w:tcPr>
          <w:p w14:paraId="341F5A30" w14:textId="0D13B2A3" w:rsidR="00B07BB4" w:rsidRPr="00BA1B91" w:rsidRDefault="00B07BB4" w:rsidP="00F21876">
            <w:pPr>
              <w:spacing w:after="0" w:line="240" w:lineRule="auto"/>
              <w:rPr>
                <w:rFonts w:cstheme="minorHAnsi"/>
                <w:sz w:val="20"/>
                <w:szCs w:val="20"/>
              </w:rPr>
            </w:pPr>
            <w:r w:rsidRPr="00BA1B91">
              <w:rPr>
                <w:rFonts w:cstheme="minorHAnsi"/>
                <w:sz w:val="20"/>
                <w:szCs w:val="20"/>
              </w:rPr>
              <w:t>Central Wayne Energy (unit 3 is large MWC)</w:t>
            </w:r>
          </w:p>
        </w:tc>
        <w:tc>
          <w:tcPr>
            <w:tcW w:w="1710" w:type="dxa"/>
            <w:tcBorders>
              <w:top w:val="dashed" w:sz="4" w:space="0" w:color="auto"/>
              <w:left w:val="nil"/>
              <w:bottom w:val="nil"/>
              <w:right w:val="nil"/>
            </w:tcBorders>
          </w:tcPr>
          <w:p w14:paraId="31D3A9CC" w14:textId="0141BDD2" w:rsidR="00B07BB4" w:rsidRPr="00BA1B91" w:rsidRDefault="00B07BB4" w:rsidP="00F21876">
            <w:pPr>
              <w:spacing w:after="0" w:line="240" w:lineRule="auto"/>
              <w:jc w:val="right"/>
              <w:rPr>
                <w:rFonts w:cstheme="minorHAnsi"/>
                <w:sz w:val="20"/>
                <w:szCs w:val="20"/>
              </w:rPr>
            </w:pPr>
            <w:r w:rsidRPr="00BA1B91">
              <w:rPr>
                <w:rFonts w:cstheme="minorHAnsi"/>
                <w:sz w:val="20"/>
                <w:szCs w:val="20"/>
              </w:rPr>
              <w:t>(</w:t>
            </w:r>
            <w:r w:rsidR="00B80F87" w:rsidRPr="00BA1B91">
              <w:rPr>
                <w:rFonts w:cstheme="minorHAnsi"/>
                <w:sz w:val="20"/>
                <w:szCs w:val="20"/>
              </w:rPr>
              <w:t>**</w:t>
            </w:r>
            <w:r w:rsidRPr="00BA1B91">
              <w:rPr>
                <w:rFonts w:cstheme="minorHAnsi"/>
                <w:sz w:val="20"/>
                <w:szCs w:val="20"/>
              </w:rPr>
              <w:t>NSPS) 5</w:t>
            </w:r>
            <w:r w:rsidR="003F747B">
              <w:rPr>
                <w:rFonts w:cstheme="minorHAnsi"/>
                <w:sz w:val="20"/>
                <w:szCs w:val="20"/>
              </w:rPr>
              <w:t>4804</w:t>
            </w:r>
          </w:p>
        </w:tc>
        <w:tc>
          <w:tcPr>
            <w:tcW w:w="1260" w:type="dxa"/>
            <w:tcBorders>
              <w:top w:val="dashed" w:sz="4" w:space="0" w:color="auto"/>
              <w:left w:val="nil"/>
              <w:bottom w:val="nil"/>
              <w:right w:val="dashed" w:sz="4" w:space="0" w:color="auto"/>
            </w:tcBorders>
          </w:tcPr>
          <w:p w14:paraId="2025C018"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dashed" w:sz="4" w:space="0" w:color="auto"/>
              <w:left w:val="dashed" w:sz="4" w:space="0" w:color="auto"/>
              <w:bottom w:val="nil"/>
              <w:right w:val="nil"/>
            </w:tcBorders>
            <w:shd w:val="clear" w:color="auto" w:fill="auto"/>
          </w:tcPr>
          <w:p w14:paraId="6347090C"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X</w:t>
            </w:r>
          </w:p>
        </w:tc>
      </w:tr>
      <w:tr w:rsidR="00B07BB4" w:rsidRPr="00BA1B91" w14:paraId="35F53CBD" w14:textId="77777777" w:rsidTr="00F21876">
        <w:trPr>
          <w:jc w:val="center"/>
        </w:trPr>
        <w:tc>
          <w:tcPr>
            <w:tcW w:w="989" w:type="dxa"/>
            <w:tcBorders>
              <w:top w:val="nil"/>
              <w:left w:val="nil"/>
              <w:bottom w:val="dashed" w:sz="4" w:space="0" w:color="auto"/>
              <w:right w:val="nil"/>
            </w:tcBorders>
            <w:shd w:val="clear" w:color="auto" w:fill="auto"/>
            <w:vAlign w:val="bottom"/>
          </w:tcPr>
          <w:p w14:paraId="385EAAB9" w14:textId="77777777" w:rsidR="00B07BB4" w:rsidRPr="00BA1B91" w:rsidRDefault="00B07BB4" w:rsidP="00F21876">
            <w:pPr>
              <w:spacing w:after="0" w:line="240" w:lineRule="auto"/>
              <w:rPr>
                <w:rFonts w:cstheme="minorHAnsi"/>
                <w:sz w:val="20"/>
                <w:szCs w:val="20"/>
              </w:rPr>
            </w:pPr>
            <w:r w:rsidRPr="00BA1B91">
              <w:rPr>
                <w:rFonts w:cstheme="minorHAnsi"/>
                <w:sz w:val="20"/>
                <w:szCs w:val="20"/>
              </w:rPr>
              <w:t>MI</w:t>
            </w:r>
          </w:p>
        </w:tc>
        <w:tc>
          <w:tcPr>
            <w:tcW w:w="5221" w:type="dxa"/>
            <w:tcBorders>
              <w:top w:val="nil"/>
              <w:left w:val="nil"/>
              <w:bottom w:val="dashed" w:sz="4" w:space="0" w:color="auto"/>
              <w:right w:val="nil"/>
            </w:tcBorders>
            <w:shd w:val="clear" w:color="auto" w:fill="auto"/>
            <w:vAlign w:val="bottom"/>
          </w:tcPr>
          <w:p w14:paraId="22C86010" w14:textId="52EB1FC7" w:rsidR="00B07BB4" w:rsidRPr="00BA1B91" w:rsidRDefault="00B07BB4" w:rsidP="00F21876">
            <w:pPr>
              <w:spacing w:after="0" w:line="240" w:lineRule="auto"/>
              <w:rPr>
                <w:rFonts w:cstheme="minorHAnsi"/>
                <w:sz w:val="20"/>
                <w:szCs w:val="20"/>
              </w:rPr>
            </w:pPr>
            <w:r w:rsidRPr="00BA1B91">
              <w:rPr>
                <w:rFonts w:cstheme="minorHAnsi"/>
                <w:sz w:val="20"/>
                <w:szCs w:val="20"/>
              </w:rPr>
              <w:t>Greater Detroit Resource Recovery Facility</w:t>
            </w:r>
            <w:r w:rsidR="00D7424E" w:rsidRPr="00BA1B91">
              <w:rPr>
                <w:rFonts w:cstheme="minorHAnsi"/>
                <w:sz w:val="20"/>
                <w:szCs w:val="20"/>
              </w:rPr>
              <w:t xml:space="preserve"> </w:t>
            </w:r>
          </w:p>
        </w:tc>
        <w:tc>
          <w:tcPr>
            <w:tcW w:w="1710" w:type="dxa"/>
            <w:tcBorders>
              <w:top w:val="nil"/>
              <w:left w:val="nil"/>
              <w:bottom w:val="dashed" w:sz="4" w:space="0" w:color="auto"/>
              <w:right w:val="nil"/>
            </w:tcBorders>
          </w:tcPr>
          <w:p w14:paraId="7C1A0C04" w14:textId="77777777" w:rsidR="00B07BB4" w:rsidRPr="00BA1B91" w:rsidRDefault="00B07BB4" w:rsidP="00F21876">
            <w:pPr>
              <w:spacing w:after="0" w:line="240" w:lineRule="auto"/>
              <w:jc w:val="right"/>
              <w:rPr>
                <w:rFonts w:cstheme="minorHAnsi"/>
                <w:sz w:val="20"/>
                <w:szCs w:val="20"/>
              </w:rPr>
            </w:pPr>
            <w:r w:rsidRPr="00BA1B91">
              <w:rPr>
                <w:rFonts w:cstheme="minorHAnsi"/>
                <w:sz w:val="20"/>
                <w:szCs w:val="20"/>
              </w:rPr>
              <w:t>10033</w:t>
            </w:r>
          </w:p>
        </w:tc>
        <w:tc>
          <w:tcPr>
            <w:tcW w:w="1260" w:type="dxa"/>
            <w:tcBorders>
              <w:top w:val="nil"/>
              <w:left w:val="nil"/>
              <w:bottom w:val="dashed" w:sz="4" w:space="0" w:color="auto"/>
              <w:right w:val="dashed" w:sz="4" w:space="0" w:color="auto"/>
            </w:tcBorders>
          </w:tcPr>
          <w:p w14:paraId="0E4BFD3A" w14:textId="68A9A1C6" w:rsidR="00B07BB4" w:rsidRPr="00BA1B91" w:rsidRDefault="00035F20" w:rsidP="00F21876">
            <w:pPr>
              <w:spacing w:after="0" w:line="240" w:lineRule="auto"/>
              <w:jc w:val="right"/>
              <w:rPr>
                <w:rFonts w:cstheme="minorHAnsi"/>
                <w:sz w:val="20"/>
                <w:szCs w:val="20"/>
              </w:rPr>
            </w:pPr>
            <w:r>
              <w:rPr>
                <w:rFonts w:cstheme="minorHAnsi"/>
                <w:sz w:val="20"/>
                <w:szCs w:val="20"/>
              </w:rPr>
              <w:t>X</w:t>
            </w:r>
          </w:p>
        </w:tc>
        <w:tc>
          <w:tcPr>
            <w:tcW w:w="1260" w:type="dxa"/>
            <w:tcBorders>
              <w:top w:val="nil"/>
              <w:left w:val="dashed" w:sz="4" w:space="0" w:color="auto"/>
              <w:bottom w:val="dashed" w:sz="4" w:space="0" w:color="auto"/>
              <w:right w:val="nil"/>
            </w:tcBorders>
            <w:shd w:val="clear" w:color="auto" w:fill="auto"/>
          </w:tcPr>
          <w:p w14:paraId="143E52A5" w14:textId="4EB00CE2" w:rsidR="00B07BB4" w:rsidRPr="00BA1B91" w:rsidRDefault="004837BA" w:rsidP="00F21876">
            <w:pPr>
              <w:spacing w:after="0" w:line="240" w:lineRule="auto"/>
              <w:jc w:val="right"/>
              <w:rPr>
                <w:rFonts w:cstheme="minorHAnsi"/>
                <w:sz w:val="20"/>
                <w:szCs w:val="20"/>
              </w:rPr>
            </w:pPr>
            <w:r w:rsidRPr="00BA1B91">
              <w:rPr>
                <w:rFonts w:cstheme="minorHAnsi"/>
                <w:sz w:val="20"/>
                <w:szCs w:val="20"/>
              </w:rPr>
              <w:t>X</w:t>
            </w:r>
          </w:p>
        </w:tc>
      </w:tr>
      <w:tr w:rsidR="00571C9B" w:rsidRPr="00BA1B91" w14:paraId="06206CD5" w14:textId="77777777" w:rsidTr="00F21876">
        <w:trPr>
          <w:jc w:val="center"/>
        </w:trPr>
        <w:tc>
          <w:tcPr>
            <w:tcW w:w="989" w:type="dxa"/>
            <w:tcBorders>
              <w:top w:val="nil"/>
              <w:left w:val="nil"/>
              <w:bottom w:val="dashed" w:sz="4" w:space="0" w:color="auto"/>
              <w:right w:val="nil"/>
            </w:tcBorders>
            <w:shd w:val="clear" w:color="auto" w:fill="auto"/>
            <w:vAlign w:val="bottom"/>
          </w:tcPr>
          <w:p w14:paraId="2BB2EA87" w14:textId="6FE4D440" w:rsidR="00571C9B" w:rsidRPr="00BA1B91" w:rsidRDefault="00571C9B" w:rsidP="00F21876">
            <w:pPr>
              <w:spacing w:after="0" w:line="240" w:lineRule="auto"/>
              <w:rPr>
                <w:rFonts w:cstheme="minorHAnsi"/>
                <w:sz w:val="20"/>
                <w:szCs w:val="20"/>
              </w:rPr>
            </w:pPr>
            <w:r w:rsidRPr="00BA1B91">
              <w:rPr>
                <w:rFonts w:cstheme="minorHAnsi"/>
                <w:sz w:val="20"/>
                <w:szCs w:val="20"/>
              </w:rPr>
              <w:t>MI</w:t>
            </w:r>
          </w:p>
        </w:tc>
        <w:tc>
          <w:tcPr>
            <w:tcW w:w="5221" w:type="dxa"/>
            <w:tcBorders>
              <w:top w:val="nil"/>
              <w:left w:val="nil"/>
              <w:bottom w:val="dashed" w:sz="4" w:space="0" w:color="auto"/>
              <w:right w:val="nil"/>
            </w:tcBorders>
            <w:shd w:val="clear" w:color="auto" w:fill="auto"/>
            <w:vAlign w:val="bottom"/>
          </w:tcPr>
          <w:p w14:paraId="09DC0F18" w14:textId="3BAFBF05" w:rsidR="00571C9B" w:rsidRPr="00BA1B91" w:rsidDel="00593934" w:rsidRDefault="00571C9B" w:rsidP="00F21876">
            <w:pPr>
              <w:spacing w:after="0" w:line="240" w:lineRule="auto"/>
              <w:rPr>
                <w:rFonts w:cstheme="minorHAnsi"/>
                <w:sz w:val="20"/>
                <w:szCs w:val="20"/>
              </w:rPr>
            </w:pPr>
            <w:r w:rsidRPr="00BA1B91">
              <w:rPr>
                <w:rFonts w:cstheme="minorHAnsi"/>
                <w:sz w:val="20"/>
                <w:szCs w:val="20"/>
              </w:rPr>
              <w:t>Kent County Waste-to-Energy Facility</w:t>
            </w:r>
          </w:p>
        </w:tc>
        <w:tc>
          <w:tcPr>
            <w:tcW w:w="1710" w:type="dxa"/>
            <w:tcBorders>
              <w:top w:val="nil"/>
              <w:left w:val="nil"/>
              <w:bottom w:val="dashed" w:sz="4" w:space="0" w:color="auto"/>
              <w:right w:val="nil"/>
            </w:tcBorders>
          </w:tcPr>
          <w:p w14:paraId="5A3BBB39" w14:textId="772E2670" w:rsidR="00571C9B" w:rsidRPr="00BA1B91" w:rsidRDefault="00571C9B" w:rsidP="00F21876">
            <w:pPr>
              <w:spacing w:after="0" w:line="240" w:lineRule="auto"/>
              <w:jc w:val="right"/>
              <w:rPr>
                <w:rFonts w:cstheme="minorHAnsi"/>
                <w:sz w:val="20"/>
                <w:szCs w:val="20"/>
              </w:rPr>
            </w:pPr>
            <w:r w:rsidRPr="00BA1B91">
              <w:rPr>
                <w:rFonts w:cstheme="minorHAnsi"/>
                <w:sz w:val="20"/>
                <w:szCs w:val="20"/>
              </w:rPr>
              <w:t>50860</w:t>
            </w:r>
          </w:p>
        </w:tc>
        <w:tc>
          <w:tcPr>
            <w:tcW w:w="1260" w:type="dxa"/>
            <w:tcBorders>
              <w:top w:val="nil"/>
              <w:left w:val="nil"/>
              <w:bottom w:val="dashed" w:sz="4" w:space="0" w:color="auto"/>
              <w:right w:val="dashed" w:sz="4" w:space="0" w:color="auto"/>
            </w:tcBorders>
          </w:tcPr>
          <w:p w14:paraId="408A59B1" w14:textId="099AF6F9" w:rsidR="00571C9B" w:rsidRPr="00BA1B91" w:rsidRDefault="00571C9B"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dashed" w:sz="4" w:space="0" w:color="auto"/>
              <w:right w:val="nil"/>
            </w:tcBorders>
            <w:shd w:val="clear" w:color="auto" w:fill="auto"/>
          </w:tcPr>
          <w:p w14:paraId="169FA8EE" w14:textId="1901672E" w:rsidR="00571C9B" w:rsidRPr="00BA1B91" w:rsidRDefault="00571C9B"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2FE1FADD" w14:textId="77777777" w:rsidTr="00F21876">
        <w:trPr>
          <w:jc w:val="center"/>
        </w:trPr>
        <w:tc>
          <w:tcPr>
            <w:tcW w:w="989" w:type="dxa"/>
            <w:tcBorders>
              <w:top w:val="dashed" w:sz="4" w:space="0" w:color="auto"/>
              <w:left w:val="nil"/>
              <w:bottom w:val="nil"/>
              <w:right w:val="nil"/>
            </w:tcBorders>
            <w:shd w:val="clear" w:color="auto" w:fill="auto"/>
            <w:vAlign w:val="bottom"/>
          </w:tcPr>
          <w:p w14:paraId="709451CF" w14:textId="23ED0E29" w:rsidR="00035F20" w:rsidRPr="00BA1B91" w:rsidRDefault="00035F20" w:rsidP="00F21876">
            <w:pPr>
              <w:spacing w:after="0" w:line="240" w:lineRule="auto"/>
              <w:rPr>
                <w:rFonts w:cstheme="minorHAnsi"/>
                <w:sz w:val="20"/>
                <w:szCs w:val="20"/>
              </w:rPr>
            </w:pPr>
            <w:r w:rsidRPr="00BA1B91">
              <w:rPr>
                <w:rFonts w:cstheme="minorHAnsi"/>
                <w:sz w:val="20"/>
                <w:szCs w:val="20"/>
              </w:rPr>
              <w:t>MN</w:t>
            </w:r>
          </w:p>
        </w:tc>
        <w:tc>
          <w:tcPr>
            <w:tcW w:w="5221" w:type="dxa"/>
            <w:tcBorders>
              <w:top w:val="dashed" w:sz="4" w:space="0" w:color="auto"/>
              <w:left w:val="nil"/>
              <w:bottom w:val="nil"/>
              <w:right w:val="nil"/>
            </w:tcBorders>
            <w:shd w:val="clear" w:color="auto" w:fill="auto"/>
            <w:vAlign w:val="bottom"/>
          </w:tcPr>
          <w:p w14:paraId="05135B07" w14:textId="68D274AA" w:rsidR="00035F20" w:rsidRPr="00BA1B91" w:rsidRDefault="00035F20" w:rsidP="00F21876">
            <w:pPr>
              <w:spacing w:after="0" w:line="240" w:lineRule="auto"/>
              <w:rPr>
                <w:rFonts w:cstheme="minorHAnsi"/>
                <w:sz w:val="20"/>
                <w:szCs w:val="20"/>
              </w:rPr>
            </w:pPr>
            <w:r w:rsidRPr="00BA1B91">
              <w:rPr>
                <w:rFonts w:cstheme="minorHAnsi"/>
                <w:sz w:val="20"/>
                <w:szCs w:val="20"/>
              </w:rPr>
              <w:t>Xcel Energy - Red Wing Steam Plant</w:t>
            </w:r>
          </w:p>
        </w:tc>
        <w:tc>
          <w:tcPr>
            <w:tcW w:w="1710" w:type="dxa"/>
            <w:tcBorders>
              <w:top w:val="dashed" w:sz="4" w:space="0" w:color="auto"/>
              <w:left w:val="nil"/>
              <w:bottom w:val="nil"/>
              <w:right w:val="nil"/>
            </w:tcBorders>
          </w:tcPr>
          <w:p w14:paraId="5297D383" w14:textId="61D2B3C9" w:rsidR="00035F20" w:rsidRPr="00BA1B91" w:rsidRDefault="00035F20" w:rsidP="00F21876">
            <w:pPr>
              <w:spacing w:after="0" w:line="240" w:lineRule="auto"/>
              <w:jc w:val="right"/>
              <w:rPr>
                <w:rFonts w:cstheme="minorHAnsi"/>
                <w:sz w:val="20"/>
                <w:szCs w:val="20"/>
              </w:rPr>
            </w:pPr>
            <w:r w:rsidRPr="00BA1B91">
              <w:rPr>
                <w:rFonts w:cstheme="minorHAnsi"/>
                <w:sz w:val="20"/>
                <w:szCs w:val="20"/>
              </w:rPr>
              <w:t>1926</w:t>
            </w:r>
          </w:p>
        </w:tc>
        <w:tc>
          <w:tcPr>
            <w:tcW w:w="1260" w:type="dxa"/>
            <w:tcBorders>
              <w:top w:val="dashed" w:sz="4" w:space="0" w:color="auto"/>
              <w:left w:val="nil"/>
              <w:bottom w:val="nil"/>
              <w:right w:val="dashed" w:sz="4" w:space="0" w:color="auto"/>
            </w:tcBorders>
          </w:tcPr>
          <w:p w14:paraId="259A3CBB" w14:textId="47BBC3BA" w:rsidR="00035F20" w:rsidRPr="00BA1B91" w:rsidRDefault="00035F20" w:rsidP="00F21876">
            <w:pPr>
              <w:spacing w:after="0" w:line="240" w:lineRule="auto"/>
              <w:jc w:val="right"/>
              <w:rPr>
                <w:rFonts w:cstheme="minorHAnsi"/>
                <w:sz w:val="20"/>
                <w:szCs w:val="20"/>
              </w:rPr>
            </w:pPr>
            <w:r>
              <w:rPr>
                <w:rFonts w:cstheme="minorHAnsi"/>
                <w:sz w:val="20"/>
                <w:szCs w:val="20"/>
              </w:rPr>
              <w:t>X</w:t>
            </w:r>
          </w:p>
        </w:tc>
        <w:tc>
          <w:tcPr>
            <w:tcW w:w="1260" w:type="dxa"/>
            <w:tcBorders>
              <w:top w:val="dashed" w:sz="4" w:space="0" w:color="auto"/>
              <w:left w:val="dashed" w:sz="4" w:space="0" w:color="auto"/>
              <w:bottom w:val="nil"/>
              <w:right w:val="nil"/>
            </w:tcBorders>
            <w:shd w:val="clear" w:color="auto" w:fill="auto"/>
          </w:tcPr>
          <w:p w14:paraId="29189A3E" w14:textId="7305DAB6" w:rsidR="00035F20" w:rsidRPr="00BA1B91" w:rsidRDefault="00035F20"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r>
      <w:tr w:rsidR="00035F20" w:rsidRPr="00BA1B91" w14:paraId="5F24ACA9" w14:textId="77777777" w:rsidTr="002A6B49">
        <w:trPr>
          <w:jc w:val="center"/>
        </w:trPr>
        <w:tc>
          <w:tcPr>
            <w:tcW w:w="989" w:type="dxa"/>
            <w:tcBorders>
              <w:top w:val="nil"/>
              <w:left w:val="nil"/>
              <w:bottom w:val="dashed" w:sz="4" w:space="0" w:color="auto"/>
              <w:right w:val="nil"/>
            </w:tcBorders>
            <w:shd w:val="clear" w:color="auto" w:fill="auto"/>
            <w:vAlign w:val="bottom"/>
          </w:tcPr>
          <w:p w14:paraId="1C27EC5D" w14:textId="37449A98" w:rsidR="00035F20" w:rsidRPr="00BA1B91" w:rsidRDefault="00035F20" w:rsidP="00F21876">
            <w:pPr>
              <w:spacing w:after="0" w:line="240" w:lineRule="auto"/>
              <w:rPr>
                <w:rFonts w:cstheme="minorHAnsi"/>
                <w:sz w:val="20"/>
                <w:szCs w:val="20"/>
              </w:rPr>
            </w:pPr>
            <w:r w:rsidRPr="00BA1B91">
              <w:rPr>
                <w:rFonts w:cstheme="minorHAnsi"/>
                <w:sz w:val="20"/>
                <w:szCs w:val="20"/>
              </w:rPr>
              <w:t>MN</w:t>
            </w:r>
          </w:p>
        </w:tc>
        <w:tc>
          <w:tcPr>
            <w:tcW w:w="5221" w:type="dxa"/>
            <w:tcBorders>
              <w:top w:val="nil"/>
              <w:left w:val="nil"/>
              <w:bottom w:val="dashed" w:sz="4" w:space="0" w:color="auto"/>
              <w:right w:val="nil"/>
            </w:tcBorders>
            <w:shd w:val="clear" w:color="auto" w:fill="auto"/>
            <w:vAlign w:val="bottom"/>
          </w:tcPr>
          <w:p w14:paraId="42A36D1F" w14:textId="2F3971DC" w:rsidR="00035F20" w:rsidRPr="00BA1B91" w:rsidRDefault="00035F20" w:rsidP="00F21876">
            <w:pPr>
              <w:spacing w:after="0" w:line="240" w:lineRule="auto"/>
              <w:rPr>
                <w:rFonts w:cstheme="minorHAnsi"/>
                <w:sz w:val="20"/>
                <w:szCs w:val="20"/>
              </w:rPr>
            </w:pPr>
            <w:r w:rsidRPr="00BA1B91">
              <w:rPr>
                <w:rFonts w:cstheme="minorHAnsi"/>
                <w:sz w:val="20"/>
                <w:szCs w:val="20"/>
              </w:rPr>
              <w:t>Xcel Energy-</w:t>
            </w:r>
            <w:proofErr w:type="spellStart"/>
            <w:r w:rsidRPr="00BA1B91">
              <w:rPr>
                <w:rFonts w:cstheme="minorHAnsi"/>
                <w:sz w:val="20"/>
                <w:szCs w:val="20"/>
              </w:rPr>
              <w:t>Wilmarth</w:t>
            </w:r>
            <w:proofErr w:type="spellEnd"/>
            <w:r w:rsidRPr="00BA1B91">
              <w:rPr>
                <w:rFonts w:cstheme="minorHAnsi"/>
                <w:sz w:val="20"/>
                <w:szCs w:val="20"/>
              </w:rPr>
              <w:t xml:space="preserve"> Plant (Mankato)</w:t>
            </w:r>
          </w:p>
        </w:tc>
        <w:tc>
          <w:tcPr>
            <w:tcW w:w="1710" w:type="dxa"/>
            <w:tcBorders>
              <w:top w:val="nil"/>
              <w:left w:val="nil"/>
              <w:bottom w:val="dashed" w:sz="4" w:space="0" w:color="auto"/>
              <w:right w:val="nil"/>
            </w:tcBorders>
          </w:tcPr>
          <w:p w14:paraId="129E2717" w14:textId="0FB57A8C" w:rsidR="00035F20" w:rsidRPr="00BA1B91" w:rsidRDefault="00035F20" w:rsidP="00F21876">
            <w:pPr>
              <w:spacing w:after="0" w:line="240" w:lineRule="auto"/>
              <w:jc w:val="right"/>
              <w:rPr>
                <w:rFonts w:cstheme="minorHAnsi"/>
                <w:sz w:val="20"/>
                <w:szCs w:val="20"/>
              </w:rPr>
            </w:pPr>
            <w:r w:rsidRPr="00BA1B91">
              <w:rPr>
                <w:rFonts w:cstheme="minorHAnsi"/>
                <w:sz w:val="20"/>
                <w:szCs w:val="20"/>
              </w:rPr>
              <w:t>1934</w:t>
            </w:r>
          </w:p>
        </w:tc>
        <w:tc>
          <w:tcPr>
            <w:tcW w:w="1260" w:type="dxa"/>
            <w:tcBorders>
              <w:top w:val="nil"/>
              <w:left w:val="nil"/>
              <w:bottom w:val="dashed" w:sz="4" w:space="0" w:color="auto"/>
              <w:right w:val="dashed" w:sz="4" w:space="0" w:color="auto"/>
            </w:tcBorders>
          </w:tcPr>
          <w:p w14:paraId="584E5540" w14:textId="4C261B82"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dashed" w:sz="4" w:space="0" w:color="auto"/>
              <w:right w:val="nil"/>
            </w:tcBorders>
            <w:shd w:val="clear" w:color="auto" w:fill="auto"/>
          </w:tcPr>
          <w:p w14:paraId="5029656B" w14:textId="55F572F0"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0DF54875" w14:textId="77777777" w:rsidTr="002A6B49">
        <w:trPr>
          <w:jc w:val="center"/>
        </w:trPr>
        <w:tc>
          <w:tcPr>
            <w:tcW w:w="989" w:type="dxa"/>
            <w:tcBorders>
              <w:top w:val="dashed" w:sz="4" w:space="0" w:color="auto"/>
              <w:left w:val="nil"/>
              <w:bottom w:val="dashed" w:sz="4" w:space="0" w:color="auto"/>
              <w:right w:val="nil"/>
            </w:tcBorders>
            <w:shd w:val="clear" w:color="auto" w:fill="auto"/>
          </w:tcPr>
          <w:p w14:paraId="1D00B3BA" w14:textId="7D81F843" w:rsidR="00035F20" w:rsidRPr="00BA1B91" w:rsidRDefault="00035F20" w:rsidP="00F21876">
            <w:pPr>
              <w:spacing w:after="0" w:line="240" w:lineRule="auto"/>
              <w:rPr>
                <w:rFonts w:cstheme="minorHAnsi"/>
                <w:sz w:val="20"/>
                <w:szCs w:val="20"/>
              </w:rPr>
            </w:pPr>
            <w:r w:rsidRPr="00BA1B91">
              <w:rPr>
                <w:rFonts w:cstheme="minorHAnsi"/>
                <w:sz w:val="20"/>
                <w:szCs w:val="20"/>
              </w:rPr>
              <w:t>NC</w:t>
            </w:r>
          </w:p>
        </w:tc>
        <w:tc>
          <w:tcPr>
            <w:tcW w:w="5221" w:type="dxa"/>
            <w:tcBorders>
              <w:top w:val="dashed" w:sz="4" w:space="0" w:color="auto"/>
              <w:left w:val="nil"/>
              <w:bottom w:val="dashed" w:sz="4" w:space="0" w:color="auto"/>
              <w:right w:val="nil"/>
            </w:tcBorders>
            <w:shd w:val="clear" w:color="auto" w:fill="auto"/>
          </w:tcPr>
          <w:p w14:paraId="3EFBA25D" w14:textId="62BE9BA8" w:rsidR="00035F20" w:rsidRPr="00BA1B91" w:rsidRDefault="00035F20" w:rsidP="00F21876">
            <w:pPr>
              <w:spacing w:after="0" w:line="240" w:lineRule="auto"/>
              <w:rPr>
                <w:rFonts w:cstheme="minorHAnsi"/>
                <w:sz w:val="20"/>
                <w:szCs w:val="20"/>
                <w:vertAlign w:val="superscript"/>
              </w:rPr>
            </w:pPr>
            <w:r w:rsidRPr="00BA1B91">
              <w:rPr>
                <w:rFonts w:cstheme="minorHAnsi"/>
                <w:sz w:val="20"/>
                <w:szCs w:val="20"/>
              </w:rPr>
              <w:t>New Hanover County-</w:t>
            </w:r>
            <w:proofErr w:type="spellStart"/>
            <w:r w:rsidRPr="00BA1B91">
              <w:rPr>
                <w:rFonts w:cstheme="minorHAnsi"/>
                <w:sz w:val="20"/>
                <w:szCs w:val="20"/>
              </w:rPr>
              <w:t>Wastec</w:t>
            </w:r>
            <w:proofErr w:type="spellEnd"/>
            <w:r w:rsidRPr="00BA1B91">
              <w:rPr>
                <w:rFonts w:cstheme="minorHAnsi"/>
                <w:sz w:val="20"/>
                <w:szCs w:val="20"/>
              </w:rPr>
              <w:t xml:space="preserve"> (unit 3 is large MWC)</w:t>
            </w:r>
          </w:p>
        </w:tc>
        <w:tc>
          <w:tcPr>
            <w:tcW w:w="1710" w:type="dxa"/>
            <w:tcBorders>
              <w:top w:val="dashed" w:sz="4" w:space="0" w:color="auto"/>
              <w:left w:val="nil"/>
              <w:bottom w:val="dashed" w:sz="4" w:space="0" w:color="auto"/>
              <w:right w:val="nil"/>
            </w:tcBorders>
          </w:tcPr>
          <w:p w14:paraId="5690A1AD" w14:textId="07685F18"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50271</w:t>
            </w:r>
          </w:p>
        </w:tc>
        <w:tc>
          <w:tcPr>
            <w:tcW w:w="1260" w:type="dxa"/>
            <w:tcBorders>
              <w:top w:val="dashed" w:sz="4" w:space="0" w:color="auto"/>
              <w:left w:val="nil"/>
              <w:bottom w:val="dashed" w:sz="4" w:space="0" w:color="auto"/>
              <w:right w:val="dashed" w:sz="4" w:space="0" w:color="auto"/>
            </w:tcBorders>
          </w:tcPr>
          <w:p w14:paraId="0597462A" w14:textId="1B57C319" w:rsidR="00035F20" w:rsidRPr="00BA1B91" w:rsidRDefault="00035F20" w:rsidP="00F21876">
            <w:pPr>
              <w:spacing w:after="0" w:line="240" w:lineRule="auto"/>
              <w:jc w:val="right"/>
              <w:rPr>
                <w:rFonts w:cstheme="minorHAnsi"/>
                <w:sz w:val="20"/>
                <w:szCs w:val="20"/>
              </w:rPr>
            </w:pPr>
            <w:proofErr w:type="spellStart"/>
            <w:r>
              <w:rPr>
                <w:rFonts w:cstheme="minorHAnsi"/>
                <w:sz w:val="20"/>
                <w:szCs w:val="20"/>
              </w:rPr>
              <w:t>n</w:t>
            </w:r>
            <w:r w:rsidRPr="00BA1B91">
              <w:rPr>
                <w:rFonts w:cstheme="minorHAnsi"/>
                <w:sz w:val="20"/>
                <w:szCs w:val="20"/>
              </w:rPr>
              <w:t>a</w:t>
            </w:r>
            <w:proofErr w:type="spellEnd"/>
          </w:p>
        </w:tc>
        <w:tc>
          <w:tcPr>
            <w:tcW w:w="1260" w:type="dxa"/>
            <w:tcBorders>
              <w:top w:val="dashed" w:sz="4" w:space="0" w:color="auto"/>
              <w:left w:val="dashed" w:sz="4" w:space="0" w:color="auto"/>
              <w:bottom w:val="dashed" w:sz="4" w:space="0" w:color="auto"/>
              <w:right w:val="nil"/>
            </w:tcBorders>
            <w:shd w:val="clear" w:color="auto" w:fill="auto"/>
          </w:tcPr>
          <w:p w14:paraId="176B6458" w14:textId="2211B72C" w:rsidR="00035F20" w:rsidRPr="00BA1B91" w:rsidRDefault="00035F20"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r>
      <w:tr w:rsidR="00035F20" w:rsidRPr="00BA1B91" w14:paraId="6812BAE1" w14:textId="77777777" w:rsidTr="00F21876">
        <w:trPr>
          <w:jc w:val="center"/>
        </w:trPr>
        <w:tc>
          <w:tcPr>
            <w:tcW w:w="989" w:type="dxa"/>
            <w:tcBorders>
              <w:top w:val="dashed" w:sz="4" w:space="0" w:color="auto"/>
              <w:left w:val="nil"/>
              <w:bottom w:val="dashed" w:sz="4" w:space="0" w:color="auto"/>
              <w:right w:val="nil"/>
            </w:tcBorders>
            <w:shd w:val="clear" w:color="auto" w:fill="auto"/>
          </w:tcPr>
          <w:p w14:paraId="2BA18CC1" w14:textId="2FF7F87B" w:rsidR="00035F20" w:rsidRPr="00BA1B91" w:rsidRDefault="00035F20" w:rsidP="00F21876">
            <w:pPr>
              <w:spacing w:after="0" w:line="240" w:lineRule="auto"/>
              <w:rPr>
                <w:rFonts w:cstheme="minorHAnsi"/>
                <w:sz w:val="20"/>
                <w:szCs w:val="20"/>
              </w:rPr>
            </w:pPr>
            <w:r w:rsidRPr="00BA1B91">
              <w:rPr>
                <w:rFonts w:cstheme="minorHAnsi"/>
                <w:sz w:val="20"/>
                <w:szCs w:val="20"/>
              </w:rPr>
              <w:t xml:space="preserve">NH </w:t>
            </w:r>
          </w:p>
        </w:tc>
        <w:tc>
          <w:tcPr>
            <w:tcW w:w="5221" w:type="dxa"/>
            <w:tcBorders>
              <w:top w:val="dashed" w:sz="4" w:space="0" w:color="auto"/>
              <w:left w:val="nil"/>
              <w:bottom w:val="dashed" w:sz="4" w:space="0" w:color="auto"/>
              <w:right w:val="nil"/>
            </w:tcBorders>
            <w:shd w:val="clear" w:color="auto" w:fill="auto"/>
          </w:tcPr>
          <w:p w14:paraId="6FA19F1A" w14:textId="5E7640A9" w:rsidR="00035F20" w:rsidRPr="00BA1B91" w:rsidDel="00593934" w:rsidRDefault="00035F20"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Concord Company, L.P. </w:t>
            </w:r>
          </w:p>
        </w:tc>
        <w:tc>
          <w:tcPr>
            <w:tcW w:w="1710" w:type="dxa"/>
            <w:tcBorders>
              <w:top w:val="dashed" w:sz="4" w:space="0" w:color="auto"/>
              <w:left w:val="nil"/>
              <w:bottom w:val="dashed" w:sz="4" w:space="0" w:color="auto"/>
              <w:right w:val="nil"/>
            </w:tcBorders>
          </w:tcPr>
          <w:p w14:paraId="2661A43B" w14:textId="5C3B9723"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50873</w:t>
            </w:r>
          </w:p>
        </w:tc>
        <w:tc>
          <w:tcPr>
            <w:tcW w:w="1260" w:type="dxa"/>
            <w:tcBorders>
              <w:top w:val="dashed" w:sz="4" w:space="0" w:color="auto"/>
              <w:left w:val="nil"/>
              <w:bottom w:val="dashed" w:sz="4" w:space="0" w:color="auto"/>
              <w:right w:val="dashed" w:sz="4" w:space="0" w:color="auto"/>
            </w:tcBorders>
          </w:tcPr>
          <w:p w14:paraId="0AE6219C" w14:textId="4391EB6C"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dashed" w:sz="4" w:space="0" w:color="auto"/>
              <w:left w:val="dashed" w:sz="4" w:space="0" w:color="auto"/>
              <w:bottom w:val="dashed" w:sz="4" w:space="0" w:color="auto"/>
              <w:right w:val="nil"/>
            </w:tcBorders>
            <w:shd w:val="clear" w:color="auto" w:fill="auto"/>
          </w:tcPr>
          <w:p w14:paraId="39A41DA9" w14:textId="4EDC5C47" w:rsidR="00035F20" w:rsidRPr="00BA1B91" w:rsidRDefault="00035F20" w:rsidP="00F21876">
            <w:pPr>
              <w:spacing w:after="0" w:line="240" w:lineRule="auto"/>
              <w:jc w:val="right"/>
              <w:rPr>
                <w:rFonts w:cstheme="minorHAnsi"/>
                <w:sz w:val="20"/>
                <w:szCs w:val="20"/>
              </w:rPr>
            </w:pPr>
          </w:p>
        </w:tc>
      </w:tr>
      <w:tr w:rsidR="00035F20" w:rsidRPr="00BA1B91" w14:paraId="021CD4D0" w14:textId="77777777" w:rsidTr="002A6B49">
        <w:trPr>
          <w:jc w:val="center"/>
        </w:trPr>
        <w:tc>
          <w:tcPr>
            <w:tcW w:w="989" w:type="dxa"/>
            <w:tcBorders>
              <w:top w:val="dashed" w:sz="4" w:space="0" w:color="auto"/>
              <w:left w:val="nil"/>
              <w:bottom w:val="nil"/>
              <w:right w:val="nil"/>
            </w:tcBorders>
            <w:shd w:val="clear" w:color="auto" w:fill="auto"/>
          </w:tcPr>
          <w:p w14:paraId="3806B0CD" w14:textId="2E56DB96" w:rsidR="00035F20" w:rsidRPr="00BA1B91" w:rsidRDefault="00035F20" w:rsidP="00F21876">
            <w:pPr>
              <w:spacing w:after="0" w:line="240" w:lineRule="auto"/>
              <w:rPr>
                <w:rFonts w:cstheme="minorHAnsi"/>
                <w:sz w:val="20"/>
                <w:szCs w:val="20"/>
              </w:rPr>
            </w:pPr>
            <w:r w:rsidRPr="00BA1B91">
              <w:rPr>
                <w:rFonts w:cstheme="minorHAnsi"/>
                <w:sz w:val="20"/>
                <w:szCs w:val="20"/>
              </w:rPr>
              <w:t>NJ</w:t>
            </w:r>
          </w:p>
        </w:tc>
        <w:tc>
          <w:tcPr>
            <w:tcW w:w="5221" w:type="dxa"/>
            <w:tcBorders>
              <w:top w:val="dashed" w:sz="4" w:space="0" w:color="auto"/>
              <w:left w:val="nil"/>
              <w:bottom w:val="nil"/>
              <w:right w:val="nil"/>
            </w:tcBorders>
            <w:shd w:val="clear" w:color="auto" w:fill="auto"/>
          </w:tcPr>
          <w:p w14:paraId="73B96EFA" w14:textId="18B5EEAE" w:rsidR="00035F20" w:rsidRPr="00BA1B91" w:rsidRDefault="00035F20" w:rsidP="00F21876">
            <w:pPr>
              <w:spacing w:after="0" w:line="240" w:lineRule="auto"/>
              <w:rPr>
                <w:rFonts w:cstheme="minorHAnsi"/>
                <w:sz w:val="20"/>
                <w:szCs w:val="20"/>
              </w:rPr>
            </w:pPr>
            <w:r w:rsidRPr="00BA1B91">
              <w:rPr>
                <w:rFonts w:cstheme="minorHAnsi"/>
                <w:sz w:val="20"/>
                <w:szCs w:val="20"/>
              </w:rPr>
              <w:t>Camden Resource Recovery Facility</w:t>
            </w:r>
          </w:p>
        </w:tc>
        <w:tc>
          <w:tcPr>
            <w:tcW w:w="1710" w:type="dxa"/>
            <w:tcBorders>
              <w:top w:val="dashed" w:sz="4" w:space="0" w:color="auto"/>
              <w:left w:val="nil"/>
              <w:bottom w:val="nil"/>
              <w:right w:val="nil"/>
            </w:tcBorders>
          </w:tcPr>
          <w:p w14:paraId="2BE36A1A" w14:textId="040973C9" w:rsidR="00035F20" w:rsidRPr="00BA1B91" w:rsidRDefault="00035F20" w:rsidP="00F21876">
            <w:pPr>
              <w:spacing w:after="0" w:line="240" w:lineRule="auto"/>
              <w:jc w:val="right"/>
              <w:rPr>
                <w:rFonts w:cstheme="minorHAnsi"/>
                <w:sz w:val="20"/>
                <w:szCs w:val="20"/>
              </w:rPr>
            </w:pPr>
            <w:r w:rsidRPr="00BA1B91">
              <w:rPr>
                <w:rFonts w:cstheme="minorHAnsi"/>
                <w:sz w:val="20"/>
                <w:szCs w:val="20"/>
              </w:rPr>
              <w:t>10435</w:t>
            </w:r>
          </w:p>
        </w:tc>
        <w:tc>
          <w:tcPr>
            <w:tcW w:w="1260" w:type="dxa"/>
            <w:tcBorders>
              <w:top w:val="dashed" w:sz="4" w:space="0" w:color="auto"/>
              <w:left w:val="nil"/>
              <w:bottom w:val="nil"/>
              <w:right w:val="dashed" w:sz="4" w:space="0" w:color="auto"/>
            </w:tcBorders>
          </w:tcPr>
          <w:p w14:paraId="4E6A35E5" w14:textId="0B9B299A" w:rsidR="00035F20" w:rsidRPr="00BA1B91" w:rsidRDefault="003F747B" w:rsidP="00F21876">
            <w:pPr>
              <w:spacing w:after="0" w:line="240" w:lineRule="auto"/>
              <w:jc w:val="right"/>
              <w:rPr>
                <w:rFonts w:cstheme="minorHAnsi"/>
                <w:sz w:val="20"/>
                <w:szCs w:val="20"/>
              </w:rPr>
            </w:pPr>
            <w:r>
              <w:rPr>
                <w:rFonts w:cstheme="minorHAnsi"/>
                <w:sz w:val="20"/>
                <w:szCs w:val="20"/>
              </w:rPr>
              <w:t>****</w:t>
            </w:r>
            <w:r w:rsidR="00035F20" w:rsidRPr="00BA1B91">
              <w:rPr>
                <w:rFonts w:cstheme="minorHAnsi"/>
                <w:sz w:val="20"/>
                <w:szCs w:val="20"/>
              </w:rPr>
              <w:t>X</w:t>
            </w:r>
          </w:p>
        </w:tc>
        <w:tc>
          <w:tcPr>
            <w:tcW w:w="1260" w:type="dxa"/>
            <w:tcBorders>
              <w:top w:val="dashed" w:sz="4" w:space="0" w:color="auto"/>
              <w:left w:val="dashed" w:sz="4" w:space="0" w:color="auto"/>
              <w:bottom w:val="nil"/>
              <w:right w:val="nil"/>
            </w:tcBorders>
            <w:shd w:val="clear" w:color="auto" w:fill="auto"/>
          </w:tcPr>
          <w:p w14:paraId="5BA272D9" w14:textId="1E170BA1" w:rsidR="00035F20" w:rsidRPr="00BA1B91" w:rsidRDefault="00035F20" w:rsidP="00F21876">
            <w:pPr>
              <w:spacing w:after="0" w:line="240" w:lineRule="auto"/>
              <w:jc w:val="right"/>
              <w:rPr>
                <w:rFonts w:cstheme="minorHAnsi"/>
                <w:sz w:val="20"/>
                <w:szCs w:val="20"/>
              </w:rPr>
            </w:pPr>
          </w:p>
        </w:tc>
      </w:tr>
      <w:tr w:rsidR="00035F20" w:rsidRPr="00BA1B91" w14:paraId="72F63871" w14:textId="77777777" w:rsidTr="002A6B49">
        <w:trPr>
          <w:jc w:val="center"/>
        </w:trPr>
        <w:tc>
          <w:tcPr>
            <w:tcW w:w="989" w:type="dxa"/>
            <w:tcBorders>
              <w:top w:val="nil"/>
              <w:left w:val="nil"/>
              <w:bottom w:val="nil"/>
              <w:right w:val="nil"/>
            </w:tcBorders>
            <w:shd w:val="clear" w:color="auto" w:fill="auto"/>
          </w:tcPr>
          <w:p w14:paraId="031C1129" w14:textId="0303012D" w:rsidR="00035F20" w:rsidRPr="00BA1B91" w:rsidRDefault="00035F20" w:rsidP="00F21876">
            <w:pPr>
              <w:spacing w:after="0" w:line="240" w:lineRule="auto"/>
              <w:rPr>
                <w:rFonts w:cstheme="minorHAnsi"/>
                <w:sz w:val="20"/>
                <w:szCs w:val="20"/>
              </w:rPr>
            </w:pPr>
            <w:r w:rsidRPr="00BA1B91">
              <w:rPr>
                <w:rFonts w:cstheme="minorHAnsi"/>
                <w:sz w:val="20"/>
                <w:szCs w:val="20"/>
              </w:rPr>
              <w:t>NJ</w:t>
            </w:r>
          </w:p>
        </w:tc>
        <w:tc>
          <w:tcPr>
            <w:tcW w:w="5221" w:type="dxa"/>
            <w:tcBorders>
              <w:top w:val="nil"/>
              <w:left w:val="nil"/>
              <w:bottom w:val="nil"/>
              <w:right w:val="nil"/>
            </w:tcBorders>
            <w:shd w:val="clear" w:color="auto" w:fill="auto"/>
          </w:tcPr>
          <w:p w14:paraId="66CB0EA9" w14:textId="27FBA7C0" w:rsidR="00035F20" w:rsidRPr="00BA1B91" w:rsidRDefault="00035F20" w:rsidP="00F21876">
            <w:pPr>
              <w:spacing w:after="0" w:line="240" w:lineRule="auto"/>
              <w:rPr>
                <w:rFonts w:cstheme="minorHAnsi"/>
                <w:sz w:val="20"/>
                <w:szCs w:val="20"/>
              </w:rPr>
            </w:pPr>
            <w:r w:rsidRPr="00BA1B91">
              <w:rPr>
                <w:rFonts w:cstheme="minorHAnsi"/>
                <w:sz w:val="20"/>
                <w:szCs w:val="20"/>
              </w:rPr>
              <w:t>Essex County Resource Recovery Facility</w:t>
            </w:r>
          </w:p>
        </w:tc>
        <w:tc>
          <w:tcPr>
            <w:tcW w:w="1710" w:type="dxa"/>
            <w:tcBorders>
              <w:top w:val="nil"/>
              <w:left w:val="nil"/>
              <w:bottom w:val="nil"/>
              <w:right w:val="nil"/>
            </w:tcBorders>
          </w:tcPr>
          <w:p w14:paraId="16FE4F27" w14:textId="6D6A23C9" w:rsidR="00035F20" w:rsidRPr="00BA1B91" w:rsidRDefault="00035F20" w:rsidP="00F21876">
            <w:pPr>
              <w:spacing w:after="0" w:line="240" w:lineRule="auto"/>
              <w:jc w:val="right"/>
              <w:rPr>
                <w:rFonts w:cstheme="minorHAnsi"/>
                <w:sz w:val="20"/>
                <w:szCs w:val="20"/>
              </w:rPr>
            </w:pPr>
            <w:r w:rsidRPr="00BA1B91">
              <w:rPr>
                <w:rFonts w:cstheme="minorHAnsi"/>
                <w:sz w:val="20"/>
                <w:szCs w:val="20"/>
              </w:rPr>
              <w:t>10643</w:t>
            </w:r>
          </w:p>
        </w:tc>
        <w:tc>
          <w:tcPr>
            <w:tcW w:w="1260" w:type="dxa"/>
            <w:tcBorders>
              <w:top w:val="nil"/>
              <w:left w:val="nil"/>
              <w:bottom w:val="nil"/>
              <w:right w:val="dashed" w:sz="4" w:space="0" w:color="auto"/>
            </w:tcBorders>
          </w:tcPr>
          <w:p w14:paraId="352F48E9" w14:textId="6A833408" w:rsidR="00035F20" w:rsidRPr="00BA1B91" w:rsidRDefault="003F747B" w:rsidP="00F21876">
            <w:pPr>
              <w:spacing w:after="0" w:line="240" w:lineRule="auto"/>
              <w:jc w:val="right"/>
              <w:rPr>
                <w:rFonts w:cstheme="minorHAnsi"/>
                <w:sz w:val="20"/>
                <w:szCs w:val="20"/>
              </w:rPr>
            </w:pPr>
            <w:r>
              <w:rPr>
                <w:rFonts w:cstheme="minorHAnsi"/>
                <w:sz w:val="20"/>
                <w:szCs w:val="20"/>
              </w:rPr>
              <w:t>****</w:t>
            </w:r>
            <w:r w:rsidR="00035F20"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720CDFE5" w14:textId="044D8E6D" w:rsidR="00035F20" w:rsidRPr="00BA1B91" w:rsidRDefault="00035F20" w:rsidP="00F21876">
            <w:pPr>
              <w:spacing w:after="0" w:line="240" w:lineRule="auto"/>
              <w:jc w:val="right"/>
              <w:rPr>
                <w:rFonts w:cstheme="minorHAnsi"/>
                <w:sz w:val="20"/>
                <w:szCs w:val="20"/>
              </w:rPr>
            </w:pPr>
          </w:p>
        </w:tc>
      </w:tr>
      <w:tr w:rsidR="00035F20" w:rsidRPr="00BA1B91" w14:paraId="7780321A" w14:textId="77777777" w:rsidTr="005440C9">
        <w:trPr>
          <w:jc w:val="center"/>
        </w:trPr>
        <w:tc>
          <w:tcPr>
            <w:tcW w:w="989" w:type="dxa"/>
            <w:tcBorders>
              <w:top w:val="nil"/>
              <w:left w:val="nil"/>
              <w:bottom w:val="nil"/>
              <w:right w:val="nil"/>
            </w:tcBorders>
            <w:shd w:val="clear" w:color="auto" w:fill="auto"/>
          </w:tcPr>
          <w:p w14:paraId="7A97A124" w14:textId="5DAD073C" w:rsidR="00035F20" w:rsidRPr="00BA1B91" w:rsidRDefault="00035F20" w:rsidP="00F21876">
            <w:pPr>
              <w:spacing w:after="0" w:line="240" w:lineRule="auto"/>
              <w:rPr>
                <w:rFonts w:cstheme="minorHAnsi"/>
                <w:sz w:val="20"/>
                <w:szCs w:val="20"/>
              </w:rPr>
            </w:pPr>
            <w:r w:rsidRPr="00BA1B91">
              <w:rPr>
                <w:rFonts w:cstheme="minorHAnsi"/>
                <w:sz w:val="20"/>
                <w:szCs w:val="20"/>
              </w:rPr>
              <w:t>NJ</w:t>
            </w:r>
          </w:p>
        </w:tc>
        <w:tc>
          <w:tcPr>
            <w:tcW w:w="5221" w:type="dxa"/>
            <w:tcBorders>
              <w:top w:val="nil"/>
              <w:left w:val="nil"/>
              <w:bottom w:val="nil"/>
              <w:right w:val="nil"/>
            </w:tcBorders>
            <w:shd w:val="clear" w:color="auto" w:fill="auto"/>
          </w:tcPr>
          <w:p w14:paraId="260DD253" w14:textId="3570E877" w:rsidR="00035F20" w:rsidRPr="00BA1B91" w:rsidRDefault="00035F20" w:rsidP="00F21876">
            <w:pPr>
              <w:spacing w:after="0" w:line="240" w:lineRule="auto"/>
              <w:rPr>
                <w:rFonts w:cstheme="minorHAnsi"/>
                <w:sz w:val="20"/>
                <w:szCs w:val="20"/>
              </w:rPr>
            </w:pPr>
            <w:r w:rsidRPr="00BA1B91">
              <w:rPr>
                <w:rFonts w:cstheme="minorHAnsi"/>
                <w:sz w:val="20"/>
                <w:szCs w:val="20"/>
              </w:rPr>
              <w:t>Union County Resource Recovery Facility</w:t>
            </w:r>
          </w:p>
        </w:tc>
        <w:tc>
          <w:tcPr>
            <w:tcW w:w="1710" w:type="dxa"/>
            <w:tcBorders>
              <w:top w:val="nil"/>
              <w:left w:val="nil"/>
              <w:bottom w:val="nil"/>
              <w:right w:val="nil"/>
            </w:tcBorders>
          </w:tcPr>
          <w:p w14:paraId="7B4A7185" w14:textId="685A4A88" w:rsidR="00035F20" w:rsidRPr="00BA1B91" w:rsidRDefault="00035F20" w:rsidP="00F21876">
            <w:pPr>
              <w:spacing w:after="0" w:line="240" w:lineRule="auto"/>
              <w:jc w:val="right"/>
              <w:rPr>
                <w:rFonts w:cstheme="minorHAnsi"/>
                <w:sz w:val="20"/>
                <w:szCs w:val="20"/>
              </w:rPr>
            </w:pPr>
            <w:r w:rsidRPr="00BA1B91">
              <w:rPr>
                <w:rFonts w:cstheme="minorHAnsi"/>
                <w:sz w:val="20"/>
                <w:szCs w:val="20"/>
              </w:rPr>
              <w:t>(*NSPS) 50960</w:t>
            </w:r>
          </w:p>
        </w:tc>
        <w:tc>
          <w:tcPr>
            <w:tcW w:w="1260" w:type="dxa"/>
            <w:tcBorders>
              <w:top w:val="nil"/>
              <w:left w:val="nil"/>
              <w:bottom w:val="nil"/>
              <w:right w:val="dashed" w:sz="4" w:space="0" w:color="auto"/>
            </w:tcBorders>
          </w:tcPr>
          <w:p w14:paraId="71F2046F" w14:textId="380B2B07"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6CA0FFBF" w14:textId="50493AE2"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0F727572" w14:textId="77777777" w:rsidTr="002A6B49">
        <w:trPr>
          <w:jc w:val="center"/>
        </w:trPr>
        <w:tc>
          <w:tcPr>
            <w:tcW w:w="989" w:type="dxa"/>
            <w:tcBorders>
              <w:top w:val="nil"/>
              <w:left w:val="nil"/>
              <w:bottom w:val="dashed" w:sz="4" w:space="0" w:color="auto"/>
              <w:right w:val="nil"/>
            </w:tcBorders>
            <w:shd w:val="clear" w:color="auto" w:fill="auto"/>
          </w:tcPr>
          <w:p w14:paraId="15E964BB" w14:textId="480606D8" w:rsidR="00035F20" w:rsidRPr="00BA1B91" w:rsidRDefault="00035F20" w:rsidP="00F21876">
            <w:pPr>
              <w:spacing w:after="0" w:line="240" w:lineRule="auto"/>
              <w:rPr>
                <w:rFonts w:cstheme="minorHAnsi"/>
                <w:sz w:val="20"/>
                <w:szCs w:val="20"/>
              </w:rPr>
            </w:pPr>
            <w:r w:rsidRPr="00BA1B91">
              <w:rPr>
                <w:rFonts w:cstheme="minorHAnsi"/>
                <w:sz w:val="20"/>
                <w:szCs w:val="20"/>
              </w:rPr>
              <w:t>NJ</w:t>
            </w:r>
          </w:p>
        </w:tc>
        <w:tc>
          <w:tcPr>
            <w:tcW w:w="5221" w:type="dxa"/>
            <w:tcBorders>
              <w:top w:val="nil"/>
              <w:left w:val="nil"/>
              <w:bottom w:val="dashed" w:sz="4" w:space="0" w:color="auto"/>
              <w:right w:val="nil"/>
            </w:tcBorders>
            <w:shd w:val="clear" w:color="auto" w:fill="auto"/>
          </w:tcPr>
          <w:p w14:paraId="35CA2490" w14:textId="2C9F581C" w:rsidR="00035F20" w:rsidRPr="00BA1B91" w:rsidRDefault="00035F20"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Gloucester Company, L.P.</w:t>
            </w:r>
          </w:p>
        </w:tc>
        <w:tc>
          <w:tcPr>
            <w:tcW w:w="1710" w:type="dxa"/>
            <w:tcBorders>
              <w:top w:val="nil"/>
              <w:left w:val="nil"/>
              <w:bottom w:val="dashed" w:sz="4" w:space="0" w:color="auto"/>
              <w:right w:val="nil"/>
            </w:tcBorders>
          </w:tcPr>
          <w:p w14:paraId="26E97EDB" w14:textId="4C404297"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50885</w:t>
            </w:r>
          </w:p>
        </w:tc>
        <w:tc>
          <w:tcPr>
            <w:tcW w:w="1260" w:type="dxa"/>
            <w:tcBorders>
              <w:top w:val="nil"/>
              <w:left w:val="nil"/>
              <w:bottom w:val="dashed" w:sz="4" w:space="0" w:color="auto"/>
              <w:right w:val="dashed" w:sz="4" w:space="0" w:color="auto"/>
            </w:tcBorders>
          </w:tcPr>
          <w:p w14:paraId="66B46987" w14:textId="493A97FD"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dashed" w:sz="4" w:space="0" w:color="auto"/>
              <w:right w:val="nil"/>
            </w:tcBorders>
            <w:shd w:val="clear" w:color="auto" w:fill="auto"/>
          </w:tcPr>
          <w:p w14:paraId="3241554F" w14:textId="714CA34C"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64DBC328" w14:textId="77777777" w:rsidTr="002A6B49">
        <w:trPr>
          <w:jc w:val="center"/>
        </w:trPr>
        <w:tc>
          <w:tcPr>
            <w:tcW w:w="989" w:type="dxa"/>
            <w:tcBorders>
              <w:top w:val="dashed" w:sz="4" w:space="0" w:color="auto"/>
              <w:left w:val="nil"/>
              <w:bottom w:val="nil"/>
              <w:right w:val="nil"/>
            </w:tcBorders>
            <w:shd w:val="clear" w:color="auto" w:fill="auto"/>
            <w:vAlign w:val="bottom"/>
          </w:tcPr>
          <w:p w14:paraId="321343B8" w14:textId="34269E63" w:rsidR="00035F20" w:rsidRPr="00BA1B91" w:rsidRDefault="00035F20" w:rsidP="00F21876">
            <w:pPr>
              <w:spacing w:after="0" w:line="240" w:lineRule="auto"/>
              <w:rPr>
                <w:rFonts w:cstheme="minorHAnsi"/>
                <w:sz w:val="20"/>
                <w:szCs w:val="20"/>
              </w:rPr>
            </w:pPr>
            <w:r w:rsidRPr="00BA1B91">
              <w:rPr>
                <w:rFonts w:cstheme="minorHAnsi"/>
                <w:sz w:val="20"/>
                <w:szCs w:val="20"/>
              </w:rPr>
              <w:t>NY</w:t>
            </w:r>
          </w:p>
        </w:tc>
        <w:tc>
          <w:tcPr>
            <w:tcW w:w="5221" w:type="dxa"/>
            <w:tcBorders>
              <w:top w:val="dashed" w:sz="4" w:space="0" w:color="auto"/>
              <w:left w:val="nil"/>
              <w:bottom w:val="nil"/>
              <w:right w:val="nil"/>
            </w:tcBorders>
            <w:shd w:val="clear" w:color="auto" w:fill="auto"/>
            <w:vAlign w:val="bottom"/>
          </w:tcPr>
          <w:p w14:paraId="2819BDC4" w14:textId="62FC21BF" w:rsidR="00035F20" w:rsidRPr="00BA1B91" w:rsidRDefault="00035F20" w:rsidP="00F21876">
            <w:pPr>
              <w:spacing w:after="0" w:line="240" w:lineRule="auto"/>
              <w:rPr>
                <w:rFonts w:cstheme="minorHAnsi"/>
                <w:sz w:val="20"/>
                <w:szCs w:val="20"/>
              </w:rPr>
            </w:pPr>
            <w:r w:rsidRPr="00BA1B91">
              <w:rPr>
                <w:rFonts w:cstheme="minorHAnsi"/>
                <w:sz w:val="20"/>
                <w:szCs w:val="20"/>
              </w:rPr>
              <w:t>Huntington Resource Recovery Facility</w:t>
            </w:r>
          </w:p>
        </w:tc>
        <w:tc>
          <w:tcPr>
            <w:tcW w:w="1710" w:type="dxa"/>
            <w:tcBorders>
              <w:top w:val="dashed" w:sz="4" w:space="0" w:color="auto"/>
              <w:left w:val="nil"/>
              <w:bottom w:val="nil"/>
              <w:right w:val="nil"/>
            </w:tcBorders>
          </w:tcPr>
          <w:p w14:paraId="7E91CC76" w14:textId="1CC2BCFF"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50656</w:t>
            </w:r>
          </w:p>
        </w:tc>
        <w:tc>
          <w:tcPr>
            <w:tcW w:w="1260" w:type="dxa"/>
            <w:tcBorders>
              <w:top w:val="dashed" w:sz="4" w:space="0" w:color="auto"/>
              <w:left w:val="nil"/>
              <w:bottom w:val="nil"/>
              <w:right w:val="dashed" w:sz="4" w:space="0" w:color="auto"/>
            </w:tcBorders>
          </w:tcPr>
          <w:p w14:paraId="3A5DB6EA" w14:textId="2845D07C" w:rsidR="00035F20" w:rsidRPr="00BA1B91" w:rsidRDefault="00035F20" w:rsidP="00F21876">
            <w:pPr>
              <w:spacing w:after="0" w:line="240" w:lineRule="auto"/>
              <w:jc w:val="right"/>
              <w:rPr>
                <w:rFonts w:cstheme="minorHAnsi"/>
                <w:sz w:val="20"/>
                <w:szCs w:val="20"/>
              </w:rPr>
            </w:pPr>
            <w:proofErr w:type="spellStart"/>
            <w:r>
              <w:rPr>
                <w:rFonts w:cstheme="minorHAnsi"/>
                <w:sz w:val="20"/>
                <w:szCs w:val="20"/>
              </w:rPr>
              <w:t>na</w:t>
            </w:r>
            <w:proofErr w:type="spellEnd"/>
          </w:p>
        </w:tc>
        <w:tc>
          <w:tcPr>
            <w:tcW w:w="1260" w:type="dxa"/>
            <w:tcBorders>
              <w:top w:val="dashed" w:sz="4" w:space="0" w:color="auto"/>
              <w:left w:val="dashed" w:sz="4" w:space="0" w:color="auto"/>
              <w:bottom w:val="nil"/>
              <w:right w:val="nil"/>
            </w:tcBorders>
            <w:shd w:val="clear" w:color="auto" w:fill="auto"/>
          </w:tcPr>
          <w:p w14:paraId="383F0626" w14:textId="788AA4ED" w:rsidR="00035F20" w:rsidRPr="00BA1B91" w:rsidRDefault="00035F20" w:rsidP="00F21876">
            <w:pPr>
              <w:spacing w:after="0" w:line="240" w:lineRule="auto"/>
              <w:jc w:val="right"/>
              <w:rPr>
                <w:rFonts w:cstheme="minorHAnsi"/>
                <w:sz w:val="20"/>
                <w:szCs w:val="20"/>
              </w:rPr>
            </w:pPr>
            <w:r>
              <w:rPr>
                <w:rFonts w:cstheme="minorHAnsi"/>
                <w:sz w:val="20"/>
                <w:szCs w:val="20"/>
              </w:rPr>
              <w:t>X</w:t>
            </w:r>
          </w:p>
        </w:tc>
      </w:tr>
      <w:tr w:rsidR="00035F20" w:rsidRPr="00BA1B91" w14:paraId="52137C1C" w14:textId="77777777" w:rsidTr="00F21876">
        <w:trPr>
          <w:jc w:val="center"/>
        </w:trPr>
        <w:tc>
          <w:tcPr>
            <w:tcW w:w="989" w:type="dxa"/>
            <w:tcBorders>
              <w:top w:val="dashed" w:sz="4" w:space="0" w:color="auto"/>
              <w:left w:val="nil"/>
              <w:bottom w:val="nil"/>
              <w:right w:val="nil"/>
            </w:tcBorders>
            <w:shd w:val="clear" w:color="auto" w:fill="auto"/>
            <w:vAlign w:val="bottom"/>
          </w:tcPr>
          <w:p w14:paraId="418798F3" w14:textId="0CEE4053" w:rsidR="00035F20" w:rsidRPr="00BA1B91" w:rsidRDefault="00035F20" w:rsidP="00F21876">
            <w:pPr>
              <w:spacing w:after="0" w:line="240" w:lineRule="auto"/>
              <w:rPr>
                <w:rFonts w:cstheme="minorHAnsi"/>
                <w:sz w:val="20"/>
                <w:szCs w:val="20"/>
              </w:rPr>
            </w:pPr>
            <w:r w:rsidRPr="00BA1B91">
              <w:rPr>
                <w:rFonts w:cstheme="minorHAnsi"/>
                <w:sz w:val="20"/>
                <w:szCs w:val="20"/>
              </w:rPr>
              <w:t>NY</w:t>
            </w:r>
          </w:p>
        </w:tc>
        <w:tc>
          <w:tcPr>
            <w:tcW w:w="5221" w:type="dxa"/>
            <w:tcBorders>
              <w:top w:val="dashed" w:sz="4" w:space="0" w:color="auto"/>
              <w:left w:val="nil"/>
              <w:bottom w:val="nil"/>
              <w:right w:val="nil"/>
            </w:tcBorders>
            <w:shd w:val="clear" w:color="auto" w:fill="auto"/>
            <w:vAlign w:val="bottom"/>
          </w:tcPr>
          <w:p w14:paraId="0A037873" w14:textId="7B1F2547" w:rsidR="00035F20" w:rsidRPr="00BA1B91" w:rsidRDefault="00035F20" w:rsidP="00F21876">
            <w:pPr>
              <w:spacing w:after="0" w:line="240" w:lineRule="auto"/>
              <w:rPr>
                <w:rFonts w:cstheme="minorHAnsi"/>
                <w:sz w:val="20"/>
                <w:szCs w:val="20"/>
              </w:rPr>
            </w:pPr>
            <w:r w:rsidRPr="00BA1B91">
              <w:rPr>
                <w:rFonts w:cstheme="minorHAnsi"/>
                <w:sz w:val="20"/>
                <w:szCs w:val="20"/>
              </w:rPr>
              <w:t>Niagara Falls Resource Recovery Facility</w:t>
            </w:r>
          </w:p>
        </w:tc>
        <w:tc>
          <w:tcPr>
            <w:tcW w:w="1710" w:type="dxa"/>
            <w:tcBorders>
              <w:top w:val="dashed" w:sz="4" w:space="0" w:color="auto"/>
              <w:left w:val="nil"/>
              <w:bottom w:val="nil"/>
              <w:right w:val="nil"/>
            </w:tcBorders>
          </w:tcPr>
          <w:p w14:paraId="423082E8" w14:textId="38675BE7"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50472</w:t>
            </w:r>
          </w:p>
        </w:tc>
        <w:tc>
          <w:tcPr>
            <w:tcW w:w="1260" w:type="dxa"/>
            <w:tcBorders>
              <w:top w:val="dashed" w:sz="4" w:space="0" w:color="auto"/>
              <w:left w:val="nil"/>
              <w:bottom w:val="nil"/>
              <w:right w:val="dashed" w:sz="4" w:space="0" w:color="auto"/>
            </w:tcBorders>
          </w:tcPr>
          <w:p w14:paraId="5A1AE1C9" w14:textId="03C38E04"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dashed" w:sz="4" w:space="0" w:color="auto"/>
              <w:left w:val="dashed" w:sz="4" w:space="0" w:color="auto"/>
              <w:bottom w:val="nil"/>
              <w:right w:val="nil"/>
            </w:tcBorders>
            <w:shd w:val="clear" w:color="auto" w:fill="auto"/>
          </w:tcPr>
          <w:p w14:paraId="5454BE40" w14:textId="2C1E339F"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0D8FE4CE" w14:textId="77777777" w:rsidTr="002A6B49">
        <w:trPr>
          <w:jc w:val="center"/>
        </w:trPr>
        <w:tc>
          <w:tcPr>
            <w:tcW w:w="989" w:type="dxa"/>
            <w:tcBorders>
              <w:top w:val="nil"/>
              <w:left w:val="nil"/>
              <w:bottom w:val="nil"/>
              <w:right w:val="nil"/>
            </w:tcBorders>
            <w:shd w:val="clear" w:color="auto" w:fill="auto"/>
            <w:vAlign w:val="bottom"/>
          </w:tcPr>
          <w:p w14:paraId="35103D4E" w14:textId="62853A67" w:rsidR="00035F20" w:rsidRPr="00BA1B91" w:rsidRDefault="00035F20" w:rsidP="00F21876">
            <w:pPr>
              <w:spacing w:after="0" w:line="240" w:lineRule="auto"/>
              <w:rPr>
                <w:rFonts w:cstheme="minorHAnsi"/>
                <w:sz w:val="20"/>
                <w:szCs w:val="20"/>
              </w:rPr>
            </w:pPr>
            <w:r w:rsidRPr="00BA1B91">
              <w:rPr>
                <w:rFonts w:cstheme="minorHAnsi"/>
                <w:sz w:val="20"/>
                <w:szCs w:val="20"/>
              </w:rPr>
              <w:t>NY</w:t>
            </w:r>
          </w:p>
        </w:tc>
        <w:tc>
          <w:tcPr>
            <w:tcW w:w="5221" w:type="dxa"/>
            <w:tcBorders>
              <w:top w:val="nil"/>
              <w:left w:val="nil"/>
              <w:bottom w:val="nil"/>
              <w:right w:val="nil"/>
            </w:tcBorders>
            <w:shd w:val="clear" w:color="auto" w:fill="auto"/>
            <w:vAlign w:val="bottom"/>
          </w:tcPr>
          <w:p w14:paraId="4B0C973A" w14:textId="2623A7AE" w:rsidR="00035F20" w:rsidRPr="00BA1B91" w:rsidRDefault="00035F20" w:rsidP="00F21876">
            <w:pPr>
              <w:spacing w:after="0" w:line="240" w:lineRule="auto"/>
              <w:rPr>
                <w:rFonts w:cstheme="minorHAnsi"/>
                <w:sz w:val="20"/>
                <w:szCs w:val="20"/>
              </w:rPr>
            </w:pPr>
            <w:r w:rsidRPr="00BA1B91">
              <w:rPr>
                <w:rFonts w:cstheme="minorHAnsi"/>
                <w:sz w:val="20"/>
                <w:szCs w:val="20"/>
              </w:rPr>
              <w:t>Onondaga County Resource Recovery Facility</w:t>
            </w:r>
          </w:p>
        </w:tc>
        <w:tc>
          <w:tcPr>
            <w:tcW w:w="1710" w:type="dxa"/>
            <w:tcBorders>
              <w:top w:val="nil"/>
              <w:left w:val="nil"/>
              <w:bottom w:val="nil"/>
              <w:right w:val="nil"/>
            </w:tcBorders>
          </w:tcPr>
          <w:p w14:paraId="3D126742" w14:textId="1C3CC150" w:rsidR="00035F20" w:rsidRPr="00BA1B91" w:rsidRDefault="00035F20" w:rsidP="00F21876">
            <w:pPr>
              <w:spacing w:after="0" w:line="240" w:lineRule="auto"/>
              <w:jc w:val="right"/>
              <w:rPr>
                <w:rFonts w:cstheme="minorHAnsi"/>
                <w:sz w:val="20"/>
                <w:szCs w:val="20"/>
              </w:rPr>
            </w:pPr>
            <w:r w:rsidRPr="00BA1B91">
              <w:rPr>
                <w:rFonts w:cstheme="minorHAnsi"/>
                <w:sz w:val="20"/>
                <w:szCs w:val="20"/>
              </w:rPr>
              <w:t>(*NSPS) 50662</w:t>
            </w:r>
          </w:p>
        </w:tc>
        <w:tc>
          <w:tcPr>
            <w:tcW w:w="1260" w:type="dxa"/>
            <w:tcBorders>
              <w:top w:val="nil"/>
              <w:left w:val="nil"/>
              <w:bottom w:val="nil"/>
              <w:right w:val="dashed" w:sz="4" w:space="0" w:color="auto"/>
            </w:tcBorders>
          </w:tcPr>
          <w:p w14:paraId="06102AFE" w14:textId="22D17427"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354E07D9" w14:textId="374E5699"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111A39E6" w14:textId="77777777" w:rsidTr="002A6B49">
        <w:trPr>
          <w:jc w:val="center"/>
        </w:trPr>
        <w:tc>
          <w:tcPr>
            <w:tcW w:w="989" w:type="dxa"/>
            <w:tcBorders>
              <w:top w:val="nil"/>
              <w:left w:val="nil"/>
              <w:bottom w:val="dashed" w:sz="4" w:space="0" w:color="auto"/>
              <w:right w:val="nil"/>
            </w:tcBorders>
            <w:shd w:val="clear" w:color="auto" w:fill="auto"/>
            <w:vAlign w:val="bottom"/>
          </w:tcPr>
          <w:p w14:paraId="6449658F" w14:textId="2EC8FE65" w:rsidR="00035F20" w:rsidRPr="00BA1B91" w:rsidRDefault="00035F20" w:rsidP="00F21876">
            <w:pPr>
              <w:spacing w:after="0" w:line="240" w:lineRule="auto"/>
              <w:rPr>
                <w:rFonts w:cstheme="minorHAnsi"/>
                <w:sz w:val="20"/>
                <w:szCs w:val="20"/>
              </w:rPr>
            </w:pPr>
            <w:r w:rsidRPr="00BA1B91">
              <w:rPr>
                <w:rFonts w:cstheme="minorHAnsi"/>
                <w:sz w:val="20"/>
                <w:szCs w:val="20"/>
              </w:rPr>
              <w:t>NY</w:t>
            </w:r>
          </w:p>
        </w:tc>
        <w:tc>
          <w:tcPr>
            <w:tcW w:w="5221" w:type="dxa"/>
            <w:tcBorders>
              <w:top w:val="nil"/>
              <w:left w:val="nil"/>
              <w:bottom w:val="dashed" w:sz="4" w:space="0" w:color="auto"/>
              <w:right w:val="nil"/>
            </w:tcBorders>
            <w:shd w:val="clear" w:color="auto" w:fill="auto"/>
            <w:vAlign w:val="bottom"/>
          </w:tcPr>
          <w:p w14:paraId="6ECA1E06" w14:textId="3CB2F0F5" w:rsidR="00035F20" w:rsidRPr="00BA1B91" w:rsidRDefault="00035F20"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Hudson Falls Inc.</w:t>
            </w:r>
          </w:p>
        </w:tc>
        <w:tc>
          <w:tcPr>
            <w:tcW w:w="1710" w:type="dxa"/>
            <w:tcBorders>
              <w:top w:val="nil"/>
              <w:left w:val="nil"/>
              <w:bottom w:val="dashed" w:sz="4" w:space="0" w:color="auto"/>
              <w:right w:val="nil"/>
            </w:tcBorders>
          </w:tcPr>
          <w:p w14:paraId="5AEECEC7" w14:textId="2C73622D" w:rsidR="00035F20" w:rsidRPr="00BA1B91" w:rsidRDefault="00035F20" w:rsidP="00F21876">
            <w:pPr>
              <w:spacing w:after="0" w:line="240" w:lineRule="auto"/>
              <w:jc w:val="right"/>
              <w:rPr>
                <w:rFonts w:cstheme="minorHAnsi"/>
                <w:sz w:val="20"/>
                <w:szCs w:val="20"/>
              </w:rPr>
            </w:pPr>
            <w:r w:rsidRPr="00BA1B91">
              <w:rPr>
                <w:rFonts w:cstheme="minorHAnsi"/>
                <w:sz w:val="20"/>
                <w:szCs w:val="20"/>
              </w:rPr>
              <w:t>10503</w:t>
            </w:r>
          </w:p>
        </w:tc>
        <w:tc>
          <w:tcPr>
            <w:tcW w:w="1260" w:type="dxa"/>
            <w:tcBorders>
              <w:top w:val="nil"/>
              <w:left w:val="nil"/>
              <w:bottom w:val="dashed" w:sz="4" w:space="0" w:color="auto"/>
              <w:right w:val="dashed" w:sz="4" w:space="0" w:color="auto"/>
            </w:tcBorders>
          </w:tcPr>
          <w:p w14:paraId="167F9936" w14:textId="364BE4F4" w:rsidR="00035F20" w:rsidRPr="00BA1B91" w:rsidRDefault="003F747B" w:rsidP="00F21876">
            <w:pPr>
              <w:spacing w:after="0" w:line="240" w:lineRule="auto"/>
              <w:jc w:val="right"/>
              <w:rPr>
                <w:rFonts w:cstheme="minorHAnsi"/>
                <w:sz w:val="20"/>
                <w:szCs w:val="20"/>
              </w:rPr>
            </w:pPr>
            <w:r>
              <w:rPr>
                <w:rFonts w:cstheme="minorHAnsi"/>
                <w:sz w:val="20"/>
                <w:szCs w:val="20"/>
              </w:rPr>
              <w:t>****</w:t>
            </w:r>
            <w:r w:rsidR="00035F20">
              <w:rPr>
                <w:rFonts w:cstheme="minorHAnsi"/>
                <w:sz w:val="20"/>
                <w:szCs w:val="20"/>
              </w:rPr>
              <w:t>X</w:t>
            </w:r>
          </w:p>
        </w:tc>
        <w:tc>
          <w:tcPr>
            <w:tcW w:w="1260" w:type="dxa"/>
            <w:tcBorders>
              <w:top w:val="nil"/>
              <w:left w:val="dashed" w:sz="4" w:space="0" w:color="auto"/>
              <w:bottom w:val="dashed" w:sz="4" w:space="0" w:color="auto"/>
              <w:right w:val="nil"/>
            </w:tcBorders>
            <w:shd w:val="clear" w:color="auto" w:fill="auto"/>
          </w:tcPr>
          <w:p w14:paraId="38257C31" w14:textId="20D2EB3C" w:rsidR="00035F20" w:rsidRPr="00BA1B91" w:rsidRDefault="00035F20" w:rsidP="00F21876">
            <w:pPr>
              <w:spacing w:after="0" w:line="240" w:lineRule="auto"/>
              <w:jc w:val="right"/>
              <w:rPr>
                <w:rFonts w:cstheme="minorHAnsi"/>
                <w:sz w:val="20"/>
                <w:szCs w:val="20"/>
              </w:rPr>
            </w:pPr>
          </w:p>
        </w:tc>
      </w:tr>
      <w:tr w:rsidR="00035F20" w:rsidRPr="00BA1B91" w14:paraId="2395579E" w14:textId="77777777" w:rsidTr="00F21876">
        <w:trPr>
          <w:jc w:val="center"/>
        </w:trPr>
        <w:tc>
          <w:tcPr>
            <w:tcW w:w="989" w:type="dxa"/>
            <w:tcBorders>
              <w:top w:val="nil"/>
              <w:left w:val="nil"/>
              <w:bottom w:val="dashed" w:sz="4" w:space="0" w:color="auto"/>
              <w:right w:val="nil"/>
            </w:tcBorders>
            <w:shd w:val="clear" w:color="auto" w:fill="auto"/>
            <w:vAlign w:val="bottom"/>
          </w:tcPr>
          <w:p w14:paraId="4DD4F546" w14:textId="26599AD2" w:rsidR="00035F20" w:rsidRPr="00BA1B91" w:rsidRDefault="00035F20" w:rsidP="00F21876">
            <w:pPr>
              <w:spacing w:after="0" w:line="240" w:lineRule="auto"/>
              <w:rPr>
                <w:rFonts w:cstheme="minorHAnsi"/>
                <w:sz w:val="20"/>
                <w:szCs w:val="20"/>
              </w:rPr>
            </w:pPr>
            <w:r w:rsidRPr="00BA1B91">
              <w:rPr>
                <w:rFonts w:cstheme="minorHAnsi"/>
                <w:sz w:val="20"/>
                <w:szCs w:val="20"/>
              </w:rPr>
              <w:t>NY</w:t>
            </w:r>
          </w:p>
        </w:tc>
        <w:tc>
          <w:tcPr>
            <w:tcW w:w="5221" w:type="dxa"/>
            <w:tcBorders>
              <w:top w:val="nil"/>
              <w:left w:val="nil"/>
              <w:bottom w:val="dashed" w:sz="4" w:space="0" w:color="auto"/>
              <w:right w:val="nil"/>
            </w:tcBorders>
            <w:shd w:val="clear" w:color="auto" w:fill="auto"/>
            <w:vAlign w:val="bottom"/>
          </w:tcPr>
          <w:p w14:paraId="7DD266CD" w14:textId="3689017D" w:rsidR="00035F20" w:rsidRPr="00BA1B91" w:rsidRDefault="00035F20"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Westchester Company, L.P.</w:t>
            </w:r>
          </w:p>
        </w:tc>
        <w:tc>
          <w:tcPr>
            <w:tcW w:w="1710" w:type="dxa"/>
            <w:tcBorders>
              <w:top w:val="nil"/>
              <w:left w:val="nil"/>
              <w:bottom w:val="dashed" w:sz="4" w:space="0" w:color="auto"/>
              <w:right w:val="nil"/>
            </w:tcBorders>
          </w:tcPr>
          <w:p w14:paraId="0BBEC7A7" w14:textId="5CDC88D5"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50882</w:t>
            </w:r>
          </w:p>
        </w:tc>
        <w:tc>
          <w:tcPr>
            <w:tcW w:w="1260" w:type="dxa"/>
            <w:tcBorders>
              <w:top w:val="nil"/>
              <w:left w:val="nil"/>
              <w:bottom w:val="dashed" w:sz="4" w:space="0" w:color="auto"/>
              <w:right w:val="dashed" w:sz="4" w:space="0" w:color="auto"/>
            </w:tcBorders>
          </w:tcPr>
          <w:p w14:paraId="30FE0AD7" w14:textId="54A666AA"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dashed" w:sz="4" w:space="0" w:color="auto"/>
              <w:right w:val="nil"/>
            </w:tcBorders>
            <w:shd w:val="clear" w:color="auto" w:fill="auto"/>
          </w:tcPr>
          <w:p w14:paraId="1CF2A449" w14:textId="150D9CF6"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559EC58A" w14:textId="77777777" w:rsidTr="002A6B49">
        <w:trPr>
          <w:jc w:val="center"/>
        </w:trPr>
        <w:tc>
          <w:tcPr>
            <w:tcW w:w="989" w:type="dxa"/>
            <w:tcBorders>
              <w:top w:val="dashed" w:sz="4" w:space="0" w:color="auto"/>
              <w:left w:val="nil"/>
              <w:bottom w:val="dashed" w:sz="4" w:space="0" w:color="auto"/>
              <w:right w:val="nil"/>
            </w:tcBorders>
            <w:shd w:val="clear" w:color="auto" w:fill="auto"/>
            <w:vAlign w:val="bottom"/>
          </w:tcPr>
          <w:p w14:paraId="362BD4B8" w14:textId="4F5E7CA8" w:rsidR="00035F20" w:rsidRPr="00BA1B91" w:rsidRDefault="00035F20" w:rsidP="00F21876">
            <w:pPr>
              <w:spacing w:after="0" w:line="240" w:lineRule="auto"/>
              <w:rPr>
                <w:rFonts w:cstheme="minorHAnsi"/>
                <w:sz w:val="20"/>
                <w:szCs w:val="20"/>
              </w:rPr>
            </w:pPr>
            <w:r w:rsidRPr="00BA1B91">
              <w:rPr>
                <w:rFonts w:cstheme="minorHAnsi"/>
                <w:sz w:val="20"/>
                <w:szCs w:val="20"/>
              </w:rPr>
              <w:t>OK</w:t>
            </w:r>
          </w:p>
        </w:tc>
        <w:tc>
          <w:tcPr>
            <w:tcW w:w="5221" w:type="dxa"/>
            <w:tcBorders>
              <w:top w:val="dashed" w:sz="4" w:space="0" w:color="auto"/>
              <w:left w:val="nil"/>
              <w:bottom w:val="dashed" w:sz="4" w:space="0" w:color="auto"/>
              <w:right w:val="nil"/>
            </w:tcBorders>
            <w:shd w:val="clear" w:color="auto" w:fill="auto"/>
            <w:vAlign w:val="bottom"/>
          </w:tcPr>
          <w:p w14:paraId="4A8C581B" w14:textId="3604EB02" w:rsidR="00035F20" w:rsidRPr="00BA1B91" w:rsidRDefault="00035F20" w:rsidP="00F21876">
            <w:pPr>
              <w:spacing w:after="0" w:line="240" w:lineRule="auto"/>
              <w:rPr>
                <w:rFonts w:cstheme="minorHAnsi"/>
                <w:sz w:val="20"/>
                <w:szCs w:val="20"/>
              </w:rPr>
            </w:pPr>
            <w:r w:rsidRPr="00BA1B91">
              <w:rPr>
                <w:rFonts w:cstheme="minorHAnsi"/>
                <w:sz w:val="20"/>
                <w:szCs w:val="20"/>
                <w:lang w:val="sv-SE"/>
              </w:rPr>
              <w:t>Walter B. Hall RDD (Tulsa)</w:t>
            </w:r>
          </w:p>
        </w:tc>
        <w:tc>
          <w:tcPr>
            <w:tcW w:w="1710" w:type="dxa"/>
            <w:tcBorders>
              <w:top w:val="dashed" w:sz="4" w:space="0" w:color="auto"/>
              <w:left w:val="nil"/>
              <w:bottom w:val="dashed" w:sz="4" w:space="0" w:color="auto"/>
              <w:right w:val="nil"/>
            </w:tcBorders>
          </w:tcPr>
          <w:p w14:paraId="051CE5AB" w14:textId="42E8DD59" w:rsidR="00035F20" w:rsidRPr="00BA1B91" w:rsidRDefault="00035F20" w:rsidP="00F21876">
            <w:pPr>
              <w:spacing w:after="0" w:line="240" w:lineRule="auto"/>
              <w:jc w:val="right"/>
              <w:rPr>
                <w:rFonts w:cstheme="minorHAnsi"/>
                <w:sz w:val="20"/>
                <w:szCs w:val="20"/>
              </w:rPr>
            </w:pPr>
            <w:r w:rsidRPr="00BA1B91">
              <w:rPr>
                <w:rFonts w:cstheme="minorHAnsi"/>
                <w:sz w:val="20"/>
                <w:szCs w:val="20"/>
                <w:lang w:val="sv-SE"/>
              </w:rPr>
              <w:t>50660</w:t>
            </w:r>
          </w:p>
        </w:tc>
        <w:tc>
          <w:tcPr>
            <w:tcW w:w="1260" w:type="dxa"/>
            <w:tcBorders>
              <w:top w:val="dashed" w:sz="4" w:space="0" w:color="auto"/>
              <w:left w:val="nil"/>
              <w:bottom w:val="dashed" w:sz="4" w:space="0" w:color="auto"/>
              <w:right w:val="dashed" w:sz="4" w:space="0" w:color="auto"/>
            </w:tcBorders>
          </w:tcPr>
          <w:p w14:paraId="40A38D24" w14:textId="2DA9DF2D"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dashed" w:sz="4" w:space="0" w:color="auto"/>
              <w:left w:val="dashed" w:sz="4" w:space="0" w:color="auto"/>
              <w:bottom w:val="dashed" w:sz="4" w:space="0" w:color="auto"/>
              <w:right w:val="nil"/>
            </w:tcBorders>
            <w:shd w:val="clear" w:color="auto" w:fill="auto"/>
          </w:tcPr>
          <w:p w14:paraId="5D6A6482" w14:textId="7B727863" w:rsidR="00035F20" w:rsidRPr="00BA1B91" w:rsidRDefault="00035F20" w:rsidP="00F21876">
            <w:pPr>
              <w:spacing w:after="0" w:line="240" w:lineRule="auto"/>
              <w:jc w:val="right"/>
              <w:rPr>
                <w:rFonts w:cstheme="minorHAnsi"/>
                <w:sz w:val="20"/>
                <w:szCs w:val="20"/>
              </w:rPr>
            </w:pPr>
            <w:r w:rsidRPr="00BA1B91">
              <w:rPr>
                <w:rFonts w:cstheme="minorHAnsi"/>
                <w:sz w:val="20"/>
                <w:szCs w:val="20"/>
                <w:lang w:val="sv-SE"/>
              </w:rPr>
              <w:t>X</w:t>
            </w:r>
          </w:p>
        </w:tc>
      </w:tr>
      <w:tr w:rsidR="00035F20" w:rsidRPr="00BA1B91" w14:paraId="0651A124" w14:textId="77777777" w:rsidTr="002A6B49">
        <w:trPr>
          <w:jc w:val="center"/>
        </w:trPr>
        <w:tc>
          <w:tcPr>
            <w:tcW w:w="989" w:type="dxa"/>
            <w:tcBorders>
              <w:top w:val="nil"/>
              <w:left w:val="nil"/>
              <w:bottom w:val="nil"/>
              <w:right w:val="nil"/>
            </w:tcBorders>
            <w:shd w:val="clear" w:color="auto" w:fill="auto"/>
          </w:tcPr>
          <w:p w14:paraId="470D11B4" w14:textId="0C300799" w:rsidR="00035F20" w:rsidRPr="00BA1B91" w:rsidRDefault="00035F20" w:rsidP="00F21876">
            <w:pPr>
              <w:spacing w:after="0" w:line="240" w:lineRule="auto"/>
              <w:rPr>
                <w:rFonts w:cstheme="minorHAnsi"/>
                <w:sz w:val="20"/>
                <w:szCs w:val="20"/>
              </w:rPr>
            </w:pPr>
            <w:r w:rsidRPr="00BA1B91">
              <w:rPr>
                <w:rFonts w:cstheme="minorHAnsi"/>
                <w:sz w:val="20"/>
                <w:szCs w:val="20"/>
              </w:rPr>
              <w:t>PA</w:t>
            </w:r>
          </w:p>
        </w:tc>
        <w:tc>
          <w:tcPr>
            <w:tcW w:w="5221" w:type="dxa"/>
            <w:tcBorders>
              <w:top w:val="nil"/>
              <w:left w:val="nil"/>
              <w:bottom w:val="nil"/>
              <w:right w:val="nil"/>
            </w:tcBorders>
            <w:shd w:val="clear" w:color="auto" w:fill="auto"/>
          </w:tcPr>
          <w:p w14:paraId="5B6D06AC" w14:textId="00B5CDE7" w:rsidR="00035F20" w:rsidRPr="00BA1B91" w:rsidRDefault="00035F20" w:rsidP="00F21876">
            <w:pPr>
              <w:spacing w:after="0" w:line="240" w:lineRule="auto"/>
              <w:rPr>
                <w:rFonts w:cstheme="minorHAnsi"/>
                <w:sz w:val="20"/>
                <w:szCs w:val="20"/>
                <w:lang w:val="sv-SE"/>
              </w:rPr>
            </w:pPr>
            <w:r w:rsidRPr="00BA1B91">
              <w:rPr>
                <w:rFonts w:cstheme="minorHAnsi"/>
                <w:sz w:val="20"/>
                <w:szCs w:val="20"/>
              </w:rPr>
              <w:t>Delaware Valley Resource Recovery Facility</w:t>
            </w:r>
          </w:p>
        </w:tc>
        <w:tc>
          <w:tcPr>
            <w:tcW w:w="1710" w:type="dxa"/>
            <w:tcBorders>
              <w:top w:val="nil"/>
              <w:left w:val="nil"/>
              <w:bottom w:val="nil"/>
              <w:right w:val="nil"/>
            </w:tcBorders>
          </w:tcPr>
          <w:p w14:paraId="00A5DDFD" w14:textId="394CEEAE" w:rsidR="00035F20" w:rsidRPr="00BA1B91" w:rsidRDefault="00035F20" w:rsidP="00F21876">
            <w:pPr>
              <w:spacing w:after="0" w:line="240" w:lineRule="auto"/>
              <w:jc w:val="right"/>
              <w:rPr>
                <w:rFonts w:cstheme="minorHAnsi"/>
                <w:sz w:val="20"/>
                <w:szCs w:val="20"/>
                <w:lang w:val="sv-SE"/>
              </w:rPr>
            </w:pPr>
            <w:r w:rsidRPr="00BA1B91">
              <w:rPr>
                <w:rFonts w:cstheme="minorHAnsi"/>
                <w:sz w:val="20"/>
                <w:szCs w:val="20"/>
              </w:rPr>
              <w:t>10746</w:t>
            </w:r>
          </w:p>
        </w:tc>
        <w:tc>
          <w:tcPr>
            <w:tcW w:w="1260" w:type="dxa"/>
            <w:tcBorders>
              <w:top w:val="nil"/>
              <w:left w:val="nil"/>
              <w:bottom w:val="nil"/>
              <w:right w:val="dashed" w:sz="4" w:space="0" w:color="auto"/>
            </w:tcBorders>
          </w:tcPr>
          <w:p w14:paraId="7641DCCB" w14:textId="1783FDAB"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57C04631" w14:textId="566A4D1F" w:rsidR="00035F20" w:rsidRPr="00BA1B91" w:rsidRDefault="00035F20" w:rsidP="00F21876">
            <w:pPr>
              <w:spacing w:after="0" w:line="240" w:lineRule="auto"/>
              <w:jc w:val="right"/>
              <w:rPr>
                <w:rFonts w:cstheme="minorHAnsi"/>
                <w:sz w:val="20"/>
                <w:szCs w:val="20"/>
                <w:lang w:val="sv-SE"/>
              </w:rPr>
            </w:pPr>
            <w:r w:rsidRPr="00BA1B91">
              <w:rPr>
                <w:rFonts w:cstheme="minorHAnsi"/>
                <w:sz w:val="20"/>
                <w:szCs w:val="20"/>
              </w:rPr>
              <w:t>X</w:t>
            </w:r>
          </w:p>
        </w:tc>
      </w:tr>
      <w:tr w:rsidR="00035F20" w:rsidRPr="00BA1B91" w14:paraId="6FADA818" w14:textId="77777777" w:rsidTr="00F21876">
        <w:trPr>
          <w:jc w:val="center"/>
        </w:trPr>
        <w:tc>
          <w:tcPr>
            <w:tcW w:w="989" w:type="dxa"/>
            <w:tcBorders>
              <w:top w:val="nil"/>
              <w:left w:val="nil"/>
              <w:bottom w:val="nil"/>
              <w:right w:val="nil"/>
            </w:tcBorders>
            <w:shd w:val="clear" w:color="auto" w:fill="auto"/>
          </w:tcPr>
          <w:p w14:paraId="02F92209" w14:textId="5058F1D5" w:rsidR="00035F20" w:rsidRPr="00BA1B91" w:rsidRDefault="00035F20" w:rsidP="00F21876">
            <w:pPr>
              <w:spacing w:after="0" w:line="240" w:lineRule="auto"/>
              <w:rPr>
                <w:rFonts w:cstheme="minorHAnsi"/>
                <w:sz w:val="20"/>
                <w:szCs w:val="20"/>
              </w:rPr>
            </w:pPr>
            <w:r w:rsidRPr="00BA1B91">
              <w:rPr>
                <w:rFonts w:cstheme="minorHAnsi"/>
                <w:sz w:val="20"/>
                <w:szCs w:val="20"/>
              </w:rPr>
              <w:t>PA</w:t>
            </w:r>
          </w:p>
        </w:tc>
        <w:tc>
          <w:tcPr>
            <w:tcW w:w="5221" w:type="dxa"/>
            <w:tcBorders>
              <w:top w:val="nil"/>
              <w:left w:val="nil"/>
              <w:bottom w:val="nil"/>
              <w:right w:val="nil"/>
            </w:tcBorders>
            <w:shd w:val="clear" w:color="auto" w:fill="auto"/>
          </w:tcPr>
          <w:p w14:paraId="2A9B5D02" w14:textId="2FC04FDA" w:rsidR="00035F20" w:rsidRPr="00BA1B91" w:rsidRDefault="00035F20" w:rsidP="00F21876">
            <w:pPr>
              <w:spacing w:after="0" w:line="240" w:lineRule="auto"/>
              <w:rPr>
                <w:rFonts w:cstheme="minorHAnsi"/>
                <w:sz w:val="20"/>
                <w:szCs w:val="20"/>
              </w:rPr>
            </w:pPr>
            <w:r w:rsidRPr="00BA1B91">
              <w:rPr>
                <w:rFonts w:cstheme="minorHAnsi"/>
                <w:sz w:val="20"/>
                <w:szCs w:val="20"/>
              </w:rPr>
              <w:t>Lancaster County Resource Recovery Facility</w:t>
            </w:r>
          </w:p>
        </w:tc>
        <w:tc>
          <w:tcPr>
            <w:tcW w:w="1710" w:type="dxa"/>
            <w:tcBorders>
              <w:top w:val="nil"/>
              <w:left w:val="nil"/>
              <w:bottom w:val="nil"/>
              <w:right w:val="nil"/>
            </w:tcBorders>
          </w:tcPr>
          <w:p w14:paraId="254BCFE0" w14:textId="23229FEA"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50859</w:t>
            </w:r>
          </w:p>
        </w:tc>
        <w:tc>
          <w:tcPr>
            <w:tcW w:w="1260" w:type="dxa"/>
            <w:tcBorders>
              <w:top w:val="nil"/>
              <w:left w:val="nil"/>
              <w:bottom w:val="nil"/>
              <w:right w:val="dashed" w:sz="4" w:space="0" w:color="auto"/>
            </w:tcBorders>
          </w:tcPr>
          <w:p w14:paraId="68728D0E" w14:textId="5973EE19" w:rsidR="00035F20" w:rsidRPr="00BA1B91" w:rsidRDefault="00035F20"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c>
          <w:tcPr>
            <w:tcW w:w="1260" w:type="dxa"/>
            <w:tcBorders>
              <w:top w:val="nil"/>
              <w:left w:val="dashed" w:sz="4" w:space="0" w:color="auto"/>
              <w:bottom w:val="nil"/>
              <w:right w:val="nil"/>
            </w:tcBorders>
            <w:shd w:val="clear" w:color="auto" w:fill="auto"/>
          </w:tcPr>
          <w:p w14:paraId="0D9A3345" w14:textId="4B669DB4" w:rsidR="00035F20" w:rsidRPr="00BA1B91" w:rsidRDefault="00035F20"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r>
      <w:tr w:rsidR="00035F20" w:rsidRPr="00BA1B91" w14:paraId="5279F70A" w14:textId="77777777" w:rsidTr="00F21876">
        <w:trPr>
          <w:jc w:val="center"/>
        </w:trPr>
        <w:tc>
          <w:tcPr>
            <w:tcW w:w="989" w:type="dxa"/>
            <w:tcBorders>
              <w:top w:val="nil"/>
              <w:left w:val="nil"/>
              <w:bottom w:val="nil"/>
              <w:right w:val="nil"/>
            </w:tcBorders>
            <w:shd w:val="clear" w:color="auto" w:fill="auto"/>
          </w:tcPr>
          <w:p w14:paraId="6D0AA512" w14:textId="7959C09D" w:rsidR="00035F20" w:rsidRPr="00BA1B91" w:rsidRDefault="00035F20" w:rsidP="00F21876">
            <w:pPr>
              <w:spacing w:after="0" w:line="240" w:lineRule="auto"/>
              <w:rPr>
                <w:rFonts w:cstheme="minorHAnsi"/>
                <w:sz w:val="20"/>
                <w:szCs w:val="20"/>
              </w:rPr>
            </w:pPr>
            <w:r w:rsidRPr="00BA1B91">
              <w:rPr>
                <w:rFonts w:cstheme="minorHAnsi"/>
                <w:sz w:val="20"/>
                <w:szCs w:val="20"/>
              </w:rPr>
              <w:t>PA</w:t>
            </w:r>
          </w:p>
        </w:tc>
        <w:tc>
          <w:tcPr>
            <w:tcW w:w="5221" w:type="dxa"/>
            <w:tcBorders>
              <w:top w:val="nil"/>
              <w:left w:val="nil"/>
              <w:bottom w:val="nil"/>
              <w:right w:val="nil"/>
            </w:tcBorders>
            <w:shd w:val="clear" w:color="auto" w:fill="auto"/>
          </w:tcPr>
          <w:p w14:paraId="4C6BA790" w14:textId="2B04BEB5" w:rsidR="00035F20" w:rsidRPr="00BA1B91" w:rsidRDefault="00035F20" w:rsidP="00F21876">
            <w:pPr>
              <w:spacing w:after="0" w:line="240" w:lineRule="auto"/>
              <w:rPr>
                <w:rFonts w:cstheme="minorHAnsi"/>
                <w:sz w:val="20"/>
                <w:szCs w:val="20"/>
              </w:rPr>
            </w:pPr>
            <w:proofErr w:type="spellStart"/>
            <w:r w:rsidRPr="00BA1B91">
              <w:rPr>
                <w:rFonts w:cstheme="minorHAnsi"/>
                <w:sz w:val="20"/>
                <w:szCs w:val="20"/>
              </w:rPr>
              <w:t>Montenay</w:t>
            </w:r>
            <w:proofErr w:type="spellEnd"/>
            <w:r w:rsidRPr="00BA1B91">
              <w:rPr>
                <w:rFonts w:cstheme="minorHAnsi"/>
                <w:sz w:val="20"/>
                <w:szCs w:val="20"/>
              </w:rPr>
              <w:t xml:space="preserve"> Energy Resources of Montgomery County, Inc.</w:t>
            </w:r>
          </w:p>
        </w:tc>
        <w:tc>
          <w:tcPr>
            <w:tcW w:w="1710" w:type="dxa"/>
            <w:tcBorders>
              <w:top w:val="nil"/>
              <w:left w:val="nil"/>
              <w:bottom w:val="nil"/>
              <w:right w:val="nil"/>
            </w:tcBorders>
          </w:tcPr>
          <w:p w14:paraId="59081B40" w14:textId="6F7BFFF4" w:rsidR="00035F20" w:rsidRPr="00BA1B91" w:rsidRDefault="00035F20" w:rsidP="00F21876">
            <w:pPr>
              <w:spacing w:after="0" w:line="240" w:lineRule="auto"/>
              <w:jc w:val="right"/>
              <w:rPr>
                <w:rFonts w:cstheme="minorHAnsi"/>
                <w:sz w:val="20"/>
                <w:szCs w:val="20"/>
              </w:rPr>
            </w:pPr>
            <w:r w:rsidRPr="00BA1B91">
              <w:rPr>
                <w:rFonts w:cstheme="minorHAnsi"/>
                <w:sz w:val="20"/>
                <w:szCs w:val="20"/>
              </w:rPr>
              <w:t>54625</w:t>
            </w:r>
          </w:p>
        </w:tc>
        <w:tc>
          <w:tcPr>
            <w:tcW w:w="1260" w:type="dxa"/>
            <w:tcBorders>
              <w:top w:val="nil"/>
              <w:left w:val="nil"/>
              <w:bottom w:val="nil"/>
              <w:right w:val="dashed" w:sz="4" w:space="0" w:color="auto"/>
            </w:tcBorders>
          </w:tcPr>
          <w:p w14:paraId="270A3B38" w14:textId="29E2519A" w:rsidR="00035F20" w:rsidRPr="00BA1B91" w:rsidRDefault="00035F20"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c>
          <w:tcPr>
            <w:tcW w:w="1260" w:type="dxa"/>
            <w:tcBorders>
              <w:top w:val="nil"/>
              <w:left w:val="dashed" w:sz="4" w:space="0" w:color="auto"/>
              <w:bottom w:val="nil"/>
              <w:right w:val="nil"/>
            </w:tcBorders>
            <w:shd w:val="clear" w:color="auto" w:fill="auto"/>
          </w:tcPr>
          <w:p w14:paraId="4E8EAC6F" w14:textId="2EA09659" w:rsidR="00035F20" w:rsidRPr="00BA1B91" w:rsidRDefault="00035F20"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r>
      <w:tr w:rsidR="00035F20" w:rsidRPr="00BA1B91" w14:paraId="55D0156B" w14:textId="77777777" w:rsidTr="00F21876">
        <w:trPr>
          <w:jc w:val="center"/>
        </w:trPr>
        <w:tc>
          <w:tcPr>
            <w:tcW w:w="989" w:type="dxa"/>
            <w:tcBorders>
              <w:top w:val="nil"/>
              <w:left w:val="nil"/>
              <w:bottom w:val="nil"/>
              <w:right w:val="nil"/>
            </w:tcBorders>
            <w:shd w:val="clear" w:color="auto" w:fill="auto"/>
          </w:tcPr>
          <w:p w14:paraId="4555FCCB" w14:textId="6C4E16DC" w:rsidR="00035F20" w:rsidRPr="00BA1B91" w:rsidRDefault="00035F20" w:rsidP="00F21876">
            <w:pPr>
              <w:spacing w:after="0" w:line="240" w:lineRule="auto"/>
              <w:rPr>
                <w:rFonts w:cstheme="minorHAnsi"/>
                <w:sz w:val="20"/>
                <w:szCs w:val="20"/>
              </w:rPr>
            </w:pPr>
            <w:r w:rsidRPr="00BA1B91">
              <w:rPr>
                <w:rFonts w:cstheme="minorHAnsi"/>
                <w:sz w:val="20"/>
                <w:szCs w:val="20"/>
              </w:rPr>
              <w:lastRenderedPageBreak/>
              <w:t>PA</w:t>
            </w:r>
          </w:p>
        </w:tc>
        <w:tc>
          <w:tcPr>
            <w:tcW w:w="5221" w:type="dxa"/>
            <w:tcBorders>
              <w:top w:val="nil"/>
              <w:left w:val="nil"/>
              <w:bottom w:val="nil"/>
              <w:right w:val="nil"/>
            </w:tcBorders>
            <w:shd w:val="clear" w:color="auto" w:fill="auto"/>
          </w:tcPr>
          <w:p w14:paraId="0ECFD170" w14:textId="65505052" w:rsidR="00035F20" w:rsidRPr="00BA1B91" w:rsidRDefault="00035F20" w:rsidP="00F21876">
            <w:pPr>
              <w:spacing w:after="0" w:line="240" w:lineRule="auto"/>
              <w:rPr>
                <w:rFonts w:cstheme="minorHAnsi"/>
                <w:sz w:val="20"/>
                <w:szCs w:val="20"/>
              </w:rPr>
            </w:pPr>
            <w:proofErr w:type="spellStart"/>
            <w:r w:rsidRPr="00BA1B91">
              <w:rPr>
                <w:rFonts w:cstheme="minorHAnsi"/>
                <w:sz w:val="20"/>
                <w:szCs w:val="20"/>
              </w:rPr>
              <w:t>Wheelabrator</w:t>
            </w:r>
            <w:proofErr w:type="spellEnd"/>
            <w:r w:rsidRPr="00BA1B91">
              <w:rPr>
                <w:rFonts w:cstheme="minorHAnsi"/>
                <w:sz w:val="20"/>
                <w:szCs w:val="20"/>
              </w:rPr>
              <w:t xml:space="preserve"> Falls Inc.</w:t>
            </w:r>
          </w:p>
        </w:tc>
        <w:tc>
          <w:tcPr>
            <w:tcW w:w="1710" w:type="dxa"/>
            <w:tcBorders>
              <w:top w:val="nil"/>
              <w:left w:val="nil"/>
              <w:bottom w:val="nil"/>
              <w:right w:val="nil"/>
            </w:tcBorders>
          </w:tcPr>
          <w:p w14:paraId="55A2796C" w14:textId="38E1B345" w:rsidR="00035F20" w:rsidRPr="00BA1B91" w:rsidRDefault="00035F20" w:rsidP="00F21876">
            <w:pPr>
              <w:spacing w:after="0" w:line="240" w:lineRule="auto"/>
              <w:jc w:val="right"/>
              <w:rPr>
                <w:rFonts w:cstheme="minorHAnsi"/>
                <w:sz w:val="20"/>
                <w:szCs w:val="20"/>
              </w:rPr>
            </w:pPr>
            <w:r w:rsidRPr="00BA1B91">
              <w:rPr>
                <w:rFonts w:cstheme="minorHAnsi"/>
                <w:sz w:val="20"/>
                <w:szCs w:val="20"/>
              </w:rPr>
              <w:t>(*NSPS) 54746</w:t>
            </w:r>
          </w:p>
        </w:tc>
        <w:tc>
          <w:tcPr>
            <w:tcW w:w="1260" w:type="dxa"/>
            <w:tcBorders>
              <w:top w:val="nil"/>
              <w:left w:val="nil"/>
              <w:bottom w:val="nil"/>
              <w:right w:val="dashed" w:sz="4" w:space="0" w:color="auto"/>
            </w:tcBorders>
          </w:tcPr>
          <w:p w14:paraId="551905DD" w14:textId="384CD128"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nil"/>
              <w:right w:val="nil"/>
            </w:tcBorders>
            <w:shd w:val="clear" w:color="auto" w:fill="auto"/>
          </w:tcPr>
          <w:p w14:paraId="3C02E320" w14:textId="151C90A5"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5953E259" w14:textId="77777777" w:rsidTr="002A6B49">
        <w:trPr>
          <w:jc w:val="center"/>
        </w:trPr>
        <w:tc>
          <w:tcPr>
            <w:tcW w:w="989" w:type="dxa"/>
            <w:tcBorders>
              <w:top w:val="dashed" w:sz="4" w:space="0" w:color="auto"/>
              <w:left w:val="nil"/>
              <w:bottom w:val="dashed" w:sz="4" w:space="0" w:color="auto"/>
              <w:right w:val="nil"/>
            </w:tcBorders>
            <w:shd w:val="clear" w:color="auto" w:fill="auto"/>
            <w:vAlign w:val="bottom"/>
          </w:tcPr>
          <w:p w14:paraId="049FA5AB" w14:textId="2274E2F4" w:rsidR="00035F20" w:rsidRPr="00BA1B91" w:rsidRDefault="00035F20" w:rsidP="00F21876">
            <w:pPr>
              <w:spacing w:after="0" w:line="240" w:lineRule="auto"/>
              <w:rPr>
                <w:rFonts w:cstheme="minorHAnsi"/>
                <w:sz w:val="20"/>
                <w:szCs w:val="20"/>
              </w:rPr>
            </w:pPr>
            <w:r w:rsidRPr="00BA1B91">
              <w:rPr>
                <w:rFonts w:cstheme="minorHAnsi"/>
                <w:sz w:val="20"/>
                <w:szCs w:val="20"/>
              </w:rPr>
              <w:t>TN</w:t>
            </w:r>
          </w:p>
        </w:tc>
        <w:tc>
          <w:tcPr>
            <w:tcW w:w="5221" w:type="dxa"/>
            <w:tcBorders>
              <w:top w:val="dashed" w:sz="4" w:space="0" w:color="auto"/>
              <w:left w:val="nil"/>
              <w:bottom w:val="dashed" w:sz="4" w:space="0" w:color="auto"/>
              <w:right w:val="nil"/>
            </w:tcBorders>
            <w:shd w:val="clear" w:color="auto" w:fill="auto"/>
            <w:vAlign w:val="bottom"/>
          </w:tcPr>
          <w:p w14:paraId="7BA33E73" w14:textId="47F579C9" w:rsidR="00035F20" w:rsidRPr="00BA1B91" w:rsidRDefault="00035F20" w:rsidP="00F21876">
            <w:pPr>
              <w:spacing w:after="0" w:line="240" w:lineRule="auto"/>
              <w:rPr>
                <w:rFonts w:cstheme="minorHAnsi"/>
                <w:sz w:val="20"/>
                <w:szCs w:val="20"/>
              </w:rPr>
            </w:pPr>
            <w:r w:rsidRPr="00BA1B91">
              <w:rPr>
                <w:rFonts w:cstheme="minorHAnsi"/>
                <w:sz w:val="20"/>
                <w:szCs w:val="20"/>
              </w:rPr>
              <w:t>Nashville Thermal Transfer Corp</w:t>
            </w:r>
          </w:p>
        </w:tc>
        <w:tc>
          <w:tcPr>
            <w:tcW w:w="1710" w:type="dxa"/>
            <w:tcBorders>
              <w:top w:val="dashed" w:sz="4" w:space="0" w:color="auto"/>
              <w:left w:val="nil"/>
              <w:bottom w:val="dashed" w:sz="4" w:space="0" w:color="auto"/>
              <w:right w:val="nil"/>
            </w:tcBorders>
            <w:vAlign w:val="center"/>
          </w:tcPr>
          <w:p w14:paraId="409FBDDC" w14:textId="5E8AC17C"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50209</w:t>
            </w:r>
          </w:p>
        </w:tc>
        <w:tc>
          <w:tcPr>
            <w:tcW w:w="1260" w:type="dxa"/>
            <w:tcBorders>
              <w:top w:val="dashed" w:sz="4" w:space="0" w:color="auto"/>
              <w:left w:val="nil"/>
              <w:bottom w:val="dashed" w:sz="4" w:space="0" w:color="auto"/>
              <w:right w:val="dashed" w:sz="4" w:space="0" w:color="auto"/>
            </w:tcBorders>
          </w:tcPr>
          <w:p w14:paraId="4B4372F8" w14:textId="4D2AF4CE" w:rsidR="00035F20" w:rsidRPr="00BA1B91" w:rsidRDefault="00035F20"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c>
          <w:tcPr>
            <w:tcW w:w="1260" w:type="dxa"/>
            <w:tcBorders>
              <w:top w:val="dashed" w:sz="4" w:space="0" w:color="auto"/>
              <w:left w:val="dashed" w:sz="4" w:space="0" w:color="auto"/>
              <w:bottom w:val="dashed" w:sz="4" w:space="0" w:color="auto"/>
              <w:right w:val="nil"/>
            </w:tcBorders>
            <w:shd w:val="clear" w:color="auto" w:fill="auto"/>
          </w:tcPr>
          <w:p w14:paraId="759E69F5" w14:textId="50F9A1BA" w:rsidR="00035F20" w:rsidRPr="00BA1B91" w:rsidRDefault="00035F20" w:rsidP="00F21876">
            <w:pPr>
              <w:spacing w:after="0" w:line="240" w:lineRule="auto"/>
              <w:jc w:val="right"/>
              <w:rPr>
                <w:rFonts w:cstheme="minorHAnsi"/>
                <w:sz w:val="20"/>
                <w:szCs w:val="20"/>
              </w:rPr>
            </w:pPr>
            <w:proofErr w:type="spellStart"/>
            <w:r w:rsidRPr="00BA1B91">
              <w:rPr>
                <w:rFonts w:cstheme="minorHAnsi"/>
                <w:sz w:val="20"/>
                <w:szCs w:val="20"/>
              </w:rPr>
              <w:t>na</w:t>
            </w:r>
            <w:proofErr w:type="spellEnd"/>
          </w:p>
        </w:tc>
      </w:tr>
      <w:tr w:rsidR="00035F20" w:rsidRPr="00BA1B91" w14:paraId="112BF42D" w14:textId="77777777" w:rsidTr="002A6B49">
        <w:trPr>
          <w:jc w:val="center"/>
        </w:trPr>
        <w:tc>
          <w:tcPr>
            <w:tcW w:w="989" w:type="dxa"/>
            <w:tcBorders>
              <w:top w:val="dashed" w:sz="4" w:space="0" w:color="auto"/>
              <w:left w:val="nil"/>
              <w:bottom w:val="nil"/>
              <w:right w:val="nil"/>
            </w:tcBorders>
            <w:shd w:val="clear" w:color="auto" w:fill="auto"/>
            <w:vAlign w:val="bottom"/>
          </w:tcPr>
          <w:p w14:paraId="021F6466" w14:textId="016880C5" w:rsidR="00035F20" w:rsidRPr="00BA1B91" w:rsidRDefault="00035F20" w:rsidP="00F21876">
            <w:pPr>
              <w:spacing w:after="0" w:line="240" w:lineRule="auto"/>
              <w:rPr>
                <w:rFonts w:cstheme="minorHAnsi"/>
                <w:sz w:val="20"/>
                <w:szCs w:val="20"/>
              </w:rPr>
            </w:pPr>
            <w:r w:rsidRPr="00BA1B91">
              <w:rPr>
                <w:rFonts w:cstheme="minorHAnsi"/>
                <w:sz w:val="20"/>
                <w:szCs w:val="20"/>
              </w:rPr>
              <w:t>VA</w:t>
            </w:r>
          </w:p>
        </w:tc>
        <w:tc>
          <w:tcPr>
            <w:tcW w:w="5221" w:type="dxa"/>
            <w:tcBorders>
              <w:top w:val="dashed" w:sz="4" w:space="0" w:color="auto"/>
              <w:left w:val="nil"/>
              <w:bottom w:val="nil"/>
              <w:right w:val="nil"/>
            </w:tcBorders>
            <w:shd w:val="clear" w:color="auto" w:fill="auto"/>
            <w:vAlign w:val="bottom"/>
          </w:tcPr>
          <w:p w14:paraId="095B5E65" w14:textId="01A692CF" w:rsidR="00035F20" w:rsidRPr="00BA1B91" w:rsidRDefault="00035F20" w:rsidP="00F21876">
            <w:pPr>
              <w:spacing w:after="0" w:line="240" w:lineRule="auto"/>
              <w:rPr>
                <w:rFonts w:cstheme="minorHAnsi"/>
                <w:sz w:val="20"/>
                <w:szCs w:val="20"/>
              </w:rPr>
            </w:pPr>
            <w:r w:rsidRPr="00BA1B91">
              <w:rPr>
                <w:rFonts w:cstheme="minorHAnsi"/>
                <w:sz w:val="20"/>
                <w:szCs w:val="20"/>
              </w:rPr>
              <w:t>Alexandria/Arlington Resource Recovery Facility</w:t>
            </w:r>
          </w:p>
        </w:tc>
        <w:tc>
          <w:tcPr>
            <w:tcW w:w="1710" w:type="dxa"/>
            <w:tcBorders>
              <w:top w:val="dashed" w:sz="4" w:space="0" w:color="auto"/>
              <w:left w:val="nil"/>
              <w:bottom w:val="nil"/>
              <w:right w:val="nil"/>
            </w:tcBorders>
            <w:vAlign w:val="center"/>
          </w:tcPr>
          <w:p w14:paraId="11410B29" w14:textId="29CA5585" w:rsidR="00035F20" w:rsidRPr="00BA1B91" w:rsidRDefault="00035F20" w:rsidP="00F21876">
            <w:pPr>
              <w:spacing w:after="0" w:line="240" w:lineRule="auto"/>
              <w:jc w:val="right"/>
              <w:rPr>
                <w:rFonts w:cstheme="minorHAnsi"/>
                <w:sz w:val="20"/>
                <w:szCs w:val="20"/>
              </w:rPr>
            </w:pPr>
            <w:r w:rsidRPr="00BA1B91">
              <w:rPr>
                <w:rFonts w:cstheme="minorHAnsi"/>
                <w:sz w:val="20"/>
                <w:szCs w:val="20"/>
              </w:rPr>
              <w:t>50663</w:t>
            </w:r>
          </w:p>
        </w:tc>
        <w:tc>
          <w:tcPr>
            <w:tcW w:w="1260" w:type="dxa"/>
            <w:tcBorders>
              <w:top w:val="dashed" w:sz="4" w:space="0" w:color="auto"/>
              <w:left w:val="nil"/>
              <w:bottom w:val="nil"/>
              <w:right w:val="dashed" w:sz="4" w:space="0" w:color="auto"/>
            </w:tcBorders>
          </w:tcPr>
          <w:p w14:paraId="0755CC6D" w14:textId="6CE7D09E"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dashed" w:sz="4" w:space="0" w:color="auto"/>
              <w:left w:val="dashed" w:sz="4" w:space="0" w:color="auto"/>
              <w:bottom w:val="nil"/>
              <w:right w:val="nil"/>
            </w:tcBorders>
            <w:shd w:val="clear" w:color="auto" w:fill="auto"/>
          </w:tcPr>
          <w:p w14:paraId="01902018" w14:textId="3E585E78"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4492CCB8" w14:textId="77777777" w:rsidTr="002A6B49">
        <w:trPr>
          <w:jc w:val="center"/>
        </w:trPr>
        <w:tc>
          <w:tcPr>
            <w:tcW w:w="989" w:type="dxa"/>
            <w:tcBorders>
              <w:top w:val="nil"/>
              <w:left w:val="nil"/>
              <w:bottom w:val="dashed" w:sz="4" w:space="0" w:color="auto"/>
              <w:right w:val="nil"/>
            </w:tcBorders>
            <w:shd w:val="clear" w:color="auto" w:fill="auto"/>
          </w:tcPr>
          <w:p w14:paraId="5E432E10" w14:textId="5D4BF0C2" w:rsidR="00035F20" w:rsidRPr="00BA1B91" w:rsidRDefault="00035F20" w:rsidP="00F21876">
            <w:pPr>
              <w:spacing w:after="0" w:line="240" w:lineRule="auto"/>
              <w:rPr>
                <w:rFonts w:cstheme="minorHAnsi"/>
                <w:sz w:val="20"/>
                <w:szCs w:val="20"/>
              </w:rPr>
            </w:pPr>
            <w:r w:rsidRPr="00BA1B91">
              <w:rPr>
                <w:rFonts w:cstheme="minorHAnsi"/>
                <w:sz w:val="20"/>
                <w:szCs w:val="20"/>
              </w:rPr>
              <w:t>VA</w:t>
            </w:r>
          </w:p>
        </w:tc>
        <w:tc>
          <w:tcPr>
            <w:tcW w:w="5221" w:type="dxa"/>
            <w:tcBorders>
              <w:top w:val="nil"/>
              <w:left w:val="nil"/>
              <w:bottom w:val="dashed" w:sz="4" w:space="0" w:color="auto"/>
              <w:right w:val="nil"/>
            </w:tcBorders>
            <w:shd w:val="clear" w:color="auto" w:fill="auto"/>
            <w:vAlign w:val="bottom"/>
          </w:tcPr>
          <w:p w14:paraId="524B02FD" w14:textId="1802095C" w:rsidR="00035F20" w:rsidRPr="00BA1B91" w:rsidRDefault="00035F20" w:rsidP="00F21876">
            <w:pPr>
              <w:spacing w:after="0" w:line="240" w:lineRule="auto"/>
              <w:rPr>
                <w:rFonts w:cstheme="minorHAnsi"/>
                <w:sz w:val="20"/>
                <w:szCs w:val="20"/>
              </w:rPr>
            </w:pPr>
            <w:r w:rsidRPr="00BA1B91">
              <w:rPr>
                <w:sz w:val="20"/>
                <w:szCs w:val="20"/>
              </w:rPr>
              <w:t>I-95 Energy-Resource Recovery Facility (Fairfax)</w:t>
            </w:r>
          </w:p>
        </w:tc>
        <w:tc>
          <w:tcPr>
            <w:tcW w:w="1710" w:type="dxa"/>
            <w:tcBorders>
              <w:top w:val="nil"/>
              <w:left w:val="nil"/>
              <w:bottom w:val="dashed" w:sz="4" w:space="0" w:color="auto"/>
              <w:right w:val="nil"/>
            </w:tcBorders>
          </w:tcPr>
          <w:p w14:paraId="22BE8252" w14:textId="776B1892" w:rsidR="00035F20" w:rsidRPr="00BA1B91" w:rsidRDefault="00035F20" w:rsidP="00F21876">
            <w:pPr>
              <w:spacing w:after="0" w:line="240" w:lineRule="auto"/>
              <w:jc w:val="right"/>
              <w:rPr>
                <w:rFonts w:cstheme="minorHAnsi"/>
                <w:sz w:val="20"/>
                <w:szCs w:val="20"/>
              </w:rPr>
            </w:pPr>
            <w:r w:rsidRPr="00BA1B91">
              <w:rPr>
                <w:sz w:val="20"/>
                <w:szCs w:val="20"/>
              </w:rPr>
              <w:t>50658</w:t>
            </w:r>
          </w:p>
        </w:tc>
        <w:tc>
          <w:tcPr>
            <w:tcW w:w="1260" w:type="dxa"/>
            <w:tcBorders>
              <w:top w:val="nil"/>
              <w:left w:val="nil"/>
              <w:bottom w:val="dashed" w:sz="4" w:space="0" w:color="auto"/>
              <w:right w:val="dashed" w:sz="4" w:space="0" w:color="auto"/>
            </w:tcBorders>
          </w:tcPr>
          <w:p w14:paraId="019A5889" w14:textId="605A4CD1"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c>
          <w:tcPr>
            <w:tcW w:w="1260" w:type="dxa"/>
            <w:tcBorders>
              <w:top w:val="nil"/>
              <w:left w:val="dashed" w:sz="4" w:space="0" w:color="auto"/>
              <w:bottom w:val="dashed" w:sz="4" w:space="0" w:color="auto"/>
              <w:right w:val="nil"/>
            </w:tcBorders>
            <w:shd w:val="clear" w:color="auto" w:fill="auto"/>
          </w:tcPr>
          <w:p w14:paraId="194343F5" w14:textId="110074B1" w:rsidR="00035F20" w:rsidRPr="00BA1B91" w:rsidRDefault="00035F20" w:rsidP="00F21876">
            <w:pPr>
              <w:spacing w:after="0" w:line="240" w:lineRule="auto"/>
              <w:jc w:val="right"/>
              <w:rPr>
                <w:rFonts w:cstheme="minorHAnsi"/>
                <w:sz w:val="20"/>
                <w:szCs w:val="20"/>
              </w:rPr>
            </w:pPr>
            <w:r w:rsidRPr="00BA1B91">
              <w:rPr>
                <w:rFonts w:cstheme="minorHAnsi"/>
                <w:sz w:val="20"/>
                <w:szCs w:val="20"/>
              </w:rPr>
              <w:t>X</w:t>
            </w:r>
          </w:p>
        </w:tc>
      </w:tr>
      <w:tr w:rsidR="00035F20" w:rsidRPr="00BA1B91" w14:paraId="4382B87B" w14:textId="77777777" w:rsidTr="002A6B49">
        <w:trPr>
          <w:jc w:val="center"/>
        </w:trPr>
        <w:tc>
          <w:tcPr>
            <w:tcW w:w="989" w:type="dxa"/>
            <w:tcBorders>
              <w:top w:val="nil"/>
              <w:left w:val="nil"/>
              <w:bottom w:val="dashed" w:sz="4" w:space="0" w:color="auto"/>
              <w:right w:val="nil"/>
            </w:tcBorders>
            <w:shd w:val="clear" w:color="auto" w:fill="auto"/>
          </w:tcPr>
          <w:p w14:paraId="5773B694" w14:textId="086646E0" w:rsidR="00035F20" w:rsidRPr="00BA1B91" w:rsidRDefault="00035F20" w:rsidP="00D7424E">
            <w:pPr>
              <w:spacing w:after="0" w:line="240" w:lineRule="auto"/>
              <w:rPr>
                <w:rFonts w:cstheme="minorHAnsi"/>
                <w:sz w:val="20"/>
                <w:szCs w:val="20"/>
              </w:rPr>
            </w:pPr>
            <w:r w:rsidRPr="00BA1B91">
              <w:rPr>
                <w:rFonts w:cstheme="minorHAnsi"/>
                <w:sz w:val="20"/>
                <w:szCs w:val="20"/>
              </w:rPr>
              <w:t>VA</w:t>
            </w:r>
          </w:p>
        </w:tc>
        <w:tc>
          <w:tcPr>
            <w:tcW w:w="5221" w:type="dxa"/>
            <w:tcBorders>
              <w:top w:val="nil"/>
              <w:left w:val="nil"/>
              <w:bottom w:val="dashed" w:sz="4" w:space="0" w:color="auto"/>
              <w:right w:val="nil"/>
            </w:tcBorders>
            <w:shd w:val="clear" w:color="auto" w:fill="auto"/>
          </w:tcPr>
          <w:p w14:paraId="0D30229C" w14:textId="2AA8028B" w:rsidR="00035F20" w:rsidRPr="00BA1B91" w:rsidRDefault="00035F20" w:rsidP="00D7424E">
            <w:pPr>
              <w:spacing w:after="0" w:line="240" w:lineRule="auto"/>
              <w:rPr>
                <w:rFonts w:cstheme="minorHAnsi"/>
                <w:sz w:val="20"/>
                <w:szCs w:val="20"/>
              </w:rPr>
            </w:pPr>
            <w:r w:rsidRPr="00BA1B91">
              <w:rPr>
                <w:rFonts w:cstheme="minorHAnsi"/>
                <w:sz w:val="20"/>
                <w:szCs w:val="20"/>
              </w:rPr>
              <w:t>Southeastern Public Service Authority of Virginia</w:t>
            </w:r>
          </w:p>
        </w:tc>
        <w:tc>
          <w:tcPr>
            <w:tcW w:w="1710" w:type="dxa"/>
            <w:tcBorders>
              <w:top w:val="nil"/>
              <w:left w:val="nil"/>
              <w:bottom w:val="dashed" w:sz="4" w:space="0" w:color="auto"/>
              <w:right w:val="nil"/>
            </w:tcBorders>
          </w:tcPr>
          <w:p w14:paraId="0AAC8228" w14:textId="7B6AFE76" w:rsidR="00035F20" w:rsidRPr="00BA1B91" w:rsidRDefault="00035F20" w:rsidP="00D7424E">
            <w:pPr>
              <w:spacing w:after="0" w:line="240" w:lineRule="auto"/>
              <w:jc w:val="right"/>
              <w:rPr>
                <w:rFonts w:cstheme="minorHAnsi"/>
                <w:sz w:val="20"/>
                <w:szCs w:val="20"/>
              </w:rPr>
            </w:pPr>
            <w:r w:rsidRPr="00BA1B91">
              <w:rPr>
                <w:rFonts w:cstheme="minorHAnsi"/>
                <w:sz w:val="20"/>
                <w:szCs w:val="20"/>
              </w:rPr>
              <w:t>54998</w:t>
            </w:r>
          </w:p>
        </w:tc>
        <w:tc>
          <w:tcPr>
            <w:tcW w:w="1260" w:type="dxa"/>
            <w:tcBorders>
              <w:top w:val="nil"/>
              <w:left w:val="nil"/>
              <w:bottom w:val="dashed" w:sz="4" w:space="0" w:color="auto"/>
              <w:right w:val="dashed" w:sz="4" w:space="0" w:color="auto"/>
            </w:tcBorders>
          </w:tcPr>
          <w:p w14:paraId="1709F6F3" w14:textId="6B4EB2EB" w:rsidR="00035F20" w:rsidRPr="00BA1B91" w:rsidRDefault="00035F20" w:rsidP="00D7424E">
            <w:pPr>
              <w:spacing w:after="0" w:line="240" w:lineRule="auto"/>
              <w:jc w:val="right"/>
              <w:rPr>
                <w:rFonts w:cstheme="minorHAnsi"/>
                <w:sz w:val="20"/>
                <w:szCs w:val="20"/>
              </w:rPr>
            </w:pPr>
            <w:r>
              <w:rPr>
                <w:rFonts w:cstheme="minorHAnsi"/>
                <w:sz w:val="20"/>
                <w:szCs w:val="20"/>
              </w:rPr>
              <w:t>X</w:t>
            </w:r>
          </w:p>
        </w:tc>
        <w:tc>
          <w:tcPr>
            <w:tcW w:w="1260" w:type="dxa"/>
            <w:tcBorders>
              <w:top w:val="nil"/>
              <w:left w:val="dashed" w:sz="4" w:space="0" w:color="auto"/>
              <w:bottom w:val="dashed" w:sz="4" w:space="0" w:color="auto"/>
              <w:right w:val="nil"/>
            </w:tcBorders>
            <w:shd w:val="clear" w:color="auto" w:fill="auto"/>
          </w:tcPr>
          <w:p w14:paraId="74538784" w14:textId="4B88FBA3" w:rsidR="00035F20" w:rsidRPr="00BA1B91" w:rsidRDefault="00035F20" w:rsidP="00D7424E">
            <w:pPr>
              <w:spacing w:after="0" w:line="240" w:lineRule="auto"/>
              <w:jc w:val="right"/>
              <w:rPr>
                <w:rFonts w:cstheme="minorHAnsi"/>
                <w:sz w:val="20"/>
                <w:szCs w:val="20"/>
              </w:rPr>
            </w:pPr>
            <w:r>
              <w:rPr>
                <w:rFonts w:cstheme="minorHAnsi"/>
                <w:sz w:val="20"/>
                <w:szCs w:val="20"/>
              </w:rPr>
              <w:t>X</w:t>
            </w:r>
          </w:p>
        </w:tc>
      </w:tr>
      <w:tr w:rsidR="00035F20" w:rsidRPr="00BA1B91" w14:paraId="286C26E2" w14:textId="77777777" w:rsidTr="005B7D2B">
        <w:trPr>
          <w:jc w:val="center"/>
        </w:trPr>
        <w:tc>
          <w:tcPr>
            <w:tcW w:w="989" w:type="dxa"/>
            <w:tcBorders>
              <w:top w:val="nil"/>
              <w:left w:val="nil"/>
              <w:bottom w:val="dashed" w:sz="4" w:space="0" w:color="auto"/>
              <w:right w:val="nil"/>
            </w:tcBorders>
            <w:shd w:val="clear" w:color="auto" w:fill="auto"/>
          </w:tcPr>
          <w:p w14:paraId="4EC49575" w14:textId="32BE02C1" w:rsidR="00035F20" w:rsidRPr="00BA1B91" w:rsidRDefault="00035F20" w:rsidP="00D7424E">
            <w:pPr>
              <w:spacing w:after="0" w:line="240" w:lineRule="auto"/>
              <w:rPr>
                <w:rFonts w:cstheme="minorHAnsi"/>
                <w:sz w:val="20"/>
                <w:szCs w:val="20"/>
              </w:rPr>
            </w:pPr>
            <w:r w:rsidRPr="00BA1B91">
              <w:rPr>
                <w:rFonts w:cstheme="minorHAnsi"/>
                <w:sz w:val="20"/>
                <w:szCs w:val="20"/>
              </w:rPr>
              <w:t>WA</w:t>
            </w:r>
          </w:p>
        </w:tc>
        <w:tc>
          <w:tcPr>
            <w:tcW w:w="5221" w:type="dxa"/>
            <w:tcBorders>
              <w:top w:val="nil"/>
              <w:left w:val="nil"/>
              <w:bottom w:val="dashed" w:sz="4" w:space="0" w:color="auto"/>
              <w:right w:val="nil"/>
            </w:tcBorders>
            <w:shd w:val="clear" w:color="auto" w:fill="auto"/>
          </w:tcPr>
          <w:p w14:paraId="66A68D28" w14:textId="46DB811E" w:rsidR="00035F20" w:rsidRPr="00BA1B91" w:rsidRDefault="00035F20" w:rsidP="00D7424E">
            <w:pPr>
              <w:spacing w:after="0" w:line="240" w:lineRule="auto"/>
              <w:rPr>
                <w:rFonts w:cstheme="minorHAnsi"/>
                <w:sz w:val="20"/>
                <w:szCs w:val="20"/>
              </w:rPr>
            </w:pPr>
            <w:r w:rsidRPr="00BA1B91">
              <w:rPr>
                <w:sz w:val="20"/>
                <w:szCs w:val="20"/>
              </w:rPr>
              <w:t>Spokane Regional Solid Waste Disposal Facility</w:t>
            </w:r>
          </w:p>
        </w:tc>
        <w:tc>
          <w:tcPr>
            <w:tcW w:w="1710" w:type="dxa"/>
            <w:tcBorders>
              <w:top w:val="nil"/>
              <w:left w:val="nil"/>
              <w:bottom w:val="dashed" w:sz="4" w:space="0" w:color="auto"/>
              <w:right w:val="nil"/>
            </w:tcBorders>
          </w:tcPr>
          <w:p w14:paraId="1E8227B4" w14:textId="7396FFC5" w:rsidR="00035F20" w:rsidRPr="00BA1B91" w:rsidRDefault="00035F20" w:rsidP="00D7424E">
            <w:pPr>
              <w:spacing w:after="0" w:line="240" w:lineRule="auto"/>
              <w:jc w:val="right"/>
              <w:rPr>
                <w:rFonts w:cstheme="minorHAnsi"/>
                <w:sz w:val="20"/>
                <w:szCs w:val="20"/>
              </w:rPr>
            </w:pPr>
            <w:r w:rsidRPr="00BA1B91">
              <w:rPr>
                <w:sz w:val="20"/>
                <w:szCs w:val="20"/>
              </w:rPr>
              <w:t>50886</w:t>
            </w:r>
          </w:p>
        </w:tc>
        <w:tc>
          <w:tcPr>
            <w:tcW w:w="1260" w:type="dxa"/>
            <w:tcBorders>
              <w:top w:val="nil"/>
              <w:left w:val="nil"/>
              <w:bottom w:val="dashed" w:sz="4" w:space="0" w:color="auto"/>
              <w:right w:val="dashed" w:sz="4" w:space="0" w:color="auto"/>
            </w:tcBorders>
          </w:tcPr>
          <w:p w14:paraId="0239D4A6" w14:textId="428E48F5" w:rsidR="00035F20" w:rsidRPr="00BA1B91" w:rsidRDefault="00035F20" w:rsidP="00D7424E">
            <w:pPr>
              <w:spacing w:after="0" w:line="240" w:lineRule="auto"/>
              <w:jc w:val="right"/>
              <w:rPr>
                <w:rFonts w:cstheme="minorHAnsi"/>
                <w:sz w:val="20"/>
                <w:szCs w:val="20"/>
              </w:rPr>
            </w:pPr>
            <w:proofErr w:type="spellStart"/>
            <w:r w:rsidRPr="00BA1B91">
              <w:rPr>
                <w:rFonts w:cstheme="minorHAnsi"/>
                <w:sz w:val="20"/>
                <w:szCs w:val="20"/>
              </w:rPr>
              <w:t>na</w:t>
            </w:r>
            <w:proofErr w:type="spellEnd"/>
          </w:p>
        </w:tc>
        <w:tc>
          <w:tcPr>
            <w:tcW w:w="1260" w:type="dxa"/>
            <w:tcBorders>
              <w:top w:val="nil"/>
              <w:left w:val="dashed" w:sz="4" w:space="0" w:color="auto"/>
              <w:bottom w:val="dashed" w:sz="4" w:space="0" w:color="auto"/>
              <w:right w:val="nil"/>
            </w:tcBorders>
            <w:shd w:val="clear" w:color="auto" w:fill="auto"/>
          </w:tcPr>
          <w:p w14:paraId="7F9F96E1" w14:textId="5B0B8F0D" w:rsidR="00035F20" w:rsidRPr="00BA1B91" w:rsidRDefault="00035F20" w:rsidP="00D7424E">
            <w:pPr>
              <w:spacing w:after="0" w:line="240" w:lineRule="auto"/>
              <w:jc w:val="right"/>
              <w:rPr>
                <w:rFonts w:cstheme="minorHAnsi"/>
                <w:sz w:val="20"/>
                <w:szCs w:val="20"/>
              </w:rPr>
            </w:pPr>
            <w:proofErr w:type="spellStart"/>
            <w:r w:rsidRPr="00BA1B91">
              <w:rPr>
                <w:rFonts w:cstheme="minorHAnsi"/>
                <w:sz w:val="20"/>
                <w:szCs w:val="20"/>
              </w:rPr>
              <w:t>na</w:t>
            </w:r>
            <w:proofErr w:type="spellEnd"/>
          </w:p>
        </w:tc>
      </w:tr>
      <w:tr w:rsidR="00035F20" w:rsidRPr="00BA1B91" w14:paraId="65B3BF63" w14:textId="77777777" w:rsidTr="002A6B49">
        <w:trPr>
          <w:jc w:val="center"/>
        </w:trPr>
        <w:tc>
          <w:tcPr>
            <w:tcW w:w="989" w:type="dxa"/>
            <w:tcBorders>
              <w:top w:val="dashed" w:sz="4" w:space="0" w:color="auto"/>
              <w:left w:val="nil"/>
              <w:bottom w:val="single" w:sz="4" w:space="0" w:color="auto"/>
              <w:right w:val="nil"/>
            </w:tcBorders>
            <w:shd w:val="clear" w:color="auto" w:fill="auto"/>
          </w:tcPr>
          <w:p w14:paraId="574D2C33" w14:textId="573D0B50" w:rsidR="00035F20" w:rsidRPr="00BA1B91" w:rsidRDefault="00035F20" w:rsidP="00D7424E">
            <w:pPr>
              <w:spacing w:after="0" w:line="240" w:lineRule="auto"/>
              <w:rPr>
                <w:rFonts w:cstheme="minorHAnsi"/>
                <w:sz w:val="20"/>
                <w:szCs w:val="20"/>
              </w:rPr>
            </w:pPr>
            <w:r w:rsidRPr="00BA1B91">
              <w:rPr>
                <w:rFonts w:cstheme="minorHAnsi"/>
                <w:sz w:val="20"/>
                <w:szCs w:val="20"/>
              </w:rPr>
              <w:t>WI</w:t>
            </w:r>
          </w:p>
        </w:tc>
        <w:tc>
          <w:tcPr>
            <w:tcW w:w="5221" w:type="dxa"/>
            <w:tcBorders>
              <w:top w:val="dashed" w:sz="4" w:space="0" w:color="auto"/>
              <w:left w:val="nil"/>
              <w:bottom w:val="single" w:sz="4" w:space="0" w:color="auto"/>
              <w:right w:val="nil"/>
            </w:tcBorders>
            <w:shd w:val="clear" w:color="auto" w:fill="auto"/>
          </w:tcPr>
          <w:p w14:paraId="46A58F45" w14:textId="67E85AC7" w:rsidR="00035F20" w:rsidRPr="00BA1B91" w:rsidRDefault="00035F20" w:rsidP="00D7424E">
            <w:pPr>
              <w:spacing w:after="0" w:line="240" w:lineRule="auto"/>
              <w:rPr>
                <w:rFonts w:cstheme="minorHAnsi"/>
                <w:sz w:val="20"/>
                <w:szCs w:val="20"/>
              </w:rPr>
            </w:pPr>
            <w:r w:rsidRPr="00BA1B91">
              <w:rPr>
                <w:rFonts w:cstheme="minorHAnsi"/>
                <w:sz w:val="20"/>
                <w:szCs w:val="20"/>
              </w:rPr>
              <w:t xml:space="preserve">Xcel Energy French Island Generating Plant </w:t>
            </w:r>
          </w:p>
        </w:tc>
        <w:tc>
          <w:tcPr>
            <w:tcW w:w="1710" w:type="dxa"/>
            <w:tcBorders>
              <w:top w:val="dashed" w:sz="4" w:space="0" w:color="auto"/>
              <w:left w:val="nil"/>
              <w:bottom w:val="single" w:sz="4" w:space="0" w:color="auto"/>
              <w:right w:val="nil"/>
            </w:tcBorders>
          </w:tcPr>
          <w:p w14:paraId="587635BD" w14:textId="5E495900" w:rsidR="00035F20" w:rsidRPr="00BA1B91" w:rsidRDefault="00035F20" w:rsidP="00D7424E">
            <w:pPr>
              <w:spacing w:after="0" w:line="240" w:lineRule="auto"/>
              <w:jc w:val="right"/>
              <w:rPr>
                <w:rFonts w:cstheme="minorHAnsi"/>
                <w:sz w:val="20"/>
                <w:szCs w:val="20"/>
              </w:rPr>
            </w:pPr>
            <w:r w:rsidRPr="00BA1B91">
              <w:rPr>
                <w:rFonts w:cstheme="minorHAnsi"/>
                <w:sz w:val="20"/>
                <w:szCs w:val="20"/>
              </w:rPr>
              <w:t>4005</w:t>
            </w:r>
          </w:p>
        </w:tc>
        <w:tc>
          <w:tcPr>
            <w:tcW w:w="1260" w:type="dxa"/>
            <w:tcBorders>
              <w:top w:val="dashed" w:sz="4" w:space="0" w:color="auto"/>
              <w:left w:val="nil"/>
              <w:bottom w:val="single" w:sz="4" w:space="0" w:color="auto"/>
              <w:right w:val="dashed" w:sz="4" w:space="0" w:color="auto"/>
            </w:tcBorders>
          </w:tcPr>
          <w:p w14:paraId="49F86E2C" w14:textId="6E1A2B9A" w:rsidR="00035F20" w:rsidRPr="00BA1B91" w:rsidRDefault="00035F20" w:rsidP="00D7424E">
            <w:pPr>
              <w:spacing w:after="0" w:line="240" w:lineRule="auto"/>
              <w:jc w:val="right"/>
              <w:rPr>
                <w:rFonts w:cstheme="minorHAnsi"/>
                <w:sz w:val="20"/>
                <w:szCs w:val="20"/>
              </w:rPr>
            </w:pPr>
            <w:r w:rsidRPr="00BA1B91">
              <w:rPr>
                <w:rFonts w:cstheme="minorHAnsi"/>
                <w:sz w:val="20"/>
                <w:szCs w:val="20"/>
              </w:rPr>
              <w:t>X</w:t>
            </w:r>
          </w:p>
        </w:tc>
        <w:tc>
          <w:tcPr>
            <w:tcW w:w="1260" w:type="dxa"/>
            <w:tcBorders>
              <w:top w:val="dashed" w:sz="4" w:space="0" w:color="auto"/>
              <w:left w:val="dashed" w:sz="4" w:space="0" w:color="auto"/>
              <w:bottom w:val="single" w:sz="4" w:space="0" w:color="auto"/>
              <w:right w:val="nil"/>
            </w:tcBorders>
            <w:shd w:val="clear" w:color="auto" w:fill="auto"/>
          </w:tcPr>
          <w:p w14:paraId="5AA77802" w14:textId="03BDA732" w:rsidR="00035F20" w:rsidRPr="00BA1B91" w:rsidRDefault="009239BD" w:rsidP="00D7424E">
            <w:pPr>
              <w:spacing w:after="0" w:line="240" w:lineRule="auto"/>
              <w:jc w:val="right"/>
              <w:rPr>
                <w:rFonts w:cstheme="minorHAnsi"/>
                <w:sz w:val="20"/>
                <w:szCs w:val="20"/>
              </w:rPr>
            </w:pPr>
            <w:r>
              <w:rPr>
                <w:rFonts w:cstheme="minorHAnsi"/>
                <w:sz w:val="20"/>
                <w:szCs w:val="20"/>
              </w:rPr>
              <w:t xml:space="preserve"> X</w:t>
            </w:r>
          </w:p>
        </w:tc>
      </w:tr>
    </w:tbl>
    <w:p w14:paraId="180C3847" w14:textId="77777777" w:rsidR="002E1C57" w:rsidRPr="00BA1B91" w:rsidRDefault="002E1C57" w:rsidP="00F21876">
      <w:pPr>
        <w:spacing w:after="0" w:line="240" w:lineRule="auto"/>
        <w:rPr>
          <w:rFonts w:cstheme="minorHAnsi"/>
          <w:sz w:val="20"/>
          <w:szCs w:val="20"/>
        </w:rPr>
      </w:pPr>
    </w:p>
    <w:p w14:paraId="581C814B" w14:textId="6E0A3125" w:rsidR="00B07BB4" w:rsidRPr="006A20EC" w:rsidRDefault="00B07BB4" w:rsidP="00F21876">
      <w:pPr>
        <w:spacing w:after="0" w:line="240" w:lineRule="auto"/>
        <w:rPr>
          <w:rFonts w:cstheme="minorHAnsi"/>
        </w:rPr>
      </w:pPr>
      <w:r w:rsidRPr="006A20EC">
        <w:rPr>
          <w:rFonts w:cstheme="minorHAnsi"/>
        </w:rPr>
        <w:t>Note: Plant ID refers to DOE/EIA ORIS Plant Code</w:t>
      </w:r>
    </w:p>
    <w:p w14:paraId="0BA69874" w14:textId="77777777" w:rsidR="009C06D6" w:rsidRDefault="009C06D6" w:rsidP="009C06D6">
      <w:pPr>
        <w:spacing w:after="0" w:line="240" w:lineRule="auto"/>
        <w:ind w:left="144"/>
        <w:rPr>
          <w:rFonts w:cstheme="minorHAnsi"/>
        </w:rPr>
      </w:pPr>
      <w:r>
        <w:rPr>
          <w:rFonts w:cstheme="minorHAnsi"/>
        </w:rPr>
        <w:t>N/A = unable to locate plant ID code</w:t>
      </w:r>
    </w:p>
    <w:p w14:paraId="11336419" w14:textId="77777777" w:rsidR="009C06D6" w:rsidRPr="006A20EC" w:rsidRDefault="009C06D6" w:rsidP="009C06D6">
      <w:pPr>
        <w:spacing w:after="0" w:line="240" w:lineRule="auto"/>
        <w:ind w:left="144"/>
        <w:rPr>
          <w:rFonts w:cstheme="minorHAnsi"/>
        </w:rPr>
      </w:pPr>
      <w:proofErr w:type="spellStart"/>
      <w:r w:rsidRPr="006A20EC">
        <w:rPr>
          <w:rFonts w:cstheme="minorHAnsi"/>
        </w:rPr>
        <w:t>na</w:t>
      </w:r>
      <w:proofErr w:type="spellEnd"/>
      <w:r w:rsidRPr="006A20EC">
        <w:rPr>
          <w:rFonts w:cstheme="minorHAnsi"/>
        </w:rPr>
        <w:t xml:space="preserve"> = data not available (EIA, Form 860, 2013)</w:t>
      </w:r>
    </w:p>
    <w:p w14:paraId="5899083D" w14:textId="5DD169A0" w:rsidR="00B07BB4" w:rsidRPr="006A20EC" w:rsidRDefault="003F747B" w:rsidP="00F21876">
      <w:pPr>
        <w:spacing w:after="0" w:line="240" w:lineRule="auto"/>
        <w:rPr>
          <w:rFonts w:cstheme="minorHAnsi"/>
        </w:rPr>
      </w:pPr>
      <w:r>
        <w:rPr>
          <w:rFonts w:cstheme="minorHAnsi"/>
        </w:rPr>
        <w:t xml:space="preserve">   </w:t>
      </w:r>
      <w:r w:rsidR="00B07BB4" w:rsidRPr="006A20EC">
        <w:rPr>
          <w:rFonts w:cstheme="minorHAnsi"/>
        </w:rPr>
        <w:t xml:space="preserve">*Plant is subject to subpart Ea (NSPS). </w:t>
      </w:r>
    </w:p>
    <w:p w14:paraId="0D76DB78" w14:textId="5D30BD10" w:rsidR="00EA1A24" w:rsidRPr="00C27E52" w:rsidRDefault="00B07BB4" w:rsidP="00EA1A24">
      <w:pPr>
        <w:spacing w:after="0" w:line="240" w:lineRule="auto"/>
        <w:ind w:left="144"/>
        <w:rPr>
          <w:rFonts w:cstheme="minorHAnsi"/>
        </w:rPr>
      </w:pPr>
      <w:r w:rsidRPr="006A20EC">
        <w:rPr>
          <w:rFonts w:cstheme="minorHAnsi"/>
        </w:rPr>
        <w:t>**Central Wayne Energy (unit 3) is subject</w:t>
      </w:r>
      <w:r w:rsidRPr="006A20EC">
        <w:rPr>
          <w:rFonts w:cstheme="minorHAnsi"/>
          <w:b/>
        </w:rPr>
        <w:t xml:space="preserve"> </w:t>
      </w:r>
      <w:r w:rsidRPr="006A20EC">
        <w:rPr>
          <w:rFonts w:cstheme="minorHAnsi"/>
        </w:rPr>
        <w:t>to subpart Eb (NSPS)</w:t>
      </w:r>
      <w:r w:rsidR="00EA1A24">
        <w:rPr>
          <w:rFonts w:cstheme="minorHAnsi"/>
        </w:rPr>
        <w:t xml:space="preserve">.  </w:t>
      </w:r>
      <w:r w:rsidR="00EA1A24" w:rsidRPr="00C27E52">
        <w:rPr>
          <w:rFonts w:cstheme="minorHAnsi"/>
        </w:rPr>
        <w:t>Because Central Wayne closed in 2003, the 200</w:t>
      </w:r>
      <w:r w:rsidR="00820A53">
        <w:rPr>
          <w:rFonts w:cstheme="minorHAnsi"/>
        </w:rPr>
        <w:t>1</w:t>
      </w:r>
      <w:r w:rsidR="00EA1A24" w:rsidRPr="00C27E52">
        <w:rPr>
          <w:rFonts w:cstheme="minorHAnsi"/>
        </w:rPr>
        <w:t xml:space="preserve"> EIA-767 survey is the source of its cost data.</w:t>
      </w:r>
    </w:p>
    <w:p w14:paraId="60AB6905" w14:textId="38CB99C1" w:rsidR="00D57E96" w:rsidRPr="006A20EC" w:rsidRDefault="00D57E96" w:rsidP="00D57E96">
      <w:pPr>
        <w:spacing w:after="0" w:line="240" w:lineRule="auto"/>
        <w:ind w:left="144"/>
        <w:rPr>
          <w:rFonts w:cstheme="minorHAnsi"/>
        </w:rPr>
      </w:pPr>
      <w:r w:rsidRPr="006A20EC">
        <w:rPr>
          <w:rFonts w:cstheme="minorHAnsi"/>
        </w:rPr>
        <w:t>*** Haverhill (MA) FGP changed between baseline and 2000 with no change in FGD</w:t>
      </w:r>
    </w:p>
    <w:p w14:paraId="2AE8D1B0" w14:textId="2FC02C19" w:rsidR="00D57E96" w:rsidRPr="006A20EC" w:rsidRDefault="00D57E96" w:rsidP="00D57E96">
      <w:pPr>
        <w:spacing w:after="0" w:line="240" w:lineRule="auto"/>
        <w:ind w:left="144"/>
        <w:rPr>
          <w:rFonts w:cstheme="minorHAnsi"/>
        </w:rPr>
      </w:pPr>
      <w:r w:rsidRPr="006A20EC">
        <w:rPr>
          <w:rFonts w:cstheme="minorHAnsi"/>
        </w:rPr>
        <w:t>***</w:t>
      </w:r>
      <w:r w:rsidR="00495DA8">
        <w:rPr>
          <w:rFonts w:cstheme="minorHAnsi"/>
        </w:rPr>
        <w:t xml:space="preserve"> </w:t>
      </w:r>
      <w:r w:rsidRPr="006A20EC">
        <w:rPr>
          <w:rFonts w:cstheme="minorHAnsi"/>
        </w:rPr>
        <w:t>SEMASS (MA) FGP changed between baseline and 2000 with no change in FGD</w:t>
      </w:r>
    </w:p>
    <w:p w14:paraId="0FAAAF9E" w14:textId="0C7CE35C" w:rsidR="003F747B" w:rsidRDefault="003F747B" w:rsidP="00D57E96">
      <w:pPr>
        <w:spacing w:after="0" w:line="240" w:lineRule="auto"/>
        <w:ind w:left="144"/>
        <w:rPr>
          <w:rFonts w:cstheme="minorHAnsi"/>
        </w:rPr>
      </w:pPr>
      <w:r>
        <w:rPr>
          <w:rFonts w:cstheme="minorHAnsi"/>
        </w:rPr>
        <w:t xml:space="preserve">**** Honolulu (HI) </w:t>
      </w:r>
      <w:r w:rsidRPr="006A20EC">
        <w:rPr>
          <w:rFonts w:cstheme="minorHAnsi"/>
        </w:rPr>
        <w:t>FGD added between baseline and 2000 with no change in FGP</w:t>
      </w:r>
    </w:p>
    <w:p w14:paraId="40C123DB" w14:textId="7B1C81C0" w:rsidR="00D57E96" w:rsidRPr="006A20EC" w:rsidRDefault="00D57E96" w:rsidP="00D57E96">
      <w:pPr>
        <w:spacing w:after="0" w:line="240" w:lineRule="auto"/>
        <w:ind w:left="144"/>
        <w:rPr>
          <w:rFonts w:cstheme="minorHAnsi"/>
        </w:rPr>
      </w:pPr>
      <w:r w:rsidRPr="006A20EC">
        <w:rPr>
          <w:rFonts w:cstheme="minorHAnsi"/>
        </w:rPr>
        <w:t>**** BRESCO (MD) FGD added between baseline and 2000 with no change in FGP</w:t>
      </w:r>
    </w:p>
    <w:p w14:paraId="4BDBC862" w14:textId="4A1C37E9" w:rsidR="00D57E96" w:rsidRDefault="00D57E96" w:rsidP="00D57E96">
      <w:pPr>
        <w:spacing w:after="0" w:line="240" w:lineRule="auto"/>
        <w:ind w:left="144"/>
        <w:rPr>
          <w:rFonts w:ascii="Times New Roman" w:hAnsi="Times New Roman"/>
          <w:sz w:val="24"/>
          <w:szCs w:val="24"/>
        </w:rPr>
      </w:pPr>
      <w:r w:rsidRPr="006A20EC">
        <w:rPr>
          <w:rFonts w:cstheme="minorHAnsi"/>
        </w:rPr>
        <w:t>**** Concord (NH) FGD changed between baseline and 2000 with no change i</w:t>
      </w:r>
      <w:r w:rsidR="00B65C53">
        <w:rPr>
          <w:rFonts w:cstheme="minorHAnsi"/>
        </w:rPr>
        <w:t>n</w:t>
      </w:r>
      <w:r w:rsidRPr="006A20EC">
        <w:rPr>
          <w:rFonts w:cstheme="minorHAnsi"/>
        </w:rPr>
        <w:t xml:space="preserve"> FGP</w:t>
      </w:r>
    </w:p>
    <w:p w14:paraId="48E43436" w14:textId="72B8427F" w:rsidR="003F747B" w:rsidRDefault="003F747B" w:rsidP="003F747B">
      <w:pPr>
        <w:spacing w:after="0" w:line="240" w:lineRule="auto"/>
        <w:ind w:left="144"/>
        <w:rPr>
          <w:rFonts w:cstheme="minorHAnsi"/>
        </w:rPr>
      </w:pPr>
      <w:r>
        <w:rPr>
          <w:rFonts w:cstheme="minorHAnsi"/>
        </w:rPr>
        <w:t xml:space="preserve">**** Camden (NJ) </w:t>
      </w:r>
      <w:r w:rsidRPr="006A20EC">
        <w:rPr>
          <w:rFonts w:cstheme="minorHAnsi"/>
        </w:rPr>
        <w:t>FGD added between baseline and 2000 with no change in FGP</w:t>
      </w:r>
    </w:p>
    <w:p w14:paraId="10EAEE6D" w14:textId="36E2B969" w:rsidR="003F747B" w:rsidRDefault="003F747B" w:rsidP="003F747B">
      <w:pPr>
        <w:spacing w:after="0" w:line="240" w:lineRule="auto"/>
        <w:ind w:left="144"/>
        <w:rPr>
          <w:rFonts w:cstheme="minorHAnsi"/>
        </w:rPr>
      </w:pPr>
      <w:r>
        <w:rPr>
          <w:rFonts w:cstheme="minorHAnsi"/>
        </w:rPr>
        <w:t xml:space="preserve">**** Essex County (NJ) </w:t>
      </w:r>
      <w:r w:rsidRPr="006A20EC">
        <w:rPr>
          <w:rFonts w:cstheme="minorHAnsi"/>
        </w:rPr>
        <w:t>FGD added between baseline and 2000 with no change in FGP</w:t>
      </w:r>
    </w:p>
    <w:p w14:paraId="32EFCF41" w14:textId="470DDFC7" w:rsidR="003F747B" w:rsidRDefault="003F747B" w:rsidP="003F747B">
      <w:pPr>
        <w:spacing w:after="0" w:line="240" w:lineRule="auto"/>
        <w:ind w:left="144"/>
        <w:rPr>
          <w:rFonts w:cstheme="minorHAnsi"/>
        </w:rPr>
      </w:pPr>
      <w:r>
        <w:rPr>
          <w:rFonts w:cstheme="minorHAnsi"/>
        </w:rPr>
        <w:t xml:space="preserve">**** Hudson Falls (NY) </w:t>
      </w:r>
      <w:r w:rsidRPr="006A20EC">
        <w:rPr>
          <w:rFonts w:cstheme="minorHAnsi"/>
        </w:rPr>
        <w:t>FGD added between baseline and 2000 with no change in FGP</w:t>
      </w:r>
    </w:p>
    <w:p w14:paraId="1E944C1B" w14:textId="57A11B97" w:rsidR="003F747B" w:rsidRDefault="003F747B">
      <w:pPr>
        <w:rPr>
          <w:rFonts w:ascii="Times New Roman" w:hAnsi="Times New Roman"/>
          <w:sz w:val="24"/>
          <w:szCs w:val="24"/>
        </w:rPr>
        <w:sectPr w:rsidR="003F747B" w:rsidSect="005F2A99">
          <w:pgSz w:w="12240" w:h="15840"/>
          <w:pgMar w:top="1440" w:right="1440" w:bottom="1440" w:left="1440" w:header="720" w:footer="720" w:gutter="0"/>
          <w:cols w:space="720"/>
          <w:docGrid w:linePitch="360"/>
        </w:sectPr>
      </w:pPr>
    </w:p>
    <w:p w14:paraId="692E9756" w14:textId="5369EFF9" w:rsidR="00725A9E" w:rsidRDefault="00725A9E" w:rsidP="00725A9E">
      <w:pPr>
        <w:spacing w:after="0" w:line="240" w:lineRule="auto"/>
        <w:ind w:left="144"/>
        <w:jc w:val="center"/>
        <w:rPr>
          <w:rFonts w:ascii="Times New Roman" w:hAnsi="Times New Roman"/>
          <w:sz w:val="24"/>
          <w:szCs w:val="24"/>
        </w:rPr>
      </w:pPr>
      <w:r>
        <w:rPr>
          <w:rFonts w:ascii="Times New Roman" w:hAnsi="Times New Roman"/>
          <w:sz w:val="24"/>
          <w:szCs w:val="24"/>
        </w:rPr>
        <w:lastRenderedPageBreak/>
        <w:t xml:space="preserve">Table </w:t>
      </w:r>
      <w:r w:rsidR="00310379">
        <w:rPr>
          <w:rFonts w:ascii="Times New Roman" w:hAnsi="Times New Roman"/>
          <w:sz w:val="24"/>
          <w:szCs w:val="24"/>
        </w:rPr>
        <w:t>A.1</w:t>
      </w:r>
      <w:r w:rsidR="00062D37">
        <w:rPr>
          <w:rFonts w:ascii="Times New Roman" w:hAnsi="Times New Roman"/>
          <w:sz w:val="24"/>
          <w:szCs w:val="24"/>
        </w:rPr>
        <w:t>3</w:t>
      </w:r>
    </w:p>
    <w:p w14:paraId="3B70BBD3" w14:textId="77777777" w:rsidR="00725A9E" w:rsidRDefault="00725A9E" w:rsidP="00725A9E">
      <w:pPr>
        <w:spacing w:after="0" w:line="240" w:lineRule="auto"/>
        <w:jc w:val="center"/>
        <w:rPr>
          <w:rFonts w:ascii="Times New Roman" w:hAnsi="Times New Roman"/>
          <w:sz w:val="24"/>
          <w:szCs w:val="24"/>
        </w:rPr>
      </w:pPr>
    </w:p>
    <w:p w14:paraId="6EE2519C" w14:textId="77777777" w:rsidR="00725A9E" w:rsidRDefault="00725A9E" w:rsidP="00725A9E">
      <w:pPr>
        <w:spacing w:after="0" w:line="240" w:lineRule="auto"/>
        <w:jc w:val="center"/>
        <w:rPr>
          <w:rFonts w:ascii="Times New Roman" w:hAnsi="Times New Roman"/>
          <w:sz w:val="24"/>
          <w:szCs w:val="24"/>
        </w:rPr>
      </w:pPr>
      <w:r>
        <w:rPr>
          <w:rFonts w:ascii="Times New Roman" w:hAnsi="Times New Roman"/>
          <w:sz w:val="24"/>
          <w:szCs w:val="24"/>
        </w:rPr>
        <w:t xml:space="preserve"> Large MWC Plant Closings (through 2010)</w:t>
      </w:r>
    </w:p>
    <w:p w14:paraId="7B61C435" w14:textId="77777777" w:rsidR="00725A9E" w:rsidRDefault="00725A9E" w:rsidP="00725A9E">
      <w:pPr>
        <w:spacing w:after="0" w:line="240" w:lineRule="auto"/>
        <w:rPr>
          <w:rFonts w:ascii="Times New Roman" w:hAnsi="Times New Roman"/>
          <w:bCs/>
          <w:sz w:val="24"/>
          <w:szCs w:val="24"/>
        </w:rPr>
      </w:pPr>
    </w:p>
    <w:tbl>
      <w:tblPr>
        <w:tblW w:w="14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
        <w:gridCol w:w="792"/>
        <w:gridCol w:w="18"/>
        <w:gridCol w:w="1512"/>
        <w:gridCol w:w="18"/>
        <w:gridCol w:w="792"/>
        <w:gridCol w:w="18"/>
        <w:gridCol w:w="972"/>
        <w:gridCol w:w="18"/>
        <w:gridCol w:w="1062"/>
        <w:gridCol w:w="60"/>
        <w:gridCol w:w="2172"/>
        <w:gridCol w:w="4085"/>
      </w:tblGrid>
      <w:tr w:rsidR="00725A9E" w:rsidRPr="00310A52" w14:paraId="6726A1FD" w14:textId="77777777" w:rsidTr="00484957">
        <w:trPr>
          <w:jc w:val="center"/>
        </w:trPr>
        <w:tc>
          <w:tcPr>
            <w:tcW w:w="2718" w:type="dxa"/>
            <w:tcBorders>
              <w:left w:val="nil"/>
              <w:right w:val="nil"/>
            </w:tcBorders>
          </w:tcPr>
          <w:p w14:paraId="70B10CE1" w14:textId="77777777" w:rsidR="00725A9E" w:rsidRPr="00310A52" w:rsidRDefault="00725A9E" w:rsidP="00484957">
            <w:pPr>
              <w:spacing w:after="0" w:line="240" w:lineRule="auto"/>
              <w:rPr>
                <w:rFonts w:ascii="Times New Roman" w:hAnsi="Times New Roman"/>
                <w:b/>
                <w:bCs/>
                <w:sz w:val="24"/>
                <w:szCs w:val="24"/>
              </w:rPr>
            </w:pPr>
            <w:r w:rsidRPr="00310A52">
              <w:rPr>
                <w:rFonts w:ascii="Times New Roman" w:hAnsi="Times New Roman"/>
                <w:b/>
                <w:bCs/>
                <w:sz w:val="24"/>
                <w:szCs w:val="24"/>
              </w:rPr>
              <w:t>Site</w:t>
            </w:r>
          </w:p>
        </w:tc>
        <w:tc>
          <w:tcPr>
            <w:tcW w:w="810" w:type="dxa"/>
            <w:gridSpan w:val="2"/>
            <w:tcBorders>
              <w:left w:val="nil"/>
              <w:right w:val="nil"/>
            </w:tcBorders>
          </w:tcPr>
          <w:p w14:paraId="5347F5AB" w14:textId="77777777" w:rsidR="00725A9E" w:rsidRPr="00310A52" w:rsidRDefault="00725A9E" w:rsidP="00484957">
            <w:pPr>
              <w:spacing w:after="0" w:line="240" w:lineRule="auto"/>
              <w:rPr>
                <w:rFonts w:ascii="Times New Roman" w:hAnsi="Times New Roman"/>
                <w:b/>
                <w:bCs/>
                <w:sz w:val="24"/>
                <w:szCs w:val="24"/>
              </w:rPr>
            </w:pPr>
            <w:r w:rsidRPr="00310A52">
              <w:rPr>
                <w:rFonts w:ascii="Times New Roman" w:hAnsi="Times New Roman"/>
                <w:b/>
                <w:bCs/>
                <w:sz w:val="24"/>
                <w:szCs w:val="24"/>
              </w:rPr>
              <w:t>State</w:t>
            </w:r>
          </w:p>
        </w:tc>
        <w:tc>
          <w:tcPr>
            <w:tcW w:w="1530" w:type="dxa"/>
            <w:gridSpan w:val="2"/>
            <w:tcBorders>
              <w:left w:val="nil"/>
              <w:right w:val="nil"/>
            </w:tcBorders>
          </w:tcPr>
          <w:p w14:paraId="0AA88A8C" w14:textId="77777777" w:rsidR="00725A9E" w:rsidRDefault="00725A9E" w:rsidP="00484957">
            <w:pPr>
              <w:spacing w:after="0" w:line="240" w:lineRule="auto"/>
              <w:rPr>
                <w:rFonts w:ascii="Times New Roman" w:hAnsi="Times New Roman"/>
                <w:b/>
                <w:bCs/>
                <w:sz w:val="24"/>
                <w:szCs w:val="24"/>
              </w:rPr>
            </w:pPr>
            <w:r>
              <w:rPr>
                <w:rFonts w:ascii="Times New Roman" w:hAnsi="Times New Roman"/>
                <w:b/>
                <w:bCs/>
                <w:sz w:val="24"/>
                <w:szCs w:val="24"/>
              </w:rPr>
              <w:t>Combustion</w:t>
            </w:r>
          </w:p>
          <w:p w14:paraId="7ED7E623" w14:textId="77777777" w:rsidR="00725A9E" w:rsidRPr="00310A52" w:rsidRDefault="00725A9E" w:rsidP="00484957">
            <w:pPr>
              <w:spacing w:after="0" w:line="240" w:lineRule="auto"/>
              <w:rPr>
                <w:rFonts w:ascii="Times New Roman" w:hAnsi="Times New Roman"/>
                <w:b/>
                <w:bCs/>
                <w:sz w:val="24"/>
                <w:szCs w:val="24"/>
              </w:rPr>
            </w:pPr>
            <w:r>
              <w:rPr>
                <w:rFonts w:ascii="Times New Roman" w:hAnsi="Times New Roman"/>
                <w:b/>
                <w:bCs/>
                <w:sz w:val="24"/>
                <w:szCs w:val="24"/>
              </w:rPr>
              <w:t>T</w:t>
            </w:r>
            <w:r w:rsidRPr="00310A52">
              <w:rPr>
                <w:rFonts w:ascii="Times New Roman" w:hAnsi="Times New Roman"/>
                <w:b/>
                <w:bCs/>
                <w:sz w:val="24"/>
                <w:szCs w:val="24"/>
              </w:rPr>
              <w:t>echnology</w:t>
            </w:r>
            <w:r>
              <w:rPr>
                <w:rFonts w:ascii="Times New Roman" w:hAnsi="Times New Roman"/>
                <w:b/>
                <w:bCs/>
                <w:sz w:val="24"/>
                <w:szCs w:val="24"/>
              </w:rPr>
              <w:t xml:space="preserve"> </w:t>
            </w:r>
          </w:p>
        </w:tc>
        <w:tc>
          <w:tcPr>
            <w:tcW w:w="810" w:type="dxa"/>
            <w:gridSpan w:val="2"/>
            <w:tcBorders>
              <w:left w:val="nil"/>
              <w:right w:val="nil"/>
            </w:tcBorders>
          </w:tcPr>
          <w:p w14:paraId="3BA4BF48" w14:textId="77777777" w:rsidR="00725A9E" w:rsidRDefault="00725A9E" w:rsidP="00484957">
            <w:pPr>
              <w:spacing w:after="0" w:line="240" w:lineRule="auto"/>
              <w:rPr>
                <w:rFonts w:ascii="Times New Roman" w:hAnsi="Times New Roman"/>
                <w:b/>
                <w:bCs/>
                <w:sz w:val="24"/>
                <w:szCs w:val="24"/>
              </w:rPr>
            </w:pPr>
            <w:r w:rsidRPr="00310A52">
              <w:rPr>
                <w:rFonts w:ascii="Times New Roman" w:hAnsi="Times New Roman"/>
                <w:b/>
                <w:bCs/>
                <w:sz w:val="24"/>
                <w:szCs w:val="24"/>
              </w:rPr>
              <w:t>TPD</w:t>
            </w:r>
          </w:p>
          <w:p w14:paraId="3A4AFCA8" w14:textId="77777777" w:rsidR="00725A9E" w:rsidRPr="00310A52" w:rsidRDefault="00725A9E" w:rsidP="00484957">
            <w:pPr>
              <w:spacing w:after="0" w:line="240" w:lineRule="auto"/>
              <w:rPr>
                <w:rFonts w:ascii="Times New Roman" w:hAnsi="Times New Roman"/>
                <w:b/>
                <w:bCs/>
                <w:sz w:val="24"/>
                <w:szCs w:val="24"/>
              </w:rPr>
            </w:pPr>
          </w:p>
        </w:tc>
        <w:tc>
          <w:tcPr>
            <w:tcW w:w="990" w:type="dxa"/>
            <w:gridSpan w:val="2"/>
            <w:tcBorders>
              <w:left w:val="nil"/>
              <w:right w:val="nil"/>
            </w:tcBorders>
          </w:tcPr>
          <w:p w14:paraId="69CB8827" w14:textId="77777777" w:rsidR="00725A9E" w:rsidRPr="00310A52" w:rsidRDefault="00725A9E" w:rsidP="00484957">
            <w:pPr>
              <w:spacing w:after="0" w:line="240" w:lineRule="auto"/>
              <w:jc w:val="right"/>
              <w:rPr>
                <w:rFonts w:ascii="Times New Roman" w:hAnsi="Times New Roman"/>
                <w:b/>
                <w:bCs/>
                <w:sz w:val="24"/>
                <w:szCs w:val="24"/>
              </w:rPr>
            </w:pPr>
            <w:r w:rsidRPr="00310A52">
              <w:rPr>
                <w:rFonts w:ascii="Times New Roman" w:hAnsi="Times New Roman"/>
                <w:b/>
                <w:bCs/>
                <w:sz w:val="24"/>
                <w:szCs w:val="24"/>
              </w:rPr>
              <w:t xml:space="preserve">Year </w:t>
            </w:r>
            <w:r>
              <w:rPr>
                <w:rFonts w:ascii="Times New Roman" w:hAnsi="Times New Roman"/>
                <w:b/>
                <w:bCs/>
                <w:sz w:val="24"/>
                <w:szCs w:val="24"/>
              </w:rPr>
              <w:t>Started</w:t>
            </w:r>
          </w:p>
        </w:tc>
        <w:tc>
          <w:tcPr>
            <w:tcW w:w="1080" w:type="dxa"/>
            <w:gridSpan w:val="2"/>
            <w:tcBorders>
              <w:left w:val="nil"/>
              <w:right w:val="nil"/>
            </w:tcBorders>
          </w:tcPr>
          <w:p w14:paraId="4033392D" w14:textId="77777777" w:rsidR="00725A9E" w:rsidRPr="00310A52" w:rsidRDefault="00725A9E" w:rsidP="00484957">
            <w:pPr>
              <w:spacing w:after="0" w:line="240" w:lineRule="auto"/>
              <w:rPr>
                <w:rFonts w:ascii="Times New Roman" w:hAnsi="Times New Roman"/>
                <w:b/>
                <w:bCs/>
                <w:sz w:val="24"/>
                <w:szCs w:val="24"/>
              </w:rPr>
            </w:pPr>
            <w:r w:rsidRPr="00310A52">
              <w:rPr>
                <w:rFonts w:ascii="Times New Roman" w:hAnsi="Times New Roman"/>
                <w:b/>
                <w:bCs/>
                <w:sz w:val="24"/>
                <w:szCs w:val="24"/>
              </w:rPr>
              <w:t>Year Closed</w:t>
            </w:r>
          </w:p>
        </w:tc>
        <w:tc>
          <w:tcPr>
            <w:tcW w:w="2232" w:type="dxa"/>
            <w:gridSpan w:val="2"/>
            <w:tcBorders>
              <w:left w:val="nil"/>
              <w:right w:val="nil"/>
            </w:tcBorders>
          </w:tcPr>
          <w:p w14:paraId="08255A9A" w14:textId="77777777" w:rsidR="00725A9E" w:rsidRPr="00310A52" w:rsidRDefault="00725A9E" w:rsidP="00484957">
            <w:pPr>
              <w:spacing w:after="0" w:line="240" w:lineRule="auto"/>
              <w:rPr>
                <w:rFonts w:ascii="Times New Roman" w:hAnsi="Times New Roman"/>
                <w:b/>
                <w:bCs/>
                <w:sz w:val="24"/>
                <w:szCs w:val="24"/>
              </w:rPr>
            </w:pPr>
            <w:r>
              <w:rPr>
                <w:rFonts w:ascii="Times New Roman" w:hAnsi="Times New Roman"/>
                <w:b/>
                <w:bCs/>
                <w:sz w:val="24"/>
                <w:szCs w:val="24"/>
              </w:rPr>
              <w:t xml:space="preserve">Reason for shutdown </w:t>
            </w:r>
          </w:p>
        </w:tc>
        <w:tc>
          <w:tcPr>
            <w:tcW w:w="4085" w:type="dxa"/>
            <w:tcBorders>
              <w:left w:val="nil"/>
              <w:right w:val="nil"/>
            </w:tcBorders>
          </w:tcPr>
          <w:p w14:paraId="1C1184F6" w14:textId="77777777" w:rsidR="00725A9E" w:rsidRPr="00310A52" w:rsidRDefault="00725A9E" w:rsidP="00484957">
            <w:pPr>
              <w:spacing w:after="0" w:line="240" w:lineRule="auto"/>
              <w:rPr>
                <w:rFonts w:ascii="Times New Roman" w:hAnsi="Times New Roman"/>
                <w:b/>
                <w:bCs/>
                <w:sz w:val="24"/>
                <w:szCs w:val="24"/>
              </w:rPr>
            </w:pPr>
            <w:r>
              <w:rPr>
                <w:rFonts w:ascii="Times New Roman" w:hAnsi="Times New Roman"/>
                <w:b/>
                <w:bCs/>
                <w:sz w:val="24"/>
                <w:szCs w:val="24"/>
              </w:rPr>
              <w:t xml:space="preserve">Source(s) for year closed and reason for shutdown </w:t>
            </w:r>
          </w:p>
        </w:tc>
      </w:tr>
      <w:tr w:rsidR="00725A9E" w:rsidRPr="00310A52" w14:paraId="294D39F0" w14:textId="77777777" w:rsidTr="00484957">
        <w:trPr>
          <w:jc w:val="center"/>
        </w:trPr>
        <w:tc>
          <w:tcPr>
            <w:tcW w:w="14255" w:type="dxa"/>
            <w:gridSpan w:val="14"/>
            <w:tcBorders>
              <w:left w:val="nil"/>
              <w:bottom w:val="single" w:sz="4" w:space="0" w:color="auto"/>
              <w:right w:val="nil"/>
            </w:tcBorders>
          </w:tcPr>
          <w:p w14:paraId="502151D5" w14:textId="77777777" w:rsidR="00725A9E" w:rsidRPr="001717BB" w:rsidRDefault="00725A9E" w:rsidP="00484957">
            <w:pPr>
              <w:autoSpaceDE w:val="0"/>
              <w:autoSpaceDN w:val="0"/>
              <w:adjustRightInd w:val="0"/>
              <w:spacing w:after="0" w:line="240" w:lineRule="auto"/>
              <w:rPr>
                <w:rFonts w:ascii="Times New Roman" w:hAnsi="Times New Roman"/>
                <w:bCs/>
                <w:i/>
                <w:sz w:val="24"/>
                <w:szCs w:val="24"/>
              </w:rPr>
            </w:pPr>
            <w:r w:rsidRPr="001717BB">
              <w:rPr>
                <w:rFonts w:ascii="Times New Roman" w:hAnsi="Times New Roman"/>
                <w:i/>
                <w:sz w:val="24"/>
                <w:szCs w:val="24"/>
              </w:rPr>
              <w:t>L</w:t>
            </w:r>
            <w:r>
              <w:rPr>
                <w:rFonts w:ascii="Times New Roman" w:hAnsi="Times New Roman"/>
                <w:i/>
                <w:sz w:val="24"/>
                <w:szCs w:val="24"/>
              </w:rPr>
              <w:t>isted</w:t>
            </w:r>
            <w:r w:rsidRPr="001717BB">
              <w:rPr>
                <w:rFonts w:ascii="Times New Roman" w:hAnsi="Times New Roman"/>
                <w:i/>
                <w:sz w:val="24"/>
                <w:szCs w:val="24"/>
              </w:rPr>
              <w:t xml:space="preserve"> </w:t>
            </w:r>
            <w:r>
              <w:rPr>
                <w:rFonts w:ascii="Times New Roman" w:hAnsi="Times New Roman"/>
                <w:i/>
                <w:sz w:val="24"/>
                <w:szCs w:val="24"/>
              </w:rPr>
              <w:t>in</w:t>
            </w:r>
            <w:r w:rsidRPr="001717BB">
              <w:rPr>
                <w:rFonts w:ascii="Times New Roman" w:hAnsi="Times New Roman"/>
                <w:i/>
                <w:sz w:val="24"/>
                <w:szCs w:val="24"/>
              </w:rPr>
              <w:t xml:space="preserve"> 1995 </w:t>
            </w:r>
            <w:r>
              <w:rPr>
                <w:rFonts w:ascii="Times New Roman" w:hAnsi="Times New Roman"/>
                <w:i/>
                <w:sz w:val="24"/>
                <w:szCs w:val="24"/>
              </w:rPr>
              <w:t xml:space="preserve">MWC </w:t>
            </w:r>
            <w:r w:rsidRPr="001717BB">
              <w:rPr>
                <w:rFonts w:ascii="Times New Roman" w:hAnsi="Times New Roman"/>
                <w:i/>
                <w:sz w:val="24"/>
                <w:szCs w:val="24"/>
              </w:rPr>
              <w:t>I</w:t>
            </w:r>
            <w:r>
              <w:rPr>
                <w:rFonts w:ascii="Times New Roman" w:hAnsi="Times New Roman"/>
                <w:i/>
                <w:sz w:val="24"/>
                <w:szCs w:val="24"/>
              </w:rPr>
              <w:t>nventory</w:t>
            </w:r>
            <w:r w:rsidRPr="001717BB">
              <w:rPr>
                <w:rFonts w:ascii="Times New Roman" w:hAnsi="Times New Roman"/>
                <w:i/>
                <w:sz w:val="24"/>
                <w:szCs w:val="24"/>
              </w:rPr>
              <w:t xml:space="preserve"> </w:t>
            </w:r>
            <w:r>
              <w:rPr>
                <w:rFonts w:ascii="Times New Roman" w:hAnsi="Times New Roman"/>
                <w:i/>
                <w:sz w:val="24"/>
                <w:szCs w:val="24"/>
              </w:rPr>
              <w:t>as</w:t>
            </w:r>
            <w:r w:rsidRPr="001717BB">
              <w:rPr>
                <w:rFonts w:ascii="Times New Roman" w:hAnsi="Times New Roman"/>
                <w:i/>
                <w:sz w:val="24"/>
                <w:szCs w:val="24"/>
              </w:rPr>
              <w:t xml:space="preserve"> </w:t>
            </w:r>
            <w:r>
              <w:rPr>
                <w:rFonts w:ascii="Times New Roman" w:hAnsi="Times New Roman"/>
                <w:i/>
                <w:sz w:val="24"/>
                <w:szCs w:val="24"/>
              </w:rPr>
              <w:t>“large</w:t>
            </w:r>
            <w:r w:rsidRPr="001717BB">
              <w:rPr>
                <w:rFonts w:ascii="Times New Roman" w:hAnsi="Times New Roman"/>
                <w:i/>
                <w:sz w:val="24"/>
                <w:szCs w:val="24"/>
              </w:rPr>
              <w:t xml:space="preserve"> </w:t>
            </w:r>
            <w:r>
              <w:rPr>
                <w:rFonts w:ascii="Times New Roman" w:hAnsi="Times New Roman"/>
                <w:i/>
                <w:sz w:val="24"/>
                <w:szCs w:val="24"/>
              </w:rPr>
              <w:t xml:space="preserve">MWC </w:t>
            </w:r>
            <w:r w:rsidRPr="001717BB">
              <w:rPr>
                <w:rFonts w:ascii="Times New Roman" w:hAnsi="Times New Roman"/>
                <w:i/>
                <w:sz w:val="24"/>
                <w:szCs w:val="24"/>
              </w:rPr>
              <w:t>(</w:t>
            </w:r>
            <w:r>
              <w:rPr>
                <w:rFonts w:ascii="Times New Roman" w:hAnsi="Times New Roman"/>
                <w:i/>
                <w:sz w:val="24"/>
                <w:szCs w:val="24"/>
              </w:rPr>
              <w:t>in operation</w:t>
            </w:r>
            <w:r w:rsidRPr="001717BB">
              <w:rPr>
                <w:rFonts w:ascii="Times New Roman" w:hAnsi="Times New Roman"/>
                <w:i/>
                <w:sz w:val="24"/>
                <w:szCs w:val="24"/>
              </w:rPr>
              <w:t>)</w:t>
            </w:r>
            <w:r>
              <w:rPr>
                <w:rFonts w:ascii="Times New Roman" w:hAnsi="Times New Roman"/>
                <w:i/>
                <w:sz w:val="24"/>
                <w:szCs w:val="24"/>
              </w:rPr>
              <w:t>”</w:t>
            </w:r>
          </w:p>
        </w:tc>
      </w:tr>
      <w:tr w:rsidR="00725A9E" w:rsidRPr="00310A52" w14:paraId="774F351F" w14:textId="77777777" w:rsidTr="00484957">
        <w:trPr>
          <w:jc w:val="center"/>
        </w:trPr>
        <w:tc>
          <w:tcPr>
            <w:tcW w:w="2718" w:type="dxa"/>
            <w:tcBorders>
              <w:top w:val="dashed" w:sz="4" w:space="0" w:color="auto"/>
              <w:left w:val="nil"/>
              <w:bottom w:val="dashed" w:sz="4" w:space="0" w:color="auto"/>
              <w:right w:val="nil"/>
            </w:tcBorders>
          </w:tcPr>
          <w:p w14:paraId="12B472B3"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rPr>
                <w:t>Northwest WTE</w:t>
              </w:r>
            </w:smartTag>
            <w:r>
              <w:rPr>
                <w:rFonts w:ascii="Times New Roman" w:hAnsi="Times New Roman"/>
                <w:sz w:val="24"/>
                <w:szCs w:val="24"/>
              </w:rPr>
              <w:t xml:space="preserve"> (</w:t>
            </w:r>
            <w:r w:rsidRPr="00D4729D">
              <w:rPr>
                <w:rFonts w:ascii="Times New Roman" w:hAnsi="Times New Roman"/>
                <w:sz w:val="24"/>
                <w:szCs w:val="24"/>
              </w:rPr>
              <w:t>Chicago</w:t>
            </w:r>
            <w:r>
              <w:rPr>
                <w:rFonts w:ascii="Times New Roman" w:hAnsi="Times New Roman"/>
                <w:sz w:val="24"/>
                <w:szCs w:val="24"/>
              </w:rPr>
              <w:t>)</w:t>
            </w:r>
          </w:p>
        </w:tc>
        <w:tc>
          <w:tcPr>
            <w:tcW w:w="810" w:type="dxa"/>
            <w:gridSpan w:val="2"/>
            <w:tcBorders>
              <w:top w:val="dashed" w:sz="4" w:space="0" w:color="auto"/>
              <w:left w:val="nil"/>
              <w:bottom w:val="dashed" w:sz="4" w:space="0" w:color="auto"/>
              <w:right w:val="nil"/>
            </w:tcBorders>
          </w:tcPr>
          <w:p w14:paraId="2FA0ED95"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sidRPr="00D4729D">
              <w:rPr>
                <w:rFonts w:ascii="Times New Roman" w:hAnsi="Times New Roman"/>
                <w:sz w:val="24"/>
                <w:szCs w:val="24"/>
              </w:rPr>
              <w:t>IL</w:t>
            </w:r>
          </w:p>
        </w:tc>
        <w:tc>
          <w:tcPr>
            <w:tcW w:w="1530" w:type="dxa"/>
            <w:gridSpan w:val="2"/>
            <w:tcBorders>
              <w:top w:val="dashed" w:sz="4" w:space="0" w:color="auto"/>
              <w:left w:val="nil"/>
              <w:bottom w:val="dashed" w:sz="4" w:space="0" w:color="auto"/>
              <w:right w:val="nil"/>
            </w:tcBorders>
          </w:tcPr>
          <w:p w14:paraId="4BC73B94"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sidRPr="00D4729D">
              <w:rPr>
                <w:rFonts w:ascii="Times New Roman" w:hAnsi="Times New Roman"/>
                <w:sz w:val="24"/>
                <w:szCs w:val="24"/>
              </w:rPr>
              <w:t>MB</w:t>
            </w:r>
            <w:r>
              <w:rPr>
                <w:rFonts w:ascii="Times New Roman" w:hAnsi="Times New Roman"/>
                <w:sz w:val="24"/>
                <w:szCs w:val="24"/>
              </w:rPr>
              <w:t>/WW</w:t>
            </w:r>
          </w:p>
        </w:tc>
        <w:tc>
          <w:tcPr>
            <w:tcW w:w="810" w:type="dxa"/>
            <w:gridSpan w:val="2"/>
            <w:tcBorders>
              <w:top w:val="dashed" w:sz="4" w:space="0" w:color="auto"/>
              <w:left w:val="nil"/>
              <w:bottom w:val="dashed" w:sz="4" w:space="0" w:color="auto"/>
              <w:right w:val="nil"/>
            </w:tcBorders>
          </w:tcPr>
          <w:p w14:paraId="35457D6D" w14:textId="77777777" w:rsidR="00725A9E" w:rsidRPr="00D4729D" w:rsidRDefault="00725A9E" w:rsidP="00484957">
            <w:pPr>
              <w:autoSpaceDE w:val="0"/>
              <w:autoSpaceDN w:val="0"/>
              <w:adjustRightInd w:val="0"/>
              <w:spacing w:after="0" w:line="240" w:lineRule="auto"/>
              <w:jc w:val="right"/>
              <w:rPr>
                <w:rFonts w:ascii="Times New Roman" w:hAnsi="Times New Roman"/>
                <w:sz w:val="24"/>
                <w:szCs w:val="24"/>
              </w:rPr>
            </w:pPr>
            <w:r w:rsidRPr="00D4729D">
              <w:rPr>
                <w:rFonts w:ascii="Times New Roman" w:hAnsi="Times New Roman"/>
                <w:sz w:val="24"/>
                <w:szCs w:val="24"/>
              </w:rPr>
              <w:t>1</w:t>
            </w:r>
            <w:r>
              <w:rPr>
                <w:rFonts w:ascii="Times New Roman" w:hAnsi="Times New Roman"/>
                <w:sz w:val="24"/>
                <w:szCs w:val="24"/>
              </w:rPr>
              <w:t>,6</w:t>
            </w:r>
            <w:r w:rsidRPr="00D4729D">
              <w:rPr>
                <w:rFonts w:ascii="Times New Roman" w:hAnsi="Times New Roman"/>
                <w:sz w:val="24"/>
                <w:szCs w:val="24"/>
              </w:rPr>
              <w:t>00</w:t>
            </w:r>
          </w:p>
        </w:tc>
        <w:tc>
          <w:tcPr>
            <w:tcW w:w="990" w:type="dxa"/>
            <w:gridSpan w:val="2"/>
            <w:tcBorders>
              <w:top w:val="dashed" w:sz="4" w:space="0" w:color="auto"/>
              <w:left w:val="nil"/>
              <w:bottom w:val="dashed" w:sz="4" w:space="0" w:color="auto"/>
              <w:right w:val="nil"/>
            </w:tcBorders>
          </w:tcPr>
          <w:p w14:paraId="45E97E36"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1970</w:t>
            </w:r>
          </w:p>
        </w:tc>
        <w:tc>
          <w:tcPr>
            <w:tcW w:w="1080" w:type="dxa"/>
            <w:gridSpan w:val="2"/>
            <w:tcBorders>
              <w:top w:val="dashed" w:sz="4" w:space="0" w:color="auto"/>
              <w:left w:val="nil"/>
              <w:bottom w:val="dashed" w:sz="4" w:space="0" w:color="auto"/>
              <w:right w:val="nil"/>
            </w:tcBorders>
          </w:tcPr>
          <w:p w14:paraId="299BBFA0" w14:textId="77777777" w:rsidR="00725A9E" w:rsidRPr="00310A52" w:rsidRDefault="00725A9E" w:rsidP="00484957">
            <w:pPr>
              <w:autoSpaceDE w:val="0"/>
              <w:autoSpaceDN w:val="0"/>
              <w:adjustRightInd w:val="0"/>
              <w:spacing w:after="0" w:line="240" w:lineRule="auto"/>
              <w:rPr>
                <w:rFonts w:ascii="Times New Roman" w:hAnsi="Times New Roman"/>
                <w:bCs/>
                <w:sz w:val="24"/>
                <w:szCs w:val="24"/>
              </w:rPr>
            </w:pPr>
            <w:r w:rsidRPr="00D4729D">
              <w:rPr>
                <w:rFonts w:ascii="Times New Roman" w:hAnsi="Times New Roman"/>
                <w:sz w:val="24"/>
                <w:szCs w:val="24"/>
              </w:rPr>
              <w:t>1996</w:t>
            </w:r>
          </w:p>
        </w:tc>
        <w:tc>
          <w:tcPr>
            <w:tcW w:w="2232" w:type="dxa"/>
            <w:gridSpan w:val="2"/>
            <w:tcBorders>
              <w:top w:val="dashed" w:sz="4" w:space="0" w:color="auto"/>
              <w:left w:val="nil"/>
              <w:bottom w:val="dashed" w:sz="4" w:space="0" w:color="auto"/>
              <w:right w:val="nil"/>
            </w:tcBorders>
          </w:tcPr>
          <w:p w14:paraId="57132714"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4729D">
              <w:rPr>
                <w:rFonts w:ascii="Times New Roman" w:hAnsi="Times New Roman"/>
                <w:sz w:val="24"/>
                <w:szCs w:val="24"/>
              </w:rPr>
              <w:t>Alternative Disposal Option</w:t>
            </w:r>
            <w:r>
              <w:rPr>
                <w:rFonts w:ascii="Times New Roman" w:hAnsi="Times New Roman"/>
                <w:sz w:val="24"/>
                <w:szCs w:val="24"/>
              </w:rPr>
              <w:t>” (“Plant was 25 years old and had reached end of useful life.”)</w:t>
            </w:r>
          </w:p>
        </w:tc>
        <w:tc>
          <w:tcPr>
            <w:tcW w:w="4085" w:type="dxa"/>
            <w:tcBorders>
              <w:top w:val="dashed" w:sz="4" w:space="0" w:color="auto"/>
              <w:left w:val="nil"/>
              <w:bottom w:val="dashed" w:sz="4" w:space="0" w:color="auto"/>
              <w:right w:val="nil"/>
            </w:tcBorders>
          </w:tcPr>
          <w:p w14:paraId="14CF0ED3" w14:textId="77777777" w:rsidR="00725A9E"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DOE (2001, p. 65), </w:t>
            </w:r>
            <w:proofErr w:type="spellStart"/>
            <w:r>
              <w:rPr>
                <w:rFonts w:ascii="Times New Roman" w:hAnsi="Times New Roman"/>
                <w:sz w:val="24"/>
                <w:szCs w:val="24"/>
              </w:rPr>
              <w:t>Berenyi</w:t>
            </w:r>
            <w:proofErr w:type="spellEnd"/>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1997</w:t>
            </w:r>
            <w:r>
              <w:rPr>
                <w:rFonts w:ascii="Times New Roman" w:hAnsi="Times New Roman"/>
                <w:sz w:val="24"/>
                <w:szCs w:val="24"/>
              </w:rPr>
              <w:t xml:space="preserve">, Shutdown, p. 1), </w:t>
            </w:r>
          </w:p>
          <w:p w14:paraId="66785EFC" w14:textId="77777777" w:rsidR="00725A9E" w:rsidRDefault="00725A9E" w:rsidP="00484957">
            <w:pPr>
              <w:autoSpaceDE w:val="0"/>
              <w:autoSpaceDN w:val="0"/>
              <w:adjustRightInd w:val="0"/>
              <w:spacing w:after="0" w:line="240" w:lineRule="auto"/>
              <w:rPr>
                <w:rFonts w:ascii="Times New Roman" w:hAnsi="Times New Roman"/>
                <w:sz w:val="24"/>
                <w:szCs w:val="24"/>
              </w:rPr>
            </w:pPr>
          </w:p>
          <w:p w14:paraId="32E0DB70" w14:textId="77777777" w:rsidR="00725A9E" w:rsidRPr="00D4729D" w:rsidRDefault="00000000" w:rsidP="00484957">
            <w:pPr>
              <w:autoSpaceDE w:val="0"/>
              <w:autoSpaceDN w:val="0"/>
              <w:adjustRightInd w:val="0"/>
              <w:spacing w:after="0" w:line="240" w:lineRule="auto"/>
              <w:rPr>
                <w:rFonts w:ascii="Times New Roman" w:hAnsi="Times New Roman"/>
                <w:sz w:val="24"/>
                <w:szCs w:val="24"/>
              </w:rPr>
            </w:pPr>
            <w:hyperlink r:id="rId21" w:history="1">
              <w:r w:rsidR="00725A9E" w:rsidRPr="007E5B61">
                <w:rPr>
                  <w:rStyle w:val="Hyperlink"/>
                  <w:rFonts w:ascii="Times New Roman" w:hAnsi="Times New Roman"/>
                  <w:sz w:val="24"/>
                  <w:szCs w:val="24"/>
                </w:rPr>
                <w:t>http://www.energyjustice.net/map/displayfacilityadvanced-72144.htm</w:t>
              </w:r>
            </w:hyperlink>
          </w:p>
        </w:tc>
      </w:tr>
      <w:tr w:rsidR="00725A9E" w:rsidRPr="00310A52" w14:paraId="19945C43" w14:textId="77777777" w:rsidTr="00484957">
        <w:trPr>
          <w:jc w:val="center"/>
        </w:trPr>
        <w:tc>
          <w:tcPr>
            <w:tcW w:w="2718" w:type="dxa"/>
            <w:tcBorders>
              <w:top w:val="dashed" w:sz="4" w:space="0" w:color="auto"/>
              <w:left w:val="nil"/>
              <w:bottom w:val="dashed" w:sz="4" w:space="0" w:color="auto"/>
              <w:right w:val="nil"/>
            </w:tcBorders>
          </w:tcPr>
          <w:p w14:paraId="34B5D382" w14:textId="77777777" w:rsidR="00725A9E"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Fall River</w:t>
                </w:r>
              </w:smartTag>
            </w:smartTag>
            <w:r>
              <w:rPr>
                <w:rFonts w:ascii="Times New Roman" w:hAnsi="Times New Roman"/>
                <w:sz w:val="24"/>
                <w:szCs w:val="24"/>
              </w:rPr>
              <w:t xml:space="preserve"> </w:t>
            </w:r>
          </w:p>
        </w:tc>
        <w:tc>
          <w:tcPr>
            <w:tcW w:w="810" w:type="dxa"/>
            <w:gridSpan w:val="2"/>
            <w:tcBorders>
              <w:top w:val="dashed" w:sz="4" w:space="0" w:color="auto"/>
              <w:left w:val="nil"/>
              <w:bottom w:val="dashed" w:sz="4" w:space="0" w:color="auto"/>
              <w:right w:val="nil"/>
            </w:tcBorders>
          </w:tcPr>
          <w:p w14:paraId="3E7FF5C6" w14:textId="77777777" w:rsidR="00725A9E"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w:t>
            </w:r>
          </w:p>
        </w:tc>
        <w:tc>
          <w:tcPr>
            <w:tcW w:w="1530" w:type="dxa"/>
            <w:gridSpan w:val="2"/>
            <w:tcBorders>
              <w:top w:val="dashed" w:sz="4" w:space="0" w:color="auto"/>
              <w:left w:val="nil"/>
              <w:bottom w:val="dashed" w:sz="4" w:space="0" w:color="auto"/>
              <w:right w:val="nil"/>
            </w:tcBorders>
          </w:tcPr>
          <w:p w14:paraId="4E0474B6"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MB/REF</w:t>
            </w:r>
          </w:p>
        </w:tc>
        <w:tc>
          <w:tcPr>
            <w:tcW w:w="810" w:type="dxa"/>
            <w:gridSpan w:val="2"/>
            <w:tcBorders>
              <w:top w:val="dashed" w:sz="4" w:space="0" w:color="auto"/>
              <w:left w:val="nil"/>
              <w:bottom w:val="dashed" w:sz="4" w:space="0" w:color="auto"/>
              <w:right w:val="nil"/>
            </w:tcBorders>
          </w:tcPr>
          <w:p w14:paraId="1BFE4469" w14:textId="77777777" w:rsidR="00725A9E" w:rsidRDefault="00725A9E" w:rsidP="004849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600</w:t>
            </w:r>
          </w:p>
        </w:tc>
        <w:tc>
          <w:tcPr>
            <w:tcW w:w="990" w:type="dxa"/>
            <w:gridSpan w:val="2"/>
            <w:tcBorders>
              <w:top w:val="dashed" w:sz="4" w:space="0" w:color="auto"/>
              <w:left w:val="nil"/>
              <w:bottom w:val="dashed" w:sz="4" w:space="0" w:color="auto"/>
              <w:right w:val="nil"/>
            </w:tcBorders>
          </w:tcPr>
          <w:p w14:paraId="04931EE7" w14:textId="77777777" w:rsidR="00725A9E"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1972</w:t>
            </w:r>
          </w:p>
        </w:tc>
        <w:tc>
          <w:tcPr>
            <w:tcW w:w="1080" w:type="dxa"/>
            <w:gridSpan w:val="2"/>
            <w:tcBorders>
              <w:top w:val="dashed" w:sz="4" w:space="0" w:color="auto"/>
              <w:left w:val="nil"/>
              <w:bottom w:val="dashed" w:sz="4" w:space="0" w:color="auto"/>
              <w:right w:val="nil"/>
            </w:tcBorders>
          </w:tcPr>
          <w:p w14:paraId="1B154495"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2000</w:t>
            </w:r>
          </w:p>
        </w:tc>
        <w:tc>
          <w:tcPr>
            <w:tcW w:w="2232" w:type="dxa"/>
            <w:gridSpan w:val="2"/>
            <w:tcBorders>
              <w:top w:val="dashed" w:sz="4" w:space="0" w:color="auto"/>
              <w:left w:val="nil"/>
              <w:bottom w:val="dashed" w:sz="4" w:space="0" w:color="auto"/>
              <w:right w:val="nil"/>
            </w:tcBorders>
          </w:tcPr>
          <w:p w14:paraId="19F4D89B"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p>
        </w:tc>
        <w:tc>
          <w:tcPr>
            <w:tcW w:w="4085" w:type="dxa"/>
            <w:tcBorders>
              <w:top w:val="dashed" w:sz="4" w:space="0" w:color="auto"/>
              <w:left w:val="nil"/>
              <w:bottom w:val="dashed" w:sz="4" w:space="0" w:color="auto"/>
              <w:right w:val="nil"/>
            </w:tcBorders>
          </w:tcPr>
          <w:p w14:paraId="612668EE" w14:textId="77777777" w:rsidR="00725A9E" w:rsidRDefault="00000000" w:rsidP="00484957">
            <w:pPr>
              <w:autoSpaceDE w:val="0"/>
              <w:autoSpaceDN w:val="0"/>
              <w:adjustRightInd w:val="0"/>
              <w:spacing w:after="0" w:line="240" w:lineRule="auto"/>
              <w:rPr>
                <w:rFonts w:ascii="Times New Roman" w:hAnsi="Times New Roman"/>
                <w:bCs/>
                <w:sz w:val="24"/>
                <w:szCs w:val="24"/>
              </w:rPr>
            </w:pPr>
            <w:hyperlink r:id="rId22" w:history="1">
              <w:r w:rsidR="00725A9E" w:rsidRPr="007E5B61">
                <w:rPr>
                  <w:rStyle w:val="Hyperlink"/>
                  <w:rFonts w:ascii="Times New Roman" w:hAnsi="Times New Roman"/>
                  <w:sz w:val="24"/>
                  <w:szCs w:val="24"/>
                </w:rPr>
                <w:t>http://www.heraldnews.com/news/x787563427/Fall-River-incinerator-wont-likely-be-fired-up-anytime-soon</w:t>
              </w:r>
            </w:hyperlink>
          </w:p>
        </w:tc>
      </w:tr>
      <w:tr w:rsidR="00725A9E" w:rsidRPr="00310A52" w14:paraId="14BD725E" w14:textId="77777777" w:rsidTr="00484957">
        <w:trPr>
          <w:jc w:val="center"/>
        </w:trPr>
        <w:tc>
          <w:tcPr>
            <w:tcW w:w="2718" w:type="dxa"/>
            <w:tcBorders>
              <w:top w:val="dashed" w:sz="4" w:space="0" w:color="auto"/>
              <w:left w:val="nil"/>
              <w:bottom w:val="dashed" w:sz="4" w:space="0" w:color="auto"/>
              <w:right w:val="nil"/>
            </w:tcBorders>
          </w:tcPr>
          <w:p w14:paraId="6BA43C19"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Haverhill-Lawrence RDF</w:t>
            </w:r>
          </w:p>
        </w:tc>
        <w:tc>
          <w:tcPr>
            <w:tcW w:w="810" w:type="dxa"/>
            <w:gridSpan w:val="2"/>
            <w:tcBorders>
              <w:top w:val="dashed" w:sz="4" w:space="0" w:color="auto"/>
              <w:left w:val="nil"/>
              <w:bottom w:val="dashed" w:sz="4" w:space="0" w:color="auto"/>
              <w:right w:val="nil"/>
            </w:tcBorders>
          </w:tcPr>
          <w:p w14:paraId="16A2690C"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w:t>
            </w:r>
          </w:p>
        </w:tc>
        <w:tc>
          <w:tcPr>
            <w:tcW w:w="1530" w:type="dxa"/>
            <w:gridSpan w:val="2"/>
            <w:tcBorders>
              <w:top w:val="dashed" w:sz="4" w:space="0" w:color="auto"/>
              <w:left w:val="nil"/>
              <w:bottom w:val="dashed" w:sz="4" w:space="0" w:color="auto"/>
              <w:right w:val="nil"/>
            </w:tcBorders>
          </w:tcPr>
          <w:p w14:paraId="6FA49C71"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RDF</w:t>
            </w:r>
          </w:p>
        </w:tc>
        <w:tc>
          <w:tcPr>
            <w:tcW w:w="810" w:type="dxa"/>
            <w:gridSpan w:val="2"/>
            <w:tcBorders>
              <w:top w:val="dashed" w:sz="4" w:space="0" w:color="auto"/>
              <w:left w:val="nil"/>
              <w:bottom w:val="dashed" w:sz="4" w:space="0" w:color="auto"/>
              <w:right w:val="nil"/>
            </w:tcBorders>
            <w:vAlign w:val="center"/>
          </w:tcPr>
          <w:p w14:paraId="191285E7" w14:textId="77777777" w:rsidR="00725A9E" w:rsidRDefault="00725A9E" w:rsidP="004849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710</w:t>
            </w:r>
          </w:p>
        </w:tc>
        <w:tc>
          <w:tcPr>
            <w:tcW w:w="990" w:type="dxa"/>
            <w:gridSpan w:val="2"/>
            <w:tcBorders>
              <w:top w:val="dashed" w:sz="4" w:space="0" w:color="auto"/>
              <w:left w:val="nil"/>
              <w:bottom w:val="dashed" w:sz="4" w:space="0" w:color="auto"/>
              <w:right w:val="nil"/>
            </w:tcBorders>
          </w:tcPr>
          <w:p w14:paraId="76A7A34A" w14:textId="77777777" w:rsidR="00725A9E"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 xml:space="preserve">1984 </w:t>
            </w:r>
          </w:p>
        </w:tc>
        <w:tc>
          <w:tcPr>
            <w:tcW w:w="1080" w:type="dxa"/>
            <w:gridSpan w:val="2"/>
            <w:tcBorders>
              <w:top w:val="dashed" w:sz="4" w:space="0" w:color="auto"/>
              <w:left w:val="nil"/>
              <w:bottom w:val="dashed" w:sz="4" w:space="0" w:color="auto"/>
              <w:right w:val="nil"/>
            </w:tcBorders>
          </w:tcPr>
          <w:p w14:paraId="18304CD0"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1998</w:t>
            </w:r>
          </w:p>
        </w:tc>
        <w:tc>
          <w:tcPr>
            <w:tcW w:w="2232" w:type="dxa"/>
            <w:gridSpan w:val="2"/>
            <w:tcBorders>
              <w:top w:val="dashed" w:sz="4" w:space="0" w:color="auto"/>
              <w:left w:val="nil"/>
              <w:bottom w:val="dashed" w:sz="4" w:space="0" w:color="auto"/>
              <w:right w:val="nil"/>
            </w:tcBorders>
          </w:tcPr>
          <w:p w14:paraId="0FFF9604"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p>
        </w:tc>
        <w:tc>
          <w:tcPr>
            <w:tcW w:w="4085" w:type="dxa"/>
            <w:tcBorders>
              <w:top w:val="dashed" w:sz="4" w:space="0" w:color="auto"/>
              <w:left w:val="nil"/>
              <w:bottom w:val="dashed" w:sz="4" w:space="0" w:color="auto"/>
              <w:right w:val="nil"/>
            </w:tcBorders>
          </w:tcPr>
          <w:p w14:paraId="5B2AD1BF" w14:textId="77777777" w:rsidR="00725A9E" w:rsidRDefault="00725A9E" w:rsidP="00484957">
            <w:pPr>
              <w:autoSpaceDE w:val="0"/>
              <w:autoSpaceDN w:val="0"/>
              <w:adjustRightInd w:val="0"/>
              <w:spacing w:after="0" w:line="240" w:lineRule="auto"/>
              <w:rPr>
                <w:rFonts w:ascii="Times New Roman" w:hAnsi="Times New Roman"/>
                <w:bCs/>
                <w:sz w:val="24"/>
                <w:szCs w:val="24"/>
              </w:rPr>
            </w:pP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DOE (2001, p. 66)</w:t>
            </w:r>
          </w:p>
        </w:tc>
      </w:tr>
      <w:tr w:rsidR="00725A9E" w:rsidRPr="00310A52" w14:paraId="2B973D35" w14:textId="77777777" w:rsidTr="00484957">
        <w:trPr>
          <w:jc w:val="center"/>
        </w:trPr>
        <w:tc>
          <w:tcPr>
            <w:tcW w:w="2718" w:type="dxa"/>
            <w:tcBorders>
              <w:top w:val="dashed" w:sz="4" w:space="0" w:color="auto"/>
              <w:left w:val="nil"/>
              <w:bottom w:val="dashed" w:sz="4" w:space="0" w:color="auto"/>
              <w:right w:val="nil"/>
            </w:tcBorders>
          </w:tcPr>
          <w:p w14:paraId="42D93BCB"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Pulaski </w:t>
            </w:r>
          </w:p>
        </w:tc>
        <w:tc>
          <w:tcPr>
            <w:tcW w:w="810" w:type="dxa"/>
            <w:gridSpan w:val="2"/>
            <w:tcBorders>
              <w:top w:val="dashed" w:sz="4" w:space="0" w:color="auto"/>
              <w:left w:val="nil"/>
              <w:bottom w:val="dashed" w:sz="4" w:space="0" w:color="auto"/>
              <w:right w:val="nil"/>
            </w:tcBorders>
          </w:tcPr>
          <w:p w14:paraId="22D7A4B4"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MD</w:t>
            </w:r>
          </w:p>
        </w:tc>
        <w:tc>
          <w:tcPr>
            <w:tcW w:w="1530" w:type="dxa"/>
            <w:gridSpan w:val="2"/>
            <w:tcBorders>
              <w:top w:val="dashed" w:sz="4" w:space="0" w:color="auto"/>
              <w:left w:val="nil"/>
              <w:bottom w:val="dashed" w:sz="4" w:space="0" w:color="auto"/>
              <w:right w:val="nil"/>
            </w:tcBorders>
          </w:tcPr>
          <w:p w14:paraId="45D64B95"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MB/REF</w:t>
            </w:r>
          </w:p>
        </w:tc>
        <w:tc>
          <w:tcPr>
            <w:tcW w:w="810" w:type="dxa"/>
            <w:gridSpan w:val="2"/>
            <w:tcBorders>
              <w:top w:val="dashed" w:sz="4" w:space="0" w:color="auto"/>
              <w:left w:val="nil"/>
              <w:bottom w:val="dashed" w:sz="4" w:space="0" w:color="auto"/>
              <w:right w:val="nil"/>
            </w:tcBorders>
          </w:tcPr>
          <w:p w14:paraId="491E63D4" w14:textId="77777777" w:rsidR="00725A9E" w:rsidRDefault="00725A9E" w:rsidP="004849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1,500</w:t>
            </w:r>
          </w:p>
        </w:tc>
        <w:tc>
          <w:tcPr>
            <w:tcW w:w="990" w:type="dxa"/>
            <w:gridSpan w:val="2"/>
            <w:tcBorders>
              <w:top w:val="dashed" w:sz="4" w:space="0" w:color="auto"/>
              <w:left w:val="nil"/>
              <w:bottom w:val="dashed" w:sz="4" w:space="0" w:color="auto"/>
              <w:right w:val="nil"/>
            </w:tcBorders>
          </w:tcPr>
          <w:p w14:paraId="2DE8878B" w14:textId="77777777" w:rsidR="00725A9E" w:rsidRPr="0038103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1982</w:t>
            </w:r>
          </w:p>
        </w:tc>
        <w:tc>
          <w:tcPr>
            <w:tcW w:w="1080" w:type="dxa"/>
            <w:gridSpan w:val="2"/>
            <w:tcBorders>
              <w:top w:val="dashed" w:sz="4" w:space="0" w:color="auto"/>
              <w:left w:val="nil"/>
              <w:bottom w:val="dashed" w:sz="4" w:space="0" w:color="auto"/>
              <w:right w:val="nil"/>
            </w:tcBorders>
          </w:tcPr>
          <w:p w14:paraId="4CA4BCEE"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1995</w:t>
            </w:r>
          </w:p>
        </w:tc>
        <w:tc>
          <w:tcPr>
            <w:tcW w:w="2232" w:type="dxa"/>
            <w:gridSpan w:val="2"/>
            <w:tcBorders>
              <w:top w:val="dashed" w:sz="4" w:space="0" w:color="auto"/>
              <w:left w:val="nil"/>
              <w:bottom w:val="dashed" w:sz="4" w:space="0" w:color="auto"/>
              <w:right w:val="nil"/>
            </w:tcBorders>
          </w:tcPr>
          <w:p w14:paraId="66F0E3B4"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p>
        </w:tc>
        <w:tc>
          <w:tcPr>
            <w:tcW w:w="4085" w:type="dxa"/>
            <w:tcBorders>
              <w:top w:val="dashed" w:sz="4" w:space="0" w:color="auto"/>
              <w:left w:val="nil"/>
              <w:bottom w:val="dashed" w:sz="4" w:space="0" w:color="auto"/>
              <w:right w:val="nil"/>
            </w:tcBorders>
          </w:tcPr>
          <w:p w14:paraId="425C6A26" w14:textId="77777777" w:rsidR="00725A9E" w:rsidRDefault="00000000" w:rsidP="00484957">
            <w:pPr>
              <w:autoSpaceDE w:val="0"/>
              <w:autoSpaceDN w:val="0"/>
              <w:adjustRightInd w:val="0"/>
              <w:spacing w:after="0" w:line="240" w:lineRule="auto"/>
              <w:rPr>
                <w:rFonts w:ascii="Times New Roman" w:hAnsi="Times New Roman"/>
                <w:sz w:val="24"/>
                <w:szCs w:val="24"/>
              </w:rPr>
            </w:pPr>
            <w:hyperlink r:id="rId23" w:history="1">
              <w:r w:rsidR="00725A9E" w:rsidRPr="00C01E81">
                <w:rPr>
                  <w:rStyle w:val="Hyperlink"/>
                  <w:rFonts w:ascii="Times New Roman" w:hAnsi="Times New Roman"/>
                  <w:sz w:val="24"/>
                  <w:szCs w:val="24"/>
                </w:rPr>
                <w:t>http://www.mde.state.md.us/programs/Land/MarylandBrownfieldVCP/Documents/www.mde.state.md.us/assets/document/Pulaski%20Incinerator.pdf</w:t>
              </w:r>
            </w:hyperlink>
          </w:p>
          <w:p w14:paraId="6E611403" w14:textId="77777777" w:rsidR="00725A9E" w:rsidRDefault="00725A9E" w:rsidP="00484957">
            <w:pPr>
              <w:autoSpaceDE w:val="0"/>
              <w:autoSpaceDN w:val="0"/>
              <w:adjustRightInd w:val="0"/>
              <w:spacing w:after="0" w:line="240" w:lineRule="auto"/>
              <w:rPr>
                <w:rFonts w:ascii="Times New Roman" w:hAnsi="Times New Roman"/>
                <w:sz w:val="24"/>
                <w:szCs w:val="24"/>
              </w:rPr>
            </w:pPr>
          </w:p>
          <w:p w14:paraId="1D49999F" w14:textId="77777777" w:rsidR="00725A9E" w:rsidRDefault="00000000" w:rsidP="00484957">
            <w:pPr>
              <w:autoSpaceDE w:val="0"/>
              <w:autoSpaceDN w:val="0"/>
              <w:adjustRightInd w:val="0"/>
              <w:spacing w:after="0" w:line="240" w:lineRule="auto"/>
              <w:rPr>
                <w:rFonts w:ascii="Times New Roman" w:hAnsi="Times New Roman"/>
                <w:bCs/>
                <w:sz w:val="24"/>
                <w:szCs w:val="24"/>
              </w:rPr>
            </w:pPr>
            <w:hyperlink r:id="rId24" w:history="1">
              <w:r w:rsidR="00725A9E" w:rsidRPr="007E5B61">
                <w:rPr>
                  <w:rStyle w:val="Hyperlink"/>
                  <w:rFonts w:ascii="Times New Roman" w:hAnsi="Times New Roman"/>
                  <w:sz w:val="24"/>
                  <w:szCs w:val="24"/>
                </w:rPr>
                <w:t>http://ww</w:t>
              </w:r>
              <w:r w:rsidR="00725A9E" w:rsidRPr="007E5B61">
                <w:rPr>
                  <w:rStyle w:val="Hyperlink"/>
                  <w:rFonts w:ascii="Times New Roman" w:hAnsi="Times New Roman"/>
                  <w:sz w:val="24"/>
                  <w:szCs w:val="24"/>
                </w:rPr>
                <w:t>w</w:t>
              </w:r>
              <w:r w:rsidR="00725A9E" w:rsidRPr="007E5B61">
                <w:rPr>
                  <w:rStyle w:val="Hyperlink"/>
                  <w:rFonts w:ascii="Times New Roman" w:hAnsi="Times New Roman"/>
                  <w:sz w:val="24"/>
                  <w:szCs w:val="24"/>
                </w:rPr>
                <w:t>.energyjustice.net/map/displayfacilityadvanced-72226.htm</w:t>
              </w:r>
            </w:hyperlink>
          </w:p>
        </w:tc>
      </w:tr>
      <w:tr w:rsidR="00725A9E" w:rsidRPr="006F618A" w14:paraId="6CE7A180" w14:textId="77777777" w:rsidTr="00484957">
        <w:trPr>
          <w:jc w:val="center"/>
        </w:trPr>
        <w:tc>
          <w:tcPr>
            <w:tcW w:w="2718" w:type="dxa"/>
            <w:tcBorders>
              <w:top w:val="dashed" w:sz="4" w:space="0" w:color="auto"/>
              <w:left w:val="nil"/>
              <w:bottom w:val="dashed" w:sz="4" w:space="0" w:color="auto"/>
              <w:right w:val="nil"/>
            </w:tcBorders>
          </w:tcPr>
          <w:p w14:paraId="6413E8ED" w14:textId="77777777" w:rsidR="00725A9E"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PlaceName">
                <w:r w:rsidRPr="00FF747A">
                  <w:rPr>
                    <w:rFonts w:ascii="Times New Roman" w:hAnsi="Times New Roman"/>
                    <w:sz w:val="24"/>
                    <w:szCs w:val="24"/>
                  </w:rPr>
                  <w:t>Clinton</w:t>
                </w:r>
              </w:smartTag>
              <w:r w:rsidRPr="00FF747A">
                <w:rPr>
                  <w:rFonts w:ascii="Times New Roman" w:hAnsi="Times New Roman"/>
                  <w:sz w:val="24"/>
                  <w:szCs w:val="24"/>
                </w:rPr>
                <w:t xml:space="preserve"> </w:t>
              </w:r>
              <w:smartTag w:uri="urn:schemas-microsoft-com:office:smarttags" w:element="PlaceType">
                <w:r>
                  <w:rPr>
                    <w:rFonts w:ascii="Times New Roman" w:hAnsi="Times New Roman"/>
                    <w:sz w:val="24"/>
                    <w:szCs w:val="24"/>
                  </w:rPr>
                  <w:t>Township</w:t>
                </w:r>
              </w:smartTag>
            </w:smartTag>
          </w:p>
          <w:p w14:paraId="6ADBC1A8" w14:textId="77777777" w:rsidR="00725A9E" w:rsidRPr="00FF747A" w:rsidRDefault="00725A9E" w:rsidP="00484957">
            <w:pPr>
              <w:autoSpaceDE w:val="0"/>
              <w:autoSpaceDN w:val="0"/>
              <w:adjustRightInd w:val="0"/>
              <w:spacing w:after="0" w:line="240" w:lineRule="auto"/>
              <w:rPr>
                <w:rFonts w:ascii="Times New Roman" w:hAnsi="Times New Roman"/>
                <w:sz w:val="24"/>
                <w:szCs w:val="24"/>
              </w:rPr>
            </w:pPr>
            <w:r w:rsidRPr="00FF747A">
              <w:rPr>
                <w:rFonts w:ascii="Times New Roman" w:hAnsi="Times New Roman"/>
                <w:sz w:val="24"/>
                <w:szCs w:val="24"/>
              </w:rPr>
              <w:t>(</w:t>
            </w:r>
            <w:smartTag w:uri="urn:schemas-microsoft-com:office:smarttags" w:element="place">
              <w:smartTag w:uri="urn:schemas-microsoft-com:office:smarttags" w:element="PlaceType">
                <w:r w:rsidRPr="00FF747A">
                  <w:rPr>
                    <w:rFonts w:ascii="Times New Roman" w:hAnsi="Times New Roman"/>
                    <w:sz w:val="24"/>
                    <w:szCs w:val="24"/>
                  </w:rPr>
                  <w:t>Mt.</w:t>
                </w:r>
              </w:smartTag>
              <w:r w:rsidRPr="00FF747A">
                <w:rPr>
                  <w:rFonts w:ascii="Times New Roman" w:hAnsi="Times New Roman"/>
                  <w:sz w:val="24"/>
                  <w:szCs w:val="24"/>
                </w:rPr>
                <w:t xml:space="preserve"> </w:t>
              </w:r>
              <w:smartTag w:uri="urn:schemas-microsoft-com:office:smarttags" w:element="PlaceName">
                <w:r w:rsidRPr="00FF747A">
                  <w:rPr>
                    <w:rFonts w:ascii="Times New Roman" w:hAnsi="Times New Roman"/>
                    <w:sz w:val="24"/>
                    <w:szCs w:val="24"/>
                  </w:rPr>
                  <w:t>Clemens</w:t>
                </w:r>
              </w:smartTag>
            </w:smartTag>
            <w:r w:rsidRPr="00FF747A">
              <w:rPr>
                <w:rFonts w:ascii="Times New Roman" w:hAnsi="Times New Roman"/>
                <w:sz w:val="24"/>
                <w:szCs w:val="24"/>
              </w:rPr>
              <w:t>)</w:t>
            </w:r>
          </w:p>
        </w:tc>
        <w:tc>
          <w:tcPr>
            <w:tcW w:w="810" w:type="dxa"/>
            <w:gridSpan w:val="2"/>
            <w:tcBorders>
              <w:top w:val="dashed" w:sz="4" w:space="0" w:color="auto"/>
              <w:left w:val="nil"/>
              <w:bottom w:val="dashed" w:sz="4" w:space="0" w:color="auto"/>
              <w:right w:val="nil"/>
            </w:tcBorders>
          </w:tcPr>
          <w:p w14:paraId="0BA14A03" w14:textId="77777777" w:rsidR="00725A9E" w:rsidRPr="00FF747A" w:rsidRDefault="00725A9E" w:rsidP="00484957">
            <w:pPr>
              <w:autoSpaceDE w:val="0"/>
              <w:autoSpaceDN w:val="0"/>
              <w:adjustRightInd w:val="0"/>
              <w:spacing w:after="0" w:line="240" w:lineRule="auto"/>
              <w:rPr>
                <w:rFonts w:ascii="Times New Roman" w:hAnsi="Times New Roman"/>
                <w:sz w:val="24"/>
                <w:szCs w:val="24"/>
              </w:rPr>
            </w:pPr>
            <w:r w:rsidRPr="00FF747A">
              <w:rPr>
                <w:rFonts w:ascii="Times New Roman" w:hAnsi="Times New Roman"/>
                <w:sz w:val="24"/>
                <w:szCs w:val="24"/>
              </w:rPr>
              <w:t>MI</w:t>
            </w:r>
          </w:p>
        </w:tc>
        <w:tc>
          <w:tcPr>
            <w:tcW w:w="1530" w:type="dxa"/>
            <w:gridSpan w:val="2"/>
            <w:tcBorders>
              <w:top w:val="dashed" w:sz="4" w:space="0" w:color="auto"/>
              <w:left w:val="nil"/>
              <w:bottom w:val="dashed" w:sz="4" w:space="0" w:color="auto"/>
              <w:right w:val="nil"/>
            </w:tcBorders>
          </w:tcPr>
          <w:p w14:paraId="45A111DB" w14:textId="77777777" w:rsidR="00725A9E" w:rsidRPr="00FF747A" w:rsidRDefault="00725A9E" w:rsidP="00484957">
            <w:pPr>
              <w:autoSpaceDE w:val="0"/>
              <w:autoSpaceDN w:val="0"/>
              <w:adjustRightInd w:val="0"/>
              <w:spacing w:after="0" w:line="240" w:lineRule="auto"/>
              <w:rPr>
                <w:rFonts w:ascii="Times New Roman" w:hAnsi="Times New Roman"/>
                <w:sz w:val="24"/>
                <w:szCs w:val="24"/>
              </w:rPr>
            </w:pPr>
            <w:r w:rsidRPr="00FF747A">
              <w:rPr>
                <w:rFonts w:ascii="Times New Roman" w:hAnsi="Times New Roman"/>
                <w:sz w:val="24"/>
                <w:szCs w:val="24"/>
              </w:rPr>
              <w:t>MB/REF</w:t>
            </w:r>
          </w:p>
        </w:tc>
        <w:tc>
          <w:tcPr>
            <w:tcW w:w="810" w:type="dxa"/>
            <w:gridSpan w:val="2"/>
            <w:tcBorders>
              <w:top w:val="dashed" w:sz="4" w:space="0" w:color="auto"/>
              <w:left w:val="nil"/>
              <w:bottom w:val="dashed" w:sz="4" w:space="0" w:color="auto"/>
              <w:right w:val="nil"/>
            </w:tcBorders>
          </w:tcPr>
          <w:p w14:paraId="4F36E450" w14:textId="77777777" w:rsidR="00725A9E" w:rsidRPr="00FF747A" w:rsidRDefault="00725A9E" w:rsidP="00484957">
            <w:pPr>
              <w:autoSpaceDE w:val="0"/>
              <w:autoSpaceDN w:val="0"/>
              <w:adjustRightInd w:val="0"/>
              <w:spacing w:after="0" w:line="240" w:lineRule="auto"/>
              <w:jc w:val="right"/>
              <w:rPr>
                <w:rFonts w:ascii="Times New Roman" w:hAnsi="Times New Roman"/>
                <w:sz w:val="24"/>
                <w:szCs w:val="24"/>
              </w:rPr>
            </w:pPr>
            <w:r w:rsidRPr="00FF747A">
              <w:rPr>
                <w:rFonts w:ascii="Times New Roman" w:hAnsi="Times New Roman"/>
                <w:sz w:val="24"/>
                <w:szCs w:val="24"/>
              </w:rPr>
              <w:t>600</w:t>
            </w:r>
          </w:p>
        </w:tc>
        <w:tc>
          <w:tcPr>
            <w:tcW w:w="990" w:type="dxa"/>
            <w:gridSpan w:val="2"/>
            <w:tcBorders>
              <w:top w:val="dashed" w:sz="4" w:space="0" w:color="auto"/>
              <w:left w:val="nil"/>
              <w:bottom w:val="dashed" w:sz="4" w:space="0" w:color="auto"/>
              <w:right w:val="nil"/>
            </w:tcBorders>
          </w:tcPr>
          <w:p w14:paraId="07E19E2B" w14:textId="77777777" w:rsidR="00725A9E" w:rsidRPr="00FF747A" w:rsidRDefault="00725A9E" w:rsidP="00484957">
            <w:pPr>
              <w:spacing w:after="0" w:line="240" w:lineRule="auto"/>
              <w:jc w:val="right"/>
              <w:rPr>
                <w:rFonts w:ascii="Times New Roman" w:hAnsi="Times New Roman"/>
                <w:bCs/>
                <w:sz w:val="24"/>
                <w:szCs w:val="24"/>
              </w:rPr>
            </w:pPr>
            <w:r w:rsidRPr="00FF747A">
              <w:rPr>
                <w:rFonts w:ascii="Times New Roman" w:hAnsi="Times New Roman"/>
                <w:bCs/>
                <w:sz w:val="24"/>
                <w:szCs w:val="24"/>
              </w:rPr>
              <w:t>1972</w:t>
            </w:r>
          </w:p>
        </w:tc>
        <w:tc>
          <w:tcPr>
            <w:tcW w:w="1080" w:type="dxa"/>
            <w:gridSpan w:val="2"/>
            <w:tcBorders>
              <w:top w:val="dashed" w:sz="4" w:space="0" w:color="auto"/>
              <w:left w:val="nil"/>
              <w:bottom w:val="dashed" w:sz="4" w:space="0" w:color="auto"/>
              <w:right w:val="nil"/>
            </w:tcBorders>
          </w:tcPr>
          <w:p w14:paraId="757D8793" w14:textId="77777777" w:rsidR="00725A9E" w:rsidRPr="00A120B9" w:rsidRDefault="00725A9E" w:rsidP="00484957">
            <w:pPr>
              <w:spacing w:after="0" w:line="240" w:lineRule="auto"/>
              <w:rPr>
                <w:rFonts w:ascii="Times New Roman" w:hAnsi="Times New Roman"/>
                <w:bCs/>
                <w:sz w:val="24"/>
                <w:szCs w:val="24"/>
              </w:rPr>
            </w:pPr>
            <w:r w:rsidRPr="00A120B9">
              <w:rPr>
                <w:rFonts w:ascii="Times New Roman" w:hAnsi="Times New Roman"/>
                <w:bCs/>
                <w:sz w:val="24"/>
                <w:szCs w:val="24"/>
              </w:rPr>
              <w:t>1998</w:t>
            </w:r>
          </w:p>
        </w:tc>
        <w:tc>
          <w:tcPr>
            <w:tcW w:w="2232" w:type="dxa"/>
            <w:gridSpan w:val="2"/>
            <w:tcBorders>
              <w:top w:val="dashed" w:sz="4" w:space="0" w:color="auto"/>
              <w:left w:val="nil"/>
              <w:bottom w:val="dashed" w:sz="4" w:space="0" w:color="auto"/>
              <w:right w:val="nil"/>
            </w:tcBorders>
          </w:tcPr>
          <w:p w14:paraId="6BC6F5D4" w14:textId="77777777" w:rsidR="00725A9E" w:rsidRPr="00A120B9" w:rsidRDefault="00725A9E" w:rsidP="00484957">
            <w:pPr>
              <w:autoSpaceDE w:val="0"/>
              <w:autoSpaceDN w:val="0"/>
              <w:adjustRightInd w:val="0"/>
              <w:spacing w:after="0" w:line="240" w:lineRule="auto"/>
              <w:rPr>
                <w:rFonts w:ascii="Times New Roman" w:hAnsi="Times New Roman"/>
                <w:sz w:val="24"/>
                <w:szCs w:val="24"/>
              </w:rPr>
            </w:pPr>
          </w:p>
        </w:tc>
        <w:tc>
          <w:tcPr>
            <w:tcW w:w="4085" w:type="dxa"/>
            <w:tcBorders>
              <w:top w:val="dashed" w:sz="4" w:space="0" w:color="auto"/>
              <w:left w:val="nil"/>
              <w:bottom w:val="dashed" w:sz="4" w:space="0" w:color="auto"/>
              <w:right w:val="nil"/>
            </w:tcBorders>
          </w:tcPr>
          <w:p w14:paraId="4AD1C7B7" w14:textId="77777777" w:rsidR="00725A9E" w:rsidRPr="00A120B9" w:rsidRDefault="00000000" w:rsidP="00484957">
            <w:pPr>
              <w:autoSpaceDE w:val="0"/>
              <w:autoSpaceDN w:val="0"/>
              <w:adjustRightInd w:val="0"/>
              <w:spacing w:after="0" w:line="240" w:lineRule="auto"/>
              <w:rPr>
                <w:rFonts w:ascii="Times New Roman" w:hAnsi="Times New Roman"/>
                <w:bCs/>
                <w:sz w:val="24"/>
                <w:szCs w:val="24"/>
              </w:rPr>
            </w:pPr>
            <w:hyperlink r:id="rId25" w:history="1">
              <w:r w:rsidR="00725A9E" w:rsidRPr="00A120B9">
                <w:rPr>
                  <w:rStyle w:val="Hyperlink"/>
                  <w:rFonts w:ascii="Times New Roman" w:hAnsi="Times New Roman"/>
                  <w:bCs/>
                  <w:sz w:val="24"/>
                  <w:szCs w:val="24"/>
                </w:rPr>
                <w:t>http://www.energyjustice.net/map/displayfacilityadvanced-72154.htm</w:t>
              </w:r>
            </w:hyperlink>
            <w:r w:rsidR="00725A9E" w:rsidRPr="00A120B9">
              <w:rPr>
                <w:rFonts w:ascii="Times New Roman" w:hAnsi="Times New Roman"/>
                <w:bCs/>
                <w:sz w:val="24"/>
                <w:szCs w:val="24"/>
              </w:rPr>
              <w:t xml:space="preserve"> </w:t>
            </w:r>
          </w:p>
        </w:tc>
      </w:tr>
      <w:tr w:rsidR="00725A9E" w:rsidRPr="00310A52" w14:paraId="1D59444B" w14:textId="77777777" w:rsidTr="00484957">
        <w:trPr>
          <w:jc w:val="center"/>
        </w:trPr>
        <w:tc>
          <w:tcPr>
            <w:tcW w:w="2718" w:type="dxa"/>
            <w:tcBorders>
              <w:top w:val="dashed" w:sz="4" w:space="0" w:color="auto"/>
              <w:left w:val="nil"/>
              <w:bottom w:val="dashed" w:sz="4" w:space="0" w:color="auto"/>
              <w:right w:val="nil"/>
            </w:tcBorders>
          </w:tcPr>
          <w:p w14:paraId="0D2BAC88"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Name">
              <w:r w:rsidRPr="00D4729D">
                <w:rPr>
                  <w:rFonts w:ascii="Times New Roman" w:hAnsi="Times New Roman"/>
                  <w:sz w:val="24"/>
                  <w:szCs w:val="24"/>
                </w:rPr>
                <w:t>Montgomery</w:t>
              </w:r>
            </w:smartTag>
            <w:r w:rsidRPr="00D4729D">
              <w:rPr>
                <w:rFonts w:ascii="Times New Roman" w:hAnsi="Times New Roman"/>
                <w:sz w:val="24"/>
                <w:szCs w:val="24"/>
              </w:rPr>
              <w:t xml:space="preserve"> </w:t>
            </w:r>
            <w:smartTag w:uri="urn:schemas-microsoft-com:office:smarttags" w:element="PlaceType">
              <w:r w:rsidRPr="00D4729D">
                <w:rPr>
                  <w:rFonts w:ascii="Times New Roman" w:hAnsi="Times New Roman"/>
                  <w:sz w:val="24"/>
                  <w:szCs w:val="24"/>
                </w:rPr>
                <w:t>County</w:t>
              </w:r>
            </w:smartTag>
            <w:r w:rsidRPr="00D4729D">
              <w:rPr>
                <w:rFonts w:ascii="Times New Roman" w:hAnsi="Times New Roman"/>
                <w:sz w:val="24"/>
                <w:szCs w:val="24"/>
              </w:rPr>
              <w:t xml:space="preserve"> North</w:t>
            </w:r>
            <w:r>
              <w:rPr>
                <w:rFonts w:ascii="Times New Roman" w:hAnsi="Times New Roman"/>
                <w:sz w:val="24"/>
                <w:szCs w:val="24"/>
              </w:rPr>
              <w:t xml:space="preserve"> RRF</w:t>
            </w:r>
          </w:p>
        </w:tc>
        <w:tc>
          <w:tcPr>
            <w:tcW w:w="810" w:type="dxa"/>
            <w:gridSpan w:val="2"/>
            <w:tcBorders>
              <w:top w:val="dashed" w:sz="4" w:space="0" w:color="auto"/>
              <w:left w:val="nil"/>
              <w:bottom w:val="dashed" w:sz="4" w:space="0" w:color="auto"/>
              <w:right w:val="nil"/>
            </w:tcBorders>
          </w:tcPr>
          <w:p w14:paraId="5F8688CA"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sidRPr="00D4729D">
              <w:rPr>
                <w:rFonts w:ascii="Times New Roman" w:hAnsi="Times New Roman"/>
                <w:sz w:val="24"/>
                <w:szCs w:val="24"/>
              </w:rPr>
              <w:t>OH</w:t>
            </w:r>
          </w:p>
        </w:tc>
        <w:tc>
          <w:tcPr>
            <w:tcW w:w="1530" w:type="dxa"/>
            <w:gridSpan w:val="2"/>
            <w:tcBorders>
              <w:top w:val="dashed" w:sz="4" w:space="0" w:color="auto"/>
              <w:left w:val="nil"/>
              <w:bottom w:val="dashed" w:sz="4" w:space="0" w:color="auto"/>
              <w:right w:val="nil"/>
            </w:tcBorders>
          </w:tcPr>
          <w:p w14:paraId="473A8DBE"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sidRPr="00D4729D">
              <w:rPr>
                <w:rFonts w:ascii="Times New Roman" w:hAnsi="Times New Roman"/>
                <w:sz w:val="24"/>
                <w:szCs w:val="24"/>
              </w:rPr>
              <w:t>MB</w:t>
            </w:r>
            <w:r>
              <w:rPr>
                <w:rFonts w:ascii="Times New Roman" w:hAnsi="Times New Roman"/>
                <w:sz w:val="24"/>
                <w:szCs w:val="24"/>
              </w:rPr>
              <w:t>/RC/REF</w:t>
            </w:r>
          </w:p>
        </w:tc>
        <w:tc>
          <w:tcPr>
            <w:tcW w:w="810" w:type="dxa"/>
            <w:gridSpan w:val="2"/>
            <w:tcBorders>
              <w:top w:val="dashed" w:sz="4" w:space="0" w:color="auto"/>
              <w:left w:val="nil"/>
              <w:bottom w:val="dashed" w:sz="4" w:space="0" w:color="auto"/>
              <w:right w:val="nil"/>
            </w:tcBorders>
          </w:tcPr>
          <w:p w14:paraId="2C5C7C21" w14:textId="77777777" w:rsidR="00725A9E" w:rsidRPr="00D4729D" w:rsidRDefault="00725A9E" w:rsidP="004849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900</w:t>
            </w:r>
          </w:p>
        </w:tc>
        <w:tc>
          <w:tcPr>
            <w:tcW w:w="990" w:type="dxa"/>
            <w:gridSpan w:val="2"/>
            <w:tcBorders>
              <w:top w:val="dashed" w:sz="4" w:space="0" w:color="auto"/>
              <w:left w:val="nil"/>
              <w:bottom w:val="dashed" w:sz="4" w:space="0" w:color="auto"/>
              <w:right w:val="nil"/>
            </w:tcBorders>
          </w:tcPr>
          <w:p w14:paraId="7312CA1D" w14:textId="77777777" w:rsidR="00725A9E" w:rsidRPr="00BC58F0" w:rsidRDefault="00725A9E" w:rsidP="00484957">
            <w:pPr>
              <w:spacing w:after="0" w:line="240" w:lineRule="auto"/>
              <w:jc w:val="right"/>
              <w:rPr>
                <w:rFonts w:ascii="Times New Roman" w:hAnsi="Times New Roman"/>
                <w:bCs/>
                <w:sz w:val="24"/>
                <w:szCs w:val="24"/>
              </w:rPr>
            </w:pPr>
            <w:r w:rsidRPr="00BC58F0">
              <w:rPr>
                <w:rFonts w:ascii="Times New Roman" w:hAnsi="Times New Roman"/>
                <w:bCs/>
                <w:sz w:val="24"/>
                <w:szCs w:val="24"/>
              </w:rPr>
              <w:t>1970</w:t>
            </w:r>
            <w:r>
              <w:rPr>
                <w:rFonts w:ascii="Times New Roman" w:hAnsi="Times New Roman"/>
                <w:bCs/>
                <w:sz w:val="24"/>
                <w:szCs w:val="24"/>
              </w:rPr>
              <w:t>, 1988</w:t>
            </w:r>
          </w:p>
        </w:tc>
        <w:tc>
          <w:tcPr>
            <w:tcW w:w="1080" w:type="dxa"/>
            <w:gridSpan w:val="2"/>
            <w:tcBorders>
              <w:top w:val="dashed" w:sz="4" w:space="0" w:color="auto"/>
              <w:left w:val="nil"/>
              <w:bottom w:val="dashed" w:sz="4" w:space="0" w:color="auto"/>
              <w:right w:val="nil"/>
            </w:tcBorders>
          </w:tcPr>
          <w:p w14:paraId="32E0A95B"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1996</w:t>
            </w:r>
          </w:p>
        </w:tc>
        <w:tc>
          <w:tcPr>
            <w:tcW w:w="2232" w:type="dxa"/>
            <w:gridSpan w:val="2"/>
            <w:tcBorders>
              <w:top w:val="dashed" w:sz="4" w:space="0" w:color="auto"/>
              <w:left w:val="nil"/>
              <w:bottom w:val="dashed" w:sz="4" w:space="0" w:color="auto"/>
              <w:right w:val="nil"/>
            </w:tcBorders>
          </w:tcPr>
          <w:p w14:paraId="6FCDD468" w14:textId="77777777" w:rsidR="00725A9E" w:rsidRPr="00D4729D" w:rsidRDefault="00725A9E" w:rsidP="00484957">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w:t>
            </w:r>
            <w:r w:rsidRPr="00D4729D">
              <w:rPr>
                <w:rFonts w:ascii="Times New Roman" w:hAnsi="Times New Roman"/>
                <w:sz w:val="24"/>
                <w:szCs w:val="24"/>
              </w:rPr>
              <w:t>Environmental Problems</w:t>
            </w:r>
            <w:r>
              <w:rPr>
                <w:rFonts w:ascii="Times New Roman" w:hAnsi="Times New Roman"/>
                <w:sz w:val="24"/>
                <w:szCs w:val="24"/>
              </w:rPr>
              <w:t>”</w:t>
            </w:r>
          </w:p>
        </w:tc>
        <w:tc>
          <w:tcPr>
            <w:tcW w:w="4085" w:type="dxa"/>
            <w:tcBorders>
              <w:top w:val="dashed" w:sz="4" w:space="0" w:color="auto"/>
              <w:left w:val="nil"/>
              <w:bottom w:val="dashed" w:sz="4" w:space="0" w:color="auto"/>
              <w:right w:val="nil"/>
            </w:tcBorders>
          </w:tcPr>
          <w:p w14:paraId="465A9D81"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DOE (2001, p. 67) and </w:t>
            </w:r>
            <w:proofErr w:type="spellStart"/>
            <w:r>
              <w:rPr>
                <w:rFonts w:ascii="Times New Roman" w:hAnsi="Times New Roman"/>
                <w:sz w:val="24"/>
                <w:szCs w:val="24"/>
              </w:rPr>
              <w:t>Berenyi</w:t>
            </w:r>
            <w:proofErr w:type="spellEnd"/>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1997</w:t>
            </w:r>
            <w:r>
              <w:rPr>
                <w:rFonts w:ascii="Times New Roman" w:hAnsi="Times New Roman"/>
                <w:sz w:val="24"/>
                <w:szCs w:val="24"/>
              </w:rPr>
              <w:t xml:space="preserve">, Shutdown, p. 2) </w:t>
            </w:r>
          </w:p>
        </w:tc>
      </w:tr>
      <w:tr w:rsidR="00725A9E" w:rsidRPr="00310A52" w14:paraId="7BFAC943" w14:textId="77777777" w:rsidTr="00484957">
        <w:trPr>
          <w:jc w:val="center"/>
        </w:trPr>
        <w:tc>
          <w:tcPr>
            <w:tcW w:w="2718" w:type="dxa"/>
            <w:tcBorders>
              <w:top w:val="dashed" w:sz="4" w:space="0" w:color="auto"/>
              <w:left w:val="nil"/>
              <w:bottom w:val="dashed" w:sz="4" w:space="0" w:color="auto"/>
              <w:right w:val="nil"/>
            </w:tcBorders>
          </w:tcPr>
          <w:p w14:paraId="049DB057" w14:textId="77777777" w:rsidR="00725A9E" w:rsidRDefault="00725A9E" w:rsidP="00484957">
            <w:pPr>
              <w:spacing w:after="0" w:line="240" w:lineRule="auto"/>
              <w:rPr>
                <w:rFonts w:ascii="Times New Roman" w:hAnsi="Times New Roman"/>
                <w:bCs/>
                <w:sz w:val="24"/>
                <w:szCs w:val="24"/>
              </w:rPr>
            </w:pPr>
            <w:smartTag w:uri="urn:schemas-microsoft-com:office:smarttags" w:element="PlaceName">
              <w:r w:rsidRPr="00D4729D">
                <w:rPr>
                  <w:rFonts w:ascii="Times New Roman" w:hAnsi="Times New Roman"/>
                  <w:sz w:val="24"/>
                  <w:szCs w:val="24"/>
                </w:rPr>
                <w:t>Montgomery</w:t>
              </w:r>
            </w:smartTag>
            <w:r w:rsidRPr="00D4729D">
              <w:rPr>
                <w:rFonts w:ascii="Times New Roman" w:hAnsi="Times New Roman"/>
                <w:sz w:val="24"/>
                <w:szCs w:val="24"/>
              </w:rPr>
              <w:t xml:space="preserve"> </w:t>
            </w:r>
            <w:smartTag w:uri="urn:schemas-microsoft-com:office:smarttags" w:element="PlaceType">
              <w:r w:rsidRPr="00D4729D">
                <w:rPr>
                  <w:rFonts w:ascii="Times New Roman" w:hAnsi="Times New Roman"/>
                  <w:sz w:val="24"/>
                  <w:szCs w:val="24"/>
                </w:rPr>
                <w:t>County</w:t>
              </w:r>
            </w:smartTag>
            <w:r w:rsidRPr="00D4729D">
              <w:rPr>
                <w:rFonts w:ascii="Times New Roman" w:hAnsi="Times New Roman"/>
                <w:sz w:val="24"/>
                <w:szCs w:val="24"/>
              </w:rPr>
              <w:t xml:space="preserve"> </w:t>
            </w:r>
            <w:r>
              <w:rPr>
                <w:rFonts w:ascii="Times New Roman" w:hAnsi="Times New Roman"/>
                <w:sz w:val="24"/>
                <w:szCs w:val="24"/>
              </w:rPr>
              <w:t>South RRF</w:t>
            </w:r>
          </w:p>
        </w:tc>
        <w:tc>
          <w:tcPr>
            <w:tcW w:w="810" w:type="dxa"/>
            <w:gridSpan w:val="2"/>
            <w:tcBorders>
              <w:top w:val="dashed" w:sz="4" w:space="0" w:color="auto"/>
              <w:left w:val="nil"/>
              <w:bottom w:val="dashed" w:sz="4" w:space="0" w:color="auto"/>
              <w:right w:val="nil"/>
            </w:tcBorders>
          </w:tcPr>
          <w:p w14:paraId="3082AAD6" w14:textId="77777777" w:rsidR="00725A9E" w:rsidRPr="001166A1" w:rsidRDefault="00725A9E" w:rsidP="00484957">
            <w:pPr>
              <w:spacing w:after="0" w:line="240" w:lineRule="auto"/>
              <w:rPr>
                <w:rFonts w:ascii="Times New Roman" w:hAnsi="Times New Roman"/>
                <w:bCs/>
                <w:sz w:val="24"/>
                <w:szCs w:val="24"/>
              </w:rPr>
            </w:pPr>
            <w:r w:rsidRPr="001166A1">
              <w:rPr>
                <w:rFonts w:ascii="Times New Roman" w:hAnsi="Times New Roman"/>
                <w:bCs/>
                <w:sz w:val="24"/>
                <w:szCs w:val="24"/>
              </w:rPr>
              <w:t>OH</w:t>
            </w:r>
          </w:p>
        </w:tc>
        <w:tc>
          <w:tcPr>
            <w:tcW w:w="1530" w:type="dxa"/>
            <w:gridSpan w:val="2"/>
            <w:tcBorders>
              <w:top w:val="dashed" w:sz="4" w:space="0" w:color="auto"/>
              <w:left w:val="nil"/>
              <w:bottom w:val="dashed" w:sz="4" w:space="0" w:color="auto"/>
              <w:right w:val="nil"/>
            </w:tcBorders>
          </w:tcPr>
          <w:p w14:paraId="1FE0942F" w14:textId="77777777" w:rsidR="00725A9E" w:rsidRPr="00E04A7D" w:rsidRDefault="00725A9E" w:rsidP="00484957">
            <w:pPr>
              <w:spacing w:after="0" w:line="240" w:lineRule="auto"/>
              <w:rPr>
                <w:rFonts w:ascii="Times New Roman" w:hAnsi="Times New Roman"/>
                <w:sz w:val="24"/>
                <w:szCs w:val="24"/>
              </w:rPr>
            </w:pPr>
            <w:r w:rsidRPr="00E04A7D">
              <w:rPr>
                <w:rFonts w:ascii="Times New Roman" w:hAnsi="Times New Roman"/>
                <w:sz w:val="24"/>
                <w:szCs w:val="24"/>
              </w:rPr>
              <w:t>MB/RC/REF</w:t>
            </w:r>
          </w:p>
        </w:tc>
        <w:tc>
          <w:tcPr>
            <w:tcW w:w="810" w:type="dxa"/>
            <w:gridSpan w:val="2"/>
            <w:tcBorders>
              <w:top w:val="dashed" w:sz="4" w:space="0" w:color="auto"/>
              <w:left w:val="nil"/>
              <w:bottom w:val="dashed" w:sz="4" w:space="0" w:color="auto"/>
              <w:right w:val="nil"/>
            </w:tcBorders>
          </w:tcPr>
          <w:p w14:paraId="05A18AA5" w14:textId="77777777" w:rsidR="00725A9E" w:rsidRPr="00BC58F0" w:rsidRDefault="00725A9E" w:rsidP="00484957">
            <w:pPr>
              <w:spacing w:after="0" w:line="240" w:lineRule="auto"/>
              <w:jc w:val="right"/>
              <w:rPr>
                <w:rFonts w:ascii="Times New Roman" w:hAnsi="Times New Roman"/>
                <w:bCs/>
                <w:sz w:val="24"/>
                <w:szCs w:val="24"/>
              </w:rPr>
            </w:pPr>
            <w:r w:rsidRPr="00BC58F0">
              <w:rPr>
                <w:rFonts w:ascii="Times New Roman" w:hAnsi="Times New Roman"/>
                <w:bCs/>
                <w:sz w:val="24"/>
                <w:szCs w:val="24"/>
              </w:rPr>
              <w:t>900</w:t>
            </w:r>
          </w:p>
        </w:tc>
        <w:tc>
          <w:tcPr>
            <w:tcW w:w="990" w:type="dxa"/>
            <w:gridSpan w:val="2"/>
            <w:tcBorders>
              <w:top w:val="dashed" w:sz="4" w:space="0" w:color="auto"/>
              <w:left w:val="nil"/>
              <w:bottom w:val="dashed" w:sz="4" w:space="0" w:color="auto"/>
              <w:right w:val="nil"/>
            </w:tcBorders>
          </w:tcPr>
          <w:p w14:paraId="21509EEE" w14:textId="77777777" w:rsidR="00725A9E" w:rsidRPr="00BC58F0" w:rsidRDefault="00725A9E" w:rsidP="00484957">
            <w:pPr>
              <w:spacing w:after="0" w:line="240" w:lineRule="auto"/>
              <w:jc w:val="right"/>
              <w:rPr>
                <w:rFonts w:ascii="Times New Roman" w:hAnsi="Times New Roman"/>
                <w:bCs/>
                <w:sz w:val="24"/>
                <w:szCs w:val="24"/>
              </w:rPr>
            </w:pPr>
            <w:r w:rsidRPr="00BC58F0">
              <w:rPr>
                <w:rFonts w:ascii="Times New Roman" w:hAnsi="Times New Roman"/>
                <w:bCs/>
                <w:sz w:val="24"/>
                <w:szCs w:val="24"/>
              </w:rPr>
              <w:t>1970</w:t>
            </w:r>
            <w:r>
              <w:rPr>
                <w:rFonts w:ascii="Times New Roman" w:hAnsi="Times New Roman"/>
                <w:bCs/>
                <w:sz w:val="24"/>
                <w:szCs w:val="24"/>
              </w:rPr>
              <w:t>, 1988</w:t>
            </w:r>
          </w:p>
        </w:tc>
        <w:tc>
          <w:tcPr>
            <w:tcW w:w="1080" w:type="dxa"/>
            <w:gridSpan w:val="2"/>
            <w:tcBorders>
              <w:top w:val="dashed" w:sz="4" w:space="0" w:color="auto"/>
              <w:left w:val="nil"/>
              <w:bottom w:val="dashed" w:sz="4" w:space="0" w:color="auto"/>
              <w:right w:val="nil"/>
            </w:tcBorders>
          </w:tcPr>
          <w:p w14:paraId="2CEDD2C6"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1996</w:t>
            </w:r>
          </w:p>
        </w:tc>
        <w:tc>
          <w:tcPr>
            <w:tcW w:w="2232" w:type="dxa"/>
            <w:gridSpan w:val="2"/>
            <w:tcBorders>
              <w:top w:val="dashed" w:sz="4" w:space="0" w:color="auto"/>
              <w:left w:val="nil"/>
              <w:bottom w:val="dashed" w:sz="4" w:space="0" w:color="auto"/>
              <w:right w:val="nil"/>
            </w:tcBorders>
          </w:tcPr>
          <w:p w14:paraId="3ABBC641"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4729D">
              <w:rPr>
                <w:rFonts w:ascii="Times New Roman" w:hAnsi="Times New Roman"/>
                <w:sz w:val="24"/>
                <w:szCs w:val="24"/>
              </w:rPr>
              <w:t>Environmental Problems</w:t>
            </w:r>
            <w:r>
              <w:rPr>
                <w:rFonts w:ascii="Times New Roman" w:hAnsi="Times New Roman"/>
                <w:sz w:val="24"/>
                <w:szCs w:val="24"/>
              </w:rPr>
              <w:t>” (“Facility closed due to high costs associated with retrofit.”)</w:t>
            </w:r>
          </w:p>
          <w:p w14:paraId="50B17AA9" w14:textId="77777777" w:rsidR="00725A9E" w:rsidRPr="00310A52" w:rsidRDefault="00725A9E" w:rsidP="00484957">
            <w:pPr>
              <w:autoSpaceDE w:val="0"/>
              <w:autoSpaceDN w:val="0"/>
              <w:adjustRightInd w:val="0"/>
              <w:spacing w:after="0" w:line="240" w:lineRule="auto"/>
              <w:rPr>
                <w:rFonts w:ascii="Times New Roman" w:hAnsi="Times New Roman"/>
                <w:bCs/>
                <w:sz w:val="24"/>
                <w:szCs w:val="24"/>
              </w:rPr>
            </w:pPr>
          </w:p>
        </w:tc>
        <w:tc>
          <w:tcPr>
            <w:tcW w:w="4085" w:type="dxa"/>
            <w:tcBorders>
              <w:top w:val="dashed" w:sz="4" w:space="0" w:color="auto"/>
              <w:left w:val="nil"/>
              <w:bottom w:val="dashed" w:sz="4" w:space="0" w:color="auto"/>
              <w:right w:val="nil"/>
            </w:tcBorders>
          </w:tcPr>
          <w:p w14:paraId="43BB976F" w14:textId="77777777" w:rsidR="00725A9E" w:rsidRDefault="00725A9E" w:rsidP="00484957">
            <w:pPr>
              <w:spacing w:after="0" w:line="240" w:lineRule="auto"/>
              <w:rPr>
                <w:rFonts w:ascii="Times New Roman" w:hAnsi="Times New Roman"/>
                <w:sz w:val="24"/>
                <w:szCs w:val="24"/>
              </w:rPr>
            </w:pPr>
            <w:proofErr w:type="spellStart"/>
            <w:r>
              <w:rPr>
                <w:rFonts w:ascii="Times New Roman" w:hAnsi="Times New Roman"/>
                <w:sz w:val="24"/>
                <w:szCs w:val="24"/>
              </w:rPr>
              <w:t>Berenyi</w:t>
            </w:r>
            <w:proofErr w:type="spellEnd"/>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1997</w:t>
            </w:r>
            <w:r>
              <w:rPr>
                <w:rFonts w:ascii="Times New Roman" w:hAnsi="Times New Roman"/>
                <w:sz w:val="24"/>
                <w:szCs w:val="24"/>
              </w:rPr>
              <w:t>, Shutdown, p. 3)</w:t>
            </w:r>
          </w:p>
          <w:p w14:paraId="0EAD68B3" w14:textId="77777777" w:rsidR="00725A9E" w:rsidRDefault="00725A9E" w:rsidP="00484957">
            <w:pPr>
              <w:spacing w:after="0" w:line="240" w:lineRule="auto"/>
              <w:rPr>
                <w:rFonts w:ascii="Times New Roman" w:hAnsi="Times New Roman"/>
                <w:sz w:val="24"/>
                <w:szCs w:val="24"/>
              </w:rPr>
            </w:pPr>
          </w:p>
          <w:p w14:paraId="2D9659AB" w14:textId="77777777" w:rsidR="00725A9E" w:rsidRPr="00310A52" w:rsidRDefault="00000000" w:rsidP="00484957">
            <w:pPr>
              <w:spacing w:after="0" w:line="240" w:lineRule="auto"/>
              <w:rPr>
                <w:rFonts w:ascii="Times New Roman" w:hAnsi="Times New Roman"/>
                <w:bCs/>
                <w:sz w:val="24"/>
                <w:szCs w:val="24"/>
              </w:rPr>
            </w:pPr>
            <w:hyperlink r:id="rId26" w:history="1">
              <w:r w:rsidR="00725A9E" w:rsidRPr="007E5B61">
                <w:rPr>
                  <w:rStyle w:val="Hyperlink"/>
                  <w:rFonts w:ascii="Times New Roman" w:hAnsi="Times New Roman"/>
                  <w:sz w:val="24"/>
                  <w:szCs w:val="24"/>
                </w:rPr>
                <w:t>http://www.energyjustice.net/map/displayfacilityadvanced-72145.htm</w:t>
              </w:r>
            </w:hyperlink>
          </w:p>
        </w:tc>
      </w:tr>
      <w:tr w:rsidR="00725A9E" w:rsidRPr="00310A52" w14:paraId="02C7CAFD" w14:textId="77777777" w:rsidTr="00484957">
        <w:trPr>
          <w:jc w:val="center"/>
        </w:trPr>
        <w:tc>
          <w:tcPr>
            <w:tcW w:w="2718" w:type="dxa"/>
            <w:tcBorders>
              <w:top w:val="dashed" w:sz="4" w:space="0" w:color="auto"/>
              <w:left w:val="nil"/>
              <w:bottom w:val="dashed" w:sz="4" w:space="0" w:color="auto"/>
              <w:right w:val="nil"/>
            </w:tcBorders>
          </w:tcPr>
          <w:p w14:paraId="5F080EDE" w14:textId="77777777" w:rsidR="00725A9E" w:rsidRPr="00360D5D" w:rsidRDefault="00725A9E" w:rsidP="00484957">
            <w:pPr>
              <w:spacing w:after="0" w:line="24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lastRenderedPageBreak/>
                  <w:t>Harrisburg</w:t>
                </w:r>
              </w:smartTag>
            </w:smartTag>
            <w:r>
              <w:rPr>
                <w:rFonts w:ascii="Times New Roman" w:hAnsi="Times New Roman"/>
                <w:sz w:val="24"/>
                <w:szCs w:val="24"/>
              </w:rPr>
              <w:t xml:space="preserve"> WTE (“Old Facility”)</w:t>
            </w:r>
          </w:p>
        </w:tc>
        <w:tc>
          <w:tcPr>
            <w:tcW w:w="810" w:type="dxa"/>
            <w:gridSpan w:val="2"/>
            <w:tcBorders>
              <w:top w:val="dashed" w:sz="4" w:space="0" w:color="auto"/>
              <w:left w:val="nil"/>
              <w:bottom w:val="dashed" w:sz="4" w:space="0" w:color="auto"/>
              <w:right w:val="nil"/>
            </w:tcBorders>
          </w:tcPr>
          <w:p w14:paraId="532F3A7B"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PA</w:t>
            </w:r>
          </w:p>
        </w:tc>
        <w:tc>
          <w:tcPr>
            <w:tcW w:w="1530" w:type="dxa"/>
            <w:gridSpan w:val="2"/>
            <w:tcBorders>
              <w:top w:val="dashed" w:sz="4" w:space="0" w:color="auto"/>
              <w:left w:val="nil"/>
              <w:bottom w:val="dashed" w:sz="4" w:space="0" w:color="auto"/>
              <w:right w:val="nil"/>
            </w:tcBorders>
          </w:tcPr>
          <w:p w14:paraId="55E366BC" w14:textId="77777777" w:rsidR="00725A9E" w:rsidRPr="00FB394F" w:rsidRDefault="00725A9E" w:rsidP="00484957">
            <w:pPr>
              <w:spacing w:after="0" w:line="240" w:lineRule="auto"/>
              <w:rPr>
                <w:rFonts w:ascii="Times New Roman" w:hAnsi="Times New Roman"/>
                <w:sz w:val="24"/>
                <w:szCs w:val="24"/>
              </w:rPr>
            </w:pPr>
            <w:r w:rsidRPr="00FB394F">
              <w:rPr>
                <w:rFonts w:ascii="Times New Roman" w:hAnsi="Times New Roman"/>
                <w:sz w:val="24"/>
                <w:szCs w:val="24"/>
              </w:rPr>
              <w:t>MB</w:t>
            </w:r>
            <w:r>
              <w:rPr>
                <w:rFonts w:ascii="Times New Roman" w:hAnsi="Times New Roman"/>
                <w:sz w:val="24"/>
                <w:szCs w:val="24"/>
              </w:rPr>
              <w:t>/WW</w:t>
            </w:r>
          </w:p>
        </w:tc>
        <w:tc>
          <w:tcPr>
            <w:tcW w:w="810" w:type="dxa"/>
            <w:gridSpan w:val="2"/>
            <w:tcBorders>
              <w:top w:val="dashed" w:sz="4" w:space="0" w:color="auto"/>
              <w:left w:val="nil"/>
              <w:bottom w:val="dashed" w:sz="4" w:space="0" w:color="auto"/>
              <w:right w:val="nil"/>
            </w:tcBorders>
          </w:tcPr>
          <w:p w14:paraId="0FE92346" w14:textId="77777777" w:rsidR="00725A9E" w:rsidRPr="00FB394F" w:rsidRDefault="00725A9E" w:rsidP="00484957">
            <w:pPr>
              <w:spacing w:after="0" w:line="240" w:lineRule="auto"/>
              <w:jc w:val="right"/>
              <w:rPr>
                <w:rFonts w:ascii="Times New Roman" w:hAnsi="Times New Roman"/>
                <w:bCs/>
                <w:sz w:val="24"/>
                <w:szCs w:val="24"/>
              </w:rPr>
            </w:pPr>
            <w:r w:rsidRPr="00FB394F">
              <w:rPr>
                <w:rFonts w:ascii="Times New Roman" w:hAnsi="Times New Roman"/>
                <w:bCs/>
                <w:sz w:val="24"/>
                <w:szCs w:val="24"/>
              </w:rPr>
              <w:t>720</w:t>
            </w:r>
          </w:p>
        </w:tc>
        <w:tc>
          <w:tcPr>
            <w:tcW w:w="990" w:type="dxa"/>
            <w:gridSpan w:val="2"/>
            <w:tcBorders>
              <w:top w:val="dashed" w:sz="4" w:space="0" w:color="auto"/>
              <w:left w:val="nil"/>
              <w:bottom w:val="dashed" w:sz="4" w:space="0" w:color="auto"/>
              <w:right w:val="nil"/>
            </w:tcBorders>
          </w:tcPr>
          <w:p w14:paraId="7DFAFA42"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1972</w:t>
            </w:r>
          </w:p>
        </w:tc>
        <w:tc>
          <w:tcPr>
            <w:tcW w:w="1080" w:type="dxa"/>
            <w:gridSpan w:val="2"/>
            <w:tcBorders>
              <w:top w:val="dashed" w:sz="4" w:space="0" w:color="auto"/>
              <w:left w:val="nil"/>
              <w:bottom w:val="dashed" w:sz="4" w:space="0" w:color="auto"/>
              <w:right w:val="nil"/>
            </w:tcBorders>
          </w:tcPr>
          <w:p w14:paraId="205FC145" w14:textId="77777777" w:rsidR="00725A9E" w:rsidRPr="001018EC" w:rsidRDefault="00725A9E" w:rsidP="00484957">
            <w:pPr>
              <w:spacing w:after="0" w:line="240" w:lineRule="auto"/>
              <w:rPr>
                <w:rFonts w:ascii="Times New Roman" w:hAnsi="Times New Roman"/>
                <w:b/>
                <w:bCs/>
                <w:sz w:val="24"/>
                <w:szCs w:val="24"/>
              </w:rPr>
            </w:pPr>
            <w:r>
              <w:rPr>
                <w:rFonts w:ascii="Times New Roman" w:hAnsi="Times New Roman"/>
                <w:bCs/>
                <w:sz w:val="24"/>
                <w:szCs w:val="24"/>
              </w:rPr>
              <w:t>2003</w:t>
            </w:r>
          </w:p>
        </w:tc>
        <w:tc>
          <w:tcPr>
            <w:tcW w:w="2232" w:type="dxa"/>
            <w:gridSpan w:val="2"/>
            <w:tcBorders>
              <w:top w:val="dashed" w:sz="4" w:space="0" w:color="auto"/>
              <w:left w:val="nil"/>
              <w:bottom w:val="dashed" w:sz="4" w:space="0" w:color="auto"/>
              <w:right w:val="nil"/>
            </w:tcBorders>
          </w:tcPr>
          <w:p w14:paraId="14864152"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“This plant was old…” and “… facility stopped operating … due to air control issues.” </w:t>
            </w:r>
          </w:p>
        </w:tc>
        <w:tc>
          <w:tcPr>
            <w:tcW w:w="4085" w:type="dxa"/>
            <w:tcBorders>
              <w:top w:val="dashed" w:sz="4" w:space="0" w:color="auto"/>
              <w:left w:val="nil"/>
              <w:bottom w:val="dashed" w:sz="4" w:space="0" w:color="auto"/>
              <w:right w:val="nil"/>
            </w:tcBorders>
          </w:tcPr>
          <w:p w14:paraId="7D84A4AD" w14:textId="77777777" w:rsidR="00725A9E" w:rsidRDefault="00725A9E" w:rsidP="00484957">
            <w:pPr>
              <w:spacing w:after="0" w:line="240" w:lineRule="auto"/>
              <w:rPr>
                <w:rFonts w:ascii="Times New Roman" w:hAnsi="Times New Roman"/>
                <w:bCs/>
                <w:sz w:val="24"/>
                <w:szCs w:val="24"/>
              </w:rPr>
            </w:pPr>
            <w:proofErr w:type="spellStart"/>
            <w:r>
              <w:rPr>
                <w:rFonts w:ascii="Times New Roman" w:hAnsi="Times New Roman"/>
                <w:bCs/>
                <w:sz w:val="24"/>
                <w:szCs w:val="24"/>
              </w:rPr>
              <w:t>Berenyi</w:t>
            </w:r>
            <w:proofErr w:type="spellEnd"/>
            <w:r>
              <w:rPr>
                <w:rFonts w:ascii="Times New Roman" w:hAnsi="Times New Roman"/>
                <w:bCs/>
                <w:sz w:val="24"/>
                <w:szCs w:val="24"/>
              </w:rPr>
              <w:t xml:space="preserve"> (2006, p. 322-324), </w:t>
            </w:r>
          </w:p>
          <w:p w14:paraId="64AE8266" w14:textId="77777777" w:rsidR="00725A9E" w:rsidRDefault="00725A9E" w:rsidP="00484957">
            <w:pPr>
              <w:spacing w:after="0" w:line="240" w:lineRule="auto"/>
              <w:rPr>
                <w:rFonts w:ascii="Times New Roman" w:hAnsi="Times New Roman"/>
                <w:bCs/>
                <w:sz w:val="24"/>
                <w:szCs w:val="24"/>
              </w:rPr>
            </w:pPr>
          </w:p>
          <w:p w14:paraId="15CD5F25" w14:textId="77777777" w:rsidR="00725A9E" w:rsidRDefault="00000000" w:rsidP="00484957">
            <w:pPr>
              <w:spacing w:after="0" w:line="240" w:lineRule="auto"/>
              <w:rPr>
                <w:rFonts w:ascii="Times New Roman" w:hAnsi="Times New Roman"/>
                <w:sz w:val="24"/>
                <w:szCs w:val="24"/>
              </w:rPr>
            </w:pPr>
            <w:hyperlink r:id="rId27" w:history="1">
              <w:r w:rsidR="00725A9E" w:rsidRPr="007E5B61">
                <w:rPr>
                  <w:rStyle w:val="Hyperlink"/>
                  <w:rFonts w:ascii="Times New Roman" w:hAnsi="Times New Roman"/>
                  <w:bCs/>
                  <w:sz w:val="24"/>
                  <w:szCs w:val="24"/>
                </w:rPr>
                <w:t>http://www.energyjustice.net/map/displayfacility-66842.htm</w:t>
              </w:r>
            </w:hyperlink>
          </w:p>
        </w:tc>
      </w:tr>
      <w:tr w:rsidR="00725A9E" w:rsidRPr="00310A52" w14:paraId="493D5682" w14:textId="77777777" w:rsidTr="00484957">
        <w:trPr>
          <w:jc w:val="center"/>
        </w:trPr>
        <w:tc>
          <w:tcPr>
            <w:tcW w:w="2718" w:type="dxa"/>
            <w:tcBorders>
              <w:top w:val="dashed" w:sz="4" w:space="0" w:color="auto"/>
              <w:left w:val="nil"/>
              <w:bottom w:val="dashed" w:sz="4" w:space="0" w:color="auto"/>
              <w:right w:val="nil"/>
            </w:tcBorders>
          </w:tcPr>
          <w:p w14:paraId="45C2F665" w14:textId="77777777" w:rsidR="00725A9E" w:rsidRDefault="00725A9E" w:rsidP="00484957">
            <w:pPr>
              <w:spacing w:after="0" w:line="240" w:lineRule="auto"/>
              <w:rPr>
                <w:rFonts w:ascii="Times New Roman" w:hAnsi="Times New Roman"/>
                <w:sz w:val="24"/>
                <w:szCs w:val="24"/>
              </w:rPr>
            </w:pPr>
            <w:r>
              <w:rPr>
                <w:rFonts w:ascii="Times New Roman" w:hAnsi="Times New Roman"/>
                <w:sz w:val="24"/>
                <w:szCs w:val="24"/>
              </w:rPr>
              <w:t xml:space="preserve">Foster Wheeler </w:t>
            </w:r>
            <w:smartTag w:uri="urn:schemas-microsoft-com:office:smarttags" w:element="place">
              <w:smartTag w:uri="urn:schemas-microsoft-com:office:smarttags" w:element="City">
                <w:r>
                  <w:rPr>
                    <w:rFonts w:ascii="Times New Roman" w:hAnsi="Times New Roman"/>
                    <w:sz w:val="24"/>
                    <w:szCs w:val="24"/>
                  </w:rPr>
                  <w:t>Charleston</w:t>
                </w:r>
              </w:smartTag>
            </w:smartTag>
            <w:r>
              <w:rPr>
                <w:rFonts w:ascii="Times New Roman" w:hAnsi="Times New Roman"/>
                <w:sz w:val="24"/>
                <w:szCs w:val="24"/>
              </w:rPr>
              <w:t xml:space="preserve"> RR</w:t>
            </w:r>
          </w:p>
        </w:tc>
        <w:tc>
          <w:tcPr>
            <w:tcW w:w="810" w:type="dxa"/>
            <w:gridSpan w:val="2"/>
            <w:tcBorders>
              <w:top w:val="dashed" w:sz="4" w:space="0" w:color="auto"/>
              <w:left w:val="nil"/>
              <w:bottom w:val="dashed" w:sz="4" w:space="0" w:color="auto"/>
              <w:right w:val="nil"/>
            </w:tcBorders>
          </w:tcPr>
          <w:p w14:paraId="63735A28"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SC</w:t>
            </w:r>
          </w:p>
        </w:tc>
        <w:tc>
          <w:tcPr>
            <w:tcW w:w="1530" w:type="dxa"/>
            <w:gridSpan w:val="2"/>
            <w:tcBorders>
              <w:top w:val="dashed" w:sz="4" w:space="0" w:color="auto"/>
              <w:left w:val="nil"/>
              <w:bottom w:val="dashed" w:sz="4" w:space="0" w:color="auto"/>
              <w:right w:val="nil"/>
            </w:tcBorders>
          </w:tcPr>
          <w:p w14:paraId="5B569CBA" w14:textId="77777777" w:rsidR="00725A9E" w:rsidRPr="00FB394F" w:rsidRDefault="00725A9E" w:rsidP="00484957">
            <w:pPr>
              <w:spacing w:after="0" w:line="240" w:lineRule="auto"/>
              <w:rPr>
                <w:rFonts w:ascii="Times New Roman" w:hAnsi="Times New Roman"/>
                <w:sz w:val="24"/>
                <w:szCs w:val="24"/>
              </w:rPr>
            </w:pPr>
            <w:r>
              <w:rPr>
                <w:rFonts w:ascii="Times New Roman" w:hAnsi="Times New Roman"/>
                <w:sz w:val="24"/>
                <w:szCs w:val="24"/>
              </w:rPr>
              <w:t>MB/WW</w:t>
            </w:r>
          </w:p>
        </w:tc>
        <w:tc>
          <w:tcPr>
            <w:tcW w:w="810" w:type="dxa"/>
            <w:gridSpan w:val="2"/>
            <w:tcBorders>
              <w:top w:val="dashed" w:sz="4" w:space="0" w:color="auto"/>
              <w:left w:val="nil"/>
              <w:bottom w:val="dashed" w:sz="4" w:space="0" w:color="auto"/>
              <w:right w:val="nil"/>
            </w:tcBorders>
          </w:tcPr>
          <w:p w14:paraId="24C77080" w14:textId="77777777" w:rsidR="00725A9E" w:rsidRPr="00FB394F"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600</w:t>
            </w:r>
          </w:p>
        </w:tc>
        <w:tc>
          <w:tcPr>
            <w:tcW w:w="990" w:type="dxa"/>
            <w:gridSpan w:val="2"/>
            <w:tcBorders>
              <w:top w:val="dashed" w:sz="4" w:space="0" w:color="auto"/>
              <w:left w:val="nil"/>
              <w:bottom w:val="dashed" w:sz="4" w:space="0" w:color="auto"/>
              <w:right w:val="nil"/>
            </w:tcBorders>
          </w:tcPr>
          <w:p w14:paraId="1233ABAE" w14:textId="77777777" w:rsidR="00725A9E"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1989</w:t>
            </w:r>
          </w:p>
        </w:tc>
        <w:tc>
          <w:tcPr>
            <w:tcW w:w="1080" w:type="dxa"/>
            <w:gridSpan w:val="2"/>
            <w:tcBorders>
              <w:top w:val="dashed" w:sz="4" w:space="0" w:color="auto"/>
              <w:left w:val="nil"/>
              <w:bottom w:val="dashed" w:sz="4" w:space="0" w:color="auto"/>
              <w:right w:val="nil"/>
            </w:tcBorders>
          </w:tcPr>
          <w:p w14:paraId="634DE922"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2009</w:t>
            </w:r>
          </w:p>
        </w:tc>
        <w:tc>
          <w:tcPr>
            <w:tcW w:w="2232" w:type="dxa"/>
            <w:gridSpan w:val="2"/>
            <w:tcBorders>
              <w:top w:val="dashed" w:sz="4" w:space="0" w:color="auto"/>
              <w:left w:val="nil"/>
              <w:bottom w:val="dashed" w:sz="4" w:space="0" w:color="auto"/>
              <w:right w:val="nil"/>
            </w:tcBorders>
          </w:tcPr>
          <w:p w14:paraId="3EF59CA9" w14:textId="77777777" w:rsidR="00725A9E" w:rsidRDefault="00725A9E" w:rsidP="00484957">
            <w:pPr>
              <w:spacing w:after="0" w:line="240" w:lineRule="auto"/>
              <w:rPr>
                <w:rFonts w:ascii="Times New Roman" w:hAnsi="Times New Roman"/>
                <w:bCs/>
                <w:sz w:val="24"/>
                <w:szCs w:val="24"/>
              </w:rPr>
            </w:pPr>
          </w:p>
        </w:tc>
        <w:tc>
          <w:tcPr>
            <w:tcW w:w="4085" w:type="dxa"/>
            <w:tcBorders>
              <w:top w:val="dashed" w:sz="4" w:space="0" w:color="auto"/>
              <w:left w:val="nil"/>
              <w:bottom w:val="dashed" w:sz="4" w:space="0" w:color="auto"/>
              <w:right w:val="nil"/>
            </w:tcBorders>
          </w:tcPr>
          <w:p w14:paraId="6F87DB07" w14:textId="77777777" w:rsidR="00725A9E" w:rsidRDefault="00725A9E" w:rsidP="00484957">
            <w:pPr>
              <w:spacing w:after="0" w:line="240" w:lineRule="auto"/>
              <w:rPr>
                <w:rFonts w:ascii="Times New Roman" w:hAnsi="Times New Roman"/>
                <w:bCs/>
                <w:sz w:val="24"/>
                <w:szCs w:val="24"/>
              </w:rPr>
            </w:pPr>
          </w:p>
          <w:p w14:paraId="49EAA15D" w14:textId="77777777" w:rsidR="00725A9E" w:rsidRDefault="00000000" w:rsidP="00484957">
            <w:pPr>
              <w:spacing w:after="0" w:line="240" w:lineRule="auto"/>
              <w:rPr>
                <w:rFonts w:ascii="Times New Roman" w:hAnsi="Times New Roman"/>
                <w:bCs/>
                <w:sz w:val="24"/>
                <w:szCs w:val="24"/>
              </w:rPr>
            </w:pPr>
            <w:hyperlink r:id="rId28" w:history="1">
              <w:r w:rsidR="00725A9E" w:rsidRPr="007E5B61">
                <w:rPr>
                  <w:rStyle w:val="Hyperlink"/>
                  <w:rFonts w:ascii="Times New Roman" w:hAnsi="Times New Roman"/>
                  <w:bCs/>
                  <w:sz w:val="24"/>
                  <w:szCs w:val="24"/>
                </w:rPr>
                <w:t>http://www.energyjustice.net/map/displayfacilityadvanced-66966.htm</w:t>
              </w:r>
            </w:hyperlink>
          </w:p>
        </w:tc>
      </w:tr>
      <w:tr w:rsidR="00725A9E" w:rsidRPr="00310A52" w14:paraId="0FE63FBD" w14:textId="77777777" w:rsidTr="00484957">
        <w:trPr>
          <w:jc w:val="center"/>
        </w:trPr>
        <w:tc>
          <w:tcPr>
            <w:tcW w:w="2718" w:type="dxa"/>
            <w:tcBorders>
              <w:top w:val="dashed" w:sz="4" w:space="0" w:color="auto"/>
              <w:left w:val="nil"/>
              <w:right w:val="nil"/>
            </w:tcBorders>
          </w:tcPr>
          <w:p w14:paraId="512C9E61" w14:textId="77777777" w:rsidR="00725A9E" w:rsidRPr="00D4729D" w:rsidRDefault="00725A9E" w:rsidP="00484957">
            <w:pPr>
              <w:spacing w:after="0" w:line="240" w:lineRule="auto"/>
              <w:rPr>
                <w:rFonts w:ascii="Times New Roman" w:hAnsi="Times New Roman"/>
                <w:sz w:val="24"/>
                <w:szCs w:val="24"/>
              </w:rPr>
            </w:pPr>
            <w:r>
              <w:rPr>
                <w:rFonts w:ascii="Times New Roman" w:hAnsi="Times New Roman"/>
                <w:sz w:val="24"/>
                <w:szCs w:val="24"/>
              </w:rPr>
              <w:t>Nashville Thermal Transfer Corp.</w:t>
            </w:r>
          </w:p>
        </w:tc>
        <w:tc>
          <w:tcPr>
            <w:tcW w:w="810" w:type="dxa"/>
            <w:gridSpan w:val="2"/>
            <w:tcBorders>
              <w:top w:val="dashed" w:sz="4" w:space="0" w:color="auto"/>
              <w:left w:val="nil"/>
              <w:right w:val="nil"/>
            </w:tcBorders>
          </w:tcPr>
          <w:p w14:paraId="37C4D152" w14:textId="77777777" w:rsidR="00725A9E" w:rsidRPr="001166A1" w:rsidRDefault="00725A9E" w:rsidP="00484957">
            <w:pPr>
              <w:spacing w:after="0" w:line="240" w:lineRule="auto"/>
              <w:rPr>
                <w:rFonts w:ascii="Times New Roman" w:hAnsi="Times New Roman"/>
                <w:bCs/>
                <w:sz w:val="24"/>
                <w:szCs w:val="24"/>
              </w:rPr>
            </w:pPr>
            <w:r>
              <w:rPr>
                <w:rFonts w:ascii="Times New Roman" w:hAnsi="Times New Roman"/>
                <w:bCs/>
                <w:sz w:val="24"/>
                <w:szCs w:val="24"/>
              </w:rPr>
              <w:t>TN</w:t>
            </w:r>
          </w:p>
        </w:tc>
        <w:tc>
          <w:tcPr>
            <w:tcW w:w="1530" w:type="dxa"/>
            <w:gridSpan w:val="2"/>
            <w:tcBorders>
              <w:top w:val="dashed" w:sz="4" w:space="0" w:color="auto"/>
              <w:left w:val="nil"/>
              <w:right w:val="nil"/>
            </w:tcBorders>
          </w:tcPr>
          <w:p w14:paraId="149F07B7" w14:textId="77777777" w:rsidR="00725A9E" w:rsidRPr="00FB394F" w:rsidRDefault="00725A9E" w:rsidP="00484957">
            <w:pPr>
              <w:spacing w:after="0" w:line="240" w:lineRule="auto"/>
              <w:rPr>
                <w:rFonts w:ascii="Times New Roman" w:hAnsi="Times New Roman"/>
                <w:sz w:val="24"/>
                <w:szCs w:val="24"/>
              </w:rPr>
            </w:pPr>
            <w:r w:rsidRPr="00FB394F">
              <w:rPr>
                <w:rFonts w:ascii="Times New Roman" w:hAnsi="Times New Roman"/>
                <w:sz w:val="24"/>
                <w:szCs w:val="24"/>
              </w:rPr>
              <w:t>MB</w:t>
            </w:r>
            <w:r>
              <w:rPr>
                <w:rFonts w:ascii="Times New Roman" w:hAnsi="Times New Roman"/>
                <w:sz w:val="24"/>
                <w:szCs w:val="24"/>
              </w:rPr>
              <w:t>/WW</w:t>
            </w:r>
          </w:p>
        </w:tc>
        <w:tc>
          <w:tcPr>
            <w:tcW w:w="810" w:type="dxa"/>
            <w:gridSpan w:val="2"/>
            <w:tcBorders>
              <w:top w:val="dashed" w:sz="4" w:space="0" w:color="auto"/>
              <w:left w:val="nil"/>
              <w:right w:val="nil"/>
            </w:tcBorders>
          </w:tcPr>
          <w:p w14:paraId="33F7B18D" w14:textId="77777777" w:rsidR="00725A9E" w:rsidRPr="00FB394F" w:rsidRDefault="00725A9E" w:rsidP="00484957">
            <w:pPr>
              <w:spacing w:after="0" w:line="240" w:lineRule="auto"/>
              <w:jc w:val="right"/>
              <w:rPr>
                <w:rFonts w:ascii="Times New Roman" w:hAnsi="Times New Roman"/>
                <w:bCs/>
                <w:sz w:val="24"/>
                <w:szCs w:val="24"/>
              </w:rPr>
            </w:pPr>
            <w:r w:rsidRPr="00FB394F">
              <w:rPr>
                <w:rFonts w:ascii="Times New Roman" w:hAnsi="Times New Roman"/>
                <w:bCs/>
                <w:sz w:val="24"/>
                <w:szCs w:val="24"/>
              </w:rPr>
              <w:t>1</w:t>
            </w:r>
            <w:r>
              <w:rPr>
                <w:rFonts w:ascii="Times New Roman" w:hAnsi="Times New Roman"/>
                <w:bCs/>
                <w:sz w:val="24"/>
                <w:szCs w:val="24"/>
              </w:rPr>
              <w:t>,050</w:t>
            </w:r>
          </w:p>
        </w:tc>
        <w:tc>
          <w:tcPr>
            <w:tcW w:w="990" w:type="dxa"/>
            <w:gridSpan w:val="2"/>
            <w:tcBorders>
              <w:top w:val="dashed" w:sz="4" w:space="0" w:color="auto"/>
              <w:left w:val="nil"/>
              <w:right w:val="nil"/>
            </w:tcBorders>
          </w:tcPr>
          <w:p w14:paraId="40633F4C"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1974</w:t>
            </w:r>
          </w:p>
        </w:tc>
        <w:tc>
          <w:tcPr>
            <w:tcW w:w="1080" w:type="dxa"/>
            <w:gridSpan w:val="2"/>
            <w:tcBorders>
              <w:top w:val="dashed" w:sz="4" w:space="0" w:color="auto"/>
              <w:left w:val="nil"/>
              <w:right w:val="nil"/>
            </w:tcBorders>
          </w:tcPr>
          <w:p w14:paraId="3A800E9E"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2002</w:t>
            </w:r>
          </w:p>
        </w:tc>
        <w:tc>
          <w:tcPr>
            <w:tcW w:w="2232" w:type="dxa"/>
            <w:gridSpan w:val="2"/>
            <w:tcBorders>
              <w:top w:val="dashed" w:sz="4" w:space="0" w:color="auto"/>
              <w:left w:val="nil"/>
              <w:right w:val="nil"/>
            </w:tcBorders>
          </w:tcPr>
          <w:p w14:paraId="5DBD8C3A"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“Plant closing … to save money, and to respond to demands to no respond to citizenry demands … to no longer burn garbage.” </w:t>
            </w:r>
          </w:p>
        </w:tc>
        <w:tc>
          <w:tcPr>
            <w:tcW w:w="4085" w:type="dxa"/>
            <w:tcBorders>
              <w:top w:val="dashed" w:sz="4" w:space="0" w:color="auto"/>
              <w:left w:val="nil"/>
              <w:right w:val="nil"/>
            </w:tcBorders>
          </w:tcPr>
          <w:p w14:paraId="4BB97C30" w14:textId="77777777" w:rsidR="00725A9E" w:rsidRDefault="00725A9E" w:rsidP="00484957">
            <w:pPr>
              <w:spacing w:after="0" w:line="240" w:lineRule="auto"/>
              <w:rPr>
                <w:rFonts w:ascii="Times New Roman" w:hAnsi="Times New Roman"/>
                <w:bCs/>
                <w:sz w:val="24"/>
                <w:szCs w:val="24"/>
              </w:rPr>
            </w:pPr>
            <w:proofErr w:type="spellStart"/>
            <w:r>
              <w:rPr>
                <w:rFonts w:ascii="Times New Roman" w:hAnsi="Times New Roman"/>
                <w:sz w:val="24"/>
                <w:szCs w:val="24"/>
              </w:rPr>
              <w:t>Berenyi</w:t>
            </w:r>
            <w:proofErr w:type="spellEnd"/>
            <w:r>
              <w:rPr>
                <w:rFonts w:ascii="Times New Roman" w:hAnsi="Times New Roman"/>
                <w:sz w:val="24"/>
                <w:szCs w:val="24"/>
              </w:rPr>
              <w:t xml:space="preserve"> (2006, p. 340-342),</w:t>
            </w:r>
            <w:r>
              <w:rPr>
                <w:rFonts w:ascii="Times New Roman" w:hAnsi="Times New Roman"/>
                <w:bCs/>
                <w:sz w:val="24"/>
                <w:szCs w:val="24"/>
              </w:rPr>
              <w:t xml:space="preserve"> </w:t>
            </w:r>
          </w:p>
          <w:p w14:paraId="25DE2597" w14:textId="77777777" w:rsidR="00725A9E" w:rsidRDefault="00725A9E" w:rsidP="00484957">
            <w:pPr>
              <w:spacing w:after="0" w:line="240" w:lineRule="auto"/>
              <w:rPr>
                <w:rFonts w:ascii="Times New Roman" w:hAnsi="Times New Roman"/>
                <w:bCs/>
                <w:sz w:val="24"/>
                <w:szCs w:val="24"/>
              </w:rPr>
            </w:pPr>
          </w:p>
          <w:p w14:paraId="5654D7C3" w14:textId="77777777" w:rsidR="00725A9E" w:rsidRDefault="00000000" w:rsidP="00484957">
            <w:pPr>
              <w:spacing w:after="0" w:line="240" w:lineRule="auto"/>
              <w:rPr>
                <w:rFonts w:ascii="Times New Roman" w:hAnsi="Times New Roman"/>
                <w:sz w:val="24"/>
                <w:szCs w:val="24"/>
              </w:rPr>
            </w:pPr>
            <w:hyperlink r:id="rId29" w:history="1">
              <w:r w:rsidR="00725A9E" w:rsidRPr="007E5B61">
                <w:rPr>
                  <w:rStyle w:val="Hyperlink"/>
                  <w:rFonts w:ascii="Times New Roman" w:hAnsi="Times New Roman"/>
                  <w:bCs/>
                  <w:sz w:val="24"/>
                  <w:szCs w:val="24"/>
                </w:rPr>
                <w:t>http://www.energyjustice.net/map/displayfacility-67424.htm</w:t>
              </w:r>
            </w:hyperlink>
          </w:p>
        </w:tc>
      </w:tr>
      <w:tr w:rsidR="00725A9E" w:rsidRPr="00310A52" w14:paraId="0C639025" w14:textId="77777777" w:rsidTr="00484957">
        <w:trPr>
          <w:jc w:val="center"/>
        </w:trPr>
        <w:tc>
          <w:tcPr>
            <w:tcW w:w="14255" w:type="dxa"/>
            <w:gridSpan w:val="14"/>
            <w:tcBorders>
              <w:left w:val="nil"/>
              <w:bottom w:val="single" w:sz="4" w:space="0" w:color="auto"/>
              <w:right w:val="nil"/>
            </w:tcBorders>
          </w:tcPr>
          <w:p w14:paraId="0F27FEB8" w14:textId="77777777" w:rsidR="00725A9E" w:rsidRPr="001717BB" w:rsidRDefault="00725A9E" w:rsidP="00484957">
            <w:pPr>
              <w:spacing w:after="0" w:line="240" w:lineRule="auto"/>
              <w:rPr>
                <w:rFonts w:ascii="Times New Roman" w:hAnsi="Times New Roman"/>
                <w:i/>
                <w:sz w:val="24"/>
                <w:szCs w:val="24"/>
              </w:rPr>
            </w:pPr>
            <w:r w:rsidRPr="001717BB">
              <w:rPr>
                <w:rFonts w:ascii="Times New Roman" w:hAnsi="Times New Roman"/>
                <w:i/>
                <w:sz w:val="24"/>
                <w:szCs w:val="24"/>
              </w:rPr>
              <w:t>L</w:t>
            </w:r>
            <w:r>
              <w:rPr>
                <w:rFonts w:ascii="Times New Roman" w:hAnsi="Times New Roman"/>
                <w:i/>
                <w:sz w:val="24"/>
                <w:szCs w:val="24"/>
              </w:rPr>
              <w:t>isted in</w:t>
            </w:r>
            <w:r w:rsidRPr="001717BB">
              <w:rPr>
                <w:rFonts w:ascii="Times New Roman" w:hAnsi="Times New Roman"/>
                <w:i/>
                <w:sz w:val="24"/>
                <w:szCs w:val="24"/>
              </w:rPr>
              <w:t xml:space="preserve"> 1995 </w:t>
            </w:r>
            <w:r>
              <w:rPr>
                <w:rFonts w:ascii="Times New Roman" w:hAnsi="Times New Roman"/>
                <w:i/>
                <w:sz w:val="24"/>
                <w:szCs w:val="24"/>
              </w:rPr>
              <w:t xml:space="preserve">MWC </w:t>
            </w:r>
            <w:r w:rsidRPr="001717BB">
              <w:rPr>
                <w:rFonts w:ascii="Times New Roman" w:hAnsi="Times New Roman"/>
                <w:i/>
                <w:sz w:val="24"/>
                <w:szCs w:val="24"/>
              </w:rPr>
              <w:t>I</w:t>
            </w:r>
            <w:r>
              <w:rPr>
                <w:rFonts w:ascii="Times New Roman" w:hAnsi="Times New Roman"/>
                <w:i/>
                <w:sz w:val="24"/>
                <w:szCs w:val="24"/>
              </w:rPr>
              <w:t>nventory as</w:t>
            </w:r>
            <w:r w:rsidRPr="001717BB">
              <w:rPr>
                <w:rFonts w:ascii="Times New Roman" w:hAnsi="Times New Roman"/>
                <w:i/>
                <w:sz w:val="24"/>
                <w:szCs w:val="24"/>
              </w:rPr>
              <w:t xml:space="preserve"> </w:t>
            </w:r>
            <w:r>
              <w:rPr>
                <w:rFonts w:ascii="Times New Roman" w:hAnsi="Times New Roman"/>
                <w:i/>
                <w:sz w:val="24"/>
                <w:szCs w:val="24"/>
              </w:rPr>
              <w:t>“newly</w:t>
            </w:r>
            <w:r w:rsidRPr="001717BB">
              <w:rPr>
                <w:rFonts w:ascii="Times New Roman" w:hAnsi="Times New Roman"/>
                <w:i/>
                <w:sz w:val="24"/>
                <w:szCs w:val="24"/>
              </w:rPr>
              <w:t xml:space="preserve"> </w:t>
            </w:r>
            <w:r>
              <w:rPr>
                <w:rFonts w:ascii="Times New Roman" w:hAnsi="Times New Roman"/>
                <w:i/>
                <w:sz w:val="24"/>
                <w:szCs w:val="24"/>
              </w:rPr>
              <w:t>reclassified as</w:t>
            </w:r>
            <w:r w:rsidRPr="001717BB">
              <w:rPr>
                <w:rFonts w:ascii="Times New Roman" w:hAnsi="Times New Roman"/>
                <w:i/>
                <w:sz w:val="24"/>
                <w:szCs w:val="24"/>
              </w:rPr>
              <w:t xml:space="preserve"> </w:t>
            </w:r>
            <w:r>
              <w:rPr>
                <w:rFonts w:ascii="Times New Roman" w:hAnsi="Times New Roman"/>
                <w:i/>
                <w:sz w:val="24"/>
                <w:szCs w:val="24"/>
              </w:rPr>
              <w:t>small</w:t>
            </w:r>
            <w:r w:rsidRPr="001717BB">
              <w:rPr>
                <w:rFonts w:ascii="Times New Roman" w:hAnsi="Times New Roman"/>
                <w:i/>
                <w:sz w:val="24"/>
                <w:szCs w:val="24"/>
              </w:rPr>
              <w:t xml:space="preserve"> </w:t>
            </w:r>
            <w:r>
              <w:rPr>
                <w:rFonts w:ascii="Times New Roman" w:hAnsi="Times New Roman"/>
                <w:i/>
                <w:sz w:val="24"/>
                <w:szCs w:val="24"/>
              </w:rPr>
              <w:t xml:space="preserve">MWC </w:t>
            </w:r>
            <w:r w:rsidRPr="001717BB">
              <w:rPr>
                <w:rFonts w:ascii="Times New Roman" w:hAnsi="Times New Roman"/>
                <w:i/>
                <w:sz w:val="24"/>
                <w:szCs w:val="24"/>
              </w:rPr>
              <w:t>(</w:t>
            </w:r>
            <w:r>
              <w:rPr>
                <w:rFonts w:ascii="Times New Roman" w:hAnsi="Times New Roman"/>
                <w:i/>
                <w:sz w:val="24"/>
                <w:szCs w:val="24"/>
              </w:rPr>
              <w:t>in operation</w:t>
            </w:r>
            <w:r w:rsidRPr="001717BB">
              <w:rPr>
                <w:rFonts w:ascii="Times New Roman" w:hAnsi="Times New Roman"/>
                <w:i/>
                <w:sz w:val="24"/>
                <w:szCs w:val="24"/>
              </w:rPr>
              <w:t>)</w:t>
            </w:r>
            <w:r>
              <w:rPr>
                <w:rFonts w:ascii="Times New Roman" w:hAnsi="Times New Roman"/>
                <w:i/>
                <w:sz w:val="24"/>
                <w:szCs w:val="24"/>
              </w:rPr>
              <w:t xml:space="preserve">” - with unit capacities ≥250 </w:t>
            </w:r>
            <w:proofErr w:type="spellStart"/>
            <w:r>
              <w:rPr>
                <w:rFonts w:ascii="Times New Roman" w:hAnsi="Times New Roman"/>
                <w:i/>
                <w:sz w:val="24"/>
                <w:szCs w:val="24"/>
              </w:rPr>
              <w:t>tpd</w:t>
            </w:r>
            <w:proofErr w:type="spellEnd"/>
          </w:p>
        </w:tc>
      </w:tr>
      <w:tr w:rsidR="00725A9E" w:rsidRPr="00310A52" w14:paraId="72822DBF" w14:textId="77777777" w:rsidTr="00484957">
        <w:trPr>
          <w:jc w:val="center"/>
        </w:trPr>
        <w:tc>
          <w:tcPr>
            <w:tcW w:w="14255" w:type="dxa"/>
            <w:gridSpan w:val="14"/>
            <w:tcBorders>
              <w:left w:val="nil"/>
              <w:bottom w:val="single" w:sz="4" w:space="0" w:color="auto"/>
              <w:right w:val="nil"/>
            </w:tcBorders>
          </w:tcPr>
          <w:tbl>
            <w:tblPr>
              <w:tblW w:w="14126" w:type="dxa"/>
              <w:jc w:val="center"/>
              <w:tblLayout w:type="fixed"/>
              <w:tblLook w:val="04A0" w:firstRow="1" w:lastRow="0" w:firstColumn="1" w:lastColumn="0" w:noHBand="0" w:noVBand="1"/>
            </w:tblPr>
            <w:tblGrid>
              <w:gridCol w:w="2787"/>
              <w:gridCol w:w="806"/>
              <w:gridCol w:w="1526"/>
              <w:gridCol w:w="806"/>
              <w:gridCol w:w="994"/>
              <w:gridCol w:w="1123"/>
              <w:gridCol w:w="1837"/>
              <w:gridCol w:w="4247"/>
            </w:tblGrid>
            <w:tr w:rsidR="00725A9E" w:rsidRPr="00FD261F" w14:paraId="274A3FF3" w14:textId="77777777" w:rsidTr="00484957">
              <w:trPr>
                <w:jc w:val="center"/>
              </w:trPr>
              <w:tc>
                <w:tcPr>
                  <w:tcW w:w="2787" w:type="dxa"/>
                </w:tcPr>
                <w:p w14:paraId="629D90DD" w14:textId="77777777" w:rsidR="00725A9E" w:rsidRPr="00D63CDA" w:rsidRDefault="00725A9E" w:rsidP="00484957">
                  <w:pPr>
                    <w:autoSpaceDE w:val="0"/>
                    <w:autoSpaceDN w:val="0"/>
                    <w:adjustRightInd w:val="0"/>
                    <w:spacing w:after="0" w:line="240" w:lineRule="auto"/>
                    <w:rPr>
                      <w:rFonts w:ascii="Times New Roman" w:hAnsi="Times New Roman"/>
                      <w:color w:val="000000"/>
                      <w:sz w:val="24"/>
                      <w:szCs w:val="24"/>
                    </w:rPr>
                  </w:pPr>
                  <w:smartTag w:uri="urn:schemas-microsoft-com:office:smarttags" w:element="place">
                    <w:smartTag w:uri="urn:schemas-microsoft-com:office:smarttags" w:element="City">
                      <w:r w:rsidRPr="00D63CDA">
                        <w:rPr>
                          <w:rFonts w:ascii="Times New Roman" w:hAnsi="Times New Roman"/>
                          <w:color w:val="000000"/>
                          <w:sz w:val="24"/>
                          <w:szCs w:val="24"/>
                        </w:rPr>
                        <w:t>Savannah</w:t>
                      </w:r>
                    </w:smartTag>
                  </w:smartTag>
                  <w:r>
                    <w:rPr>
                      <w:rFonts w:ascii="Times New Roman" w:hAnsi="Times New Roman"/>
                      <w:color w:val="000000"/>
                      <w:sz w:val="24"/>
                      <w:szCs w:val="24"/>
                    </w:rPr>
                    <w:t xml:space="preserve"> RRF</w:t>
                  </w:r>
                </w:p>
              </w:tc>
              <w:tc>
                <w:tcPr>
                  <w:tcW w:w="806" w:type="dxa"/>
                </w:tcPr>
                <w:p w14:paraId="51CB5BAE" w14:textId="77777777" w:rsidR="00725A9E" w:rsidRPr="00D63CDA" w:rsidRDefault="00725A9E" w:rsidP="00484957">
                  <w:pPr>
                    <w:autoSpaceDE w:val="0"/>
                    <w:autoSpaceDN w:val="0"/>
                    <w:adjustRightInd w:val="0"/>
                    <w:spacing w:after="0" w:line="240" w:lineRule="auto"/>
                    <w:rPr>
                      <w:rFonts w:ascii="Times New Roman" w:hAnsi="Times New Roman"/>
                      <w:color w:val="000000"/>
                      <w:sz w:val="24"/>
                      <w:szCs w:val="24"/>
                    </w:rPr>
                  </w:pPr>
                  <w:r w:rsidRPr="00D63CDA">
                    <w:rPr>
                      <w:rFonts w:ascii="Times New Roman" w:hAnsi="Times New Roman"/>
                      <w:color w:val="000000"/>
                      <w:sz w:val="24"/>
                      <w:szCs w:val="24"/>
                    </w:rPr>
                    <w:t>GA</w:t>
                  </w:r>
                </w:p>
              </w:tc>
              <w:tc>
                <w:tcPr>
                  <w:tcW w:w="1526" w:type="dxa"/>
                </w:tcPr>
                <w:p w14:paraId="0189038C" w14:textId="77777777" w:rsidR="00725A9E" w:rsidRPr="00D63CDA" w:rsidRDefault="00725A9E" w:rsidP="00484957">
                  <w:pPr>
                    <w:autoSpaceDE w:val="0"/>
                    <w:autoSpaceDN w:val="0"/>
                    <w:adjustRightInd w:val="0"/>
                    <w:spacing w:after="0" w:line="240" w:lineRule="auto"/>
                    <w:rPr>
                      <w:rFonts w:ascii="Times New Roman" w:hAnsi="Times New Roman"/>
                      <w:color w:val="000000"/>
                      <w:sz w:val="24"/>
                      <w:szCs w:val="24"/>
                    </w:rPr>
                  </w:pPr>
                  <w:r w:rsidRPr="00D63CDA">
                    <w:rPr>
                      <w:rFonts w:ascii="Times New Roman" w:hAnsi="Times New Roman"/>
                      <w:color w:val="000000"/>
                      <w:sz w:val="24"/>
                      <w:szCs w:val="24"/>
                    </w:rPr>
                    <w:t>MB</w:t>
                  </w:r>
                  <w:r>
                    <w:rPr>
                      <w:rFonts w:ascii="Times New Roman" w:hAnsi="Times New Roman"/>
                      <w:color w:val="000000"/>
                      <w:sz w:val="24"/>
                      <w:szCs w:val="24"/>
                    </w:rPr>
                    <w:t>/WW</w:t>
                  </w:r>
                </w:p>
              </w:tc>
              <w:tc>
                <w:tcPr>
                  <w:tcW w:w="806" w:type="dxa"/>
                </w:tcPr>
                <w:p w14:paraId="0059C377" w14:textId="77777777" w:rsidR="00725A9E" w:rsidRPr="00D63CDA" w:rsidRDefault="00725A9E" w:rsidP="00484957">
                  <w:pPr>
                    <w:autoSpaceDE w:val="0"/>
                    <w:autoSpaceDN w:val="0"/>
                    <w:adjustRightInd w:val="0"/>
                    <w:spacing w:after="0" w:line="240" w:lineRule="auto"/>
                    <w:jc w:val="right"/>
                    <w:rPr>
                      <w:rFonts w:ascii="Times New Roman" w:hAnsi="Times New Roman"/>
                      <w:color w:val="000000"/>
                      <w:sz w:val="24"/>
                      <w:szCs w:val="24"/>
                    </w:rPr>
                  </w:pPr>
                  <w:r w:rsidRPr="00D63CDA">
                    <w:rPr>
                      <w:rFonts w:ascii="Times New Roman" w:hAnsi="Times New Roman"/>
                      <w:color w:val="000000"/>
                      <w:sz w:val="24"/>
                      <w:szCs w:val="24"/>
                    </w:rPr>
                    <w:t>500</w:t>
                  </w:r>
                </w:p>
              </w:tc>
              <w:tc>
                <w:tcPr>
                  <w:tcW w:w="994" w:type="dxa"/>
                </w:tcPr>
                <w:p w14:paraId="0EAC6927" w14:textId="77777777" w:rsidR="00725A9E" w:rsidRPr="00D63CDA" w:rsidRDefault="00725A9E" w:rsidP="00484957">
                  <w:pPr>
                    <w:spacing w:after="0" w:line="240" w:lineRule="auto"/>
                    <w:jc w:val="right"/>
                    <w:rPr>
                      <w:rFonts w:ascii="Times New Roman" w:hAnsi="Times New Roman"/>
                      <w:bCs/>
                      <w:color w:val="000000"/>
                      <w:sz w:val="24"/>
                      <w:szCs w:val="24"/>
                    </w:rPr>
                  </w:pPr>
                  <w:r w:rsidRPr="00D63CDA">
                    <w:rPr>
                      <w:rFonts w:ascii="Times New Roman" w:hAnsi="Times New Roman"/>
                      <w:bCs/>
                      <w:color w:val="000000"/>
                      <w:sz w:val="24"/>
                      <w:szCs w:val="24"/>
                    </w:rPr>
                    <w:t>1987</w:t>
                  </w:r>
                </w:p>
              </w:tc>
              <w:tc>
                <w:tcPr>
                  <w:tcW w:w="1123" w:type="dxa"/>
                </w:tcPr>
                <w:p w14:paraId="074AAFA2" w14:textId="77777777" w:rsidR="00725A9E" w:rsidRPr="00D63CDA" w:rsidRDefault="00725A9E" w:rsidP="00484957">
                  <w:pPr>
                    <w:autoSpaceDE w:val="0"/>
                    <w:autoSpaceDN w:val="0"/>
                    <w:adjustRightInd w:val="0"/>
                    <w:spacing w:after="0" w:line="240" w:lineRule="auto"/>
                    <w:rPr>
                      <w:rFonts w:ascii="Times New Roman" w:hAnsi="Times New Roman"/>
                      <w:color w:val="000000"/>
                      <w:sz w:val="24"/>
                      <w:szCs w:val="24"/>
                    </w:rPr>
                  </w:pPr>
                  <w:r w:rsidRPr="00D63CDA">
                    <w:rPr>
                      <w:rFonts w:ascii="Times New Roman" w:hAnsi="Times New Roman"/>
                      <w:color w:val="000000"/>
                      <w:sz w:val="24"/>
                      <w:szCs w:val="24"/>
                    </w:rPr>
                    <w:t>2008</w:t>
                  </w:r>
                </w:p>
              </w:tc>
              <w:tc>
                <w:tcPr>
                  <w:tcW w:w="1837" w:type="dxa"/>
                </w:tcPr>
                <w:p w14:paraId="5740993D" w14:textId="77777777" w:rsidR="00725A9E" w:rsidRPr="00D63CDA" w:rsidRDefault="00725A9E" w:rsidP="00484957">
                  <w:pPr>
                    <w:autoSpaceDE w:val="0"/>
                    <w:autoSpaceDN w:val="0"/>
                    <w:adjustRightInd w:val="0"/>
                    <w:spacing w:after="0" w:line="240" w:lineRule="auto"/>
                    <w:rPr>
                      <w:rFonts w:ascii="Times New Roman" w:hAnsi="Times New Roman"/>
                      <w:color w:val="000000"/>
                      <w:sz w:val="24"/>
                      <w:szCs w:val="24"/>
                    </w:rPr>
                  </w:pPr>
                  <w:r w:rsidRPr="00D63CDA">
                    <w:rPr>
                      <w:rFonts w:ascii="Times New Roman" w:hAnsi="Times New Roman"/>
                      <w:color w:val="000000"/>
                      <w:sz w:val="24"/>
                      <w:szCs w:val="24"/>
                    </w:rPr>
                    <w:t>Budget shortfall</w:t>
                  </w:r>
                </w:p>
              </w:tc>
              <w:tc>
                <w:tcPr>
                  <w:tcW w:w="4247" w:type="dxa"/>
                </w:tcPr>
                <w:p w14:paraId="6443AC9F" w14:textId="77777777" w:rsidR="00725A9E" w:rsidRDefault="00000000" w:rsidP="00484957">
                  <w:pPr>
                    <w:autoSpaceDE w:val="0"/>
                    <w:autoSpaceDN w:val="0"/>
                    <w:adjustRightInd w:val="0"/>
                    <w:spacing w:after="0" w:line="240" w:lineRule="auto"/>
                    <w:rPr>
                      <w:rFonts w:ascii="Times New Roman" w:hAnsi="Times New Roman"/>
                      <w:sz w:val="24"/>
                      <w:szCs w:val="24"/>
                    </w:rPr>
                  </w:pPr>
                  <w:hyperlink r:id="rId30" w:history="1">
                    <w:r w:rsidR="00725A9E" w:rsidRPr="00536A8A">
                      <w:rPr>
                        <w:rStyle w:val="Hyperlink"/>
                        <w:rFonts w:ascii="Times New Roman" w:hAnsi="Times New Roman"/>
                        <w:sz w:val="24"/>
                        <w:szCs w:val="24"/>
                      </w:rPr>
                      <w:t>http://www.connectsavannah.com/savannah/good-investment-turns-to-ashes/Content?oid=2159240</w:t>
                    </w:r>
                  </w:hyperlink>
                </w:p>
                <w:p w14:paraId="13424C72" w14:textId="77777777" w:rsidR="00725A9E" w:rsidRDefault="00725A9E" w:rsidP="00484957">
                  <w:pPr>
                    <w:autoSpaceDE w:val="0"/>
                    <w:autoSpaceDN w:val="0"/>
                    <w:adjustRightInd w:val="0"/>
                    <w:spacing w:after="0" w:line="240" w:lineRule="auto"/>
                    <w:rPr>
                      <w:rFonts w:ascii="Times New Roman" w:hAnsi="Times New Roman"/>
                      <w:color w:val="2E74B5"/>
                      <w:sz w:val="24"/>
                      <w:szCs w:val="24"/>
                    </w:rPr>
                  </w:pPr>
                </w:p>
                <w:p w14:paraId="717B6E7A" w14:textId="77777777" w:rsidR="00725A9E" w:rsidRPr="00D63CDA" w:rsidRDefault="00000000" w:rsidP="00484957">
                  <w:pPr>
                    <w:autoSpaceDE w:val="0"/>
                    <w:autoSpaceDN w:val="0"/>
                    <w:adjustRightInd w:val="0"/>
                    <w:spacing w:after="0" w:line="240" w:lineRule="auto"/>
                    <w:rPr>
                      <w:rFonts w:ascii="Times New Roman" w:hAnsi="Times New Roman"/>
                      <w:bCs/>
                      <w:color w:val="000000"/>
                      <w:sz w:val="24"/>
                      <w:szCs w:val="24"/>
                    </w:rPr>
                  </w:pPr>
                  <w:hyperlink r:id="rId31" w:history="1">
                    <w:r w:rsidR="00725A9E" w:rsidRPr="00536A8A">
                      <w:rPr>
                        <w:rStyle w:val="Hyperlink"/>
                        <w:rFonts w:ascii="Times New Roman" w:hAnsi="Times New Roman"/>
                        <w:sz w:val="24"/>
                        <w:szCs w:val="24"/>
                      </w:rPr>
                      <w:t>http://www.energyjustice.net/map/displayfacilityadvanced-72726.htm</w:t>
                    </w:r>
                  </w:hyperlink>
                </w:p>
              </w:tc>
            </w:tr>
          </w:tbl>
          <w:p w14:paraId="66840A0B" w14:textId="77777777" w:rsidR="00725A9E" w:rsidRPr="00FD261F" w:rsidRDefault="00725A9E" w:rsidP="00484957">
            <w:pPr>
              <w:spacing w:after="0" w:line="240" w:lineRule="auto"/>
              <w:rPr>
                <w:rFonts w:ascii="Times New Roman" w:hAnsi="Times New Roman"/>
                <w:i/>
                <w:color w:val="FF0000"/>
                <w:sz w:val="24"/>
                <w:szCs w:val="24"/>
              </w:rPr>
            </w:pPr>
          </w:p>
        </w:tc>
      </w:tr>
      <w:tr w:rsidR="00725A9E" w:rsidRPr="00310A52" w14:paraId="355F9E6D" w14:textId="77777777" w:rsidTr="00484957">
        <w:trPr>
          <w:jc w:val="center"/>
        </w:trPr>
        <w:tc>
          <w:tcPr>
            <w:tcW w:w="14255" w:type="dxa"/>
            <w:gridSpan w:val="14"/>
            <w:tcBorders>
              <w:left w:val="nil"/>
              <w:bottom w:val="single" w:sz="4" w:space="0" w:color="auto"/>
              <w:right w:val="nil"/>
            </w:tcBorders>
          </w:tcPr>
          <w:tbl>
            <w:tblPr>
              <w:tblW w:w="14166" w:type="dxa"/>
              <w:jc w:val="center"/>
              <w:tblBorders>
                <w:top w:val="single" w:sz="4" w:space="0" w:color="auto"/>
              </w:tblBorders>
              <w:tblLayout w:type="fixed"/>
              <w:tblLook w:val="04A0" w:firstRow="1" w:lastRow="0" w:firstColumn="1" w:lastColumn="0" w:noHBand="0" w:noVBand="1"/>
            </w:tblPr>
            <w:tblGrid>
              <w:gridCol w:w="2790"/>
              <w:gridCol w:w="806"/>
              <w:gridCol w:w="1530"/>
              <w:gridCol w:w="810"/>
              <w:gridCol w:w="994"/>
              <w:gridCol w:w="1123"/>
              <w:gridCol w:w="1883"/>
              <w:gridCol w:w="4175"/>
              <w:gridCol w:w="55"/>
            </w:tblGrid>
            <w:tr w:rsidR="00725A9E" w:rsidRPr="00310A52" w14:paraId="3B61E097" w14:textId="77777777" w:rsidTr="00484957">
              <w:trPr>
                <w:gridAfter w:val="1"/>
                <w:wAfter w:w="55" w:type="dxa"/>
                <w:jc w:val="center"/>
              </w:trPr>
              <w:tc>
                <w:tcPr>
                  <w:tcW w:w="14111" w:type="dxa"/>
                  <w:gridSpan w:val="8"/>
                  <w:tcBorders>
                    <w:bottom w:val="single" w:sz="4" w:space="0" w:color="auto"/>
                  </w:tcBorders>
                </w:tcPr>
                <w:p w14:paraId="0721EBDB" w14:textId="77777777" w:rsidR="00725A9E" w:rsidRDefault="00725A9E" w:rsidP="00484957">
                  <w:pPr>
                    <w:spacing w:after="0" w:line="240" w:lineRule="auto"/>
                    <w:rPr>
                      <w:rFonts w:ascii="Times New Roman" w:hAnsi="Times New Roman"/>
                      <w:sz w:val="24"/>
                      <w:szCs w:val="24"/>
                    </w:rPr>
                  </w:pPr>
                  <w:r w:rsidRPr="001717BB">
                    <w:rPr>
                      <w:rFonts w:ascii="Times New Roman" w:hAnsi="Times New Roman"/>
                      <w:i/>
                      <w:sz w:val="24"/>
                      <w:szCs w:val="24"/>
                    </w:rPr>
                    <w:t>L</w:t>
                  </w:r>
                  <w:r>
                    <w:rPr>
                      <w:rFonts w:ascii="Times New Roman" w:hAnsi="Times New Roman"/>
                      <w:i/>
                      <w:sz w:val="24"/>
                      <w:szCs w:val="24"/>
                    </w:rPr>
                    <w:t>isted in</w:t>
                  </w:r>
                  <w:r w:rsidRPr="001717BB">
                    <w:rPr>
                      <w:rFonts w:ascii="Times New Roman" w:hAnsi="Times New Roman"/>
                      <w:i/>
                      <w:sz w:val="24"/>
                      <w:szCs w:val="24"/>
                    </w:rPr>
                    <w:t xml:space="preserve"> 1995 </w:t>
                  </w:r>
                  <w:r>
                    <w:rPr>
                      <w:rFonts w:ascii="Times New Roman" w:hAnsi="Times New Roman"/>
                      <w:i/>
                      <w:sz w:val="24"/>
                      <w:szCs w:val="24"/>
                    </w:rPr>
                    <w:t xml:space="preserve">MWC </w:t>
                  </w:r>
                  <w:r w:rsidRPr="001717BB">
                    <w:rPr>
                      <w:rFonts w:ascii="Times New Roman" w:hAnsi="Times New Roman"/>
                      <w:i/>
                      <w:sz w:val="24"/>
                      <w:szCs w:val="24"/>
                    </w:rPr>
                    <w:t>I</w:t>
                  </w:r>
                  <w:r>
                    <w:rPr>
                      <w:rFonts w:ascii="Times New Roman" w:hAnsi="Times New Roman"/>
                      <w:i/>
                      <w:sz w:val="24"/>
                      <w:szCs w:val="24"/>
                    </w:rPr>
                    <w:t>nventory</w:t>
                  </w:r>
                  <w:r w:rsidRPr="001717BB">
                    <w:rPr>
                      <w:rFonts w:ascii="Times New Roman" w:hAnsi="Times New Roman"/>
                      <w:i/>
                      <w:sz w:val="24"/>
                      <w:szCs w:val="24"/>
                    </w:rPr>
                    <w:t xml:space="preserve"> </w:t>
                  </w:r>
                  <w:r>
                    <w:rPr>
                      <w:rFonts w:ascii="Times New Roman" w:hAnsi="Times New Roman"/>
                      <w:i/>
                      <w:sz w:val="24"/>
                      <w:szCs w:val="24"/>
                    </w:rPr>
                    <w:t>as</w:t>
                  </w:r>
                  <w:r w:rsidRPr="001717BB">
                    <w:rPr>
                      <w:rFonts w:ascii="Times New Roman" w:hAnsi="Times New Roman"/>
                      <w:i/>
                      <w:sz w:val="24"/>
                      <w:szCs w:val="24"/>
                    </w:rPr>
                    <w:t xml:space="preserve"> </w:t>
                  </w:r>
                  <w:r>
                    <w:rPr>
                      <w:rFonts w:ascii="Times New Roman" w:hAnsi="Times New Roman"/>
                      <w:i/>
                      <w:sz w:val="24"/>
                      <w:szCs w:val="24"/>
                    </w:rPr>
                    <w:t>“large</w:t>
                  </w:r>
                  <w:r w:rsidRPr="001717BB">
                    <w:rPr>
                      <w:rFonts w:ascii="Times New Roman" w:hAnsi="Times New Roman"/>
                      <w:i/>
                      <w:sz w:val="24"/>
                      <w:szCs w:val="24"/>
                    </w:rPr>
                    <w:t xml:space="preserve"> </w:t>
                  </w:r>
                  <w:r>
                    <w:rPr>
                      <w:rFonts w:ascii="Times New Roman" w:hAnsi="Times New Roman"/>
                      <w:i/>
                      <w:sz w:val="24"/>
                      <w:szCs w:val="24"/>
                    </w:rPr>
                    <w:t xml:space="preserve">MWC </w:t>
                  </w:r>
                  <w:r w:rsidRPr="001717BB">
                    <w:rPr>
                      <w:rFonts w:ascii="Times New Roman" w:hAnsi="Times New Roman"/>
                      <w:i/>
                      <w:sz w:val="24"/>
                      <w:szCs w:val="24"/>
                    </w:rPr>
                    <w:t>(</w:t>
                  </w:r>
                  <w:r>
                    <w:rPr>
                      <w:rFonts w:ascii="Times New Roman" w:hAnsi="Times New Roman"/>
                      <w:i/>
                      <w:sz w:val="24"/>
                      <w:szCs w:val="24"/>
                    </w:rPr>
                    <w:t>not currently operating – under construction</w:t>
                  </w:r>
                  <w:r w:rsidRPr="001717BB">
                    <w:rPr>
                      <w:rFonts w:ascii="Times New Roman" w:hAnsi="Times New Roman"/>
                      <w:i/>
                      <w:sz w:val="24"/>
                      <w:szCs w:val="24"/>
                    </w:rPr>
                    <w:t>)</w:t>
                  </w:r>
                  <w:r>
                    <w:rPr>
                      <w:rFonts w:ascii="Times New Roman" w:hAnsi="Times New Roman"/>
                      <w:i/>
                      <w:sz w:val="24"/>
                      <w:szCs w:val="24"/>
                    </w:rPr>
                    <w:t>”</w:t>
                  </w:r>
                </w:p>
              </w:tc>
            </w:tr>
            <w:tr w:rsidR="00725A9E" w:rsidRPr="00310A52" w14:paraId="1D3AB118" w14:textId="77777777" w:rsidTr="00484957">
              <w:trPr>
                <w:jc w:val="center"/>
              </w:trPr>
              <w:tc>
                <w:tcPr>
                  <w:tcW w:w="2790" w:type="dxa"/>
                  <w:tcBorders>
                    <w:top w:val="single" w:sz="4" w:space="0" w:color="auto"/>
                  </w:tcBorders>
                </w:tcPr>
                <w:p w14:paraId="34F1C4E4"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Pr>
                          <w:rFonts w:ascii="Times New Roman" w:hAnsi="Times New Roman"/>
                          <w:sz w:val="24"/>
                          <w:szCs w:val="24"/>
                        </w:rPr>
                        <w:t>Fayetteville</w:t>
                      </w:r>
                    </w:smartTag>
                  </w:smartTag>
                  <w:r>
                    <w:rPr>
                      <w:rFonts w:ascii="Times New Roman" w:hAnsi="Times New Roman"/>
                      <w:sz w:val="24"/>
                      <w:szCs w:val="24"/>
                    </w:rPr>
                    <w:t xml:space="preserve"> RRF</w:t>
                  </w:r>
                </w:p>
              </w:tc>
              <w:tc>
                <w:tcPr>
                  <w:tcW w:w="806" w:type="dxa"/>
                  <w:tcBorders>
                    <w:top w:val="single" w:sz="4" w:space="0" w:color="auto"/>
                  </w:tcBorders>
                </w:tcPr>
                <w:p w14:paraId="3A1B35F8" w14:textId="77777777" w:rsidR="00725A9E" w:rsidRPr="00477851" w:rsidRDefault="00725A9E" w:rsidP="00484957">
                  <w:pPr>
                    <w:spacing w:after="0" w:line="240" w:lineRule="auto"/>
                    <w:rPr>
                      <w:rFonts w:ascii="Times New Roman" w:hAnsi="Times New Roman"/>
                      <w:bCs/>
                      <w:sz w:val="24"/>
                      <w:szCs w:val="24"/>
                    </w:rPr>
                  </w:pPr>
                  <w:r>
                    <w:rPr>
                      <w:rFonts w:ascii="Times New Roman" w:hAnsi="Times New Roman"/>
                      <w:bCs/>
                      <w:sz w:val="24"/>
                      <w:szCs w:val="24"/>
                    </w:rPr>
                    <w:t>NC</w:t>
                  </w:r>
                </w:p>
              </w:tc>
              <w:tc>
                <w:tcPr>
                  <w:tcW w:w="1530" w:type="dxa"/>
                  <w:tcBorders>
                    <w:top w:val="single" w:sz="4" w:space="0" w:color="auto"/>
                  </w:tcBorders>
                </w:tcPr>
                <w:p w14:paraId="40F24E73"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sz w:val="24"/>
                      <w:szCs w:val="24"/>
                    </w:rPr>
                    <w:t>RDF/FB</w:t>
                  </w:r>
                </w:p>
              </w:tc>
              <w:tc>
                <w:tcPr>
                  <w:tcW w:w="810" w:type="dxa"/>
                  <w:tcBorders>
                    <w:top w:val="single" w:sz="4" w:space="0" w:color="auto"/>
                  </w:tcBorders>
                </w:tcPr>
                <w:p w14:paraId="2AB86613"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600</w:t>
                  </w:r>
                </w:p>
              </w:tc>
              <w:tc>
                <w:tcPr>
                  <w:tcW w:w="994" w:type="dxa"/>
                  <w:tcBorders>
                    <w:top w:val="single" w:sz="4" w:space="0" w:color="auto"/>
                  </w:tcBorders>
                </w:tcPr>
                <w:p w14:paraId="7F30A7A3"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1995</w:t>
                  </w:r>
                </w:p>
              </w:tc>
              <w:tc>
                <w:tcPr>
                  <w:tcW w:w="1123" w:type="dxa"/>
                  <w:tcBorders>
                    <w:top w:val="single" w:sz="4" w:space="0" w:color="auto"/>
                  </w:tcBorders>
                </w:tcPr>
                <w:p w14:paraId="089C1606"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1996</w:t>
                  </w:r>
                </w:p>
              </w:tc>
              <w:tc>
                <w:tcPr>
                  <w:tcW w:w="1883" w:type="dxa"/>
                  <w:tcBorders>
                    <w:top w:val="single" w:sz="4" w:space="0" w:color="auto"/>
                  </w:tcBorders>
                </w:tcPr>
                <w:p w14:paraId="670596C1" w14:textId="77777777" w:rsidR="00725A9E" w:rsidRPr="00310A52" w:rsidRDefault="00725A9E" w:rsidP="00484957">
                  <w:pPr>
                    <w:spacing w:after="0" w:line="240" w:lineRule="auto"/>
                    <w:rPr>
                      <w:rFonts w:ascii="Times New Roman" w:hAnsi="Times New Roman"/>
                      <w:bCs/>
                      <w:sz w:val="24"/>
                      <w:szCs w:val="24"/>
                    </w:rPr>
                  </w:pPr>
                </w:p>
              </w:tc>
              <w:tc>
                <w:tcPr>
                  <w:tcW w:w="4230" w:type="dxa"/>
                  <w:gridSpan w:val="2"/>
                  <w:tcBorders>
                    <w:top w:val="single" w:sz="4" w:space="0" w:color="auto"/>
                  </w:tcBorders>
                </w:tcPr>
                <w:p w14:paraId="5C755B41" w14:textId="77777777" w:rsidR="00725A9E" w:rsidRPr="00310A52" w:rsidRDefault="00000000" w:rsidP="00484957">
                  <w:pPr>
                    <w:spacing w:after="0" w:line="240" w:lineRule="auto"/>
                    <w:rPr>
                      <w:rFonts w:ascii="Times New Roman" w:hAnsi="Times New Roman"/>
                      <w:bCs/>
                      <w:sz w:val="24"/>
                      <w:szCs w:val="24"/>
                    </w:rPr>
                  </w:pPr>
                  <w:hyperlink r:id="rId32" w:history="1">
                    <w:r w:rsidR="00725A9E" w:rsidRPr="007E5B61">
                      <w:rPr>
                        <w:rStyle w:val="Hyperlink"/>
                        <w:rFonts w:ascii="Times New Roman" w:hAnsi="Times New Roman"/>
                        <w:sz w:val="24"/>
                        <w:szCs w:val="24"/>
                      </w:rPr>
                      <w:t>http://www.energyjustice.net/map/displayfacilityadvanced-72376.htm</w:t>
                    </w:r>
                  </w:hyperlink>
                </w:p>
              </w:tc>
            </w:tr>
          </w:tbl>
          <w:p w14:paraId="6FA8AF72" w14:textId="77777777" w:rsidR="00725A9E" w:rsidRPr="001717BB" w:rsidRDefault="00725A9E" w:rsidP="00484957">
            <w:pPr>
              <w:spacing w:after="0" w:line="240" w:lineRule="auto"/>
              <w:rPr>
                <w:rFonts w:ascii="Times New Roman" w:hAnsi="Times New Roman"/>
                <w:i/>
                <w:sz w:val="24"/>
                <w:szCs w:val="24"/>
              </w:rPr>
            </w:pPr>
          </w:p>
        </w:tc>
      </w:tr>
      <w:tr w:rsidR="00725A9E" w:rsidRPr="00310A52" w14:paraId="2BE935AC" w14:textId="77777777" w:rsidTr="00484957">
        <w:trPr>
          <w:jc w:val="center"/>
        </w:trPr>
        <w:tc>
          <w:tcPr>
            <w:tcW w:w="14255" w:type="dxa"/>
            <w:gridSpan w:val="14"/>
            <w:tcBorders>
              <w:left w:val="nil"/>
              <w:bottom w:val="single" w:sz="4" w:space="0" w:color="auto"/>
              <w:right w:val="nil"/>
            </w:tcBorders>
          </w:tcPr>
          <w:p w14:paraId="304D98BC" w14:textId="77777777" w:rsidR="00725A9E" w:rsidRPr="001717BB" w:rsidRDefault="00725A9E" w:rsidP="00484957">
            <w:pPr>
              <w:spacing w:after="0" w:line="240" w:lineRule="auto"/>
              <w:rPr>
                <w:rFonts w:ascii="Times New Roman" w:hAnsi="Times New Roman"/>
                <w:i/>
                <w:sz w:val="24"/>
                <w:szCs w:val="24"/>
              </w:rPr>
            </w:pPr>
            <w:r w:rsidRPr="001717BB">
              <w:rPr>
                <w:rFonts w:ascii="Times New Roman" w:hAnsi="Times New Roman"/>
                <w:i/>
                <w:sz w:val="24"/>
                <w:szCs w:val="24"/>
              </w:rPr>
              <w:t>L</w:t>
            </w:r>
            <w:r>
              <w:rPr>
                <w:rFonts w:ascii="Times New Roman" w:hAnsi="Times New Roman"/>
                <w:i/>
                <w:sz w:val="24"/>
                <w:szCs w:val="24"/>
              </w:rPr>
              <w:t>isted in</w:t>
            </w:r>
            <w:r w:rsidRPr="001717BB">
              <w:rPr>
                <w:rFonts w:ascii="Times New Roman" w:hAnsi="Times New Roman"/>
                <w:i/>
                <w:sz w:val="24"/>
                <w:szCs w:val="24"/>
              </w:rPr>
              <w:t xml:space="preserve"> 1995 </w:t>
            </w:r>
            <w:r>
              <w:rPr>
                <w:rFonts w:ascii="Times New Roman" w:hAnsi="Times New Roman"/>
                <w:i/>
                <w:sz w:val="24"/>
                <w:szCs w:val="24"/>
              </w:rPr>
              <w:t xml:space="preserve">MWC </w:t>
            </w:r>
            <w:r w:rsidRPr="001717BB">
              <w:rPr>
                <w:rFonts w:ascii="Times New Roman" w:hAnsi="Times New Roman"/>
                <w:i/>
                <w:sz w:val="24"/>
                <w:szCs w:val="24"/>
              </w:rPr>
              <w:t>I</w:t>
            </w:r>
            <w:r>
              <w:rPr>
                <w:rFonts w:ascii="Times New Roman" w:hAnsi="Times New Roman"/>
                <w:i/>
                <w:sz w:val="24"/>
                <w:szCs w:val="24"/>
              </w:rPr>
              <w:t>nventory</w:t>
            </w:r>
            <w:r w:rsidRPr="001717BB">
              <w:rPr>
                <w:rFonts w:ascii="Times New Roman" w:hAnsi="Times New Roman"/>
                <w:i/>
                <w:sz w:val="24"/>
                <w:szCs w:val="24"/>
              </w:rPr>
              <w:t xml:space="preserve"> </w:t>
            </w:r>
            <w:r>
              <w:rPr>
                <w:rFonts w:ascii="Times New Roman" w:hAnsi="Times New Roman"/>
                <w:i/>
                <w:sz w:val="24"/>
                <w:szCs w:val="24"/>
              </w:rPr>
              <w:t>as</w:t>
            </w:r>
            <w:r w:rsidRPr="001717BB">
              <w:rPr>
                <w:rFonts w:ascii="Times New Roman" w:hAnsi="Times New Roman"/>
                <w:i/>
                <w:sz w:val="24"/>
                <w:szCs w:val="24"/>
              </w:rPr>
              <w:t xml:space="preserve"> </w:t>
            </w:r>
            <w:r>
              <w:rPr>
                <w:rFonts w:ascii="Times New Roman" w:hAnsi="Times New Roman"/>
                <w:i/>
                <w:sz w:val="24"/>
                <w:szCs w:val="24"/>
              </w:rPr>
              <w:t>“large</w:t>
            </w:r>
            <w:r w:rsidRPr="001717BB">
              <w:rPr>
                <w:rFonts w:ascii="Times New Roman" w:hAnsi="Times New Roman"/>
                <w:i/>
                <w:sz w:val="24"/>
                <w:szCs w:val="24"/>
              </w:rPr>
              <w:t xml:space="preserve"> </w:t>
            </w:r>
            <w:r>
              <w:rPr>
                <w:rFonts w:ascii="Times New Roman" w:hAnsi="Times New Roman"/>
                <w:i/>
                <w:sz w:val="24"/>
                <w:szCs w:val="24"/>
              </w:rPr>
              <w:t xml:space="preserve">MWC </w:t>
            </w:r>
            <w:r w:rsidRPr="001717BB">
              <w:rPr>
                <w:rFonts w:ascii="Times New Roman" w:hAnsi="Times New Roman"/>
                <w:i/>
                <w:sz w:val="24"/>
                <w:szCs w:val="24"/>
              </w:rPr>
              <w:t>(</w:t>
            </w:r>
            <w:r>
              <w:rPr>
                <w:rFonts w:ascii="Times New Roman" w:hAnsi="Times New Roman"/>
                <w:i/>
                <w:sz w:val="24"/>
                <w:szCs w:val="24"/>
              </w:rPr>
              <w:t>not currently operating - inactive</w:t>
            </w:r>
            <w:r w:rsidRPr="001717BB">
              <w:rPr>
                <w:rFonts w:ascii="Times New Roman" w:hAnsi="Times New Roman"/>
                <w:i/>
                <w:sz w:val="24"/>
                <w:szCs w:val="24"/>
              </w:rPr>
              <w:t>)</w:t>
            </w:r>
            <w:r>
              <w:rPr>
                <w:rFonts w:ascii="Times New Roman" w:hAnsi="Times New Roman"/>
                <w:i/>
                <w:sz w:val="24"/>
                <w:szCs w:val="24"/>
              </w:rPr>
              <w:t>”</w:t>
            </w:r>
          </w:p>
        </w:tc>
      </w:tr>
      <w:tr w:rsidR="00725A9E" w:rsidRPr="00310A52" w14:paraId="05599886" w14:textId="77777777" w:rsidTr="00484957">
        <w:trPr>
          <w:jc w:val="center"/>
        </w:trPr>
        <w:tc>
          <w:tcPr>
            <w:tcW w:w="2718" w:type="dxa"/>
            <w:tcBorders>
              <w:left w:val="nil"/>
              <w:bottom w:val="dashed" w:sz="4" w:space="0" w:color="auto"/>
              <w:right w:val="nil"/>
            </w:tcBorders>
          </w:tcPr>
          <w:p w14:paraId="2CBCC501"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Pr>
                    <w:rFonts w:ascii="Times New Roman" w:hAnsi="Times New Roman"/>
                    <w:bCs/>
                    <w:sz w:val="24"/>
                    <w:szCs w:val="24"/>
                  </w:rPr>
                  <w:t>Stamford</w:t>
                </w:r>
              </w:smartTag>
            </w:smartTag>
            <w:r>
              <w:rPr>
                <w:rFonts w:ascii="Times New Roman" w:hAnsi="Times New Roman"/>
                <w:bCs/>
                <w:sz w:val="24"/>
                <w:szCs w:val="24"/>
              </w:rPr>
              <w:t xml:space="preserve"> II Incinerator</w:t>
            </w:r>
          </w:p>
        </w:tc>
        <w:tc>
          <w:tcPr>
            <w:tcW w:w="810" w:type="dxa"/>
            <w:gridSpan w:val="2"/>
            <w:tcBorders>
              <w:left w:val="nil"/>
              <w:bottom w:val="dashed" w:sz="4" w:space="0" w:color="auto"/>
              <w:right w:val="nil"/>
            </w:tcBorders>
          </w:tcPr>
          <w:p w14:paraId="60DE6FB5" w14:textId="77777777" w:rsidR="00725A9E" w:rsidRPr="00477851" w:rsidRDefault="00725A9E" w:rsidP="00484957">
            <w:pPr>
              <w:spacing w:after="0" w:line="240" w:lineRule="auto"/>
              <w:rPr>
                <w:rFonts w:ascii="Times New Roman" w:hAnsi="Times New Roman"/>
                <w:bCs/>
                <w:sz w:val="24"/>
                <w:szCs w:val="24"/>
              </w:rPr>
            </w:pPr>
            <w:r w:rsidRPr="00477851">
              <w:rPr>
                <w:rFonts w:ascii="Times New Roman" w:hAnsi="Times New Roman"/>
                <w:bCs/>
                <w:sz w:val="24"/>
                <w:szCs w:val="24"/>
              </w:rPr>
              <w:t>CT</w:t>
            </w:r>
          </w:p>
        </w:tc>
        <w:tc>
          <w:tcPr>
            <w:tcW w:w="1530" w:type="dxa"/>
            <w:gridSpan w:val="2"/>
            <w:tcBorders>
              <w:left w:val="nil"/>
              <w:bottom w:val="dashed" w:sz="4" w:space="0" w:color="auto"/>
              <w:right w:val="nil"/>
            </w:tcBorders>
          </w:tcPr>
          <w:p w14:paraId="5070635F"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MB/REF</w:t>
            </w:r>
          </w:p>
        </w:tc>
        <w:tc>
          <w:tcPr>
            <w:tcW w:w="810" w:type="dxa"/>
            <w:gridSpan w:val="2"/>
            <w:tcBorders>
              <w:left w:val="nil"/>
              <w:bottom w:val="dashed" w:sz="4" w:space="0" w:color="auto"/>
              <w:right w:val="nil"/>
            </w:tcBorders>
          </w:tcPr>
          <w:p w14:paraId="02A10D94"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360</w:t>
            </w:r>
          </w:p>
        </w:tc>
        <w:tc>
          <w:tcPr>
            <w:tcW w:w="990" w:type="dxa"/>
            <w:gridSpan w:val="2"/>
            <w:tcBorders>
              <w:left w:val="nil"/>
              <w:bottom w:val="dashed" w:sz="4" w:space="0" w:color="auto"/>
              <w:right w:val="nil"/>
            </w:tcBorders>
          </w:tcPr>
          <w:p w14:paraId="7792A6FA"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1973</w:t>
            </w:r>
          </w:p>
        </w:tc>
        <w:tc>
          <w:tcPr>
            <w:tcW w:w="1080" w:type="dxa"/>
            <w:gridSpan w:val="2"/>
            <w:tcBorders>
              <w:left w:val="nil"/>
              <w:bottom w:val="dashed" w:sz="4" w:space="0" w:color="auto"/>
              <w:right w:val="nil"/>
            </w:tcBorders>
          </w:tcPr>
          <w:p w14:paraId="501CB836"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1994</w:t>
            </w:r>
          </w:p>
        </w:tc>
        <w:tc>
          <w:tcPr>
            <w:tcW w:w="2232" w:type="dxa"/>
            <w:gridSpan w:val="2"/>
            <w:tcBorders>
              <w:left w:val="nil"/>
              <w:bottom w:val="dashed" w:sz="4" w:space="0" w:color="auto"/>
              <w:right w:val="nil"/>
            </w:tcBorders>
          </w:tcPr>
          <w:p w14:paraId="78D3D60B" w14:textId="77777777" w:rsidR="00725A9E" w:rsidRPr="00310A52" w:rsidRDefault="00725A9E" w:rsidP="00484957">
            <w:pPr>
              <w:spacing w:after="0" w:line="240" w:lineRule="auto"/>
              <w:rPr>
                <w:rFonts w:ascii="Times New Roman" w:hAnsi="Times New Roman"/>
                <w:bCs/>
                <w:sz w:val="24"/>
                <w:szCs w:val="24"/>
              </w:rPr>
            </w:pPr>
          </w:p>
        </w:tc>
        <w:tc>
          <w:tcPr>
            <w:tcW w:w="4085" w:type="dxa"/>
            <w:tcBorders>
              <w:left w:val="nil"/>
              <w:bottom w:val="dashed" w:sz="4" w:space="0" w:color="auto"/>
              <w:right w:val="nil"/>
            </w:tcBorders>
          </w:tcPr>
          <w:p w14:paraId="71C74972" w14:textId="77777777" w:rsidR="00725A9E" w:rsidRPr="00310A52" w:rsidRDefault="00000000" w:rsidP="00484957">
            <w:pPr>
              <w:spacing w:after="0" w:line="240" w:lineRule="auto"/>
              <w:rPr>
                <w:rFonts w:ascii="Times New Roman" w:hAnsi="Times New Roman"/>
                <w:bCs/>
                <w:sz w:val="24"/>
                <w:szCs w:val="24"/>
              </w:rPr>
            </w:pPr>
            <w:hyperlink r:id="rId33" w:history="1">
              <w:r w:rsidR="00725A9E" w:rsidRPr="007E5B61">
                <w:rPr>
                  <w:rStyle w:val="Hyperlink"/>
                  <w:rFonts w:ascii="Times New Roman" w:hAnsi="Times New Roman"/>
                  <w:bCs/>
                  <w:sz w:val="24"/>
                  <w:szCs w:val="24"/>
                </w:rPr>
                <w:t>http://www.energyjustice.net/map/displayfacility-72161.htm</w:t>
              </w:r>
            </w:hyperlink>
            <w:r w:rsidR="00725A9E">
              <w:rPr>
                <w:rFonts w:ascii="Times New Roman" w:hAnsi="Times New Roman"/>
                <w:bCs/>
                <w:sz w:val="24"/>
                <w:szCs w:val="24"/>
              </w:rPr>
              <w:t xml:space="preserve"> </w:t>
            </w:r>
          </w:p>
        </w:tc>
      </w:tr>
      <w:tr w:rsidR="00725A9E" w:rsidRPr="00310A52" w14:paraId="50D60017" w14:textId="77777777" w:rsidTr="00484957">
        <w:trPr>
          <w:jc w:val="center"/>
        </w:trPr>
        <w:tc>
          <w:tcPr>
            <w:tcW w:w="2718" w:type="dxa"/>
            <w:tcBorders>
              <w:top w:val="dashed" w:sz="4" w:space="0" w:color="auto"/>
              <w:left w:val="nil"/>
              <w:bottom w:val="dashed" w:sz="4" w:space="0" w:color="auto"/>
              <w:right w:val="nil"/>
            </w:tcBorders>
          </w:tcPr>
          <w:p w14:paraId="593CF4C4"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Pr>
                    <w:rFonts w:ascii="Times New Roman" w:hAnsi="Times New Roman"/>
                    <w:bCs/>
                    <w:sz w:val="24"/>
                    <w:szCs w:val="24"/>
                  </w:rPr>
                  <w:t>Waipahu</w:t>
                </w:r>
              </w:smartTag>
            </w:smartTag>
            <w:r>
              <w:rPr>
                <w:rFonts w:ascii="Times New Roman" w:hAnsi="Times New Roman"/>
                <w:bCs/>
                <w:sz w:val="24"/>
                <w:szCs w:val="24"/>
              </w:rPr>
              <w:t xml:space="preserve"> </w:t>
            </w:r>
          </w:p>
        </w:tc>
        <w:tc>
          <w:tcPr>
            <w:tcW w:w="810" w:type="dxa"/>
            <w:gridSpan w:val="2"/>
            <w:tcBorders>
              <w:top w:val="dashed" w:sz="4" w:space="0" w:color="auto"/>
              <w:left w:val="nil"/>
              <w:bottom w:val="dashed" w:sz="4" w:space="0" w:color="auto"/>
              <w:right w:val="nil"/>
            </w:tcBorders>
          </w:tcPr>
          <w:p w14:paraId="1286E3DD" w14:textId="77777777" w:rsidR="00725A9E" w:rsidRPr="00477851" w:rsidRDefault="00725A9E" w:rsidP="00484957">
            <w:pPr>
              <w:spacing w:after="0" w:line="240" w:lineRule="auto"/>
              <w:rPr>
                <w:rFonts w:ascii="Times New Roman" w:hAnsi="Times New Roman"/>
                <w:bCs/>
                <w:sz w:val="24"/>
                <w:szCs w:val="24"/>
              </w:rPr>
            </w:pPr>
            <w:r w:rsidRPr="00477851">
              <w:rPr>
                <w:rFonts w:ascii="Times New Roman" w:hAnsi="Times New Roman"/>
                <w:bCs/>
                <w:sz w:val="24"/>
                <w:szCs w:val="24"/>
              </w:rPr>
              <w:t>HI</w:t>
            </w:r>
          </w:p>
        </w:tc>
        <w:tc>
          <w:tcPr>
            <w:tcW w:w="1530" w:type="dxa"/>
            <w:gridSpan w:val="2"/>
            <w:tcBorders>
              <w:top w:val="dashed" w:sz="4" w:space="0" w:color="auto"/>
              <w:left w:val="nil"/>
              <w:bottom w:val="dashed" w:sz="4" w:space="0" w:color="auto"/>
              <w:right w:val="nil"/>
            </w:tcBorders>
          </w:tcPr>
          <w:p w14:paraId="5BE054E6"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MB/REF</w:t>
            </w:r>
          </w:p>
        </w:tc>
        <w:tc>
          <w:tcPr>
            <w:tcW w:w="810" w:type="dxa"/>
            <w:gridSpan w:val="2"/>
            <w:tcBorders>
              <w:top w:val="dashed" w:sz="4" w:space="0" w:color="auto"/>
              <w:left w:val="nil"/>
              <w:bottom w:val="dashed" w:sz="4" w:space="0" w:color="auto"/>
              <w:right w:val="nil"/>
            </w:tcBorders>
          </w:tcPr>
          <w:p w14:paraId="4825DD90"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600</w:t>
            </w:r>
          </w:p>
        </w:tc>
        <w:tc>
          <w:tcPr>
            <w:tcW w:w="990" w:type="dxa"/>
            <w:gridSpan w:val="2"/>
            <w:tcBorders>
              <w:top w:val="dashed" w:sz="4" w:space="0" w:color="auto"/>
              <w:left w:val="nil"/>
              <w:bottom w:val="dashed" w:sz="4" w:space="0" w:color="auto"/>
              <w:right w:val="nil"/>
            </w:tcBorders>
          </w:tcPr>
          <w:p w14:paraId="6FB1A744" w14:textId="77777777" w:rsidR="00725A9E" w:rsidRPr="002A6467" w:rsidRDefault="00725A9E" w:rsidP="00484957">
            <w:pPr>
              <w:spacing w:after="0" w:line="240" w:lineRule="auto"/>
              <w:jc w:val="right"/>
              <w:rPr>
                <w:rFonts w:ascii="Times New Roman" w:hAnsi="Times New Roman"/>
                <w:bCs/>
                <w:sz w:val="24"/>
                <w:szCs w:val="24"/>
              </w:rPr>
            </w:pPr>
            <w:r w:rsidRPr="002A6467">
              <w:rPr>
                <w:rFonts w:ascii="Times New Roman" w:hAnsi="Times New Roman"/>
                <w:bCs/>
                <w:sz w:val="24"/>
                <w:szCs w:val="24"/>
              </w:rPr>
              <w:t>1970</w:t>
            </w:r>
          </w:p>
        </w:tc>
        <w:tc>
          <w:tcPr>
            <w:tcW w:w="1080" w:type="dxa"/>
            <w:gridSpan w:val="2"/>
            <w:tcBorders>
              <w:top w:val="dashed" w:sz="4" w:space="0" w:color="auto"/>
              <w:left w:val="nil"/>
              <w:bottom w:val="dashed" w:sz="4" w:space="0" w:color="auto"/>
              <w:right w:val="nil"/>
            </w:tcBorders>
          </w:tcPr>
          <w:p w14:paraId="0D6AC043"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1994 </w:t>
            </w:r>
          </w:p>
        </w:tc>
        <w:tc>
          <w:tcPr>
            <w:tcW w:w="2232" w:type="dxa"/>
            <w:gridSpan w:val="2"/>
            <w:tcBorders>
              <w:top w:val="dashed" w:sz="4" w:space="0" w:color="auto"/>
              <w:left w:val="nil"/>
              <w:bottom w:val="dashed" w:sz="4" w:space="0" w:color="auto"/>
              <w:right w:val="nil"/>
            </w:tcBorders>
          </w:tcPr>
          <w:p w14:paraId="535E74D3"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p>
        </w:tc>
        <w:tc>
          <w:tcPr>
            <w:tcW w:w="4085" w:type="dxa"/>
            <w:tcBorders>
              <w:top w:val="dashed" w:sz="4" w:space="0" w:color="auto"/>
              <w:left w:val="nil"/>
              <w:bottom w:val="dashed" w:sz="4" w:space="0" w:color="auto"/>
              <w:right w:val="nil"/>
            </w:tcBorders>
          </w:tcPr>
          <w:p w14:paraId="69B49C1D" w14:textId="77777777" w:rsidR="00725A9E" w:rsidRDefault="00000000" w:rsidP="00484957">
            <w:pPr>
              <w:autoSpaceDE w:val="0"/>
              <w:autoSpaceDN w:val="0"/>
              <w:adjustRightInd w:val="0"/>
              <w:spacing w:after="0" w:line="240" w:lineRule="auto"/>
              <w:rPr>
                <w:rFonts w:ascii="Times New Roman" w:hAnsi="Times New Roman"/>
                <w:bCs/>
                <w:sz w:val="24"/>
                <w:szCs w:val="24"/>
              </w:rPr>
            </w:pPr>
            <w:hyperlink r:id="rId34" w:history="1">
              <w:r w:rsidR="00725A9E" w:rsidRPr="00987DD4">
                <w:rPr>
                  <w:rStyle w:val="Hyperlink"/>
                  <w:rFonts w:ascii="Times New Roman" w:hAnsi="Times New Roman"/>
                  <w:bCs/>
                  <w:sz w:val="24"/>
                  <w:szCs w:val="24"/>
                </w:rPr>
                <w:t>http://the.honoluluadvertiser.com/article/2003/Apr/16/ln/ln10a.html</w:t>
              </w:r>
            </w:hyperlink>
          </w:p>
        </w:tc>
      </w:tr>
      <w:tr w:rsidR="00725A9E" w:rsidRPr="00310A52" w14:paraId="3A81D1C2" w14:textId="77777777" w:rsidTr="00484957">
        <w:trPr>
          <w:jc w:val="center"/>
        </w:trPr>
        <w:tc>
          <w:tcPr>
            <w:tcW w:w="2718" w:type="dxa"/>
            <w:tcBorders>
              <w:top w:val="dashed" w:sz="4" w:space="0" w:color="auto"/>
              <w:left w:val="nil"/>
              <w:bottom w:val="dashed" w:sz="4" w:space="0" w:color="auto"/>
              <w:right w:val="nil"/>
            </w:tcBorders>
          </w:tcPr>
          <w:p w14:paraId="3CCE605A" w14:textId="77777777" w:rsidR="00725A9E" w:rsidRPr="00A12758"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sidRPr="00A12758">
                  <w:rPr>
                    <w:rFonts w:ascii="Times New Roman" w:hAnsi="Times New Roman"/>
                    <w:bCs/>
                    <w:sz w:val="24"/>
                    <w:szCs w:val="24"/>
                  </w:rPr>
                  <w:t>Albany</w:t>
                </w:r>
              </w:smartTag>
            </w:smartTag>
            <w:r w:rsidRPr="00A12758">
              <w:rPr>
                <w:rFonts w:ascii="Times New Roman" w:hAnsi="Times New Roman"/>
                <w:bCs/>
                <w:sz w:val="24"/>
                <w:szCs w:val="24"/>
              </w:rPr>
              <w:t xml:space="preserve"> Steam Plant</w:t>
            </w:r>
          </w:p>
        </w:tc>
        <w:tc>
          <w:tcPr>
            <w:tcW w:w="810" w:type="dxa"/>
            <w:gridSpan w:val="2"/>
            <w:tcBorders>
              <w:top w:val="dashed" w:sz="4" w:space="0" w:color="auto"/>
              <w:left w:val="nil"/>
              <w:bottom w:val="dashed" w:sz="4" w:space="0" w:color="auto"/>
              <w:right w:val="nil"/>
            </w:tcBorders>
          </w:tcPr>
          <w:p w14:paraId="5453290C"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NY</w:t>
            </w:r>
          </w:p>
        </w:tc>
        <w:tc>
          <w:tcPr>
            <w:tcW w:w="1530" w:type="dxa"/>
            <w:gridSpan w:val="2"/>
            <w:tcBorders>
              <w:top w:val="dashed" w:sz="4" w:space="0" w:color="auto"/>
              <w:left w:val="nil"/>
              <w:bottom w:val="dashed" w:sz="4" w:space="0" w:color="auto"/>
              <w:right w:val="nil"/>
            </w:tcBorders>
          </w:tcPr>
          <w:p w14:paraId="155A8EB9"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RDF</w:t>
            </w:r>
          </w:p>
        </w:tc>
        <w:tc>
          <w:tcPr>
            <w:tcW w:w="810" w:type="dxa"/>
            <w:gridSpan w:val="2"/>
            <w:tcBorders>
              <w:top w:val="dashed" w:sz="4" w:space="0" w:color="auto"/>
              <w:left w:val="nil"/>
              <w:bottom w:val="dashed" w:sz="4" w:space="0" w:color="auto"/>
              <w:right w:val="nil"/>
            </w:tcBorders>
          </w:tcPr>
          <w:p w14:paraId="4E220F1F" w14:textId="77777777" w:rsidR="00725A9E" w:rsidRPr="007205A7" w:rsidRDefault="00725A9E" w:rsidP="00484957">
            <w:pPr>
              <w:spacing w:after="0" w:line="240" w:lineRule="auto"/>
              <w:jc w:val="right"/>
              <w:rPr>
                <w:rFonts w:ascii="Times New Roman" w:hAnsi="Times New Roman"/>
                <w:bCs/>
                <w:sz w:val="24"/>
                <w:szCs w:val="24"/>
              </w:rPr>
            </w:pPr>
            <w:r w:rsidRPr="007205A7">
              <w:rPr>
                <w:rFonts w:ascii="Times New Roman" w:hAnsi="Times New Roman"/>
                <w:bCs/>
                <w:sz w:val="24"/>
                <w:szCs w:val="24"/>
              </w:rPr>
              <w:t>600</w:t>
            </w:r>
          </w:p>
        </w:tc>
        <w:tc>
          <w:tcPr>
            <w:tcW w:w="990" w:type="dxa"/>
            <w:gridSpan w:val="2"/>
            <w:tcBorders>
              <w:top w:val="dashed" w:sz="4" w:space="0" w:color="auto"/>
              <w:left w:val="nil"/>
              <w:bottom w:val="dashed" w:sz="4" w:space="0" w:color="auto"/>
              <w:right w:val="nil"/>
            </w:tcBorders>
          </w:tcPr>
          <w:p w14:paraId="0BAAEFC8"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1981</w:t>
            </w:r>
          </w:p>
        </w:tc>
        <w:tc>
          <w:tcPr>
            <w:tcW w:w="1080" w:type="dxa"/>
            <w:gridSpan w:val="2"/>
            <w:tcBorders>
              <w:top w:val="dashed" w:sz="4" w:space="0" w:color="auto"/>
              <w:left w:val="nil"/>
              <w:bottom w:val="dashed" w:sz="4" w:space="0" w:color="auto"/>
              <w:right w:val="nil"/>
            </w:tcBorders>
          </w:tcPr>
          <w:p w14:paraId="37BD8521"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1994</w:t>
            </w:r>
          </w:p>
        </w:tc>
        <w:tc>
          <w:tcPr>
            <w:tcW w:w="2232" w:type="dxa"/>
            <w:gridSpan w:val="2"/>
            <w:tcBorders>
              <w:top w:val="dashed" w:sz="4" w:space="0" w:color="auto"/>
              <w:left w:val="nil"/>
              <w:bottom w:val="dashed" w:sz="4" w:space="0" w:color="auto"/>
              <w:right w:val="nil"/>
            </w:tcBorders>
          </w:tcPr>
          <w:p w14:paraId="7CA902AD"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4729D">
              <w:rPr>
                <w:rFonts w:ascii="Times New Roman" w:hAnsi="Times New Roman"/>
                <w:sz w:val="24"/>
                <w:szCs w:val="24"/>
              </w:rPr>
              <w:t>Environmental Problems, Economic Problems</w:t>
            </w:r>
            <w:r>
              <w:rPr>
                <w:rFonts w:ascii="Times New Roman" w:hAnsi="Times New Roman"/>
                <w:sz w:val="24"/>
                <w:szCs w:val="24"/>
              </w:rPr>
              <w:t xml:space="preserve">” (“State </w:t>
            </w:r>
            <w:r>
              <w:rPr>
                <w:rFonts w:ascii="Times New Roman" w:hAnsi="Times New Roman"/>
                <w:sz w:val="24"/>
                <w:szCs w:val="24"/>
              </w:rPr>
              <w:lastRenderedPageBreak/>
              <w:t xml:space="preserve">… closed the facility rather than bear the costs of extensive retrofitting.”) </w:t>
            </w:r>
          </w:p>
        </w:tc>
        <w:tc>
          <w:tcPr>
            <w:tcW w:w="4085" w:type="dxa"/>
            <w:tcBorders>
              <w:top w:val="dashed" w:sz="4" w:space="0" w:color="auto"/>
              <w:left w:val="nil"/>
              <w:bottom w:val="dashed" w:sz="4" w:space="0" w:color="auto"/>
              <w:right w:val="nil"/>
            </w:tcBorders>
          </w:tcPr>
          <w:p w14:paraId="7AD88FD2" w14:textId="77777777" w:rsidR="00725A9E"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bCs/>
                    <w:sz w:val="24"/>
                    <w:szCs w:val="24"/>
                  </w:rPr>
                  <w:lastRenderedPageBreak/>
                  <w:t>U.S.</w:t>
                </w:r>
              </w:smartTag>
            </w:smartTag>
            <w:r>
              <w:rPr>
                <w:rFonts w:ascii="Times New Roman" w:hAnsi="Times New Roman"/>
                <w:bCs/>
                <w:sz w:val="24"/>
                <w:szCs w:val="24"/>
              </w:rPr>
              <w:t xml:space="preserve"> DOE (2001, p. 65), </w:t>
            </w:r>
            <w:proofErr w:type="spellStart"/>
            <w:r>
              <w:rPr>
                <w:rFonts w:ascii="Times New Roman" w:hAnsi="Times New Roman"/>
                <w:sz w:val="24"/>
                <w:szCs w:val="24"/>
              </w:rPr>
              <w:t>Berenyi</w:t>
            </w:r>
            <w:proofErr w:type="spellEnd"/>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1997</w:t>
            </w:r>
            <w:r>
              <w:rPr>
                <w:rFonts w:ascii="Times New Roman" w:hAnsi="Times New Roman"/>
                <w:sz w:val="24"/>
                <w:szCs w:val="24"/>
              </w:rPr>
              <w:t xml:space="preserve">, Shutdown, p. 5), </w:t>
            </w:r>
          </w:p>
          <w:p w14:paraId="6112578F" w14:textId="77777777" w:rsidR="00725A9E" w:rsidRDefault="00725A9E" w:rsidP="00484957">
            <w:pPr>
              <w:autoSpaceDE w:val="0"/>
              <w:autoSpaceDN w:val="0"/>
              <w:adjustRightInd w:val="0"/>
              <w:spacing w:after="0" w:line="240" w:lineRule="auto"/>
              <w:rPr>
                <w:rFonts w:ascii="Times New Roman" w:hAnsi="Times New Roman"/>
                <w:sz w:val="24"/>
                <w:szCs w:val="24"/>
              </w:rPr>
            </w:pPr>
          </w:p>
          <w:p w14:paraId="17B5F4EC" w14:textId="77777777" w:rsidR="00725A9E" w:rsidRPr="00D4729D" w:rsidRDefault="00000000" w:rsidP="00484957">
            <w:pPr>
              <w:autoSpaceDE w:val="0"/>
              <w:autoSpaceDN w:val="0"/>
              <w:adjustRightInd w:val="0"/>
              <w:spacing w:after="0" w:line="240" w:lineRule="auto"/>
              <w:rPr>
                <w:rFonts w:ascii="Times New Roman" w:hAnsi="Times New Roman"/>
                <w:sz w:val="24"/>
                <w:szCs w:val="24"/>
              </w:rPr>
            </w:pPr>
            <w:hyperlink r:id="rId35" w:history="1">
              <w:r w:rsidR="00725A9E" w:rsidRPr="007E5B61">
                <w:rPr>
                  <w:rStyle w:val="Hyperlink"/>
                  <w:rFonts w:ascii="Times New Roman" w:hAnsi="Times New Roman"/>
                  <w:bCs/>
                  <w:sz w:val="24"/>
                  <w:szCs w:val="24"/>
                </w:rPr>
                <w:t>http://www.energyjustice.net/map/displayfacilityadvanced-72213.htm</w:t>
              </w:r>
            </w:hyperlink>
          </w:p>
        </w:tc>
      </w:tr>
      <w:tr w:rsidR="00725A9E" w:rsidRPr="00310A52" w14:paraId="370053AE" w14:textId="77777777" w:rsidTr="00484957">
        <w:trPr>
          <w:jc w:val="center"/>
        </w:trPr>
        <w:tc>
          <w:tcPr>
            <w:tcW w:w="2718" w:type="dxa"/>
            <w:tcBorders>
              <w:top w:val="dashed" w:sz="4" w:space="0" w:color="auto"/>
              <w:left w:val="nil"/>
              <w:bottom w:val="dashed" w:sz="4" w:space="0" w:color="auto"/>
              <w:right w:val="nil"/>
            </w:tcBorders>
          </w:tcPr>
          <w:p w14:paraId="2158D905" w14:textId="77777777" w:rsidR="00725A9E" w:rsidRDefault="00725A9E" w:rsidP="00484957">
            <w:pPr>
              <w:spacing w:after="0" w:line="240" w:lineRule="auto"/>
              <w:rPr>
                <w:rFonts w:ascii="Times New Roman" w:hAnsi="Times New Roman"/>
                <w:bCs/>
                <w:sz w:val="24"/>
                <w:szCs w:val="24"/>
              </w:rPr>
            </w:pPr>
            <w:smartTag w:uri="urn:schemas-microsoft-com:office:smarttags" w:element="Street">
              <w:smartTag w:uri="urn:schemas-microsoft-com:office:smarttags" w:element="address">
                <w:r>
                  <w:rPr>
                    <w:rFonts w:ascii="Times New Roman" w:hAnsi="Times New Roman"/>
                    <w:bCs/>
                    <w:sz w:val="24"/>
                    <w:szCs w:val="24"/>
                  </w:rPr>
                  <w:lastRenderedPageBreak/>
                  <w:t>Henry St</w:t>
                </w:r>
              </w:smartTag>
            </w:smartTag>
            <w:r>
              <w:rPr>
                <w:rFonts w:ascii="Times New Roman" w:hAnsi="Times New Roman"/>
                <w:bCs/>
                <w:sz w:val="24"/>
                <w:szCs w:val="24"/>
              </w:rPr>
              <w:t>.</w:t>
            </w:r>
          </w:p>
          <w:p w14:paraId="688A4A9D"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w:t>
            </w:r>
            <w:smartTag w:uri="urn:schemas-microsoft-com:office:smarttags" w:element="place">
              <w:r>
                <w:rPr>
                  <w:rFonts w:ascii="Times New Roman" w:hAnsi="Times New Roman"/>
                  <w:bCs/>
                  <w:sz w:val="24"/>
                  <w:szCs w:val="24"/>
                </w:rPr>
                <w:t>Brooklyn</w:t>
              </w:r>
            </w:smartTag>
            <w:r>
              <w:rPr>
                <w:rFonts w:ascii="Times New Roman" w:hAnsi="Times New Roman"/>
                <w:bCs/>
                <w:sz w:val="24"/>
                <w:szCs w:val="24"/>
              </w:rPr>
              <w:t>)</w:t>
            </w:r>
          </w:p>
        </w:tc>
        <w:tc>
          <w:tcPr>
            <w:tcW w:w="810" w:type="dxa"/>
            <w:gridSpan w:val="2"/>
            <w:tcBorders>
              <w:top w:val="dashed" w:sz="4" w:space="0" w:color="auto"/>
              <w:left w:val="nil"/>
              <w:bottom w:val="dashed" w:sz="4" w:space="0" w:color="auto"/>
              <w:right w:val="nil"/>
            </w:tcBorders>
          </w:tcPr>
          <w:p w14:paraId="1C5D52E9" w14:textId="77777777" w:rsidR="00725A9E" w:rsidRPr="008D6CD1" w:rsidRDefault="00725A9E" w:rsidP="00484957">
            <w:pPr>
              <w:spacing w:after="0" w:line="240" w:lineRule="auto"/>
              <w:rPr>
                <w:rFonts w:ascii="Times New Roman" w:hAnsi="Times New Roman"/>
                <w:bCs/>
                <w:sz w:val="24"/>
                <w:szCs w:val="24"/>
              </w:rPr>
            </w:pPr>
            <w:r w:rsidRPr="008D6CD1">
              <w:rPr>
                <w:rFonts w:ascii="Times New Roman" w:hAnsi="Times New Roman"/>
                <w:bCs/>
                <w:sz w:val="24"/>
                <w:szCs w:val="24"/>
              </w:rPr>
              <w:t>NY</w:t>
            </w:r>
          </w:p>
        </w:tc>
        <w:tc>
          <w:tcPr>
            <w:tcW w:w="1530" w:type="dxa"/>
            <w:gridSpan w:val="2"/>
            <w:tcBorders>
              <w:top w:val="dashed" w:sz="4" w:space="0" w:color="auto"/>
              <w:left w:val="nil"/>
              <w:bottom w:val="dashed" w:sz="4" w:space="0" w:color="auto"/>
              <w:right w:val="nil"/>
            </w:tcBorders>
          </w:tcPr>
          <w:p w14:paraId="4342815F" w14:textId="77777777" w:rsidR="00725A9E" w:rsidRPr="00D3359A" w:rsidRDefault="00725A9E" w:rsidP="00484957">
            <w:pPr>
              <w:spacing w:after="0" w:line="240" w:lineRule="auto"/>
              <w:rPr>
                <w:rFonts w:ascii="Times New Roman" w:hAnsi="Times New Roman"/>
                <w:bCs/>
                <w:sz w:val="24"/>
                <w:szCs w:val="24"/>
              </w:rPr>
            </w:pPr>
            <w:r w:rsidRPr="00D3359A">
              <w:rPr>
                <w:rFonts w:ascii="Times New Roman" w:hAnsi="Times New Roman"/>
                <w:bCs/>
                <w:sz w:val="24"/>
                <w:szCs w:val="24"/>
              </w:rPr>
              <w:t>MB/REF</w:t>
            </w:r>
          </w:p>
        </w:tc>
        <w:tc>
          <w:tcPr>
            <w:tcW w:w="810" w:type="dxa"/>
            <w:gridSpan w:val="2"/>
            <w:tcBorders>
              <w:top w:val="dashed" w:sz="4" w:space="0" w:color="auto"/>
              <w:left w:val="nil"/>
              <w:bottom w:val="dashed" w:sz="4" w:space="0" w:color="auto"/>
              <w:right w:val="nil"/>
            </w:tcBorders>
          </w:tcPr>
          <w:p w14:paraId="6969F359" w14:textId="77777777" w:rsidR="00725A9E" w:rsidRPr="00D3359A" w:rsidRDefault="00725A9E" w:rsidP="00484957">
            <w:pPr>
              <w:spacing w:after="0" w:line="240" w:lineRule="auto"/>
              <w:jc w:val="right"/>
              <w:rPr>
                <w:rFonts w:ascii="Times New Roman" w:hAnsi="Times New Roman"/>
                <w:bCs/>
                <w:sz w:val="24"/>
                <w:szCs w:val="24"/>
              </w:rPr>
            </w:pPr>
            <w:r w:rsidRPr="00D3359A">
              <w:rPr>
                <w:rFonts w:ascii="Times New Roman" w:hAnsi="Times New Roman"/>
                <w:bCs/>
                <w:sz w:val="24"/>
                <w:szCs w:val="24"/>
              </w:rPr>
              <w:t>960</w:t>
            </w:r>
          </w:p>
        </w:tc>
        <w:tc>
          <w:tcPr>
            <w:tcW w:w="990" w:type="dxa"/>
            <w:gridSpan w:val="2"/>
            <w:tcBorders>
              <w:top w:val="dashed" w:sz="4" w:space="0" w:color="auto"/>
              <w:left w:val="nil"/>
              <w:bottom w:val="dashed" w:sz="4" w:space="0" w:color="auto"/>
              <w:right w:val="nil"/>
            </w:tcBorders>
          </w:tcPr>
          <w:p w14:paraId="20A9955F" w14:textId="77777777" w:rsidR="00725A9E"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1959</w:t>
            </w:r>
          </w:p>
        </w:tc>
        <w:tc>
          <w:tcPr>
            <w:tcW w:w="1080" w:type="dxa"/>
            <w:gridSpan w:val="2"/>
            <w:tcBorders>
              <w:top w:val="dashed" w:sz="4" w:space="0" w:color="auto"/>
              <w:left w:val="nil"/>
              <w:bottom w:val="dashed" w:sz="4" w:space="0" w:color="auto"/>
              <w:right w:val="nil"/>
            </w:tcBorders>
          </w:tcPr>
          <w:p w14:paraId="24D4108A"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1994</w:t>
            </w:r>
          </w:p>
        </w:tc>
        <w:tc>
          <w:tcPr>
            <w:tcW w:w="2232" w:type="dxa"/>
            <w:gridSpan w:val="2"/>
            <w:tcBorders>
              <w:top w:val="dashed" w:sz="4" w:space="0" w:color="auto"/>
              <w:left w:val="nil"/>
              <w:bottom w:val="dashed" w:sz="4" w:space="0" w:color="auto"/>
              <w:right w:val="nil"/>
            </w:tcBorders>
          </w:tcPr>
          <w:p w14:paraId="768B4C5B" w14:textId="77777777" w:rsidR="00725A9E" w:rsidRPr="00310A52" w:rsidRDefault="00725A9E" w:rsidP="00484957">
            <w:pPr>
              <w:spacing w:after="0" w:line="240" w:lineRule="auto"/>
              <w:rPr>
                <w:rFonts w:ascii="Times New Roman" w:hAnsi="Times New Roman"/>
                <w:bCs/>
                <w:sz w:val="24"/>
                <w:szCs w:val="24"/>
              </w:rPr>
            </w:pPr>
          </w:p>
        </w:tc>
        <w:tc>
          <w:tcPr>
            <w:tcW w:w="4085" w:type="dxa"/>
            <w:tcBorders>
              <w:top w:val="dashed" w:sz="4" w:space="0" w:color="auto"/>
              <w:left w:val="nil"/>
              <w:bottom w:val="dashed" w:sz="4" w:space="0" w:color="auto"/>
              <w:right w:val="nil"/>
            </w:tcBorders>
          </w:tcPr>
          <w:p w14:paraId="58FD312C" w14:textId="77777777" w:rsidR="00725A9E" w:rsidRDefault="00725A9E" w:rsidP="00484957">
            <w:pPr>
              <w:spacing w:after="0" w:line="240" w:lineRule="auto"/>
              <w:rPr>
                <w:rFonts w:ascii="Times New Roman" w:hAnsi="Times New Roman"/>
                <w:sz w:val="24"/>
                <w:szCs w:val="24"/>
              </w:rPr>
            </w:pPr>
            <w:r w:rsidRPr="00C3006E">
              <w:rPr>
                <w:rFonts w:ascii="Times New Roman" w:hAnsi="Times New Roman"/>
                <w:sz w:val="24"/>
                <w:szCs w:val="24"/>
              </w:rPr>
              <w:t>NOTE:</w:t>
            </w:r>
            <w:r>
              <w:rPr>
                <w:rFonts w:ascii="Times New Roman" w:hAnsi="Times New Roman"/>
                <w:sz w:val="24"/>
                <w:szCs w:val="24"/>
                <w:vertAlign w:val="superscript"/>
              </w:rPr>
              <w:t xml:space="preserve"> </w:t>
            </w: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EPA (1989c, p. 3-51) and </w:t>
            </w:r>
            <w:r>
              <w:rPr>
                <w:rFonts w:ascii="Times New Roman" w:hAnsi="Times New Roman"/>
                <w:sz w:val="24"/>
                <w:szCs w:val="24"/>
              </w:rPr>
              <w:t xml:space="preserve">Fenn and </w:t>
            </w:r>
            <w:proofErr w:type="spellStart"/>
            <w:r>
              <w:rPr>
                <w:rFonts w:ascii="Times New Roman" w:hAnsi="Times New Roman"/>
                <w:sz w:val="24"/>
                <w:szCs w:val="24"/>
              </w:rPr>
              <w:t>Nebel</w:t>
            </w:r>
            <w:proofErr w:type="spellEnd"/>
            <w:r>
              <w:rPr>
                <w:rFonts w:ascii="Times New Roman" w:hAnsi="Times New Roman"/>
                <w:sz w:val="24"/>
                <w:szCs w:val="24"/>
              </w:rPr>
              <w:t xml:space="preserve"> (1992) is the source of the combustion technology and start date for this MWC</w:t>
            </w:r>
          </w:p>
          <w:p w14:paraId="04545767" w14:textId="77777777" w:rsidR="00725A9E" w:rsidRDefault="00725A9E" w:rsidP="00484957">
            <w:pPr>
              <w:spacing w:after="0" w:line="240" w:lineRule="auto"/>
              <w:rPr>
                <w:rFonts w:ascii="Times New Roman" w:hAnsi="Times New Roman"/>
                <w:bCs/>
                <w:sz w:val="24"/>
                <w:szCs w:val="24"/>
              </w:rPr>
            </w:pPr>
          </w:p>
          <w:p w14:paraId="32A9CBE8" w14:textId="77777777" w:rsidR="00725A9E" w:rsidRDefault="00000000" w:rsidP="00484957">
            <w:pPr>
              <w:spacing w:after="0" w:line="240" w:lineRule="auto"/>
              <w:rPr>
                <w:rFonts w:ascii="Times New Roman" w:hAnsi="Times New Roman"/>
                <w:sz w:val="24"/>
                <w:szCs w:val="24"/>
              </w:rPr>
            </w:pPr>
            <w:hyperlink r:id="rId36" w:history="1">
              <w:r w:rsidR="00725A9E" w:rsidRPr="007E5B61">
                <w:rPr>
                  <w:rStyle w:val="Hyperlink"/>
                  <w:rFonts w:ascii="Times New Roman" w:hAnsi="Times New Roman"/>
                  <w:sz w:val="24"/>
                  <w:szCs w:val="24"/>
                </w:rPr>
                <w:t>http://www.energyjustice.net/map/displayfacilityadvanced-72138.htm</w:t>
              </w:r>
            </w:hyperlink>
          </w:p>
        </w:tc>
      </w:tr>
      <w:tr w:rsidR="00725A9E" w:rsidRPr="00310A52" w14:paraId="58FC90E9" w14:textId="77777777" w:rsidTr="00484957">
        <w:trPr>
          <w:jc w:val="center"/>
        </w:trPr>
        <w:tc>
          <w:tcPr>
            <w:tcW w:w="2718" w:type="dxa"/>
            <w:tcBorders>
              <w:top w:val="dashed" w:sz="4" w:space="0" w:color="auto"/>
              <w:left w:val="nil"/>
              <w:bottom w:val="dashed" w:sz="4" w:space="0" w:color="auto"/>
              <w:right w:val="nil"/>
            </w:tcBorders>
          </w:tcPr>
          <w:p w14:paraId="2297103B"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Pr>
                    <w:rFonts w:ascii="Times New Roman" w:hAnsi="Times New Roman"/>
                    <w:bCs/>
                    <w:sz w:val="24"/>
                    <w:szCs w:val="24"/>
                  </w:rPr>
                  <w:t>Oceanside</w:t>
                </w:r>
              </w:smartTag>
            </w:smartTag>
            <w:r>
              <w:rPr>
                <w:rFonts w:ascii="Times New Roman" w:hAnsi="Times New Roman"/>
                <w:bCs/>
                <w:sz w:val="24"/>
                <w:szCs w:val="24"/>
              </w:rPr>
              <w:t xml:space="preserve"> RRF</w:t>
            </w:r>
          </w:p>
        </w:tc>
        <w:tc>
          <w:tcPr>
            <w:tcW w:w="810" w:type="dxa"/>
            <w:gridSpan w:val="2"/>
            <w:tcBorders>
              <w:top w:val="dashed" w:sz="4" w:space="0" w:color="auto"/>
              <w:left w:val="nil"/>
              <w:bottom w:val="dashed" w:sz="4" w:space="0" w:color="auto"/>
              <w:right w:val="nil"/>
            </w:tcBorders>
          </w:tcPr>
          <w:p w14:paraId="18566EFE" w14:textId="77777777" w:rsidR="00725A9E" w:rsidRPr="008C12B1" w:rsidRDefault="00725A9E" w:rsidP="00484957">
            <w:pPr>
              <w:spacing w:after="0" w:line="240" w:lineRule="auto"/>
              <w:rPr>
                <w:rFonts w:ascii="Times New Roman" w:hAnsi="Times New Roman"/>
                <w:bCs/>
                <w:sz w:val="24"/>
                <w:szCs w:val="24"/>
              </w:rPr>
            </w:pPr>
            <w:r w:rsidRPr="008C12B1">
              <w:rPr>
                <w:rFonts w:ascii="Times New Roman" w:hAnsi="Times New Roman"/>
                <w:bCs/>
                <w:sz w:val="24"/>
                <w:szCs w:val="24"/>
              </w:rPr>
              <w:t>NY</w:t>
            </w:r>
          </w:p>
        </w:tc>
        <w:tc>
          <w:tcPr>
            <w:tcW w:w="1530" w:type="dxa"/>
            <w:gridSpan w:val="2"/>
            <w:tcBorders>
              <w:top w:val="dashed" w:sz="4" w:space="0" w:color="auto"/>
              <w:left w:val="nil"/>
              <w:bottom w:val="dashed" w:sz="4" w:space="0" w:color="auto"/>
              <w:right w:val="nil"/>
            </w:tcBorders>
          </w:tcPr>
          <w:p w14:paraId="46ECCBA8"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MB/WW</w:t>
            </w:r>
          </w:p>
        </w:tc>
        <w:tc>
          <w:tcPr>
            <w:tcW w:w="810" w:type="dxa"/>
            <w:gridSpan w:val="2"/>
            <w:tcBorders>
              <w:top w:val="dashed" w:sz="4" w:space="0" w:color="auto"/>
              <w:left w:val="nil"/>
              <w:bottom w:val="dashed" w:sz="4" w:space="0" w:color="auto"/>
              <w:right w:val="nil"/>
            </w:tcBorders>
          </w:tcPr>
          <w:p w14:paraId="054DCD84"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750</w:t>
            </w:r>
          </w:p>
        </w:tc>
        <w:tc>
          <w:tcPr>
            <w:tcW w:w="990" w:type="dxa"/>
            <w:gridSpan w:val="2"/>
            <w:tcBorders>
              <w:top w:val="dashed" w:sz="4" w:space="0" w:color="auto"/>
              <w:left w:val="nil"/>
              <w:bottom w:val="dashed" w:sz="4" w:space="0" w:color="auto"/>
              <w:right w:val="nil"/>
            </w:tcBorders>
          </w:tcPr>
          <w:p w14:paraId="14D2007F"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1974</w:t>
            </w:r>
          </w:p>
        </w:tc>
        <w:tc>
          <w:tcPr>
            <w:tcW w:w="1080" w:type="dxa"/>
            <w:gridSpan w:val="2"/>
            <w:tcBorders>
              <w:top w:val="dashed" w:sz="4" w:space="0" w:color="auto"/>
              <w:left w:val="nil"/>
              <w:bottom w:val="dashed" w:sz="4" w:space="0" w:color="auto"/>
              <w:right w:val="nil"/>
            </w:tcBorders>
          </w:tcPr>
          <w:p w14:paraId="5769BCCF"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1984</w:t>
            </w:r>
          </w:p>
        </w:tc>
        <w:tc>
          <w:tcPr>
            <w:tcW w:w="2232" w:type="dxa"/>
            <w:gridSpan w:val="2"/>
            <w:tcBorders>
              <w:top w:val="dashed" w:sz="4" w:space="0" w:color="auto"/>
              <w:left w:val="nil"/>
              <w:bottom w:val="dashed" w:sz="4" w:space="0" w:color="auto"/>
              <w:right w:val="nil"/>
            </w:tcBorders>
          </w:tcPr>
          <w:p w14:paraId="0E7D45A4"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“Equipment Problems” </w:t>
            </w:r>
          </w:p>
        </w:tc>
        <w:tc>
          <w:tcPr>
            <w:tcW w:w="4085" w:type="dxa"/>
            <w:tcBorders>
              <w:top w:val="dashed" w:sz="4" w:space="0" w:color="auto"/>
              <w:left w:val="nil"/>
              <w:bottom w:val="dashed" w:sz="4" w:space="0" w:color="auto"/>
              <w:right w:val="nil"/>
            </w:tcBorders>
          </w:tcPr>
          <w:p w14:paraId="76E56264"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DOE (2001, p. 67), </w:t>
            </w:r>
            <w:proofErr w:type="spellStart"/>
            <w:r>
              <w:rPr>
                <w:rFonts w:ascii="Times New Roman" w:hAnsi="Times New Roman"/>
                <w:sz w:val="24"/>
                <w:szCs w:val="24"/>
              </w:rPr>
              <w:t>Berenyi</w:t>
            </w:r>
            <w:proofErr w:type="spellEnd"/>
            <w:r>
              <w:rPr>
                <w:rFonts w:ascii="Times New Roman" w:hAnsi="Times New Roman"/>
                <w:sz w:val="24"/>
                <w:szCs w:val="24"/>
              </w:rPr>
              <w:t xml:space="preserve"> and Gould (1991, p. 719-720 and 1993, p. 629-630)</w:t>
            </w:r>
          </w:p>
        </w:tc>
      </w:tr>
      <w:tr w:rsidR="00725A9E" w:rsidRPr="00310A52" w14:paraId="35712DBC" w14:textId="77777777" w:rsidTr="00484957">
        <w:trPr>
          <w:jc w:val="center"/>
        </w:trPr>
        <w:tc>
          <w:tcPr>
            <w:tcW w:w="2718" w:type="dxa"/>
            <w:tcBorders>
              <w:top w:val="dashed" w:sz="4" w:space="0" w:color="auto"/>
              <w:left w:val="nil"/>
              <w:bottom w:val="dashed" w:sz="4" w:space="0" w:color="auto"/>
              <w:right w:val="nil"/>
            </w:tcBorders>
          </w:tcPr>
          <w:p w14:paraId="6C501AC6"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Monroe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RRF (</w:t>
            </w:r>
            <w:smartTag w:uri="urn:schemas-microsoft-com:office:smarttags" w:element="place">
              <w:smartTag w:uri="urn:schemas-microsoft-com:office:smarttags" w:element="City">
                <w:r>
                  <w:rPr>
                    <w:rFonts w:ascii="Times New Roman" w:hAnsi="Times New Roman"/>
                    <w:sz w:val="24"/>
                    <w:szCs w:val="24"/>
                  </w:rPr>
                  <w:t>Rochester</w:t>
                </w:r>
              </w:smartTag>
            </w:smartTag>
            <w:r>
              <w:rPr>
                <w:rFonts w:ascii="Times New Roman" w:hAnsi="Times New Roman"/>
                <w:sz w:val="24"/>
                <w:szCs w:val="24"/>
              </w:rPr>
              <w:t xml:space="preserve">) </w:t>
            </w:r>
          </w:p>
        </w:tc>
        <w:tc>
          <w:tcPr>
            <w:tcW w:w="810" w:type="dxa"/>
            <w:gridSpan w:val="2"/>
            <w:tcBorders>
              <w:top w:val="dashed" w:sz="4" w:space="0" w:color="auto"/>
              <w:left w:val="nil"/>
              <w:bottom w:val="dashed" w:sz="4" w:space="0" w:color="auto"/>
              <w:right w:val="nil"/>
            </w:tcBorders>
          </w:tcPr>
          <w:p w14:paraId="58201FDB"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NY</w:t>
            </w:r>
          </w:p>
        </w:tc>
        <w:tc>
          <w:tcPr>
            <w:tcW w:w="1530" w:type="dxa"/>
            <w:gridSpan w:val="2"/>
            <w:tcBorders>
              <w:top w:val="dashed" w:sz="4" w:space="0" w:color="auto"/>
              <w:left w:val="nil"/>
              <w:bottom w:val="dashed" w:sz="4" w:space="0" w:color="auto"/>
              <w:right w:val="nil"/>
            </w:tcBorders>
          </w:tcPr>
          <w:p w14:paraId="6372ED32"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RDF</w:t>
            </w:r>
          </w:p>
        </w:tc>
        <w:tc>
          <w:tcPr>
            <w:tcW w:w="810" w:type="dxa"/>
            <w:gridSpan w:val="2"/>
            <w:tcBorders>
              <w:top w:val="dashed" w:sz="4" w:space="0" w:color="auto"/>
              <w:left w:val="nil"/>
              <w:bottom w:val="dashed" w:sz="4" w:space="0" w:color="auto"/>
              <w:right w:val="nil"/>
            </w:tcBorders>
          </w:tcPr>
          <w:p w14:paraId="4B0292CC" w14:textId="77777777" w:rsidR="00725A9E" w:rsidRPr="008C12B1" w:rsidRDefault="00725A9E" w:rsidP="00484957">
            <w:pPr>
              <w:spacing w:after="0" w:line="240" w:lineRule="auto"/>
              <w:jc w:val="right"/>
              <w:rPr>
                <w:rFonts w:ascii="Times New Roman" w:hAnsi="Times New Roman"/>
                <w:bCs/>
                <w:sz w:val="24"/>
                <w:szCs w:val="24"/>
              </w:rPr>
            </w:pPr>
            <w:r w:rsidRPr="008C12B1">
              <w:rPr>
                <w:rFonts w:ascii="Times New Roman" w:hAnsi="Times New Roman"/>
                <w:bCs/>
                <w:sz w:val="24"/>
                <w:szCs w:val="24"/>
              </w:rPr>
              <w:t>2,000</w:t>
            </w:r>
          </w:p>
        </w:tc>
        <w:tc>
          <w:tcPr>
            <w:tcW w:w="990" w:type="dxa"/>
            <w:gridSpan w:val="2"/>
            <w:tcBorders>
              <w:top w:val="dashed" w:sz="4" w:space="0" w:color="auto"/>
              <w:left w:val="nil"/>
              <w:bottom w:val="dashed" w:sz="4" w:space="0" w:color="auto"/>
              <w:right w:val="nil"/>
            </w:tcBorders>
          </w:tcPr>
          <w:p w14:paraId="3CC66AB6"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1983</w:t>
            </w:r>
          </w:p>
        </w:tc>
        <w:tc>
          <w:tcPr>
            <w:tcW w:w="1080" w:type="dxa"/>
            <w:gridSpan w:val="2"/>
            <w:tcBorders>
              <w:top w:val="dashed" w:sz="4" w:space="0" w:color="auto"/>
              <w:left w:val="nil"/>
              <w:bottom w:val="dashed" w:sz="4" w:space="0" w:color="auto"/>
              <w:right w:val="nil"/>
            </w:tcBorders>
          </w:tcPr>
          <w:p w14:paraId="22F8905A" w14:textId="77777777" w:rsidR="00725A9E" w:rsidRPr="00D4729D" w:rsidRDefault="00725A9E" w:rsidP="00484957">
            <w:pPr>
              <w:spacing w:after="0" w:line="240" w:lineRule="auto"/>
              <w:rPr>
                <w:rFonts w:ascii="Times New Roman" w:hAnsi="Times New Roman"/>
                <w:sz w:val="24"/>
                <w:szCs w:val="24"/>
              </w:rPr>
            </w:pPr>
            <w:r>
              <w:rPr>
                <w:rFonts w:ascii="Times New Roman" w:hAnsi="Times New Roman"/>
                <w:sz w:val="24"/>
                <w:szCs w:val="24"/>
              </w:rPr>
              <w:t>1984</w:t>
            </w:r>
          </w:p>
        </w:tc>
        <w:tc>
          <w:tcPr>
            <w:tcW w:w="2232" w:type="dxa"/>
            <w:gridSpan w:val="2"/>
            <w:tcBorders>
              <w:top w:val="dashed" w:sz="4" w:space="0" w:color="auto"/>
              <w:left w:val="nil"/>
              <w:bottom w:val="dashed" w:sz="4" w:space="0" w:color="auto"/>
              <w:right w:val="nil"/>
            </w:tcBorders>
          </w:tcPr>
          <w:p w14:paraId="34C68411"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“Unfavorable Economics / Markets” </w:t>
            </w:r>
          </w:p>
        </w:tc>
        <w:tc>
          <w:tcPr>
            <w:tcW w:w="4085" w:type="dxa"/>
            <w:tcBorders>
              <w:top w:val="dashed" w:sz="4" w:space="0" w:color="auto"/>
              <w:left w:val="nil"/>
              <w:bottom w:val="dashed" w:sz="4" w:space="0" w:color="auto"/>
              <w:right w:val="nil"/>
            </w:tcBorders>
          </w:tcPr>
          <w:p w14:paraId="3EC562EF" w14:textId="77777777" w:rsidR="00725A9E"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DOE (2001, p. 68), </w:t>
            </w:r>
            <w:proofErr w:type="spellStart"/>
            <w:r>
              <w:rPr>
                <w:rFonts w:ascii="Times New Roman" w:hAnsi="Times New Roman"/>
                <w:sz w:val="24"/>
                <w:szCs w:val="24"/>
              </w:rPr>
              <w:t>Berenyi</w:t>
            </w:r>
            <w:proofErr w:type="spellEnd"/>
            <w:r>
              <w:rPr>
                <w:rFonts w:ascii="Times New Roman" w:hAnsi="Times New Roman"/>
                <w:sz w:val="24"/>
                <w:szCs w:val="24"/>
              </w:rPr>
              <w:t xml:space="preserve"> and Gould (1991, p. 721-722 and 1993, p. 631)</w:t>
            </w:r>
          </w:p>
        </w:tc>
      </w:tr>
      <w:tr w:rsidR="00725A9E" w:rsidRPr="00310A52" w14:paraId="2766B50E" w14:textId="77777777" w:rsidTr="00484957">
        <w:trPr>
          <w:jc w:val="center"/>
        </w:trPr>
        <w:tc>
          <w:tcPr>
            <w:tcW w:w="2718" w:type="dxa"/>
            <w:tcBorders>
              <w:top w:val="dashed" w:sz="4" w:space="0" w:color="auto"/>
              <w:left w:val="nil"/>
              <w:bottom w:val="dashed" w:sz="4" w:space="0" w:color="auto"/>
              <w:right w:val="nil"/>
            </w:tcBorders>
          </w:tcPr>
          <w:p w14:paraId="51F46701" w14:textId="77777777" w:rsidR="00725A9E" w:rsidRPr="00A12758"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sidRPr="00A12758">
                  <w:rPr>
                    <w:rFonts w:ascii="Times New Roman" w:hAnsi="Times New Roman"/>
                    <w:bCs/>
                    <w:sz w:val="24"/>
                    <w:szCs w:val="24"/>
                  </w:rPr>
                  <w:t>Akron</w:t>
                </w:r>
              </w:smartTag>
            </w:smartTag>
          </w:p>
        </w:tc>
        <w:tc>
          <w:tcPr>
            <w:tcW w:w="810" w:type="dxa"/>
            <w:gridSpan w:val="2"/>
            <w:tcBorders>
              <w:top w:val="dashed" w:sz="4" w:space="0" w:color="auto"/>
              <w:left w:val="nil"/>
              <w:bottom w:val="dashed" w:sz="4" w:space="0" w:color="auto"/>
              <w:right w:val="nil"/>
            </w:tcBorders>
          </w:tcPr>
          <w:p w14:paraId="282065CF"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OH</w:t>
            </w:r>
          </w:p>
        </w:tc>
        <w:tc>
          <w:tcPr>
            <w:tcW w:w="1530" w:type="dxa"/>
            <w:gridSpan w:val="2"/>
            <w:tcBorders>
              <w:top w:val="dashed" w:sz="4" w:space="0" w:color="auto"/>
              <w:left w:val="nil"/>
              <w:bottom w:val="dashed" w:sz="4" w:space="0" w:color="auto"/>
              <w:right w:val="nil"/>
            </w:tcBorders>
          </w:tcPr>
          <w:p w14:paraId="7DEE84DF"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RDF</w:t>
            </w:r>
          </w:p>
        </w:tc>
        <w:tc>
          <w:tcPr>
            <w:tcW w:w="810" w:type="dxa"/>
            <w:gridSpan w:val="2"/>
            <w:tcBorders>
              <w:top w:val="dashed" w:sz="4" w:space="0" w:color="auto"/>
              <w:left w:val="nil"/>
              <w:bottom w:val="dashed" w:sz="4" w:space="0" w:color="auto"/>
              <w:right w:val="nil"/>
            </w:tcBorders>
          </w:tcPr>
          <w:p w14:paraId="426C5493" w14:textId="77777777" w:rsidR="00725A9E" w:rsidRPr="007205A7" w:rsidRDefault="00725A9E" w:rsidP="00484957">
            <w:pPr>
              <w:spacing w:after="0" w:line="240" w:lineRule="auto"/>
              <w:jc w:val="right"/>
              <w:rPr>
                <w:rFonts w:ascii="Times New Roman" w:hAnsi="Times New Roman"/>
                <w:bCs/>
                <w:sz w:val="24"/>
                <w:szCs w:val="24"/>
              </w:rPr>
            </w:pPr>
            <w:r w:rsidRPr="007205A7">
              <w:rPr>
                <w:rFonts w:ascii="Times New Roman" w:hAnsi="Times New Roman"/>
                <w:bCs/>
                <w:sz w:val="24"/>
                <w:szCs w:val="24"/>
              </w:rPr>
              <w:t>1,000</w:t>
            </w:r>
          </w:p>
        </w:tc>
        <w:tc>
          <w:tcPr>
            <w:tcW w:w="990" w:type="dxa"/>
            <w:gridSpan w:val="2"/>
            <w:tcBorders>
              <w:top w:val="dashed" w:sz="4" w:space="0" w:color="auto"/>
              <w:left w:val="nil"/>
              <w:bottom w:val="dashed" w:sz="4" w:space="0" w:color="auto"/>
              <w:right w:val="nil"/>
            </w:tcBorders>
          </w:tcPr>
          <w:p w14:paraId="50F56517"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1979</w:t>
            </w:r>
          </w:p>
        </w:tc>
        <w:tc>
          <w:tcPr>
            <w:tcW w:w="1080" w:type="dxa"/>
            <w:gridSpan w:val="2"/>
            <w:tcBorders>
              <w:top w:val="dashed" w:sz="4" w:space="0" w:color="auto"/>
              <w:left w:val="nil"/>
              <w:bottom w:val="dashed" w:sz="4" w:space="0" w:color="auto"/>
              <w:right w:val="nil"/>
            </w:tcBorders>
          </w:tcPr>
          <w:p w14:paraId="71340D74" w14:textId="77777777" w:rsidR="00725A9E" w:rsidRPr="00310A52" w:rsidRDefault="00725A9E" w:rsidP="00484957">
            <w:pPr>
              <w:spacing w:after="0" w:line="240" w:lineRule="auto"/>
              <w:rPr>
                <w:rFonts w:ascii="Times New Roman" w:hAnsi="Times New Roman"/>
                <w:bCs/>
                <w:sz w:val="24"/>
                <w:szCs w:val="24"/>
              </w:rPr>
            </w:pPr>
            <w:r w:rsidRPr="00D4729D">
              <w:rPr>
                <w:rFonts w:ascii="Times New Roman" w:hAnsi="Times New Roman"/>
                <w:sz w:val="24"/>
                <w:szCs w:val="24"/>
              </w:rPr>
              <w:t>1995</w:t>
            </w:r>
          </w:p>
        </w:tc>
        <w:tc>
          <w:tcPr>
            <w:tcW w:w="2232" w:type="dxa"/>
            <w:gridSpan w:val="2"/>
            <w:tcBorders>
              <w:top w:val="dashed" w:sz="4" w:space="0" w:color="auto"/>
              <w:left w:val="nil"/>
              <w:bottom w:val="dashed" w:sz="4" w:space="0" w:color="auto"/>
              <w:right w:val="nil"/>
            </w:tcBorders>
          </w:tcPr>
          <w:p w14:paraId="74F4FCC5"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4729D">
              <w:rPr>
                <w:rFonts w:ascii="Times New Roman" w:hAnsi="Times New Roman"/>
                <w:sz w:val="24"/>
                <w:szCs w:val="24"/>
              </w:rPr>
              <w:t>Environmental Problems</w:t>
            </w:r>
            <w:r>
              <w:rPr>
                <w:rFonts w:ascii="Times New Roman" w:hAnsi="Times New Roman"/>
                <w:sz w:val="24"/>
                <w:szCs w:val="24"/>
              </w:rPr>
              <w:t>”</w:t>
            </w:r>
            <w:r w:rsidRPr="00D4729D">
              <w:rPr>
                <w:rFonts w:ascii="Times New Roman" w:hAnsi="Times New Roman"/>
                <w:sz w:val="24"/>
                <w:szCs w:val="24"/>
              </w:rPr>
              <w:t xml:space="preserve"> (</w:t>
            </w:r>
            <w:r>
              <w:rPr>
                <w:rFonts w:ascii="Times New Roman" w:hAnsi="Times New Roman"/>
                <w:sz w:val="24"/>
                <w:szCs w:val="24"/>
              </w:rPr>
              <w:t xml:space="preserve">“… </w:t>
            </w:r>
            <w:r w:rsidRPr="00D4729D">
              <w:rPr>
                <w:rFonts w:ascii="Times New Roman" w:hAnsi="Times New Roman"/>
                <w:sz w:val="24"/>
                <w:szCs w:val="24"/>
              </w:rPr>
              <w:t>forced to close facility due to the high cost of air pollution compliance</w:t>
            </w:r>
            <w:r>
              <w:rPr>
                <w:rFonts w:ascii="Times New Roman" w:hAnsi="Times New Roman"/>
                <w:sz w:val="24"/>
                <w:szCs w:val="24"/>
              </w:rPr>
              <w:t xml:space="preserve"> …”</w:t>
            </w:r>
            <w:r w:rsidRPr="00D4729D">
              <w:rPr>
                <w:rFonts w:ascii="Times New Roman" w:hAnsi="Times New Roman"/>
                <w:sz w:val="24"/>
                <w:szCs w:val="24"/>
              </w:rPr>
              <w:t>)</w:t>
            </w:r>
            <w:r>
              <w:rPr>
                <w:rFonts w:ascii="Times New Roman" w:hAnsi="Times New Roman"/>
                <w:sz w:val="24"/>
                <w:szCs w:val="24"/>
              </w:rPr>
              <w:t xml:space="preserve"> </w:t>
            </w:r>
          </w:p>
        </w:tc>
        <w:tc>
          <w:tcPr>
            <w:tcW w:w="4085" w:type="dxa"/>
            <w:tcBorders>
              <w:top w:val="dashed" w:sz="4" w:space="0" w:color="auto"/>
              <w:left w:val="nil"/>
              <w:bottom w:val="dashed" w:sz="4" w:space="0" w:color="auto"/>
              <w:right w:val="nil"/>
            </w:tcBorders>
          </w:tcPr>
          <w:p w14:paraId="7592057A" w14:textId="77777777" w:rsidR="00725A9E" w:rsidRDefault="00725A9E" w:rsidP="00484957">
            <w:pPr>
              <w:autoSpaceDE w:val="0"/>
              <w:autoSpaceDN w:val="0"/>
              <w:adjustRightInd w:val="0"/>
              <w:spacing w:after="0" w:line="240" w:lineRule="auto"/>
              <w:rPr>
                <w:rFonts w:ascii="Times New Roman" w:hAnsi="Times New Roman"/>
                <w:bCs/>
                <w:sz w:val="24"/>
                <w:szCs w:val="24"/>
              </w:rPr>
            </w:pP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DOE (2001, p. 65), </w:t>
            </w:r>
            <w:proofErr w:type="spellStart"/>
            <w:r>
              <w:rPr>
                <w:rFonts w:ascii="Times New Roman" w:hAnsi="Times New Roman"/>
                <w:sz w:val="24"/>
                <w:szCs w:val="24"/>
              </w:rPr>
              <w:t>Berenyi</w:t>
            </w:r>
            <w:proofErr w:type="spellEnd"/>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1997</w:t>
            </w:r>
            <w:r>
              <w:rPr>
                <w:rFonts w:ascii="Times New Roman" w:hAnsi="Times New Roman"/>
                <w:sz w:val="24"/>
                <w:szCs w:val="24"/>
              </w:rPr>
              <w:t>, Shutdown, p. 2),</w:t>
            </w:r>
            <w:r>
              <w:rPr>
                <w:rFonts w:ascii="Times New Roman" w:hAnsi="Times New Roman"/>
                <w:bCs/>
                <w:sz w:val="24"/>
                <w:szCs w:val="24"/>
              </w:rPr>
              <w:t xml:space="preserve"> </w:t>
            </w:r>
          </w:p>
          <w:p w14:paraId="7DE91985" w14:textId="77777777" w:rsidR="00725A9E" w:rsidRDefault="00725A9E" w:rsidP="00484957">
            <w:pPr>
              <w:autoSpaceDE w:val="0"/>
              <w:autoSpaceDN w:val="0"/>
              <w:adjustRightInd w:val="0"/>
              <w:spacing w:after="0" w:line="240" w:lineRule="auto"/>
              <w:rPr>
                <w:rFonts w:ascii="Times New Roman" w:hAnsi="Times New Roman"/>
                <w:bCs/>
                <w:sz w:val="24"/>
                <w:szCs w:val="24"/>
              </w:rPr>
            </w:pPr>
          </w:p>
          <w:p w14:paraId="7284FB6C" w14:textId="77777777" w:rsidR="00725A9E" w:rsidRDefault="00000000" w:rsidP="00484957">
            <w:pPr>
              <w:autoSpaceDE w:val="0"/>
              <w:autoSpaceDN w:val="0"/>
              <w:adjustRightInd w:val="0"/>
              <w:spacing w:after="0" w:line="240" w:lineRule="auto"/>
              <w:rPr>
                <w:rFonts w:ascii="Times New Roman" w:hAnsi="Times New Roman"/>
                <w:bCs/>
                <w:sz w:val="24"/>
                <w:szCs w:val="24"/>
              </w:rPr>
            </w:pPr>
            <w:hyperlink r:id="rId37" w:history="1">
              <w:r w:rsidR="00725A9E" w:rsidRPr="007E5B61">
                <w:rPr>
                  <w:rStyle w:val="Hyperlink"/>
                  <w:rFonts w:ascii="Times New Roman" w:hAnsi="Times New Roman"/>
                  <w:bCs/>
                  <w:sz w:val="24"/>
                  <w:szCs w:val="24"/>
                </w:rPr>
                <w:t>http://www.energyjustice.net/map/displayfacilityadvanced-72189.htm</w:t>
              </w:r>
            </w:hyperlink>
          </w:p>
          <w:p w14:paraId="72AE6507"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p>
        </w:tc>
      </w:tr>
      <w:tr w:rsidR="00725A9E" w:rsidRPr="00310A52" w14:paraId="78D84E62" w14:textId="77777777" w:rsidTr="00484957">
        <w:trPr>
          <w:jc w:val="center"/>
        </w:trPr>
        <w:tc>
          <w:tcPr>
            <w:tcW w:w="2718" w:type="dxa"/>
            <w:tcBorders>
              <w:top w:val="dashed" w:sz="4" w:space="0" w:color="auto"/>
              <w:left w:val="nil"/>
              <w:bottom w:val="dashed" w:sz="4" w:space="0" w:color="auto"/>
              <w:right w:val="nil"/>
            </w:tcBorders>
          </w:tcPr>
          <w:p w14:paraId="2A3CA923" w14:textId="77777777" w:rsidR="00725A9E" w:rsidRPr="00CC528E"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City of </w:t>
            </w:r>
            <w:smartTag w:uri="urn:schemas-microsoft-com:office:smarttags" w:element="place">
              <w:smartTag w:uri="urn:schemas-microsoft-com:office:smarttags" w:element="City">
                <w:r w:rsidRPr="00CC528E">
                  <w:rPr>
                    <w:rFonts w:ascii="Times New Roman" w:hAnsi="Times New Roman"/>
                    <w:bCs/>
                    <w:sz w:val="24"/>
                    <w:szCs w:val="24"/>
                  </w:rPr>
                  <w:t>Columbus</w:t>
                </w:r>
              </w:smartTag>
            </w:smartTag>
            <w:r>
              <w:rPr>
                <w:rFonts w:ascii="Times New Roman" w:hAnsi="Times New Roman"/>
                <w:bCs/>
                <w:sz w:val="24"/>
                <w:szCs w:val="24"/>
              </w:rPr>
              <w:t xml:space="preserve"> SW Reduction Fac.</w:t>
            </w:r>
          </w:p>
        </w:tc>
        <w:tc>
          <w:tcPr>
            <w:tcW w:w="810" w:type="dxa"/>
            <w:gridSpan w:val="2"/>
            <w:tcBorders>
              <w:top w:val="dashed" w:sz="4" w:space="0" w:color="auto"/>
              <w:left w:val="nil"/>
              <w:bottom w:val="dashed" w:sz="4" w:space="0" w:color="auto"/>
              <w:right w:val="nil"/>
            </w:tcBorders>
          </w:tcPr>
          <w:p w14:paraId="74316F64"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OH</w:t>
            </w:r>
          </w:p>
        </w:tc>
        <w:tc>
          <w:tcPr>
            <w:tcW w:w="1530" w:type="dxa"/>
            <w:gridSpan w:val="2"/>
            <w:tcBorders>
              <w:top w:val="dashed" w:sz="4" w:space="0" w:color="auto"/>
              <w:left w:val="nil"/>
              <w:bottom w:val="dashed" w:sz="4" w:space="0" w:color="auto"/>
              <w:right w:val="nil"/>
            </w:tcBorders>
          </w:tcPr>
          <w:p w14:paraId="278B3AB4"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RDF</w:t>
            </w:r>
          </w:p>
        </w:tc>
        <w:tc>
          <w:tcPr>
            <w:tcW w:w="810" w:type="dxa"/>
            <w:gridSpan w:val="2"/>
            <w:tcBorders>
              <w:top w:val="dashed" w:sz="4" w:space="0" w:color="auto"/>
              <w:left w:val="nil"/>
              <w:bottom w:val="dashed" w:sz="4" w:space="0" w:color="auto"/>
              <w:right w:val="nil"/>
            </w:tcBorders>
          </w:tcPr>
          <w:p w14:paraId="2357CA1C"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2,000</w:t>
            </w:r>
          </w:p>
        </w:tc>
        <w:tc>
          <w:tcPr>
            <w:tcW w:w="990" w:type="dxa"/>
            <w:gridSpan w:val="2"/>
            <w:tcBorders>
              <w:top w:val="dashed" w:sz="4" w:space="0" w:color="auto"/>
              <w:left w:val="nil"/>
              <w:bottom w:val="dashed" w:sz="4" w:space="0" w:color="auto"/>
              <w:right w:val="nil"/>
            </w:tcBorders>
          </w:tcPr>
          <w:p w14:paraId="79F148EB"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1982</w:t>
            </w:r>
          </w:p>
        </w:tc>
        <w:tc>
          <w:tcPr>
            <w:tcW w:w="1080" w:type="dxa"/>
            <w:gridSpan w:val="2"/>
            <w:tcBorders>
              <w:top w:val="dashed" w:sz="4" w:space="0" w:color="auto"/>
              <w:left w:val="nil"/>
              <w:bottom w:val="dashed" w:sz="4" w:space="0" w:color="auto"/>
              <w:right w:val="nil"/>
            </w:tcBorders>
          </w:tcPr>
          <w:p w14:paraId="38875AC7"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1995</w:t>
            </w:r>
          </w:p>
        </w:tc>
        <w:tc>
          <w:tcPr>
            <w:tcW w:w="2232" w:type="dxa"/>
            <w:gridSpan w:val="2"/>
            <w:tcBorders>
              <w:top w:val="dashed" w:sz="4" w:space="0" w:color="auto"/>
              <w:left w:val="nil"/>
              <w:bottom w:val="dashed" w:sz="4" w:space="0" w:color="auto"/>
              <w:right w:val="nil"/>
            </w:tcBorders>
          </w:tcPr>
          <w:p w14:paraId="3BB2646D"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4729D">
              <w:rPr>
                <w:rFonts w:ascii="Times New Roman" w:hAnsi="Times New Roman"/>
                <w:sz w:val="24"/>
                <w:szCs w:val="24"/>
              </w:rPr>
              <w:t>Economic Problems, Insufficient Waste Steam, Environmental Problems</w:t>
            </w:r>
            <w:r>
              <w:rPr>
                <w:rFonts w:ascii="Times New Roman" w:hAnsi="Times New Roman"/>
                <w:sz w:val="24"/>
                <w:szCs w:val="24"/>
              </w:rPr>
              <w:t>”</w:t>
            </w:r>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 xml:space="preserve">Closed … due to lack of flow control and the cost of upgrading to </w:t>
            </w:r>
            <w:r w:rsidRPr="00D4729D">
              <w:rPr>
                <w:rFonts w:ascii="Times New Roman" w:hAnsi="Times New Roman"/>
                <w:sz w:val="24"/>
                <w:szCs w:val="24"/>
              </w:rPr>
              <w:lastRenderedPageBreak/>
              <w:t>meet pollution control standards.</w:t>
            </w:r>
            <w:r>
              <w:rPr>
                <w:rFonts w:ascii="Times New Roman" w:hAnsi="Times New Roman"/>
                <w:sz w:val="24"/>
                <w:szCs w:val="24"/>
              </w:rPr>
              <w:t>”</w:t>
            </w:r>
            <w:r w:rsidRPr="00D4729D">
              <w:rPr>
                <w:rFonts w:ascii="Times New Roman" w:hAnsi="Times New Roman"/>
                <w:sz w:val="24"/>
                <w:szCs w:val="24"/>
              </w:rPr>
              <w:t>)</w:t>
            </w:r>
            <w:r>
              <w:rPr>
                <w:rFonts w:ascii="Times New Roman" w:hAnsi="Times New Roman"/>
                <w:sz w:val="24"/>
                <w:szCs w:val="24"/>
              </w:rPr>
              <w:t xml:space="preserve"> </w:t>
            </w:r>
          </w:p>
        </w:tc>
        <w:tc>
          <w:tcPr>
            <w:tcW w:w="4085" w:type="dxa"/>
            <w:tcBorders>
              <w:top w:val="dashed" w:sz="4" w:space="0" w:color="auto"/>
              <w:left w:val="nil"/>
              <w:bottom w:val="dashed" w:sz="4" w:space="0" w:color="auto"/>
              <w:right w:val="nil"/>
            </w:tcBorders>
          </w:tcPr>
          <w:p w14:paraId="45C38529"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bCs/>
                    <w:sz w:val="24"/>
                    <w:szCs w:val="24"/>
                  </w:rPr>
                  <w:lastRenderedPageBreak/>
                  <w:t>U.S.</w:t>
                </w:r>
              </w:smartTag>
            </w:smartTag>
            <w:r>
              <w:rPr>
                <w:rFonts w:ascii="Times New Roman" w:hAnsi="Times New Roman"/>
                <w:bCs/>
                <w:sz w:val="24"/>
                <w:szCs w:val="24"/>
              </w:rPr>
              <w:t xml:space="preserve"> DOE (2001, p. 65), </w:t>
            </w:r>
            <w:proofErr w:type="spellStart"/>
            <w:r>
              <w:rPr>
                <w:rFonts w:ascii="Times New Roman" w:hAnsi="Times New Roman"/>
                <w:sz w:val="24"/>
                <w:szCs w:val="24"/>
              </w:rPr>
              <w:t>Berenyi</w:t>
            </w:r>
            <w:proofErr w:type="spellEnd"/>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1997</w:t>
            </w:r>
            <w:r>
              <w:rPr>
                <w:rFonts w:ascii="Times New Roman" w:hAnsi="Times New Roman"/>
                <w:sz w:val="24"/>
                <w:szCs w:val="24"/>
              </w:rPr>
              <w:t>, Shutdown, p. 2)</w:t>
            </w:r>
          </w:p>
        </w:tc>
      </w:tr>
      <w:tr w:rsidR="00725A9E" w:rsidRPr="00310A52" w14:paraId="36555A49" w14:textId="77777777" w:rsidTr="00484957">
        <w:trPr>
          <w:jc w:val="center"/>
        </w:trPr>
        <w:tc>
          <w:tcPr>
            <w:tcW w:w="2718" w:type="dxa"/>
            <w:tcBorders>
              <w:top w:val="dashed" w:sz="4" w:space="0" w:color="auto"/>
              <w:left w:val="nil"/>
              <w:bottom w:val="dashed" w:sz="4" w:space="0" w:color="auto"/>
              <w:right w:val="nil"/>
            </w:tcBorders>
          </w:tcPr>
          <w:p w14:paraId="1D43F34D"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Pr>
                    <w:rFonts w:ascii="Times New Roman" w:hAnsi="Times New Roman"/>
                    <w:bCs/>
                    <w:sz w:val="24"/>
                    <w:szCs w:val="24"/>
                  </w:rPr>
                  <w:t>Philadelphia</w:t>
                </w:r>
              </w:smartTag>
            </w:smartTag>
            <w:r>
              <w:rPr>
                <w:rFonts w:ascii="Times New Roman" w:hAnsi="Times New Roman"/>
                <w:bCs/>
                <w:sz w:val="24"/>
                <w:szCs w:val="24"/>
              </w:rPr>
              <w:t xml:space="preserve"> East Central (EC) </w:t>
            </w:r>
          </w:p>
        </w:tc>
        <w:tc>
          <w:tcPr>
            <w:tcW w:w="810" w:type="dxa"/>
            <w:gridSpan w:val="2"/>
            <w:tcBorders>
              <w:top w:val="dashed" w:sz="4" w:space="0" w:color="auto"/>
              <w:left w:val="nil"/>
              <w:bottom w:val="dashed" w:sz="4" w:space="0" w:color="auto"/>
              <w:right w:val="nil"/>
            </w:tcBorders>
          </w:tcPr>
          <w:p w14:paraId="52D98173" w14:textId="77777777" w:rsidR="00725A9E" w:rsidRPr="00FF50BC" w:rsidRDefault="00725A9E" w:rsidP="00484957">
            <w:pPr>
              <w:spacing w:after="0" w:line="240" w:lineRule="auto"/>
              <w:rPr>
                <w:rFonts w:ascii="Times New Roman" w:hAnsi="Times New Roman"/>
                <w:bCs/>
                <w:sz w:val="24"/>
                <w:szCs w:val="24"/>
              </w:rPr>
            </w:pPr>
            <w:r w:rsidRPr="00FF50BC">
              <w:rPr>
                <w:rFonts w:ascii="Times New Roman" w:hAnsi="Times New Roman"/>
                <w:bCs/>
                <w:sz w:val="24"/>
                <w:szCs w:val="24"/>
              </w:rPr>
              <w:t>PA</w:t>
            </w:r>
          </w:p>
        </w:tc>
        <w:tc>
          <w:tcPr>
            <w:tcW w:w="1530" w:type="dxa"/>
            <w:gridSpan w:val="2"/>
            <w:tcBorders>
              <w:top w:val="dashed" w:sz="4" w:space="0" w:color="auto"/>
              <w:left w:val="nil"/>
              <w:bottom w:val="dashed" w:sz="4" w:space="0" w:color="auto"/>
              <w:right w:val="nil"/>
            </w:tcBorders>
          </w:tcPr>
          <w:p w14:paraId="7D48069E" w14:textId="77777777" w:rsidR="00725A9E" w:rsidRPr="00647C93" w:rsidRDefault="00725A9E" w:rsidP="00484957">
            <w:pPr>
              <w:spacing w:after="0" w:line="240" w:lineRule="auto"/>
              <w:rPr>
                <w:rFonts w:ascii="Times New Roman" w:hAnsi="Times New Roman"/>
                <w:bCs/>
                <w:sz w:val="24"/>
                <w:szCs w:val="24"/>
              </w:rPr>
            </w:pPr>
            <w:r w:rsidRPr="00647C93">
              <w:rPr>
                <w:rFonts w:ascii="Times New Roman" w:hAnsi="Times New Roman"/>
                <w:sz w:val="24"/>
                <w:szCs w:val="24"/>
              </w:rPr>
              <w:t>MB/</w:t>
            </w:r>
            <w:r>
              <w:rPr>
                <w:rFonts w:ascii="Times New Roman" w:hAnsi="Times New Roman"/>
                <w:sz w:val="24"/>
                <w:szCs w:val="24"/>
              </w:rPr>
              <w:t>WW</w:t>
            </w:r>
          </w:p>
        </w:tc>
        <w:tc>
          <w:tcPr>
            <w:tcW w:w="810" w:type="dxa"/>
            <w:gridSpan w:val="2"/>
            <w:tcBorders>
              <w:top w:val="dashed" w:sz="4" w:space="0" w:color="auto"/>
              <w:left w:val="nil"/>
              <w:bottom w:val="dashed" w:sz="4" w:space="0" w:color="auto"/>
              <w:right w:val="nil"/>
            </w:tcBorders>
          </w:tcPr>
          <w:p w14:paraId="4F32E68A" w14:textId="77777777" w:rsidR="00725A9E" w:rsidRPr="00FF50BC" w:rsidRDefault="00725A9E" w:rsidP="00484957">
            <w:pPr>
              <w:spacing w:after="0" w:line="240" w:lineRule="auto"/>
              <w:jc w:val="right"/>
              <w:rPr>
                <w:rFonts w:ascii="Times New Roman" w:hAnsi="Times New Roman"/>
                <w:bCs/>
                <w:sz w:val="24"/>
                <w:szCs w:val="24"/>
              </w:rPr>
            </w:pPr>
            <w:r w:rsidRPr="00FF50BC">
              <w:rPr>
                <w:rFonts w:ascii="Times New Roman" w:hAnsi="Times New Roman"/>
                <w:bCs/>
                <w:sz w:val="24"/>
                <w:szCs w:val="24"/>
              </w:rPr>
              <w:t>750</w:t>
            </w:r>
          </w:p>
        </w:tc>
        <w:tc>
          <w:tcPr>
            <w:tcW w:w="990" w:type="dxa"/>
            <w:gridSpan w:val="2"/>
            <w:tcBorders>
              <w:top w:val="dashed" w:sz="4" w:space="0" w:color="auto"/>
              <w:left w:val="nil"/>
              <w:bottom w:val="dashed" w:sz="4" w:space="0" w:color="auto"/>
              <w:right w:val="nil"/>
            </w:tcBorders>
          </w:tcPr>
          <w:p w14:paraId="6EC321CF"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1965</w:t>
            </w:r>
          </w:p>
        </w:tc>
        <w:tc>
          <w:tcPr>
            <w:tcW w:w="1080" w:type="dxa"/>
            <w:gridSpan w:val="2"/>
            <w:tcBorders>
              <w:top w:val="dashed" w:sz="4" w:space="0" w:color="auto"/>
              <w:left w:val="nil"/>
              <w:bottom w:val="dashed" w:sz="4" w:space="0" w:color="auto"/>
              <w:right w:val="nil"/>
            </w:tcBorders>
          </w:tcPr>
          <w:p w14:paraId="4EF4EEB2" w14:textId="77777777" w:rsidR="00725A9E" w:rsidRPr="00530CBC" w:rsidRDefault="00725A9E" w:rsidP="00484957">
            <w:pPr>
              <w:spacing w:after="0" w:line="240" w:lineRule="auto"/>
              <w:rPr>
                <w:rFonts w:ascii="Times New Roman" w:hAnsi="Times New Roman"/>
                <w:sz w:val="24"/>
                <w:szCs w:val="24"/>
              </w:rPr>
            </w:pPr>
            <w:r w:rsidRPr="00530CBC">
              <w:rPr>
                <w:rFonts w:ascii="Times New Roman" w:hAnsi="Times New Roman"/>
                <w:sz w:val="24"/>
                <w:szCs w:val="24"/>
              </w:rPr>
              <w:t>c. 1989</w:t>
            </w:r>
          </w:p>
        </w:tc>
        <w:tc>
          <w:tcPr>
            <w:tcW w:w="2232" w:type="dxa"/>
            <w:gridSpan w:val="2"/>
            <w:tcBorders>
              <w:top w:val="dashed" w:sz="4" w:space="0" w:color="auto"/>
              <w:left w:val="nil"/>
              <w:bottom w:val="dashed" w:sz="4" w:space="0" w:color="auto"/>
              <w:right w:val="nil"/>
            </w:tcBorders>
          </w:tcPr>
          <w:p w14:paraId="2575FD1B" w14:textId="77777777" w:rsidR="00725A9E" w:rsidRPr="00310A52" w:rsidRDefault="00725A9E" w:rsidP="00484957">
            <w:pPr>
              <w:spacing w:after="0" w:line="240" w:lineRule="auto"/>
              <w:rPr>
                <w:rFonts w:ascii="Times New Roman" w:hAnsi="Times New Roman"/>
                <w:bCs/>
                <w:sz w:val="24"/>
                <w:szCs w:val="24"/>
              </w:rPr>
            </w:pPr>
          </w:p>
        </w:tc>
        <w:tc>
          <w:tcPr>
            <w:tcW w:w="4085" w:type="dxa"/>
            <w:tcBorders>
              <w:top w:val="dashed" w:sz="4" w:space="0" w:color="auto"/>
              <w:left w:val="nil"/>
              <w:bottom w:val="dashed" w:sz="4" w:space="0" w:color="auto"/>
              <w:right w:val="nil"/>
            </w:tcBorders>
          </w:tcPr>
          <w:p w14:paraId="3A7BB180"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City">
              <w:r>
                <w:rPr>
                  <w:rFonts w:ascii="Times New Roman" w:hAnsi="Times New Roman"/>
                  <w:bCs/>
                  <w:sz w:val="24"/>
                  <w:szCs w:val="24"/>
                </w:rPr>
                <w:t>Denison</w:t>
              </w:r>
            </w:smartTag>
            <w:r>
              <w:rPr>
                <w:rFonts w:ascii="Times New Roman" w:hAnsi="Times New Roman"/>
                <w:bCs/>
                <w:sz w:val="24"/>
                <w:szCs w:val="24"/>
              </w:rPr>
              <w:t xml:space="preserve"> and </w:t>
            </w:r>
            <w:smartTag w:uri="urn:schemas-microsoft-com:office:smarttags" w:element="place">
              <w:smartTag w:uri="urn:schemas-microsoft-com:office:smarttags" w:element="City">
                <w:r>
                  <w:rPr>
                    <w:rFonts w:ascii="Times New Roman" w:hAnsi="Times New Roman"/>
                    <w:bCs/>
                    <w:sz w:val="24"/>
                    <w:szCs w:val="24"/>
                  </w:rPr>
                  <w:t>Ruston</w:t>
                </w:r>
              </w:smartTag>
            </w:smartTag>
            <w:r>
              <w:rPr>
                <w:rFonts w:ascii="Times New Roman" w:hAnsi="Times New Roman"/>
                <w:bCs/>
                <w:sz w:val="24"/>
                <w:szCs w:val="24"/>
              </w:rPr>
              <w:t xml:space="preserve"> (1990, p. 278), Fenn and </w:t>
            </w:r>
            <w:proofErr w:type="spellStart"/>
            <w:r>
              <w:rPr>
                <w:rFonts w:ascii="Times New Roman" w:hAnsi="Times New Roman"/>
                <w:bCs/>
                <w:sz w:val="24"/>
                <w:szCs w:val="24"/>
              </w:rPr>
              <w:t>Nebel</w:t>
            </w:r>
            <w:proofErr w:type="spellEnd"/>
            <w:r>
              <w:rPr>
                <w:rFonts w:ascii="Times New Roman" w:hAnsi="Times New Roman"/>
                <w:bCs/>
                <w:sz w:val="24"/>
                <w:szCs w:val="24"/>
              </w:rPr>
              <w:t xml:space="preserve"> (1992)</w:t>
            </w:r>
          </w:p>
        </w:tc>
      </w:tr>
      <w:tr w:rsidR="00725A9E" w:rsidRPr="00310A52" w14:paraId="485A9929" w14:textId="77777777" w:rsidTr="00484957">
        <w:trPr>
          <w:jc w:val="center"/>
        </w:trPr>
        <w:tc>
          <w:tcPr>
            <w:tcW w:w="2718" w:type="dxa"/>
            <w:tcBorders>
              <w:top w:val="dashed" w:sz="4" w:space="0" w:color="auto"/>
              <w:left w:val="nil"/>
              <w:right w:val="nil"/>
            </w:tcBorders>
          </w:tcPr>
          <w:p w14:paraId="037573BF"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Pr>
                    <w:rFonts w:ascii="Times New Roman" w:hAnsi="Times New Roman"/>
                    <w:bCs/>
                    <w:sz w:val="24"/>
                    <w:szCs w:val="24"/>
                  </w:rPr>
                  <w:t>Philadelphia</w:t>
                </w:r>
              </w:smartTag>
            </w:smartTag>
            <w:r>
              <w:rPr>
                <w:rFonts w:ascii="Times New Roman" w:hAnsi="Times New Roman"/>
                <w:bCs/>
                <w:sz w:val="24"/>
                <w:szCs w:val="24"/>
              </w:rPr>
              <w:t xml:space="preserve"> Northwest (NW) </w:t>
            </w:r>
          </w:p>
        </w:tc>
        <w:tc>
          <w:tcPr>
            <w:tcW w:w="810" w:type="dxa"/>
            <w:gridSpan w:val="2"/>
            <w:tcBorders>
              <w:top w:val="dashed" w:sz="4" w:space="0" w:color="auto"/>
              <w:left w:val="nil"/>
              <w:right w:val="nil"/>
            </w:tcBorders>
          </w:tcPr>
          <w:p w14:paraId="4BE615F7" w14:textId="77777777" w:rsidR="00725A9E" w:rsidRPr="00FF50BC" w:rsidRDefault="00725A9E" w:rsidP="00484957">
            <w:pPr>
              <w:spacing w:after="0" w:line="240" w:lineRule="auto"/>
              <w:rPr>
                <w:rFonts w:ascii="Times New Roman" w:hAnsi="Times New Roman"/>
                <w:bCs/>
                <w:sz w:val="24"/>
                <w:szCs w:val="24"/>
              </w:rPr>
            </w:pPr>
            <w:r w:rsidRPr="00FF50BC">
              <w:rPr>
                <w:rFonts w:ascii="Times New Roman" w:hAnsi="Times New Roman"/>
                <w:bCs/>
                <w:sz w:val="24"/>
                <w:szCs w:val="24"/>
              </w:rPr>
              <w:t>PA</w:t>
            </w:r>
          </w:p>
        </w:tc>
        <w:tc>
          <w:tcPr>
            <w:tcW w:w="1530" w:type="dxa"/>
            <w:gridSpan w:val="2"/>
            <w:tcBorders>
              <w:top w:val="dashed" w:sz="4" w:space="0" w:color="auto"/>
              <w:left w:val="nil"/>
              <w:right w:val="nil"/>
            </w:tcBorders>
          </w:tcPr>
          <w:p w14:paraId="54E58BAE"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MW/WW</w:t>
            </w:r>
          </w:p>
        </w:tc>
        <w:tc>
          <w:tcPr>
            <w:tcW w:w="810" w:type="dxa"/>
            <w:gridSpan w:val="2"/>
            <w:tcBorders>
              <w:top w:val="dashed" w:sz="4" w:space="0" w:color="auto"/>
              <w:left w:val="nil"/>
              <w:right w:val="nil"/>
            </w:tcBorders>
          </w:tcPr>
          <w:p w14:paraId="052C8215" w14:textId="77777777" w:rsidR="00725A9E" w:rsidRPr="00FF50BC" w:rsidRDefault="00725A9E" w:rsidP="00484957">
            <w:pPr>
              <w:spacing w:after="0" w:line="240" w:lineRule="auto"/>
              <w:jc w:val="right"/>
              <w:rPr>
                <w:rFonts w:ascii="Times New Roman" w:hAnsi="Times New Roman"/>
                <w:bCs/>
                <w:sz w:val="24"/>
                <w:szCs w:val="24"/>
              </w:rPr>
            </w:pPr>
            <w:r w:rsidRPr="00FF50BC">
              <w:rPr>
                <w:rFonts w:ascii="Times New Roman" w:hAnsi="Times New Roman"/>
                <w:bCs/>
                <w:sz w:val="24"/>
                <w:szCs w:val="24"/>
              </w:rPr>
              <w:t>750</w:t>
            </w:r>
          </w:p>
        </w:tc>
        <w:tc>
          <w:tcPr>
            <w:tcW w:w="990" w:type="dxa"/>
            <w:gridSpan w:val="2"/>
            <w:tcBorders>
              <w:top w:val="dashed" w:sz="4" w:space="0" w:color="auto"/>
              <w:left w:val="nil"/>
              <w:right w:val="nil"/>
            </w:tcBorders>
          </w:tcPr>
          <w:p w14:paraId="17871A60"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1965</w:t>
            </w:r>
          </w:p>
        </w:tc>
        <w:tc>
          <w:tcPr>
            <w:tcW w:w="1080" w:type="dxa"/>
            <w:gridSpan w:val="2"/>
            <w:tcBorders>
              <w:top w:val="dashed" w:sz="4" w:space="0" w:color="auto"/>
              <w:left w:val="nil"/>
              <w:right w:val="nil"/>
            </w:tcBorders>
          </w:tcPr>
          <w:p w14:paraId="350B97F0" w14:textId="77777777" w:rsidR="00725A9E" w:rsidRPr="00C3006E" w:rsidRDefault="00725A9E" w:rsidP="00484957">
            <w:pPr>
              <w:spacing w:after="0" w:line="240" w:lineRule="auto"/>
              <w:rPr>
                <w:rFonts w:ascii="Times New Roman" w:hAnsi="Times New Roman"/>
                <w:b/>
                <w:bCs/>
                <w:sz w:val="24"/>
                <w:szCs w:val="24"/>
              </w:rPr>
            </w:pPr>
            <w:r w:rsidRPr="000E0BD5">
              <w:rPr>
                <w:rFonts w:ascii="Times New Roman" w:hAnsi="Times New Roman"/>
                <w:bCs/>
                <w:sz w:val="24"/>
                <w:szCs w:val="24"/>
              </w:rPr>
              <w:t xml:space="preserve"> 19</w:t>
            </w:r>
            <w:r>
              <w:rPr>
                <w:rFonts w:ascii="Times New Roman" w:hAnsi="Times New Roman"/>
                <w:bCs/>
                <w:sz w:val="24"/>
                <w:szCs w:val="24"/>
              </w:rPr>
              <w:t>8</w:t>
            </w:r>
            <w:r w:rsidRPr="000E0BD5">
              <w:rPr>
                <w:rFonts w:ascii="Times New Roman" w:hAnsi="Times New Roman"/>
                <w:bCs/>
                <w:sz w:val="24"/>
                <w:szCs w:val="24"/>
              </w:rPr>
              <w:t>9</w:t>
            </w:r>
          </w:p>
        </w:tc>
        <w:tc>
          <w:tcPr>
            <w:tcW w:w="2232" w:type="dxa"/>
            <w:gridSpan w:val="2"/>
            <w:tcBorders>
              <w:top w:val="dashed" w:sz="4" w:space="0" w:color="auto"/>
              <w:left w:val="nil"/>
              <w:right w:val="nil"/>
            </w:tcBorders>
          </w:tcPr>
          <w:p w14:paraId="18D09B78" w14:textId="77777777" w:rsidR="00725A9E" w:rsidRPr="00310A52" w:rsidRDefault="00725A9E" w:rsidP="00484957">
            <w:pPr>
              <w:spacing w:after="0" w:line="240" w:lineRule="auto"/>
              <w:rPr>
                <w:rFonts w:ascii="Times New Roman" w:hAnsi="Times New Roman"/>
                <w:bCs/>
                <w:sz w:val="24"/>
                <w:szCs w:val="24"/>
              </w:rPr>
            </w:pPr>
          </w:p>
        </w:tc>
        <w:tc>
          <w:tcPr>
            <w:tcW w:w="4085" w:type="dxa"/>
            <w:tcBorders>
              <w:top w:val="dashed" w:sz="4" w:space="0" w:color="auto"/>
              <w:left w:val="nil"/>
              <w:right w:val="nil"/>
            </w:tcBorders>
          </w:tcPr>
          <w:p w14:paraId="15E916CC" w14:textId="77777777" w:rsidR="00725A9E" w:rsidRDefault="00725A9E" w:rsidP="00484957">
            <w:pPr>
              <w:spacing w:after="0" w:line="240" w:lineRule="auto"/>
              <w:rPr>
                <w:rFonts w:ascii="Times New Roman" w:hAnsi="Times New Roman"/>
                <w:bCs/>
                <w:sz w:val="24"/>
                <w:szCs w:val="24"/>
              </w:rPr>
            </w:pPr>
            <w:smartTag w:uri="urn:schemas-microsoft-com:office:smarttags" w:element="City">
              <w:r>
                <w:rPr>
                  <w:rFonts w:ascii="Times New Roman" w:hAnsi="Times New Roman"/>
                  <w:bCs/>
                  <w:sz w:val="24"/>
                  <w:szCs w:val="24"/>
                </w:rPr>
                <w:t>Denison</w:t>
              </w:r>
            </w:smartTag>
            <w:r>
              <w:rPr>
                <w:rFonts w:ascii="Times New Roman" w:hAnsi="Times New Roman"/>
                <w:bCs/>
                <w:sz w:val="24"/>
                <w:szCs w:val="24"/>
              </w:rPr>
              <w:t xml:space="preserve"> and </w:t>
            </w:r>
            <w:smartTag w:uri="urn:schemas-microsoft-com:office:smarttags" w:element="place">
              <w:smartTag w:uri="urn:schemas-microsoft-com:office:smarttags" w:element="City">
                <w:r>
                  <w:rPr>
                    <w:rFonts w:ascii="Times New Roman" w:hAnsi="Times New Roman"/>
                    <w:bCs/>
                    <w:sz w:val="24"/>
                    <w:szCs w:val="24"/>
                  </w:rPr>
                  <w:t>Ruston</w:t>
                </w:r>
              </w:smartTag>
            </w:smartTag>
            <w:r>
              <w:rPr>
                <w:rFonts w:ascii="Times New Roman" w:hAnsi="Times New Roman"/>
                <w:bCs/>
                <w:sz w:val="24"/>
                <w:szCs w:val="24"/>
              </w:rPr>
              <w:t xml:space="preserve"> (1990, p. 278),</w:t>
            </w:r>
          </w:p>
          <w:p w14:paraId="2A1C5F89"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Fenn and </w:t>
            </w:r>
            <w:proofErr w:type="spellStart"/>
            <w:r>
              <w:rPr>
                <w:rFonts w:ascii="Times New Roman" w:hAnsi="Times New Roman"/>
                <w:bCs/>
                <w:sz w:val="24"/>
                <w:szCs w:val="24"/>
              </w:rPr>
              <w:t>Nebel</w:t>
            </w:r>
            <w:proofErr w:type="spellEnd"/>
            <w:r>
              <w:rPr>
                <w:rFonts w:ascii="Times New Roman" w:hAnsi="Times New Roman"/>
                <w:bCs/>
                <w:sz w:val="24"/>
                <w:szCs w:val="24"/>
              </w:rPr>
              <w:t xml:space="preserve"> (1992)</w:t>
            </w:r>
          </w:p>
          <w:p w14:paraId="1D89D2EE" w14:textId="77777777" w:rsidR="00725A9E" w:rsidRDefault="00725A9E" w:rsidP="00484957">
            <w:pPr>
              <w:spacing w:after="0" w:line="240" w:lineRule="auto"/>
              <w:rPr>
                <w:rFonts w:ascii="Times New Roman" w:hAnsi="Times New Roman"/>
                <w:bCs/>
                <w:sz w:val="24"/>
                <w:szCs w:val="24"/>
              </w:rPr>
            </w:pPr>
          </w:p>
          <w:p w14:paraId="4B6DA4DD" w14:textId="77777777" w:rsidR="00725A9E" w:rsidRPr="00310A52" w:rsidRDefault="00000000" w:rsidP="00484957">
            <w:pPr>
              <w:spacing w:after="0" w:line="240" w:lineRule="auto"/>
              <w:rPr>
                <w:rFonts w:ascii="Times New Roman" w:hAnsi="Times New Roman"/>
                <w:bCs/>
                <w:sz w:val="24"/>
                <w:szCs w:val="24"/>
              </w:rPr>
            </w:pPr>
            <w:hyperlink r:id="rId38" w:history="1">
              <w:r w:rsidR="00725A9E" w:rsidRPr="00987DD4">
                <w:rPr>
                  <w:rStyle w:val="Hyperlink"/>
                  <w:rFonts w:ascii="Times New Roman" w:hAnsi="Times New Roman"/>
                  <w:bCs/>
                  <w:sz w:val="24"/>
                  <w:szCs w:val="24"/>
                </w:rPr>
                <w:t>http://theasthmafiles.org/system/files/artifacts/media/pdf/northwest_philadelphia_the_public_interest_law_center.pdf</w:t>
              </w:r>
            </w:hyperlink>
          </w:p>
        </w:tc>
      </w:tr>
      <w:tr w:rsidR="00725A9E" w:rsidRPr="00310A52" w14:paraId="1E1C2AFA" w14:textId="77777777" w:rsidTr="00484957">
        <w:trPr>
          <w:jc w:val="center"/>
        </w:trPr>
        <w:tc>
          <w:tcPr>
            <w:tcW w:w="14255" w:type="dxa"/>
            <w:gridSpan w:val="14"/>
            <w:tcBorders>
              <w:left w:val="nil"/>
              <w:bottom w:val="single" w:sz="4" w:space="0" w:color="auto"/>
              <w:right w:val="nil"/>
            </w:tcBorders>
          </w:tcPr>
          <w:p w14:paraId="56B2A2CB" w14:textId="77777777" w:rsidR="00725A9E" w:rsidRPr="001717BB" w:rsidRDefault="00725A9E" w:rsidP="00484957">
            <w:pPr>
              <w:spacing w:after="0" w:line="240" w:lineRule="auto"/>
              <w:rPr>
                <w:rFonts w:ascii="Times New Roman" w:hAnsi="Times New Roman"/>
                <w:bCs/>
                <w:i/>
                <w:sz w:val="24"/>
                <w:szCs w:val="24"/>
              </w:rPr>
            </w:pPr>
            <w:r w:rsidRPr="001717BB">
              <w:rPr>
                <w:rFonts w:ascii="Times New Roman" w:hAnsi="Times New Roman"/>
                <w:i/>
                <w:sz w:val="24"/>
                <w:szCs w:val="24"/>
              </w:rPr>
              <w:t>L</w:t>
            </w:r>
            <w:r>
              <w:rPr>
                <w:rFonts w:ascii="Times New Roman" w:hAnsi="Times New Roman"/>
                <w:i/>
                <w:sz w:val="24"/>
                <w:szCs w:val="24"/>
              </w:rPr>
              <w:t>isted in</w:t>
            </w:r>
            <w:r w:rsidRPr="001717BB">
              <w:rPr>
                <w:rFonts w:ascii="Times New Roman" w:hAnsi="Times New Roman"/>
                <w:i/>
                <w:sz w:val="24"/>
                <w:szCs w:val="24"/>
              </w:rPr>
              <w:t xml:space="preserve"> 1995 </w:t>
            </w:r>
            <w:r>
              <w:rPr>
                <w:rFonts w:ascii="Times New Roman" w:hAnsi="Times New Roman"/>
                <w:i/>
                <w:sz w:val="24"/>
                <w:szCs w:val="24"/>
              </w:rPr>
              <w:t xml:space="preserve">MWC </w:t>
            </w:r>
            <w:r w:rsidRPr="001717BB">
              <w:rPr>
                <w:rFonts w:ascii="Times New Roman" w:hAnsi="Times New Roman"/>
                <w:i/>
                <w:sz w:val="24"/>
                <w:szCs w:val="24"/>
              </w:rPr>
              <w:t>I</w:t>
            </w:r>
            <w:r>
              <w:rPr>
                <w:rFonts w:ascii="Times New Roman" w:hAnsi="Times New Roman"/>
                <w:i/>
                <w:sz w:val="24"/>
                <w:szCs w:val="24"/>
              </w:rPr>
              <w:t>nventory as</w:t>
            </w:r>
            <w:r w:rsidRPr="001717BB">
              <w:rPr>
                <w:rFonts w:ascii="Times New Roman" w:hAnsi="Times New Roman"/>
                <w:i/>
                <w:sz w:val="24"/>
                <w:szCs w:val="24"/>
              </w:rPr>
              <w:t xml:space="preserve"> </w:t>
            </w:r>
            <w:r>
              <w:rPr>
                <w:rFonts w:ascii="Times New Roman" w:hAnsi="Times New Roman"/>
                <w:i/>
                <w:sz w:val="24"/>
                <w:szCs w:val="24"/>
              </w:rPr>
              <w:t>“newly</w:t>
            </w:r>
            <w:r w:rsidRPr="001717BB">
              <w:rPr>
                <w:rFonts w:ascii="Times New Roman" w:hAnsi="Times New Roman"/>
                <w:i/>
                <w:sz w:val="24"/>
                <w:szCs w:val="24"/>
              </w:rPr>
              <w:t xml:space="preserve"> </w:t>
            </w:r>
            <w:r>
              <w:rPr>
                <w:rFonts w:ascii="Times New Roman" w:hAnsi="Times New Roman"/>
                <w:i/>
                <w:sz w:val="24"/>
                <w:szCs w:val="24"/>
              </w:rPr>
              <w:t>reclassified as</w:t>
            </w:r>
            <w:r w:rsidRPr="001717BB">
              <w:rPr>
                <w:rFonts w:ascii="Times New Roman" w:hAnsi="Times New Roman"/>
                <w:i/>
                <w:sz w:val="24"/>
                <w:szCs w:val="24"/>
              </w:rPr>
              <w:t xml:space="preserve"> </w:t>
            </w:r>
            <w:r>
              <w:rPr>
                <w:rFonts w:ascii="Times New Roman" w:hAnsi="Times New Roman"/>
                <w:i/>
                <w:sz w:val="24"/>
                <w:szCs w:val="24"/>
              </w:rPr>
              <w:t>small</w:t>
            </w:r>
            <w:r w:rsidRPr="001717BB">
              <w:rPr>
                <w:rFonts w:ascii="Times New Roman" w:hAnsi="Times New Roman"/>
                <w:i/>
                <w:sz w:val="24"/>
                <w:szCs w:val="24"/>
              </w:rPr>
              <w:t xml:space="preserve"> </w:t>
            </w:r>
            <w:r>
              <w:rPr>
                <w:rFonts w:ascii="Times New Roman" w:hAnsi="Times New Roman"/>
                <w:i/>
                <w:sz w:val="24"/>
                <w:szCs w:val="24"/>
              </w:rPr>
              <w:t xml:space="preserve">MWC </w:t>
            </w:r>
            <w:r w:rsidRPr="001717BB">
              <w:rPr>
                <w:rFonts w:ascii="Times New Roman" w:hAnsi="Times New Roman"/>
                <w:i/>
                <w:sz w:val="24"/>
                <w:szCs w:val="24"/>
              </w:rPr>
              <w:t>(</w:t>
            </w:r>
            <w:r>
              <w:rPr>
                <w:rFonts w:ascii="Times New Roman" w:hAnsi="Times New Roman"/>
                <w:i/>
                <w:sz w:val="24"/>
                <w:szCs w:val="24"/>
              </w:rPr>
              <w:t>not currently operating - inactive</w:t>
            </w:r>
            <w:r w:rsidRPr="001717BB">
              <w:rPr>
                <w:rFonts w:ascii="Times New Roman" w:hAnsi="Times New Roman"/>
                <w:i/>
                <w:sz w:val="24"/>
                <w:szCs w:val="24"/>
              </w:rPr>
              <w:t>)</w:t>
            </w:r>
            <w:r>
              <w:rPr>
                <w:rFonts w:ascii="Times New Roman" w:hAnsi="Times New Roman"/>
                <w:i/>
                <w:sz w:val="24"/>
                <w:szCs w:val="24"/>
              </w:rPr>
              <w:t xml:space="preserve">” - with unit capacities ≥250 </w:t>
            </w:r>
            <w:proofErr w:type="spellStart"/>
            <w:r>
              <w:rPr>
                <w:rFonts w:ascii="Times New Roman" w:hAnsi="Times New Roman"/>
                <w:i/>
                <w:sz w:val="24"/>
                <w:szCs w:val="24"/>
              </w:rPr>
              <w:t>tpd</w:t>
            </w:r>
            <w:proofErr w:type="spellEnd"/>
          </w:p>
        </w:tc>
      </w:tr>
      <w:tr w:rsidR="00725A9E" w:rsidRPr="00310A52" w14:paraId="343EC434" w14:textId="77777777" w:rsidTr="00484957">
        <w:trPr>
          <w:jc w:val="center"/>
        </w:trPr>
        <w:tc>
          <w:tcPr>
            <w:tcW w:w="2718" w:type="dxa"/>
            <w:tcBorders>
              <w:top w:val="dashed" w:sz="4" w:space="0" w:color="auto"/>
              <w:left w:val="nil"/>
              <w:bottom w:val="dashed" w:sz="4" w:space="0" w:color="auto"/>
              <w:right w:val="nil"/>
            </w:tcBorders>
          </w:tcPr>
          <w:p w14:paraId="39A97B82" w14:textId="77777777" w:rsidR="00725A9E"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Solid Waste Reduction Center No. 1 (</w:t>
            </w:r>
            <w:smartTag w:uri="urn:schemas-microsoft-com:office:smarttags" w:element="Street">
              <w:smartTag w:uri="urn:schemas-microsoft-com:office:smarttags" w:element="address">
                <w:r>
                  <w:rPr>
                    <w:rFonts w:ascii="Times New Roman" w:hAnsi="Times New Roman"/>
                    <w:sz w:val="24"/>
                    <w:szCs w:val="24"/>
                  </w:rPr>
                  <w:t>Benning Road</w:t>
                </w:r>
              </w:smartTag>
            </w:smartTag>
            <w:r>
              <w:rPr>
                <w:rFonts w:ascii="Times New Roman" w:hAnsi="Times New Roman"/>
                <w:sz w:val="24"/>
                <w:szCs w:val="24"/>
              </w:rPr>
              <w:t xml:space="preserve"> Incinerator)</w:t>
            </w:r>
          </w:p>
        </w:tc>
        <w:tc>
          <w:tcPr>
            <w:tcW w:w="810" w:type="dxa"/>
            <w:gridSpan w:val="2"/>
            <w:tcBorders>
              <w:top w:val="dashed" w:sz="4" w:space="0" w:color="auto"/>
              <w:left w:val="nil"/>
              <w:bottom w:val="dashed" w:sz="4" w:space="0" w:color="auto"/>
              <w:right w:val="nil"/>
            </w:tcBorders>
          </w:tcPr>
          <w:p w14:paraId="35F3F707" w14:textId="77777777" w:rsidR="00725A9E"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DC</w:t>
            </w:r>
          </w:p>
        </w:tc>
        <w:tc>
          <w:tcPr>
            <w:tcW w:w="1530" w:type="dxa"/>
            <w:gridSpan w:val="2"/>
            <w:tcBorders>
              <w:top w:val="dashed" w:sz="4" w:space="0" w:color="auto"/>
              <w:left w:val="nil"/>
              <w:bottom w:val="dashed" w:sz="4" w:space="0" w:color="auto"/>
              <w:right w:val="nil"/>
            </w:tcBorders>
          </w:tcPr>
          <w:p w14:paraId="6B58A859" w14:textId="77777777" w:rsidR="00725A9E"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MB/REF</w:t>
            </w:r>
          </w:p>
        </w:tc>
        <w:tc>
          <w:tcPr>
            <w:tcW w:w="810" w:type="dxa"/>
            <w:gridSpan w:val="2"/>
            <w:tcBorders>
              <w:top w:val="dashed" w:sz="4" w:space="0" w:color="auto"/>
              <w:left w:val="nil"/>
              <w:bottom w:val="dashed" w:sz="4" w:space="0" w:color="auto"/>
              <w:right w:val="nil"/>
            </w:tcBorders>
          </w:tcPr>
          <w:p w14:paraId="433F523F" w14:textId="77777777" w:rsidR="00725A9E" w:rsidRDefault="00725A9E" w:rsidP="004849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1,000</w:t>
            </w:r>
          </w:p>
        </w:tc>
        <w:tc>
          <w:tcPr>
            <w:tcW w:w="990" w:type="dxa"/>
            <w:gridSpan w:val="2"/>
            <w:tcBorders>
              <w:top w:val="dashed" w:sz="4" w:space="0" w:color="auto"/>
              <w:left w:val="nil"/>
              <w:bottom w:val="dashed" w:sz="4" w:space="0" w:color="auto"/>
              <w:right w:val="nil"/>
            </w:tcBorders>
          </w:tcPr>
          <w:p w14:paraId="6F4314B9" w14:textId="77777777" w:rsidR="00725A9E"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1972</w:t>
            </w:r>
          </w:p>
        </w:tc>
        <w:tc>
          <w:tcPr>
            <w:tcW w:w="1080" w:type="dxa"/>
            <w:gridSpan w:val="2"/>
            <w:tcBorders>
              <w:top w:val="dashed" w:sz="4" w:space="0" w:color="auto"/>
              <w:left w:val="nil"/>
              <w:bottom w:val="dashed" w:sz="4" w:space="0" w:color="auto"/>
              <w:right w:val="nil"/>
            </w:tcBorders>
          </w:tcPr>
          <w:p w14:paraId="7B7EF53D"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1994</w:t>
            </w:r>
          </w:p>
        </w:tc>
        <w:tc>
          <w:tcPr>
            <w:tcW w:w="2232" w:type="dxa"/>
            <w:gridSpan w:val="2"/>
            <w:tcBorders>
              <w:top w:val="dashed" w:sz="4" w:space="0" w:color="auto"/>
              <w:left w:val="nil"/>
              <w:bottom w:val="dashed" w:sz="4" w:space="0" w:color="auto"/>
              <w:right w:val="nil"/>
            </w:tcBorders>
          </w:tcPr>
          <w:p w14:paraId="50932510"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p>
        </w:tc>
        <w:tc>
          <w:tcPr>
            <w:tcW w:w="4085" w:type="dxa"/>
            <w:tcBorders>
              <w:top w:val="dashed" w:sz="4" w:space="0" w:color="auto"/>
              <w:left w:val="nil"/>
              <w:bottom w:val="dashed" w:sz="4" w:space="0" w:color="auto"/>
              <w:right w:val="nil"/>
            </w:tcBorders>
          </w:tcPr>
          <w:p w14:paraId="3801B30D" w14:textId="77777777" w:rsidR="00725A9E" w:rsidRDefault="00000000" w:rsidP="00484957">
            <w:pPr>
              <w:autoSpaceDE w:val="0"/>
              <w:autoSpaceDN w:val="0"/>
              <w:adjustRightInd w:val="0"/>
              <w:spacing w:after="0" w:line="240" w:lineRule="auto"/>
              <w:rPr>
                <w:rFonts w:ascii="Times New Roman" w:hAnsi="Times New Roman"/>
                <w:sz w:val="24"/>
                <w:szCs w:val="24"/>
              </w:rPr>
            </w:pPr>
            <w:hyperlink r:id="rId39" w:history="1">
              <w:r w:rsidR="00725A9E" w:rsidRPr="007E5B61">
                <w:rPr>
                  <w:rStyle w:val="Hyperlink"/>
                  <w:rFonts w:ascii="Times New Roman" w:hAnsi="Times New Roman"/>
                  <w:bCs/>
                  <w:sz w:val="24"/>
                  <w:szCs w:val="24"/>
                </w:rPr>
                <w:t>http://www.energyjustice.net/map/displayfacilityadvanced-72155.htm</w:t>
              </w:r>
            </w:hyperlink>
          </w:p>
        </w:tc>
      </w:tr>
      <w:tr w:rsidR="00725A9E" w:rsidRPr="00310A52" w14:paraId="2AE51CBF" w14:textId="77777777" w:rsidTr="00484957">
        <w:trPr>
          <w:jc w:val="center"/>
        </w:trPr>
        <w:tc>
          <w:tcPr>
            <w:tcW w:w="2718" w:type="dxa"/>
            <w:tcBorders>
              <w:top w:val="dashed" w:sz="4" w:space="0" w:color="auto"/>
              <w:left w:val="nil"/>
              <w:bottom w:val="dashed" w:sz="4" w:space="0" w:color="auto"/>
              <w:right w:val="nil"/>
            </w:tcBorders>
          </w:tcPr>
          <w:p w14:paraId="66F9C77E"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Framington</w:t>
            </w:r>
            <w:proofErr w:type="spellEnd"/>
          </w:p>
        </w:tc>
        <w:tc>
          <w:tcPr>
            <w:tcW w:w="810" w:type="dxa"/>
            <w:gridSpan w:val="2"/>
            <w:tcBorders>
              <w:top w:val="dashed" w:sz="4" w:space="0" w:color="auto"/>
              <w:left w:val="nil"/>
              <w:bottom w:val="dashed" w:sz="4" w:space="0" w:color="auto"/>
              <w:right w:val="nil"/>
            </w:tcBorders>
          </w:tcPr>
          <w:p w14:paraId="17672D5A"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w:t>
            </w:r>
          </w:p>
        </w:tc>
        <w:tc>
          <w:tcPr>
            <w:tcW w:w="1530" w:type="dxa"/>
            <w:gridSpan w:val="2"/>
            <w:tcBorders>
              <w:top w:val="dashed" w:sz="4" w:space="0" w:color="auto"/>
              <w:left w:val="nil"/>
              <w:bottom w:val="dashed" w:sz="4" w:space="0" w:color="auto"/>
              <w:right w:val="nil"/>
            </w:tcBorders>
          </w:tcPr>
          <w:p w14:paraId="6C43A3D8"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MB/REF</w:t>
            </w:r>
          </w:p>
        </w:tc>
        <w:tc>
          <w:tcPr>
            <w:tcW w:w="810" w:type="dxa"/>
            <w:gridSpan w:val="2"/>
            <w:tcBorders>
              <w:top w:val="dashed" w:sz="4" w:space="0" w:color="auto"/>
              <w:left w:val="nil"/>
              <w:bottom w:val="dashed" w:sz="4" w:space="0" w:color="auto"/>
              <w:right w:val="nil"/>
            </w:tcBorders>
          </w:tcPr>
          <w:p w14:paraId="79F1809D" w14:textId="77777777" w:rsidR="00725A9E" w:rsidRPr="00D4729D" w:rsidRDefault="00725A9E" w:rsidP="004849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500</w:t>
            </w:r>
          </w:p>
        </w:tc>
        <w:tc>
          <w:tcPr>
            <w:tcW w:w="990" w:type="dxa"/>
            <w:gridSpan w:val="2"/>
            <w:tcBorders>
              <w:top w:val="dashed" w:sz="4" w:space="0" w:color="auto"/>
              <w:left w:val="nil"/>
              <w:bottom w:val="dashed" w:sz="4" w:space="0" w:color="auto"/>
              <w:right w:val="nil"/>
            </w:tcBorders>
          </w:tcPr>
          <w:p w14:paraId="40DFFDA6"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1970</w:t>
            </w:r>
          </w:p>
        </w:tc>
        <w:tc>
          <w:tcPr>
            <w:tcW w:w="1080" w:type="dxa"/>
            <w:gridSpan w:val="2"/>
            <w:tcBorders>
              <w:top w:val="dashed" w:sz="4" w:space="0" w:color="auto"/>
              <w:left w:val="nil"/>
              <w:bottom w:val="dashed" w:sz="4" w:space="0" w:color="auto"/>
              <w:right w:val="nil"/>
            </w:tcBorders>
          </w:tcPr>
          <w:p w14:paraId="6C129175"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1991</w:t>
            </w:r>
          </w:p>
        </w:tc>
        <w:tc>
          <w:tcPr>
            <w:tcW w:w="2232" w:type="dxa"/>
            <w:gridSpan w:val="2"/>
            <w:tcBorders>
              <w:top w:val="dashed" w:sz="4" w:space="0" w:color="auto"/>
              <w:left w:val="nil"/>
              <w:bottom w:val="dashed" w:sz="4" w:space="0" w:color="auto"/>
              <w:right w:val="nil"/>
            </w:tcBorders>
          </w:tcPr>
          <w:p w14:paraId="1F6332A3"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p>
        </w:tc>
        <w:tc>
          <w:tcPr>
            <w:tcW w:w="4085" w:type="dxa"/>
            <w:tcBorders>
              <w:top w:val="dashed" w:sz="4" w:space="0" w:color="auto"/>
              <w:left w:val="nil"/>
              <w:bottom w:val="dashed" w:sz="4" w:space="0" w:color="auto"/>
              <w:right w:val="nil"/>
            </w:tcBorders>
          </w:tcPr>
          <w:p w14:paraId="3B9A57E1" w14:textId="77777777" w:rsidR="00725A9E" w:rsidRDefault="00725A9E" w:rsidP="0048495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Fenn and </w:t>
            </w:r>
            <w:proofErr w:type="spellStart"/>
            <w:r>
              <w:rPr>
                <w:rFonts w:ascii="Times New Roman" w:hAnsi="Times New Roman"/>
                <w:bCs/>
                <w:sz w:val="24"/>
                <w:szCs w:val="24"/>
              </w:rPr>
              <w:t>Nebel</w:t>
            </w:r>
            <w:proofErr w:type="spellEnd"/>
            <w:r>
              <w:rPr>
                <w:rFonts w:ascii="Times New Roman" w:hAnsi="Times New Roman"/>
                <w:bCs/>
                <w:sz w:val="24"/>
                <w:szCs w:val="24"/>
              </w:rPr>
              <w:t xml:space="preserve"> (1992)</w:t>
            </w:r>
          </w:p>
          <w:p w14:paraId="2B2A2336" w14:textId="77777777" w:rsidR="00725A9E" w:rsidRDefault="00725A9E" w:rsidP="00484957">
            <w:pPr>
              <w:autoSpaceDE w:val="0"/>
              <w:autoSpaceDN w:val="0"/>
              <w:adjustRightInd w:val="0"/>
              <w:spacing w:after="0" w:line="240" w:lineRule="auto"/>
              <w:rPr>
                <w:rFonts w:ascii="Times New Roman" w:hAnsi="Times New Roman"/>
                <w:sz w:val="24"/>
                <w:szCs w:val="24"/>
              </w:rPr>
            </w:pPr>
          </w:p>
          <w:p w14:paraId="0A95AB9B" w14:textId="77777777" w:rsidR="00725A9E" w:rsidRDefault="00000000" w:rsidP="00484957">
            <w:pPr>
              <w:autoSpaceDE w:val="0"/>
              <w:autoSpaceDN w:val="0"/>
              <w:adjustRightInd w:val="0"/>
              <w:spacing w:after="0" w:line="240" w:lineRule="auto"/>
              <w:rPr>
                <w:rFonts w:ascii="Times New Roman" w:hAnsi="Times New Roman"/>
                <w:sz w:val="24"/>
                <w:szCs w:val="24"/>
              </w:rPr>
            </w:pPr>
            <w:hyperlink r:id="rId40" w:history="1">
              <w:r w:rsidR="00725A9E" w:rsidRPr="007E5B61">
                <w:rPr>
                  <w:rStyle w:val="Hyperlink"/>
                  <w:rFonts w:ascii="Times New Roman" w:hAnsi="Times New Roman"/>
                  <w:sz w:val="24"/>
                  <w:szCs w:val="24"/>
                </w:rPr>
                <w:t>http://www.energyjustice.net/map/displayfacilityadvanced-72146.htm</w:t>
              </w:r>
            </w:hyperlink>
          </w:p>
        </w:tc>
      </w:tr>
      <w:tr w:rsidR="00725A9E" w:rsidRPr="00310A52" w14:paraId="1FD7EFFB" w14:textId="77777777" w:rsidTr="00484957">
        <w:trPr>
          <w:jc w:val="center"/>
        </w:trPr>
        <w:tc>
          <w:tcPr>
            <w:tcW w:w="2718" w:type="dxa"/>
            <w:tcBorders>
              <w:top w:val="dashed" w:sz="4" w:space="0" w:color="auto"/>
              <w:left w:val="nil"/>
              <w:right w:val="nil"/>
            </w:tcBorders>
          </w:tcPr>
          <w:p w14:paraId="328C9125"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sidRPr="00D4729D">
              <w:rPr>
                <w:rFonts w:ascii="Times New Roman" w:hAnsi="Times New Roman"/>
                <w:sz w:val="24"/>
                <w:szCs w:val="24"/>
              </w:rPr>
              <w:t>Betts Avenue</w:t>
            </w:r>
            <w:r>
              <w:rPr>
                <w:rFonts w:ascii="Times New Roman" w:hAnsi="Times New Roman"/>
                <w:sz w:val="24"/>
                <w:szCs w:val="24"/>
              </w:rPr>
              <w:t xml:space="preserve"> </w:t>
            </w:r>
          </w:p>
        </w:tc>
        <w:tc>
          <w:tcPr>
            <w:tcW w:w="810" w:type="dxa"/>
            <w:gridSpan w:val="2"/>
            <w:tcBorders>
              <w:top w:val="dashed" w:sz="4" w:space="0" w:color="auto"/>
              <w:left w:val="nil"/>
              <w:right w:val="nil"/>
            </w:tcBorders>
          </w:tcPr>
          <w:p w14:paraId="55A91667"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sidRPr="00D4729D">
              <w:rPr>
                <w:rFonts w:ascii="Times New Roman" w:hAnsi="Times New Roman"/>
                <w:sz w:val="24"/>
                <w:szCs w:val="24"/>
              </w:rPr>
              <w:t>NY</w:t>
            </w:r>
          </w:p>
        </w:tc>
        <w:tc>
          <w:tcPr>
            <w:tcW w:w="1530" w:type="dxa"/>
            <w:gridSpan w:val="2"/>
            <w:tcBorders>
              <w:top w:val="dashed" w:sz="4" w:space="0" w:color="auto"/>
              <w:left w:val="nil"/>
              <w:right w:val="nil"/>
            </w:tcBorders>
          </w:tcPr>
          <w:p w14:paraId="52CD3EB7"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sidRPr="00D4729D">
              <w:rPr>
                <w:rFonts w:ascii="Times New Roman" w:hAnsi="Times New Roman"/>
                <w:sz w:val="24"/>
                <w:szCs w:val="24"/>
              </w:rPr>
              <w:t>MB</w:t>
            </w:r>
            <w:r>
              <w:rPr>
                <w:rFonts w:ascii="Times New Roman" w:hAnsi="Times New Roman"/>
                <w:sz w:val="24"/>
                <w:szCs w:val="24"/>
              </w:rPr>
              <w:t>/REF</w:t>
            </w:r>
          </w:p>
        </w:tc>
        <w:tc>
          <w:tcPr>
            <w:tcW w:w="810" w:type="dxa"/>
            <w:gridSpan w:val="2"/>
            <w:tcBorders>
              <w:top w:val="dashed" w:sz="4" w:space="0" w:color="auto"/>
              <w:left w:val="nil"/>
              <w:right w:val="nil"/>
            </w:tcBorders>
          </w:tcPr>
          <w:p w14:paraId="26EBCF65" w14:textId="77777777" w:rsidR="00725A9E" w:rsidRPr="00D4729D" w:rsidRDefault="00725A9E" w:rsidP="004849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1,0</w:t>
            </w:r>
            <w:r w:rsidRPr="00D4729D">
              <w:rPr>
                <w:rFonts w:ascii="Times New Roman" w:hAnsi="Times New Roman"/>
                <w:sz w:val="24"/>
                <w:szCs w:val="24"/>
              </w:rPr>
              <w:t>00</w:t>
            </w:r>
          </w:p>
        </w:tc>
        <w:tc>
          <w:tcPr>
            <w:tcW w:w="990" w:type="dxa"/>
            <w:gridSpan w:val="2"/>
            <w:tcBorders>
              <w:top w:val="dashed" w:sz="4" w:space="0" w:color="auto"/>
              <w:left w:val="nil"/>
              <w:right w:val="nil"/>
            </w:tcBorders>
          </w:tcPr>
          <w:p w14:paraId="3F801229"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1964</w:t>
            </w:r>
          </w:p>
        </w:tc>
        <w:tc>
          <w:tcPr>
            <w:tcW w:w="1080" w:type="dxa"/>
            <w:gridSpan w:val="2"/>
            <w:tcBorders>
              <w:top w:val="dashed" w:sz="4" w:space="0" w:color="auto"/>
              <w:left w:val="nil"/>
              <w:right w:val="nil"/>
            </w:tcBorders>
          </w:tcPr>
          <w:p w14:paraId="2F4578C6"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1996</w:t>
            </w:r>
          </w:p>
        </w:tc>
        <w:tc>
          <w:tcPr>
            <w:tcW w:w="2232" w:type="dxa"/>
            <w:gridSpan w:val="2"/>
            <w:tcBorders>
              <w:top w:val="dashed" w:sz="4" w:space="0" w:color="auto"/>
              <w:left w:val="nil"/>
              <w:right w:val="nil"/>
            </w:tcBorders>
          </w:tcPr>
          <w:p w14:paraId="17372185"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4729D">
              <w:rPr>
                <w:rFonts w:ascii="Times New Roman" w:hAnsi="Times New Roman"/>
                <w:sz w:val="24"/>
                <w:szCs w:val="24"/>
              </w:rPr>
              <w:t>Environmental Problems</w:t>
            </w:r>
            <w:r>
              <w:rPr>
                <w:rFonts w:ascii="Times New Roman" w:hAnsi="Times New Roman"/>
                <w:sz w:val="24"/>
                <w:szCs w:val="24"/>
              </w:rPr>
              <w:t xml:space="preserve">” </w:t>
            </w:r>
          </w:p>
        </w:tc>
        <w:tc>
          <w:tcPr>
            <w:tcW w:w="4085" w:type="dxa"/>
            <w:tcBorders>
              <w:top w:val="dashed" w:sz="4" w:space="0" w:color="auto"/>
              <w:left w:val="nil"/>
              <w:right w:val="nil"/>
            </w:tcBorders>
          </w:tcPr>
          <w:p w14:paraId="390D99C6" w14:textId="77777777" w:rsidR="00725A9E"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DOE (2001, p. 67), </w:t>
            </w:r>
            <w:proofErr w:type="spellStart"/>
            <w:r>
              <w:rPr>
                <w:rFonts w:ascii="Times New Roman" w:hAnsi="Times New Roman"/>
                <w:sz w:val="24"/>
                <w:szCs w:val="24"/>
              </w:rPr>
              <w:t>Berenyi</w:t>
            </w:r>
            <w:proofErr w:type="spellEnd"/>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1997</w:t>
            </w:r>
            <w:r>
              <w:rPr>
                <w:rFonts w:ascii="Times New Roman" w:hAnsi="Times New Roman"/>
                <w:sz w:val="24"/>
                <w:szCs w:val="24"/>
              </w:rPr>
              <w:t xml:space="preserve">, Shutdown, p. 5), </w:t>
            </w:r>
          </w:p>
          <w:p w14:paraId="59D10C15" w14:textId="77777777" w:rsidR="00725A9E" w:rsidRDefault="00725A9E" w:rsidP="00484957">
            <w:pPr>
              <w:autoSpaceDE w:val="0"/>
              <w:autoSpaceDN w:val="0"/>
              <w:adjustRightInd w:val="0"/>
              <w:spacing w:after="0" w:line="240" w:lineRule="auto"/>
              <w:rPr>
                <w:rFonts w:ascii="Times New Roman" w:hAnsi="Times New Roman"/>
                <w:sz w:val="24"/>
                <w:szCs w:val="24"/>
              </w:rPr>
            </w:pPr>
          </w:p>
          <w:p w14:paraId="43C96296" w14:textId="77777777" w:rsidR="00725A9E" w:rsidRPr="00D4729D" w:rsidRDefault="00000000" w:rsidP="00484957">
            <w:pPr>
              <w:autoSpaceDE w:val="0"/>
              <w:autoSpaceDN w:val="0"/>
              <w:adjustRightInd w:val="0"/>
              <w:spacing w:after="0" w:line="240" w:lineRule="auto"/>
              <w:rPr>
                <w:rFonts w:ascii="Times New Roman" w:hAnsi="Times New Roman"/>
                <w:sz w:val="24"/>
                <w:szCs w:val="24"/>
              </w:rPr>
            </w:pPr>
            <w:hyperlink r:id="rId41" w:history="1">
              <w:r w:rsidR="00725A9E" w:rsidRPr="007E5B61">
                <w:rPr>
                  <w:rStyle w:val="Hyperlink"/>
                  <w:rFonts w:ascii="Times New Roman" w:hAnsi="Times New Roman"/>
                  <w:bCs/>
                  <w:sz w:val="24"/>
                  <w:szCs w:val="24"/>
                </w:rPr>
                <w:t>http://www.energyjustice.net/map/displayfacilityadvanced-72139.htm</w:t>
              </w:r>
            </w:hyperlink>
          </w:p>
        </w:tc>
      </w:tr>
      <w:tr w:rsidR="00725A9E" w:rsidRPr="00310A52" w14:paraId="35CB8835" w14:textId="77777777" w:rsidTr="00484957">
        <w:trPr>
          <w:jc w:val="center"/>
        </w:trPr>
        <w:tc>
          <w:tcPr>
            <w:tcW w:w="14255" w:type="dxa"/>
            <w:gridSpan w:val="14"/>
            <w:tcBorders>
              <w:left w:val="nil"/>
              <w:bottom w:val="single" w:sz="4" w:space="0" w:color="auto"/>
              <w:right w:val="nil"/>
            </w:tcBorders>
          </w:tcPr>
          <w:p w14:paraId="3A1E41B5" w14:textId="77777777" w:rsidR="00725A9E" w:rsidRPr="001717BB" w:rsidRDefault="00725A9E" w:rsidP="00484957">
            <w:pPr>
              <w:spacing w:after="0" w:line="240" w:lineRule="auto"/>
              <w:rPr>
                <w:rFonts w:ascii="Times New Roman" w:hAnsi="Times New Roman"/>
                <w:bCs/>
                <w:i/>
                <w:sz w:val="24"/>
                <w:szCs w:val="24"/>
              </w:rPr>
            </w:pPr>
            <w:r w:rsidRPr="001717BB">
              <w:rPr>
                <w:rFonts w:ascii="Times New Roman" w:hAnsi="Times New Roman"/>
                <w:bCs/>
                <w:i/>
                <w:sz w:val="24"/>
                <w:szCs w:val="24"/>
              </w:rPr>
              <w:t>L</w:t>
            </w:r>
            <w:r>
              <w:rPr>
                <w:rFonts w:ascii="Times New Roman" w:hAnsi="Times New Roman"/>
                <w:bCs/>
                <w:i/>
                <w:sz w:val="24"/>
                <w:szCs w:val="24"/>
              </w:rPr>
              <w:t>isted in</w:t>
            </w:r>
            <w:r w:rsidRPr="001717BB">
              <w:rPr>
                <w:rFonts w:ascii="Times New Roman" w:hAnsi="Times New Roman"/>
                <w:bCs/>
                <w:i/>
                <w:sz w:val="24"/>
                <w:szCs w:val="24"/>
              </w:rPr>
              <w:t xml:space="preserve"> 1995 </w:t>
            </w:r>
            <w:r>
              <w:rPr>
                <w:rFonts w:ascii="Times New Roman" w:hAnsi="Times New Roman"/>
                <w:bCs/>
                <w:i/>
                <w:sz w:val="24"/>
                <w:szCs w:val="24"/>
              </w:rPr>
              <w:t xml:space="preserve">MWC </w:t>
            </w:r>
            <w:r w:rsidRPr="001717BB">
              <w:rPr>
                <w:rFonts w:ascii="Times New Roman" w:hAnsi="Times New Roman"/>
                <w:bCs/>
                <w:i/>
                <w:sz w:val="24"/>
                <w:szCs w:val="24"/>
              </w:rPr>
              <w:t>I</w:t>
            </w:r>
            <w:r>
              <w:rPr>
                <w:rFonts w:ascii="Times New Roman" w:hAnsi="Times New Roman"/>
                <w:bCs/>
                <w:i/>
                <w:sz w:val="24"/>
                <w:szCs w:val="24"/>
              </w:rPr>
              <w:t>nventory as</w:t>
            </w:r>
            <w:r w:rsidRPr="001717BB">
              <w:rPr>
                <w:rFonts w:ascii="Times New Roman" w:hAnsi="Times New Roman"/>
                <w:bCs/>
                <w:i/>
                <w:sz w:val="24"/>
                <w:szCs w:val="24"/>
              </w:rPr>
              <w:t xml:space="preserve"> </w:t>
            </w:r>
            <w:r>
              <w:rPr>
                <w:rFonts w:ascii="Times New Roman" w:hAnsi="Times New Roman"/>
                <w:bCs/>
                <w:i/>
                <w:sz w:val="24"/>
                <w:szCs w:val="24"/>
              </w:rPr>
              <w:t>“large</w:t>
            </w:r>
            <w:r w:rsidRPr="001717BB">
              <w:rPr>
                <w:rFonts w:ascii="Times New Roman" w:hAnsi="Times New Roman"/>
                <w:bCs/>
                <w:i/>
                <w:sz w:val="24"/>
                <w:szCs w:val="24"/>
              </w:rPr>
              <w:t xml:space="preserve"> </w:t>
            </w:r>
            <w:r>
              <w:rPr>
                <w:rFonts w:ascii="Times New Roman" w:hAnsi="Times New Roman"/>
                <w:bCs/>
                <w:i/>
                <w:sz w:val="24"/>
                <w:szCs w:val="24"/>
              </w:rPr>
              <w:t>MWC (not currently operating - planned)”</w:t>
            </w:r>
            <w:r w:rsidRPr="001717BB">
              <w:rPr>
                <w:rFonts w:ascii="Times New Roman" w:hAnsi="Times New Roman"/>
                <w:bCs/>
                <w:i/>
                <w:sz w:val="24"/>
                <w:szCs w:val="24"/>
              </w:rPr>
              <w:t xml:space="preserve"> </w:t>
            </w:r>
          </w:p>
        </w:tc>
      </w:tr>
      <w:tr w:rsidR="00725A9E" w:rsidRPr="00310A52" w14:paraId="319FC1B1" w14:textId="77777777" w:rsidTr="00484957">
        <w:trPr>
          <w:jc w:val="center"/>
        </w:trPr>
        <w:tc>
          <w:tcPr>
            <w:tcW w:w="2718" w:type="dxa"/>
            <w:tcBorders>
              <w:left w:val="nil"/>
              <w:right w:val="nil"/>
            </w:tcBorders>
          </w:tcPr>
          <w:p w14:paraId="5C352FB8"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Robbins</w:t>
            </w:r>
            <w:r>
              <w:rPr>
                <w:rFonts w:ascii="Times New Roman" w:hAnsi="Times New Roman"/>
                <w:bCs/>
                <w:sz w:val="24"/>
                <w:szCs w:val="24"/>
              </w:rPr>
              <w:t xml:space="preserve"> RRF</w:t>
            </w:r>
          </w:p>
        </w:tc>
        <w:tc>
          <w:tcPr>
            <w:tcW w:w="810" w:type="dxa"/>
            <w:gridSpan w:val="2"/>
            <w:tcBorders>
              <w:left w:val="nil"/>
              <w:right w:val="nil"/>
            </w:tcBorders>
          </w:tcPr>
          <w:p w14:paraId="7F749735"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IL</w:t>
            </w:r>
          </w:p>
        </w:tc>
        <w:tc>
          <w:tcPr>
            <w:tcW w:w="1530" w:type="dxa"/>
            <w:gridSpan w:val="2"/>
            <w:tcBorders>
              <w:left w:val="nil"/>
              <w:right w:val="nil"/>
            </w:tcBorders>
          </w:tcPr>
          <w:p w14:paraId="36D9C5A3"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RDF</w:t>
            </w:r>
            <w:r>
              <w:rPr>
                <w:rFonts w:ascii="Times New Roman" w:hAnsi="Times New Roman"/>
                <w:bCs/>
                <w:sz w:val="24"/>
                <w:szCs w:val="24"/>
              </w:rPr>
              <w:t>/FB</w:t>
            </w:r>
          </w:p>
        </w:tc>
        <w:tc>
          <w:tcPr>
            <w:tcW w:w="810" w:type="dxa"/>
            <w:gridSpan w:val="2"/>
            <w:tcBorders>
              <w:left w:val="nil"/>
              <w:right w:val="nil"/>
            </w:tcBorders>
          </w:tcPr>
          <w:p w14:paraId="5B7FE1F1"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1,</w:t>
            </w:r>
            <w:r>
              <w:rPr>
                <w:rFonts w:ascii="Times New Roman" w:hAnsi="Times New Roman"/>
                <w:bCs/>
                <w:sz w:val="24"/>
                <w:szCs w:val="24"/>
              </w:rPr>
              <w:t>6</w:t>
            </w:r>
            <w:r w:rsidRPr="00310A52">
              <w:rPr>
                <w:rFonts w:ascii="Times New Roman" w:hAnsi="Times New Roman"/>
                <w:bCs/>
                <w:sz w:val="24"/>
                <w:szCs w:val="24"/>
              </w:rPr>
              <w:t>00</w:t>
            </w:r>
          </w:p>
        </w:tc>
        <w:tc>
          <w:tcPr>
            <w:tcW w:w="990" w:type="dxa"/>
            <w:gridSpan w:val="2"/>
            <w:tcBorders>
              <w:left w:val="nil"/>
              <w:right w:val="nil"/>
            </w:tcBorders>
          </w:tcPr>
          <w:p w14:paraId="540BD1B0"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199</w:t>
            </w:r>
            <w:r>
              <w:rPr>
                <w:rFonts w:ascii="Times New Roman" w:hAnsi="Times New Roman"/>
                <w:bCs/>
                <w:sz w:val="24"/>
                <w:szCs w:val="24"/>
              </w:rPr>
              <w:t>6</w:t>
            </w:r>
          </w:p>
        </w:tc>
        <w:tc>
          <w:tcPr>
            <w:tcW w:w="1080" w:type="dxa"/>
            <w:gridSpan w:val="2"/>
            <w:tcBorders>
              <w:left w:val="nil"/>
              <w:right w:val="nil"/>
            </w:tcBorders>
          </w:tcPr>
          <w:p w14:paraId="64781F6F"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1998</w:t>
            </w:r>
          </w:p>
        </w:tc>
        <w:tc>
          <w:tcPr>
            <w:tcW w:w="2232" w:type="dxa"/>
            <w:gridSpan w:val="2"/>
            <w:tcBorders>
              <w:left w:val="nil"/>
              <w:right w:val="nil"/>
            </w:tcBorders>
          </w:tcPr>
          <w:p w14:paraId="6F5ABEA3" w14:textId="77777777" w:rsidR="00725A9E" w:rsidRPr="00310A52" w:rsidRDefault="00725A9E" w:rsidP="00484957">
            <w:pPr>
              <w:spacing w:after="0" w:line="240" w:lineRule="auto"/>
              <w:rPr>
                <w:rFonts w:ascii="Times New Roman" w:hAnsi="Times New Roman"/>
                <w:bCs/>
                <w:sz w:val="24"/>
                <w:szCs w:val="24"/>
              </w:rPr>
            </w:pPr>
          </w:p>
        </w:tc>
        <w:tc>
          <w:tcPr>
            <w:tcW w:w="4085" w:type="dxa"/>
            <w:tcBorders>
              <w:left w:val="nil"/>
              <w:right w:val="nil"/>
            </w:tcBorders>
          </w:tcPr>
          <w:p w14:paraId="075060D7"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ountry-region">
                <w:r>
                  <w:rPr>
                    <w:rFonts w:ascii="Times New Roman" w:hAnsi="Times New Roman"/>
                    <w:bCs/>
                    <w:sz w:val="24"/>
                    <w:szCs w:val="24"/>
                  </w:rPr>
                  <w:t>U.S.</w:t>
                </w:r>
              </w:smartTag>
            </w:smartTag>
            <w:r>
              <w:rPr>
                <w:rFonts w:ascii="Times New Roman" w:hAnsi="Times New Roman"/>
                <w:bCs/>
                <w:sz w:val="24"/>
                <w:szCs w:val="24"/>
              </w:rPr>
              <w:t xml:space="preserve"> DOE (2001, p. 68)</w:t>
            </w:r>
          </w:p>
        </w:tc>
      </w:tr>
      <w:tr w:rsidR="00725A9E" w:rsidRPr="00310A52" w14:paraId="3674CC4C" w14:textId="77777777" w:rsidTr="00484957">
        <w:trPr>
          <w:jc w:val="center"/>
        </w:trPr>
        <w:tc>
          <w:tcPr>
            <w:tcW w:w="14255" w:type="dxa"/>
            <w:gridSpan w:val="14"/>
            <w:tcBorders>
              <w:left w:val="nil"/>
              <w:bottom w:val="single" w:sz="4" w:space="0" w:color="auto"/>
              <w:right w:val="nil"/>
            </w:tcBorders>
          </w:tcPr>
          <w:p w14:paraId="58D675DF" w14:textId="77777777" w:rsidR="00725A9E" w:rsidRPr="001717BB" w:rsidRDefault="00725A9E" w:rsidP="00484957">
            <w:pPr>
              <w:spacing w:after="0" w:line="240" w:lineRule="auto"/>
              <w:rPr>
                <w:rFonts w:ascii="Times New Roman" w:hAnsi="Times New Roman"/>
                <w:bCs/>
                <w:i/>
                <w:sz w:val="24"/>
                <w:szCs w:val="24"/>
              </w:rPr>
            </w:pPr>
            <w:r w:rsidRPr="001717BB">
              <w:rPr>
                <w:rFonts w:ascii="Times New Roman" w:hAnsi="Times New Roman"/>
                <w:bCs/>
                <w:i/>
                <w:sz w:val="24"/>
                <w:szCs w:val="24"/>
              </w:rPr>
              <w:t>N</w:t>
            </w:r>
            <w:r>
              <w:rPr>
                <w:rFonts w:ascii="Times New Roman" w:hAnsi="Times New Roman"/>
                <w:bCs/>
                <w:i/>
                <w:sz w:val="24"/>
                <w:szCs w:val="24"/>
              </w:rPr>
              <w:t>ot</w:t>
            </w:r>
            <w:r w:rsidRPr="001717BB">
              <w:rPr>
                <w:rFonts w:ascii="Times New Roman" w:hAnsi="Times New Roman"/>
                <w:bCs/>
                <w:i/>
                <w:sz w:val="24"/>
                <w:szCs w:val="24"/>
              </w:rPr>
              <w:t xml:space="preserve"> </w:t>
            </w:r>
            <w:r>
              <w:rPr>
                <w:rFonts w:ascii="Times New Roman" w:hAnsi="Times New Roman"/>
                <w:bCs/>
                <w:i/>
                <w:sz w:val="24"/>
                <w:szCs w:val="24"/>
              </w:rPr>
              <w:t>included</w:t>
            </w:r>
            <w:r w:rsidRPr="001717BB">
              <w:rPr>
                <w:rFonts w:ascii="Times New Roman" w:hAnsi="Times New Roman"/>
                <w:bCs/>
                <w:i/>
                <w:sz w:val="24"/>
                <w:szCs w:val="24"/>
              </w:rPr>
              <w:t xml:space="preserve"> </w:t>
            </w:r>
            <w:r>
              <w:rPr>
                <w:rFonts w:ascii="Times New Roman" w:hAnsi="Times New Roman"/>
                <w:bCs/>
                <w:i/>
                <w:sz w:val="24"/>
                <w:szCs w:val="24"/>
              </w:rPr>
              <w:t>in</w:t>
            </w:r>
            <w:r w:rsidRPr="001717BB">
              <w:rPr>
                <w:rFonts w:ascii="Times New Roman" w:hAnsi="Times New Roman"/>
                <w:bCs/>
                <w:i/>
                <w:sz w:val="24"/>
                <w:szCs w:val="24"/>
              </w:rPr>
              <w:t xml:space="preserve"> </w:t>
            </w:r>
            <w:r>
              <w:rPr>
                <w:rFonts w:ascii="Times New Roman" w:hAnsi="Times New Roman"/>
                <w:bCs/>
                <w:i/>
                <w:sz w:val="24"/>
                <w:szCs w:val="24"/>
              </w:rPr>
              <w:t xml:space="preserve">MWC </w:t>
            </w:r>
            <w:r w:rsidRPr="001717BB">
              <w:rPr>
                <w:rFonts w:ascii="Times New Roman" w:hAnsi="Times New Roman"/>
                <w:bCs/>
                <w:i/>
                <w:sz w:val="24"/>
                <w:szCs w:val="24"/>
              </w:rPr>
              <w:t>1995 I</w:t>
            </w:r>
            <w:r>
              <w:rPr>
                <w:rFonts w:ascii="Times New Roman" w:hAnsi="Times New Roman"/>
                <w:bCs/>
                <w:i/>
                <w:sz w:val="24"/>
                <w:szCs w:val="24"/>
              </w:rPr>
              <w:t>nventory</w:t>
            </w:r>
          </w:p>
        </w:tc>
      </w:tr>
      <w:tr w:rsidR="00725A9E" w:rsidRPr="00310A52" w14:paraId="5CAFCB24" w14:textId="77777777" w:rsidTr="00484957">
        <w:trPr>
          <w:jc w:val="center"/>
        </w:trPr>
        <w:tc>
          <w:tcPr>
            <w:tcW w:w="2718" w:type="dxa"/>
            <w:tcBorders>
              <w:left w:val="nil"/>
              <w:bottom w:val="dashed" w:sz="4" w:space="0" w:color="auto"/>
              <w:right w:val="nil"/>
            </w:tcBorders>
          </w:tcPr>
          <w:p w14:paraId="39CE42BF"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City">
                <w:r w:rsidRPr="00310A52">
                  <w:rPr>
                    <w:rFonts w:ascii="Times New Roman" w:hAnsi="Times New Roman"/>
                    <w:bCs/>
                    <w:sz w:val="24"/>
                    <w:szCs w:val="24"/>
                  </w:rPr>
                  <w:t>Albany</w:t>
                </w:r>
              </w:smartTag>
            </w:smartTag>
            <w:r w:rsidRPr="00310A52">
              <w:rPr>
                <w:rFonts w:ascii="Times New Roman" w:hAnsi="Times New Roman"/>
                <w:bCs/>
                <w:sz w:val="24"/>
                <w:szCs w:val="24"/>
              </w:rPr>
              <w:t xml:space="preserve"> (Answers)</w:t>
            </w:r>
            <w:r>
              <w:rPr>
                <w:rFonts w:ascii="Times New Roman" w:hAnsi="Times New Roman"/>
                <w:bCs/>
                <w:sz w:val="24"/>
                <w:szCs w:val="24"/>
              </w:rPr>
              <w:t xml:space="preserve"> </w:t>
            </w:r>
          </w:p>
        </w:tc>
        <w:tc>
          <w:tcPr>
            <w:tcW w:w="810" w:type="dxa"/>
            <w:gridSpan w:val="2"/>
            <w:tcBorders>
              <w:left w:val="nil"/>
              <w:bottom w:val="dashed" w:sz="4" w:space="0" w:color="auto"/>
              <w:right w:val="nil"/>
            </w:tcBorders>
          </w:tcPr>
          <w:p w14:paraId="38E369A3"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NY</w:t>
            </w:r>
          </w:p>
        </w:tc>
        <w:tc>
          <w:tcPr>
            <w:tcW w:w="1530" w:type="dxa"/>
            <w:gridSpan w:val="2"/>
            <w:tcBorders>
              <w:left w:val="nil"/>
              <w:bottom w:val="dashed" w:sz="4" w:space="0" w:color="auto"/>
              <w:right w:val="nil"/>
            </w:tcBorders>
          </w:tcPr>
          <w:p w14:paraId="07585A4D"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RDF</w:t>
            </w:r>
          </w:p>
        </w:tc>
        <w:tc>
          <w:tcPr>
            <w:tcW w:w="810" w:type="dxa"/>
            <w:gridSpan w:val="2"/>
            <w:tcBorders>
              <w:left w:val="nil"/>
              <w:bottom w:val="dashed" w:sz="4" w:space="0" w:color="auto"/>
              <w:right w:val="nil"/>
            </w:tcBorders>
          </w:tcPr>
          <w:p w14:paraId="638CE568"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800</w:t>
            </w:r>
          </w:p>
        </w:tc>
        <w:tc>
          <w:tcPr>
            <w:tcW w:w="990" w:type="dxa"/>
            <w:gridSpan w:val="2"/>
            <w:tcBorders>
              <w:left w:val="nil"/>
              <w:bottom w:val="dashed" w:sz="4" w:space="0" w:color="auto"/>
              <w:right w:val="nil"/>
            </w:tcBorders>
          </w:tcPr>
          <w:p w14:paraId="2F49B1C8"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1981</w:t>
            </w:r>
          </w:p>
        </w:tc>
        <w:tc>
          <w:tcPr>
            <w:tcW w:w="1080" w:type="dxa"/>
            <w:gridSpan w:val="2"/>
            <w:tcBorders>
              <w:left w:val="nil"/>
              <w:bottom w:val="dashed" w:sz="4" w:space="0" w:color="auto"/>
              <w:right w:val="nil"/>
            </w:tcBorders>
          </w:tcPr>
          <w:p w14:paraId="393607D2"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1995</w:t>
            </w:r>
          </w:p>
        </w:tc>
        <w:tc>
          <w:tcPr>
            <w:tcW w:w="2232" w:type="dxa"/>
            <w:gridSpan w:val="2"/>
            <w:tcBorders>
              <w:left w:val="nil"/>
              <w:bottom w:val="dashed" w:sz="4" w:space="0" w:color="auto"/>
              <w:right w:val="nil"/>
            </w:tcBorders>
          </w:tcPr>
          <w:p w14:paraId="68D6C5AC" w14:textId="77777777" w:rsidR="00725A9E" w:rsidRPr="00D4729D" w:rsidRDefault="00725A9E" w:rsidP="004849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4729D">
              <w:rPr>
                <w:rFonts w:ascii="Times New Roman" w:hAnsi="Times New Roman"/>
                <w:sz w:val="24"/>
                <w:szCs w:val="24"/>
              </w:rPr>
              <w:t>Economic Problems, Environmental Problems</w:t>
            </w:r>
            <w:r>
              <w:rPr>
                <w:rFonts w:ascii="Times New Roman" w:hAnsi="Times New Roman"/>
                <w:sz w:val="24"/>
                <w:szCs w:val="24"/>
              </w:rPr>
              <w:t>”</w:t>
            </w:r>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 xml:space="preserve">Burn plant was shuttered due to public </w:t>
            </w:r>
            <w:r w:rsidRPr="00D4729D">
              <w:rPr>
                <w:rFonts w:ascii="Times New Roman" w:hAnsi="Times New Roman"/>
                <w:sz w:val="24"/>
                <w:szCs w:val="24"/>
              </w:rPr>
              <w:lastRenderedPageBreak/>
              <w:t>opposition and the cost of retrofitting.</w:t>
            </w:r>
            <w:r>
              <w:rPr>
                <w:rFonts w:ascii="Times New Roman" w:hAnsi="Times New Roman"/>
                <w:sz w:val="24"/>
                <w:szCs w:val="24"/>
              </w:rPr>
              <w:t>”</w:t>
            </w:r>
            <w:r w:rsidRPr="00D4729D">
              <w:rPr>
                <w:rFonts w:ascii="Times New Roman" w:hAnsi="Times New Roman"/>
                <w:sz w:val="24"/>
                <w:szCs w:val="24"/>
              </w:rPr>
              <w:t>)</w:t>
            </w:r>
            <w:r>
              <w:rPr>
                <w:rFonts w:ascii="Times New Roman" w:hAnsi="Times New Roman"/>
                <w:sz w:val="24"/>
                <w:szCs w:val="24"/>
              </w:rPr>
              <w:t xml:space="preserve"> </w:t>
            </w:r>
          </w:p>
        </w:tc>
        <w:tc>
          <w:tcPr>
            <w:tcW w:w="4085" w:type="dxa"/>
            <w:tcBorders>
              <w:left w:val="nil"/>
              <w:bottom w:val="dashed" w:sz="4" w:space="0" w:color="auto"/>
              <w:right w:val="nil"/>
            </w:tcBorders>
          </w:tcPr>
          <w:p w14:paraId="126A5524" w14:textId="77777777" w:rsidR="00725A9E" w:rsidRDefault="00725A9E" w:rsidP="00484957">
            <w:pPr>
              <w:autoSpaceDE w:val="0"/>
              <w:autoSpaceDN w:val="0"/>
              <w:adjustRightInd w:val="0"/>
              <w:spacing w:after="0" w:line="240" w:lineRule="auto"/>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bCs/>
                    <w:sz w:val="24"/>
                    <w:szCs w:val="24"/>
                  </w:rPr>
                  <w:lastRenderedPageBreak/>
                  <w:t>U.S.</w:t>
                </w:r>
              </w:smartTag>
            </w:smartTag>
            <w:r>
              <w:rPr>
                <w:rFonts w:ascii="Times New Roman" w:hAnsi="Times New Roman"/>
                <w:bCs/>
                <w:sz w:val="24"/>
                <w:szCs w:val="24"/>
              </w:rPr>
              <w:t xml:space="preserve"> DOE (2001, p. 65), </w:t>
            </w:r>
            <w:proofErr w:type="spellStart"/>
            <w:r>
              <w:rPr>
                <w:rFonts w:ascii="Times New Roman" w:hAnsi="Times New Roman"/>
                <w:sz w:val="24"/>
                <w:szCs w:val="24"/>
              </w:rPr>
              <w:t>Berenyi</w:t>
            </w:r>
            <w:proofErr w:type="spellEnd"/>
            <w:r w:rsidRPr="00D4729D">
              <w:rPr>
                <w:rFonts w:ascii="Times New Roman" w:hAnsi="Times New Roman"/>
                <w:sz w:val="24"/>
                <w:szCs w:val="24"/>
              </w:rPr>
              <w:t xml:space="preserve"> </w:t>
            </w:r>
            <w:r>
              <w:rPr>
                <w:rFonts w:ascii="Times New Roman" w:hAnsi="Times New Roman"/>
                <w:sz w:val="24"/>
                <w:szCs w:val="24"/>
              </w:rPr>
              <w:t>(</w:t>
            </w:r>
            <w:r w:rsidRPr="00D4729D">
              <w:rPr>
                <w:rFonts w:ascii="Times New Roman" w:hAnsi="Times New Roman"/>
                <w:sz w:val="24"/>
                <w:szCs w:val="24"/>
              </w:rPr>
              <w:t>1997</w:t>
            </w:r>
            <w:r>
              <w:rPr>
                <w:rFonts w:ascii="Times New Roman" w:hAnsi="Times New Roman"/>
                <w:sz w:val="24"/>
                <w:szCs w:val="24"/>
              </w:rPr>
              <w:t xml:space="preserve">, Shutdown, p. 4), </w:t>
            </w:r>
          </w:p>
          <w:p w14:paraId="14511102" w14:textId="77777777" w:rsidR="00725A9E" w:rsidRDefault="00725A9E" w:rsidP="00484957">
            <w:pPr>
              <w:autoSpaceDE w:val="0"/>
              <w:autoSpaceDN w:val="0"/>
              <w:adjustRightInd w:val="0"/>
              <w:spacing w:after="0" w:line="240" w:lineRule="auto"/>
              <w:rPr>
                <w:rFonts w:ascii="Times New Roman" w:hAnsi="Times New Roman"/>
                <w:sz w:val="24"/>
                <w:szCs w:val="24"/>
              </w:rPr>
            </w:pPr>
          </w:p>
          <w:p w14:paraId="050645C8" w14:textId="77777777" w:rsidR="00725A9E" w:rsidRPr="00D4729D" w:rsidRDefault="00000000" w:rsidP="00484957">
            <w:pPr>
              <w:autoSpaceDE w:val="0"/>
              <w:autoSpaceDN w:val="0"/>
              <w:adjustRightInd w:val="0"/>
              <w:spacing w:after="0" w:line="240" w:lineRule="auto"/>
              <w:rPr>
                <w:rFonts w:ascii="Times New Roman" w:hAnsi="Times New Roman"/>
                <w:sz w:val="24"/>
                <w:szCs w:val="24"/>
              </w:rPr>
            </w:pPr>
            <w:hyperlink r:id="rId42" w:history="1">
              <w:r w:rsidR="00725A9E" w:rsidRPr="007E5B61">
                <w:rPr>
                  <w:rStyle w:val="Hyperlink"/>
                  <w:rFonts w:ascii="Times New Roman" w:hAnsi="Times New Roman"/>
                  <w:bCs/>
                  <w:sz w:val="24"/>
                  <w:szCs w:val="24"/>
                </w:rPr>
                <w:t>http://www.energyjustice.net/map/displayfacilityadvanced-72212.htm</w:t>
              </w:r>
            </w:hyperlink>
          </w:p>
        </w:tc>
      </w:tr>
      <w:tr w:rsidR="00725A9E" w:rsidRPr="00310A52" w14:paraId="5795B598" w14:textId="77777777" w:rsidTr="00484957">
        <w:trPr>
          <w:jc w:val="center"/>
        </w:trPr>
        <w:tc>
          <w:tcPr>
            <w:tcW w:w="2718" w:type="dxa"/>
            <w:tcBorders>
              <w:top w:val="dashed" w:sz="4" w:space="0" w:color="auto"/>
              <w:left w:val="nil"/>
              <w:bottom w:val="dashed" w:sz="4" w:space="0" w:color="auto"/>
              <w:right w:val="nil"/>
            </w:tcBorders>
          </w:tcPr>
          <w:p w14:paraId="5F111AD7"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PlaceName">
                <w:r>
                  <w:rPr>
                    <w:rFonts w:ascii="Times New Roman" w:hAnsi="Times New Roman"/>
                    <w:bCs/>
                    <w:sz w:val="24"/>
                    <w:szCs w:val="24"/>
                  </w:rPr>
                  <w:t>Baltimore</w:t>
                </w:r>
              </w:smartTag>
              <w:r>
                <w:rPr>
                  <w:rFonts w:ascii="Times New Roman" w:hAnsi="Times New Roman"/>
                  <w:bCs/>
                  <w:sz w:val="24"/>
                  <w:szCs w:val="24"/>
                </w:rPr>
                <w:t xml:space="preserve"> </w:t>
              </w:r>
              <w:smartTag w:uri="urn:schemas-microsoft-com:office:smarttags" w:element="PlaceType">
                <w:r>
                  <w:rPr>
                    <w:rFonts w:ascii="Times New Roman" w:hAnsi="Times New Roman"/>
                    <w:bCs/>
                    <w:sz w:val="24"/>
                    <w:szCs w:val="24"/>
                  </w:rPr>
                  <w:t>County</w:t>
                </w:r>
              </w:smartTag>
            </w:smartTag>
          </w:p>
        </w:tc>
        <w:tc>
          <w:tcPr>
            <w:tcW w:w="810" w:type="dxa"/>
            <w:gridSpan w:val="2"/>
            <w:tcBorders>
              <w:top w:val="dashed" w:sz="4" w:space="0" w:color="auto"/>
              <w:left w:val="nil"/>
              <w:bottom w:val="dashed" w:sz="4" w:space="0" w:color="auto"/>
              <w:right w:val="nil"/>
            </w:tcBorders>
          </w:tcPr>
          <w:p w14:paraId="2E3F8020"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MD</w:t>
            </w:r>
          </w:p>
        </w:tc>
        <w:tc>
          <w:tcPr>
            <w:tcW w:w="1530" w:type="dxa"/>
            <w:gridSpan w:val="2"/>
            <w:tcBorders>
              <w:top w:val="dashed" w:sz="4" w:space="0" w:color="auto"/>
              <w:left w:val="nil"/>
              <w:bottom w:val="dashed" w:sz="4" w:space="0" w:color="auto"/>
              <w:right w:val="nil"/>
            </w:tcBorders>
          </w:tcPr>
          <w:p w14:paraId="5523132E" w14:textId="77777777" w:rsidR="00725A9E" w:rsidRPr="007F3AF0" w:rsidRDefault="00725A9E" w:rsidP="00484957">
            <w:pPr>
              <w:spacing w:after="0" w:line="240" w:lineRule="auto"/>
              <w:rPr>
                <w:rFonts w:ascii="Times New Roman" w:hAnsi="Times New Roman"/>
                <w:bCs/>
                <w:sz w:val="24"/>
                <w:szCs w:val="24"/>
              </w:rPr>
            </w:pPr>
            <w:r w:rsidRPr="007F3AF0">
              <w:rPr>
                <w:rFonts w:ascii="Times New Roman" w:hAnsi="Times New Roman"/>
                <w:bCs/>
                <w:sz w:val="24"/>
                <w:szCs w:val="24"/>
              </w:rPr>
              <w:t>RDF</w:t>
            </w:r>
          </w:p>
        </w:tc>
        <w:tc>
          <w:tcPr>
            <w:tcW w:w="810" w:type="dxa"/>
            <w:gridSpan w:val="2"/>
            <w:tcBorders>
              <w:top w:val="dashed" w:sz="4" w:space="0" w:color="auto"/>
              <w:left w:val="nil"/>
              <w:bottom w:val="dashed" w:sz="4" w:space="0" w:color="auto"/>
              <w:right w:val="nil"/>
            </w:tcBorders>
          </w:tcPr>
          <w:p w14:paraId="3DA3B775"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1,200</w:t>
            </w:r>
          </w:p>
        </w:tc>
        <w:tc>
          <w:tcPr>
            <w:tcW w:w="990" w:type="dxa"/>
            <w:gridSpan w:val="2"/>
            <w:tcBorders>
              <w:top w:val="dashed" w:sz="4" w:space="0" w:color="auto"/>
              <w:left w:val="nil"/>
              <w:bottom w:val="dashed" w:sz="4" w:space="0" w:color="auto"/>
              <w:right w:val="nil"/>
            </w:tcBorders>
          </w:tcPr>
          <w:p w14:paraId="4CC1E4FC" w14:textId="77777777" w:rsidR="00725A9E" w:rsidRPr="00310A52" w:rsidRDefault="00725A9E" w:rsidP="00484957">
            <w:pPr>
              <w:spacing w:after="0" w:line="240" w:lineRule="auto"/>
              <w:jc w:val="right"/>
              <w:rPr>
                <w:rFonts w:ascii="Times New Roman" w:hAnsi="Times New Roman"/>
                <w:bCs/>
                <w:sz w:val="24"/>
                <w:szCs w:val="24"/>
              </w:rPr>
            </w:pPr>
            <w:r>
              <w:rPr>
                <w:rFonts w:ascii="Times New Roman" w:hAnsi="Times New Roman"/>
                <w:bCs/>
                <w:sz w:val="24"/>
                <w:szCs w:val="24"/>
              </w:rPr>
              <w:t>1976</w:t>
            </w:r>
          </w:p>
        </w:tc>
        <w:tc>
          <w:tcPr>
            <w:tcW w:w="1080" w:type="dxa"/>
            <w:gridSpan w:val="2"/>
            <w:tcBorders>
              <w:top w:val="dashed" w:sz="4" w:space="0" w:color="auto"/>
              <w:left w:val="nil"/>
              <w:bottom w:val="dashed" w:sz="4" w:space="0" w:color="auto"/>
              <w:right w:val="nil"/>
            </w:tcBorders>
          </w:tcPr>
          <w:p w14:paraId="457A7D73"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1991</w:t>
            </w:r>
          </w:p>
        </w:tc>
        <w:tc>
          <w:tcPr>
            <w:tcW w:w="2232" w:type="dxa"/>
            <w:gridSpan w:val="2"/>
            <w:tcBorders>
              <w:top w:val="dashed" w:sz="4" w:space="0" w:color="auto"/>
              <w:left w:val="nil"/>
              <w:bottom w:val="dashed" w:sz="4" w:space="0" w:color="auto"/>
              <w:right w:val="nil"/>
            </w:tcBorders>
          </w:tcPr>
          <w:p w14:paraId="072B7FD2"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“Economic Problems, No Energy Market”</w:t>
            </w:r>
          </w:p>
        </w:tc>
        <w:tc>
          <w:tcPr>
            <w:tcW w:w="4085" w:type="dxa"/>
            <w:tcBorders>
              <w:top w:val="dashed" w:sz="4" w:space="0" w:color="auto"/>
              <w:left w:val="nil"/>
              <w:bottom w:val="dashed" w:sz="4" w:space="0" w:color="auto"/>
              <w:right w:val="nil"/>
            </w:tcBorders>
          </w:tcPr>
          <w:p w14:paraId="2AD34301"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DOE (2001, p. 65), </w:t>
            </w:r>
            <w:proofErr w:type="spellStart"/>
            <w:r>
              <w:rPr>
                <w:rFonts w:ascii="Times New Roman" w:hAnsi="Times New Roman"/>
                <w:bCs/>
                <w:sz w:val="24"/>
                <w:szCs w:val="24"/>
              </w:rPr>
              <w:t>Berenyi</w:t>
            </w:r>
            <w:proofErr w:type="spellEnd"/>
            <w:r>
              <w:rPr>
                <w:rFonts w:ascii="Times New Roman" w:hAnsi="Times New Roman"/>
                <w:bCs/>
                <w:sz w:val="24"/>
                <w:szCs w:val="24"/>
              </w:rPr>
              <w:t xml:space="preserve"> (1997, Shutdown, p. 8), </w:t>
            </w:r>
          </w:p>
          <w:p w14:paraId="05BE3B2F" w14:textId="77777777" w:rsidR="00725A9E" w:rsidRDefault="00725A9E" w:rsidP="00484957">
            <w:pPr>
              <w:spacing w:after="0" w:line="240" w:lineRule="auto"/>
              <w:rPr>
                <w:rFonts w:ascii="Times New Roman" w:hAnsi="Times New Roman"/>
                <w:bCs/>
                <w:sz w:val="24"/>
                <w:szCs w:val="24"/>
              </w:rPr>
            </w:pPr>
          </w:p>
          <w:p w14:paraId="6DF127EE" w14:textId="77777777" w:rsidR="00725A9E" w:rsidRDefault="00000000" w:rsidP="00484957">
            <w:pPr>
              <w:spacing w:after="0" w:line="240" w:lineRule="auto"/>
              <w:rPr>
                <w:rFonts w:ascii="Times New Roman" w:hAnsi="Times New Roman"/>
                <w:bCs/>
                <w:sz w:val="24"/>
                <w:szCs w:val="24"/>
              </w:rPr>
            </w:pPr>
            <w:hyperlink r:id="rId43" w:history="1">
              <w:r w:rsidR="00725A9E" w:rsidRPr="007E5B61">
                <w:rPr>
                  <w:rStyle w:val="Hyperlink"/>
                  <w:rFonts w:ascii="Times New Roman" w:hAnsi="Times New Roman"/>
                  <w:bCs/>
                  <w:sz w:val="24"/>
                  <w:szCs w:val="24"/>
                </w:rPr>
                <w:t>http://www.energyjustice.net/map/displayfacilityadvanced-72172.htm</w:t>
              </w:r>
            </w:hyperlink>
          </w:p>
        </w:tc>
      </w:tr>
      <w:tr w:rsidR="00725A9E" w:rsidRPr="00310A52" w14:paraId="55D882E0" w14:textId="77777777" w:rsidTr="00484957">
        <w:trPr>
          <w:jc w:val="center"/>
        </w:trPr>
        <w:tc>
          <w:tcPr>
            <w:tcW w:w="2736" w:type="dxa"/>
            <w:gridSpan w:val="2"/>
            <w:tcBorders>
              <w:top w:val="dashed" w:sz="4" w:space="0" w:color="auto"/>
              <w:left w:val="nil"/>
              <w:bottom w:val="dashed" w:sz="4" w:space="0" w:color="auto"/>
              <w:right w:val="nil"/>
            </w:tcBorders>
          </w:tcPr>
          <w:p w14:paraId="256463DC" w14:textId="77777777" w:rsidR="00725A9E" w:rsidRPr="009F09AA" w:rsidRDefault="00725A9E" w:rsidP="00484957">
            <w:pPr>
              <w:spacing w:after="0" w:line="240" w:lineRule="auto"/>
              <w:rPr>
                <w:rFonts w:ascii="Times New Roman" w:hAnsi="Times New Roman"/>
                <w:bCs/>
                <w:sz w:val="24"/>
                <w:szCs w:val="24"/>
              </w:rPr>
            </w:pPr>
            <w:r w:rsidRPr="009F09AA">
              <w:rPr>
                <w:rFonts w:ascii="Times New Roman" w:hAnsi="Times New Roman"/>
                <w:sz w:val="24"/>
                <w:szCs w:val="24"/>
              </w:rPr>
              <w:t>Central Wayne (</w:t>
            </w:r>
            <w:smartTag w:uri="urn:schemas-microsoft-com:office:smarttags" w:element="place">
              <w:smartTag w:uri="urn:schemas-microsoft-com:office:smarttags" w:element="City">
                <w:r w:rsidRPr="009F09AA">
                  <w:rPr>
                    <w:rFonts w:ascii="Times New Roman" w:hAnsi="Times New Roman"/>
                    <w:sz w:val="24"/>
                    <w:szCs w:val="24"/>
                  </w:rPr>
                  <w:t>Dearborn Heights</w:t>
                </w:r>
              </w:smartTag>
            </w:smartTag>
            <w:r w:rsidRPr="009F09AA">
              <w:rPr>
                <w:rFonts w:ascii="Times New Roman" w:hAnsi="Times New Roman"/>
                <w:sz w:val="24"/>
                <w:szCs w:val="24"/>
              </w:rPr>
              <w:t xml:space="preserve">) (unit 3) </w:t>
            </w:r>
          </w:p>
        </w:tc>
        <w:tc>
          <w:tcPr>
            <w:tcW w:w="810" w:type="dxa"/>
            <w:gridSpan w:val="2"/>
            <w:tcBorders>
              <w:top w:val="dashed" w:sz="4" w:space="0" w:color="auto"/>
              <w:left w:val="nil"/>
              <w:bottom w:val="dashed" w:sz="4" w:space="0" w:color="auto"/>
              <w:right w:val="nil"/>
            </w:tcBorders>
          </w:tcPr>
          <w:p w14:paraId="1757A805" w14:textId="77777777" w:rsidR="00725A9E" w:rsidRPr="009F09AA" w:rsidRDefault="00725A9E" w:rsidP="00484957">
            <w:pPr>
              <w:spacing w:after="0" w:line="240" w:lineRule="auto"/>
              <w:rPr>
                <w:rFonts w:ascii="Times New Roman" w:hAnsi="Times New Roman"/>
                <w:bCs/>
                <w:sz w:val="24"/>
                <w:szCs w:val="24"/>
              </w:rPr>
            </w:pPr>
            <w:r w:rsidRPr="009F09AA">
              <w:rPr>
                <w:rFonts w:ascii="Times New Roman" w:hAnsi="Times New Roman"/>
                <w:bCs/>
                <w:sz w:val="24"/>
                <w:szCs w:val="24"/>
              </w:rPr>
              <w:t>MI</w:t>
            </w:r>
          </w:p>
        </w:tc>
        <w:tc>
          <w:tcPr>
            <w:tcW w:w="1530" w:type="dxa"/>
            <w:gridSpan w:val="2"/>
            <w:tcBorders>
              <w:top w:val="dashed" w:sz="4" w:space="0" w:color="auto"/>
              <w:left w:val="nil"/>
              <w:bottom w:val="dashed" w:sz="4" w:space="0" w:color="auto"/>
              <w:right w:val="nil"/>
            </w:tcBorders>
          </w:tcPr>
          <w:p w14:paraId="18D58B08" w14:textId="77777777" w:rsidR="00725A9E" w:rsidRPr="009F09AA" w:rsidRDefault="00725A9E" w:rsidP="00484957">
            <w:pPr>
              <w:spacing w:after="0" w:line="240" w:lineRule="auto"/>
              <w:rPr>
                <w:rFonts w:ascii="Times New Roman" w:hAnsi="Times New Roman"/>
                <w:bCs/>
                <w:sz w:val="24"/>
                <w:szCs w:val="24"/>
              </w:rPr>
            </w:pPr>
            <w:r w:rsidRPr="00C3006E">
              <w:rPr>
                <w:rFonts w:ascii="Times New Roman" w:hAnsi="Times New Roman"/>
                <w:sz w:val="24"/>
                <w:szCs w:val="24"/>
              </w:rPr>
              <w:t>MB/WW</w:t>
            </w:r>
          </w:p>
        </w:tc>
        <w:tc>
          <w:tcPr>
            <w:tcW w:w="810" w:type="dxa"/>
            <w:gridSpan w:val="2"/>
            <w:tcBorders>
              <w:top w:val="dashed" w:sz="4" w:space="0" w:color="auto"/>
              <w:left w:val="nil"/>
              <w:bottom w:val="dashed" w:sz="4" w:space="0" w:color="auto"/>
              <w:right w:val="nil"/>
            </w:tcBorders>
          </w:tcPr>
          <w:p w14:paraId="534362C2" w14:textId="77777777" w:rsidR="00725A9E" w:rsidRPr="00C3006E" w:rsidRDefault="00725A9E" w:rsidP="00484957">
            <w:pPr>
              <w:spacing w:after="0" w:line="240" w:lineRule="auto"/>
              <w:jc w:val="right"/>
              <w:rPr>
                <w:rFonts w:ascii="Times New Roman" w:hAnsi="Times New Roman"/>
                <w:b/>
                <w:bCs/>
                <w:sz w:val="24"/>
                <w:szCs w:val="24"/>
              </w:rPr>
            </w:pPr>
            <w:r w:rsidRPr="009F09AA">
              <w:rPr>
                <w:rFonts w:ascii="Times New Roman" w:hAnsi="Times New Roman"/>
                <w:bCs/>
                <w:sz w:val="24"/>
                <w:szCs w:val="24"/>
              </w:rPr>
              <w:t>300</w:t>
            </w:r>
          </w:p>
        </w:tc>
        <w:tc>
          <w:tcPr>
            <w:tcW w:w="990" w:type="dxa"/>
            <w:gridSpan w:val="2"/>
            <w:tcBorders>
              <w:top w:val="dashed" w:sz="4" w:space="0" w:color="auto"/>
              <w:left w:val="nil"/>
              <w:bottom w:val="dashed" w:sz="4" w:space="0" w:color="auto"/>
              <w:right w:val="nil"/>
            </w:tcBorders>
          </w:tcPr>
          <w:p w14:paraId="5B3096CC" w14:textId="77777777" w:rsidR="00725A9E" w:rsidRPr="009F09AA" w:rsidRDefault="00725A9E" w:rsidP="00484957">
            <w:pPr>
              <w:spacing w:after="0" w:line="240" w:lineRule="auto"/>
              <w:jc w:val="right"/>
              <w:rPr>
                <w:rFonts w:ascii="Times New Roman" w:hAnsi="Times New Roman"/>
                <w:bCs/>
                <w:sz w:val="24"/>
                <w:szCs w:val="24"/>
              </w:rPr>
            </w:pPr>
            <w:r w:rsidRPr="00C3006E">
              <w:rPr>
                <w:rFonts w:ascii="Times New Roman" w:hAnsi="Times New Roman"/>
                <w:bCs/>
                <w:sz w:val="24"/>
                <w:szCs w:val="24"/>
              </w:rPr>
              <w:t>200</w:t>
            </w:r>
            <w:r w:rsidRPr="009F09AA">
              <w:rPr>
                <w:rFonts w:ascii="Times New Roman" w:hAnsi="Times New Roman"/>
                <w:bCs/>
                <w:sz w:val="24"/>
                <w:szCs w:val="24"/>
              </w:rPr>
              <w:t>0</w:t>
            </w:r>
          </w:p>
        </w:tc>
        <w:tc>
          <w:tcPr>
            <w:tcW w:w="1122" w:type="dxa"/>
            <w:gridSpan w:val="2"/>
            <w:tcBorders>
              <w:top w:val="dashed" w:sz="4" w:space="0" w:color="auto"/>
              <w:left w:val="nil"/>
              <w:bottom w:val="dashed" w:sz="4" w:space="0" w:color="auto"/>
              <w:right w:val="nil"/>
            </w:tcBorders>
          </w:tcPr>
          <w:p w14:paraId="721606A5"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sz w:val="24"/>
                <w:szCs w:val="24"/>
              </w:rPr>
              <w:t>2003</w:t>
            </w:r>
          </w:p>
        </w:tc>
        <w:tc>
          <w:tcPr>
            <w:tcW w:w="2028" w:type="dxa"/>
            <w:tcBorders>
              <w:top w:val="dashed" w:sz="4" w:space="0" w:color="auto"/>
              <w:left w:val="nil"/>
              <w:bottom w:val="dashed" w:sz="4" w:space="0" w:color="auto"/>
              <w:right w:val="nil"/>
            </w:tcBorders>
          </w:tcPr>
          <w:p w14:paraId="5209CF6B" w14:textId="77777777" w:rsidR="00725A9E" w:rsidRDefault="00725A9E" w:rsidP="00484957">
            <w:pPr>
              <w:spacing w:after="0" w:line="240" w:lineRule="auto"/>
              <w:rPr>
                <w:rFonts w:ascii="Times New Roman" w:hAnsi="Times New Roman"/>
                <w:bCs/>
                <w:sz w:val="24"/>
                <w:szCs w:val="24"/>
              </w:rPr>
            </w:pPr>
            <w:r>
              <w:rPr>
                <w:rFonts w:ascii="Times New Roman" w:hAnsi="Times New Roman"/>
                <w:sz w:val="24"/>
                <w:szCs w:val="24"/>
              </w:rPr>
              <w:t xml:space="preserve">In 2005, “this plant, in bankruptcy for several years, is being dismantled.” </w:t>
            </w:r>
          </w:p>
        </w:tc>
        <w:tc>
          <w:tcPr>
            <w:tcW w:w="4085" w:type="dxa"/>
            <w:tcBorders>
              <w:top w:val="dashed" w:sz="4" w:space="0" w:color="auto"/>
              <w:left w:val="nil"/>
              <w:bottom w:val="dashed" w:sz="4" w:space="0" w:color="auto"/>
              <w:right w:val="nil"/>
            </w:tcBorders>
          </w:tcPr>
          <w:p w14:paraId="5D670FDD" w14:textId="77777777" w:rsidR="00725A9E" w:rsidRDefault="00725A9E" w:rsidP="00484957">
            <w:pPr>
              <w:spacing w:after="0" w:line="240" w:lineRule="auto"/>
              <w:rPr>
                <w:rFonts w:ascii="Times New Roman" w:hAnsi="Times New Roman"/>
                <w:bCs/>
                <w:sz w:val="24"/>
                <w:szCs w:val="24"/>
              </w:rPr>
            </w:pPr>
            <w:r>
              <w:rPr>
                <w:rFonts w:ascii="Times New Roman" w:hAnsi="Times New Roman"/>
                <w:sz w:val="24"/>
                <w:szCs w:val="24"/>
              </w:rPr>
              <w:t xml:space="preserve">NOTE: </w:t>
            </w:r>
            <w:proofErr w:type="spellStart"/>
            <w:r>
              <w:rPr>
                <w:rFonts w:ascii="Times New Roman" w:hAnsi="Times New Roman"/>
                <w:sz w:val="24"/>
                <w:szCs w:val="24"/>
              </w:rPr>
              <w:t>Berenyi</w:t>
            </w:r>
            <w:proofErr w:type="spellEnd"/>
            <w:r>
              <w:rPr>
                <w:rFonts w:ascii="Times New Roman" w:hAnsi="Times New Roman"/>
                <w:sz w:val="24"/>
                <w:szCs w:val="24"/>
              </w:rPr>
              <w:t xml:space="preserve"> (2006, p. 215-217) is the source of all information for this MWC</w:t>
            </w:r>
          </w:p>
        </w:tc>
      </w:tr>
      <w:tr w:rsidR="00725A9E" w:rsidRPr="00310A52" w14:paraId="2182CFC5" w14:textId="77777777" w:rsidTr="00484957">
        <w:trPr>
          <w:jc w:val="center"/>
        </w:trPr>
        <w:tc>
          <w:tcPr>
            <w:tcW w:w="2718" w:type="dxa"/>
            <w:tcBorders>
              <w:top w:val="dashed" w:sz="4" w:space="0" w:color="auto"/>
              <w:left w:val="nil"/>
              <w:bottom w:val="single" w:sz="4" w:space="0" w:color="auto"/>
              <w:right w:val="nil"/>
            </w:tcBorders>
          </w:tcPr>
          <w:p w14:paraId="6E21B34C" w14:textId="77777777" w:rsidR="00725A9E" w:rsidRPr="00310A52" w:rsidRDefault="00725A9E" w:rsidP="00484957">
            <w:pPr>
              <w:spacing w:after="0" w:line="240" w:lineRule="auto"/>
              <w:rPr>
                <w:rFonts w:ascii="Times New Roman" w:hAnsi="Times New Roman"/>
                <w:bCs/>
                <w:sz w:val="24"/>
                <w:szCs w:val="24"/>
              </w:rPr>
            </w:pPr>
            <w:smartTag w:uri="urn:schemas-microsoft-com:office:smarttags" w:element="place">
              <w:smartTag w:uri="urn:schemas-microsoft-com:office:smarttags" w:element="State">
                <w:r w:rsidRPr="00310A52">
                  <w:rPr>
                    <w:rFonts w:ascii="Times New Roman" w:hAnsi="Times New Roman"/>
                    <w:bCs/>
                    <w:sz w:val="24"/>
                    <w:szCs w:val="24"/>
                  </w:rPr>
                  <w:t>Delaware</w:t>
                </w:r>
              </w:smartTag>
            </w:smartTag>
            <w:r w:rsidRPr="00310A52">
              <w:rPr>
                <w:rFonts w:ascii="Times New Roman" w:hAnsi="Times New Roman"/>
                <w:bCs/>
                <w:sz w:val="24"/>
                <w:szCs w:val="24"/>
              </w:rPr>
              <w:t xml:space="preserve"> Reclamation</w:t>
            </w:r>
            <w:r>
              <w:rPr>
                <w:rFonts w:ascii="Times New Roman" w:hAnsi="Times New Roman"/>
                <w:bCs/>
                <w:sz w:val="24"/>
                <w:szCs w:val="24"/>
              </w:rPr>
              <w:t xml:space="preserve"> </w:t>
            </w:r>
          </w:p>
        </w:tc>
        <w:tc>
          <w:tcPr>
            <w:tcW w:w="810" w:type="dxa"/>
            <w:gridSpan w:val="2"/>
            <w:tcBorders>
              <w:top w:val="dashed" w:sz="4" w:space="0" w:color="auto"/>
              <w:left w:val="nil"/>
              <w:bottom w:val="single" w:sz="4" w:space="0" w:color="auto"/>
              <w:right w:val="nil"/>
            </w:tcBorders>
          </w:tcPr>
          <w:p w14:paraId="1DE86857"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DE</w:t>
            </w:r>
          </w:p>
        </w:tc>
        <w:tc>
          <w:tcPr>
            <w:tcW w:w="1530" w:type="dxa"/>
            <w:gridSpan w:val="2"/>
            <w:tcBorders>
              <w:top w:val="dashed" w:sz="4" w:space="0" w:color="auto"/>
              <w:left w:val="nil"/>
              <w:bottom w:val="single" w:sz="4" w:space="0" w:color="auto"/>
              <w:right w:val="nil"/>
            </w:tcBorders>
          </w:tcPr>
          <w:p w14:paraId="77F7A3A6"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RDF</w:t>
            </w:r>
          </w:p>
        </w:tc>
        <w:tc>
          <w:tcPr>
            <w:tcW w:w="810" w:type="dxa"/>
            <w:gridSpan w:val="2"/>
            <w:tcBorders>
              <w:top w:val="dashed" w:sz="4" w:space="0" w:color="auto"/>
              <w:left w:val="nil"/>
              <w:bottom w:val="single" w:sz="4" w:space="0" w:color="auto"/>
              <w:right w:val="nil"/>
            </w:tcBorders>
          </w:tcPr>
          <w:p w14:paraId="724E1388"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1,000</w:t>
            </w:r>
          </w:p>
        </w:tc>
        <w:tc>
          <w:tcPr>
            <w:tcW w:w="990" w:type="dxa"/>
            <w:gridSpan w:val="2"/>
            <w:tcBorders>
              <w:top w:val="dashed" w:sz="4" w:space="0" w:color="auto"/>
              <w:left w:val="nil"/>
              <w:bottom w:val="single" w:sz="4" w:space="0" w:color="auto"/>
              <w:right w:val="nil"/>
            </w:tcBorders>
          </w:tcPr>
          <w:p w14:paraId="38504EE7" w14:textId="77777777" w:rsidR="00725A9E" w:rsidRPr="00310A52" w:rsidRDefault="00725A9E" w:rsidP="00484957">
            <w:pPr>
              <w:spacing w:after="0" w:line="240" w:lineRule="auto"/>
              <w:jc w:val="right"/>
              <w:rPr>
                <w:rFonts w:ascii="Times New Roman" w:hAnsi="Times New Roman"/>
                <w:bCs/>
                <w:sz w:val="24"/>
                <w:szCs w:val="24"/>
              </w:rPr>
            </w:pPr>
            <w:r w:rsidRPr="00310A52">
              <w:rPr>
                <w:rFonts w:ascii="Times New Roman" w:hAnsi="Times New Roman"/>
                <w:bCs/>
                <w:sz w:val="24"/>
                <w:szCs w:val="24"/>
              </w:rPr>
              <w:t>1984</w:t>
            </w:r>
          </w:p>
        </w:tc>
        <w:tc>
          <w:tcPr>
            <w:tcW w:w="1080" w:type="dxa"/>
            <w:gridSpan w:val="2"/>
            <w:tcBorders>
              <w:top w:val="dashed" w:sz="4" w:space="0" w:color="auto"/>
              <w:left w:val="nil"/>
              <w:bottom w:val="single" w:sz="4" w:space="0" w:color="auto"/>
              <w:right w:val="nil"/>
            </w:tcBorders>
          </w:tcPr>
          <w:p w14:paraId="7BEFCF8D" w14:textId="77777777" w:rsidR="00725A9E" w:rsidRPr="00310A52" w:rsidRDefault="00725A9E" w:rsidP="00484957">
            <w:pPr>
              <w:spacing w:after="0" w:line="240" w:lineRule="auto"/>
              <w:rPr>
                <w:rFonts w:ascii="Times New Roman" w:hAnsi="Times New Roman"/>
                <w:bCs/>
                <w:sz w:val="24"/>
                <w:szCs w:val="24"/>
              </w:rPr>
            </w:pPr>
            <w:r w:rsidRPr="00310A52">
              <w:rPr>
                <w:rFonts w:ascii="Times New Roman" w:hAnsi="Times New Roman"/>
                <w:bCs/>
                <w:sz w:val="24"/>
                <w:szCs w:val="24"/>
              </w:rPr>
              <w:t>1993</w:t>
            </w:r>
          </w:p>
        </w:tc>
        <w:tc>
          <w:tcPr>
            <w:tcW w:w="2232" w:type="dxa"/>
            <w:gridSpan w:val="2"/>
            <w:tcBorders>
              <w:top w:val="dashed" w:sz="4" w:space="0" w:color="auto"/>
              <w:left w:val="nil"/>
              <w:bottom w:val="single" w:sz="4" w:space="0" w:color="auto"/>
              <w:right w:val="nil"/>
            </w:tcBorders>
          </w:tcPr>
          <w:p w14:paraId="39FA5A0C" w14:textId="77777777" w:rsidR="00725A9E" w:rsidRPr="00310A52"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“Environmental Problems” </w:t>
            </w:r>
          </w:p>
        </w:tc>
        <w:tc>
          <w:tcPr>
            <w:tcW w:w="4085" w:type="dxa"/>
            <w:tcBorders>
              <w:top w:val="dashed" w:sz="4" w:space="0" w:color="auto"/>
              <w:left w:val="nil"/>
              <w:bottom w:val="single" w:sz="4" w:space="0" w:color="auto"/>
              <w:right w:val="nil"/>
            </w:tcBorders>
          </w:tcPr>
          <w:p w14:paraId="545D41B8" w14:textId="77777777" w:rsidR="00725A9E" w:rsidRDefault="00725A9E" w:rsidP="00484957">
            <w:pPr>
              <w:spacing w:after="0" w:line="240" w:lineRule="auto"/>
              <w:rPr>
                <w:rFonts w:ascii="Times New Roman" w:hAnsi="Times New Roman"/>
                <w:bCs/>
                <w:sz w:val="24"/>
                <w:szCs w:val="24"/>
              </w:rPr>
            </w:pPr>
            <w:r>
              <w:rPr>
                <w:rFonts w:ascii="Times New Roman" w:hAnsi="Times New Roman"/>
                <w:bCs/>
                <w:sz w:val="24"/>
                <w:szCs w:val="24"/>
              </w:rPr>
              <w:t xml:space="preserve">DOE (2001, p. 65), </w:t>
            </w:r>
            <w:proofErr w:type="spellStart"/>
            <w:r>
              <w:rPr>
                <w:rFonts w:ascii="Times New Roman" w:hAnsi="Times New Roman"/>
                <w:bCs/>
                <w:sz w:val="24"/>
                <w:szCs w:val="24"/>
              </w:rPr>
              <w:t>Berenyi</w:t>
            </w:r>
            <w:proofErr w:type="spellEnd"/>
            <w:r>
              <w:rPr>
                <w:rFonts w:ascii="Times New Roman" w:hAnsi="Times New Roman"/>
                <w:bCs/>
                <w:sz w:val="24"/>
                <w:szCs w:val="24"/>
              </w:rPr>
              <w:t xml:space="preserve"> (1997, Shutdown, p. 7), </w:t>
            </w:r>
          </w:p>
          <w:p w14:paraId="18AF1500" w14:textId="77777777" w:rsidR="00725A9E" w:rsidRDefault="00725A9E" w:rsidP="00484957">
            <w:pPr>
              <w:spacing w:after="0" w:line="240" w:lineRule="auto"/>
              <w:rPr>
                <w:rFonts w:ascii="Times New Roman" w:hAnsi="Times New Roman"/>
                <w:bCs/>
                <w:sz w:val="24"/>
                <w:szCs w:val="24"/>
              </w:rPr>
            </w:pPr>
          </w:p>
          <w:p w14:paraId="0FC55CB9" w14:textId="77777777" w:rsidR="00725A9E" w:rsidRPr="00310A52" w:rsidRDefault="00000000" w:rsidP="00484957">
            <w:pPr>
              <w:spacing w:after="0" w:line="240" w:lineRule="auto"/>
              <w:rPr>
                <w:rFonts w:ascii="Times New Roman" w:hAnsi="Times New Roman"/>
                <w:bCs/>
                <w:sz w:val="24"/>
                <w:szCs w:val="24"/>
              </w:rPr>
            </w:pPr>
            <w:hyperlink r:id="rId44" w:history="1">
              <w:r w:rsidR="00725A9E" w:rsidRPr="007E5B61">
                <w:rPr>
                  <w:rStyle w:val="Hyperlink"/>
                  <w:rFonts w:ascii="Times New Roman" w:hAnsi="Times New Roman"/>
                  <w:bCs/>
                  <w:sz w:val="24"/>
                  <w:szCs w:val="24"/>
                </w:rPr>
                <w:t>http://www.energyjustice.net/map/displayfacilityadvanced-72247.htm</w:t>
              </w:r>
            </w:hyperlink>
          </w:p>
        </w:tc>
      </w:tr>
    </w:tbl>
    <w:p w14:paraId="326972A3" w14:textId="77777777" w:rsidR="00725A9E" w:rsidRDefault="00725A9E" w:rsidP="00725A9E">
      <w:pPr>
        <w:spacing w:after="0" w:line="240" w:lineRule="auto"/>
        <w:rPr>
          <w:rFonts w:ascii="Times New Roman" w:hAnsi="Times New Roman"/>
          <w:sz w:val="24"/>
          <w:szCs w:val="24"/>
        </w:rPr>
      </w:pPr>
    </w:p>
    <w:p w14:paraId="125FA84A" w14:textId="1DFD0960" w:rsidR="00725A9E" w:rsidRDefault="00725A9E" w:rsidP="00725A9E">
      <w:pPr>
        <w:spacing w:after="0" w:line="240" w:lineRule="auto"/>
        <w:rPr>
          <w:rFonts w:ascii="Times New Roman" w:hAnsi="Times New Roman"/>
          <w:b/>
          <w:sz w:val="24"/>
          <w:szCs w:val="24"/>
        </w:rPr>
      </w:pPr>
      <w:r w:rsidRPr="00C52BAE">
        <w:rPr>
          <w:rFonts w:ascii="Times New Roman" w:hAnsi="Times New Roman"/>
          <w:sz w:val="24"/>
          <w:szCs w:val="24"/>
        </w:rPr>
        <w:t>N</w:t>
      </w:r>
      <w:r>
        <w:rPr>
          <w:rFonts w:ascii="Times New Roman" w:hAnsi="Times New Roman"/>
          <w:sz w:val="24"/>
          <w:szCs w:val="24"/>
        </w:rPr>
        <w:t>ote</w:t>
      </w:r>
      <w:r w:rsidRPr="00C52BAE">
        <w:rPr>
          <w:rFonts w:ascii="Times New Roman" w:hAnsi="Times New Roman"/>
          <w:sz w:val="24"/>
          <w:szCs w:val="24"/>
        </w:rPr>
        <w:t>:</w:t>
      </w:r>
      <w:r>
        <w:rPr>
          <w:rFonts w:ascii="Times New Roman" w:hAnsi="Times New Roman"/>
          <w:b/>
          <w:sz w:val="24"/>
          <w:szCs w:val="24"/>
        </w:rPr>
        <w:t xml:space="preserve"> </w:t>
      </w:r>
      <w:r w:rsidRPr="00356397">
        <w:rPr>
          <w:rFonts w:ascii="Times New Roman" w:hAnsi="Times New Roman"/>
          <w:sz w:val="24"/>
          <w:szCs w:val="24"/>
        </w:rPr>
        <w:t xml:space="preserve">plant </w:t>
      </w:r>
      <w:r>
        <w:rPr>
          <w:rFonts w:ascii="Times New Roman" w:hAnsi="Times New Roman"/>
          <w:sz w:val="24"/>
          <w:szCs w:val="24"/>
        </w:rPr>
        <w:t xml:space="preserve">characteristics and </w:t>
      </w:r>
      <w:r w:rsidRPr="007F3AF0">
        <w:rPr>
          <w:rFonts w:ascii="Times New Roman" w:hAnsi="Times New Roman"/>
          <w:sz w:val="24"/>
          <w:szCs w:val="24"/>
        </w:rPr>
        <w:t xml:space="preserve">start date can vary from source to source. </w:t>
      </w:r>
      <w:r w:rsidR="00A603A8">
        <w:rPr>
          <w:rFonts w:ascii="Times New Roman" w:hAnsi="Times New Roman"/>
          <w:sz w:val="24"/>
          <w:szCs w:val="24"/>
        </w:rPr>
        <w:t xml:space="preserve">Except for </w:t>
      </w:r>
      <w:r>
        <w:rPr>
          <w:rFonts w:ascii="Times New Roman" w:hAnsi="Times New Roman"/>
          <w:sz w:val="24"/>
          <w:szCs w:val="24"/>
        </w:rPr>
        <w:t xml:space="preserve">Henry St. (NY) and Central Wayne (MI), if a plant is listed in </w:t>
      </w:r>
      <w:r w:rsidRPr="007F3AF0">
        <w:rPr>
          <w:rFonts w:ascii="Times New Roman" w:hAnsi="Times New Roman"/>
          <w:sz w:val="24"/>
          <w:szCs w:val="24"/>
        </w:rPr>
        <w:t xml:space="preserve">the </w:t>
      </w:r>
      <w:r>
        <w:rPr>
          <w:rFonts w:ascii="Times New Roman" w:hAnsi="Times New Roman"/>
          <w:sz w:val="24"/>
          <w:szCs w:val="24"/>
        </w:rPr>
        <w:t xml:space="preserve">revised </w:t>
      </w:r>
      <w:r w:rsidRPr="007F3AF0">
        <w:rPr>
          <w:rFonts w:ascii="Times New Roman" w:hAnsi="Times New Roman"/>
          <w:sz w:val="24"/>
          <w:szCs w:val="24"/>
        </w:rPr>
        <w:t xml:space="preserve">1995 </w:t>
      </w:r>
      <w:r>
        <w:rPr>
          <w:rFonts w:ascii="Times New Roman" w:hAnsi="Times New Roman"/>
          <w:sz w:val="24"/>
          <w:szCs w:val="24"/>
        </w:rPr>
        <w:t xml:space="preserve">MWC </w:t>
      </w:r>
      <w:r w:rsidRPr="007F3AF0">
        <w:rPr>
          <w:rFonts w:ascii="Times New Roman" w:hAnsi="Times New Roman"/>
          <w:sz w:val="24"/>
          <w:szCs w:val="24"/>
        </w:rPr>
        <w:t>inventory</w:t>
      </w:r>
      <w:r w:rsidRPr="00C853CF">
        <w:rPr>
          <w:rFonts w:ascii="Times New Roman" w:hAnsi="Times New Roman"/>
          <w:sz w:val="24"/>
          <w:szCs w:val="24"/>
        </w:rPr>
        <w:t xml:space="preserve"> </w:t>
      </w:r>
      <w:r>
        <w:rPr>
          <w:rFonts w:ascii="Times New Roman" w:hAnsi="Times New Roman"/>
          <w:sz w:val="24"/>
          <w:szCs w:val="24"/>
        </w:rPr>
        <w:t>(</w:t>
      </w:r>
      <w:r w:rsidRPr="0052357F">
        <w:rPr>
          <w:rFonts w:ascii="Times New Roman" w:hAnsi="Times New Roman"/>
          <w:sz w:val="24"/>
          <w:szCs w:val="24"/>
        </w:rPr>
        <w:t xml:space="preserve">Cone and Kane 1997), </w:t>
      </w:r>
      <w:r>
        <w:rPr>
          <w:rFonts w:ascii="Times New Roman" w:hAnsi="Times New Roman"/>
          <w:sz w:val="24"/>
          <w:szCs w:val="24"/>
        </w:rPr>
        <w:t>then that</w:t>
      </w:r>
      <w:r w:rsidRPr="007F3AF0">
        <w:rPr>
          <w:rFonts w:ascii="Times New Roman" w:hAnsi="Times New Roman"/>
          <w:sz w:val="24"/>
          <w:szCs w:val="24"/>
        </w:rPr>
        <w:t xml:space="preserve"> is </w:t>
      </w:r>
      <w:r>
        <w:rPr>
          <w:rFonts w:ascii="Times New Roman" w:hAnsi="Times New Roman"/>
          <w:sz w:val="24"/>
          <w:szCs w:val="24"/>
        </w:rPr>
        <w:t>the source for information on plant characteristics</w:t>
      </w:r>
      <w:r w:rsidRPr="007F3AF0">
        <w:rPr>
          <w:rFonts w:ascii="Times New Roman" w:hAnsi="Times New Roman"/>
          <w:sz w:val="24"/>
          <w:szCs w:val="24"/>
        </w:rPr>
        <w:t>.</w:t>
      </w:r>
      <w:r>
        <w:rPr>
          <w:rFonts w:ascii="Times New Roman" w:hAnsi="Times New Roman"/>
          <w:sz w:val="24"/>
          <w:szCs w:val="24"/>
        </w:rPr>
        <w:t xml:space="preserve"> If the plant is not included in the 1995 MWC inventory, the U.S. DOE (2001) is the source of information on plant characteristics.</w:t>
      </w:r>
    </w:p>
    <w:p w14:paraId="7AC7E6E3" w14:textId="77777777" w:rsidR="00725A9E" w:rsidRDefault="00725A9E" w:rsidP="00725A9E">
      <w:pPr>
        <w:spacing w:after="0" w:line="240" w:lineRule="auto"/>
        <w:rPr>
          <w:rFonts w:ascii="Times New Roman" w:hAnsi="Times New Roman"/>
          <w:sz w:val="24"/>
          <w:szCs w:val="24"/>
        </w:rPr>
      </w:pPr>
    </w:p>
    <w:p w14:paraId="3890D2D5" w14:textId="51E82A62" w:rsidR="00812BF7" w:rsidRDefault="00725A9E" w:rsidP="000071F2">
      <w:pPr>
        <w:spacing w:after="0" w:line="240" w:lineRule="auto"/>
        <w:rPr>
          <w:rFonts w:ascii="Times New Roman" w:hAnsi="Times New Roman"/>
          <w:sz w:val="24"/>
          <w:szCs w:val="24"/>
        </w:rPr>
      </w:pPr>
      <w:r w:rsidRPr="00A64944">
        <w:rPr>
          <w:rFonts w:ascii="Times New Roman" w:hAnsi="Times New Roman"/>
          <w:sz w:val="24"/>
          <w:szCs w:val="24"/>
        </w:rPr>
        <w:t>N</w:t>
      </w:r>
      <w:r w:rsidRPr="00661E23">
        <w:rPr>
          <w:rFonts w:ascii="Times New Roman" w:hAnsi="Times New Roman"/>
          <w:sz w:val="24"/>
          <w:szCs w:val="24"/>
        </w:rPr>
        <w:t>ote</w:t>
      </w:r>
      <w:r w:rsidRPr="00EC58C3">
        <w:rPr>
          <w:rFonts w:ascii="Times New Roman" w:hAnsi="Times New Roman"/>
          <w:sz w:val="24"/>
          <w:szCs w:val="24"/>
        </w:rPr>
        <w:t xml:space="preserve">: </w:t>
      </w:r>
      <w:r w:rsidRPr="000D7B21">
        <w:rPr>
          <w:rFonts w:ascii="Times New Roman" w:hAnsi="Times New Roman"/>
          <w:sz w:val="24"/>
          <w:szCs w:val="24"/>
        </w:rPr>
        <w:t xml:space="preserve">The closing date of plant can vary from source-to-source. </w:t>
      </w:r>
      <w:r w:rsidRPr="001030DC">
        <w:rPr>
          <w:rFonts w:ascii="Times New Roman" w:hAnsi="Times New Roman"/>
          <w:sz w:val="24"/>
          <w:szCs w:val="24"/>
        </w:rPr>
        <w:t xml:space="preserve">If </w:t>
      </w:r>
      <w:r w:rsidRPr="008F5283">
        <w:rPr>
          <w:rFonts w:ascii="Times New Roman" w:hAnsi="Times New Roman"/>
          <w:sz w:val="24"/>
          <w:szCs w:val="24"/>
        </w:rPr>
        <w:t xml:space="preserve">a MWC is included in the </w:t>
      </w:r>
      <w:r w:rsidRPr="005C1D44">
        <w:rPr>
          <w:rFonts w:ascii="Times New Roman" w:hAnsi="Times New Roman"/>
          <w:sz w:val="24"/>
          <w:szCs w:val="24"/>
        </w:rPr>
        <w:t>D</w:t>
      </w:r>
      <w:r w:rsidRPr="0092343E">
        <w:rPr>
          <w:rFonts w:ascii="Times New Roman" w:hAnsi="Times New Roman"/>
          <w:sz w:val="24"/>
          <w:szCs w:val="24"/>
        </w:rPr>
        <w:t>OE (</w:t>
      </w:r>
      <w:r w:rsidRPr="008D76B5">
        <w:rPr>
          <w:rFonts w:ascii="Times New Roman" w:hAnsi="Times New Roman"/>
          <w:sz w:val="24"/>
          <w:szCs w:val="24"/>
        </w:rPr>
        <w:t>2001</w:t>
      </w:r>
      <w:r w:rsidRPr="00876EC4">
        <w:rPr>
          <w:rFonts w:ascii="Times New Roman" w:hAnsi="Times New Roman"/>
          <w:sz w:val="24"/>
          <w:szCs w:val="24"/>
        </w:rPr>
        <w:t>)</w:t>
      </w:r>
      <w:r w:rsidRPr="001A5B24">
        <w:rPr>
          <w:rFonts w:ascii="Times New Roman" w:hAnsi="Times New Roman"/>
          <w:sz w:val="24"/>
          <w:szCs w:val="24"/>
        </w:rPr>
        <w:t xml:space="preserve"> </w:t>
      </w:r>
      <w:r w:rsidRPr="00003D9C">
        <w:rPr>
          <w:rFonts w:ascii="Times New Roman" w:hAnsi="Times New Roman"/>
          <w:sz w:val="24"/>
          <w:szCs w:val="24"/>
        </w:rPr>
        <w:t xml:space="preserve">inventory, </w:t>
      </w:r>
      <w:r w:rsidRPr="00C3006E">
        <w:rPr>
          <w:rFonts w:ascii="Times New Roman" w:hAnsi="Times New Roman"/>
          <w:sz w:val="24"/>
          <w:szCs w:val="24"/>
        </w:rPr>
        <w:t xml:space="preserve">then </w:t>
      </w:r>
      <w:r w:rsidRPr="00A64944">
        <w:rPr>
          <w:rFonts w:ascii="Times New Roman" w:hAnsi="Times New Roman"/>
          <w:sz w:val="24"/>
          <w:szCs w:val="24"/>
        </w:rPr>
        <w:t>th</w:t>
      </w:r>
      <w:r w:rsidRPr="00C3006E">
        <w:rPr>
          <w:rFonts w:ascii="Times New Roman" w:hAnsi="Times New Roman"/>
          <w:sz w:val="24"/>
          <w:szCs w:val="24"/>
        </w:rPr>
        <w:t xml:space="preserve">at closing date is cited </w:t>
      </w:r>
      <w:r w:rsidRPr="00661E23">
        <w:rPr>
          <w:rFonts w:ascii="Times New Roman" w:hAnsi="Times New Roman"/>
          <w:sz w:val="24"/>
          <w:szCs w:val="24"/>
        </w:rPr>
        <w:t>in this table</w:t>
      </w:r>
      <w:r w:rsidRPr="00CE6329">
        <w:rPr>
          <w:rFonts w:ascii="Times New Roman" w:hAnsi="Times New Roman"/>
          <w:sz w:val="24"/>
          <w:szCs w:val="24"/>
        </w:rPr>
        <w:t>.</w:t>
      </w:r>
    </w:p>
    <w:p w14:paraId="04C975EC" w14:textId="014410C2" w:rsidR="004C2548" w:rsidRDefault="004C2548" w:rsidP="000071F2">
      <w:pPr>
        <w:spacing w:after="0" w:line="240" w:lineRule="auto"/>
        <w:rPr>
          <w:rFonts w:ascii="Times New Roman" w:hAnsi="Times New Roman"/>
          <w:sz w:val="24"/>
          <w:szCs w:val="24"/>
        </w:rPr>
      </w:pPr>
    </w:p>
    <w:p w14:paraId="2B4396EE" w14:textId="5B01E1A2" w:rsidR="00CC1E31" w:rsidRDefault="00CC1E31" w:rsidP="000071F2">
      <w:pPr>
        <w:spacing w:after="0" w:line="240" w:lineRule="auto"/>
        <w:rPr>
          <w:rFonts w:ascii="Times New Roman" w:hAnsi="Times New Roman"/>
          <w:sz w:val="24"/>
          <w:szCs w:val="24"/>
        </w:rPr>
      </w:pPr>
    </w:p>
    <w:p w14:paraId="7239D988" w14:textId="305B181D" w:rsidR="00CC1E31" w:rsidRDefault="00CC1E31" w:rsidP="000071F2">
      <w:pPr>
        <w:spacing w:after="0" w:line="240" w:lineRule="auto"/>
        <w:rPr>
          <w:rFonts w:ascii="Times New Roman" w:hAnsi="Times New Roman"/>
          <w:sz w:val="24"/>
          <w:szCs w:val="24"/>
        </w:rPr>
      </w:pPr>
    </w:p>
    <w:p w14:paraId="31B8E4FB" w14:textId="0F5D647F" w:rsidR="00CC1E31" w:rsidRDefault="00CC1E31" w:rsidP="000071F2">
      <w:pPr>
        <w:spacing w:after="0" w:line="240" w:lineRule="auto"/>
        <w:rPr>
          <w:rFonts w:ascii="Times New Roman" w:hAnsi="Times New Roman"/>
          <w:sz w:val="24"/>
          <w:szCs w:val="24"/>
        </w:rPr>
      </w:pPr>
    </w:p>
    <w:p w14:paraId="0CE50D98" w14:textId="77777777" w:rsidR="004D2CB4" w:rsidRDefault="004D2CB4" w:rsidP="000071F2">
      <w:pPr>
        <w:spacing w:after="0" w:line="240" w:lineRule="auto"/>
        <w:rPr>
          <w:rFonts w:ascii="Times New Roman" w:hAnsi="Times New Roman"/>
          <w:sz w:val="24"/>
          <w:szCs w:val="24"/>
        </w:rPr>
      </w:pPr>
    </w:p>
    <w:p w14:paraId="1EDFAA20" w14:textId="058E40E1" w:rsidR="00CC1E31" w:rsidRDefault="00CC1E31" w:rsidP="000071F2">
      <w:pPr>
        <w:spacing w:after="0" w:line="240" w:lineRule="auto"/>
        <w:rPr>
          <w:rFonts w:ascii="Times New Roman" w:hAnsi="Times New Roman"/>
          <w:sz w:val="24"/>
          <w:szCs w:val="24"/>
        </w:rPr>
      </w:pPr>
    </w:p>
    <w:p w14:paraId="3D5BB481" w14:textId="02289E9F" w:rsidR="00CC1E31" w:rsidRDefault="00CC1E31" w:rsidP="000071F2">
      <w:pPr>
        <w:spacing w:after="0" w:line="240" w:lineRule="auto"/>
        <w:rPr>
          <w:rFonts w:ascii="Times New Roman" w:hAnsi="Times New Roman"/>
          <w:sz w:val="24"/>
          <w:szCs w:val="24"/>
        </w:rPr>
      </w:pPr>
    </w:p>
    <w:p w14:paraId="6B59E07F" w14:textId="720664D1" w:rsidR="00CC1E31" w:rsidRDefault="00CC1E31" w:rsidP="000071F2">
      <w:pPr>
        <w:spacing w:after="0" w:line="240" w:lineRule="auto"/>
        <w:rPr>
          <w:rFonts w:ascii="Times New Roman" w:hAnsi="Times New Roman"/>
          <w:sz w:val="24"/>
          <w:szCs w:val="24"/>
        </w:rPr>
      </w:pPr>
    </w:p>
    <w:p w14:paraId="7A56A06E" w14:textId="68559B90" w:rsidR="00CC1E31" w:rsidRDefault="00CC1E31" w:rsidP="000071F2">
      <w:pPr>
        <w:spacing w:after="0" w:line="240" w:lineRule="auto"/>
        <w:rPr>
          <w:rFonts w:ascii="Times New Roman" w:hAnsi="Times New Roman"/>
          <w:sz w:val="24"/>
          <w:szCs w:val="24"/>
        </w:rPr>
      </w:pPr>
    </w:p>
    <w:p w14:paraId="373DCA0A" w14:textId="77777777" w:rsidR="00CC1E31" w:rsidRDefault="00CC1E31" w:rsidP="000071F2">
      <w:pPr>
        <w:spacing w:after="0" w:line="240" w:lineRule="auto"/>
        <w:rPr>
          <w:rFonts w:ascii="Times New Roman" w:hAnsi="Times New Roman"/>
          <w:sz w:val="24"/>
          <w:szCs w:val="24"/>
        </w:rPr>
      </w:pPr>
    </w:p>
    <w:p w14:paraId="445C00B0" w14:textId="527F2618" w:rsidR="00CC1E31" w:rsidRPr="00D92EB3" w:rsidRDefault="00CC1E31" w:rsidP="008F3C2B">
      <w:pPr>
        <w:spacing w:after="0" w:line="240" w:lineRule="auto"/>
        <w:jc w:val="center"/>
        <w:rPr>
          <w:rFonts w:ascii="Times New Roman" w:hAnsi="Times New Roman" w:cs="Times New Roman"/>
          <w:sz w:val="24"/>
          <w:szCs w:val="24"/>
        </w:rPr>
      </w:pPr>
      <w:r w:rsidRPr="00D92EB3">
        <w:rPr>
          <w:rFonts w:ascii="Times New Roman" w:hAnsi="Times New Roman" w:cs="Times New Roman"/>
          <w:sz w:val="24"/>
          <w:szCs w:val="24"/>
        </w:rPr>
        <w:lastRenderedPageBreak/>
        <w:t>Appendix A.14</w:t>
      </w:r>
    </w:p>
    <w:p w14:paraId="65472001" w14:textId="0A0597F5" w:rsidR="00CC1E31" w:rsidRPr="00A93821" w:rsidRDefault="00CC1E31" w:rsidP="000071F2">
      <w:pPr>
        <w:spacing w:after="0" w:line="240" w:lineRule="auto"/>
        <w:rPr>
          <w:rFonts w:ascii="Times New Roman" w:hAnsi="Times New Roman" w:cs="Times New Roman"/>
          <w:b/>
          <w:sz w:val="24"/>
          <w:szCs w:val="24"/>
        </w:rPr>
      </w:pPr>
    </w:p>
    <w:p w14:paraId="13A34CFA" w14:textId="63970DC5" w:rsidR="008F3C2B" w:rsidRPr="006107FA" w:rsidRDefault="008F3C2B" w:rsidP="001145CF">
      <w:pPr>
        <w:spacing w:after="0" w:line="240" w:lineRule="auto"/>
        <w:jc w:val="center"/>
        <w:rPr>
          <w:rFonts w:ascii="Times New Roman" w:hAnsi="Times New Roman" w:cs="Times New Roman"/>
          <w:sz w:val="24"/>
          <w:szCs w:val="24"/>
        </w:rPr>
      </w:pPr>
      <w:r w:rsidRPr="006107FA">
        <w:rPr>
          <w:rFonts w:ascii="Times New Roman" w:hAnsi="Times New Roman" w:cs="Times New Roman"/>
          <w:sz w:val="24"/>
          <w:szCs w:val="24"/>
        </w:rPr>
        <w:t>Miscellaneous information related to Table 8</w:t>
      </w:r>
    </w:p>
    <w:p w14:paraId="1C984684" w14:textId="77777777" w:rsidR="008F3C2B" w:rsidRPr="007E25BB" w:rsidRDefault="008F3C2B" w:rsidP="000071F2">
      <w:pPr>
        <w:spacing w:after="0" w:line="240" w:lineRule="auto"/>
        <w:rPr>
          <w:rFonts w:ascii="Times New Roman" w:hAnsi="Times New Roman" w:cs="Times New Roman"/>
          <w:b/>
          <w:sz w:val="24"/>
          <w:szCs w:val="24"/>
        </w:rPr>
      </w:pPr>
    </w:p>
    <w:p w14:paraId="196FF0AB" w14:textId="3B3747C5" w:rsidR="008F3C2B" w:rsidRDefault="00CB7362" w:rsidP="00D74558">
      <w:pPr>
        <w:spacing w:after="0" w:line="240" w:lineRule="auto"/>
        <w:ind w:left="144" w:firstLine="576"/>
        <w:rPr>
          <w:rFonts w:ascii="Times New Roman" w:hAnsi="Times New Roman" w:cs="Times New Roman"/>
          <w:sz w:val="24"/>
          <w:szCs w:val="24"/>
        </w:rPr>
      </w:pPr>
      <w:r>
        <w:rPr>
          <w:rFonts w:ascii="Times New Roman" w:hAnsi="Times New Roman" w:cs="Times New Roman"/>
          <w:sz w:val="24"/>
          <w:szCs w:val="24"/>
        </w:rPr>
        <w:t>S</w:t>
      </w:r>
      <w:r w:rsidR="008F3C2B" w:rsidRPr="00D92EB3">
        <w:rPr>
          <w:rFonts w:ascii="Times New Roman" w:hAnsi="Times New Roman" w:cs="Times New Roman"/>
          <w:sz w:val="24"/>
          <w:szCs w:val="24"/>
        </w:rPr>
        <w:t xml:space="preserve">everal </w:t>
      </w:r>
      <w:r w:rsidR="008F3C2B" w:rsidRPr="00160949">
        <w:rPr>
          <w:rFonts w:ascii="Times New Roman" w:hAnsi="Times New Roman" w:cs="Times New Roman"/>
          <w:i/>
          <w:iCs/>
          <w:sz w:val="24"/>
          <w:szCs w:val="24"/>
        </w:rPr>
        <w:t>discrepancies between the EPA MWC inventories and the EIA-860 APCD configurations</w:t>
      </w:r>
      <w:r w:rsidR="008F3C2B" w:rsidRPr="00D92EB3">
        <w:rPr>
          <w:rFonts w:ascii="Times New Roman" w:hAnsi="Times New Roman" w:cs="Times New Roman"/>
          <w:sz w:val="24"/>
          <w:szCs w:val="24"/>
        </w:rPr>
        <w:t xml:space="preserve"> were identified. We address these discrepancies as follows:</w:t>
      </w:r>
    </w:p>
    <w:p w14:paraId="61EDA0EE" w14:textId="77777777" w:rsidR="00D92EB3" w:rsidRPr="00D92EB3" w:rsidRDefault="00D92EB3" w:rsidP="008F3C2B">
      <w:pPr>
        <w:spacing w:after="0" w:line="240" w:lineRule="auto"/>
        <w:ind w:left="144"/>
        <w:rPr>
          <w:rFonts w:ascii="Times New Roman" w:hAnsi="Times New Roman" w:cs="Times New Roman"/>
          <w:sz w:val="24"/>
          <w:szCs w:val="24"/>
        </w:rPr>
      </w:pPr>
    </w:p>
    <w:p w14:paraId="567DCA5B" w14:textId="7F7CEA3C" w:rsidR="008F3C2B" w:rsidRPr="00D92EB3" w:rsidRDefault="008F3C2B" w:rsidP="00407859">
      <w:pPr>
        <w:numPr>
          <w:ilvl w:val="0"/>
          <w:numId w:val="3"/>
        </w:numPr>
        <w:spacing w:after="0" w:line="240" w:lineRule="auto"/>
        <w:ind w:left="720" w:hanging="720"/>
        <w:contextualSpacing/>
        <w:rPr>
          <w:rFonts w:ascii="Times New Roman" w:hAnsi="Times New Roman" w:cs="Times New Roman"/>
          <w:sz w:val="24"/>
          <w:szCs w:val="24"/>
        </w:rPr>
      </w:pPr>
      <w:r w:rsidRPr="00D92EB3">
        <w:rPr>
          <w:rFonts w:ascii="Times New Roman" w:hAnsi="Times New Roman" w:cs="Times New Roman"/>
          <w:sz w:val="24"/>
          <w:szCs w:val="24"/>
        </w:rPr>
        <w:t xml:space="preserve">SEMASS (MA) – We include the cost of the FGD and FGP </w:t>
      </w:r>
      <w:r w:rsidR="000B4D43">
        <w:rPr>
          <w:rFonts w:ascii="Times New Roman" w:hAnsi="Times New Roman" w:cs="Times New Roman"/>
          <w:sz w:val="24"/>
          <w:szCs w:val="24"/>
        </w:rPr>
        <w:t xml:space="preserve">(FF) </w:t>
      </w:r>
      <w:r w:rsidRPr="00D92EB3">
        <w:rPr>
          <w:rFonts w:ascii="Times New Roman" w:hAnsi="Times New Roman" w:cs="Times New Roman"/>
          <w:sz w:val="24"/>
          <w:szCs w:val="24"/>
        </w:rPr>
        <w:t>units for unit 3 (NSPS), which were installed in 1993 and report identical Hours Inservice in 2005.  Although the EIA-860 reports installation dates (2000) of the ESP systems for units 1-2</w:t>
      </w:r>
      <w:r w:rsidR="005C2113">
        <w:rPr>
          <w:rFonts w:ascii="Times New Roman" w:hAnsi="Times New Roman" w:cs="Times New Roman"/>
          <w:sz w:val="24"/>
          <w:szCs w:val="24"/>
        </w:rPr>
        <w:t xml:space="preserve"> (existing)</w:t>
      </w:r>
      <w:r w:rsidRPr="00D92EB3">
        <w:rPr>
          <w:rFonts w:ascii="Times New Roman" w:hAnsi="Times New Roman" w:cs="Times New Roman"/>
          <w:sz w:val="24"/>
          <w:szCs w:val="24"/>
        </w:rPr>
        <w:t xml:space="preserve">, we </w:t>
      </w:r>
      <w:r w:rsidR="00665149" w:rsidRPr="00D92EB3">
        <w:rPr>
          <w:rFonts w:ascii="Times New Roman" w:hAnsi="Times New Roman" w:cs="Times New Roman"/>
          <w:sz w:val="24"/>
          <w:szCs w:val="24"/>
        </w:rPr>
        <w:t xml:space="preserve">do not count </w:t>
      </w:r>
      <w:r w:rsidRPr="00D92EB3">
        <w:rPr>
          <w:rFonts w:ascii="Times New Roman" w:hAnsi="Times New Roman" w:cs="Times New Roman"/>
          <w:sz w:val="24"/>
          <w:szCs w:val="24"/>
        </w:rPr>
        <w:t xml:space="preserve">these costs </w:t>
      </w:r>
      <w:r w:rsidR="00665149" w:rsidRPr="00D92EB3">
        <w:rPr>
          <w:rFonts w:ascii="Times New Roman" w:hAnsi="Times New Roman" w:cs="Times New Roman"/>
          <w:sz w:val="24"/>
          <w:szCs w:val="24"/>
        </w:rPr>
        <w:t xml:space="preserve">as ex post costs </w:t>
      </w:r>
      <w:r w:rsidRPr="00D92EB3">
        <w:rPr>
          <w:rFonts w:ascii="Times New Roman" w:hAnsi="Times New Roman" w:cs="Times New Roman"/>
          <w:sz w:val="24"/>
          <w:szCs w:val="24"/>
        </w:rPr>
        <w:t xml:space="preserve">because, according to the MWC Inventory, these units had ESP systems installed at the baseline.  However, we include the cost of FF (baghouse) </w:t>
      </w:r>
      <w:r w:rsidR="00665149" w:rsidRPr="00D92EB3">
        <w:rPr>
          <w:rFonts w:ascii="Times New Roman" w:hAnsi="Times New Roman" w:cs="Times New Roman"/>
          <w:sz w:val="24"/>
          <w:szCs w:val="24"/>
        </w:rPr>
        <w:t xml:space="preserve">systems </w:t>
      </w:r>
      <w:r w:rsidRPr="00D92EB3">
        <w:rPr>
          <w:rFonts w:ascii="Times New Roman" w:hAnsi="Times New Roman" w:cs="Times New Roman"/>
          <w:sz w:val="24"/>
          <w:szCs w:val="24"/>
        </w:rPr>
        <w:t>installed in 2000 at units 1-2</w:t>
      </w:r>
      <w:r w:rsidR="00206AE9" w:rsidRPr="00D92EB3">
        <w:rPr>
          <w:rFonts w:ascii="Times New Roman" w:hAnsi="Times New Roman" w:cs="Times New Roman"/>
          <w:sz w:val="24"/>
          <w:szCs w:val="24"/>
        </w:rPr>
        <w:t xml:space="preserve"> </w:t>
      </w:r>
      <w:r w:rsidR="00665149" w:rsidRPr="00D92EB3">
        <w:rPr>
          <w:rFonts w:ascii="Times New Roman" w:hAnsi="Times New Roman" w:cs="Times New Roman"/>
          <w:sz w:val="24"/>
          <w:szCs w:val="24"/>
        </w:rPr>
        <w:t>(</w:t>
      </w:r>
      <w:r w:rsidR="00E13C0F">
        <w:rPr>
          <w:rFonts w:ascii="Times New Roman" w:hAnsi="Times New Roman" w:cs="Times New Roman"/>
          <w:sz w:val="24"/>
          <w:szCs w:val="24"/>
        </w:rPr>
        <w:t>EG</w:t>
      </w:r>
      <w:r w:rsidR="00665149" w:rsidRPr="00D92EB3">
        <w:rPr>
          <w:rFonts w:ascii="Times New Roman" w:hAnsi="Times New Roman" w:cs="Times New Roman"/>
          <w:sz w:val="24"/>
          <w:szCs w:val="24"/>
        </w:rPr>
        <w:t xml:space="preserve">) </w:t>
      </w:r>
      <w:r w:rsidR="00206AE9" w:rsidRPr="00D92EB3">
        <w:rPr>
          <w:rFonts w:ascii="Times New Roman" w:hAnsi="Times New Roman" w:cs="Times New Roman"/>
          <w:sz w:val="24"/>
          <w:szCs w:val="24"/>
        </w:rPr>
        <w:t>as ex post costs</w:t>
      </w:r>
      <w:r w:rsidRPr="00D92EB3">
        <w:rPr>
          <w:rFonts w:ascii="Times New Roman" w:hAnsi="Times New Roman" w:cs="Times New Roman"/>
          <w:sz w:val="24"/>
          <w:szCs w:val="24"/>
        </w:rPr>
        <w:t>.</w:t>
      </w:r>
    </w:p>
    <w:p w14:paraId="555077F5" w14:textId="095253B8" w:rsidR="000B4D43" w:rsidRDefault="000B4D43" w:rsidP="00FA72C0">
      <w:pPr>
        <w:contextualSpacing/>
        <w:rPr>
          <w:rFonts w:ascii="Times New Roman" w:hAnsi="Times New Roman" w:cs="Times New Roman"/>
          <w:sz w:val="24"/>
          <w:szCs w:val="24"/>
        </w:rPr>
      </w:pPr>
    </w:p>
    <w:p w14:paraId="0565E2ED" w14:textId="347C188A" w:rsidR="000B4D43" w:rsidRPr="005600C6" w:rsidRDefault="000B4D43" w:rsidP="008E7347">
      <w:pPr>
        <w:pStyle w:val="ListParagraph"/>
        <w:numPr>
          <w:ilvl w:val="0"/>
          <w:numId w:val="3"/>
        </w:numPr>
        <w:spacing w:after="0" w:line="240" w:lineRule="auto"/>
        <w:ind w:left="720" w:hanging="720"/>
        <w:rPr>
          <w:rFonts w:ascii="Times New Roman" w:hAnsi="Times New Roman"/>
          <w:bCs/>
          <w:sz w:val="24"/>
          <w:szCs w:val="24"/>
        </w:rPr>
      </w:pPr>
      <w:r w:rsidRPr="005600C6">
        <w:rPr>
          <w:rFonts w:ascii="Times New Roman" w:hAnsi="Times New Roman"/>
          <w:bCs/>
          <w:sz w:val="24"/>
          <w:szCs w:val="24"/>
        </w:rPr>
        <w:t>SEMASS (MA) (</w:t>
      </w:r>
      <w:r w:rsidR="00E12AF0">
        <w:rPr>
          <w:rFonts w:ascii="Times New Roman" w:hAnsi="Times New Roman"/>
          <w:bCs/>
          <w:sz w:val="24"/>
          <w:szCs w:val="24"/>
        </w:rPr>
        <w:t xml:space="preserve">NSPS - </w:t>
      </w:r>
      <w:r w:rsidRPr="005600C6">
        <w:rPr>
          <w:rFonts w:ascii="Times New Roman" w:hAnsi="Times New Roman"/>
          <w:bCs/>
          <w:sz w:val="24"/>
          <w:szCs w:val="24"/>
        </w:rPr>
        <w:t xml:space="preserve">Model Plant 6): (MWC inventory: SD/FF) </w:t>
      </w:r>
    </w:p>
    <w:p w14:paraId="30BF4FDA" w14:textId="77777777" w:rsidR="000B4D43" w:rsidRPr="005600C6" w:rsidRDefault="000B4D43" w:rsidP="008E7347">
      <w:pPr>
        <w:spacing w:after="0" w:line="240" w:lineRule="auto"/>
        <w:ind w:left="720" w:hanging="720"/>
        <w:rPr>
          <w:rFonts w:ascii="Times New Roman" w:hAnsi="Times New Roman" w:cs="Times New Roman"/>
          <w:bCs/>
          <w:sz w:val="24"/>
          <w:szCs w:val="24"/>
        </w:rPr>
      </w:pPr>
    </w:p>
    <w:p w14:paraId="15F276CF" w14:textId="3EFBA8F3" w:rsidR="000B4D43" w:rsidRPr="00856EBC" w:rsidRDefault="000B4D43" w:rsidP="008E734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While EIA-860 lists </w:t>
      </w:r>
      <w:proofErr w:type="gramStart"/>
      <w:r>
        <w:rPr>
          <w:rFonts w:ascii="Times New Roman" w:hAnsi="Times New Roman" w:cs="Times New Roman"/>
          <w:bCs/>
          <w:sz w:val="24"/>
          <w:szCs w:val="24"/>
        </w:rPr>
        <w:t>an</w:t>
      </w:r>
      <w:proofErr w:type="gramEnd"/>
      <w:r>
        <w:rPr>
          <w:rFonts w:ascii="Times New Roman" w:hAnsi="Times New Roman" w:cs="Times New Roman"/>
          <w:bCs/>
          <w:sz w:val="24"/>
          <w:szCs w:val="24"/>
        </w:rPr>
        <w:t xml:space="preserve"> expenditure for an ESP system in 1993, this expenditure is not included in the </w:t>
      </w:r>
      <w:proofErr w:type="gramStart"/>
      <w:r>
        <w:rPr>
          <w:rFonts w:ascii="Times New Roman" w:hAnsi="Times New Roman" w:cs="Times New Roman"/>
          <w:bCs/>
          <w:sz w:val="24"/>
          <w:szCs w:val="24"/>
        </w:rPr>
        <w:t>ex post</w:t>
      </w:r>
      <w:proofErr w:type="gramEnd"/>
      <w:r>
        <w:rPr>
          <w:rFonts w:ascii="Times New Roman" w:hAnsi="Times New Roman" w:cs="Times New Roman"/>
          <w:bCs/>
          <w:sz w:val="24"/>
          <w:szCs w:val="24"/>
        </w:rPr>
        <w:t xml:space="preserve"> cost estimate because an ESP system is not listed in the 2000 Inventory. Therefore </w:t>
      </w:r>
      <w:r w:rsidRPr="00856EBC">
        <w:rPr>
          <w:rFonts w:ascii="Times New Roman" w:hAnsi="Times New Roman" w:cs="Times New Roman"/>
          <w:bCs/>
          <w:sz w:val="24"/>
          <w:szCs w:val="24"/>
        </w:rPr>
        <w:t>SD/FF:  $21,842</w:t>
      </w:r>
      <w:r>
        <w:rPr>
          <w:rFonts w:ascii="Times New Roman" w:hAnsi="Times New Roman" w:cs="Times New Roman"/>
          <w:bCs/>
          <w:sz w:val="24"/>
          <w:szCs w:val="24"/>
        </w:rPr>
        <w:t xml:space="preserve"> is used as the </w:t>
      </w:r>
      <w:proofErr w:type="spellStart"/>
      <w:proofErr w:type="gramStart"/>
      <w:r>
        <w:rPr>
          <w:rFonts w:ascii="Times New Roman" w:hAnsi="Times New Roman" w:cs="Times New Roman"/>
          <w:bCs/>
          <w:sz w:val="24"/>
          <w:szCs w:val="24"/>
        </w:rPr>
        <w:t>ex ante</w:t>
      </w:r>
      <w:proofErr w:type="spellEnd"/>
      <w:proofErr w:type="gramEnd"/>
      <w:r>
        <w:rPr>
          <w:rFonts w:ascii="Times New Roman" w:hAnsi="Times New Roman" w:cs="Times New Roman"/>
          <w:bCs/>
          <w:sz w:val="24"/>
          <w:szCs w:val="24"/>
        </w:rPr>
        <w:t xml:space="preserve"> cost estimate.</w:t>
      </w:r>
    </w:p>
    <w:p w14:paraId="3E98C261" w14:textId="77777777" w:rsidR="000B4D43" w:rsidRPr="00D92EB3" w:rsidRDefault="000B4D43" w:rsidP="00FA72C0">
      <w:pPr>
        <w:contextualSpacing/>
        <w:rPr>
          <w:rFonts w:ascii="Times New Roman" w:hAnsi="Times New Roman" w:cs="Times New Roman"/>
          <w:sz w:val="24"/>
          <w:szCs w:val="24"/>
        </w:rPr>
      </w:pPr>
    </w:p>
    <w:p w14:paraId="32C8E318" w14:textId="4F79E481" w:rsidR="008F3C2B" w:rsidRPr="00D92EB3" w:rsidRDefault="008F3C2B" w:rsidP="00407859">
      <w:pPr>
        <w:numPr>
          <w:ilvl w:val="0"/>
          <w:numId w:val="3"/>
        </w:numPr>
        <w:spacing w:after="0" w:line="240" w:lineRule="auto"/>
        <w:ind w:left="720" w:hanging="720"/>
        <w:contextualSpacing/>
        <w:rPr>
          <w:rFonts w:ascii="Times New Roman" w:hAnsi="Times New Roman" w:cs="Times New Roman"/>
          <w:sz w:val="24"/>
          <w:szCs w:val="24"/>
        </w:rPr>
      </w:pPr>
      <w:r w:rsidRPr="00D92EB3">
        <w:rPr>
          <w:rFonts w:ascii="Times New Roman" w:hAnsi="Times New Roman" w:cs="Times New Roman"/>
          <w:sz w:val="24"/>
          <w:szCs w:val="24"/>
        </w:rPr>
        <w:t xml:space="preserve">Millbury (MA) – 2001 and 2002 EIA-767 </w:t>
      </w:r>
      <w:r w:rsidR="00206AE9" w:rsidRPr="00D92EB3">
        <w:rPr>
          <w:rFonts w:ascii="Times New Roman" w:hAnsi="Times New Roman" w:cs="Times New Roman"/>
          <w:sz w:val="24"/>
          <w:szCs w:val="24"/>
        </w:rPr>
        <w:t xml:space="preserve">surveys </w:t>
      </w:r>
      <w:r w:rsidRPr="00D92EB3">
        <w:rPr>
          <w:rFonts w:ascii="Times New Roman" w:hAnsi="Times New Roman" w:cs="Times New Roman"/>
          <w:sz w:val="24"/>
          <w:szCs w:val="24"/>
        </w:rPr>
        <w:t xml:space="preserve">state ESP units were installed in 1987, while 2003-2005 EIA-767 and 2013 EIA-860 surveys report FF </w:t>
      </w:r>
      <w:r w:rsidR="00F60254" w:rsidRPr="00D92EB3">
        <w:rPr>
          <w:rFonts w:ascii="Times New Roman" w:hAnsi="Times New Roman" w:cs="Times New Roman"/>
          <w:sz w:val="24"/>
          <w:szCs w:val="24"/>
        </w:rPr>
        <w:t xml:space="preserve">– not ESP - </w:t>
      </w:r>
      <w:r w:rsidRPr="00D92EB3">
        <w:rPr>
          <w:rFonts w:ascii="Times New Roman" w:hAnsi="Times New Roman" w:cs="Times New Roman"/>
          <w:sz w:val="24"/>
          <w:szCs w:val="24"/>
        </w:rPr>
        <w:t xml:space="preserve">units were installed in 1987. </w:t>
      </w:r>
      <w:r w:rsidR="00206AE9" w:rsidRPr="00D92EB3">
        <w:rPr>
          <w:rFonts w:ascii="Times New Roman" w:hAnsi="Times New Roman" w:cs="Times New Roman"/>
          <w:sz w:val="24"/>
          <w:szCs w:val="24"/>
        </w:rPr>
        <w:t>In addition</w:t>
      </w:r>
      <w:r w:rsidRPr="00D92EB3">
        <w:rPr>
          <w:rFonts w:ascii="Times New Roman" w:hAnsi="Times New Roman" w:cs="Times New Roman"/>
          <w:sz w:val="24"/>
          <w:szCs w:val="24"/>
        </w:rPr>
        <w:t xml:space="preserve">, the 2001 and 2005 EIA-767 </w:t>
      </w:r>
      <w:r w:rsidR="00206AE9" w:rsidRPr="00D92EB3">
        <w:rPr>
          <w:rFonts w:ascii="Times New Roman" w:hAnsi="Times New Roman" w:cs="Times New Roman"/>
          <w:sz w:val="24"/>
          <w:szCs w:val="24"/>
        </w:rPr>
        <w:t>survey</w:t>
      </w:r>
      <w:r w:rsidRPr="00D92EB3">
        <w:rPr>
          <w:rFonts w:ascii="Times New Roman" w:hAnsi="Times New Roman" w:cs="Times New Roman"/>
          <w:sz w:val="24"/>
          <w:szCs w:val="24"/>
        </w:rPr>
        <w:t xml:space="preserve"> </w:t>
      </w:r>
      <w:r w:rsidR="00206AE9" w:rsidRPr="00D92EB3">
        <w:rPr>
          <w:rFonts w:ascii="Times New Roman" w:hAnsi="Times New Roman" w:cs="Times New Roman"/>
          <w:sz w:val="24"/>
          <w:szCs w:val="24"/>
        </w:rPr>
        <w:t xml:space="preserve">lists </w:t>
      </w:r>
      <w:r w:rsidRPr="00D92EB3">
        <w:rPr>
          <w:rFonts w:ascii="Times New Roman" w:hAnsi="Times New Roman" w:cs="Times New Roman"/>
          <w:sz w:val="24"/>
          <w:szCs w:val="24"/>
        </w:rPr>
        <w:t xml:space="preserve">different cost </w:t>
      </w:r>
      <w:r w:rsidR="00206AE9" w:rsidRPr="00D92EB3">
        <w:rPr>
          <w:rFonts w:ascii="Times New Roman" w:hAnsi="Times New Roman" w:cs="Times New Roman"/>
          <w:sz w:val="24"/>
          <w:szCs w:val="24"/>
        </w:rPr>
        <w:t xml:space="preserve">amounts </w:t>
      </w:r>
      <w:r w:rsidRPr="00D92EB3">
        <w:rPr>
          <w:rFonts w:ascii="Times New Roman" w:hAnsi="Times New Roman" w:cs="Times New Roman"/>
          <w:sz w:val="24"/>
          <w:szCs w:val="24"/>
        </w:rPr>
        <w:t xml:space="preserve">for the FGP units. Because the 1991 and 2000 MWC Inventories indicate no change in FGD or FGP units (i.e., SD/ESP) and the EIA-860 indicates no FGD or FGP expenditures after 1987, we decided </w:t>
      </w:r>
      <w:r w:rsidR="00F60254" w:rsidRPr="00D92EB3">
        <w:rPr>
          <w:rFonts w:ascii="Times New Roman" w:hAnsi="Times New Roman" w:cs="Times New Roman"/>
          <w:sz w:val="24"/>
          <w:szCs w:val="24"/>
        </w:rPr>
        <w:t>Millbury incurred</w:t>
      </w:r>
      <w:r w:rsidRPr="00D92EB3">
        <w:rPr>
          <w:rFonts w:ascii="Times New Roman" w:hAnsi="Times New Roman" w:cs="Times New Roman"/>
          <w:sz w:val="24"/>
          <w:szCs w:val="24"/>
        </w:rPr>
        <w:t xml:space="preserve"> no </w:t>
      </w:r>
      <w:proofErr w:type="gramStart"/>
      <w:r w:rsidRPr="00D92EB3">
        <w:rPr>
          <w:rFonts w:ascii="Times New Roman" w:hAnsi="Times New Roman" w:cs="Times New Roman"/>
          <w:sz w:val="24"/>
          <w:szCs w:val="24"/>
        </w:rPr>
        <w:t>ex post</w:t>
      </w:r>
      <w:proofErr w:type="gramEnd"/>
      <w:r w:rsidRPr="00D92EB3">
        <w:rPr>
          <w:rFonts w:ascii="Times New Roman" w:hAnsi="Times New Roman" w:cs="Times New Roman"/>
          <w:sz w:val="24"/>
          <w:szCs w:val="24"/>
        </w:rPr>
        <w:t xml:space="preserve"> costs</w:t>
      </w:r>
      <w:r w:rsidR="00F60254" w:rsidRPr="00D92EB3">
        <w:rPr>
          <w:rFonts w:ascii="Times New Roman" w:hAnsi="Times New Roman" w:cs="Times New Roman"/>
          <w:sz w:val="24"/>
          <w:szCs w:val="24"/>
        </w:rPr>
        <w:t xml:space="preserve"> associated with FGP systems</w:t>
      </w:r>
      <w:r w:rsidRPr="00D92EB3">
        <w:rPr>
          <w:rFonts w:ascii="Times New Roman" w:hAnsi="Times New Roman" w:cs="Times New Roman"/>
          <w:sz w:val="24"/>
          <w:szCs w:val="24"/>
        </w:rPr>
        <w:t xml:space="preserve">.  </w:t>
      </w:r>
    </w:p>
    <w:p w14:paraId="6D1C8756" w14:textId="77777777" w:rsidR="008F3C2B" w:rsidRPr="00D92EB3" w:rsidRDefault="008F3C2B" w:rsidP="008F3C2B">
      <w:pPr>
        <w:spacing w:after="0" w:line="240" w:lineRule="auto"/>
        <w:ind w:left="144"/>
        <w:rPr>
          <w:rFonts w:ascii="Times New Roman" w:hAnsi="Times New Roman" w:cs="Times New Roman"/>
          <w:b/>
          <w:sz w:val="24"/>
          <w:szCs w:val="24"/>
        </w:rPr>
      </w:pPr>
    </w:p>
    <w:p w14:paraId="35E2ED4A" w14:textId="77777777" w:rsidR="000B4D43" w:rsidRDefault="000B4D43" w:rsidP="00D74558">
      <w:pPr>
        <w:spacing w:after="0" w:line="240" w:lineRule="auto"/>
        <w:ind w:firstLine="360"/>
        <w:rPr>
          <w:rFonts w:ascii="Times New Roman" w:hAnsi="Times New Roman" w:cs="Times New Roman"/>
          <w:bCs/>
          <w:sz w:val="24"/>
          <w:szCs w:val="24"/>
        </w:rPr>
      </w:pPr>
    </w:p>
    <w:p w14:paraId="2838D711" w14:textId="77777777" w:rsidR="000B4D43" w:rsidRDefault="000B4D43" w:rsidP="00D74558">
      <w:pPr>
        <w:spacing w:after="0" w:line="240" w:lineRule="auto"/>
        <w:ind w:firstLine="360"/>
        <w:rPr>
          <w:rFonts w:ascii="Times New Roman" w:hAnsi="Times New Roman" w:cs="Times New Roman"/>
          <w:bCs/>
          <w:sz w:val="24"/>
          <w:szCs w:val="24"/>
        </w:rPr>
      </w:pPr>
    </w:p>
    <w:p w14:paraId="2A7C06C7" w14:textId="685F4737" w:rsidR="000B4D43" w:rsidRDefault="000B4D43" w:rsidP="00D74558">
      <w:pPr>
        <w:spacing w:after="0" w:line="240" w:lineRule="auto"/>
        <w:ind w:firstLine="360"/>
        <w:rPr>
          <w:rFonts w:ascii="Times New Roman" w:hAnsi="Times New Roman" w:cs="Times New Roman"/>
          <w:bCs/>
          <w:sz w:val="24"/>
          <w:szCs w:val="24"/>
        </w:rPr>
      </w:pPr>
    </w:p>
    <w:p w14:paraId="2A3C04D7" w14:textId="77777777" w:rsidR="000B4D43" w:rsidRDefault="000B4D43" w:rsidP="00D74558">
      <w:pPr>
        <w:spacing w:after="0" w:line="240" w:lineRule="auto"/>
        <w:ind w:firstLine="360"/>
        <w:rPr>
          <w:rFonts w:ascii="Times New Roman" w:hAnsi="Times New Roman" w:cs="Times New Roman"/>
          <w:bCs/>
          <w:sz w:val="24"/>
          <w:szCs w:val="24"/>
        </w:rPr>
      </w:pPr>
    </w:p>
    <w:p w14:paraId="31BBA0A0" w14:textId="0782885A" w:rsidR="000B4D43" w:rsidRDefault="000B4D43" w:rsidP="00D74558">
      <w:pPr>
        <w:spacing w:after="0" w:line="240" w:lineRule="auto"/>
        <w:ind w:firstLine="360"/>
        <w:rPr>
          <w:rFonts w:ascii="Times New Roman" w:hAnsi="Times New Roman" w:cs="Times New Roman"/>
          <w:bCs/>
          <w:sz w:val="24"/>
          <w:szCs w:val="24"/>
        </w:rPr>
      </w:pPr>
    </w:p>
    <w:p w14:paraId="35B59B2B" w14:textId="130E9C7C" w:rsidR="008E7347" w:rsidRDefault="008E7347" w:rsidP="00D74558">
      <w:pPr>
        <w:spacing w:after="0" w:line="240" w:lineRule="auto"/>
        <w:ind w:firstLine="360"/>
        <w:rPr>
          <w:rFonts w:ascii="Times New Roman" w:hAnsi="Times New Roman" w:cs="Times New Roman"/>
          <w:bCs/>
          <w:sz w:val="24"/>
          <w:szCs w:val="24"/>
        </w:rPr>
      </w:pPr>
    </w:p>
    <w:p w14:paraId="32960F0C" w14:textId="77777777" w:rsidR="008E7347" w:rsidRDefault="008E7347" w:rsidP="00D74558">
      <w:pPr>
        <w:spacing w:after="0" w:line="240" w:lineRule="auto"/>
        <w:ind w:firstLine="360"/>
        <w:rPr>
          <w:rFonts w:ascii="Times New Roman" w:hAnsi="Times New Roman" w:cs="Times New Roman"/>
          <w:bCs/>
          <w:sz w:val="24"/>
          <w:szCs w:val="24"/>
        </w:rPr>
      </w:pPr>
    </w:p>
    <w:p w14:paraId="5CD444C0" w14:textId="77777777" w:rsidR="000B4D43" w:rsidRDefault="000B4D43" w:rsidP="00D74558">
      <w:pPr>
        <w:spacing w:after="0" w:line="240" w:lineRule="auto"/>
        <w:ind w:firstLine="360"/>
        <w:rPr>
          <w:rFonts w:ascii="Times New Roman" w:hAnsi="Times New Roman" w:cs="Times New Roman"/>
          <w:bCs/>
          <w:sz w:val="24"/>
          <w:szCs w:val="24"/>
        </w:rPr>
      </w:pPr>
    </w:p>
    <w:p w14:paraId="7E9F3828" w14:textId="77777777" w:rsidR="000B4D43" w:rsidRDefault="000B4D43" w:rsidP="00D74558">
      <w:pPr>
        <w:spacing w:after="0" w:line="240" w:lineRule="auto"/>
        <w:ind w:firstLine="360"/>
        <w:rPr>
          <w:rFonts w:ascii="Times New Roman" w:hAnsi="Times New Roman" w:cs="Times New Roman"/>
          <w:bCs/>
          <w:sz w:val="24"/>
          <w:szCs w:val="24"/>
        </w:rPr>
      </w:pPr>
    </w:p>
    <w:p w14:paraId="3265BF53" w14:textId="04699924" w:rsidR="000B4D43" w:rsidRDefault="000B4D43" w:rsidP="000B4D43">
      <w:pPr>
        <w:spacing w:after="0" w:line="240" w:lineRule="auto"/>
        <w:jc w:val="center"/>
        <w:rPr>
          <w:rFonts w:ascii="Times New Roman" w:hAnsi="Times New Roman" w:cs="Times New Roman"/>
          <w:sz w:val="24"/>
          <w:szCs w:val="24"/>
        </w:rPr>
      </w:pPr>
      <w:r w:rsidRPr="00D92EB3">
        <w:rPr>
          <w:rFonts w:ascii="Times New Roman" w:hAnsi="Times New Roman" w:cs="Times New Roman"/>
          <w:sz w:val="24"/>
          <w:szCs w:val="24"/>
        </w:rPr>
        <w:lastRenderedPageBreak/>
        <w:t>Appendix A.14</w:t>
      </w:r>
    </w:p>
    <w:p w14:paraId="6224A037" w14:textId="0F39E489" w:rsidR="000B4D43" w:rsidRPr="00D92EB3" w:rsidRDefault="000B4D43" w:rsidP="000B4D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(continued)</w:t>
      </w:r>
    </w:p>
    <w:p w14:paraId="0E9CDA0C" w14:textId="77777777" w:rsidR="000B4D43" w:rsidRDefault="000B4D43" w:rsidP="00D74558">
      <w:pPr>
        <w:spacing w:after="0" w:line="240" w:lineRule="auto"/>
        <w:ind w:firstLine="360"/>
        <w:rPr>
          <w:rFonts w:ascii="Times New Roman" w:hAnsi="Times New Roman" w:cs="Times New Roman"/>
          <w:bCs/>
          <w:sz w:val="24"/>
          <w:szCs w:val="24"/>
        </w:rPr>
      </w:pPr>
    </w:p>
    <w:p w14:paraId="695973DC" w14:textId="250A138D" w:rsidR="004C2548" w:rsidRPr="00B07999" w:rsidRDefault="005630E8" w:rsidP="00D74558">
      <w:pPr>
        <w:spacing w:after="0" w:line="240" w:lineRule="auto"/>
        <w:ind w:firstLine="360"/>
        <w:rPr>
          <w:rFonts w:ascii="Times New Roman" w:hAnsi="Times New Roman" w:cs="Times New Roman"/>
          <w:bCs/>
          <w:sz w:val="24"/>
          <w:szCs w:val="24"/>
        </w:rPr>
      </w:pPr>
      <w:r w:rsidRPr="00D92EB3">
        <w:rPr>
          <w:rFonts w:ascii="Times New Roman" w:hAnsi="Times New Roman" w:cs="Times New Roman"/>
          <w:bCs/>
          <w:sz w:val="24"/>
          <w:szCs w:val="24"/>
        </w:rPr>
        <w:t xml:space="preserve">There were </w:t>
      </w:r>
      <w:r w:rsidR="00AF697B" w:rsidRPr="00D92EB3">
        <w:rPr>
          <w:rFonts w:ascii="Times New Roman" w:hAnsi="Times New Roman" w:cs="Times New Roman"/>
          <w:bCs/>
          <w:sz w:val="24"/>
          <w:szCs w:val="24"/>
        </w:rPr>
        <w:t xml:space="preserve">several </w:t>
      </w:r>
      <w:r w:rsidRPr="00D92EB3">
        <w:rPr>
          <w:rFonts w:ascii="Times New Roman" w:hAnsi="Times New Roman" w:cs="Times New Roman"/>
          <w:bCs/>
          <w:sz w:val="24"/>
          <w:szCs w:val="24"/>
        </w:rPr>
        <w:t xml:space="preserve">MWCs with observed ex ante APCD configurations that were not </w:t>
      </w:r>
      <w:r w:rsidRPr="00A93821">
        <w:rPr>
          <w:rFonts w:ascii="Times New Roman" w:hAnsi="Times New Roman" w:cs="Times New Roman"/>
          <w:bCs/>
          <w:sz w:val="24"/>
          <w:szCs w:val="24"/>
        </w:rPr>
        <w:t xml:space="preserve">included in the </w:t>
      </w:r>
      <w:proofErr w:type="gramStart"/>
      <w:r w:rsidR="005B69FB" w:rsidRPr="00400E01">
        <w:rPr>
          <w:rFonts w:ascii="Times New Roman" w:hAnsi="Times New Roman" w:cs="Times New Roman"/>
          <w:bCs/>
          <w:sz w:val="24"/>
          <w:szCs w:val="24"/>
        </w:rPr>
        <w:t>ex ante</w:t>
      </w:r>
      <w:proofErr w:type="gramEnd"/>
      <w:r w:rsidR="005B69FB" w:rsidRPr="00400E01">
        <w:rPr>
          <w:rFonts w:ascii="Times New Roman" w:hAnsi="Times New Roman" w:cs="Times New Roman"/>
          <w:bCs/>
          <w:sz w:val="24"/>
          <w:szCs w:val="24"/>
        </w:rPr>
        <w:t xml:space="preserve"> c</w:t>
      </w:r>
      <w:r w:rsidRPr="00400E01">
        <w:rPr>
          <w:rFonts w:ascii="Times New Roman" w:hAnsi="Times New Roman" w:cs="Times New Roman"/>
          <w:bCs/>
          <w:sz w:val="24"/>
          <w:szCs w:val="24"/>
        </w:rPr>
        <w:t>ost</w:t>
      </w:r>
      <w:r w:rsidR="005B69FB" w:rsidRPr="00151542">
        <w:rPr>
          <w:rFonts w:ascii="Times New Roman" w:hAnsi="Times New Roman" w:cs="Times New Roman"/>
          <w:bCs/>
          <w:sz w:val="24"/>
          <w:szCs w:val="24"/>
        </w:rPr>
        <w:t xml:space="preserve"> estimates</w:t>
      </w:r>
      <w:r w:rsidRPr="00151542">
        <w:rPr>
          <w:rFonts w:ascii="Times New Roman" w:hAnsi="Times New Roman" w:cs="Times New Roman"/>
          <w:bCs/>
          <w:sz w:val="24"/>
          <w:szCs w:val="24"/>
        </w:rPr>
        <w:t xml:space="preserve">. For these MWCs, we </w:t>
      </w:r>
      <w:r w:rsidRPr="006107FA">
        <w:rPr>
          <w:rFonts w:ascii="Times New Roman" w:hAnsi="Times New Roman" w:cs="Times New Roman"/>
          <w:bCs/>
          <w:sz w:val="24"/>
          <w:szCs w:val="24"/>
        </w:rPr>
        <w:t>d</w:t>
      </w:r>
      <w:r w:rsidR="0002353C" w:rsidRPr="008629E2">
        <w:rPr>
          <w:rFonts w:ascii="Times New Roman" w:hAnsi="Times New Roman" w:cs="Times New Roman"/>
          <w:bCs/>
          <w:sz w:val="24"/>
          <w:szCs w:val="24"/>
        </w:rPr>
        <w:t>erive</w:t>
      </w:r>
      <w:r w:rsidR="0002353C" w:rsidRPr="00B07999">
        <w:rPr>
          <w:rFonts w:ascii="Times New Roman" w:hAnsi="Times New Roman" w:cs="Times New Roman"/>
          <w:bCs/>
          <w:sz w:val="24"/>
          <w:szCs w:val="24"/>
        </w:rPr>
        <w:t xml:space="preserve"> </w:t>
      </w:r>
      <w:r w:rsidRPr="00B07999">
        <w:rPr>
          <w:rFonts w:ascii="Times New Roman" w:hAnsi="Times New Roman" w:cs="Times New Roman"/>
          <w:bCs/>
          <w:sz w:val="24"/>
          <w:szCs w:val="24"/>
        </w:rPr>
        <w:t xml:space="preserve">their </w:t>
      </w:r>
      <w:proofErr w:type="gramStart"/>
      <w:r w:rsidR="0002353C" w:rsidRPr="00B07999">
        <w:rPr>
          <w:rFonts w:ascii="Times New Roman" w:hAnsi="Times New Roman" w:cs="Times New Roman"/>
          <w:bCs/>
          <w:sz w:val="24"/>
          <w:szCs w:val="24"/>
        </w:rPr>
        <w:t>e</w:t>
      </w:r>
      <w:r w:rsidR="004C2548" w:rsidRPr="00B07999">
        <w:rPr>
          <w:rFonts w:ascii="Times New Roman" w:hAnsi="Times New Roman" w:cs="Times New Roman"/>
          <w:bCs/>
          <w:sz w:val="24"/>
          <w:szCs w:val="24"/>
        </w:rPr>
        <w:t>x ante</w:t>
      </w:r>
      <w:proofErr w:type="gramEnd"/>
      <w:r w:rsidR="004C2548" w:rsidRPr="00B07999">
        <w:rPr>
          <w:rFonts w:ascii="Times New Roman" w:hAnsi="Times New Roman" w:cs="Times New Roman"/>
          <w:bCs/>
          <w:sz w:val="24"/>
          <w:szCs w:val="24"/>
        </w:rPr>
        <w:t xml:space="preserve"> cost estimates</w:t>
      </w:r>
      <w:r w:rsidRPr="00B07999">
        <w:rPr>
          <w:rFonts w:ascii="Times New Roman" w:hAnsi="Times New Roman" w:cs="Times New Roman"/>
          <w:bCs/>
          <w:sz w:val="24"/>
          <w:szCs w:val="24"/>
        </w:rPr>
        <w:t xml:space="preserve"> from the ex a</w:t>
      </w:r>
      <w:r w:rsidR="00FE66B6" w:rsidRPr="00B07999">
        <w:rPr>
          <w:rFonts w:ascii="Times New Roman" w:hAnsi="Times New Roman" w:cs="Times New Roman"/>
          <w:bCs/>
          <w:sz w:val="24"/>
          <w:szCs w:val="24"/>
        </w:rPr>
        <w:t>n</w:t>
      </w:r>
      <w:r w:rsidRPr="00B07999">
        <w:rPr>
          <w:rFonts w:ascii="Times New Roman" w:hAnsi="Times New Roman" w:cs="Times New Roman"/>
          <w:bCs/>
          <w:sz w:val="24"/>
          <w:szCs w:val="24"/>
        </w:rPr>
        <w:t>te cost estimates of other APCD configurations</w:t>
      </w:r>
      <w:r w:rsidR="001145CF" w:rsidRPr="00B07999">
        <w:rPr>
          <w:rFonts w:ascii="Times New Roman" w:hAnsi="Times New Roman" w:cs="Times New Roman"/>
          <w:bCs/>
          <w:sz w:val="24"/>
          <w:szCs w:val="24"/>
        </w:rPr>
        <w:t>:</w:t>
      </w:r>
    </w:p>
    <w:p w14:paraId="5B0D67ED" w14:textId="2C58D574" w:rsidR="004C2548" w:rsidRPr="00B07999" w:rsidRDefault="004C2548" w:rsidP="000071F2">
      <w:pPr>
        <w:spacing w:after="0" w:line="240" w:lineRule="auto"/>
        <w:rPr>
          <w:rFonts w:ascii="Times New Roman" w:hAnsi="Times New Roman" w:cs="Times New Roman"/>
          <w:sz w:val="24"/>
          <w:szCs w:val="24"/>
        </w:rPr>
      </w:pPr>
    </w:p>
    <w:p w14:paraId="499F696E" w14:textId="6D2EBD7C" w:rsidR="00CB0824" w:rsidRPr="00D92EB3" w:rsidRDefault="00CB0824" w:rsidP="000D7200">
      <w:pPr>
        <w:pStyle w:val="ListParagraph"/>
        <w:numPr>
          <w:ilvl w:val="0"/>
          <w:numId w:val="1"/>
        </w:numPr>
        <w:spacing w:after="0" w:line="240" w:lineRule="auto"/>
        <w:ind w:left="720" w:hanging="720"/>
        <w:rPr>
          <w:rFonts w:ascii="Times New Roman" w:hAnsi="Times New Roman"/>
          <w:bCs/>
          <w:sz w:val="24"/>
          <w:szCs w:val="24"/>
        </w:rPr>
      </w:pPr>
      <w:r w:rsidRPr="00D92EB3">
        <w:rPr>
          <w:rFonts w:ascii="Times New Roman" w:hAnsi="Times New Roman"/>
          <w:bCs/>
          <w:sz w:val="24"/>
          <w:szCs w:val="24"/>
        </w:rPr>
        <w:t xml:space="preserve">Concord </w:t>
      </w:r>
      <w:r w:rsidR="006F782B">
        <w:rPr>
          <w:rFonts w:ascii="Times New Roman" w:hAnsi="Times New Roman"/>
          <w:bCs/>
          <w:sz w:val="24"/>
          <w:szCs w:val="24"/>
        </w:rPr>
        <w:t>(</w:t>
      </w:r>
      <w:r w:rsidR="0021507E">
        <w:rPr>
          <w:rFonts w:ascii="Times New Roman" w:hAnsi="Times New Roman"/>
          <w:bCs/>
          <w:sz w:val="24"/>
          <w:szCs w:val="24"/>
        </w:rPr>
        <w:t>NH</w:t>
      </w:r>
      <w:r w:rsidR="006F782B">
        <w:rPr>
          <w:rFonts w:ascii="Times New Roman" w:hAnsi="Times New Roman"/>
          <w:bCs/>
          <w:sz w:val="24"/>
          <w:szCs w:val="24"/>
        </w:rPr>
        <w:t xml:space="preserve">) </w:t>
      </w:r>
      <w:r w:rsidRPr="00D92EB3">
        <w:rPr>
          <w:rFonts w:ascii="Times New Roman" w:hAnsi="Times New Roman"/>
          <w:bCs/>
          <w:sz w:val="24"/>
          <w:szCs w:val="24"/>
        </w:rPr>
        <w:t xml:space="preserve">(Model Plant 6): (MWC inventory: DSI/FF to SD/FF)  </w:t>
      </w:r>
    </w:p>
    <w:p w14:paraId="76956941" w14:textId="6DA63F17" w:rsidR="004C2548" w:rsidRPr="007051DE" w:rsidRDefault="004C2548" w:rsidP="007051DE">
      <w:pPr>
        <w:spacing w:after="0" w:line="240" w:lineRule="auto"/>
        <w:ind w:left="720"/>
        <w:rPr>
          <w:rFonts w:ascii="Times New Roman" w:hAnsi="Times New Roman"/>
          <w:sz w:val="24"/>
          <w:szCs w:val="24"/>
        </w:rPr>
      </w:pPr>
      <w:r w:rsidRPr="007051DE">
        <w:rPr>
          <w:rFonts w:ascii="Times New Roman" w:hAnsi="Times New Roman"/>
          <w:i/>
          <w:sz w:val="24"/>
          <w:szCs w:val="24"/>
        </w:rPr>
        <w:t>Economic Impact Analysis</w:t>
      </w:r>
      <w:r w:rsidRPr="007051DE">
        <w:rPr>
          <w:rFonts w:ascii="Times New Roman" w:hAnsi="Times New Roman"/>
          <w:sz w:val="24"/>
          <w:szCs w:val="24"/>
        </w:rPr>
        <w:t xml:space="preserve"> only considered SD (Baseline) to DSI (2000 compliance) case – not the reverse, which occurred for </w:t>
      </w:r>
      <w:r w:rsidR="00FA1A1B" w:rsidRPr="007051DE">
        <w:rPr>
          <w:rFonts w:ascii="Times New Roman" w:hAnsi="Times New Roman"/>
          <w:sz w:val="24"/>
          <w:szCs w:val="24"/>
        </w:rPr>
        <w:t>Conrad</w:t>
      </w:r>
      <w:r w:rsidR="00FE66B6" w:rsidRPr="007051DE">
        <w:rPr>
          <w:rFonts w:ascii="Times New Roman" w:hAnsi="Times New Roman"/>
          <w:sz w:val="24"/>
          <w:szCs w:val="24"/>
        </w:rPr>
        <w:t xml:space="preserve">.  The following </w:t>
      </w:r>
      <w:r w:rsidR="003C2C74" w:rsidRPr="007051DE">
        <w:rPr>
          <w:rFonts w:ascii="Times New Roman" w:hAnsi="Times New Roman"/>
          <w:sz w:val="24"/>
          <w:szCs w:val="24"/>
        </w:rPr>
        <w:t>s</w:t>
      </w:r>
      <w:r w:rsidRPr="007051DE">
        <w:rPr>
          <w:rFonts w:ascii="Times New Roman" w:hAnsi="Times New Roman"/>
          <w:sz w:val="24"/>
          <w:szCs w:val="24"/>
        </w:rPr>
        <w:t xml:space="preserve">trategy </w:t>
      </w:r>
      <w:r w:rsidR="003C2C74" w:rsidRPr="007051DE">
        <w:rPr>
          <w:rFonts w:ascii="Times New Roman" w:hAnsi="Times New Roman"/>
          <w:sz w:val="24"/>
          <w:szCs w:val="24"/>
        </w:rPr>
        <w:t xml:space="preserve">was employed </w:t>
      </w:r>
      <w:r w:rsidRPr="007051DE">
        <w:rPr>
          <w:rFonts w:ascii="Times New Roman" w:hAnsi="Times New Roman"/>
          <w:sz w:val="24"/>
          <w:szCs w:val="24"/>
        </w:rPr>
        <w:t xml:space="preserve">to </w:t>
      </w:r>
      <w:r w:rsidR="003C2C74" w:rsidRPr="007051DE">
        <w:rPr>
          <w:rFonts w:ascii="Times New Roman" w:hAnsi="Times New Roman"/>
          <w:sz w:val="24"/>
          <w:szCs w:val="24"/>
        </w:rPr>
        <w:t xml:space="preserve">generate an </w:t>
      </w:r>
      <w:r w:rsidRPr="007051DE">
        <w:rPr>
          <w:rFonts w:ascii="Times New Roman" w:hAnsi="Times New Roman"/>
          <w:sz w:val="24"/>
          <w:szCs w:val="24"/>
        </w:rPr>
        <w:t xml:space="preserve">ex ante cost estimate for </w:t>
      </w:r>
      <w:r w:rsidR="003C2C74" w:rsidRPr="007051DE">
        <w:rPr>
          <w:rFonts w:ascii="Times New Roman" w:hAnsi="Times New Roman"/>
          <w:sz w:val="24"/>
          <w:szCs w:val="24"/>
        </w:rPr>
        <w:t xml:space="preserve">the </w:t>
      </w:r>
      <w:r w:rsidRPr="007051DE">
        <w:rPr>
          <w:rFonts w:ascii="Times New Roman" w:hAnsi="Times New Roman"/>
          <w:sz w:val="24"/>
          <w:szCs w:val="24"/>
        </w:rPr>
        <w:t xml:space="preserve">DSI to SD change in </w:t>
      </w:r>
      <w:r w:rsidR="003C2C74" w:rsidRPr="007051DE">
        <w:rPr>
          <w:rFonts w:ascii="Times New Roman" w:hAnsi="Times New Roman"/>
          <w:sz w:val="24"/>
          <w:szCs w:val="24"/>
        </w:rPr>
        <w:t xml:space="preserve">its APCD </w:t>
      </w:r>
      <w:r w:rsidRPr="007051DE">
        <w:rPr>
          <w:rFonts w:ascii="Times New Roman" w:hAnsi="Times New Roman"/>
          <w:sz w:val="24"/>
          <w:szCs w:val="24"/>
        </w:rPr>
        <w:t>configuration</w:t>
      </w:r>
      <w:r w:rsidR="003850E3">
        <w:rPr>
          <w:rFonts w:ascii="Times New Roman" w:hAnsi="Times New Roman"/>
          <w:sz w:val="24"/>
          <w:szCs w:val="24"/>
        </w:rPr>
        <w:t>. First, data available in Table 4:</w:t>
      </w:r>
    </w:p>
    <w:p w14:paraId="67A45DED" w14:textId="77777777" w:rsidR="007051DE" w:rsidRDefault="007051DE" w:rsidP="000D7200">
      <w:pPr>
        <w:spacing w:after="0" w:line="240" w:lineRule="auto"/>
        <w:ind w:left="720" w:hanging="720"/>
        <w:rPr>
          <w:rFonts w:ascii="Times New Roman" w:hAnsi="Times New Roman" w:cs="Times New Roman"/>
          <w:sz w:val="24"/>
          <w:szCs w:val="24"/>
        </w:rPr>
      </w:pPr>
    </w:p>
    <w:p w14:paraId="4B696CD1" w14:textId="42873634" w:rsidR="004C2548" w:rsidRPr="00D92EB3" w:rsidRDefault="004C2548" w:rsidP="007051DE">
      <w:pPr>
        <w:spacing w:after="0" w:line="240" w:lineRule="auto"/>
        <w:ind w:left="720" w:firstLine="720"/>
        <w:rPr>
          <w:rFonts w:ascii="Times New Roman" w:hAnsi="Times New Roman" w:cs="Times New Roman"/>
          <w:sz w:val="24"/>
          <w:szCs w:val="24"/>
        </w:rPr>
      </w:pPr>
      <w:r w:rsidRPr="00D92EB3">
        <w:rPr>
          <w:rFonts w:ascii="Times New Roman" w:hAnsi="Times New Roman" w:cs="Times New Roman"/>
          <w:sz w:val="24"/>
          <w:szCs w:val="24"/>
        </w:rPr>
        <w:t>ESP</w:t>
      </w:r>
      <w:r w:rsidR="004A5DB0">
        <w:rPr>
          <w:rFonts w:ascii="Times New Roman" w:hAnsi="Times New Roman" w:cs="Times New Roman"/>
          <w:sz w:val="24"/>
          <w:szCs w:val="24"/>
        </w:rPr>
        <w:t xml:space="preserve"> </w:t>
      </w:r>
      <w:r w:rsidR="001D22A5">
        <w:rPr>
          <w:rFonts w:ascii="Times New Roman" w:hAnsi="Times New Roman" w:cs="Times New Roman"/>
          <w:sz w:val="24"/>
          <w:szCs w:val="24"/>
        </w:rPr>
        <w:t xml:space="preserve">(Baseline APCD) </w:t>
      </w:r>
      <w:r w:rsidRPr="00D92EB3">
        <w:rPr>
          <w:rFonts w:ascii="Times New Roman" w:hAnsi="Times New Roman" w:cs="Times New Roman"/>
          <w:sz w:val="24"/>
          <w:szCs w:val="24"/>
        </w:rPr>
        <w:t>to DSI/ESP</w:t>
      </w:r>
      <w:r w:rsidR="00B32E38">
        <w:rPr>
          <w:rFonts w:ascii="Times New Roman" w:hAnsi="Times New Roman" w:cs="Times New Roman"/>
          <w:sz w:val="24"/>
          <w:szCs w:val="24"/>
        </w:rPr>
        <w:t xml:space="preserve"> or FF</w:t>
      </w:r>
      <w:r w:rsidR="003850E3">
        <w:rPr>
          <w:rFonts w:ascii="Times New Roman" w:hAnsi="Times New Roman" w:cs="Times New Roman"/>
          <w:sz w:val="24"/>
          <w:szCs w:val="24"/>
        </w:rPr>
        <w:t xml:space="preserve"> (2000 compliance)</w:t>
      </w:r>
      <w:r w:rsidRPr="00D92EB3">
        <w:rPr>
          <w:rFonts w:ascii="Times New Roman" w:hAnsi="Times New Roman" w:cs="Times New Roman"/>
          <w:sz w:val="24"/>
          <w:szCs w:val="24"/>
        </w:rPr>
        <w:t>: $</w:t>
      </w:r>
      <w:r w:rsidR="00D13ECC" w:rsidRPr="00D92EB3">
        <w:rPr>
          <w:rFonts w:ascii="Times New Roman" w:hAnsi="Times New Roman" w:cs="Times New Roman"/>
          <w:sz w:val="24"/>
          <w:szCs w:val="24"/>
        </w:rPr>
        <w:t>5,188</w:t>
      </w:r>
    </w:p>
    <w:p w14:paraId="0024D92A" w14:textId="4CCCF062" w:rsidR="00B32E38" w:rsidRPr="00D92EB3" w:rsidRDefault="00B32E38" w:rsidP="00B32E38">
      <w:pPr>
        <w:spacing w:after="0" w:line="240" w:lineRule="auto"/>
        <w:ind w:left="720" w:firstLine="720"/>
        <w:rPr>
          <w:rFonts w:ascii="Times New Roman" w:hAnsi="Times New Roman" w:cs="Times New Roman"/>
          <w:sz w:val="24"/>
          <w:szCs w:val="24"/>
        </w:rPr>
      </w:pPr>
      <w:r w:rsidRPr="00D92EB3">
        <w:rPr>
          <w:rFonts w:ascii="Times New Roman" w:hAnsi="Times New Roman" w:cs="Times New Roman"/>
          <w:sz w:val="24"/>
          <w:szCs w:val="24"/>
        </w:rPr>
        <w:t xml:space="preserve">ESP </w:t>
      </w:r>
      <w:r>
        <w:rPr>
          <w:rFonts w:ascii="Times New Roman" w:hAnsi="Times New Roman" w:cs="Times New Roman"/>
          <w:sz w:val="24"/>
          <w:szCs w:val="24"/>
        </w:rPr>
        <w:t xml:space="preserve">(Baseline APCD) </w:t>
      </w:r>
      <w:r w:rsidRPr="00D92EB3">
        <w:rPr>
          <w:rFonts w:ascii="Times New Roman" w:hAnsi="Times New Roman" w:cs="Times New Roman"/>
          <w:sz w:val="24"/>
          <w:szCs w:val="24"/>
        </w:rPr>
        <w:t>to SD/</w:t>
      </w:r>
      <w:r>
        <w:rPr>
          <w:rFonts w:ascii="Times New Roman" w:hAnsi="Times New Roman" w:cs="Times New Roman"/>
          <w:sz w:val="24"/>
          <w:szCs w:val="24"/>
        </w:rPr>
        <w:t>FF (2000 compliance)</w:t>
      </w:r>
      <w:r w:rsidRPr="00D92EB3">
        <w:rPr>
          <w:rFonts w:ascii="Times New Roman" w:hAnsi="Times New Roman" w:cs="Times New Roman"/>
          <w:sz w:val="24"/>
          <w:szCs w:val="24"/>
        </w:rPr>
        <w:t>:  $</w:t>
      </w:r>
      <w:r>
        <w:rPr>
          <w:rFonts w:ascii="Times New Roman" w:hAnsi="Times New Roman" w:cs="Times New Roman"/>
          <w:sz w:val="24"/>
          <w:szCs w:val="24"/>
        </w:rPr>
        <w:t>9</w:t>
      </w:r>
      <w:r w:rsidRPr="00D92EB3">
        <w:rPr>
          <w:rFonts w:ascii="Times New Roman" w:hAnsi="Times New Roman" w:cs="Times New Roman"/>
          <w:sz w:val="24"/>
          <w:szCs w:val="24"/>
        </w:rPr>
        <w:t>,</w:t>
      </w:r>
      <w:r>
        <w:rPr>
          <w:rFonts w:ascii="Times New Roman" w:hAnsi="Times New Roman" w:cs="Times New Roman"/>
          <w:sz w:val="24"/>
          <w:szCs w:val="24"/>
        </w:rPr>
        <w:t>992</w:t>
      </w:r>
      <w:r w:rsidR="000844B8">
        <w:rPr>
          <w:rFonts w:ascii="Times New Roman" w:hAnsi="Times New Roman" w:cs="Times New Roman"/>
          <w:sz w:val="24"/>
          <w:szCs w:val="24"/>
        </w:rPr>
        <w:t xml:space="preserve"> </w:t>
      </w:r>
    </w:p>
    <w:p w14:paraId="5344C4C6" w14:textId="77777777" w:rsidR="007051DE" w:rsidRDefault="007051DE" w:rsidP="007051DE">
      <w:pPr>
        <w:spacing w:after="0" w:line="240" w:lineRule="auto"/>
        <w:ind w:left="720"/>
        <w:rPr>
          <w:rFonts w:ascii="Times New Roman" w:hAnsi="Times New Roman" w:cs="Times New Roman"/>
          <w:bCs/>
          <w:sz w:val="24"/>
          <w:szCs w:val="24"/>
        </w:rPr>
      </w:pPr>
    </w:p>
    <w:p w14:paraId="53F3B062" w14:textId="726C536D" w:rsidR="00264986" w:rsidRDefault="00264986" w:rsidP="00264986">
      <w:pPr>
        <w:ind w:left="720"/>
        <w:rPr>
          <w:rFonts w:ascii="Times New Roman" w:hAnsi="Times New Roman" w:cs="Times New Roman"/>
          <w:sz w:val="24"/>
          <w:szCs w:val="24"/>
        </w:rPr>
      </w:pPr>
      <w:r w:rsidRPr="00D92EB3">
        <w:rPr>
          <w:rFonts w:ascii="Times New Roman" w:hAnsi="Times New Roman" w:cs="Times New Roman"/>
          <w:bCs/>
          <w:sz w:val="24"/>
          <w:szCs w:val="24"/>
        </w:rPr>
        <w:t xml:space="preserve">Estimated ex ante cost of </w:t>
      </w:r>
      <w:r w:rsidR="00E12AF0">
        <w:rPr>
          <w:rFonts w:ascii="Times New Roman" w:hAnsi="Times New Roman" w:cs="Times New Roman"/>
          <w:bCs/>
          <w:sz w:val="24"/>
          <w:szCs w:val="24"/>
        </w:rPr>
        <w:t xml:space="preserve">changing from DSI to SD </w:t>
      </w:r>
      <w:r w:rsidRPr="00D92EB3">
        <w:rPr>
          <w:rFonts w:ascii="Times New Roman" w:hAnsi="Times New Roman" w:cs="Times New Roman"/>
          <w:bCs/>
          <w:sz w:val="24"/>
          <w:szCs w:val="24"/>
        </w:rPr>
        <w:t>= $</w:t>
      </w:r>
      <w:r>
        <w:rPr>
          <w:rFonts w:ascii="Times New Roman" w:hAnsi="Times New Roman" w:cs="Times New Roman"/>
          <w:bCs/>
          <w:sz w:val="24"/>
          <w:szCs w:val="24"/>
        </w:rPr>
        <w:t>9</w:t>
      </w:r>
      <w:r w:rsidRPr="00D92EB3">
        <w:rPr>
          <w:rFonts w:ascii="Times New Roman" w:hAnsi="Times New Roman" w:cs="Times New Roman"/>
          <w:bCs/>
          <w:sz w:val="24"/>
          <w:szCs w:val="24"/>
        </w:rPr>
        <w:t>,</w:t>
      </w:r>
      <w:r>
        <w:rPr>
          <w:rFonts w:ascii="Times New Roman" w:hAnsi="Times New Roman" w:cs="Times New Roman"/>
          <w:bCs/>
          <w:sz w:val="24"/>
          <w:szCs w:val="24"/>
        </w:rPr>
        <w:t>992</w:t>
      </w:r>
      <w:r w:rsidRPr="00D92EB3">
        <w:rPr>
          <w:rFonts w:ascii="Times New Roman" w:hAnsi="Times New Roman" w:cs="Times New Roman"/>
          <w:bCs/>
          <w:sz w:val="24"/>
          <w:szCs w:val="24"/>
        </w:rPr>
        <w:t xml:space="preserve"> - $5,188 = $</w:t>
      </w:r>
      <w:r>
        <w:rPr>
          <w:rFonts w:ascii="Times New Roman" w:hAnsi="Times New Roman" w:cs="Times New Roman"/>
          <w:bCs/>
          <w:sz w:val="24"/>
          <w:szCs w:val="24"/>
        </w:rPr>
        <w:t>4</w:t>
      </w:r>
      <w:r w:rsidRPr="00D92EB3">
        <w:rPr>
          <w:rFonts w:ascii="Times New Roman" w:hAnsi="Times New Roman" w:cs="Times New Roman"/>
          <w:bCs/>
          <w:sz w:val="24"/>
          <w:szCs w:val="24"/>
        </w:rPr>
        <w:t>,</w:t>
      </w:r>
      <w:r>
        <w:rPr>
          <w:rFonts w:ascii="Times New Roman" w:hAnsi="Times New Roman" w:cs="Times New Roman"/>
          <w:bCs/>
          <w:sz w:val="24"/>
          <w:szCs w:val="24"/>
        </w:rPr>
        <w:t>8</w:t>
      </w:r>
      <w:r w:rsidRPr="00D92EB3">
        <w:rPr>
          <w:rFonts w:ascii="Times New Roman" w:hAnsi="Times New Roman" w:cs="Times New Roman"/>
          <w:bCs/>
          <w:sz w:val="24"/>
          <w:szCs w:val="24"/>
        </w:rPr>
        <w:t>0</w:t>
      </w:r>
      <w:r>
        <w:rPr>
          <w:rFonts w:ascii="Times New Roman" w:hAnsi="Times New Roman" w:cs="Times New Roman"/>
          <w:bCs/>
          <w:sz w:val="24"/>
          <w:szCs w:val="24"/>
        </w:rPr>
        <w:t>4</w:t>
      </w:r>
      <w:r w:rsidRPr="00D92EB3">
        <w:rPr>
          <w:rFonts w:ascii="Times New Roman" w:hAnsi="Times New Roman" w:cs="Times New Roman"/>
          <w:bCs/>
          <w:sz w:val="24"/>
          <w:szCs w:val="24"/>
        </w:rPr>
        <w:t xml:space="preserve"> </w:t>
      </w:r>
    </w:p>
    <w:p w14:paraId="57A028E7" w14:textId="77777777" w:rsidR="000B4D43" w:rsidRPr="005600C6" w:rsidRDefault="000B4D43" w:rsidP="000B4D43">
      <w:pPr>
        <w:ind w:left="720"/>
        <w:rPr>
          <w:rFonts w:ascii="Times New Roman" w:hAnsi="Times New Roman" w:cs="Times New Roman"/>
          <w:b/>
          <w:sz w:val="24"/>
          <w:szCs w:val="24"/>
        </w:rPr>
      </w:pPr>
    </w:p>
    <w:p w14:paraId="3FC503FE" w14:textId="0E2E9247" w:rsidR="004C2548" w:rsidRPr="005600C6" w:rsidRDefault="00CC3E8B" w:rsidP="002B356A">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 </w:t>
      </w:r>
      <w:r w:rsidR="0020696C" w:rsidRPr="005716B6">
        <w:rPr>
          <w:rFonts w:ascii="Times New Roman" w:hAnsi="Times New Roman" w:cs="Times New Roman"/>
          <w:b/>
          <w:sz w:val="24"/>
          <w:szCs w:val="24"/>
        </w:rPr>
        <w:t xml:space="preserve">B. </w:t>
      </w:r>
      <w:r w:rsidR="0020696C" w:rsidRPr="005600C6">
        <w:rPr>
          <w:rFonts w:ascii="Times New Roman" w:hAnsi="Times New Roman" w:cs="Times New Roman"/>
          <w:bCs/>
          <w:sz w:val="24"/>
          <w:szCs w:val="24"/>
        </w:rPr>
        <w:tab/>
      </w:r>
      <w:r w:rsidR="004C2548" w:rsidRPr="005600C6">
        <w:rPr>
          <w:rFonts w:ascii="Times New Roman" w:hAnsi="Times New Roman" w:cs="Times New Roman"/>
          <w:bCs/>
          <w:sz w:val="24"/>
          <w:szCs w:val="24"/>
        </w:rPr>
        <w:t xml:space="preserve">SEMASS </w:t>
      </w:r>
      <w:r w:rsidR="006F782B" w:rsidRPr="005600C6">
        <w:rPr>
          <w:rFonts w:ascii="Times New Roman" w:hAnsi="Times New Roman" w:cs="Times New Roman"/>
          <w:bCs/>
          <w:sz w:val="24"/>
          <w:szCs w:val="24"/>
        </w:rPr>
        <w:t xml:space="preserve">(MA) </w:t>
      </w:r>
      <w:r w:rsidR="004C2548" w:rsidRPr="005600C6">
        <w:rPr>
          <w:rFonts w:ascii="Times New Roman" w:hAnsi="Times New Roman" w:cs="Times New Roman"/>
          <w:bCs/>
          <w:sz w:val="24"/>
          <w:szCs w:val="24"/>
        </w:rPr>
        <w:t>(</w:t>
      </w:r>
      <w:r w:rsidR="00E12AF0">
        <w:rPr>
          <w:rFonts w:ascii="Times New Roman" w:hAnsi="Times New Roman" w:cs="Times New Roman"/>
          <w:bCs/>
          <w:sz w:val="24"/>
          <w:szCs w:val="24"/>
        </w:rPr>
        <w:t xml:space="preserve">EG - </w:t>
      </w:r>
      <w:r w:rsidR="004C2548" w:rsidRPr="005600C6">
        <w:rPr>
          <w:rFonts w:ascii="Times New Roman" w:hAnsi="Times New Roman" w:cs="Times New Roman"/>
          <w:bCs/>
          <w:sz w:val="24"/>
          <w:szCs w:val="24"/>
        </w:rPr>
        <w:t>Model Plant 7): (MWC inventory: SD/ESP to SD/ESP/FF)</w:t>
      </w:r>
    </w:p>
    <w:p w14:paraId="4A9CF0EF" w14:textId="77777777" w:rsidR="002B356A" w:rsidRPr="005600C6" w:rsidRDefault="002B356A" w:rsidP="002B356A">
      <w:pPr>
        <w:spacing w:after="0" w:line="240" w:lineRule="auto"/>
        <w:ind w:left="720" w:hanging="720"/>
        <w:rPr>
          <w:rFonts w:ascii="Times New Roman" w:hAnsi="Times New Roman" w:cs="Times New Roman"/>
          <w:sz w:val="24"/>
          <w:szCs w:val="24"/>
        </w:rPr>
      </w:pPr>
    </w:p>
    <w:p w14:paraId="04370DA1" w14:textId="6DB98E2C" w:rsidR="004C2548" w:rsidRPr="005600C6" w:rsidRDefault="004C2548" w:rsidP="007E25BB">
      <w:pPr>
        <w:spacing w:after="0" w:line="240" w:lineRule="auto"/>
        <w:ind w:left="720" w:firstLine="720"/>
        <w:rPr>
          <w:rFonts w:ascii="Times New Roman" w:hAnsi="Times New Roman" w:cs="Times New Roman"/>
          <w:sz w:val="24"/>
          <w:szCs w:val="24"/>
        </w:rPr>
      </w:pPr>
      <w:r w:rsidRPr="005600C6">
        <w:rPr>
          <w:rFonts w:ascii="Times New Roman" w:hAnsi="Times New Roman" w:cs="Times New Roman"/>
          <w:sz w:val="24"/>
          <w:szCs w:val="24"/>
        </w:rPr>
        <w:t xml:space="preserve">ESP </w:t>
      </w:r>
      <w:r w:rsidR="003850E3" w:rsidRPr="005600C6">
        <w:rPr>
          <w:rFonts w:ascii="Times New Roman" w:hAnsi="Times New Roman" w:cs="Times New Roman"/>
          <w:sz w:val="24"/>
          <w:szCs w:val="24"/>
        </w:rPr>
        <w:t xml:space="preserve">(Baseline APCD) </w:t>
      </w:r>
      <w:r w:rsidRPr="005600C6">
        <w:rPr>
          <w:rFonts w:ascii="Times New Roman" w:hAnsi="Times New Roman" w:cs="Times New Roman"/>
          <w:sz w:val="24"/>
          <w:szCs w:val="24"/>
        </w:rPr>
        <w:t>to SD/ESP:  $53,245</w:t>
      </w:r>
    </w:p>
    <w:p w14:paraId="4F12919C" w14:textId="0819268E" w:rsidR="004C2548" w:rsidRPr="005600C6" w:rsidRDefault="004C2548" w:rsidP="007E25BB">
      <w:pPr>
        <w:spacing w:after="0" w:line="240" w:lineRule="auto"/>
        <w:ind w:left="720" w:firstLine="720"/>
        <w:rPr>
          <w:rFonts w:ascii="Times New Roman" w:hAnsi="Times New Roman" w:cs="Times New Roman"/>
          <w:sz w:val="24"/>
          <w:szCs w:val="24"/>
        </w:rPr>
      </w:pPr>
      <w:r w:rsidRPr="005600C6">
        <w:rPr>
          <w:rFonts w:ascii="Times New Roman" w:hAnsi="Times New Roman" w:cs="Times New Roman"/>
          <w:sz w:val="24"/>
          <w:szCs w:val="24"/>
        </w:rPr>
        <w:t xml:space="preserve">ESP </w:t>
      </w:r>
      <w:r w:rsidR="003850E3" w:rsidRPr="005600C6">
        <w:rPr>
          <w:rFonts w:ascii="Times New Roman" w:hAnsi="Times New Roman" w:cs="Times New Roman"/>
          <w:sz w:val="24"/>
          <w:szCs w:val="24"/>
        </w:rPr>
        <w:t xml:space="preserve">(Baseline APCD) </w:t>
      </w:r>
      <w:r w:rsidRPr="005600C6">
        <w:rPr>
          <w:rFonts w:ascii="Times New Roman" w:hAnsi="Times New Roman" w:cs="Times New Roman"/>
          <w:sz w:val="24"/>
          <w:szCs w:val="24"/>
        </w:rPr>
        <w:t>to SD/FF:    $64,115</w:t>
      </w:r>
    </w:p>
    <w:p w14:paraId="382215CD" w14:textId="77777777" w:rsidR="002B356A" w:rsidRPr="005600C6" w:rsidRDefault="002B356A" w:rsidP="002B356A">
      <w:pPr>
        <w:spacing w:after="0" w:line="240" w:lineRule="auto"/>
        <w:ind w:left="720" w:hanging="720"/>
        <w:rPr>
          <w:rFonts w:ascii="Times New Roman" w:hAnsi="Times New Roman" w:cs="Times New Roman"/>
          <w:bCs/>
          <w:sz w:val="24"/>
          <w:szCs w:val="24"/>
        </w:rPr>
      </w:pPr>
    </w:p>
    <w:p w14:paraId="1668E963" w14:textId="00B962DE" w:rsidR="004C2548" w:rsidRPr="005600C6" w:rsidRDefault="004C2548" w:rsidP="007E25BB">
      <w:pPr>
        <w:spacing w:after="0" w:line="240" w:lineRule="auto"/>
        <w:ind w:left="720"/>
        <w:rPr>
          <w:rFonts w:ascii="Times New Roman" w:hAnsi="Times New Roman" w:cs="Times New Roman"/>
          <w:bCs/>
          <w:sz w:val="24"/>
          <w:szCs w:val="24"/>
        </w:rPr>
      </w:pPr>
      <w:r w:rsidRPr="005600C6">
        <w:rPr>
          <w:rFonts w:ascii="Times New Roman" w:hAnsi="Times New Roman" w:cs="Times New Roman"/>
          <w:bCs/>
          <w:sz w:val="24"/>
          <w:szCs w:val="24"/>
        </w:rPr>
        <w:t>Estimated ex ante cost of SD/ESP to SD/FF = $64,115 - $53,245 = $10,870</w:t>
      </w:r>
      <w:r w:rsidR="00965EDC" w:rsidRPr="005600C6">
        <w:rPr>
          <w:rFonts w:ascii="Times New Roman" w:hAnsi="Times New Roman" w:cs="Times New Roman"/>
          <w:bCs/>
          <w:sz w:val="24"/>
          <w:szCs w:val="24"/>
        </w:rPr>
        <w:t xml:space="preserve"> (i.e., assumes incremental cost of SD system is $53,245 and incremental cost of SD/FF system is $54,115. Hence, the difference between the two values represents the incremental cost of the FF system.)</w:t>
      </w:r>
    </w:p>
    <w:p w14:paraId="61F71426" w14:textId="77777777" w:rsidR="002B356A" w:rsidRPr="00856EBC" w:rsidRDefault="002B356A" w:rsidP="002B356A">
      <w:pPr>
        <w:spacing w:after="0" w:line="240" w:lineRule="auto"/>
        <w:ind w:left="1170"/>
        <w:rPr>
          <w:rFonts w:ascii="Times New Roman" w:hAnsi="Times New Roman" w:cs="Times New Roman"/>
          <w:bCs/>
          <w:sz w:val="24"/>
          <w:szCs w:val="24"/>
        </w:rPr>
      </w:pPr>
    </w:p>
    <w:p w14:paraId="5687E5D1" w14:textId="74EE53BA" w:rsidR="004C2548" w:rsidRPr="00D92EB3" w:rsidRDefault="004C2548" w:rsidP="004C2548">
      <w:pPr>
        <w:spacing w:after="0" w:line="240" w:lineRule="auto"/>
        <w:rPr>
          <w:rFonts w:ascii="Times New Roman" w:hAnsi="Times New Roman" w:cs="Times New Roman"/>
          <w:b/>
          <w:sz w:val="24"/>
          <w:szCs w:val="24"/>
        </w:rPr>
      </w:pPr>
    </w:p>
    <w:p w14:paraId="46B8EF5B" w14:textId="77777777" w:rsidR="00B85DC4" w:rsidRPr="00D92EB3" w:rsidRDefault="00B85DC4" w:rsidP="004C2548">
      <w:pPr>
        <w:spacing w:after="0" w:line="240" w:lineRule="auto"/>
        <w:rPr>
          <w:rFonts w:ascii="Times New Roman" w:hAnsi="Times New Roman" w:cs="Times New Roman"/>
          <w:b/>
          <w:sz w:val="24"/>
          <w:szCs w:val="24"/>
        </w:rPr>
      </w:pPr>
    </w:p>
    <w:p w14:paraId="67017B43" w14:textId="77777777" w:rsidR="004C2548" w:rsidRDefault="004C2548" w:rsidP="0035059A">
      <w:pPr>
        <w:spacing w:after="0" w:line="240" w:lineRule="auto"/>
        <w:rPr>
          <w:rFonts w:ascii="Times New Roman" w:hAnsi="Times New Roman"/>
          <w:sz w:val="24"/>
          <w:szCs w:val="24"/>
        </w:rPr>
      </w:pPr>
    </w:p>
    <w:sectPr w:rsidR="004C2548" w:rsidSect="00725A9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3290" w14:textId="77777777" w:rsidR="008E24F2" w:rsidRDefault="008E24F2" w:rsidP="00B07BB4">
      <w:pPr>
        <w:spacing w:after="0" w:line="240" w:lineRule="auto"/>
      </w:pPr>
      <w:r>
        <w:separator/>
      </w:r>
    </w:p>
  </w:endnote>
  <w:endnote w:type="continuationSeparator" w:id="0">
    <w:p w14:paraId="4E90793B" w14:textId="77777777" w:rsidR="008E24F2" w:rsidRDefault="008E24F2" w:rsidP="00B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F58C" w14:textId="77777777" w:rsidR="00B07999" w:rsidRDefault="00B0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658070"/>
      <w:docPartObj>
        <w:docPartGallery w:val="Page Numbers (Bottom of Page)"/>
        <w:docPartUnique/>
      </w:docPartObj>
    </w:sdtPr>
    <w:sdtEndPr>
      <w:rPr>
        <w:noProof/>
      </w:rPr>
    </w:sdtEndPr>
    <w:sdtContent>
      <w:p w14:paraId="343715E9" w14:textId="6330474F" w:rsidR="00B07999" w:rsidRDefault="00B07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540CB" w14:textId="77777777" w:rsidR="00B07999" w:rsidRDefault="00B07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0D31" w14:textId="77777777" w:rsidR="00B07999" w:rsidRDefault="00B0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5EF" w14:textId="77777777" w:rsidR="008E24F2" w:rsidRDefault="008E24F2" w:rsidP="00B07BB4">
      <w:pPr>
        <w:spacing w:after="0" w:line="240" w:lineRule="auto"/>
      </w:pPr>
      <w:r>
        <w:separator/>
      </w:r>
    </w:p>
  </w:footnote>
  <w:footnote w:type="continuationSeparator" w:id="0">
    <w:p w14:paraId="45B1B9CD" w14:textId="77777777" w:rsidR="008E24F2" w:rsidRDefault="008E24F2" w:rsidP="00B07BB4">
      <w:pPr>
        <w:spacing w:after="0" w:line="240" w:lineRule="auto"/>
      </w:pPr>
      <w:r>
        <w:continuationSeparator/>
      </w:r>
    </w:p>
  </w:footnote>
  <w:footnote w:id="1">
    <w:p w14:paraId="2FBF9099" w14:textId="6FCFA7DB" w:rsidR="00B07999" w:rsidRPr="00814132" w:rsidRDefault="00B07999" w:rsidP="008B11AD">
      <w:pPr>
        <w:spacing w:after="0" w:line="240" w:lineRule="auto"/>
        <w:rPr>
          <w:sz w:val="20"/>
          <w:szCs w:val="20"/>
        </w:rPr>
      </w:pPr>
      <w:r w:rsidRPr="008B11AD">
        <w:rPr>
          <w:rStyle w:val="FootnoteReference"/>
          <w:sz w:val="20"/>
          <w:szCs w:val="20"/>
          <w:vertAlign w:val="superscript"/>
        </w:rPr>
        <w:footnoteRef/>
      </w:r>
      <w:r w:rsidRPr="00814132">
        <w:rPr>
          <w:sz w:val="20"/>
          <w:szCs w:val="20"/>
        </w:rPr>
        <w:t xml:space="preserve"> </w:t>
      </w:r>
      <w:r>
        <w:rPr>
          <w:sz w:val="20"/>
          <w:szCs w:val="20"/>
        </w:rPr>
        <w:t>T</w:t>
      </w:r>
      <w:r w:rsidRPr="00814132">
        <w:rPr>
          <w:sz w:val="20"/>
          <w:szCs w:val="20"/>
        </w:rPr>
        <w:t>he MB/WW (</w:t>
      </w:r>
      <w:r>
        <w:rPr>
          <w:sz w:val="20"/>
          <w:szCs w:val="20"/>
        </w:rPr>
        <w:t xml:space="preserve">large) model plant </w:t>
      </w:r>
      <w:r w:rsidRPr="00814132">
        <w:rPr>
          <w:sz w:val="20"/>
          <w:szCs w:val="20"/>
        </w:rPr>
        <w:t>corresponds to the “very large” model plant size category</w:t>
      </w:r>
      <w:r>
        <w:rPr>
          <w:sz w:val="20"/>
          <w:szCs w:val="20"/>
        </w:rPr>
        <w:t xml:space="preserve"> while</w:t>
      </w:r>
      <w:r w:rsidRPr="00814132">
        <w:rPr>
          <w:sz w:val="20"/>
          <w:szCs w:val="20"/>
        </w:rPr>
        <w:t xml:space="preserve"> the MB/WW (mi</w:t>
      </w:r>
      <w:r>
        <w:rPr>
          <w:sz w:val="20"/>
          <w:szCs w:val="20"/>
        </w:rPr>
        <w:t xml:space="preserve">d-size) model plant </w:t>
      </w:r>
      <w:r w:rsidRPr="00814132">
        <w:rPr>
          <w:sz w:val="20"/>
          <w:szCs w:val="20"/>
        </w:rPr>
        <w:t>corresponds to the “large” model plant size category</w:t>
      </w:r>
      <w:r>
        <w:rPr>
          <w:sz w:val="20"/>
          <w:szCs w:val="20"/>
        </w:rPr>
        <w:t xml:space="preserve"> (U.S. EPA, 1990</w:t>
      </w:r>
      <w:r w:rsidRPr="00814132">
        <w:rPr>
          <w:sz w:val="20"/>
          <w:szCs w:val="20"/>
        </w:rPr>
        <w:t>). In addition, the RDF (large) model plant corresponds to the “very large” model plant size category, while the RDF (small) model plant corresponds to the “large” model plant size category.</w:t>
      </w:r>
    </w:p>
  </w:footnote>
  <w:footnote w:id="2">
    <w:p w14:paraId="631AFE9E" w14:textId="5F9B3DAF" w:rsidR="00B07999" w:rsidRPr="00814132" w:rsidRDefault="00B07999" w:rsidP="008B11AD">
      <w:pPr>
        <w:spacing w:after="0" w:line="240" w:lineRule="auto"/>
        <w:rPr>
          <w:sz w:val="20"/>
          <w:szCs w:val="20"/>
        </w:rPr>
      </w:pPr>
      <w:r w:rsidRPr="008B11AD">
        <w:rPr>
          <w:rStyle w:val="FootnoteReference"/>
          <w:sz w:val="20"/>
          <w:szCs w:val="20"/>
          <w:vertAlign w:val="superscript"/>
        </w:rPr>
        <w:footnoteRef/>
      </w:r>
      <w:r w:rsidRPr="00814132">
        <w:rPr>
          <w:sz w:val="20"/>
          <w:szCs w:val="20"/>
        </w:rPr>
        <w:t xml:space="preserve"> For NSPS plants, the MB/WW </w:t>
      </w:r>
      <w:r>
        <w:rPr>
          <w:sz w:val="20"/>
          <w:szCs w:val="20"/>
        </w:rPr>
        <w:t xml:space="preserve">(large) model plant </w:t>
      </w:r>
      <w:r w:rsidRPr="00814132">
        <w:rPr>
          <w:sz w:val="20"/>
          <w:szCs w:val="20"/>
        </w:rPr>
        <w:t>and</w:t>
      </w:r>
      <w:r w:rsidRPr="00814132">
        <w:rPr>
          <w:b/>
          <w:sz w:val="20"/>
          <w:szCs w:val="20"/>
        </w:rPr>
        <w:t xml:space="preserve"> </w:t>
      </w:r>
      <w:r w:rsidRPr="00814132">
        <w:rPr>
          <w:sz w:val="20"/>
          <w:szCs w:val="20"/>
        </w:rPr>
        <w:t>the MB/WW (mid</w:t>
      </w:r>
      <w:r>
        <w:rPr>
          <w:sz w:val="20"/>
          <w:szCs w:val="20"/>
        </w:rPr>
        <w:t>-</w:t>
      </w:r>
      <w:r w:rsidRPr="00814132">
        <w:rPr>
          <w:sz w:val="20"/>
          <w:szCs w:val="20"/>
        </w:rPr>
        <w:t>size) model plant both</w:t>
      </w:r>
      <w:r w:rsidRPr="00814132">
        <w:rPr>
          <w:b/>
          <w:sz w:val="20"/>
          <w:szCs w:val="20"/>
        </w:rPr>
        <w:t xml:space="preserve"> </w:t>
      </w:r>
      <w:r w:rsidRPr="00814132">
        <w:rPr>
          <w:sz w:val="20"/>
          <w:szCs w:val="20"/>
        </w:rPr>
        <w:t>correspond to the “large” mo</w:t>
      </w:r>
      <w:r>
        <w:rPr>
          <w:sz w:val="20"/>
          <w:szCs w:val="20"/>
        </w:rPr>
        <w:t>del plant U.S. EPA (1990</w:t>
      </w:r>
      <w:r w:rsidRPr="00814132">
        <w:rPr>
          <w:sz w:val="20"/>
          <w:szCs w:val="20"/>
        </w:rPr>
        <w:t xml:space="preserve">) size category. </w:t>
      </w:r>
      <w:r w:rsidRPr="001F64D1">
        <w:rPr>
          <w:sz w:val="20"/>
          <w:szCs w:val="20"/>
        </w:rPr>
        <w:t>However, because Table 5 shows differences in ex ante costs for the two size categories, we separate NSPS MWCs using the same size capacity categories as existing MWCs described in footnote 2.</w:t>
      </w:r>
      <w:r>
        <w:rPr>
          <w:sz w:val="20"/>
          <w:szCs w:val="20"/>
        </w:rPr>
        <w:t xml:space="preserve"> </w:t>
      </w:r>
    </w:p>
  </w:footnote>
  <w:footnote w:id="3">
    <w:p w14:paraId="06D9FA9F" w14:textId="7A59916E" w:rsidR="00B07999" w:rsidRDefault="00B07999">
      <w:pPr>
        <w:pStyle w:val="FootnoteText"/>
      </w:pPr>
      <w:r w:rsidRPr="00ED6B45">
        <w:rPr>
          <w:rStyle w:val="FootnoteReference"/>
          <w:vertAlign w:val="superscript"/>
        </w:rPr>
        <w:footnoteRef/>
      </w:r>
      <w:r>
        <w:t xml:space="preserve"> This table shows the number of plants assigned to each model plant category where MWCs are assigned to the </w:t>
      </w:r>
      <w:r w:rsidRPr="00814132">
        <w:t>model plant</w:t>
      </w:r>
      <w:r>
        <w:t xml:space="preserve"> with</w:t>
      </w:r>
      <w:r w:rsidRPr="00814132">
        <w:t xml:space="preserve"> </w:t>
      </w:r>
      <w:r>
        <w:t xml:space="preserve">a </w:t>
      </w:r>
      <w:r w:rsidRPr="00814132">
        <w:t xml:space="preserve">capacity </w:t>
      </w:r>
      <w:r>
        <w:t xml:space="preserve">that </w:t>
      </w:r>
      <w:r w:rsidRPr="00814132">
        <w:t>was closest to the actual capacity of a plant</w:t>
      </w:r>
      <w:r>
        <w:t xml:space="preserve">. </w:t>
      </w:r>
      <w:r w:rsidRPr="00814132">
        <w:t>This result</w:t>
      </w:r>
      <w:r>
        <w:t>s</w:t>
      </w:r>
      <w:r w:rsidRPr="00814132">
        <w:t xml:space="preserve"> </w:t>
      </w:r>
      <w:r>
        <w:t xml:space="preserve">in some plants assigned to </w:t>
      </w:r>
      <w:r w:rsidRPr="00814132">
        <w:t xml:space="preserve">the </w:t>
      </w:r>
      <w:r>
        <w:t>“</w:t>
      </w:r>
      <w:r w:rsidRPr="00814132">
        <w:t>very large</w:t>
      </w:r>
      <w:r>
        <w:t>”</w:t>
      </w:r>
      <w:r w:rsidRPr="00814132">
        <w:t xml:space="preserve"> and </w:t>
      </w:r>
      <w:r>
        <w:t>“</w:t>
      </w:r>
      <w:r w:rsidRPr="00814132">
        <w:t>large</w:t>
      </w:r>
      <w:r>
        <w:t>”</w:t>
      </w:r>
      <w:r w:rsidRPr="00814132">
        <w:t xml:space="preserve"> size categories </w:t>
      </w:r>
      <w:r>
        <w:t>using ranges being</w:t>
      </w:r>
      <w:r w:rsidRPr="00814132">
        <w:t xml:space="preserve"> reassigned to the </w:t>
      </w:r>
      <w:r>
        <w:t>“</w:t>
      </w:r>
      <w:r w:rsidRPr="00814132">
        <w:t>large</w:t>
      </w:r>
      <w:r>
        <w:t>”</w:t>
      </w:r>
      <w:r w:rsidRPr="00814132">
        <w:t xml:space="preserve"> and </w:t>
      </w:r>
      <w:r>
        <w:t>“</w:t>
      </w:r>
      <w:r w:rsidRPr="00814132">
        <w:t>small</w:t>
      </w:r>
      <w:r>
        <w:t>”</w:t>
      </w:r>
      <w:r w:rsidRPr="00814132">
        <w:t xml:space="preserve"> size categories,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E904" w14:textId="77777777" w:rsidR="00B07999" w:rsidRDefault="00B07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55EC" w14:textId="77777777" w:rsidR="00B07999" w:rsidRDefault="00B07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03C2" w14:textId="77777777" w:rsidR="00B07999" w:rsidRDefault="00B0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9C7"/>
    <w:multiLevelType w:val="hybridMultilevel"/>
    <w:tmpl w:val="9C7237F2"/>
    <w:lvl w:ilvl="0" w:tplc="4F3AEE7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C52EAF"/>
    <w:multiLevelType w:val="hybridMultilevel"/>
    <w:tmpl w:val="43301AE0"/>
    <w:lvl w:ilvl="0" w:tplc="7D76833E">
      <w:start w:val="1"/>
      <w:numFmt w:val="lowerRoman"/>
      <w:lvlText w:val="%1."/>
      <w:lvlJc w:val="left"/>
      <w:pPr>
        <w:ind w:left="189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B312619"/>
    <w:multiLevelType w:val="hybridMultilevel"/>
    <w:tmpl w:val="AE94F3C8"/>
    <w:lvl w:ilvl="0" w:tplc="4B6004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63073679">
    <w:abstractNumId w:val="0"/>
  </w:num>
  <w:num w:numId="2" w16cid:durableId="843740673">
    <w:abstractNumId w:val="1"/>
  </w:num>
  <w:num w:numId="3" w16cid:durableId="1512838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B4"/>
    <w:rsid w:val="000071F2"/>
    <w:rsid w:val="00015D5C"/>
    <w:rsid w:val="000174AC"/>
    <w:rsid w:val="00021A4C"/>
    <w:rsid w:val="0002353C"/>
    <w:rsid w:val="00023BC8"/>
    <w:rsid w:val="00025021"/>
    <w:rsid w:val="00027708"/>
    <w:rsid w:val="0003177E"/>
    <w:rsid w:val="0003253B"/>
    <w:rsid w:val="00035F20"/>
    <w:rsid w:val="00041C57"/>
    <w:rsid w:val="000547EF"/>
    <w:rsid w:val="000579BB"/>
    <w:rsid w:val="00062D37"/>
    <w:rsid w:val="00064B31"/>
    <w:rsid w:val="00064DDD"/>
    <w:rsid w:val="00066566"/>
    <w:rsid w:val="00066890"/>
    <w:rsid w:val="0007357C"/>
    <w:rsid w:val="00074104"/>
    <w:rsid w:val="00075E7E"/>
    <w:rsid w:val="000844B8"/>
    <w:rsid w:val="00085279"/>
    <w:rsid w:val="000862D9"/>
    <w:rsid w:val="00091366"/>
    <w:rsid w:val="00097658"/>
    <w:rsid w:val="00097C59"/>
    <w:rsid w:val="000A2D83"/>
    <w:rsid w:val="000B1C33"/>
    <w:rsid w:val="000B4D43"/>
    <w:rsid w:val="000B5EC4"/>
    <w:rsid w:val="000B675C"/>
    <w:rsid w:val="000C3489"/>
    <w:rsid w:val="000C6257"/>
    <w:rsid w:val="000C6EEE"/>
    <w:rsid w:val="000D1BFC"/>
    <w:rsid w:val="000D4B0B"/>
    <w:rsid w:val="000D7200"/>
    <w:rsid w:val="000D7B90"/>
    <w:rsid w:val="000E0270"/>
    <w:rsid w:val="000E214A"/>
    <w:rsid w:val="000E46B8"/>
    <w:rsid w:val="000E549F"/>
    <w:rsid w:val="000F15D2"/>
    <w:rsid w:val="000F2EB9"/>
    <w:rsid w:val="000F40EC"/>
    <w:rsid w:val="000F55EF"/>
    <w:rsid w:val="00103C91"/>
    <w:rsid w:val="001118B4"/>
    <w:rsid w:val="00113F63"/>
    <w:rsid w:val="001145CF"/>
    <w:rsid w:val="00115758"/>
    <w:rsid w:val="00120511"/>
    <w:rsid w:val="0012106A"/>
    <w:rsid w:val="001222D8"/>
    <w:rsid w:val="001225C6"/>
    <w:rsid w:val="00123A94"/>
    <w:rsid w:val="00123C2E"/>
    <w:rsid w:val="001268EA"/>
    <w:rsid w:val="00130CD3"/>
    <w:rsid w:val="00133A75"/>
    <w:rsid w:val="00134A29"/>
    <w:rsid w:val="00135495"/>
    <w:rsid w:val="00143F6D"/>
    <w:rsid w:val="00150FF2"/>
    <w:rsid w:val="00151542"/>
    <w:rsid w:val="00156934"/>
    <w:rsid w:val="00160949"/>
    <w:rsid w:val="00164547"/>
    <w:rsid w:val="0016664E"/>
    <w:rsid w:val="00166EE2"/>
    <w:rsid w:val="0016784B"/>
    <w:rsid w:val="00173198"/>
    <w:rsid w:val="001732B6"/>
    <w:rsid w:val="00174936"/>
    <w:rsid w:val="001779EC"/>
    <w:rsid w:val="00177FE8"/>
    <w:rsid w:val="0018207E"/>
    <w:rsid w:val="001868DA"/>
    <w:rsid w:val="00190BCB"/>
    <w:rsid w:val="0019124A"/>
    <w:rsid w:val="0019572C"/>
    <w:rsid w:val="00196267"/>
    <w:rsid w:val="00197A78"/>
    <w:rsid w:val="001A542D"/>
    <w:rsid w:val="001A693E"/>
    <w:rsid w:val="001A7F44"/>
    <w:rsid w:val="001B097A"/>
    <w:rsid w:val="001B09F3"/>
    <w:rsid w:val="001B18F9"/>
    <w:rsid w:val="001B37C4"/>
    <w:rsid w:val="001C1690"/>
    <w:rsid w:val="001C72AA"/>
    <w:rsid w:val="001D0762"/>
    <w:rsid w:val="001D1095"/>
    <w:rsid w:val="001D1A23"/>
    <w:rsid w:val="001D22A5"/>
    <w:rsid w:val="001D6D52"/>
    <w:rsid w:val="001E01A3"/>
    <w:rsid w:val="001E1EFC"/>
    <w:rsid w:val="001E54C5"/>
    <w:rsid w:val="001F0221"/>
    <w:rsid w:val="001F07A0"/>
    <w:rsid w:val="001F64D1"/>
    <w:rsid w:val="00201841"/>
    <w:rsid w:val="002023CF"/>
    <w:rsid w:val="002060E7"/>
    <w:rsid w:val="0020696C"/>
    <w:rsid w:val="00206AE9"/>
    <w:rsid w:val="00207369"/>
    <w:rsid w:val="0021263E"/>
    <w:rsid w:val="0021290F"/>
    <w:rsid w:val="0021507E"/>
    <w:rsid w:val="00216A19"/>
    <w:rsid w:val="002174FC"/>
    <w:rsid w:val="00220C34"/>
    <w:rsid w:val="00222734"/>
    <w:rsid w:val="0022352F"/>
    <w:rsid w:val="0023225B"/>
    <w:rsid w:val="00232959"/>
    <w:rsid w:val="00233319"/>
    <w:rsid w:val="00236876"/>
    <w:rsid w:val="00236D76"/>
    <w:rsid w:val="0024340D"/>
    <w:rsid w:val="002435B2"/>
    <w:rsid w:val="00246693"/>
    <w:rsid w:val="00251982"/>
    <w:rsid w:val="00263DCD"/>
    <w:rsid w:val="00264986"/>
    <w:rsid w:val="0026745E"/>
    <w:rsid w:val="00271AE1"/>
    <w:rsid w:val="00273E74"/>
    <w:rsid w:val="00274925"/>
    <w:rsid w:val="002758EB"/>
    <w:rsid w:val="00283E88"/>
    <w:rsid w:val="0028775D"/>
    <w:rsid w:val="00291DC5"/>
    <w:rsid w:val="002927D1"/>
    <w:rsid w:val="00293C07"/>
    <w:rsid w:val="00294B6D"/>
    <w:rsid w:val="00294E3E"/>
    <w:rsid w:val="00295118"/>
    <w:rsid w:val="002A036B"/>
    <w:rsid w:val="002A0B88"/>
    <w:rsid w:val="002A34EA"/>
    <w:rsid w:val="002A373A"/>
    <w:rsid w:val="002A37EC"/>
    <w:rsid w:val="002A6B49"/>
    <w:rsid w:val="002B14AD"/>
    <w:rsid w:val="002B25C5"/>
    <w:rsid w:val="002B2B77"/>
    <w:rsid w:val="002B356A"/>
    <w:rsid w:val="002B3B62"/>
    <w:rsid w:val="002B420B"/>
    <w:rsid w:val="002C3236"/>
    <w:rsid w:val="002C6515"/>
    <w:rsid w:val="002D33AF"/>
    <w:rsid w:val="002E0A26"/>
    <w:rsid w:val="002E1C57"/>
    <w:rsid w:val="002E7BA8"/>
    <w:rsid w:val="002F20FB"/>
    <w:rsid w:val="00300915"/>
    <w:rsid w:val="003024C7"/>
    <w:rsid w:val="00302B7C"/>
    <w:rsid w:val="00310362"/>
    <w:rsid w:val="00310379"/>
    <w:rsid w:val="00312E19"/>
    <w:rsid w:val="00313361"/>
    <w:rsid w:val="0031373D"/>
    <w:rsid w:val="003145BB"/>
    <w:rsid w:val="00320601"/>
    <w:rsid w:val="003214CA"/>
    <w:rsid w:val="0032180F"/>
    <w:rsid w:val="00323F50"/>
    <w:rsid w:val="0032551B"/>
    <w:rsid w:val="00325527"/>
    <w:rsid w:val="0032574B"/>
    <w:rsid w:val="00325DB1"/>
    <w:rsid w:val="0032747C"/>
    <w:rsid w:val="0033026F"/>
    <w:rsid w:val="0033687C"/>
    <w:rsid w:val="003440F1"/>
    <w:rsid w:val="003504E6"/>
    <w:rsid w:val="0035059A"/>
    <w:rsid w:val="00350DA0"/>
    <w:rsid w:val="00352571"/>
    <w:rsid w:val="0036347B"/>
    <w:rsid w:val="0036395F"/>
    <w:rsid w:val="00364214"/>
    <w:rsid w:val="00371696"/>
    <w:rsid w:val="00371919"/>
    <w:rsid w:val="003725B4"/>
    <w:rsid w:val="003759C1"/>
    <w:rsid w:val="00380059"/>
    <w:rsid w:val="00383FCA"/>
    <w:rsid w:val="003850E3"/>
    <w:rsid w:val="003852B8"/>
    <w:rsid w:val="00385F9A"/>
    <w:rsid w:val="00386185"/>
    <w:rsid w:val="003A0707"/>
    <w:rsid w:val="003A3FCA"/>
    <w:rsid w:val="003A52DD"/>
    <w:rsid w:val="003A68D5"/>
    <w:rsid w:val="003C072A"/>
    <w:rsid w:val="003C2C74"/>
    <w:rsid w:val="003C513B"/>
    <w:rsid w:val="003C5FCA"/>
    <w:rsid w:val="003D3E5A"/>
    <w:rsid w:val="003D607C"/>
    <w:rsid w:val="003F04D5"/>
    <w:rsid w:val="003F0E7C"/>
    <w:rsid w:val="003F25A0"/>
    <w:rsid w:val="003F2C0D"/>
    <w:rsid w:val="003F4E65"/>
    <w:rsid w:val="003F6EF2"/>
    <w:rsid w:val="003F747B"/>
    <w:rsid w:val="00400E01"/>
    <w:rsid w:val="004060C6"/>
    <w:rsid w:val="00407859"/>
    <w:rsid w:val="00413AD7"/>
    <w:rsid w:val="004148B3"/>
    <w:rsid w:val="00420716"/>
    <w:rsid w:val="0042296B"/>
    <w:rsid w:val="00423B15"/>
    <w:rsid w:val="00423EDA"/>
    <w:rsid w:val="00437469"/>
    <w:rsid w:val="00444399"/>
    <w:rsid w:val="00452755"/>
    <w:rsid w:val="00452B2D"/>
    <w:rsid w:val="00474F08"/>
    <w:rsid w:val="00475A87"/>
    <w:rsid w:val="004837BA"/>
    <w:rsid w:val="004844CB"/>
    <w:rsid w:val="00484957"/>
    <w:rsid w:val="00493E4D"/>
    <w:rsid w:val="00495DA8"/>
    <w:rsid w:val="004A184B"/>
    <w:rsid w:val="004A42BA"/>
    <w:rsid w:val="004A5DB0"/>
    <w:rsid w:val="004A7E89"/>
    <w:rsid w:val="004B220C"/>
    <w:rsid w:val="004B68AF"/>
    <w:rsid w:val="004C02DD"/>
    <w:rsid w:val="004C0942"/>
    <w:rsid w:val="004C13F0"/>
    <w:rsid w:val="004C2548"/>
    <w:rsid w:val="004D0F42"/>
    <w:rsid w:val="004D2CB4"/>
    <w:rsid w:val="004D558A"/>
    <w:rsid w:val="004D72E0"/>
    <w:rsid w:val="004E1B90"/>
    <w:rsid w:val="004E1D6B"/>
    <w:rsid w:val="004E201C"/>
    <w:rsid w:val="004E5624"/>
    <w:rsid w:val="004E604E"/>
    <w:rsid w:val="004E6F1C"/>
    <w:rsid w:val="004F4B0C"/>
    <w:rsid w:val="004F68E1"/>
    <w:rsid w:val="004F6BD1"/>
    <w:rsid w:val="0050082C"/>
    <w:rsid w:val="005037D9"/>
    <w:rsid w:val="005107FF"/>
    <w:rsid w:val="00513F7F"/>
    <w:rsid w:val="0051414D"/>
    <w:rsid w:val="00522723"/>
    <w:rsid w:val="00530CBC"/>
    <w:rsid w:val="00530EAC"/>
    <w:rsid w:val="00533C2A"/>
    <w:rsid w:val="005440C9"/>
    <w:rsid w:val="00544A52"/>
    <w:rsid w:val="00545DD8"/>
    <w:rsid w:val="00547084"/>
    <w:rsid w:val="005503AC"/>
    <w:rsid w:val="00551605"/>
    <w:rsid w:val="005538AD"/>
    <w:rsid w:val="0055645C"/>
    <w:rsid w:val="005600C6"/>
    <w:rsid w:val="00560F22"/>
    <w:rsid w:val="005617DA"/>
    <w:rsid w:val="005630E8"/>
    <w:rsid w:val="005645D1"/>
    <w:rsid w:val="005716B6"/>
    <w:rsid w:val="00571C9B"/>
    <w:rsid w:val="0057608B"/>
    <w:rsid w:val="00577949"/>
    <w:rsid w:val="00581541"/>
    <w:rsid w:val="00585415"/>
    <w:rsid w:val="0059016B"/>
    <w:rsid w:val="00590BA9"/>
    <w:rsid w:val="00590D21"/>
    <w:rsid w:val="0059254C"/>
    <w:rsid w:val="00592DCD"/>
    <w:rsid w:val="00593934"/>
    <w:rsid w:val="005965F3"/>
    <w:rsid w:val="005A2E3D"/>
    <w:rsid w:val="005B1BAF"/>
    <w:rsid w:val="005B30F7"/>
    <w:rsid w:val="005B69FB"/>
    <w:rsid w:val="005B703A"/>
    <w:rsid w:val="005B7D2B"/>
    <w:rsid w:val="005C1776"/>
    <w:rsid w:val="005C2113"/>
    <w:rsid w:val="005C2F2F"/>
    <w:rsid w:val="005C3532"/>
    <w:rsid w:val="005C7D1A"/>
    <w:rsid w:val="005D255A"/>
    <w:rsid w:val="005D79A7"/>
    <w:rsid w:val="005D7DA9"/>
    <w:rsid w:val="005E7278"/>
    <w:rsid w:val="005E792C"/>
    <w:rsid w:val="005F0962"/>
    <w:rsid w:val="005F2A99"/>
    <w:rsid w:val="005F4F40"/>
    <w:rsid w:val="005F52E7"/>
    <w:rsid w:val="00602D42"/>
    <w:rsid w:val="00603E49"/>
    <w:rsid w:val="00606580"/>
    <w:rsid w:val="006107FA"/>
    <w:rsid w:val="00620408"/>
    <w:rsid w:val="006256B0"/>
    <w:rsid w:val="00625A44"/>
    <w:rsid w:val="00627821"/>
    <w:rsid w:val="00630F4D"/>
    <w:rsid w:val="00632B9B"/>
    <w:rsid w:val="00633D94"/>
    <w:rsid w:val="006340F1"/>
    <w:rsid w:val="0063419C"/>
    <w:rsid w:val="006352B4"/>
    <w:rsid w:val="00636FD5"/>
    <w:rsid w:val="00641CAA"/>
    <w:rsid w:val="00644ADA"/>
    <w:rsid w:val="006546F5"/>
    <w:rsid w:val="006600D2"/>
    <w:rsid w:val="00665149"/>
    <w:rsid w:val="00667B3A"/>
    <w:rsid w:val="00670AC7"/>
    <w:rsid w:val="00675679"/>
    <w:rsid w:val="00687F39"/>
    <w:rsid w:val="0069129C"/>
    <w:rsid w:val="00691557"/>
    <w:rsid w:val="006A1530"/>
    <w:rsid w:val="006A20EC"/>
    <w:rsid w:val="006B3FD6"/>
    <w:rsid w:val="006B4BA6"/>
    <w:rsid w:val="006B5204"/>
    <w:rsid w:val="006C05D7"/>
    <w:rsid w:val="006C2337"/>
    <w:rsid w:val="006C2896"/>
    <w:rsid w:val="006C65A7"/>
    <w:rsid w:val="006C7D10"/>
    <w:rsid w:val="006D3314"/>
    <w:rsid w:val="006D5452"/>
    <w:rsid w:val="006D5C96"/>
    <w:rsid w:val="006E4EE9"/>
    <w:rsid w:val="006F401A"/>
    <w:rsid w:val="006F5D4C"/>
    <w:rsid w:val="006F782B"/>
    <w:rsid w:val="007051DE"/>
    <w:rsid w:val="00707E17"/>
    <w:rsid w:val="00717745"/>
    <w:rsid w:val="00724716"/>
    <w:rsid w:val="00725A9E"/>
    <w:rsid w:val="007271F8"/>
    <w:rsid w:val="00727B9F"/>
    <w:rsid w:val="0073049E"/>
    <w:rsid w:val="00731A12"/>
    <w:rsid w:val="007329C1"/>
    <w:rsid w:val="00732A23"/>
    <w:rsid w:val="007354C1"/>
    <w:rsid w:val="00735B32"/>
    <w:rsid w:val="00741138"/>
    <w:rsid w:val="00741468"/>
    <w:rsid w:val="00743B4C"/>
    <w:rsid w:val="007464A8"/>
    <w:rsid w:val="007473AB"/>
    <w:rsid w:val="00752328"/>
    <w:rsid w:val="00752610"/>
    <w:rsid w:val="0075297D"/>
    <w:rsid w:val="007534EE"/>
    <w:rsid w:val="00753BAA"/>
    <w:rsid w:val="00755BBB"/>
    <w:rsid w:val="00755E05"/>
    <w:rsid w:val="00760185"/>
    <w:rsid w:val="007623ED"/>
    <w:rsid w:val="00765A7F"/>
    <w:rsid w:val="00766A59"/>
    <w:rsid w:val="0076769D"/>
    <w:rsid w:val="007752E2"/>
    <w:rsid w:val="00775ABB"/>
    <w:rsid w:val="007776A3"/>
    <w:rsid w:val="00780E51"/>
    <w:rsid w:val="007824D0"/>
    <w:rsid w:val="00787194"/>
    <w:rsid w:val="007931E9"/>
    <w:rsid w:val="00793ABD"/>
    <w:rsid w:val="0079611A"/>
    <w:rsid w:val="00796537"/>
    <w:rsid w:val="007A0AEC"/>
    <w:rsid w:val="007A12C3"/>
    <w:rsid w:val="007A5785"/>
    <w:rsid w:val="007A694C"/>
    <w:rsid w:val="007A7AEC"/>
    <w:rsid w:val="007B2774"/>
    <w:rsid w:val="007C06AB"/>
    <w:rsid w:val="007C08BD"/>
    <w:rsid w:val="007C3C38"/>
    <w:rsid w:val="007C7022"/>
    <w:rsid w:val="007D0C1A"/>
    <w:rsid w:val="007D5510"/>
    <w:rsid w:val="007D6B30"/>
    <w:rsid w:val="007E0352"/>
    <w:rsid w:val="007E0630"/>
    <w:rsid w:val="007E1117"/>
    <w:rsid w:val="007E25BB"/>
    <w:rsid w:val="007F2128"/>
    <w:rsid w:val="007F3B25"/>
    <w:rsid w:val="007F62CE"/>
    <w:rsid w:val="007F658C"/>
    <w:rsid w:val="007F7B19"/>
    <w:rsid w:val="0080059F"/>
    <w:rsid w:val="0080626D"/>
    <w:rsid w:val="00806DB5"/>
    <w:rsid w:val="008104E8"/>
    <w:rsid w:val="008128BB"/>
    <w:rsid w:val="00812BF7"/>
    <w:rsid w:val="00813BB9"/>
    <w:rsid w:val="00814FBF"/>
    <w:rsid w:val="008150C9"/>
    <w:rsid w:val="00820A53"/>
    <w:rsid w:val="00822E65"/>
    <w:rsid w:val="0082300F"/>
    <w:rsid w:val="008240D2"/>
    <w:rsid w:val="0082569F"/>
    <w:rsid w:val="00826388"/>
    <w:rsid w:val="0082783C"/>
    <w:rsid w:val="008333A1"/>
    <w:rsid w:val="008352B4"/>
    <w:rsid w:val="00835F4A"/>
    <w:rsid w:val="00837B02"/>
    <w:rsid w:val="00840A1B"/>
    <w:rsid w:val="00845A8D"/>
    <w:rsid w:val="00851A6A"/>
    <w:rsid w:val="00852B88"/>
    <w:rsid w:val="00856EBC"/>
    <w:rsid w:val="008629E2"/>
    <w:rsid w:val="00865C50"/>
    <w:rsid w:val="00866D07"/>
    <w:rsid w:val="00867AF6"/>
    <w:rsid w:val="00870413"/>
    <w:rsid w:val="008708A6"/>
    <w:rsid w:val="00870D62"/>
    <w:rsid w:val="00871C24"/>
    <w:rsid w:val="00881915"/>
    <w:rsid w:val="008831CE"/>
    <w:rsid w:val="0088386C"/>
    <w:rsid w:val="00885BF8"/>
    <w:rsid w:val="00897B4A"/>
    <w:rsid w:val="008A1DAB"/>
    <w:rsid w:val="008A5CC4"/>
    <w:rsid w:val="008B11AD"/>
    <w:rsid w:val="008B288B"/>
    <w:rsid w:val="008B484C"/>
    <w:rsid w:val="008B66A1"/>
    <w:rsid w:val="008B685C"/>
    <w:rsid w:val="008C330C"/>
    <w:rsid w:val="008C5B7B"/>
    <w:rsid w:val="008D12A5"/>
    <w:rsid w:val="008E24F2"/>
    <w:rsid w:val="008E7347"/>
    <w:rsid w:val="008E740F"/>
    <w:rsid w:val="008F2E28"/>
    <w:rsid w:val="008F3C2B"/>
    <w:rsid w:val="008F4816"/>
    <w:rsid w:val="008F549A"/>
    <w:rsid w:val="008F589F"/>
    <w:rsid w:val="008F62C2"/>
    <w:rsid w:val="008F7E78"/>
    <w:rsid w:val="009019A2"/>
    <w:rsid w:val="00906134"/>
    <w:rsid w:val="0091207E"/>
    <w:rsid w:val="009122E9"/>
    <w:rsid w:val="00922A83"/>
    <w:rsid w:val="009239BD"/>
    <w:rsid w:val="00923E0F"/>
    <w:rsid w:val="0092479E"/>
    <w:rsid w:val="00924D00"/>
    <w:rsid w:val="00927ACB"/>
    <w:rsid w:val="009324A4"/>
    <w:rsid w:val="009348E8"/>
    <w:rsid w:val="00936F06"/>
    <w:rsid w:val="00944159"/>
    <w:rsid w:val="00951C41"/>
    <w:rsid w:val="009523AA"/>
    <w:rsid w:val="009526BF"/>
    <w:rsid w:val="00956584"/>
    <w:rsid w:val="00964B48"/>
    <w:rsid w:val="00965511"/>
    <w:rsid w:val="00965EDC"/>
    <w:rsid w:val="00965F92"/>
    <w:rsid w:val="00967428"/>
    <w:rsid w:val="009734A2"/>
    <w:rsid w:val="009758CD"/>
    <w:rsid w:val="00980B8A"/>
    <w:rsid w:val="009838FC"/>
    <w:rsid w:val="00984748"/>
    <w:rsid w:val="00986979"/>
    <w:rsid w:val="0099557D"/>
    <w:rsid w:val="0099720C"/>
    <w:rsid w:val="009A0446"/>
    <w:rsid w:val="009B0A5F"/>
    <w:rsid w:val="009B2B63"/>
    <w:rsid w:val="009B5C93"/>
    <w:rsid w:val="009B7E13"/>
    <w:rsid w:val="009C06D6"/>
    <w:rsid w:val="009C147E"/>
    <w:rsid w:val="009C15F2"/>
    <w:rsid w:val="009C1D5B"/>
    <w:rsid w:val="009C2CD3"/>
    <w:rsid w:val="009C77DB"/>
    <w:rsid w:val="009D491A"/>
    <w:rsid w:val="009D5FCF"/>
    <w:rsid w:val="009D6E0B"/>
    <w:rsid w:val="009E2135"/>
    <w:rsid w:val="009E6612"/>
    <w:rsid w:val="009F67B5"/>
    <w:rsid w:val="009F6F47"/>
    <w:rsid w:val="00A00236"/>
    <w:rsid w:val="00A00EBB"/>
    <w:rsid w:val="00A0418C"/>
    <w:rsid w:val="00A1143F"/>
    <w:rsid w:val="00A12112"/>
    <w:rsid w:val="00A12E51"/>
    <w:rsid w:val="00A13D2D"/>
    <w:rsid w:val="00A241DD"/>
    <w:rsid w:val="00A25D1C"/>
    <w:rsid w:val="00A33353"/>
    <w:rsid w:val="00A333DD"/>
    <w:rsid w:val="00A34A92"/>
    <w:rsid w:val="00A34FC5"/>
    <w:rsid w:val="00A3674C"/>
    <w:rsid w:val="00A462AF"/>
    <w:rsid w:val="00A4695E"/>
    <w:rsid w:val="00A52757"/>
    <w:rsid w:val="00A55204"/>
    <w:rsid w:val="00A572D4"/>
    <w:rsid w:val="00A603A8"/>
    <w:rsid w:val="00A60CFB"/>
    <w:rsid w:val="00A619DD"/>
    <w:rsid w:val="00A652E2"/>
    <w:rsid w:val="00A7191A"/>
    <w:rsid w:val="00A72484"/>
    <w:rsid w:val="00A76958"/>
    <w:rsid w:val="00A76CAD"/>
    <w:rsid w:val="00A774AB"/>
    <w:rsid w:val="00A805A0"/>
    <w:rsid w:val="00A830B5"/>
    <w:rsid w:val="00A85273"/>
    <w:rsid w:val="00A93821"/>
    <w:rsid w:val="00A94307"/>
    <w:rsid w:val="00A94555"/>
    <w:rsid w:val="00A94F7D"/>
    <w:rsid w:val="00A95241"/>
    <w:rsid w:val="00AA0CE7"/>
    <w:rsid w:val="00AB466E"/>
    <w:rsid w:val="00AB6EB5"/>
    <w:rsid w:val="00AB6FC6"/>
    <w:rsid w:val="00AC0363"/>
    <w:rsid w:val="00AD2C8B"/>
    <w:rsid w:val="00AD3A7E"/>
    <w:rsid w:val="00AD5A47"/>
    <w:rsid w:val="00AD6E5B"/>
    <w:rsid w:val="00AD7BBB"/>
    <w:rsid w:val="00AE09F8"/>
    <w:rsid w:val="00AE489C"/>
    <w:rsid w:val="00AE6418"/>
    <w:rsid w:val="00AE6C81"/>
    <w:rsid w:val="00AE7F62"/>
    <w:rsid w:val="00AF19AE"/>
    <w:rsid w:val="00AF2C30"/>
    <w:rsid w:val="00AF697B"/>
    <w:rsid w:val="00AF7316"/>
    <w:rsid w:val="00B05A05"/>
    <w:rsid w:val="00B075EF"/>
    <w:rsid w:val="00B07999"/>
    <w:rsid w:val="00B07BB4"/>
    <w:rsid w:val="00B1026B"/>
    <w:rsid w:val="00B17FF1"/>
    <w:rsid w:val="00B21875"/>
    <w:rsid w:val="00B21917"/>
    <w:rsid w:val="00B23405"/>
    <w:rsid w:val="00B240F6"/>
    <w:rsid w:val="00B243F7"/>
    <w:rsid w:val="00B250DB"/>
    <w:rsid w:val="00B25536"/>
    <w:rsid w:val="00B27178"/>
    <w:rsid w:val="00B321A2"/>
    <w:rsid w:val="00B32E38"/>
    <w:rsid w:val="00B33B48"/>
    <w:rsid w:val="00B353D9"/>
    <w:rsid w:val="00B468FC"/>
    <w:rsid w:val="00B46CB9"/>
    <w:rsid w:val="00B473D9"/>
    <w:rsid w:val="00B50753"/>
    <w:rsid w:val="00B54147"/>
    <w:rsid w:val="00B5483A"/>
    <w:rsid w:val="00B55AE8"/>
    <w:rsid w:val="00B64E06"/>
    <w:rsid w:val="00B65C53"/>
    <w:rsid w:val="00B70DE6"/>
    <w:rsid w:val="00B72472"/>
    <w:rsid w:val="00B72E3E"/>
    <w:rsid w:val="00B738C2"/>
    <w:rsid w:val="00B7610F"/>
    <w:rsid w:val="00B762C0"/>
    <w:rsid w:val="00B7719E"/>
    <w:rsid w:val="00B80B61"/>
    <w:rsid w:val="00B80F87"/>
    <w:rsid w:val="00B82190"/>
    <w:rsid w:val="00B85DC4"/>
    <w:rsid w:val="00B9164D"/>
    <w:rsid w:val="00B92CA2"/>
    <w:rsid w:val="00B96286"/>
    <w:rsid w:val="00BA14DF"/>
    <w:rsid w:val="00BA1B91"/>
    <w:rsid w:val="00BA1FC3"/>
    <w:rsid w:val="00BA4822"/>
    <w:rsid w:val="00BA5842"/>
    <w:rsid w:val="00BA5992"/>
    <w:rsid w:val="00BA756A"/>
    <w:rsid w:val="00BB309A"/>
    <w:rsid w:val="00BB4855"/>
    <w:rsid w:val="00BB5C01"/>
    <w:rsid w:val="00BC0332"/>
    <w:rsid w:val="00BC3934"/>
    <w:rsid w:val="00BC5C8C"/>
    <w:rsid w:val="00BC6A6C"/>
    <w:rsid w:val="00BD45FA"/>
    <w:rsid w:val="00BD77B2"/>
    <w:rsid w:val="00BE1A49"/>
    <w:rsid w:val="00BE6A70"/>
    <w:rsid w:val="00BE7476"/>
    <w:rsid w:val="00BF3686"/>
    <w:rsid w:val="00BF37E5"/>
    <w:rsid w:val="00BF480E"/>
    <w:rsid w:val="00BF6B97"/>
    <w:rsid w:val="00C004E4"/>
    <w:rsid w:val="00C00C6D"/>
    <w:rsid w:val="00C01326"/>
    <w:rsid w:val="00C01A61"/>
    <w:rsid w:val="00C02DDB"/>
    <w:rsid w:val="00C032E5"/>
    <w:rsid w:val="00C10744"/>
    <w:rsid w:val="00C10CE2"/>
    <w:rsid w:val="00C12DC4"/>
    <w:rsid w:val="00C164B7"/>
    <w:rsid w:val="00C16762"/>
    <w:rsid w:val="00C208C4"/>
    <w:rsid w:val="00C21BFF"/>
    <w:rsid w:val="00C24965"/>
    <w:rsid w:val="00C335D6"/>
    <w:rsid w:val="00C412DE"/>
    <w:rsid w:val="00C416E6"/>
    <w:rsid w:val="00C5322F"/>
    <w:rsid w:val="00C5377E"/>
    <w:rsid w:val="00C56141"/>
    <w:rsid w:val="00C6277C"/>
    <w:rsid w:val="00C632CF"/>
    <w:rsid w:val="00C63336"/>
    <w:rsid w:val="00C65A41"/>
    <w:rsid w:val="00C67BEF"/>
    <w:rsid w:val="00C7215D"/>
    <w:rsid w:val="00C736DA"/>
    <w:rsid w:val="00C741E5"/>
    <w:rsid w:val="00C77540"/>
    <w:rsid w:val="00C85D46"/>
    <w:rsid w:val="00C9344F"/>
    <w:rsid w:val="00C93CCD"/>
    <w:rsid w:val="00C95966"/>
    <w:rsid w:val="00CA24F0"/>
    <w:rsid w:val="00CB0824"/>
    <w:rsid w:val="00CB0EFA"/>
    <w:rsid w:val="00CB3EA6"/>
    <w:rsid w:val="00CB6019"/>
    <w:rsid w:val="00CB6ACC"/>
    <w:rsid w:val="00CB7362"/>
    <w:rsid w:val="00CB7DD0"/>
    <w:rsid w:val="00CC1E31"/>
    <w:rsid w:val="00CC3E8B"/>
    <w:rsid w:val="00CC4084"/>
    <w:rsid w:val="00CC46B0"/>
    <w:rsid w:val="00CC5001"/>
    <w:rsid w:val="00CD036A"/>
    <w:rsid w:val="00CE04A9"/>
    <w:rsid w:val="00CE43E7"/>
    <w:rsid w:val="00CE4841"/>
    <w:rsid w:val="00CE556C"/>
    <w:rsid w:val="00CF2A2B"/>
    <w:rsid w:val="00CF3B3B"/>
    <w:rsid w:val="00D00EFF"/>
    <w:rsid w:val="00D017D8"/>
    <w:rsid w:val="00D0297F"/>
    <w:rsid w:val="00D053B0"/>
    <w:rsid w:val="00D05F57"/>
    <w:rsid w:val="00D13ECC"/>
    <w:rsid w:val="00D17B6F"/>
    <w:rsid w:val="00D31DC9"/>
    <w:rsid w:val="00D32C90"/>
    <w:rsid w:val="00D33172"/>
    <w:rsid w:val="00D34CAD"/>
    <w:rsid w:val="00D36FB7"/>
    <w:rsid w:val="00D37EF1"/>
    <w:rsid w:val="00D423D5"/>
    <w:rsid w:val="00D50451"/>
    <w:rsid w:val="00D57E96"/>
    <w:rsid w:val="00D60700"/>
    <w:rsid w:val="00D637A9"/>
    <w:rsid w:val="00D64E59"/>
    <w:rsid w:val="00D6696C"/>
    <w:rsid w:val="00D67E73"/>
    <w:rsid w:val="00D70B3B"/>
    <w:rsid w:val="00D7424E"/>
    <w:rsid w:val="00D74558"/>
    <w:rsid w:val="00D8082E"/>
    <w:rsid w:val="00D80CCB"/>
    <w:rsid w:val="00D82790"/>
    <w:rsid w:val="00D85808"/>
    <w:rsid w:val="00D92C19"/>
    <w:rsid w:val="00D92EB3"/>
    <w:rsid w:val="00D92F15"/>
    <w:rsid w:val="00D938E3"/>
    <w:rsid w:val="00D9476F"/>
    <w:rsid w:val="00D978A0"/>
    <w:rsid w:val="00DA04E6"/>
    <w:rsid w:val="00DA1599"/>
    <w:rsid w:val="00DA4A4F"/>
    <w:rsid w:val="00DA4A89"/>
    <w:rsid w:val="00DA6E6D"/>
    <w:rsid w:val="00DB2F86"/>
    <w:rsid w:val="00DB5BB1"/>
    <w:rsid w:val="00DC080E"/>
    <w:rsid w:val="00DC1689"/>
    <w:rsid w:val="00DC25A4"/>
    <w:rsid w:val="00DC7196"/>
    <w:rsid w:val="00DC74CD"/>
    <w:rsid w:val="00DE06BA"/>
    <w:rsid w:val="00DE1377"/>
    <w:rsid w:val="00DE47A4"/>
    <w:rsid w:val="00DE4850"/>
    <w:rsid w:val="00DF0E6C"/>
    <w:rsid w:val="00DF5484"/>
    <w:rsid w:val="00DF5CE5"/>
    <w:rsid w:val="00E0329B"/>
    <w:rsid w:val="00E05572"/>
    <w:rsid w:val="00E10FE9"/>
    <w:rsid w:val="00E12AF0"/>
    <w:rsid w:val="00E13C0F"/>
    <w:rsid w:val="00E14BAA"/>
    <w:rsid w:val="00E25E2A"/>
    <w:rsid w:val="00E306A8"/>
    <w:rsid w:val="00E35E5B"/>
    <w:rsid w:val="00E3614E"/>
    <w:rsid w:val="00E415BE"/>
    <w:rsid w:val="00E45D70"/>
    <w:rsid w:val="00E460EC"/>
    <w:rsid w:val="00E50725"/>
    <w:rsid w:val="00E509E9"/>
    <w:rsid w:val="00E50ED7"/>
    <w:rsid w:val="00E534DB"/>
    <w:rsid w:val="00E54B2D"/>
    <w:rsid w:val="00E56CAA"/>
    <w:rsid w:val="00E60BC5"/>
    <w:rsid w:val="00E632FE"/>
    <w:rsid w:val="00E641A6"/>
    <w:rsid w:val="00E6636B"/>
    <w:rsid w:val="00E72BCB"/>
    <w:rsid w:val="00E733FF"/>
    <w:rsid w:val="00E75048"/>
    <w:rsid w:val="00E756CD"/>
    <w:rsid w:val="00E76F2F"/>
    <w:rsid w:val="00E84574"/>
    <w:rsid w:val="00E8549F"/>
    <w:rsid w:val="00E867EF"/>
    <w:rsid w:val="00E90294"/>
    <w:rsid w:val="00E930FB"/>
    <w:rsid w:val="00E94B29"/>
    <w:rsid w:val="00EA034E"/>
    <w:rsid w:val="00EA178F"/>
    <w:rsid w:val="00EA1A24"/>
    <w:rsid w:val="00EA3565"/>
    <w:rsid w:val="00EA39A2"/>
    <w:rsid w:val="00EA69EB"/>
    <w:rsid w:val="00EA6DAC"/>
    <w:rsid w:val="00EA7470"/>
    <w:rsid w:val="00EA7B7C"/>
    <w:rsid w:val="00EB4108"/>
    <w:rsid w:val="00EB422E"/>
    <w:rsid w:val="00EB47ED"/>
    <w:rsid w:val="00EB6A1D"/>
    <w:rsid w:val="00EC11CD"/>
    <w:rsid w:val="00EC2163"/>
    <w:rsid w:val="00EC39EF"/>
    <w:rsid w:val="00EC698F"/>
    <w:rsid w:val="00ED3099"/>
    <w:rsid w:val="00ED6B45"/>
    <w:rsid w:val="00EE235A"/>
    <w:rsid w:val="00EE6A6F"/>
    <w:rsid w:val="00EE7818"/>
    <w:rsid w:val="00EE7E21"/>
    <w:rsid w:val="00EF0334"/>
    <w:rsid w:val="00EF08D9"/>
    <w:rsid w:val="00EF173F"/>
    <w:rsid w:val="00EF5FEE"/>
    <w:rsid w:val="00EF731C"/>
    <w:rsid w:val="00F00738"/>
    <w:rsid w:val="00F02318"/>
    <w:rsid w:val="00F05C2F"/>
    <w:rsid w:val="00F071E5"/>
    <w:rsid w:val="00F163DE"/>
    <w:rsid w:val="00F21876"/>
    <w:rsid w:val="00F21B81"/>
    <w:rsid w:val="00F34318"/>
    <w:rsid w:val="00F35679"/>
    <w:rsid w:val="00F404B0"/>
    <w:rsid w:val="00F40E90"/>
    <w:rsid w:val="00F43C60"/>
    <w:rsid w:val="00F447EA"/>
    <w:rsid w:val="00F44F55"/>
    <w:rsid w:val="00F46188"/>
    <w:rsid w:val="00F52715"/>
    <w:rsid w:val="00F55918"/>
    <w:rsid w:val="00F56A24"/>
    <w:rsid w:val="00F60254"/>
    <w:rsid w:val="00F6683C"/>
    <w:rsid w:val="00F74CC7"/>
    <w:rsid w:val="00F77CAB"/>
    <w:rsid w:val="00F83F4E"/>
    <w:rsid w:val="00F85EFC"/>
    <w:rsid w:val="00F907E8"/>
    <w:rsid w:val="00F94B33"/>
    <w:rsid w:val="00F95F9A"/>
    <w:rsid w:val="00F96D3B"/>
    <w:rsid w:val="00FA1A1B"/>
    <w:rsid w:val="00FA3B2B"/>
    <w:rsid w:val="00FA5457"/>
    <w:rsid w:val="00FA72C0"/>
    <w:rsid w:val="00FA7B17"/>
    <w:rsid w:val="00FB1788"/>
    <w:rsid w:val="00FB25AA"/>
    <w:rsid w:val="00FB4E0C"/>
    <w:rsid w:val="00FB7565"/>
    <w:rsid w:val="00FC0400"/>
    <w:rsid w:val="00FC4837"/>
    <w:rsid w:val="00FC6B34"/>
    <w:rsid w:val="00FC773D"/>
    <w:rsid w:val="00FD3152"/>
    <w:rsid w:val="00FD327E"/>
    <w:rsid w:val="00FD65A9"/>
    <w:rsid w:val="00FE0627"/>
    <w:rsid w:val="00FE097B"/>
    <w:rsid w:val="00FE10A3"/>
    <w:rsid w:val="00FE2918"/>
    <w:rsid w:val="00FE3BAD"/>
    <w:rsid w:val="00FE5145"/>
    <w:rsid w:val="00FE587F"/>
    <w:rsid w:val="00FE66B6"/>
    <w:rsid w:val="00FF1813"/>
    <w:rsid w:val="00FF1ED2"/>
    <w:rsid w:val="00FF2215"/>
    <w:rsid w:val="00FF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6210D9"/>
  <w15:chartTrackingRefBased/>
  <w15:docId w15:val="{2103C8B0-A48E-4F16-9D6F-AAAEDA74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7BB4"/>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B07BB4"/>
    <w:rPr>
      <w:rFonts w:eastAsiaTheme="minorEastAsia"/>
      <w:sz w:val="20"/>
      <w:szCs w:val="20"/>
      <w:lang w:eastAsia="zh-CN"/>
    </w:rPr>
  </w:style>
  <w:style w:type="character" w:styleId="FootnoteReference">
    <w:name w:val="footnote reference"/>
    <w:basedOn w:val="DefaultParagraphFont"/>
    <w:uiPriority w:val="99"/>
    <w:semiHidden/>
    <w:rsid w:val="00B07BB4"/>
    <w:rPr>
      <w:rFonts w:cs="Times New Roman"/>
    </w:rPr>
  </w:style>
  <w:style w:type="character" w:styleId="CommentReference">
    <w:name w:val="annotation reference"/>
    <w:basedOn w:val="DefaultParagraphFont"/>
    <w:uiPriority w:val="99"/>
    <w:semiHidden/>
    <w:unhideWhenUsed/>
    <w:rsid w:val="00B07BB4"/>
    <w:rPr>
      <w:sz w:val="16"/>
      <w:szCs w:val="16"/>
    </w:rPr>
  </w:style>
  <w:style w:type="paragraph" w:styleId="CommentText">
    <w:name w:val="annotation text"/>
    <w:basedOn w:val="Normal"/>
    <w:link w:val="CommentTextChar"/>
    <w:uiPriority w:val="99"/>
    <w:semiHidden/>
    <w:unhideWhenUsed/>
    <w:rsid w:val="00B07BB4"/>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B07BB4"/>
    <w:rPr>
      <w:rFonts w:eastAsiaTheme="minorEastAsia"/>
      <w:sz w:val="20"/>
      <w:szCs w:val="20"/>
      <w:lang w:eastAsia="zh-CN"/>
    </w:rPr>
  </w:style>
  <w:style w:type="paragraph" w:styleId="BalloonText">
    <w:name w:val="Balloon Text"/>
    <w:basedOn w:val="Normal"/>
    <w:link w:val="BalloonTextChar"/>
    <w:uiPriority w:val="99"/>
    <w:semiHidden/>
    <w:unhideWhenUsed/>
    <w:rsid w:val="00B0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B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7BA"/>
    <w:rPr>
      <w:rFonts w:eastAsiaTheme="minorHAnsi"/>
      <w:b/>
      <w:bCs/>
      <w:lang w:eastAsia="en-US"/>
    </w:rPr>
  </w:style>
  <w:style w:type="character" w:customStyle="1" w:styleId="CommentSubjectChar">
    <w:name w:val="Comment Subject Char"/>
    <w:basedOn w:val="CommentTextChar"/>
    <w:link w:val="CommentSubject"/>
    <w:uiPriority w:val="99"/>
    <w:semiHidden/>
    <w:rsid w:val="004837BA"/>
    <w:rPr>
      <w:rFonts w:eastAsiaTheme="minorEastAsia"/>
      <w:b/>
      <w:bCs/>
      <w:sz w:val="20"/>
      <w:szCs w:val="20"/>
      <w:lang w:eastAsia="zh-CN"/>
    </w:rPr>
  </w:style>
  <w:style w:type="character" w:styleId="Hyperlink">
    <w:name w:val="Hyperlink"/>
    <w:uiPriority w:val="99"/>
    <w:unhideWhenUsed/>
    <w:rsid w:val="003F2C0D"/>
    <w:rPr>
      <w:color w:val="0000FF"/>
      <w:u w:val="single"/>
    </w:rPr>
  </w:style>
  <w:style w:type="paragraph" w:styleId="ListParagraph">
    <w:name w:val="List Paragraph"/>
    <w:basedOn w:val="Normal"/>
    <w:uiPriority w:val="34"/>
    <w:qFormat/>
    <w:rsid w:val="004C254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02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CF"/>
  </w:style>
  <w:style w:type="paragraph" w:styleId="Footer">
    <w:name w:val="footer"/>
    <w:basedOn w:val="Normal"/>
    <w:link w:val="FooterChar"/>
    <w:uiPriority w:val="99"/>
    <w:unhideWhenUsed/>
    <w:rsid w:val="0020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CF"/>
  </w:style>
  <w:style w:type="paragraph" w:styleId="Revision">
    <w:name w:val="Revision"/>
    <w:hidden/>
    <w:uiPriority w:val="99"/>
    <w:semiHidden/>
    <w:rsid w:val="00313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nergyjustice.net/map/displayfacilityadvanced-72154.htm" TargetMode="External"/><Relationship Id="rId26" Type="http://schemas.openxmlformats.org/officeDocument/2006/relationships/hyperlink" Target="http://www.energyjustice.net/map/displayfacilityadvanced-72145.htm" TargetMode="External"/><Relationship Id="rId39" Type="http://schemas.openxmlformats.org/officeDocument/2006/relationships/hyperlink" Target="http://www.energyjustice.net/map/displayfacilityadvanced-72155.htm" TargetMode="External"/><Relationship Id="rId21" Type="http://schemas.openxmlformats.org/officeDocument/2006/relationships/hyperlink" Target="http://www.energyjustice.net/map/displayfacilityadvanced-72144.htm" TargetMode="External"/><Relationship Id="rId34" Type="http://schemas.openxmlformats.org/officeDocument/2006/relationships/hyperlink" Target="http://the.honoluluadvertiser.com/article/2003/Apr/16/ln/ln10a.html" TargetMode="External"/><Relationship Id="rId42" Type="http://schemas.openxmlformats.org/officeDocument/2006/relationships/hyperlink" Target="http://www.energyjustice.net/map/displayfacilityadvanced-72212.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ergyjustice.net/map/displayfacility-72226.htm" TargetMode="External"/><Relationship Id="rId29" Type="http://schemas.openxmlformats.org/officeDocument/2006/relationships/hyperlink" Target="http://www.energyjustice.net/map/displayfacility-6742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ergyjustice.net/map/displayfacilityadvanced-72226.htm" TargetMode="External"/><Relationship Id="rId32" Type="http://schemas.openxmlformats.org/officeDocument/2006/relationships/hyperlink" Target="http://www.energyjustice.net/map/displayfacilityadvanced-72376.htm" TargetMode="External"/><Relationship Id="rId37" Type="http://schemas.openxmlformats.org/officeDocument/2006/relationships/hyperlink" Target="http://www.energyjustice.net/map/displayfacilityadvanced-72189.htm" TargetMode="External"/><Relationship Id="rId40" Type="http://schemas.openxmlformats.org/officeDocument/2006/relationships/hyperlink" Target="http://www.energyjustice.net/map/displayfacilityadvanced-72146.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raldnews.com/news/x787563427/Fall-River-incinerator-wont-likely-be-fired-up-anytime-soon" TargetMode="External"/><Relationship Id="rId23" Type="http://schemas.openxmlformats.org/officeDocument/2006/relationships/hyperlink" Target="http://www.mde.state.md.us/programs/Land/MarylandBrownfieldVCP/Documents/www.mde.state.md.us/assets/document/Pulaski%20Incinerator.pdf" TargetMode="External"/><Relationship Id="rId28" Type="http://schemas.openxmlformats.org/officeDocument/2006/relationships/hyperlink" Target="http://www.energyjustice.net/map/displayfacilityadvanced-66966.htm" TargetMode="External"/><Relationship Id="rId36" Type="http://schemas.openxmlformats.org/officeDocument/2006/relationships/hyperlink" Target="http://www.energyjustice.net/map/displayfacilityadvanced-72138.htm" TargetMode="External"/><Relationship Id="rId10" Type="http://schemas.openxmlformats.org/officeDocument/2006/relationships/footer" Target="footer1.xml"/><Relationship Id="rId19" Type="http://schemas.openxmlformats.org/officeDocument/2006/relationships/hyperlink" Target="http://www.energyjustice.net/map/displayfacilityadvanced-72376.htm" TargetMode="External"/><Relationship Id="rId31" Type="http://schemas.openxmlformats.org/officeDocument/2006/relationships/hyperlink" Target="http://www.energyjustice.net/map/displayfacilityadvanced-72726.htm" TargetMode="External"/><Relationship Id="rId44" Type="http://schemas.openxmlformats.org/officeDocument/2006/relationships/hyperlink" Target="http://www.energyjustice.net/map/displayfacilityadvanced-72247.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nergyjustice.net/map/displayfacilityadvanced-72726.htm" TargetMode="External"/><Relationship Id="rId22" Type="http://schemas.openxmlformats.org/officeDocument/2006/relationships/hyperlink" Target="http://www.heraldnews.com/news/x787563427/Fall-River-incinerator-wont-likely-be-fired-up-anytime-soon" TargetMode="External"/><Relationship Id="rId27" Type="http://schemas.openxmlformats.org/officeDocument/2006/relationships/hyperlink" Target="http://www.energyjustice.net/map/displayfacility-66842.htm" TargetMode="External"/><Relationship Id="rId30" Type="http://schemas.openxmlformats.org/officeDocument/2006/relationships/hyperlink" Target="http://www.connectsavannah.com/savannah/good-investment-turns-to-ashes/Content?oid=2159240" TargetMode="External"/><Relationship Id="rId35" Type="http://schemas.openxmlformats.org/officeDocument/2006/relationships/hyperlink" Target="http://www.energyjustice.net/map/displayfacilityadvanced-72213.htm" TargetMode="External"/><Relationship Id="rId43" Type="http://schemas.openxmlformats.org/officeDocument/2006/relationships/hyperlink" Target="http://www.energyjustice.net/map/displayfacilityadvanced-72172.htm"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energyjustice.net/map/displayfacility-68412.htm" TargetMode="External"/><Relationship Id="rId25" Type="http://schemas.openxmlformats.org/officeDocument/2006/relationships/hyperlink" Target="http://www.energyjustice.net/map/displayfacilityadvanced-72154.htm" TargetMode="External"/><Relationship Id="rId33" Type="http://schemas.openxmlformats.org/officeDocument/2006/relationships/hyperlink" Target="http://www.energyjustice.net/map/displayfacility-72161.htm" TargetMode="External"/><Relationship Id="rId38" Type="http://schemas.openxmlformats.org/officeDocument/2006/relationships/hyperlink" Target="http://theasthmafiles.org/system/files/artifacts/media/pdf/northwest_philadelphia_the_public_interest_law_center.pdf" TargetMode="External"/><Relationship Id="rId46" Type="http://schemas.openxmlformats.org/officeDocument/2006/relationships/theme" Target="theme/theme1.xml"/><Relationship Id="rId20" Type="http://schemas.openxmlformats.org/officeDocument/2006/relationships/hyperlink" Target="http://www.energyjustice.net/map/displayfacilityadvanced-72145.htm" TargetMode="External"/><Relationship Id="rId41" Type="http://schemas.openxmlformats.org/officeDocument/2006/relationships/hyperlink" Target="http://www.energyjustice.net/map/displayfacilityadvanced-721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EECE-98D9-4AA1-99DD-FD2FEE55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5361</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Pasurka, Carl</dc:creator>
  <cp:keywords/>
  <dc:description/>
  <cp:lastModifiedBy>Carl Pasurka</cp:lastModifiedBy>
  <cp:revision>11</cp:revision>
  <cp:lastPrinted>2023-06-28T16:47:00Z</cp:lastPrinted>
  <dcterms:created xsi:type="dcterms:W3CDTF">2023-06-28T14:30:00Z</dcterms:created>
  <dcterms:modified xsi:type="dcterms:W3CDTF">2023-06-28T19:11:00Z</dcterms:modified>
</cp:coreProperties>
</file>