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D48" w:rsidRPr="00754041" w:rsidRDefault="00CD3D48" w:rsidP="00CD3D48">
      <w:pPr>
        <w:spacing w:after="0" w:line="240" w:lineRule="auto"/>
        <w:jc w:val="center"/>
        <w:rPr>
          <w:rFonts w:hAnsi="Times New Roman"/>
          <w:b/>
          <w:szCs w:val="20"/>
        </w:rPr>
      </w:pPr>
      <w:r w:rsidRPr="00754041">
        <w:rPr>
          <w:rFonts w:hAnsi="Times New Roman"/>
          <w:b/>
          <w:szCs w:val="20"/>
        </w:rPr>
        <w:t>Appendix Tables</w:t>
      </w:r>
    </w:p>
    <w:p w:rsidR="00CD3D48" w:rsidRPr="00754041" w:rsidRDefault="00CD3D48" w:rsidP="00CD3D48">
      <w:pPr>
        <w:spacing w:after="0" w:line="240" w:lineRule="auto"/>
        <w:jc w:val="center"/>
        <w:rPr>
          <w:rFonts w:hAnsi="Times New Roman"/>
          <w:b/>
          <w:szCs w:val="20"/>
        </w:rPr>
      </w:pPr>
    </w:p>
    <w:p w:rsidR="00CD3D48" w:rsidRPr="00754041" w:rsidRDefault="00CD3D48" w:rsidP="00CD3D48">
      <w:pPr>
        <w:spacing w:after="0" w:line="240" w:lineRule="auto"/>
        <w:jc w:val="center"/>
        <w:rPr>
          <w:rFonts w:hAnsi="Times New Roman"/>
          <w:b/>
          <w:szCs w:val="20"/>
        </w:rPr>
      </w:pPr>
      <w:r w:rsidRPr="00754041">
        <w:rPr>
          <w:rFonts w:hAnsi="Times New Roman"/>
          <w:b/>
          <w:szCs w:val="20"/>
        </w:rPr>
        <w:t>Table A1: Alternative Specifications for Detecting Publication Selection Bias</w:t>
      </w:r>
    </w:p>
    <w:p w:rsidR="00CD3D48" w:rsidRPr="00754041" w:rsidRDefault="00CD3D48" w:rsidP="00CD3D48">
      <w:pPr>
        <w:spacing w:after="0" w:line="240" w:lineRule="auto"/>
        <w:jc w:val="center"/>
        <w:rPr>
          <w:rFonts w:hAnsi="Times New Roman"/>
          <w:b/>
          <w:szCs w:val="20"/>
        </w:rPr>
      </w:pPr>
    </w:p>
    <w:tbl>
      <w:tblPr>
        <w:tblW w:w="5062" w:type="pct"/>
        <w:jc w:val="center"/>
        <w:tblLayout w:type="fixed"/>
        <w:tblCellMar>
          <w:left w:w="75" w:type="dxa"/>
          <w:right w:w="75" w:type="dxa"/>
        </w:tblCellMar>
        <w:tblLook w:val="0000" w:firstRow="0" w:lastRow="0" w:firstColumn="0" w:lastColumn="0" w:noHBand="0" w:noVBand="0"/>
      </w:tblPr>
      <w:tblGrid>
        <w:gridCol w:w="1740"/>
        <w:gridCol w:w="1312"/>
        <w:gridCol w:w="1311"/>
        <w:gridCol w:w="1315"/>
        <w:gridCol w:w="1311"/>
        <w:gridCol w:w="1311"/>
        <w:gridCol w:w="1315"/>
        <w:gridCol w:w="13"/>
      </w:tblGrid>
      <w:tr w:rsidR="00CD3D48" w:rsidRPr="00754041" w:rsidTr="00816C30">
        <w:trPr>
          <w:trHeight w:val="542"/>
          <w:jc w:val="center"/>
        </w:trPr>
        <w:tc>
          <w:tcPr>
            <w:tcW w:w="5000" w:type="pct"/>
            <w:gridSpan w:val="8"/>
            <w:tcBorders>
              <w:top w:val="single" w:sz="4" w:space="0" w:color="auto"/>
              <w:left w:val="nil"/>
              <w:right w:val="nil"/>
            </w:tcBorders>
            <w:vAlign w:val="center"/>
          </w:tcPr>
          <w:p w:rsidR="00CD3D48" w:rsidRPr="00754041" w:rsidRDefault="00CD3D48" w:rsidP="00816C30">
            <w:pPr>
              <w:widowControl w:val="0"/>
              <w:autoSpaceDE w:val="0"/>
              <w:autoSpaceDN w:val="0"/>
              <w:adjustRightInd w:val="0"/>
              <w:spacing w:after="0" w:line="240" w:lineRule="auto"/>
              <w:jc w:val="center"/>
              <w:rPr>
                <w:rFonts w:hAnsi="Times New Roman"/>
                <w:szCs w:val="20"/>
              </w:rPr>
            </w:pPr>
            <w:r w:rsidRPr="00754041">
              <w:rPr>
                <w:rFonts w:hAnsi="Times New Roman"/>
                <w:szCs w:val="20"/>
              </w:rPr>
              <w:t>Panel A: Linear models</w:t>
            </w:r>
          </w:p>
        </w:tc>
      </w:tr>
      <w:tr w:rsidR="00CD3D48" w:rsidRPr="00754041" w:rsidTr="00816C30">
        <w:trPr>
          <w:gridAfter w:val="1"/>
          <w:wAfter w:w="7" w:type="pct"/>
          <w:jc w:val="center"/>
        </w:trPr>
        <w:tc>
          <w:tcPr>
            <w:tcW w:w="903" w:type="pct"/>
            <w:vMerge w:val="restart"/>
            <w:tcBorders>
              <w:top w:val="single" w:sz="4" w:space="0" w:color="auto"/>
              <w:left w:val="nil"/>
              <w:right w:val="nil"/>
            </w:tcBorders>
            <w:vAlign w:val="bottom"/>
          </w:tcPr>
          <w:p w:rsidR="00CD3D48" w:rsidRPr="00754041" w:rsidRDefault="00CD3D48" w:rsidP="00816C30">
            <w:pPr>
              <w:widowControl w:val="0"/>
              <w:autoSpaceDE w:val="0"/>
              <w:autoSpaceDN w:val="0"/>
              <w:adjustRightInd w:val="0"/>
              <w:spacing w:after="0" w:line="240" w:lineRule="auto"/>
              <w:rPr>
                <w:rFonts w:hAnsi="Times New Roman"/>
                <w:szCs w:val="20"/>
              </w:rPr>
            </w:pPr>
            <w:r w:rsidRPr="00754041">
              <w:rPr>
                <w:rFonts w:hAnsi="Times New Roman"/>
                <w:szCs w:val="20"/>
              </w:rPr>
              <w:t>Variables</w:t>
            </w:r>
          </w:p>
        </w:tc>
        <w:tc>
          <w:tcPr>
            <w:tcW w:w="2045" w:type="pct"/>
            <w:gridSpan w:val="3"/>
            <w:tcBorders>
              <w:top w:val="single" w:sz="4" w:space="0" w:color="auto"/>
              <w:left w:val="nil"/>
              <w:right w:val="nil"/>
            </w:tcBorders>
          </w:tcPr>
          <w:p w:rsidR="00CD3D48" w:rsidRPr="00754041" w:rsidRDefault="00CD3D48" w:rsidP="00816C30">
            <w:pPr>
              <w:widowControl w:val="0"/>
              <w:autoSpaceDE w:val="0"/>
              <w:autoSpaceDN w:val="0"/>
              <w:adjustRightInd w:val="0"/>
              <w:spacing w:after="0" w:line="240" w:lineRule="auto"/>
              <w:jc w:val="center"/>
              <w:rPr>
                <w:rFonts w:hAnsi="Times New Roman"/>
                <w:szCs w:val="20"/>
              </w:rPr>
            </w:pPr>
            <w:proofErr w:type="spellStart"/>
            <w:r w:rsidRPr="00754041">
              <w:rPr>
                <w:rFonts w:hAnsi="Times New Roman"/>
                <w:szCs w:val="20"/>
              </w:rPr>
              <w:t>Tobit</w:t>
            </w:r>
            <w:proofErr w:type="spellEnd"/>
            <w:r w:rsidRPr="00754041">
              <w:rPr>
                <w:rFonts w:hAnsi="Times New Roman"/>
                <w:szCs w:val="20"/>
              </w:rPr>
              <w:t xml:space="preserve"> regression</w:t>
            </w:r>
          </w:p>
        </w:tc>
        <w:tc>
          <w:tcPr>
            <w:tcW w:w="2045" w:type="pct"/>
            <w:gridSpan w:val="3"/>
            <w:tcBorders>
              <w:top w:val="single" w:sz="4" w:space="0" w:color="auto"/>
              <w:left w:val="nil"/>
              <w:right w:val="nil"/>
            </w:tcBorders>
          </w:tcPr>
          <w:p w:rsidR="00CD3D48" w:rsidRPr="00754041" w:rsidRDefault="00CD3D48" w:rsidP="00816C30">
            <w:pPr>
              <w:widowControl w:val="0"/>
              <w:autoSpaceDE w:val="0"/>
              <w:autoSpaceDN w:val="0"/>
              <w:adjustRightInd w:val="0"/>
              <w:spacing w:after="0" w:line="240" w:lineRule="auto"/>
              <w:jc w:val="center"/>
              <w:rPr>
                <w:rFonts w:hAnsi="Times New Roman"/>
                <w:szCs w:val="20"/>
              </w:rPr>
            </w:pPr>
            <w:r w:rsidRPr="00754041">
              <w:rPr>
                <w:rFonts w:hAnsi="Times New Roman"/>
                <w:szCs w:val="20"/>
              </w:rPr>
              <w:t>Symmetric domain model</w:t>
            </w:r>
          </w:p>
        </w:tc>
      </w:tr>
      <w:tr w:rsidR="00CD3D48" w:rsidRPr="00754041" w:rsidTr="00816C30">
        <w:trPr>
          <w:gridAfter w:val="1"/>
          <w:wAfter w:w="7" w:type="pct"/>
          <w:jc w:val="center"/>
        </w:trPr>
        <w:tc>
          <w:tcPr>
            <w:tcW w:w="903" w:type="pct"/>
            <w:vMerge/>
            <w:tcBorders>
              <w:left w:val="nil"/>
              <w:bottom w:val="single" w:sz="6" w:space="0" w:color="auto"/>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p>
        </w:tc>
        <w:tc>
          <w:tcPr>
            <w:tcW w:w="681" w:type="pct"/>
            <w:tcBorders>
              <w:left w:val="nil"/>
              <w:bottom w:val="single" w:sz="4" w:space="0" w:color="auto"/>
              <w:right w:val="nil"/>
            </w:tcBorders>
          </w:tcPr>
          <w:p w:rsidR="00CD3D48" w:rsidRPr="00754041" w:rsidRDefault="00CD3D48" w:rsidP="00816C30">
            <w:pPr>
              <w:widowControl w:val="0"/>
              <w:autoSpaceDE w:val="0"/>
              <w:autoSpaceDN w:val="0"/>
              <w:adjustRightInd w:val="0"/>
              <w:spacing w:after="0" w:line="240" w:lineRule="auto"/>
              <w:jc w:val="center"/>
              <w:rPr>
                <w:rFonts w:hAnsi="Times New Roman"/>
                <w:szCs w:val="20"/>
              </w:rPr>
            </w:pPr>
            <w:r w:rsidRPr="00754041">
              <w:rPr>
                <w:rFonts w:hAnsi="Times New Roman"/>
                <w:szCs w:val="20"/>
              </w:rPr>
              <w:t>Base</w:t>
            </w:r>
          </w:p>
        </w:tc>
        <w:tc>
          <w:tcPr>
            <w:tcW w:w="681" w:type="pct"/>
            <w:tcBorders>
              <w:left w:val="nil"/>
              <w:bottom w:val="single" w:sz="4" w:space="0" w:color="auto"/>
              <w:right w:val="nil"/>
            </w:tcBorders>
          </w:tcPr>
          <w:p w:rsidR="00CD3D48" w:rsidRPr="00754041" w:rsidRDefault="00CD3D48" w:rsidP="00816C30">
            <w:pPr>
              <w:widowControl w:val="0"/>
              <w:autoSpaceDE w:val="0"/>
              <w:autoSpaceDN w:val="0"/>
              <w:adjustRightInd w:val="0"/>
              <w:spacing w:after="0" w:line="240" w:lineRule="auto"/>
              <w:jc w:val="center"/>
              <w:rPr>
                <w:rFonts w:hAnsi="Times New Roman"/>
                <w:szCs w:val="20"/>
              </w:rPr>
            </w:pPr>
            <w:r w:rsidRPr="00754041">
              <w:rPr>
                <w:rFonts w:hAnsi="Times New Roman"/>
                <w:szCs w:val="20"/>
              </w:rPr>
              <w:t>Covariate</w:t>
            </w:r>
          </w:p>
        </w:tc>
        <w:tc>
          <w:tcPr>
            <w:tcW w:w="683" w:type="pct"/>
            <w:tcBorders>
              <w:left w:val="nil"/>
              <w:bottom w:val="single" w:sz="4" w:space="0" w:color="auto"/>
              <w:right w:val="nil"/>
            </w:tcBorders>
          </w:tcPr>
          <w:p w:rsidR="00CD3D48" w:rsidRPr="00754041" w:rsidRDefault="00CD3D48" w:rsidP="00816C30">
            <w:pPr>
              <w:widowControl w:val="0"/>
              <w:autoSpaceDE w:val="0"/>
              <w:autoSpaceDN w:val="0"/>
              <w:adjustRightInd w:val="0"/>
              <w:spacing w:after="0" w:line="240" w:lineRule="auto"/>
              <w:jc w:val="center"/>
              <w:rPr>
                <w:rFonts w:hAnsi="Times New Roman"/>
                <w:szCs w:val="20"/>
              </w:rPr>
            </w:pPr>
            <w:r w:rsidRPr="00754041">
              <w:rPr>
                <w:rFonts w:hAnsi="Times New Roman"/>
                <w:szCs w:val="20"/>
              </w:rPr>
              <w:t>Fixed effects</w:t>
            </w:r>
          </w:p>
        </w:tc>
        <w:tc>
          <w:tcPr>
            <w:tcW w:w="681" w:type="pct"/>
            <w:tcBorders>
              <w:left w:val="nil"/>
              <w:bottom w:val="single" w:sz="4" w:space="0" w:color="auto"/>
              <w:right w:val="nil"/>
            </w:tcBorders>
          </w:tcPr>
          <w:p w:rsidR="00CD3D48" w:rsidRPr="00754041" w:rsidRDefault="00CD3D48" w:rsidP="00816C30">
            <w:pPr>
              <w:widowControl w:val="0"/>
              <w:autoSpaceDE w:val="0"/>
              <w:autoSpaceDN w:val="0"/>
              <w:adjustRightInd w:val="0"/>
              <w:spacing w:after="0" w:line="240" w:lineRule="auto"/>
              <w:jc w:val="center"/>
              <w:rPr>
                <w:rFonts w:hAnsi="Times New Roman"/>
                <w:szCs w:val="20"/>
              </w:rPr>
            </w:pPr>
            <w:r w:rsidRPr="00754041">
              <w:rPr>
                <w:rFonts w:hAnsi="Times New Roman"/>
                <w:szCs w:val="20"/>
              </w:rPr>
              <w:t>Base</w:t>
            </w:r>
          </w:p>
        </w:tc>
        <w:tc>
          <w:tcPr>
            <w:tcW w:w="681" w:type="pct"/>
            <w:tcBorders>
              <w:left w:val="nil"/>
              <w:bottom w:val="single" w:sz="4" w:space="0" w:color="auto"/>
              <w:right w:val="nil"/>
            </w:tcBorders>
          </w:tcPr>
          <w:p w:rsidR="00CD3D48" w:rsidRPr="00754041" w:rsidRDefault="00CD3D48" w:rsidP="00816C30">
            <w:pPr>
              <w:widowControl w:val="0"/>
              <w:autoSpaceDE w:val="0"/>
              <w:autoSpaceDN w:val="0"/>
              <w:adjustRightInd w:val="0"/>
              <w:spacing w:after="0" w:line="240" w:lineRule="auto"/>
              <w:jc w:val="center"/>
              <w:rPr>
                <w:rFonts w:hAnsi="Times New Roman"/>
                <w:szCs w:val="20"/>
              </w:rPr>
            </w:pPr>
            <w:r w:rsidRPr="00754041">
              <w:rPr>
                <w:rFonts w:hAnsi="Times New Roman"/>
                <w:szCs w:val="20"/>
              </w:rPr>
              <w:t>Covariate</w:t>
            </w:r>
          </w:p>
        </w:tc>
        <w:tc>
          <w:tcPr>
            <w:tcW w:w="683" w:type="pct"/>
            <w:tcBorders>
              <w:left w:val="nil"/>
              <w:bottom w:val="single" w:sz="4" w:space="0" w:color="auto"/>
              <w:right w:val="nil"/>
            </w:tcBorders>
          </w:tcPr>
          <w:p w:rsidR="00CD3D48" w:rsidRPr="00754041" w:rsidRDefault="00CD3D48" w:rsidP="00816C30">
            <w:pPr>
              <w:widowControl w:val="0"/>
              <w:autoSpaceDE w:val="0"/>
              <w:autoSpaceDN w:val="0"/>
              <w:adjustRightInd w:val="0"/>
              <w:spacing w:after="0" w:line="240" w:lineRule="auto"/>
              <w:jc w:val="center"/>
              <w:rPr>
                <w:rFonts w:hAnsi="Times New Roman"/>
                <w:szCs w:val="20"/>
              </w:rPr>
            </w:pPr>
            <w:r w:rsidRPr="00754041">
              <w:rPr>
                <w:rFonts w:hAnsi="Times New Roman"/>
                <w:szCs w:val="20"/>
              </w:rPr>
              <w:t>Fixed effects</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r w:rsidRPr="00754041">
              <w:rPr>
                <w:rFonts w:hAnsi="Times New Roman"/>
                <w:szCs w:val="20"/>
              </w:rPr>
              <w:t>Standard error</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4.985</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3.526</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3.031</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5.133</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3.550</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2.969</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(0.165)***</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(0.155)***</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(0.125)***</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(0.181)***</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(0.175)***</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(0.152)***</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[0.623]***</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[0.399]***</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[0.489]***</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[0.680]***</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[0.449]***</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[0.595]***</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r w:rsidRPr="00754041">
              <w:rPr>
                <w:rFonts w:hAnsi="Times New Roman"/>
                <w:szCs w:val="20"/>
              </w:rPr>
              <w:t xml:space="preserve">Income </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0.015</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0.020</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0.015</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0.020</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r w:rsidRPr="00754041">
              <w:rPr>
                <w:rFonts w:hAnsi="Times New Roman"/>
                <w:szCs w:val="20"/>
              </w:rPr>
              <w:t>($ thousands)</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(0.002)***</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(0.005)***</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(0.002)***</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(0.005)***</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[0.003]***</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[0.010]**</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[0.003]***</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[0.011]*</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r w:rsidRPr="00754041">
              <w:rPr>
                <w:rFonts w:hAnsi="Times New Roman"/>
                <w:szCs w:val="20"/>
              </w:rPr>
              <w:t>Age</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0.003</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-0.005</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0.003</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-0.005</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(0.001)**</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(0.002)***</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(0.001)**</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(0.002)***</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[0.002]</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[0.002]**</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[0.002]</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[0.002]**</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r w:rsidRPr="00754041">
              <w:rPr>
                <w:rFonts w:hAnsi="Times New Roman"/>
                <w:szCs w:val="20"/>
              </w:rPr>
              <w:t xml:space="preserve">Fatality risk </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-0.002</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0.000</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-0.002</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0.000</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r w:rsidRPr="00754041">
              <w:rPr>
                <w:rFonts w:hAnsi="Times New Roman"/>
                <w:szCs w:val="20"/>
              </w:rPr>
              <w:t xml:space="preserve">change (per 1,000 </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(0.001)</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(0.000)</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(0.001)</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(0.000)</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r w:rsidRPr="00754041">
              <w:rPr>
                <w:rFonts w:hAnsi="Times New Roman"/>
                <w:szCs w:val="20"/>
              </w:rPr>
              <w:t>individuals)</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[0.002]</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[0.000]</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[0.002]</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[0.000]</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r w:rsidRPr="00754041">
              <w:rPr>
                <w:rFonts w:hAnsi="Times New Roman"/>
                <w:szCs w:val="20"/>
              </w:rPr>
              <w:t xml:space="preserve">Willingness to </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0.501</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-0.003</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0.293</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-0.001</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r w:rsidRPr="00754041">
              <w:rPr>
                <w:rFonts w:hAnsi="Times New Roman"/>
                <w:szCs w:val="20"/>
              </w:rPr>
              <w:t>accept estimate</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(0.141)***</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(0.022)</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(0.184)</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(0.180)</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[0.202]**</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[0.024]</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[0.223]</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[0.012]</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r w:rsidRPr="00754041">
              <w:rPr>
                <w:rFonts w:hAnsi="Times New Roman"/>
                <w:szCs w:val="20"/>
              </w:rPr>
              <w:t>Environment risk</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0.292</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-0.000</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-0.071</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0.773</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(0.184)</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(0.171)</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(0.018)***</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(0.364)**</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[0.222]</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[0.011]</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[0.021]***</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[0.887]</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r w:rsidRPr="00754041">
              <w:rPr>
                <w:rFonts w:hAnsi="Times New Roman"/>
                <w:szCs w:val="20"/>
              </w:rPr>
              <w:t>Traffic risk</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-0.071</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0.774</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0.580</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-0.085</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(0.018)***</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(0.346)**</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(0.081)***</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(0.282)</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[0.021]***</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[0.843]</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[0.140]***</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[0.386]</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r w:rsidRPr="00754041">
              <w:rPr>
                <w:rFonts w:hAnsi="Times New Roman"/>
                <w:szCs w:val="20"/>
              </w:rPr>
              <w:t>Chronic risk</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0.577</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-0.085</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0.579</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-0.406</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(0.082)***</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(0.268)</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(0.078)***</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(0.403)</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[0.142]***</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[0.367]</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[0.134]***</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[0.305]</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r w:rsidRPr="00754041">
              <w:rPr>
                <w:rFonts w:hAnsi="Times New Roman"/>
                <w:szCs w:val="20"/>
              </w:rPr>
              <w:t>Cancer risk</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0.577</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-0.399</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1.532</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-0.107</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(0.079)***</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(0.383)</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(0.202)***</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(0.280)</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[0.136]***</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[0.287]</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[0.233]***</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[0.296]</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r w:rsidRPr="00754041">
              <w:rPr>
                <w:rFonts w:hAnsi="Times New Roman"/>
                <w:szCs w:val="20"/>
              </w:rPr>
              <w:t>Constant</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1.534</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-0.110</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0.013</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-0.717</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0.602</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(0.200)***</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(0.266)</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(0.006)**</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(0.098)***</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(0.403)</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[0.230]***</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[0.279]</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[0.010]</w:t>
            </w:r>
          </w:p>
        </w:tc>
        <w:tc>
          <w:tcPr>
            <w:tcW w:w="681"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[0.154]***</w:t>
            </w:r>
          </w:p>
        </w:tc>
        <w:tc>
          <w:tcPr>
            <w:tcW w:w="683" w:type="pct"/>
            <w:tcBorders>
              <w:top w:val="nil"/>
              <w:left w:val="nil"/>
              <w:bottom w:val="nil"/>
              <w:right w:val="nil"/>
            </w:tcBorders>
          </w:tcPr>
          <w:p w:rsidR="00CD3D48" w:rsidRPr="00754041" w:rsidRDefault="00CD3D48" w:rsidP="00816C30">
            <w:pPr>
              <w:widowControl w:val="0"/>
              <w:tabs>
                <w:tab w:val="decimal" w:pos="378"/>
              </w:tabs>
              <w:autoSpaceDE w:val="0"/>
              <w:autoSpaceDN w:val="0"/>
              <w:adjustRightInd w:val="0"/>
              <w:spacing w:after="0" w:line="240" w:lineRule="auto"/>
              <w:rPr>
                <w:rFonts w:hAnsi="Times New Roman"/>
                <w:szCs w:val="20"/>
              </w:rPr>
            </w:pPr>
            <w:r w:rsidRPr="00754041">
              <w:rPr>
                <w:rFonts w:hAnsi="Times New Roman"/>
              </w:rPr>
              <w:t>[0.319]*</w:t>
            </w:r>
          </w:p>
        </w:tc>
      </w:tr>
      <w:tr w:rsidR="00CD3D48" w:rsidRPr="00754041" w:rsidTr="00816C30">
        <w:trPr>
          <w:trHeight w:val="532"/>
          <w:jc w:val="center"/>
        </w:trPr>
        <w:tc>
          <w:tcPr>
            <w:tcW w:w="5000" w:type="pct"/>
            <w:gridSpan w:val="8"/>
            <w:tcBorders>
              <w:top w:val="single" w:sz="4" w:space="0" w:color="auto"/>
              <w:left w:val="nil"/>
              <w:bottom w:val="single" w:sz="4" w:space="0" w:color="auto"/>
              <w:right w:val="nil"/>
            </w:tcBorders>
            <w:vAlign w:val="center"/>
          </w:tcPr>
          <w:p w:rsidR="00CD3D48" w:rsidRPr="00754041" w:rsidRDefault="00CD3D48" w:rsidP="00816C30">
            <w:pPr>
              <w:widowControl w:val="0"/>
              <w:tabs>
                <w:tab w:val="decimal" w:pos="553"/>
              </w:tabs>
              <w:autoSpaceDE w:val="0"/>
              <w:autoSpaceDN w:val="0"/>
              <w:adjustRightInd w:val="0"/>
              <w:spacing w:after="0" w:line="240" w:lineRule="auto"/>
              <w:jc w:val="center"/>
              <w:rPr>
                <w:rFonts w:hAnsi="Times New Roman"/>
                <w:szCs w:val="20"/>
              </w:rPr>
            </w:pPr>
            <w:r w:rsidRPr="00754041">
              <w:rPr>
                <w:rFonts w:hAnsi="Times New Roman"/>
                <w:szCs w:val="20"/>
              </w:rPr>
              <w:t>Panel B: Log-log models</w:t>
            </w:r>
          </w:p>
        </w:tc>
      </w:tr>
      <w:tr w:rsidR="00CD3D48" w:rsidRPr="00754041" w:rsidTr="00816C30">
        <w:trPr>
          <w:gridAfter w:val="1"/>
          <w:wAfter w:w="7" w:type="pct"/>
          <w:jc w:val="center"/>
        </w:trPr>
        <w:tc>
          <w:tcPr>
            <w:tcW w:w="903" w:type="pct"/>
            <w:vMerge w:val="restart"/>
            <w:tcBorders>
              <w:top w:val="single" w:sz="4" w:space="0" w:color="auto"/>
              <w:left w:val="nil"/>
              <w:right w:val="nil"/>
            </w:tcBorders>
            <w:vAlign w:val="bottom"/>
          </w:tcPr>
          <w:p w:rsidR="00CD3D48" w:rsidRPr="00754041" w:rsidRDefault="00CD3D48" w:rsidP="00816C30">
            <w:pPr>
              <w:widowControl w:val="0"/>
              <w:autoSpaceDE w:val="0"/>
              <w:autoSpaceDN w:val="0"/>
              <w:adjustRightInd w:val="0"/>
              <w:spacing w:after="0" w:line="240" w:lineRule="auto"/>
              <w:rPr>
                <w:rFonts w:hAnsi="Times New Roman"/>
                <w:szCs w:val="20"/>
              </w:rPr>
            </w:pPr>
            <w:r w:rsidRPr="00754041">
              <w:rPr>
                <w:rFonts w:hAnsi="Times New Roman"/>
                <w:szCs w:val="20"/>
              </w:rPr>
              <w:t>Variables</w:t>
            </w:r>
          </w:p>
        </w:tc>
        <w:tc>
          <w:tcPr>
            <w:tcW w:w="2045" w:type="pct"/>
            <w:gridSpan w:val="3"/>
            <w:tcBorders>
              <w:top w:val="single" w:sz="4" w:space="0" w:color="auto"/>
              <w:left w:val="nil"/>
              <w:right w:val="nil"/>
            </w:tcBorders>
            <w:vAlign w:val="center"/>
          </w:tcPr>
          <w:p w:rsidR="00CD3D48" w:rsidRPr="00754041" w:rsidRDefault="00CD3D48" w:rsidP="00816C30">
            <w:pPr>
              <w:widowControl w:val="0"/>
              <w:tabs>
                <w:tab w:val="decimal" w:pos="553"/>
              </w:tabs>
              <w:autoSpaceDE w:val="0"/>
              <w:autoSpaceDN w:val="0"/>
              <w:adjustRightInd w:val="0"/>
              <w:spacing w:after="0" w:line="240" w:lineRule="auto"/>
              <w:jc w:val="center"/>
              <w:rPr>
                <w:rFonts w:hAnsi="Times New Roman"/>
                <w:szCs w:val="20"/>
              </w:rPr>
            </w:pPr>
            <w:r w:rsidRPr="00754041">
              <w:rPr>
                <w:rFonts w:hAnsi="Times New Roman"/>
                <w:szCs w:val="20"/>
              </w:rPr>
              <w:t>WLS log-log regression</w:t>
            </w:r>
          </w:p>
        </w:tc>
        <w:tc>
          <w:tcPr>
            <w:tcW w:w="2045" w:type="pct"/>
            <w:gridSpan w:val="3"/>
            <w:tcBorders>
              <w:top w:val="single" w:sz="4" w:space="0" w:color="auto"/>
              <w:left w:val="nil"/>
              <w:right w:val="nil"/>
            </w:tcBorders>
          </w:tcPr>
          <w:p w:rsidR="00CD3D48" w:rsidRPr="00754041" w:rsidRDefault="00CD3D48" w:rsidP="00816C30">
            <w:pPr>
              <w:widowControl w:val="0"/>
              <w:tabs>
                <w:tab w:val="decimal" w:pos="553"/>
              </w:tabs>
              <w:autoSpaceDE w:val="0"/>
              <w:autoSpaceDN w:val="0"/>
              <w:adjustRightInd w:val="0"/>
              <w:spacing w:after="0" w:line="240" w:lineRule="auto"/>
              <w:jc w:val="center"/>
              <w:rPr>
                <w:rFonts w:hAnsi="Times New Roman"/>
                <w:szCs w:val="20"/>
              </w:rPr>
            </w:pPr>
            <w:r w:rsidRPr="00754041">
              <w:rPr>
                <w:rFonts w:hAnsi="Times New Roman"/>
                <w:szCs w:val="20"/>
              </w:rPr>
              <w:t>Symmetric domain model</w:t>
            </w:r>
          </w:p>
        </w:tc>
      </w:tr>
      <w:tr w:rsidR="00CD3D48" w:rsidRPr="00754041" w:rsidTr="00816C30">
        <w:trPr>
          <w:gridAfter w:val="1"/>
          <w:wAfter w:w="7" w:type="pct"/>
          <w:jc w:val="center"/>
        </w:trPr>
        <w:tc>
          <w:tcPr>
            <w:tcW w:w="903" w:type="pct"/>
            <w:vMerge/>
            <w:tcBorders>
              <w:left w:val="nil"/>
              <w:bottom w:val="single" w:sz="4" w:space="0" w:color="auto"/>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p>
        </w:tc>
        <w:tc>
          <w:tcPr>
            <w:tcW w:w="681" w:type="pct"/>
            <w:tcBorders>
              <w:left w:val="nil"/>
              <w:bottom w:val="single" w:sz="4" w:space="0" w:color="auto"/>
              <w:right w:val="nil"/>
            </w:tcBorders>
            <w:vAlign w:val="center"/>
          </w:tcPr>
          <w:p w:rsidR="00CD3D48" w:rsidRPr="00754041" w:rsidRDefault="00CD3D48" w:rsidP="00816C30">
            <w:pPr>
              <w:widowControl w:val="0"/>
              <w:autoSpaceDE w:val="0"/>
              <w:autoSpaceDN w:val="0"/>
              <w:adjustRightInd w:val="0"/>
              <w:spacing w:after="0" w:line="240" w:lineRule="auto"/>
              <w:jc w:val="center"/>
              <w:rPr>
                <w:rFonts w:hAnsi="Times New Roman"/>
                <w:szCs w:val="20"/>
              </w:rPr>
            </w:pPr>
            <w:r w:rsidRPr="00754041">
              <w:rPr>
                <w:rFonts w:hAnsi="Times New Roman"/>
                <w:szCs w:val="20"/>
              </w:rPr>
              <w:t>Base</w:t>
            </w:r>
          </w:p>
        </w:tc>
        <w:tc>
          <w:tcPr>
            <w:tcW w:w="681" w:type="pct"/>
            <w:tcBorders>
              <w:left w:val="nil"/>
              <w:bottom w:val="single" w:sz="4" w:space="0" w:color="auto"/>
              <w:right w:val="nil"/>
            </w:tcBorders>
            <w:vAlign w:val="center"/>
          </w:tcPr>
          <w:p w:rsidR="00CD3D48" w:rsidRPr="00754041" w:rsidRDefault="00CD3D48" w:rsidP="00816C30">
            <w:pPr>
              <w:widowControl w:val="0"/>
              <w:autoSpaceDE w:val="0"/>
              <w:autoSpaceDN w:val="0"/>
              <w:adjustRightInd w:val="0"/>
              <w:spacing w:after="0" w:line="240" w:lineRule="auto"/>
              <w:jc w:val="center"/>
              <w:rPr>
                <w:rFonts w:hAnsi="Times New Roman"/>
                <w:szCs w:val="20"/>
              </w:rPr>
            </w:pPr>
            <w:r w:rsidRPr="00754041">
              <w:rPr>
                <w:rFonts w:hAnsi="Times New Roman"/>
                <w:szCs w:val="20"/>
              </w:rPr>
              <w:t>Covariate</w:t>
            </w:r>
          </w:p>
        </w:tc>
        <w:tc>
          <w:tcPr>
            <w:tcW w:w="683" w:type="pct"/>
            <w:tcBorders>
              <w:left w:val="nil"/>
              <w:bottom w:val="single" w:sz="4" w:space="0" w:color="auto"/>
              <w:right w:val="nil"/>
            </w:tcBorders>
            <w:vAlign w:val="center"/>
          </w:tcPr>
          <w:p w:rsidR="00CD3D48" w:rsidRPr="00754041" w:rsidRDefault="00CD3D48" w:rsidP="00816C30">
            <w:pPr>
              <w:widowControl w:val="0"/>
              <w:autoSpaceDE w:val="0"/>
              <w:autoSpaceDN w:val="0"/>
              <w:adjustRightInd w:val="0"/>
              <w:spacing w:after="0" w:line="240" w:lineRule="auto"/>
              <w:jc w:val="center"/>
              <w:rPr>
                <w:rFonts w:hAnsi="Times New Roman"/>
                <w:szCs w:val="20"/>
              </w:rPr>
            </w:pPr>
            <w:r w:rsidRPr="00754041">
              <w:rPr>
                <w:rFonts w:hAnsi="Times New Roman"/>
                <w:szCs w:val="20"/>
              </w:rPr>
              <w:t>Fixed effects</w:t>
            </w:r>
          </w:p>
        </w:tc>
        <w:tc>
          <w:tcPr>
            <w:tcW w:w="681" w:type="pct"/>
            <w:tcBorders>
              <w:left w:val="nil"/>
              <w:bottom w:val="single" w:sz="4" w:space="0" w:color="auto"/>
              <w:right w:val="nil"/>
            </w:tcBorders>
            <w:vAlign w:val="center"/>
          </w:tcPr>
          <w:p w:rsidR="00CD3D48" w:rsidRPr="00754041" w:rsidRDefault="00CD3D48" w:rsidP="00816C30">
            <w:pPr>
              <w:widowControl w:val="0"/>
              <w:autoSpaceDE w:val="0"/>
              <w:autoSpaceDN w:val="0"/>
              <w:adjustRightInd w:val="0"/>
              <w:spacing w:after="0" w:line="240" w:lineRule="auto"/>
              <w:jc w:val="center"/>
              <w:rPr>
                <w:rFonts w:hAnsi="Times New Roman"/>
                <w:szCs w:val="20"/>
              </w:rPr>
            </w:pPr>
            <w:r w:rsidRPr="00754041">
              <w:rPr>
                <w:rFonts w:hAnsi="Times New Roman"/>
                <w:szCs w:val="20"/>
              </w:rPr>
              <w:t>Base</w:t>
            </w:r>
          </w:p>
        </w:tc>
        <w:tc>
          <w:tcPr>
            <w:tcW w:w="681" w:type="pct"/>
            <w:tcBorders>
              <w:left w:val="nil"/>
              <w:bottom w:val="single" w:sz="4" w:space="0" w:color="auto"/>
              <w:right w:val="nil"/>
            </w:tcBorders>
            <w:vAlign w:val="center"/>
          </w:tcPr>
          <w:p w:rsidR="00CD3D48" w:rsidRPr="00754041" w:rsidRDefault="00CD3D48" w:rsidP="00816C30">
            <w:pPr>
              <w:widowControl w:val="0"/>
              <w:autoSpaceDE w:val="0"/>
              <w:autoSpaceDN w:val="0"/>
              <w:adjustRightInd w:val="0"/>
              <w:spacing w:after="0" w:line="240" w:lineRule="auto"/>
              <w:jc w:val="center"/>
              <w:rPr>
                <w:rFonts w:hAnsi="Times New Roman"/>
                <w:szCs w:val="20"/>
              </w:rPr>
            </w:pPr>
            <w:r w:rsidRPr="00754041">
              <w:rPr>
                <w:rFonts w:hAnsi="Times New Roman"/>
                <w:szCs w:val="20"/>
              </w:rPr>
              <w:t>Covariate</w:t>
            </w:r>
          </w:p>
        </w:tc>
        <w:tc>
          <w:tcPr>
            <w:tcW w:w="683" w:type="pct"/>
            <w:tcBorders>
              <w:left w:val="nil"/>
              <w:bottom w:val="single" w:sz="4" w:space="0" w:color="auto"/>
              <w:right w:val="nil"/>
            </w:tcBorders>
            <w:vAlign w:val="center"/>
          </w:tcPr>
          <w:p w:rsidR="00CD3D48" w:rsidRPr="00754041" w:rsidRDefault="00CD3D48" w:rsidP="00816C30">
            <w:pPr>
              <w:widowControl w:val="0"/>
              <w:autoSpaceDE w:val="0"/>
              <w:autoSpaceDN w:val="0"/>
              <w:adjustRightInd w:val="0"/>
              <w:spacing w:after="0" w:line="240" w:lineRule="auto"/>
              <w:jc w:val="center"/>
              <w:rPr>
                <w:rFonts w:hAnsi="Times New Roman"/>
                <w:szCs w:val="20"/>
              </w:rPr>
            </w:pPr>
            <w:r w:rsidRPr="00754041">
              <w:rPr>
                <w:rFonts w:hAnsi="Times New Roman"/>
                <w:szCs w:val="20"/>
              </w:rPr>
              <w:t>Fixed effects</w:t>
            </w:r>
          </w:p>
        </w:tc>
      </w:tr>
      <w:tr w:rsidR="00CD3D48" w:rsidRPr="00754041" w:rsidTr="00816C30">
        <w:trPr>
          <w:gridAfter w:val="1"/>
          <w:wAfter w:w="7" w:type="pct"/>
          <w:jc w:val="center"/>
        </w:trPr>
        <w:tc>
          <w:tcPr>
            <w:tcW w:w="903" w:type="pct"/>
            <w:tcBorders>
              <w:top w:val="single" w:sz="4" w:space="0" w:color="auto"/>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p>
        </w:tc>
        <w:tc>
          <w:tcPr>
            <w:tcW w:w="681" w:type="pct"/>
            <w:tcBorders>
              <w:top w:val="single" w:sz="4" w:space="0" w:color="auto"/>
              <w:left w:val="nil"/>
              <w:bottom w:val="nil"/>
              <w:right w:val="nil"/>
            </w:tcBorders>
          </w:tcPr>
          <w:p w:rsidR="00CD3D48" w:rsidRPr="00754041" w:rsidRDefault="00CD3D48" w:rsidP="00816C30">
            <w:pPr>
              <w:widowControl w:val="0"/>
              <w:tabs>
                <w:tab w:val="decimal" w:pos="553"/>
              </w:tabs>
              <w:autoSpaceDE w:val="0"/>
              <w:autoSpaceDN w:val="0"/>
              <w:adjustRightInd w:val="0"/>
              <w:spacing w:after="0" w:line="240" w:lineRule="auto"/>
              <w:rPr>
                <w:rFonts w:hAnsi="Times New Roman"/>
                <w:szCs w:val="20"/>
              </w:rPr>
            </w:pPr>
          </w:p>
        </w:tc>
        <w:tc>
          <w:tcPr>
            <w:tcW w:w="681" w:type="pct"/>
            <w:tcBorders>
              <w:top w:val="single" w:sz="4" w:space="0" w:color="auto"/>
              <w:left w:val="nil"/>
              <w:bottom w:val="nil"/>
              <w:right w:val="nil"/>
            </w:tcBorders>
          </w:tcPr>
          <w:p w:rsidR="00CD3D48" w:rsidRPr="00754041" w:rsidRDefault="00CD3D48" w:rsidP="00816C30">
            <w:pPr>
              <w:widowControl w:val="0"/>
              <w:tabs>
                <w:tab w:val="decimal" w:pos="553"/>
              </w:tabs>
              <w:autoSpaceDE w:val="0"/>
              <w:autoSpaceDN w:val="0"/>
              <w:adjustRightInd w:val="0"/>
              <w:spacing w:after="0" w:line="240" w:lineRule="auto"/>
              <w:rPr>
                <w:rFonts w:hAnsi="Times New Roman"/>
                <w:szCs w:val="20"/>
              </w:rPr>
            </w:pPr>
          </w:p>
        </w:tc>
        <w:tc>
          <w:tcPr>
            <w:tcW w:w="683" w:type="pct"/>
            <w:tcBorders>
              <w:top w:val="single" w:sz="4" w:space="0" w:color="auto"/>
              <w:left w:val="nil"/>
              <w:bottom w:val="nil"/>
              <w:right w:val="nil"/>
            </w:tcBorders>
          </w:tcPr>
          <w:p w:rsidR="00CD3D48" w:rsidRPr="00754041" w:rsidRDefault="00CD3D48" w:rsidP="00816C30">
            <w:pPr>
              <w:widowControl w:val="0"/>
              <w:tabs>
                <w:tab w:val="decimal" w:pos="553"/>
              </w:tabs>
              <w:autoSpaceDE w:val="0"/>
              <w:autoSpaceDN w:val="0"/>
              <w:adjustRightInd w:val="0"/>
              <w:spacing w:after="0" w:line="240" w:lineRule="auto"/>
              <w:rPr>
                <w:rFonts w:hAnsi="Times New Roman"/>
                <w:szCs w:val="20"/>
              </w:rPr>
            </w:pPr>
          </w:p>
        </w:tc>
        <w:tc>
          <w:tcPr>
            <w:tcW w:w="681" w:type="pct"/>
            <w:tcBorders>
              <w:top w:val="single" w:sz="4" w:space="0" w:color="auto"/>
              <w:left w:val="nil"/>
              <w:bottom w:val="nil"/>
              <w:right w:val="nil"/>
            </w:tcBorders>
          </w:tcPr>
          <w:p w:rsidR="00CD3D48" w:rsidRPr="00754041" w:rsidRDefault="00CD3D48" w:rsidP="00816C30">
            <w:pPr>
              <w:widowControl w:val="0"/>
              <w:tabs>
                <w:tab w:val="decimal" w:pos="553"/>
              </w:tabs>
              <w:autoSpaceDE w:val="0"/>
              <w:autoSpaceDN w:val="0"/>
              <w:adjustRightInd w:val="0"/>
              <w:spacing w:after="0" w:line="240" w:lineRule="auto"/>
              <w:rPr>
                <w:rFonts w:hAnsi="Times New Roman"/>
                <w:szCs w:val="20"/>
              </w:rPr>
            </w:pPr>
          </w:p>
        </w:tc>
        <w:tc>
          <w:tcPr>
            <w:tcW w:w="681" w:type="pct"/>
            <w:tcBorders>
              <w:top w:val="single" w:sz="4" w:space="0" w:color="auto"/>
              <w:left w:val="nil"/>
              <w:bottom w:val="nil"/>
              <w:right w:val="nil"/>
            </w:tcBorders>
          </w:tcPr>
          <w:p w:rsidR="00CD3D48" w:rsidRPr="00754041" w:rsidRDefault="00CD3D48" w:rsidP="00816C30">
            <w:pPr>
              <w:widowControl w:val="0"/>
              <w:tabs>
                <w:tab w:val="decimal" w:pos="553"/>
              </w:tabs>
              <w:autoSpaceDE w:val="0"/>
              <w:autoSpaceDN w:val="0"/>
              <w:adjustRightInd w:val="0"/>
              <w:spacing w:after="0" w:line="240" w:lineRule="auto"/>
              <w:rPr>
                <w:rFonts w:hAnsi="Times New Roman"/>
                <w:szCs w:val="20"/>
              </w:rPr>
            </w:pPr>
          </w:p>
        </w:tc>
        <w:tc>
          <w:tcPr>
            <w:tcW w:w="683" w:type="pct"/>
            <w:tcBorders>
              <w:top w:val="single" w:sz="4" w:space="0" w:color="auto"/>
              <w:left w:val="nil"/>
              <w:bottom w:val="nil"/>
              <w:right w:val="nil"/>
            </w:tcBorders>
          </w:tcPr>
          <w:p w:rsidR="00CD3D48" w:rsidRPr="00754041" w:rsidRDefault="00CD3D48" w:rsidP="00816C30">
            <w:pPr>
              <w:widowControl w:val="0"/>
              <w:tabs>
                <w:tab w:val="decimal" w:pos="553"/>
              </w:tabs>
              <w:autoSpaceDE w:val="0"/>
              <w:autoSpaceDN w:val="0"/>
              <w:adjustRightInd w:val="0"/>
              <w:spacing w:after="0" w:line="240" w:lineRule="auto"/>
              <w:rPr>
                <w:rFonts w:hAnsi="Times New Roman"/>
                <w:szCs w:val="20"/>
              </w:rPr>
            </w:pP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r w:rsidRPr="00754041">
              <w:rPr>
                <w:rFonts w:hAnsi="Times New Roman"/>
                <w:szCs w:val="20"/>
              </w:rPr>
              <w:t>Log standard error</w:t>
            </w: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1.305</w:t>
            </w: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0.621</w:t>
            </w:r>
          </w:p>
        </w:tc>
        <w:tc>
          <w:tcPr>
            <w:tcW w:w="683"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0.672</w:t>
            </w: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1.305</w:t>
            </w: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0.621</w:t>
            </w:r>
          </w:p>
        </w:tc>
        <w:tc>
          <w:tcPr>
            <w:tcW w:w="683"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0.672</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(0.109)***</w:t>
            </w: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(0.165)***</w:t>
            </w:r>
          </w:p>
        </w:tc>
        <w:tc>
          <w:tcPr>
            <w:tcW w:w="683"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(0.25)]***</w:t>
            </w: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(0.109)***</w:t>
            </w: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(0.165)***</w:t>
            </w:r>
          </w:p>
        </w:tc>
        <w:tc>
          <w:tcPr>
            <w:tcW w:w="683"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(0.252)***</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[0.236]***</w:t>
            </w: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[0.253]**</w:t>
            </w:r>
          </w:p>
        </w:tc>
        <w:tc>
          <w:tcPr>
            <w:tcW w:w="683"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[0.404]*</w:t>
            </w: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[0.236]***</w:t>
            </w: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[0.254]**</w:t>
            </w:r>
          </w:p>
        </w:tc>
        <w:tc>
          <w:tcPr>
            <w:tcW w:w="683"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[0.405]</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r w:rsidRPr="00754041">
              <w:rPr>
                <w:rFonts w:hAnsi="Times New Roman"/>
                <w:szCs w:val="20"/>
              </w:rPr>
              <w:t xml:space="preserve">Log income </w:t>
            </w: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0.845</w:t>
            </w:r>
          </w:p>
        </w:tc>
        <w:tc>
          <w:tcPr>
            <w:tcW w:w="683"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1.181</w:t>
            </w: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0.845</w:t>
            </w:r>
          </w:p>
        </w:tc>
        <w:tc>
          <w:tcPr>
            <w:tcW w:w="683"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1.181</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r w:rsidRPr="00754041">
              <w:rPr>
                <w:rFonts w:hAnsi="Times New Roman"/>
                <w:szCs w:val="20"/>
              </w:rPr>
              <w:t>($ thousands)</w:t>
            </w: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(0.177)***</w:t>
            </w:r>
          </w:p>
        </w:tc>
        <w:tc>
          <w:tcPr>
            <w:tcW w:w="683"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(0.339)***</w:t>
            </w: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(0.177)***</w:t>
            </w:r>
          </w:p>
        </w:tc>
        <w:tc>
          <w:tcPr>
            <w:tcW w:w="683"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(0.340)***</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[0.179]***</w:t>
            </w:r>
          </w:p>
        </w:tc>
        <w:tc>
          <w:tcPr>
            <w:tcW w:w="683"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[0.592]**</w:t>
            </w: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[0.179]***</w:t>
            </w:r>
          </w:p>
        </w:tc>
        <w:tc>
          <w:tcPr>
            <w:tcW w:w="683"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[0.594]*</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r w:rsidRPr="00754041">
              <w:rPr>
                <w:rFonts w:hAnsi="Times New Roman"/>
                <w:szCs w:val="20"/>
              </w:rPr>
              <w:t>Log age</w:t>
            </w: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-1.350</w:t>
            </w:r>
          </w:p>
        </w:tc>
        <w:tc>
          <w:tcPr>
            <w:tcW w:w="683"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-3.429</w:t>
            </w: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-1.350</w:t>
            </w:r>
          </w:p>
        </w:tc>
        <w:tc>
          <w:tcPr>
            <w:tcW w:w="683"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-3.429</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(0.672)**</w:t>
            </w:r>
          </w:p>
        </w:tc>
        <w:tc>
          <w:tcPr>
            <w:tcW w:w="683"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(2.040)*</w:t>
            </w: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(0.672)**</w:t>
            </w:r>
          </w:p>
        </w:tc>
        <w:tc>
          <w:tcPr>
            <w:tcW w:w="683"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(2.047)*</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[1.281]</w:t>
            </w:r>
          </w:p>
        </w:tc>
        <w:tc>
          <w:tcPr>
            <w:tcW w:w="683"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[3.199]</w:t>
            </w: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[1.281]</w:t>
            </w:r>
          </w:p>
        </w:tc>
        <w:tc>
          <w:tcPr>
            <w:tcW w:w="683"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[3.210]</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r w:rsidRPr="00754041">
              <w:rPr>
                <w:rFonts w:hAnsi="Times New Roman"/>
                <w:szCs w:val="20"/>
              </w:rPr>
              <w:t xml:space="preserve">Log fatality risk </w:t>
            </w: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-0.337</w:t>
            </w:r>
          </w:p>
        </w:tc>
        <w:tc>
          <w:tcPr>
            <w:tcW w:w="683"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-0.043</w:t>
            </w: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-0.337</w:t>
            </w:r>
          </w:p>
        </w:tc>
        <w:tc>
          <w:tcPr>
            <w:tcW w:w="683"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-0.043</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r w:rsidRPr="00754041">
              <w:rPr>
                <w:rFonts w:hAnsi="Times New Roman"/>
                <w:szCs w:val="20"/>
              </w:rPr>
              <w:t>change (per 1,000</w:t>
            </w: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(0.177)*</w:t>
            </w:r>
          </w:p>
        </w:tc>
        <w:tc>
          <w:tcPr>
            <w:tcW w:w="683"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(0.405)</w:t>
            </w: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(0.177)*</w:t>
            </w:r>
          </w:p>
        </w:tc>
        <w:tc>
          <w:tcPr>
            <w:tcW w:w="683"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(0.406)</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r w:rsidRPr="00754041">
              <w:rPr>
                <w:rFonts w:hAnsi="Times New Roman"/>
                <w:szCs w:val="20"/>
              </w:rPr>
              <w:lastRenderedPageBreak/>
              <w:t>individuals)</w:t>
            </w: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[0.193]*</w:t>
            </w:r>
          </w:p>
        </w:tc>
        <w:tc>
          <w:tcPr>
            <w:tcW w:w="683"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[0.159]</w:t>
            </w: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[0.193]*</w:t>
            </w:r>
          </w:p>
        </w:tc>
        <w:tc>
          <w:tcPr>
            <w:tcW w:w="683"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[0.160]</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r w:rsidRPr="00754041">
              <w:rPr>
                <w:rFonts w:hAnsi="Times New Roman"/>
                <w:szCs w:val="20"/>
              </w:rPr>
              <w:t xml:space="preserve">Willingness to </w:t>
            </w: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0.387</w:t>
            </w:r>
          </w:p>
        </w:tc>
        <w:tc>
          <w:tcPr>
            <w:tcW w:w="683"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0.049</w:t>
            </w: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0.387</w:t>
            </w:r>
          </w:p>
        </w:tc>
        <w:tc>
          <w:tcPr>
            <w:tcW w:w="683"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0.049</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r w:rsidRPr="00754041">
              <w:rPr>
                <w:rFonts w:hAnsi="Times New Roman"/>
                <w:szCs w:val="20"/>
              </w:rPr>
              <w:t>accept estimate</w:t>
            </w: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(0.263)</w:t>
            </w:r>
          </w:p>
        </w:tc>
        <w:tc>
          <w:tcPr>
            <w:tcW w:w="683"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(0.121)</w:t>
            </w: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(0.263)</w:t>
            </w:r>
          </w:p>
        </w:tc>
        <w:tc>
          <w:tcPr>
            <w:tcW w:w="683"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(0.122)</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[0.365]</w:t>
            </w:r>
          </w:p>
        </w:tc>
        <w:tc>
          <w:tcPr>
            <w:tcW w:w="683"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[0.030]</w:t>
            </w: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[0.365]</w:t>
            </w:r>
          </w:p>
        </w:tc>
        <w:tc>
          <w:tcPr>
            <w:tcW w:w="683"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[0.030]</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r w:rsidRPr="00754041">
              <w:rPr>
                <w:rFonts w:hAnsi="Times New Roman"/>
                <w:szCs w:val="20"/>
              </w:rPr>
              <w:t>Environment risk</w:t>
            </w: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-2.505</w:t>
            </w:r>
          </w:p>
        </w:tc>
        <w:tc>
          <w:tcPr>
            <w:tcW w:w="683"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-0.005</w:t>
            </w: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-2.505</w:t>
            </w:r>
          </w:p>
        </w:tc>
        <w:tc>
          <w:tcPr>
            <w:tcW w:w="683"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-0.005</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(0.282)***</w:t>
            </w:r>
          </w:p>
        </w:tc>
        <w:tc>
          <w:tcPr>
            <w:tcW w:w="683"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(0.259)</w:t>
            </w: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(0.282)***</w:t>
            </w:r>
          </w:p>
        </w:tc>
        <w:tc>
          <w:tcPr>
            <w:tcW w:w="683"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(0.260)</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[0.378]***</w:t>
            </w:r>
          </w:p>
        </w:tc>
        <w:tc>
          <w:tcPr>
            <w:tcW w:w="683"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[0.538]</w:t>
            </w: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[0.378]***</w:t>
            </w:r>
          </w:p>
        </w:tc>
        <w:tc>
          <w:tcPr>
            <w:tcW w:w="683"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[0.540]</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r w:rsidRPr="00754041">
              <w:rPr>
                <w:rFonts w:hAnsi="Times New Roman"/>
                <w:szCs w:val="20"/>
              </w:rPr>
              <w:t>Traffic risk</w:t>
            </w: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0.175</w:t>
            </w:r>
          </w:p>
        </w:tc>
        <w:tc>
          <w:tcPr>
            <w:tcW w:w="683"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-0.319</w:t>
            </w: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0.176</w:t>
            </w:r>
          </w:p>
        </w:tc>
        <w:tc>
          <w:tcPr>
            <w:tcW w:w="683"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-0.319</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(0.713)</w:t>
            </w:r>
          </w:p>
        </w:tc>
        <w:tc>
          <w:tcPr>
            <w:tcW w:w="683"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(0.152)**</w:t>
            </w: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(0.714)</w:t>
            </w:r>
          </w:p>
        </w:tc>
        <w:tc>
          <w:tcPr>
            <w:tcW w:w="683"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(0.153)**</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[0.927]</w:t>
            </w:r>
          </w:p>
        </w:tc>
        <w:tc>
          <w:tcPr>
            <w:tcW w:w="683"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[0.274]</w:t>
            </w: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[0.927]</w:t>
            </w:r>
          </w:p>
        </w:tc>
        <w:tc>
          <w:tcPr>
            <w:tcW w:w="683"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[0.275]</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r w:rsidRPr="00754041">
              <w:rPr>
                <w:rFonts w:hAnsi="Times New Roman"/>
                <w:szCs w:val="20"/>
              </w:rPr>
              <w:t>Chronic risk</w:t>
            </w: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2.293</w:t>
            </w:r>
          </w:p>
        </w:tc>
        <w:tc>
          <w:tcPr>
            <w:tcW w:w="683"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0.035</w:t>
            </w: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2.293</w:t>
            </w:r>
          </w:p>
        </w:tc>
        <w:tc>
          <w:tcPr>
            <w:tcW w:w="683"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0.035</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(0.461)***</w:t>
            </w:r>
          </w:p>
        </w:tc>
        <w:tc>
          <w:tcPr>
            <w:tcW w:w="683"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(0.177)</w:t>
            </w: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(0.461)***</w:t>
            </w:r>
          </w:p>
        </w:tc>
        <w:tc>
          <w:tcPr>
            <w:tcW w:w="683"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(0.178)</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[0.891]**</w:t>
            </w:r>
          </w:p>
        </w:tc>
        <w:tc>
          <w:tcPr>
            <w:tcW w:w="683"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[0.227]</w:t>
            </w: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[0.892]**</w:t>
            </w:r>
          </w:p>
        </w:tc>
        <w:tc>
          <w:tcPr>
            <w:tcW w:w="683"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[0.228]</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r w:rsidRPr="00754041">
              <w:rPr>
                <w:rFonts w:hAnsi="Times New Roman"/>
                <w:szCs w:val="20"/>
              </w:rPr>
              <w:t>Cancer risk</w:t>
            </w: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1.545</w:t>
            </w:r>
          </w:p>
        </w:tc>
        <w:tc>
          <w:tcPr>
            <w:tcW w:w="683"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0.345</w:t>
            </w: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1.547</w:t>
            </w:r>
          </w:p>
        </w:tc>
        <w:tc>
          <w:tcPr>
            <w:tcW w:w="683"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0.345</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(0.985)</w:t>
            </w:r>
          </w:p>
        </w:tc>
        <w:tc>
          <w:tcPr>
            <w:tcW w:w="683"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(0.232)</w:t>
            </w: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(0.987)</w:t>
            </w:r>
          </w:p>
        </w:tc>
        <w:tc>
          <w:tcPr>
            <w:tcW w:w="683"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(0.232)</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[1.441]</w:t>
            </w:r>
          </w:p>
        </w:tc>
        <w:tc>
          <w:tcPr>
            <w:tcW w:w="683"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[0.336]</w:t>
            </w: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[1.444]</w:t>
            </w:r>
          </w:p>
        </w:tc>
        <w:tc>
          <w:tcPr>
            <w:tcW w:w="683"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[0.337]</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r w:rsidRPr="00754041">
              <w:rPr>
                <w:rFonts w:hAnsi="Times New Roman"/>
                <w:szCs w:val="20"/>
              </w:rPr>
              <w:t>Constant</w:t>
            </w: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4.475</w:t>
            </w: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2.711</w:t>
            </w:r>
          </w:p>
        </w:tc>
        <w:tc>
          <w:tcPr>
            <w:tcW w:w="683"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12.708</w:t>
            </w: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4.475</w:t>
            </w: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2.711</w:t>
            </w:r>
          </w:p>
        </w:tc>
        <w:tc>
          <w:tcPr>
            <w:tcW w:w="683"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12.708</w:t>
            </w:r>
          </w:p>
        </w:tc>
      </w:tr>
      <w:tr w:rsidR="00CD3D48" w:rsidRPr="00754041" w:rsidTr="00816C30">
        <w:trPr>
          <w:gridAfter w:val="1"/>
          <w:wAfter w:w="7" w:type="pct"/>
          <w:jc w:val="center"/>
        </w:trPr>
        <w:tc>
          <w:tcPr>
            <w:tcW w:w="903" w:type="pct"/>
            <w:tcBorders>
              <w:top w:val="nil"/>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(0.850)***</w:t>
            </w:r>
          </w:p>
        </w:tc>
        <w:tc>
          <w:tcPr>
            <w:tcW w:w="681"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(2.909)</w:t>
            </w:r>
          </w:p>
        </w:tc>
        <w:tc>
          <w:tcPr>
            <w:tcW w:w="683" w:type="pct"/>
            <w:tcBorders>
              <w:top w:val="nil"/>
              <w:left w:val="nil"/>
              <w:bottom w:val="nil"/>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(7.251)*</w:t>
            </w: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(0.850)***</w:t>
            </w:r>
          </w:p>
        </w:tc>
        <w:tc>
          <w:tcPr>
            <w:tcW w:w="681"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(2.910)</w:t>
            </w:r>
          </w:p>
        </w:tc>
        <w:tc>
          <w:tcPr>
            <w:tcW w:w="683" w:type="pct"/>
            <w:tcBorders>
              <w:top w:val="nil"/>
              <w:left w:val="nil"/>
              <w:bottom w:val="nil"/>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(7.275)*</w:t>
            </w:r>
          </w:p>
        </w:tc>
      </w:tr>
      <w:tr w:rsidR="00CD3D48" w:rsidRPr="00754041" w:rsidTr="00816C30">
        <w:tblPrEx>
          <w:tblBorders>
            <w:bottom w:val="single" w:sz="6" w:space="0" w:color="auto"/>
          </w:tblBorders>
        </w:tblPrEx>
        <w:trPr>
          <w:gridAfter w:val="1"/>
          <w:wAfter w:w="7" w:type="pct"/>
          <w:jc w:val="center"/>
        </w:trPr>
        <w:tc>
          <w:tcPr>
            <w:tcW w:w="903" w:type="pct"/>
            <w:tcBorders>
              <w:top w:val="nil"/>
              <w:left w:val="nil"/>
              <w:bottom w:val="single" w:sz="4" w:space="0" w:color="auto"/>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p>
        </w:tc>
        <w:tc>
          <w:tcPr>
            <w:tcW w:w="681" w:type="pct"/>
            <w:tcBorders>
              <w:top w:val="nil"/>
              <w:left w:val="nil"/>
              <w:bottom w:val="single" w:sz="4" w:space="0" w:color="auto"/>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[1.940]**</w:t>
            </w:r>
          </w:p>
        </w:tc>
        <w:tc>
          <w:tcPr>
            <w:tcW w:w="681" w:type="pct"/>
            <w:tcBorders>
              <w:top w:val="nil"/>
              <w:left w:val="nil"/>
              <w:bottom w:val="single" w:sz="4" w:space="0" w:color="auto"/>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[5.761]</w:t>
            </w:r>
          </w:p>
        </w:tc>
        <w:tc>
          <w:tcPr>
            <w:tcW w:w="683" w:type="pct"/>
            <w:tcBorders>
              <w:top w:val="nil"/>
              <w:left w:val="nil"/>
              <w:bottom w:val="single" w:sz="4" w:space="0" w:color="auto"/>
              <w:right w:val="nil"/>
            </w:tcBorders>
          </w:tcPr>
          <w:p w:rsidR="00CD3D48" w:rsidRPr="00754041" w:rsidRDefault="00CD3D48" w:rsidP="00816C30">
            <w:pPr>
              <w:widowControl w:val="0"/>
              <w:tabs>
                <w:tab w:val="decimal" w:pos="371"/>
              </w:tabs>
              <w:autoSpaceDE w:val="0"/>
              <w:autoSpaceDN w:val="0"/>
              <w:adjustRightInd w:val="0"/>
              <w:spacing w:after="0" w:line="240" w:lineRule="auto"/>
              <w:rPr>
                <w:rFonts w:hAnsi="Times New Roman"/>
                <w:szCs w:val="20"/>
              </w:rPr>
            </w:pPr>
            <w:r w:rsidRPr="00754041">
              <w:rPr>
                <w:rFonts w:hAnsi="Times New Roman"/>
              </w:rPr>
              <w:t>[11.245]</w:t>
            </w:r>
          </w:p>
        </w:tc>
        <w:tc>
          <w:tcPr>
            <w:tcW w:w="681" w:type="pct"/>
            <w:tcBorders>
              <w:top w:val="nil"/>
              <w:left w:val="nil"/>
              <w:bottom w:val="single" w:sz="4" w:space="0" w:color="auto"/>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[1.941]**</w:t>
            </w:r>
          </w:p>
        </w:tc>
        <w:tc>
          <w:tcPr>
            <w:tcW w:w="681" w:type="pct"/>
            <w:tcBorders>
              <w:top w:val="nil"/>
              <w:left w:val="nil"/>
              <w:bottom w:val="single" w:sz="4" w:space="0" w:color="auto"/>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[5.764]</w:t>
            </w:r>
          </w:p>
        </w:tc>
        <w:tc>
          <w:tcPr>
            <w:tcW w:w="683" w:type="pct"/>
            <w:tcBorders>
              <w:top w:val="nil"/>
              <w:left w:val="nil"/>
              <w:bottom w:val="single" w:sz="4" w:space="0" w:color="auto"/>
              <w:right w:val="nil"/>
            </w:tcBorders>
          </w:tcPr>
          <w:p w:rsidR="00CD3D48" w:rsidRPr="00754041" w:rsidRDefault="00CD3D48" w:rsidP="00816C30">
            <w:pPr>
              <w:widowControl w:val="0"/>
              <w:tabs>
                <w:tab w:val="decimal" w:pos="367"/>
              </w:tabs>
              <w:autoSpaceDE w:val="0"/>
              <w:autoSpaceDN w:val="0"/>
              <w:adjustRightInd w:val="0"/>
              <w:spacing w:after="0" w:line="240" w:lineRule="auto"/>
              <w:rPr>
                <w:rFonts w:hAnsi="Times New Roman"/>
                <w:szCs w:val="20"/>
              </w:rPr>
            </w:pPr>
            <w:r w:rsidRPr="00754041">
              <w:rPr>
                <w:rFonts w:hAnsi="Times New Roman"/>
              </w:rPr>
              <w:t>[11.284]</w:t>
            </w:r>
          </w:p>
        </w:tc>
      </w:tr>
      <w:tr w:rsidR="00CD3D48" w:rsidRPr="00754041" w:rsidTr="00816C30">
        <w:tblPrEx>
          <w:tblBorders>
            <w:bottom w:val="single" w:sz="6" w:space="0" w:color="auto"/>
          </w:tblBorders>
        </w:tblPrEx>
        <w:trPr>
          <w:jc w:val="center"/>
        </w:trPr>
        <w:tc>
          <w:tcPr>
            <w:tcW w:w="5000" w:type="pct"/>
            <w:gridSpan w:val="8"/>
            <w:tcBorders>
              <w:top w:val="single" w:sz="4" w:space="0" w:color="auto"/>
              <w:left w:val="nil"/>
              <w:bottom w:val="nil"/>
              <w:right w:val="nil"/>
            </w:tcBorders>
          </w:tcPr>
          <w:p w:rsidR="00CD3D48" w:rsidRPr="00754041" w:rsidRDefault="00CD3D48" w:rsidP="00816C30">
            <w:pPr>
              <w:widowControl w:val="0"/>
              <w:autoSpaceDE w:val="0"/>
              <w:autoSpaceDN w:val="0"/>
              <w:adjustRightInd w:val="0"/>
              <w:spacing w:after="0" w:line="240" w:lineRule="auto"/>
              <w:rPr>
                <w:rFonts w:hAnsi="Times New Roman"/>
                <w:szCs w:val="20"/>
              </w:rPr>
            </w:pPr>
            <w:r w:rsidRPr="00754041">
              <w:rPr>
                <w:rFonts w:hAnsi="Times New Roman"/>
                <w:szCs w:val="20"/>
              </w:rPr>
              <w:t xml:space="preserve">Note: N = 1,148 in the </w:t>
            </w:r>
            <w:proofErr w:type="spellStart"/>
            <w:r w:rsidRPr="00754041">
              <w:rPr>
                <w:rFonts w:hAnsi="Times New Roman"/>
                <w:szCs w:val="20"/>
              </w:rPr>
              <w:t>Tobit</w:t>
            </w:r>
            <w:proofErr w:type="spellEnd"/>
            <w:r w:rsidRPr="00754041">
              <w:rPr>
                <w:rFonts w:hAnsi="Times New Roman"/>
                <w:szCs w:val="20"/>
              </w:rPr>
              <w:t xml:space="preserve"> regression model, N = 1,145 in the WLS log-log regression model, and N = 1,043 in both symmetric domain models. Symmetric domain models drop all VSLs greater than $17 million from the sample (double the mean VSL). Regressions are weighted using the inverse variance of each observation. Robust standard errors in parenthesis, standard errors robust and clustered on article in brackets. All models with covariates also include an indicator variable controlling for observations where the level of the risk change is missing. Fixed effect models include article fixed effects.  *** </w:t>
            </w:r>
            <m:oMath>
              <m:r>
                <w:rPr>
                  <w:rFonts w:ascii="Cambria Math" w:hAnsi="Cambria Math"/>
                  <w:szCs w:val="20"/>
                </w:rPr>
                <m:t>p&lt;0.01</m:t>
              </m:r>
            </m:oMath>
            <w:r w:rsidRPr="00754041">
              <w:rPr>
                <w:rFonts w:hAnsi="Times New Roman"/>
                <w:szCs w:val="20"/>
              </w:rPr>
              <w:t xml:space="preserve">, ** </w:t>
            </w:r>
            <m:oMath>
              <m:r>
                <w:rPr>
                  <w:rFonts w:ascii="Cambria Math" w:hAnsi="Cambria Math"/>
                  <w:szCs w:val="20"/>
                </w:rPr>
                <m:t>p&lt;0.05</m:t>
              </m:r>
            </m:oMath>
            <w:r w:rsidRPr="00754041">
              <w:rPr>
                <w:rFonts w:hAnsi="Times New Roman"/>
                <w:szCs w:val="20"/>
              </w:rPr>
              <w:t xml:space="preserve">, * </w:t>
            </w:r>
            <m:oMath>
              <m:r>
                <w:rPr>
                  <w:rFonts w:ascii="Cambria Math" w:hAnsi="Cambria Math"/>
                  <w:szCs w:val="20"/>
                </w:rPr>
                <m:t>p&lt;0.10</m:t>
              </m:r>
            </m:oMath>
            <w:r w:rsidRPr="00754041">
              <w:rPr>
                <w:rFonts w:hAnsi="Times New Roman"/>
                <w:szCs w:val="20"/>
              </w:rPr>
              <w:t>.</w:t>
            </w:r>
          </w:p>
        </w:tc>
      </w:tr>
    </w:tbl>
    <w:p w:rsidR="00CD3D48" w:rsidRPr="00754041" w:rsidRDefault="00CD3D48" w:rsidP="00CD3D48">
      <w:pPr>
        <w:spacing w:after="0" w:line="240" w:lineRule="auto"/>
        <w:rPr>
          <w:rFonts w:hAnsi="Times New Roman"/>
          <w:sz w:val="24"/>
          <w:szCs w:val="24"/>
        </w:rPr>
      </w:pPr>
    </w:p>
    <w:p w:rsidR="00CD3D48" w:rsidRDefault="00CD3D48" w:rsidP="00CD3D48">
      <w:pPr>
        <w:rPr>
          <w:rFonts w:hAnsi="Times New Roman"/>
          <w:b/>
          <w:szCs w:val="20"/>
        </w:rPr>
      </w:pPr>
    </w:p>
    <w:p w:rsidR="005F269F" w:rsidRDefault="00CD3D48">
      <w:bookmarkStart w:id="0" w:name="_GoBack"/>
      <w:bookmarkEnd w:id="0"/>
    </w:p>
    <w:sectPr w:rsidR="005F269F" w:rsidSect="00D47FCE">
      <w:footnotePr>
        <w:numRestart w:val="eachSect"/>
      </w:footnotePr>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48"/>
    <w:rsid w:val="001F25A6"/>
    <w:rsid w:val="00362A17"/>
    <w:rsid w:val="00CD3D4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D48"/>
    <w:rPr>
      <w:rFonts w:ascii="Times New Roman" w:eastAsia="Times New Roman"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D4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D48"/>
    <w:rPr>
      <w:rFonts w:ascii="Times New Roman" w:eastAsia="Times New Roman"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D4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3227</Characters>
  <Application>Microsoft Office Word</Application>
  <DocSecurity>0</DocSecurity>
  <Lines>26</Lines>
  <Paragraphs>7</Paragraphs>
  <ScaleCrop>false</ScaleCrop>
  <Company>HP Inc.</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Selvam, Thiviya</dc:creator>
  <cp:lastModifiedBy>Selvam, Thiviya</cp:lastModifiedBy>
  <cp:revision>1</cp:revision>
  <dcterms:created xsi:type="dcterms:W3CDTF">2020-12-13T09:57:00Z</dcterms:created>
  <dcterms:modified xsi:type="dcterms:W3CDTF">2020-12-13T09:58:00Z</dcterms:modified>
</cp:coreProperties>
</file>