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051F1" w14:textId="77777777" w:rsidR="0065355F" w:rsidRPr="0065355F" w:rsidRDefault="0065355F" w:rsidP="0065355F">
      <w:pPr>
        <w:spacing w:after="120" w:line="240" w:lineRule="auto"/>
        <w:jc w:val="center"/>
        <w:rPr>
          <w:rFonts w:ascii="Times New Roman" w:eastAsia="DengXian" w:hAnsi="Times New Roman" w:cs="Times New Roman"/>
          <w:b/>
          <w:bCs/>
          <w:i/>
          <w:sz w:val="28"/>
          <w:szCs w:val="28"/>
          <w:lang w:eastAsia="zh-CN"/>
        </w:rPr>
      </w:pPr>
      <w:r w:rsidRPr="0065355F">
        <w:rPr>
          <w:rFonts w:ascii="Times New Roman" w:eastAsia="DengXian" w:hAnsi="Times New Roman" w:cs="Times New Roman"/>
          <w:b/>
          <w:bCs/>
          <w:i/>
          <w:sz w:val="28"/>
          <w:szCs w:val="28"/>
          <w:lang w:eastAsia="zh-CN"/>
        </w:rPr>
        <w:t>Supplementary Materials</w:t>
      </w:r>
    </w:p>
    <w:p w14:paraId="608BB5A6" w14:textId="3F822A7A" w:rsidR="00E67A8C" w:rsidRDefault="00E67A8C" w:rsidP="00E67A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42503871"/>
      <w:r>
        <w:rPr>
          <w:rFonts w:ascii="Times New Roman" w:hAnsi="Times New Roman" w:cs="Times New Roman"/>
          <w:b/>
          <w:bCs/>
          <w:sz w:val="24"/>
          <w:szCs w:val="24"/>
        </w:rPr>
        <w:t>The Effect</w:t>
      </w:r>
      <w:r w:rsidRPr="007B699B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946446" w:rsidRPr="00946446">
        <w:rPr>
          <w:rFonts w:ascii="Times New Roman" w:hAnsi="Times New Roman" w:cs="Times New Roman"/>
          <w:b/>
          <w:bCs/>
          <w:sz w:val="24"/>
          <w:szCs w:val="24"/>
        </w:rPr>
        <w:t>Poly(</w:t>
      </w:r>
      <w:proofErr w:type="spellStart"/>
      <w:r w:rsidR="00946446" w:rsidRPr="00946446">
        <w:rPr>
          <w:rFonts w:ascii="Times New Roman" w:hAnsi="Times New Roman" w:cs="Times New Roman"/>
          <w:b/>
          <w:bCs/>
          <w:sz w:val="24"/>
          <w:szCs w:val="24"/>
        </w:rPr>
        <w:t>dimethylsiloxane</w:t>
      </w:r>
      <w:proofErr w:type="spellEnd"/>
      <w:r w:rsidR="00946446" w:rsidRPr="00946446">
        <w:rPr>
          <w:rFonts w:ascii="Times New Roman" w:hAnsi="Times New Roman" w:cs="Times New Roman"/>
          <w:b/>
          <w:bCs/>
          <w:sz w:val="24"/>
          <w:szCs w:val="24"/>
        </w:rPr>
        <w:t>) (PDMS)</w:t>
      </w:r>
      <w:bookmarkStart w:id="1" w:name="_GoBack"/>
      <w:bookmarkEnd w:id="1"/>
      <w:r w:rsidR="00946446" w:rsidRPr="009464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7B699B">
        <w:rPr>
          <w:rFonts w:ascii="Times New Roman" w:hAnsi="Times New Roman" w:cs="Times New Roman"/>
          <w:b/>
          <w:bCs/>
          <w:sz w:val="24"/>
          <w:szCs w:val="24"/>
        </w:rPr>
        <w:t xml:space="preserve">inder in a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7B699B">
        <w:rPr>
          <w:rFonts w:ascii="Times New Roman" w:hAnsi="Times New Roman" w:cs="Times New Roman"/>
          <w:b/>
          <w:bCs/>
          <w:sz w:val="24"/>
          <w:szCs w:val="24"/>
        </w:rPr>
        <w:t>ilica-based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D0D24">
        <w:rPr>
          <w:rFonts w:ascii="Times New Roman" w:hAnsi="Times New Roman" w:cs="Times New Roman"/>
          <w:b/>
          <w:bCs/>
          <w:sz w:val="24"/>
          <w:szCs w:val="24"/>
        </w:rPr>
        <w:t>Superhydrophobic</w:t>
      </w:r>
      <w:r w:rsidRPr="007B69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7B699B">
        <w:rPr>
          <w:rFonts w:ascii="Times New Roman" w:hAnsi="Times New Roman" w:cs="Times New Roman"/>
          <w:b/>
          <w:bCs/>
          <w:sz w:val="24"/>
          <w:szCs w:val="24"/>
        </w:rPr>
        <w:t xml:space="preserve">oating on </w:t>
      </w:r>
      <w:r>
        <w:rPr>
          <w:rFonts w:ascii="Times New Roman" w:hAnsi="Times New Roman" w:cs="Times New Roman"/>
          <w:b/>
          <w:bCs/>
          <w:sz w:val="24"/>
          <w:szCs w:val="24"/>
        </w:rPr>
        <w:t>Mechanical Properties, S</w:t>
      </w:r>
      <w:r w:rsidRPr="007B699B">
        <w:rPr>
          <w:rFonts w:ascii="Times New Roman" w:hAnsi="Times New Roman" w:cs="Times New Roman"/>
          <w:b/>
          <w:bCs/>
          <w:sz w:val="24"/>
          <w:szCs w:val="24"/>
        </w:rPr>
        <w:t>urface roughness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7B699B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Pr="007B699B">
        <w:rPr>
          <w:rFonts w:ascii="Times New Roman" w:hAnsi="Times New Roman" w:cs="Times New Roman"/>
          <w:b/>
          <w:bCs/>
          <w:sz w:val="24"/>
          <w:szCs w:val="24"/>
        </w:rPr>
        <w:t>ettability</w:t>
      </w:r>
    </w:p>
    <w:p w14:paraId="6AC48C13" w14:textId="77777777" w:rsidR="00E67A8C" w:rsidRPr="00985967" w:rsidRDefault="00E67A8C" w:rsidP="00E67A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vertAlign w:val="superscript"/>
          <w:lang w:bidi="en-US"/>
        </w:rPr>
      </w:pPr>
      <w:r w:rsidRPr="00985967">
        <w:rPr>
          <w:rFonts w:ascii="Times New Roman" w:hAnsi="Times New Roman" w:cs="Times New Roman"/>
          <w:b/>
          <w:bCs/>
          <w:sz w:val="24"/>
          <w:szCs w:val="24"/>
          <w:lang w:bidi="en-US"/>
        </w:rPr>
        <w:t>Divine Sebastian, Chun-Wei Yao</w:t>
      </w:r>
      <w:r w:rsidRPr="00985967">
        <w:rPr>
          <w:rFonts w:ascii="Times New Roman" w:hAnsi="Times New Roman" w:cs="Times New Roman"/>
          <w:b/>
          <w:bCs/>
          <w:sz w:val="24"/>
          <w:szCs w:val="24"/>
          <w:vertAlign w:val="superscript"/>
          <w:lang w:bidi="en-US"/>
        </w:rPr>
        <w:t>*</w:t>
      </w:r>
    </w:p>
    <w:p w14:paraId="113EAEE4" w14:textId="77777777" w:rsidR="00E67A8C" w:rsidRPr="00985967" w:rsidRDefault="00E67A8C" w:rsidP="00E67A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bidi="en-US"/>
        </w:rPr>
      </w:pPr>
    </w:p>
    <w:p w14:paraId="2CC80937" w14:textId="77777777" w:rsidR="00E67A8C" w:rsidRPr="00985967" w:rsidRDefault="00E67A8C" w:rsidP="00E67A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5967">
        <w:rPr>
          <w:rFonts w:ascii="Times New Roman" w:hAnsi="Times New Roman" w:cs="Times New Roman"/>
          <w:b/>
          <w:bCs/>
          <w:sz w:val="24"/>
          <w:szCs w:val="24"/>
        </w:rPr>
        <w:t>Department of Mechanical Engineering, Lamar University, Beaumont, TX, 77710, USA </w:t>
      </w:r>
    </w:p>
    <w:bookmarkEnd w:id="0"/>
    <w:p w14:paraId="11165927" w14:textId="77777777" w:rsidR="00E67A8C" w:rsidRDefault="00E67A8C" w:rsidP="00E67A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66DC4D" w14:textId="77777777" w:rsidR="00E67A8C" w:rsidRDefault="00E67A8C" w:rsidP="00E67A8C">
      <w:pPr>
        <w:adjustRightInd w:val="0"/>
        <w:snapToGrid w:val="0"/>
        <w:spacing w:after="0" w:line="200" w:lineRule="atLeast"/>
        <w:ind w:left="311" w:hanging="198"/>
        <w:jc w:val="both"/>
        <w:rPr>
          <w:rFonts w:ascii="Times New Roman" w:eastAsia="Times New Roman" w:hAnsi="Times New Roman" w:cs="Times New Roman"/>
          <w:color w:val="000000"/>
          <w:lang w:eastAsia="de-DE" w:bidi="en-US"/>
        </w:rPr>
      </w:pPr>
      <w:r w:rsidRPr="00962581">
        <w:rPr>
          <w:rFonts w:ascii="Times New Roman" w:eastAsia="Times New Roman" w:hAnsi="Times New Roman" w:cs="Times New Roman"/>
          <w:bCs/>
          <w:color w:val="000000"/>
          <w:lang w:eastAsia="de-DE" w:bidi="en-US"/>
        </w:rPr>
        <w:t>*</w:t>
      </w:r>
      <w:r w:rsidRPr="00962581">
        <w:rPr>
          <w:rFonts w:ascii="Times New Roman" w:eastAsia="Times New Roman" w:hAnsi="Times New Roman" w:cs="Times New Roman"/>
          <w:bCs/>
          <w:color w:val="000000"/>
          <w:lang w:eastAsia="de-DE" w:bidi="en-US"/>
        </w:rPr>
        <w:tab/>
      </w:r>
      <w:r w:rsidRPr="00962581">
        <w:rPr>
          <w:rFonts w:ascii="Times New Roman" w:eastAsia="Times New Roman" w:hAnsi="Times New Roman" w:cs="Times New Roman"/>
          <w:color w:val="000000"/>
          <w:lang w:eastAsia="de-DE" w:bidi="en-US"/>
        </w:rPr>
        <w:t>Correspondence: cyao@lamar.edu; Tel.: +1-409-880-7008 </w:t>
      </w:r>
    </w:p>
    <w:p w14:paraId="2A7153E5" w14:textId="77777777" w:rsidR="0065355F" w:rsidRDefault="0065355F" w:rsidP="0065355F">
      <w:pPr>
        <w:jc w:val="center"/>
        <w:rPr>
          <w:b/>
          <w:bCs/>
        </w:rPr>
      </w:pPr>
    </w:p>
    <w:p w14:paraId="58AC454B" w14:textId="77777777" w:rsidR="0065355F" w:rsidRDefault="0065355F" w:rsidP="0065355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EEBCDFB" wp14:editId="021E331E">
            <wp:extent cx="4690872" cy="3931920"/>
            <wp:effectExtent l="0" t="0" r="0" b="0"/>
            <wp:docPr id="1" name="Picture 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_drop contact angle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872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B2490" w14:textId="77777777" w:rsidR="0065355F" w:rsidRDefault="0065355F" w:rsidP="0065355F">
      <w:pPr>
        <w:jc w:val="center"/>
        <w:rPr>
          <w:b/>
          <w:bCs/>
        </w:rPr>
      </w:pPr>
    </w:p>
    <w:p w14:paraId="4EE68BBE" w14:textId="77777777" w:rsidR="0065355F" w:rsidRPr="0065355F" w:rsidRDefault="0065355F" w:rsidP="006535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355F">
        <w:rPr>
          <w:rFonts w:ascii="Times New Roman" w:hAnsi="Times New Roman" w:cs="Times New Roman"/>
          <w:b/>
          <w:bCs/>
          <w:sz w:val="24"/>
          <w:szCs w:val="24"/>
        </w:rPr>
        <w:t xml:space="preserve">Figure S1: </w:t>
      </w:r>
      <w:r w:rsidRPr="0065355F">
        <w:rPr>
          <w:rFonts w:ascii="Times New Roman" w:hAnsi="Times New Roman" w:cs="Times New Roman"/>
          <w:sz w:val="24"/>
          <w:szCs w:val="24"/>
        </w:rPr>
        <w:t>Static contact angle image for a water droplet of 10 µL on coating-B</w:t>
      </w:r>
    </w:p>
    <w:p w14:paraId="36A95864" w14:textId="132907E8" w:rsidR="0065355F" w:rsidRDefault="00E67A8C" w:rsidP="0065355F">
      <w:pPr>
        <w:jc w:val="center"/>
        <w:rPr>
          <w:b/>
          <w:bCs/>
        </w:rPr>
      </w:pPr>
      <w:r w:rsidRPr="00E67A8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7DE082" wp14:editId="788CCC3F">
                <wp:simplePos x="0" y="0"/>
                <wp:positionH relativeFrom="column">
                  <wp:posOffset>5462064</wp:posOffset>
                </wp:positionH>
                <wp:positionV relativeFrom="paragraph">
                  <wp:posOffset>2120265</wp:posOffset>
                </wp:positionV>
                <wp:extent cx="419100" cy="356870"/>
                <wp:effectExtent l="0" t="0" r="19050" b="241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0186A" w14:textId="2243B88F" w:rsidR="00E67A8C" w:rsidRPr="00E67A8C" w:rsidRDefault="00E67A8C" w:rsidP="00E67A8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7A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E67A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DE0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1pt;margin-top:166.95pt;width:33pt;height:28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">
                <v:textbox>
                  <w:txbxContent>
                    <w:p w14:paraId="1CB0186A" w14:textId="2243B88F" w:rsidR="00E67A8C" w:rsidRPr="00E67A8C" w:rsidRDefault="00E67A8C" w:rsidP="00E67A8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67A8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  <w:r w:rsidRPr="00E67A8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67A8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C270C3" wp14:editId="7C4235DC">
                <wp:simplePos x="0" y="0"/>
                <wp:positionH relativeFrom="column">
                  <wp:posOffset>2519045</wp:posOffset>
                </wp:positionH>
                <wp:positionV relativeFrom="paragraph">
                  <wp:posOffset>2126615</wp:posOffset>
                </wp:positionV>
                <wp:extent cx="419100" cy="356870"/>
                <wp:effectExtent l="0" t="0" r="19050" b="241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FA36F" w14:textId="23C78D2E" w:rsidR="00E67A8C" w:rsidRPr="00E67A8C" w:rsidRDefault="00E67A8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7A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70C3" id="_x0000_s1027" type="#_x0000_t202" style="position:absolute;left:0;text-align:left;margin-left:198.35pt;margin-top:167.45pt;width:33pt;height:28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">
                <v:textbox>
                  <w:txbxContent>
                    <w:p w14:paraId="75CFA36F" w14:textId="23C78D2E" w:rsidR="00E67A8C" w:rsidRPr="00E67A8C" w:rsidRDefault="00E67A8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67A8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14:paraId="7522AA61" w14:textId="3E146399" w:rsidR="00E67A8C" w:rsidRDefault="00E67A8C" w:rsidP="0065355F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F3DC9A9" wp14:editId="24F62CFF">
            <wp:extent cx="5943600" cy="2115820"/>
            <wp:effectExtent l="0" t="0" r="0" b="0"/>
            <wp:docPr id="6" name="Picture 6" descr="A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2_SEM image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56196" w14:textId="7EDA5560" w:rsidR="00E67A8C" w:rsidRDefault="00E67A8C" w:rsidP="0065355F">
      <w:pPr>
        <w:jc w:val="center"/>
        <w:rPr>
          <w:b/>
          <w:bCs/>
        </w:rPr>
      </w:pPr>
    </w:p>
    <w:p w14:paraId="19B0D0B8" w14:textId="28211DE2" w:rsidR="0065355F" w:rsidRDefault="0065355F" w:rsidP="0065355F">
      <w:pPr>
        <w:rPr>
          <w:rFonts w:ascii="Times New Roman" w:eastAsia="Calibri" w:hAnsi="Times New Roman" w:cs="Times New Roman"/>
          <w:sz w:val="24"/>
          <w:szCs w:val="24"/>
        </w:rPr>
      </w:pPr>
      <w:r w:rsidRPr="0065355F">
        <w:rPr>
          <w:rFonts w:ascii="Times New Roman" w:hAnsi="Times New Roman" w:cs="Times New Roman"/>
          <w:b/>
          <w:bCs/>
          <w:sz w:val="24"/>
          <w:szCs w:val="24"/>
        </w:rPr>
        <w:t>Figure S2: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355F">
        <w:rPr>
          <w:rFonts w:ascii="Times New Roman" w:hAnsi="Times New Roman" w:cs="Times New Roman"/>
          <w:sz w:val="24"/>
          <w:szCs w:val="24"/>
        </w:rPr>
        <w:t>(a) and (b)</w:t>
      </w:r>
      <w:r w:rsidRPr="0065355F">
        <w:rPr>
          <w:rFonts w:ascii="Times New Roman" w:eastAsia="Calibri" w:hAnsi="Times New Roman" w:cs="Times New Roman"/>
          <w:sz w:val="24"/>
          <w:szCs w:val="24"/>
        </w:rPr>
        <w:t xml:space="preserve"> shows the nanocomposite coating-B at different magnifications.</w:t>
      </w:r>
    </w:p>
    <w:p w14:paraId="2F43D4E6" w14:textId="77777777" w:rsidR="00022C07" w:rsidRDefault="00022C07" w:rsidP="0065355F">
      <w:pPr>
        <w:rPr>
          <w:rFonts w:ascii="Times New Roman" w:eastAsia="Calibri" w:hAnsi="Times New Roman" w:cs="Times New Roman"/>
          <w:sz w:val="24"/>
          <w:szCs w:val="24"/>
        </w:rPr>
      </w:pPr>
    </w:p>
    <w:p w14:paraId="0EB29FB3" w14:textId="77777777" w:rsidR="00022C07" w:rsidRDefault="00022C07" w:rsidP="0065355F">
      <w:pPr>
        <w:rPr>
          <w:rFonts w:ascii="Times New Roman" w:eastAsia="Calibri" w:hAnsi="Times New Roman" w:cs="Times New Roman"/>
          <w:sz w:val="24"/>
          <w:szCs w:val="24"/>
        </w:rPr>
      </w:pPr>
    </w:p>
    <w:p w14:paraId="75A55ED1" w14:textId="77777777" w:rsidR="00022C07" w:rsidRPr="0065355F" w:rsidRDefault="00022C07" w:rsidP="006535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3376BD" w14:textId="77777777" w:rsidR="0065355F" w:rsidRDefault="0065355F" w:rsidP="0065355F">
      <w:pPr>
        <w:jc w:val="center"/>
        <w:rPr>
          <w:b/>
          <w:bCs/>
        </w:rPr>
      </w:pPr>
    </w:p>
    <w:p w14:paraId="255F2E2B" w14:textId="77777777" w:rsidR="0065355F" w:rsidRPr="0065355F" w:rsidRDefault="0065355F" w:rsidP="0065355F">
      <w:pPr>
        <w:jc w:val="center"/>
        <w:rPr>
          <w:b/>
          <w:bCs/>
        </w:rPr>
      </w:pPr>
    </w:p>
    <w:p w14:paraId="4F7AE49D" w14:textId="77777777" w:rsidR="0065355F" w:rsidRPr="0065355F" w:rsidRDefault="0065355F" w:rsidP="0065355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355F">
        <w:rPr>
          <w:rFonts w:ascii="Times New Roman" w:hAnsi="Times New Roman" w:cs="Times New Roman"/>
          <w:b/>
          <w:bCs/>
          <w:sz w:val="24"/>
          <w:szCs w:val="24"/>
        </w:rPr>
        <w:t>Table S1: Average values of indentation results for 400 indentations performed to get the mapping images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1675"/>
        <w:gridCol w:w="1870"/>
        <w:gridCol w:w="1870"/>
        <w:gridCol w:w="1870"/>
      </w:tblGrid>
      <w:tr w:rsidR="0065355F" w14:paraId="101F114F" w14:textId="77777777" w:rsidTr="00AE63EC">
        <w:tc>
          <w:tcPr>
            <w:tcW w:w="2065" w:type="dxa"/>
            <w:vAlign w:val="center"/>
          </w:tcPr>
          <w:p w14:paraId="38A12F55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14:paraId="1AA1909F" w14:textId="77777777" w:rsidR="0065355F" w:rsidRP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3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Coating-A</w:t>
            </w:r>
          </w:p>
        </w:tc>
        <w:tc>
          <w:tcPr>
            <w:tcW w:w="1870" w:type="dxa"/>
            <w:vAlign w:val="center"/>
          </w:tcPr>
          <w:p w14:paraId="4335D4D7" w14:textId="77777777" w:rsidR="0065355F" w:rsidRP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3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Coating-B</w:t>
            </w:r>
          </w:p>
        </w:tc>
        <w:tc>
          <w:tcPr>
            <w:tcW w:w="1870" w:type="dxa"/>
            <w:vAlign w:val="center"/>
          </w:tcPr>
          <w:p w14:paraId="033314F9" w14:textId="77777777" w:rsidR="0065355F" w:rsidRP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3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Coating-C</w:t>
            </w:r>
          </w:p>
        </w:tc>
        <w:tc>
          <w:tcPr>
            <w:tcW w:w="1870" w:type="dxa"/>
            <w:vAlign w:val="center"/>
          </w:tcPr>
          <w:p w14:paraId="59B85844" w14:textId="77777777" w:rsidR="0065355F" w:rsidRP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3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Coating-D</w:t>
            </w:r>
          </w:p>
        </w:tc>
      </w:tr>
      <w:tr w:rsidR="0065355F" w14:paraId="480B2F29" w14:textId="77777777" w:rsidTr="00AE63EC">
        <w:tc>
          <w:tcPr>
            <w:tcW w:w="2065" w:type="dxa"/>
            <w:vAlign w:val="center"/>
          </w:tcPr>
          <w:p w14:paraId="4EB964AE" w14:textId="77777777" w:rsidR="0065355F" w:rsidRP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3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Reduced Elastic Modulus (</w:t>
            </w:r>
            <w:proofErr w:type="spellStart"/>
            <w:r w:rsidRPr="00653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GPa</w:t>
            </w:r>
            <w:proofErr w:type="spellEnd"/>
            <w:r w:rsidRPr="00653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75" w:type="dxa"/>
            <w:vAlign w:val="center"/>
          </w:tcPr>
          <w:p w14:paraId="39583B22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2.66 ± 0.11</w:t>
            </w:r>
          </w:p>
        </w:tc>
        <w:tc>
          <w:tcPr>
            <w:tcW w:w="1870" w:type="dxa"/>
            <w:vAlign w:val="center"/>
          </w:tcPr>
          <w:p w14:paraId="08E14B9D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2.32 ± 0.20</w:t>
            </w:r>
          </w:p>
        </w:tc>
        <w:tc>
          <w:tcPr>
            <w:tcW w:w="1870" w:type="dxa"/>
            <w:vAlign w:val="center"/>
          </w:tcPr>
          <w:p w14:paraId="461E8BB8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1.59 ± 0.14</w:t>
            </w:r>
          </w:p>
        </w:tc>
        <w:tc>
          <w:tcPr>
            <w:tcW w:w="1870" w:type="dxa"/>
            <w:vAlign w:val="center"/>
          </w:tcPr>
          <w:p w14:paraId="1CE2E8D7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1.24 ± 0.21</w:t>
            </w:r>
          </w:p>
        </w:tc>
      </w:tr>
      <w:tr w:rsidR="0065355F" w14:paraId="000D7918" w14:textId="77777777" w:rsidTr="00AE63EC">
        <w:trPr>
          <w:trHeight w:val="755"/>
        </w:trPr>
        <w:tc>
          <w:tcPr>
            <w:tcW w:w="2065" w:type="dxa"/>
            <w:vAlign w:val="center"/>
          </w:tcPr>
          <w:p w14:paraId="701D146E" w14:textId="77777777" w:rsidR="0065355F" w:rsidRP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3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Hardness (</w:t>
            </w:r>
            <w:proofErr w:type="spellStart"/>
            <w:r w:rsidRPr="00653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GPa</w:t>
            </w:r>
            <w:proofErr w:type="spellEnd"/>
            <w:r w:rsidRPr="006535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75" w:type="dxa"/>
            <w:vAlign w:val="center"/>
          </w:tcPr>
          <w:p w14:paraId="26A5A651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 ± 0.02</w:t>
            </w:r>
          </w:p>
        </w:tc>
        <w:tc>
          <w:tcPr>
            <w:tcW w:w="1870" w:type="dxa"/>
            <w:vAlign w:val="center"/>
          </w:tcPr>
          <w:p w14:paraId="3BEA29B3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 ± 0.02</w:t>
            </w:r>
          </w:p>
        </w:tc>
        <w:tc>
          <w:tcPr>
            <w:tcW w:w="1870" w:type="dxa"/>
            <w:vAlign w:val="center"/>
          </w:tcPr>
          <w:p w14:paraId="214E7B51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 ± 0.01</w:t>
            </w:r>
          </w:p>
        </w:tc>
        <w:tc>
          <w:tcPr>
            <w:tcW w:w="1870" w:type="dxa"/>
            <w:vAlign w:val="center"/>
          </w:tcPr>
          <w:p w14:paraId="5ADD8A3F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 ± 0.01</w:t>
            </w:r>
          </w:p>
        </w:tc>
      </w:tr>
    </w:tbl>
    <w:p w14:paraId="1FEB37E8" w14:textId="77777777" w:rsidR="0065355F" w:rsidRDefault="0065355F" w:rsidP="006535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CC7CE0" w14:textId="77777777" w:rsidR="0065355F" w:rsidRDefault="0065355F" w:rsidP="0065355F"/>
    <w:p w14:paraId="48DF6A53" w14:textId="131CBE4B" w:rsidR="000D6155" w:rsidRDefault="000D6155" w:rsidP="0065355F"/>
    <w:p w14:paraId="50BD0B7A" w14:textId="77777777" w:rsidR="00305813" w:rsidRDefault="00305813" w:rsidP="0065355F"/>
    <w:p w14:paraId="3DFEE0E6" w14:textId="77777777" w:rsidR="000D6155" w:rsidRDefault="000D6155" w:rsidP="0065355F"/>
    <w:p w14:paraId="76069CDC" w14:textId="77777777" w:rsidR="000D6155" w:rsidRDefault="000D6155" w:rsidP="0065355F"/>
    <w:p w14:paraId="2E3D4CEF" w14:textId="77777777" w:rsidR="0065355F" w:rsidRPr="0065355F" w:rsidRDefault="0065355F" w:rsidP="0065355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355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S2: Surface roughness parameters along with static contact angle for </w:t>
      </w:r>
      <w:r w:rsidR="00AE63EC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Pr="0065355F">
        <w:rPr>
          <w:rFonts w:ascii="Times New Roman" w:hAnsi="Times New Roman" w:cs="Times New Roman"/>
          <w:b/>
          <w:bCs/>
          <w:sz w:val="24"/>
          <w:szCs w:val="24"/>
        </w:rPr>
        <w:t>fabricated coatings</w:t>
      </w:r>
    </w:p>
    <w:tbl>
      <w:tblPr>
        <w:tblStyle w:val="TableGrid"/>
        <w:tblW w:w="10278" w:type="dxa"/>
        <w:tblLook w:val="04A0" w:firstRow="1" w:lastRow="0" w:firstColumn="1" w:lastColumn="0" w:noHBand="0" w:noVBand="1"/>
      </w:tblPr>
      <w:tblGrid>
        <w:gridCol w:w="2695"/>
        <w:gridCol w:w="1686"/>
        <w:gridCol w:w="1920"/>
        <w:gridCol w:w="2057"/>
        <w:gridCol w:w="1920"/>
      </w:tblGrid>
      <w:tr w:rsidR="0065355F" w14:paraId="4A0BF370" w14:textId="77777777" w:rsidTr="000D6155">
        <w:trPr>
          <w:trHeight w:val="480"/>
        </w:trPr>
        <w:tc>
          <w:tcPr>
            <w:tcW w:w="2695" w:type="dxa"/>
          </w:tcPr>
          <w:p w14:paraId="00BD2D0B" w14:textId="77777777" w:rsidR="0065355F" w:rsidRDefault="0065355F" w:rsidP="00CF71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vAlign w:val="center"/>
          </w:tcPr>
          <w:p w14:paraId="7475A5A8" w14:textId="77777777" w:rsidR="0065355F" w:rsidRPr="00B72ADA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Coating-A</w:t>
            </w:r>
          </w:p>
        </w:tc>
        <w:tc>
          <w:tcPr>
            <w:tcW w:w="1920" w:type="dxa"/>
            <w:vAlign w:val="center"/>
          </w:tcPr>
          <w:p w14:paraId="606113BE" w14:textId="77777777" w:rsidR="0065355F" w:rsidRPr="00B72ADA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Coating-B</w:t>
            </w:r>
          </w:p>
        </w:tc>
        <w:tc>
          <w:tcPr>
            <w:tcW w:w="2057" w:type="dxa"/>
            <w:vAlign w:val="center"/>
          </w:tcPr>
          <w:p w14:paraId="073F5331" w14:textId="77777777" w:rsidR="0065355F" w:rsidRPr="00B72ADA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Coating-C</w:t>
            </w:r>
          </w:p>
        </w:tc>
        <w:tc>
          <w:tcPr>
            <w:tcW w:w="1920" w:type="dxa"/>
            <w:vAlign w:val="center"/>
          </w:tcPr>
          <w:p w14:paraId="2367393F" w14:textId="77777777" w:rsidR="0065355F" w:rsidRPr="00B72ADA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Coating-D</w:t>
            </w:r>
          </w:p>
        </w:tc>
      </w:tr>
      <w:tr w:rsidR="0065355F" w14:paraId="611D083A" w14:textId="77777777" w:rsidTr="000D6155">
        <w:trPr>
          <w:trHeight w:val="978"/>
        </w:trPr>
        <w:tc>
          <w:tcPr>
            <w:tcW w:w="2695" w:type="dxa"/>
            <w:vAlign w:val="center"/>
          </w:tcPr>
          <w:p w14:paraId="4786E974" w14:textId="77777777" w:rsidR="0065355F" w:rsidRPr="00B72ADA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Average Roughness (R</w:t>
            </w: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A</w:t>
            </w: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), nm</w:t>
            </w:r>
          </w:p>
        </w:tc>
        <w:tc>
          <w:tcPr>
            <w:tcW w:w="1686" w:type="dxa"/>
            <w:vAlign w:val="center"/>
          </w:tcPr>
          <w:p w14:paraId="1DB6D1D9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84.10 ± 2.2</w:t>
            </w:r>
          </w:p>
        </w:tc>
        <w:tc>
          <w:tcPr>
            <w:tcW w:w="1920" w:type="dxa"/>
            <w:vAlign w:val="center"/>
          </w:tcPr>
          <w:p w14:paraId="099D28FC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105.97 ± 4.8</w:t>
            </w:r>
          </w:p>
        </w:tc>
        <w:tc>
          <w:tcPr>
            <w:tcW w:w="2057" w:type="dxa"/>
            <w:vAlign w:val="center"/>
          </w:tcPr>
          <w:p w14:paraId="6D39F308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84.30 ± 3.3</w:t>
            </w:r>
          </w:p>
        </w:tc>
        <w:tc>
          <w:tcPr>
            <w:tcW w:w="1920" w:type="dxa"/>
            <w:vAlign w:val="center"/>
          </w:tcPr>
          <w:p w14:paraId="632D6F8B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52.54 ± 0.6</w:t>
            </w:r>
          </w:p>
        </w:tc>
      </w:tr>
      <w:tr w:rsidR="0065355F" w14:paraId="2DE117DB" w14:textId="77777777" w:rsidTr="000D6155">
        <w:trPr>
          <w:trHeight w:val="978"/>
        </w:trPr>
        <w:tc>
          <w:tcPr>
            <w:tcW w:w="2695" w:type="dxa"/>
            <w:vAlign w:val="center"/>
          </w:tcPr>
          <w:p w14:paraId="31D18604" w14:textId="77777777" w:rsidR="0065355F" w:rsidRPr="00B72ADA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RMS Roughness (R</w:t>
            </w: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RMS</w:t>
            </w: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), nm</w:t>
            </w:r>
          </w:p>
        </w:tc>
        <w:tc>
          <w:tcPr>
            <w:tcW w:w="1686" w:type="dxa"/>
            <w:vAlign w:val="center"/>
          </w:tcPr>
          <w:p w14:paraId="4E0F2556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104.63 ± 1.9</w:t>
            </w:r>
          </w:p>
        </w:tc>
        <w:tc>
          <w:tcPr>
            <w:tcW w:w="1920" w:type="dxa"/>
            <w:vAlign w:val="center"/>
          </w:tcPr>
          <w:p w14:paraId="361844EF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132.80 ± 1.5</w:t>
            </w:r>
          </w:p>
        </w:tc>
        <w:tc>
          <w:tcPr>
            <w:tcW w:w="2057" w:type="dxa"/>
            <w:vAlign w:val="center"/>
          </w:tcPr>
          <w:p w14:paraId="5C1965DB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106.1 ± 3.1</w:t>
            </w:r>
          </w:p>
        </w:tc>
        <w:tc>
          <w:tcPr>
            <w:tcW w:w="1920" w:type="dxa"/>
            <w:vAlign w:val="center"/>
          </w:tcPr>
          <w:p w14:paraId="55656503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66.72 ± 1.2</w:t>
            </w:r>
          </w:p>
        </w:tc>
      </w:tr>
      <w:tr w:rsidR="0065355F" w14:paraId="63CEE9EE" w14:textId="77777777" w:rsidTr="000D6155">
        <w:trPr>
          <w:trHeight w:val="978"/>
        </w:trPr>
        <w:tc>
          <w:tcPr>
            <w:tcW w:w="2695" w:type="dxa"/>
            <w:vAlign w:val="center"/>
          </w:tcPr>
          <w:p w14:paraId="2F5CF863" w14:textId="77777777" w:rsidR="0065355F" w:rsidRPr="00B72ADA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Surface Skewness (R</w:t>
            </w: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SK</w:t>
            </w: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), nm</w:t>
            </w:r>
          </w:p>
        </w:tc>
        <w:tc>
          <w:tcPr>
            <w:tcW w:w="1686" w:type="dxa"/>
            <w:vAlign w:val="center"/>
          </w:tcPr>
          <w:p w14:paraId="1CB1C0EA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20" w:type="dxa"/>
            <w:vAlign w:val="center"/>
          </w:tcPr>
          <w:p w14:paraId="6A428767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2057" w:type="dxa"/>
            <w:vAlign w:val="center"/>
          </w:tcPr>
          <w:p w14:paraId="155175AE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-0.20</w:t>
            </w:r>
          </w:p>
        </w:tc>
        <w:tc>
          <w:tcPr>
            <w:tcW w:w="1920" w:type="dxa"/>
            <w:vAlign w:val="center"/>
          </w:tcPr>
          <w:p w14:paraId="711C3FF7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</w:tr>
      <w:tr w:rsidR="0065355F" w14:paraId="78790EAB" w14:textId="77777777" w:rsidTr="000D6155">
        <w:trPr>
          <w:trHeight w:val="756"/>
        </w:trPr>
        <w:tc>
          <w:tcPr>
            <w:tcW w:w="2695" w:type="dxa"/>
            <w:vAlign w:val="center"/>
          </w:tcPr>
          <w:p w14:paraId="13F12B67" w14:textId="647606B2" w:rsidR="0065355F" w:rsidRPr="00B72ADA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Kurtosis (</w:t>
            </w:r>
            <w:r w:rsidR="00CF2C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KU</w:t>
            </w: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), nm</w:t>
            </w:r>
          </w:p>
        </w:tc>
        <w:tc>
          <w:tcPr>
            <w:tcW w:w="1686" w:type="dxa"/>
            <w:vAlign w:val="center"/>
          </w:tcPr>
          <w:p w14:paraId="261ABD06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-0.32</w:t>
            </w:r>
          </w:p>
        </w:tc>
        <w:tc>
          <w:tcPr>
            <w:tcW w:w="1920" w:type="dxa"/>
            <w:vAlign w:val="center"/>
          </w:tcPr>
          <w:p w14:paraId="6AD26844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2057" w:type="dxa"/>
            <w:vAlign w:val="center"/>
          </w:tcPr>
          <w:p w14:paraId="24F6F7C9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1920" w:type="dxa"/>
            <w:vAlign w:val="center"/>
          </w:tcPr>
          <w:p w14:paraId="318C8FE5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</w:tr>
      <w:tr w:rsidR="0065355F" w14:paraId="49386EBB" w14:textId="77777777" w:rsidTr="000D6155">
        <w:trPr>
          <w:trHeight w:val="978"/>
        </w:trPr>
        <w:tc>
          <w:tcPr>
            <w:tcW w:w="2695" w:type="dxa"/>
            <w:vAlign w:val="center"/>
          </w:tcPr>
          <w:p w14:paraId="5734A517" w14:textId="77777777" w:rsidR="0065355F" w:rsidRPr="00B72ADA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Static contact angle, (</w:t>
            </w: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0</w:t>
            </w:r>
            <w:r w:rsidRPr="00B72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86" w:type="dxa"/>
            <w:vAlign w:val="center"/>
          </w:tcPr>
          <w:p w14:paraId="19AE3DA6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 ± 1.0</w:t>
            </w:r>
          </w:p>
        </w:tc>
        <w:tc>
          <w:tcPr>
            <w:tcW w:w="1920" w:type="dxa"/>
            <w:vAlign w:val="center"/>
          </w:tcPr>
          <w:p w14:paraId="4C7FB80F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 ± 1.1</w:t>
            </w:r>
          </w:p>
        </w:tc>
        <w:tc>
          <w:tcPr>
            <w:tcW w:w="2057" w:type="dxa"/>
            <w:vAlign w:val="center"/>
          </w:tcPr>
          <w:p w14:paraId="5AC4FE79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 ± 1.</w:t>
            </w:r>
            <w:r w:rsidR="000D61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0" w:type="dxa"/>
            <w:vAlign w:val="center"/>
          </w:tcPr>
          <w:p w14:paraId="52635ECB" w14:textId="77777777" w:rsidR="0065355F" w:rsidRDefault="0065355F" w:rsidP="00CF71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114± 2.9</w:t>
            </w:r>
          </w:p>
        </w:tc>
      </w:tr>
    </w:tbl>
    <w:p w14:paraId="14FCE5BC" w14:textId="77777777" w:rsidR="0065355F" w:rsidRDefault="0065355F" w:rsidP="006535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06230E" w14:textId="77777777" w:rsidR="0065355F" w:rsidRDefault="0065355F" w:rsidP="006535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7BAE0C" w14:textId="77777777" w:rsidR="0065355F" w:rsidRPr="0065355F" w:rsidRDefault="0065355F" w:rsidP="0065355F">
      <w:pPr>
        <w:jc w:val="center"/>
        <w:rPr>
          <w:b/>
          <w:bCs/>
        </w:rPr>
      </w:pPr>
    </w:p>
    <w:sectPr w:rsidR="0065355F" w:rsidRPr="006535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M0tDSyMDQ2tTCzMDRT0lEKTi0uzszPAykwrgUAgDq9yCwAAAA="/>
  </w:docVars>
  <w:rsids>
    <w:rsidRoot w:val="0065355F"/>
    <w:rsid w:val="00022C07"/>
    <w:rsid w:val="000D6155"/>
    <w:rsid w:val="00264893"/>
    <w:rsid w:val="00305813"/>
    <w:rsid w:val="0065355F"/>
    <w:rsid w:val="009015DC"/>
    <w:rsid w:val="00946446"/>
    <w:rsid w:val="00AE63EC"/>
    <w:rsid w:val="00B50EB0"/>
    <w:rsid w:val="00CF2C54"/>
    <w:rsid w:val="00E6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8AA27"/>
  <w15:chartTrackingRefBased/>
  <w15:docId w15:val="{12DA56DF-8137-4D13-BEF6-81490100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5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55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53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divine sebastian</dc:creator>
  <cp:keywords/>
  <dc:description/>
  <cp:lastModifiedBy>ChunWei Yao</cp:lastModifiedBy>
  <cp:revision>13</cp:revision>
  <dcterms:created xsi:type="dcterms:W3CDTF">2020-06-08T07:30:00Z</dcterms:created>
  <dcterms:modified xsi:type="dcterms:W3CDTF">2020-06-11T04:30:00Z</dcterms:modified>
</cp:coreProperties>
</file>