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BA3" w:rsidRDefault="00960BA3" w:rsidP="00F80047">
      <w:pPr>
        <w:spacing w:after="0" w:line="360" w:lineRule="auto"/>
        <w:jc w:val="center"/>
        <w:rPr>
          <w:rFonts w:asciiTheme="majorBidi" w:hAnsiTheme="majorBidi" w:cstheme="majorBidi"/>
          <w:b/>
        </w:rPr>
      </w:pPr>
      <w:r>
        <w:rPr>
          <w:rFonts w:asciiTheme="majorBidi" w:hAnsiTheme="majorBidi" w:cstheme="majorBidi"/>
          <w:b/>
        </w:rPr>
        <w:t>Supplementary Material</w:t>
      </w:r>
    </w:p>
    <w:p w:rsidR="00960BA3" w:rsidRDefault="00960BA3" w:rsidP="00F80047">
      <w:pPr>
        <w:spacing w:after="0" w:line="360" w:lineRule="auto"/>
        <w:jc w:val="center"/>
        <w:rPr>
          <w:rFonts w:asciiTheme="majorBidi" w:hAnsiTheme="majorBidi" w:cstheme="majorBidi"/>
          <w:b/>
        </w:rPr>
      </w:pPr>
    </w:p>
    <w:p w:rsidR="00F80047" w:rsidRDefault="00F80047" w:rsidP="00F80047">
      <w:pPr>
        <w:spacing w:after="0" w:line="360" w:lineRule="auto"/>
        <w:jc w:val="center"/>
        <w:rPr>
          <w:rFonts w:asciiTheme="majorBidi" w:hAnsiTheme="majorBidi" w:cstheme="majorBidi"/>
          <w:b/>
        </w:rPr>
      </w:pPr>
      <w:r w:rsidRPr="00A51735">
        <w:rPr>
          <w:rFonts w:asciiTheme="majorBidi" w:hAnsiTheme="majorBidi" w:cstheme="majorBidi"/>
          <w:b/>
        </w:rPr>
        <w:t>Electrochemical molecularly imprinted polymers</w:t>
      </w:r>
      <w:r>
        <w:rPr>
          <w:rFonts w:asciiTheme="majorBidi" w:hAnsiTheme="majorBidi" w:cstheme="majorBidi"/>
          <w:b/>
        </w:rPr>
        <w:t xml:space="preserve"> in microelectrode </w:t>
      </w:r>
      <w:r w:rsidRPr="00A51735">
        <w:rPr>
          <w:rFonts w:asciiTheme="majorBidi" w:hAnsiTheme="majorBidi" w:cstheme="majorBidi"/>
          <w:b/>
        </w:rPr>
        <w:t>devices</w:t>
      </w:r>
    </w:p>
    <w:p w:rsidR="00F80047" w:rsidRPr="00EC32EC" w:rsidRDefault="00F80047" w:rsidP="00F80047">
      <w:pPr>
        <w:spacing w:after="0" w:line="360" w:lineRule="auto"/>
        <w:jc w:val="center"/>
        <w:rPr>
          <w:rFonts w:asciiTheme="majorBidi" w:hAnsiTheme="majorBidi" w:cstheme="majorBidi"/>
          <w:b/>
        </w:rPr>
      </w:pPr>
    </w:p>
    <w:p w:rsidR="00F80047" w:rsidRPr="00F65862" w:rsidRDefault="00F80047" w:rsidP="00F80047">
      <w:pPr>
        <w:spacing w:after="0" w:line="360" w:lineRule="auto"/>
        <w:ind w:left="360"/>
        <w:jc w:val="center"/>
        <w:rPr>
          <w:rFonts w:asciiTheme="majorBidi" w:hAnsiTheme="majorBidi" w:cstheme="majorBidi"/>
        </w:rPr>
      </w:pPr>
      <w:proofErr w:type="spellStart"/>
      <w:r w:rsidRPr="00EC32EC">
        <w:rPr>
          <w:rFonts w:asciiTheme="majorBidi" w:hAnsiTheme="majorBidi" w:cstheme="majorBidi"/>
        </w:rPr>
        <w:t>Vitalys</w:t>
      </w:r>
      <w:proofErr w:type="spellEnd"/>
      <w:r w:rsidRPr="00EC32EC">
        <w:rPr>
          <w:rFonts w:asciiTheme="majorBidi" w:hAnsiTheme="majorBidi" w:cstheme="majorBidi"/>
        </w:rPr>
        <w:t xml:space="preserve"> </w:t>
      </w:r>
      <w:proofErr w:type="spellStart"/>
      <w:r w:rsidRPr="00EC32EC">
        <w:rPr>
          <w:rFonts w:asciiTheme="majorBidi" w:hAnsiTheme="majorBidi" w:cstheme="majorBidi"/>
        </w:rPr>
        <w:t>Mba</w:t>
      </w:r>
      <w:proofErr w:type="spellEnd"/>
      <w:r w:rsidRPr="00EC32EC">
        <w:rPr>
          <w:rFonts w:asciiTheme="majorBidi" w:hAnsiTheme="majorBidi" w:cstheme="majorBidi"/>
        </w:rPr>
        <w:t xml:space="preserve"> </w:t>
      </w:r>
      <w:proofErr w:type="spellStart"/>
      <w:r w:rsidRPr="00EC32EC">
        <w:rPr>
          <w:rFonts w:asciiTheme="majorBidi" w:hAnsiTheme="majorBidi" w:cstheme="majorBidi"/>
        </w:rPr>
        <w:t>Ekomo</w:t>
      </w:r>
      <w:r w:rsidRPr="00EC32EC">
        <w:rPr>
          <w:rFonts w:asciiTheme="majorBidi" w:hAnsiTheme="majorBidi" w:cstheme="majorBidi"/>
          <w:vertAlign w:val="superscript"/>
        </w:rPr>
        <w:t>a</w:t>
      </w:r>
      <w:proofErr w:type="spellEnd"/>
      <w:r w:rsidRPr="00EC32EC">
        <w:rPr>
          <w:rFonts w:asciiTheme="majorBidi" w:hAnsiTheme="majorBidi" w:cstheme="majorBidi"/>
        </w:rPr>
        <w:t xml:space="preserve">, Catherine </w:t>
      </w:r>
      <w:proofErr w:type="spellStart"/>
      <w:r w:rsidRPr="00EC32EC">
        <w:rPr>
          <w:rFonts w:asciiTheme="majorBidi" w:hAnsiTheme="majorBidi" w:cstheme="majorBidi"/>
        </w:rPr>
        <w:t>Branger</w:t>
      </w:r>
      <w:r w:rsidRPr="00EC32EC">
        <w:rPr>
          <w:rFonts w:asciiTheme="majorBidi" w:hAnsiTheme="majorBidi" w:cstheme="majorBidi"/>
          <w:vertAlign w:val="superscript"/>
        </w:rPr>
        <w:t>a</w:t>
      </w:r>
      <w:proofErr w:type="spellEnd"/>
      <w:r>
        <w:rPr>
          <w:rFonts w:asciiTheme="majorBidi" w:hAnsiTheme="majorBidi" w:cstheme="majorBidi"/>
          <w:vertAlign w:val="superscript"/>
        </w:rPr>
        <w:t>*</w:t>
      </w:r>
      <w:r>
        <w:rPr>
          <w:rFonts w:asciiTheme="majorBidi" w:hAnsiTheme="majorBidi" w:cstheme="majorBidi"/>
        </w:rPr>
        <w:t xml:space="preserve">, </w:t>
      </w:r>
      <w:r w:rsidRPr="00EC32EC">
        <w:rPr>
          <w:rFonts w:asciiTheme="majorBidi" w:hAnsiTheme="majorBidi" w:cstheme="majorBidi"/>
        </w:rPr>
        <w:t>Ana-</w:t>
      </w:r>
      <w:proofErr w:type="spellStart"/>
      <w:r w:rsidRPr="00EC32EC">
        <w:rPr>
          <w:rFonts w:asciiTheme="majorBidi" w:hAnsiTheme="majorBidi" w:cstheme="majorBidi"/>
        </w:rPr>
        <w:t>Mihaela</w:t>
      </w:r>
      <w:proofErr w:type="spellEnd"/>
      <w:r w:rsidRPr="00EC32EC">
        <w:rPr>
          <w:rFonts w:asciiTheme="majorBidi" w:hAnsiTheme="majorBidi" w:cstheme="majorBidi"/>
        </w:rPr>
        <w:t xml:space="preserve"> </w:t>
      </w:r>
      <w:proofErr w:type="spellStart"/>
      <w:r>
        <w:rPr>
          <w:rFonts w:asciiTheme="majorBidi" w:hAnsiTheme="majorBidi" w:cstheme="majorBidi"/>
        </w:rPr>
        <w:t>Gavrila</w:t>
      </w:r>
      <w:r>
        <w:rPr>
          <w:rFonts w:asciiTheme="majorBidi" w:hAnsiTheme="majorBidi" w:cstheme="majorBidi"/>
          <w:vertAlign w:val="superscript"/>
        </w:rPr>
        <w:t>b</w:t>
      </w:r>
      <w:proofErr w:type="spellEnd"/>
      <w:r w:rsidRPr="00EC32EC">
        <w:rPr>
          <w:rFonts w:asciiTheme="majorBidi" w:hAnsiTheme="majorBidi" w:cstheme="majorBidi"/>
        </w:rPr>
        <w:t xml:space="preserve">, Andrei </w:t>
      </w:r>
      <w:proofErr w:type="spellStart"/>
      <w:r w:rsidRPr="00EC32EC">
        <w:rPr>
          <w:rFonts w:asciiTheme="majorBidi" w:hAnsiTheme="majorBidi" w:cstheme="majorBidi"/>
        </w:rPr>
        <w:t>Sarbu</w:t>
      </w:r>
      <w:r>
        <w:rPr>
          <w:rFonts w:asciiTheme="majorBidi" w:hAnsiTheme="majorBidi" w:cstheme="majorBidi"/>
          <w:vertAlign w:val="superscript"/>
        </w:rPr>
        <w:t>b</w:t>
      </w:r>
      <w:proofErr w:type="spellEnd"/>
      <w:r w:rsidRPr="00EC32EC">
        <w:rPr>
          <w:rFonts w:asciiTheme="majorBidi" w:hAnsiTheme="majorBidi" w:cstheme="majorBidi"/>
        </w:rPr>
        <w:t xml:space="preserve">, </w:t>
      </w:r>
      <w:proofErr w:type="spellStart"/>
      <w:r w:rsidRPr="00F65862">
        <w:rPr>
          <w:rFonts w:asciiTheme="majorBidi" w:hAnsiTheme="majorBidi" w:cstheme="majorBidi"/>
        </w:rPr>
        <w:t>Dimitrios</w:t>
      </w:r>
      <w:proofErr w:type="spellEnd"/>
      <w:r w:rsidRPr="00F65862">
        <w:rPr>
          <w:rFonts w:asciiTheme="majorBidi" w:hAnsiTheme="majorBidi" w:cstheme="majorBidi"/>
        </w:rPr>
        <w:t xml:space="preserve"> A. </w:t>
      </w:r>
      <w:proofErr w:type="spellStart"/>
      <w:r w:rsidRPr="00F65862">
        <w:rPr>
          <w:rFonts w:asciiTheme="majorBidi" w:hAnsiTheme="majorBidi" w:cstheme="majorBidi"/>
        </w:rPr>
        <w:t>Koutsouras</w:t>
      </w:r>
      <w:r>
        <w:rPr>
          <w:rFonts w:asciiTheme="majorBidi" w:hAnsiTheme="majorBidi" w:cstheme="majorBidi"/>
          <w:vertAlign w:val="superscript"/>
        </w:rPr>
        <w:t>c</w:t>
      </w:r>
      <w:proofErr w:type="spellEnd"/>
      <w:r w:rsidRPr="00F65862">
        <w:rPr>
          <w:rFonts w:asciiTheme="majorBidi" w:hAnsiTheme="majorBidi" w:cstheme="majorBidi"/>
        </w:rPr>
        <w:t>,</w:t>
      </w:r>
      <w:r>
        <w:rPr>
          <w:rFonts w:asciiTheme="majorBidi" w:hAnsiTheme="majorBidi" w:cstheme="majorBidi"/>
        </w:rPr>
        <w:t xml:space="preserve"> </w:t>
      </w:r>
      <w:r w:rsidRPr="00F65862">
        <w:rPr>
          <w:rFonts w:asciiTheme="majorBidi" w:hAnsiTheme="majorBidi" w:cstheme="majorBidi"/>
        </w:rPr>
        <w:t xml:space="preserve">Clemens </w:t>
      </w:r>
      <w:proofErr w:type="spellStart"/>
      <w:r w:rsidRPr="00F65862">
        <w:rPr>
          <w:rFonts w:asciiTheme="majorBidi" w:hAnsiTheme="majorBidi" w:cstheme="majorBidi"/>
        </w:rPr>
        <w:t>Stolz</w:t>
      </w:r>
      <w:r>
        <w:rPr>
          <w:rFonts w:asciiTheme="majorBidi" w:hAnsiTheme="majorBidi" w:cstheme="majorBidi"/>
          <w:vertAlign w:val="superscript"/>
        </w:rPr>
        <w:t>c</w:t>
      </w:r>
      <w:proofErr w:type="spellEnd"/>
      <w:r w:rsidRPr="00F65862">
        <w:rPr>
          <w:rFonts w:asciiTheme="majorBidi" w:hAnsiTheme="majorBidi" w:cstheme="majorBidi"/>
        </w:rPr>
        <w:t xml:space="preserve">, George G. </w:t>
      </w:r>
      <w:proofErr w:type="spellStart"/>
      <w:r w:rsidRPr="00F65862">
        <w:rPr>
          <w:rFonts w:asciiTheme="majorBidi" w:hAnsiTheme="majorBidi" w:cstheme="majorBidi"/>
        </w:rPr>
        <w:t>Malliaras</w:t>
      </w:r>
      <w:r>
        <w:rPr>
          <w:rFonts w:asciiTheme="majorBidi" w:hAnsiTheme="majorBidi" w:cstheme="majorBidi"/>
          <w:vertAlign w:val="superscript"/>
        </w:rPr>
        <w:t>c</w:t>
      </w:r>
      <w:proofErr w:type="spellEnd"/>
      <w:r w:rsidRPr="00EC32EC">
        <w:rPr>
          <w:rFonts w:asciiTheme="majorBidi" w:hAnsiTheme="majorBidi" w:cstheme="majorBidi"/>
        </w:rPr>
        <w:t xml:space="preserve">, Hugues </w:t>
      </w:r>
      <w:proofErr w:type="spellStart"/>
      <w:r w:rsidRPr="00EC32EC">
        <w:rPr>
          <w:rFonts w:asciiTheme="majorBidi" w:hAnsiTheme="majorBidi" w:cstheme="majorBidi"/>
        </w:rPr>
        <w:t>Brisset</w:t>
      </w:r>
      <w:proofErr w:type="spellEnd"/>
      <w:r>
        <w:rPr>
          <w:rFonts w:asciiTheme="majorBidi" w:hAnsiTheme="majorBidi" w:cstheme="majorBidi"/>
        </w:rPr>
        <w:t>*</w:t>
      </w:r>
      <w:r w:rsidRPr="00EC32EC">
        <w:rPr>
          <w:rFonts w:asciiTheme="majorBidi" w:hAnsiTheme="majorBidi" w:cstheme="majorBidi"/>
          <w:vertAlign w:val="superscript"/>
        </w:rPr>
        <w:t>a</w:t>
      </w:r>
    </w:p>
    <w:p w:rsidR="00F80047" w:rsidRPr="00F65862" w:rsidRDefault="00F80047" w:rsidP="00F80047">
      <w:pPr>
        <w:spacing w:after="0" w:line="360" w:lineRule="auto"/>
        <w:ind w:left="360"/>
        <w:jc w:val="center"/>
        <w:rPr>
          <w:rFonts w:asciiTheme="majorBidi" w:hAnsiTheme="majorBidi" w:cstheme="majorBidi"/>
        </w:rPr>
      </w:pPr>
    </w:p>
    <w:p w:rsidR="00F80047" w:rsidRPr="00F80047" w:rsidRDefault="00F80047" w:rsidP="00F80047">
      <w:pPr>
        <w:spacing w:after="0" w:line="360" w:lineRule="auto"/>
        <w:jc w:val="center"/>
        <w:rPr>
          <w:rFonts w:asciiTheme="majorBidi" w:hAnsiTheme="majorBidi" w:cstheme="majorBidi"/>
          <w:i/>
          <w:sz w:val="20"/>
          <w:szCs w:val="20"/>
          <w:lang w:val="fr-FR"/>
        </w:rPr>
      </w:pPr>
      <w:proofErr w:type="gramStart"/>
      <w:r w:rsidRPr="00F80047">
        <w:rPr>
          <w:rFonts w:asciiTheme="majorBidi" w:hAnsiTheme="majorBidi" w:cstheme="majorBidi"/>
          <w:i/>
          <w:sz w:val="20"/>
          <w:szCs w:val="20"/>
          <w:vertAlign w:val="superscript"/>
          <w:lang w:val="fr-FR"/>
        </w:rPr>
        <w:t>a</w:t>
      </w:r>
      <w:proofErr w:type="gramEnd"/>
      <w:r w:rsidRPr="00F80047">
        <w:rPr>
          <w:rFonts w:asciiTheme="majorBidi" w:hAnsiTheme="majorBidi" w:cstheme="majorBidi"/>
          <w:i/>
          <w:sz w:val="20"/>
          <w:szCs w:val="20"/>
          <w:lang w:val="fr-FR"/>
        </w:rPr>
        <w:t xml:space="preserve"> Laboratoire MAPIEM, EA 4323, Université de Toulon, 83041 Toulon Cedex 9, France</w:t>
      </w:r>
    </w:p>
    <w:p w:rsidR="00F80047" w:rsidRPr="00F80047" w:rsidRDefault="00F80047" w:rsidP="00F80047">
      <w:pPr>
        <w:spacing w:after="0" w:line="360" w:lineRule="auto"/>
        <w:jc w:val="center"/>
        <w:rPr>
          <w:rFonts w:asciiTheme="majorBidi" w:hAnsiTheme="majorBidi" w:cstheme="majorBidi"/>
          <w:i/>
          <w:sz w:val="20"/>
          <w:szCs w:val="20"/>
        </w:rPr>
      </w:pPr>
      <w:proofErr w:type="gramStart"/>
      <w:r w:rsidRPr="00F80047">
        <w:rPr>
          <w:rFonts w:asciiTheme="majorBidi" w:hAnsiTheme="majorBidi" w:cstheme="majorBidi"/>
          <w:i/>
          <w:sz w:val="20"/>
          <w:szCs w:val="20"/>
          <w:vertAlign w:val="superscript"/>
        </w:rPr>
        <w:t>b</w:t>
      </w:r>
      <w:proofErr w:type="gramEnd"/>
      <w:r w:rsidRPr="00F80047">
        <w:rPr>
          <w:rFonts w:asciiTheme="majorBidi" w:hAnsiTheme="majorBidi" w:cstheme="majorBidi"/>
          <w:i/>
          <w:sz w:val="20"/>
          <w:szCs w:val="20"/>
        </w:rPr>
        <w:t xml:space="preserve"> National Research and Development Institute for Chemistry and </w:t>
      </w:r>
      <w:proofErr w:type="spellStart"/>
      <w:r w:rsidRPr="00F80047">
        <w:rPr>
          <w:rFonts w:asciiTheme="majorBidi" w:hAnsiTheme="majorBidi" w:cstheme="majorBidi"/>
          <w:i/>
          <w:sz w:val="20"/>
          <w:szCs w:val="20"/>
        </w:rPr>
        <w:t>Petrochemistry</w:t>
      </w:r>
      <w:proofErr w:type="spellEnd"/>
      <w:r w:rsidRPr="00F80047">
        <w:rPr>
          <w:rFonts w:asciiTheme="majorBidi" w:hAnsiTheme="majorBidi" w:cstheme="majorBidi"/>
          <w:i/>
          <w:sz w:val="20"/>
          <w:szCs w:val="20"/>
        </w:rPr>
        <w:t xml:space="preserve"> ICECHIM, Advanced Polymer Materials and Polymer Recycling, 202 </w:t>
      </w:r>
      <w:proofErr w:type="spellStart"/>
      <w:r w:rsidRPr="00F80047">
        <w:rPr>
          <w:rFonts w:asciiTheme="majorBidi" w:hAnsiTheme="majorBidi" w:cstheme="majorBidi"/>
          <w:i/>
          <w:sz w:val="20"/>
          <w:szCs w:val="20"/>
        </w:rPr>
        <w:t>Splaiul</w:t>
      </w:r>
      <w:proofErr w:type="spellEnd"/>
      <w:r w:rsidRPr="00F80047">
        <w:rPr>
          <w:rFonts w:asciiTheme="majorBidi" w:hAnsiTheme="majorBidi" w:cstheme="majorBidi"/>
          <w:i/>
          <w:sz w:val="20"/>
          <w:szCs w:val="20"/>
        </w:rPr>
        <w:t xml:space="preserve"> </w:t>
      </w:r>
      <w:proofErr w:type="spellStart"/>
      <w:r w:rsidRPr="00F80047">
        <w:rPr>
          <w:rFonts w:asciiTheme="majorBidi" w:hAnsiTheme="majorBidi" w:cstheme="majorBidi"/>
          <w:i/>
          <w:sz w:val="20"/>
          <w:szCs w:val="20"/>
        </w:rPr>
        <w:t>Independentei</w:t>
      </w:r>
      <w:proofErr w:type="spellEnd"/>
      <w:r w:rsidRPr="00F80047">
        <w:rPr>
          <w:rFonts w:asciiTheme="majorBidi" w:hAnsiTheme="majorBidi" w:cstheme="majorBidi"/>
          <w:i/>
          <w:sz w:val="20"/>
          <w:szCs w:val="20"/>
        </w:rPr>
        <w:t>, 060021 Bucharest, Romania.</w:t>
      </w:r>
    </w:p>
    <w:p w:rsidR="00F80047" w:rsidRPr="00F80047" w:rsidRDefault="00F80047" w:rsidP="00F80047">
      <w:pPr>
        <w:spacing w:after="0" w:line="360" w:lineRule="auto"/>
        <w:jc w:val="center"/>
        <w:rPr>
          <w:rFonts w:asciiTheme="majorBidi" w:hAnsiTheme="majorBidi" w:cstheme="majorBidi"/>
          <w:i/>
          <w:sz w:val="20"/>
          <w:szCs w:val="20"/>
          <w:lang w:val="fr-FR"/>
        </w:rPr>
      </w:pPr>
      <w:proofErr w:type="gramStart"/>
      <w:r w:rsidRPr="00F80047">
        <w:rPr>
          <w:rFonts w:asciiTheme="majorBidi" w:hAnsiTheme="majorBidi" w:cstheme="majorBidi"/>
          <w:i/>
          <w:sz w:val="20"/>
          <w:szCs w:val="20"/>
          <w:vertAlign w:val="superscript"/>
          <w:lang w:val="fr-FR"/>
        </w:rPr>
        <w:t>c</w:t>
      </w:r>
      <w:proofErr w:type="gramEnd"/>
      <w:r w:rsidRPr="00F80047">
        <w:rPr>
          <w:rFonts w:asciiTheme="majorBidi" w:hAnsiTheme="majorBidi" w:cstheme="majorBidi"/>
          <w:i/>
          <w:sz w:val="20"/>
          <w:szCs w:val="20"/>
          <w:lang w:val="fr-FR"/>
        </w:rPr>
        <w:t xml:space="preserve"> </w:t>
      </w:r>
      <w:proofErr w:type="spellStart"/>
      <w:r w:rsidRPr="00F80047">
        <w:rPr>
          <w:rFonts w:asciiTheme="majorBidi" w:hAnsiTheme="majorBidi" w:cstheme="majorBidi"/>
          <w:i/>
          <w:sz w:val="20"/>
          <w:szCs w:val="20"/>
          <w:lang w:val="fr-FR"/>
        </w:rPr>
        <w:t>Department</w:t>
      </w:r>
      <w:proofErr w:type="spellEnd"/>
      <w:r w:rsidRPr="00F80047">
        <w:rPr>
          <w:rFonts w:asciiTheme="majorBidi" w:hAnsiTheme="majorBidi" w:cstheme="majorBidi"/>
          <w:i/>
          <w:sz w:val="20"/>
          <w:szCs w:val="20"/>
          <w:lang w:val="fr-FR"/>
        </w:rPr>
        <w:t xml:space="preserve"> of </w:t>
      </w:r>
      <w:proofErr w:type="spellStart"/>
      <w:r w:rsidRPr="00F80047">
        <w:rPr>
          <w:rFonts w:asciiTheme="majorBidi" w:hAnsiTheme="majorBidi" w:cstheme="majorBidi"/>
          <w:i/>
          <w:sz w:val="20"/>
          <w:szCs w:val="20"/>
          <w:lang w:val="fr-FR"/>
        </w:rPr>
        <w:t>Bioelectronics</w:t>
      </w:r>
      <w:proofErr w:type="spellEnd"/>
      <w:r w:rsidRPr="00F80047">
        <w:rPr>
          <w:rFonts w:asciiTheme="majorBidi" w:hAnsiTheme="majorBidi" w:cstheme="majorBidi"/>
          <w:i/>
          <w:sz w:val="20"/>
          <w:szCs w:val="20"/>
          <w:lang w:val="fr-FR"/>
        </w:rPr>
        <w:t>, Ecole Nationale Supérieure des Mines, CMP-EMSE, MOC, 13541 Gardanne, France</w:t>
      </w:r>
    </w:p>
    <w:p w:rsidR="00F80047" w:rsidRDefault="00F80047">
      <w:pPr>
        <w:rPr>
          <w:b/>
          <w:lang w:val="fr-FR"/>
        </w:rPr>
      </w:pPr>
    </w:p>
    <w:p w:rsidR="00F80047" w:rsidRDefault="00F80047">
      <w:pPr>
        <w:rPr>
          <w:b/>
          <w:lang w:val="fr-FR"/>
        </w:rPr>
      </w:pPr>
    </w:p>
    <w:p w:rsidR="00F53AE5" w:rsidRDefault="00F53AE5">
      <w:pPr>
        <w:rPr>
          <w:b/>
          <w:lang w:val="fr-FR"/>
        </w:rPr>
      </w:pPr>
    </w:p>
    <w:p w:rsidR="00F53AE5" w:rsidRDefault="00F53AE5">
      <w:pPr>
        <w:rPr>
          <w:b/>
          <w:lang w:val="fr-FR"/>
        </w:rPr>
      </w:pPr>
    </w:p>
    <w:p w:rsidR="00F53AE5" w:rsidRPr="00866298" w:rsidRDefault="00866298">
      <w:r w:rsidRPr="00866298">
        <w:t>Figure S1. Electrochemical cells to study e-MIP and e-NIP by cycli</w:t>
      </w:r>
      <w:r w:rsidR="00BE0A25">
        <w:t>c</w:t>
      </w:r>
      <w:r w:rsidRPr="00866298">
        <w:t xml:space="preserve"> voltammetry.</w:t>
      </w:r>
    </w:p>
    <w:p w:rsidR="00BE0A25" w:rsidRDefault="00BE0A25" w:rsidP="00BE0A25">
      <w:r>
        <w:t>Figure S</w:t>
      </w:r>
      <w:r>
        <w:t>2</w:t>
      </w:r>
      <w:r>
        <w:t xml:space="preserve">. </w:t>
      </w:r>
      <w:r w:rsidRPr="00CE2F26">
        <w:t>Comparison of the fabrication methods</w:t>
      </w:r>
      <w:r>
        <w:t xml:space="preserve"> of carbon paste microelectrodes.</w:t>
      </w:r>
    </w:p>
    <w:p w:rsidR="00D27EB5" w:rsidRDefault="00D27EB5" w:rsidP="00BE0A25">
      <w:r w:rsidRPr="00D27EB5">
        <w:t xml:space="preserve">Figure S3. </w:t>
      </w:r>
      <w:r w:rsidRPr="00D27EB5">
        <w:t>Device fabrication reproducibility</w:t>
      </w:r>
    </w:p>
    <w:p w:rsidR="00F80047" w:rsidRPr="00F80047" w:rsidRDefault="00F80047" w:rsidP="00F80047">
      <w:pPr>
        <w:spacing w:after="0"/>
        <w:jc w:val="left"/>
        <w:rPr>
          <w:rFonts w:asciiTheme="majorBidi" w:hAnsiTheme="majorBidi" w:cstheme="majorBidi"/>
        </w:rPr>
      </w:pPr>
      <w:r w:rsidRPr="00F80047">
        <w:rPr>
          <w:rFonts w:asciiTheme="majorBidi" w:hAnsiTheme="majorBidi" w:cstheme="majorBidi"/>
        </w:rPr>
        <w:t>Figure S</w:t>
      </w:r>
      <w:r w:rsidR="00D27EB5">
        <w:rPr>
          <w:rFonts w:asciiTheme="majorBidi" w:hAnsiTheme="majorBidi" w:cstheme="majorBidi"/>
        </w:rPr>
        <w:t>4</w:t>
      </w:r>
      <w:r w:rsidRPr="00F80047">
        <w:rPr>
          <w:rFonts w:asciiTheme="majorBidi" w:hAnsiTheme="majorBidi" w:cstheme="majorBidi"/>
        </w:rPr>
        <w:t>. BPA isotherms curves of the e-MIP and the e-NIP obtained by b</w:t>
      </w:r>
      <w:r w:rsidRPr="00F80047">
        <w:rPr>
          <w:rFonts w:asciiTheme="majorBidi" w:hAnsiTheme="majorBidi" w:cstheme="majorBidi"/>
          <w:bCs/>
        </w:rPr>
        <w:t>atch experiments after an equilibration time of 24h.</w:t>
      </w:r>
    </w:p>
    <w:p w:rsidR="001F0544" w:rsidRPr="001F0544" w:rsidRDefault="001F0544" w:rsidP="001F0544">
      <w:pPr>
        <w:spacing w:after="0"/>
        <w:jc w:val="left"/>
        <w:rPr>
          <w:rFonts w:asciiTheme="majorBidi" w:hAnsiTheme="majorBidi" w:cstheme="majorBidi"/>
        </w:rPr>
      </w:pPr>
    </w:p>
    <w:p w:rsidR="001F0544" w:rsidRPr="001F0544" w:rsidRDefault="001F0544" w:rsidP="001F0544">
      <w:pPr>
        <w:spacing w:after="0"/>
        <w:jc w:val="left"/>
        <w:rPr>
          <w:rFonts w:asciiTheme="majorBidi" w:hAnsiTheme="majorBidi" w:cstheme="majorBidi"/>
        </w:rPr>
      </w:pPr>
      <w:r w:rsidRPr="001F0544">
        <w:rPr>
          <w:rFonts w:asciiTheme="majorBidi" w:hAnsiTheme="majorBidi" w:cstheme="majorBidi"/>
        </w:rPr>
        <w:t xml:space="preserve">Figure S5. </w:t>
      </w:r>
      <w:r w:rsidRPr="001F0544">
        <w:rPr>
          <w:rFonts w:asciiTheme="majorBidi" w:hAnsiTheme="majorBidi" w:cstheme="majorBidi"/>
        </w:rPr>
        <w:t>Cyclic voltammograms of carbon paste/e-MIP electrodes of two different size</w:t>
      </w:r>
      <w:r>
        <w:rPr>
          <w:rFonts w:asciiTheme="majorBidi" w:hAnsiTheme="majorBidi" w:cstheme="majorBidi"/>
        </w:rPr>
        <w:t>s</w:t>
      </w:r>
      <w:r w:rsidRPr="001F0544">
        <w:rPr>
          <w:rFonts w:asciiTheme="majorBidi" w:hAnsiTheme="majorBidi" w:cstheme="majorBidi"/>
        </w:rPr>
        <w:t xml:space="preserve">: </w:t>
      </w:r>
      <w:proofErr w:type="spellStart"/>
      <w:r w:rsidRPr="001F0544">
        <w:rPr>
          <w:rFonts w:asciiTheme="majorBidi" w:hAnsiTheme="majorBidi" w:cstheme="majorBidi"/>
        </w:rPr>
        <w:t>a,b</w:t>
      </w:r>
      <w:proofErr w:type="spellEnd"/>
      <w:r w:rsidRPr="001F0544">
        <w:rPr>
          <w:rFonts w:asciiTheme="majorBidi" w:hAnsiTheme="majorBidi" w:cstheme="majorBidi"/>
        </w:rPr>
        <w:t>) 500</w:t>
      </w:r>
      <w:r w:rsidRPr="001F0544">
        <w:rPr>
          <w:rFonts w:asciiTheme="majorBidi" w:hAnsiTheme="majorBidi" w:cstheme="majorBidi"/>
        </w:rPr>
        <w:t xml:space="preserve"> </w:t>
      </w:r>
      <w:proofErr w:type="spellStart"/>
      <w:r w:rsidRPr="001F0544">
        <w:rPr>
          <w:rFonts w:asciiTheme="majorBidi" w:hAnsiTheme="majorBidi" w:cstheme="majorBidi"/>
        </w:rPr>
        <w:t>μm</w:t>
      </w:r>
      <w:proofErr w:type="spellEnd"/>
      <w:r w:rsidRPr="001F0544">
        <w:rPr>
          <w:rFonts w:asciiTheme="majorBidi" w:hAnsiTheme="majorBidi" w:cstheme="majorBidi"/>
        </w:rPr>
        <w:t xml:space="preserve"> </w:t>
      </w:r>
      <w:r w:rsidRPr="001F0544">
        <w:rPr>
          <w:rFonts w:asciiTheme="majorBidi" w:hAnsiTheme="majorBidi" w:cstheme="majorBidi"/>
        </w:rPr>
        <w:t>x</w:t>
      </w:r>
      <w:r w:rsidRPr="001F0544">
        <w:rPr>
          <w:rFonts w:asciiTheme="majorBidi" w:hAnsiTheme="majorBidi" w:cstheme="majorBidi"/>
        </w:rPr>
        <w:t xml:space="preserve"> </w:t>
      </w:r>
      <w:r w:rsidRPr="001F0544">
        <w:rPr>
          <w:rFonts w:asciiTheme="majorBidi" w:hAnsiTheme="majorBidi" w:cstheme="majorBidi"/>
        </w:rPr>
        <w:t>500</w:t>
      </w:r>
      <w:r w:rsidRPr="001F0544">
        <w:rPr>
          <w:rFonts w:asciiTheme="majorBidi" w:hAnsiTheme="majorBidi" w:cstheme="majorBidi"/>
        </w:rPr>
        <w:t xml:space="preserve"> </w:t>
      </w:r>
      <w:proofErr w:type="spellStart"/>
      <w:r w:rsidRPr="001F0544">
        <w:rPr>
          <w:rFonts w:asciiTheme="majorBidi" w:hAnsiTheme="majorBidi" w:cstheme="majorBidi"/>
        </w:rPr>
        <w:t>μm</w:t>
      </w:r>
      <w:proofErr w:type="spellEnd"/>
      <w:r w:rsidRPr="001F0544">
        <w:rPr>
          <w:rFonts w:asciiTheme="majorBidi" w:hAnsiTheme="majorBidi" w:cstheme="majorBidi"/>
        </w:rPr>
        <w:t xml:space="preserve"> electrodes </w:t>
      </w:r>
      <w:r w:rsidRPr="001F0544">
        <w:rPr>
          <w:rFonts w:asciiTheme="majorBidi" w:hAnsiTheme="majorBidi" w:cstheme="majorBidi"/>
        </w:rPr>
        <w:t xml:space="preserve">; </w:t>
      </w:r>
      <w:proofErr w:type="spellStart"/>
      <w:r w:rsidRPr="001F0544">
        <w:rPr>
          <w:rFonts w:asciiTheme="majorBidi" w:hAnsiTheme="majorBidi" w:cstheme="majorBidi"/>
        </w:rPr>
        <w:t>c,d</w:t>
      </w:r>
      <w:proofErr w:type="spellEnd"/>
      <w:r w:rsidRPr="001F0544">
        <w:rPr>
          <w:rFonts w:asciiTheme="majorBidi" w:hAnsiTheme="majorBidi" w:cstheme="majorBidi"/>
        </w:rPr>
        <w:t>) 200</w:t>
      </w:r>
      <w:r w:rsidRPr="001F0544">
        <w:rPr>
          <w:rFonts w:asciiTheme="majorBidi" w:hAnsiTheme="majorBidi" w:cstheme="majorBidi"/>
        </w:rPr>
        <w:t xml:space="preserve"> </w:t>
      </w:r>
      <w:proofErr w:type="spellStart"/>
      <w:r w:rsidRPr="001F0544">
        <w:rPr>
          <w:rFonts w:asciiTheme="majorBidi" w:hAnsiTheme="majorBidi" w:cstheme="majorBidi"/>
        </w:rPr>
        <w:t>μm</w:t>
      </w:r>
      <w:proofErr w:type="spellEnd"/>
      <w:r w:rsidRPr="001F0544">
        <w:rPr>
          <w:rFonts w:asciiTheme="majorBidi" w:hAnsiTheme="majorBidi" w:cstheme="majorBidi"/>
        </w:rPr>
        <w:t xml:space="preserve"> </w:t>
      </w:r>
      <w:r w:rsidRPr="001F0544">
        <w:rPr>
          <w:rFonts w:asciiTheme="majorBidi" w:hAnsiTheme="majorBidi" w:cstheme="majorBidi"/>
        </w:rPr>
        <w:t>x</w:t>
      </w:r>
      <w:r w:rsidRPr="001F0544">
        <w:rPr>
          <w:rFonts w:asciiTheme="majorBidi" w:hAnsiTheme="majorBidi" w:cstheme="majorBidi"/>
        </w:rPr>
        <w:t xml:space="preserve"> </w:t>
      </w:r>
      <w:r w:rsidRPr="001F0544">
        <w:rPr>
          <w:rFonts w:asciiTheme="majorBidi" w:hAnsiTheme="majorBidi" w:cstheme="majorBidi"/>
        </w:rPr>
        <w:t>200</w:t>
      </w:r>
      <w:r w:rsidRPr="001F0544">
        <w:rPr>
          <w:rFonts w:asciiTheme="majorBidi" w:hAnsiTheme="majorBidi" w:cstheme="majorBidi"/>
        </w:rPr>
        <w:t xml:space="preserve"> </w:t>
      </w:r>
      <w:proofErr w:type="spellStart"/>
      <w:r w:rsidRPr="001F0544">
        <w:rPr>
          <w:rFonts w:asciiTheme="majorBidi" w:hAnsiTheme="majorBidi" w:cstheme="majorBidi"/>
        </w:rPr>
        <w:t>μm</w:t>
      </w:r>
      <w:proofErr w:type="spellEnd"/>
      <w:r w:rsidRPr="001F0544">
        <w:rPr>
          <w:rFonts w:asciiTheme="majorBidi" w:hAnsiTheme="majorBidi" w:cstheme="majorBidi"/>
        </w:rPr>
        <w:t xml:space="preserve"> electrodes</w:t>
      </w:r>
      <w:r w:rsidRPr="001F0544">
        <w:rPr>
          <w:rFonts w:asciiTheme="majorBidi" w:hAnsiTheme="majorBidi" w:cstheme="majorBidi"/>
        </w:rPr>
        <w:t>.</w:t>
      </w:r>
    </w:p>
    <w:p w:rsidR="001F0544" w:rsidRPr="00F80047" w:rsidRDefault="001F0544" w:rsidP="00F80047">
      <w:pPr>
        <w:jc w:val="left"/>
        <w:rPr>
          <w:b/>
        </w:rPr>
      </w:pPr>
    </w:p>
    <w:p w:rsidR="00F80047" w:rsidRDefault="00F80047">
      <w:pPr>
        <w:rPr>
          <w:b/>
          <w:lang w:val="en-GB"/>
        </w:rPr>
      </w:pPr>
      <w:r w:rsidRPr="00F80047">
        <w:rPr>
          <w:b/>
          <w:lang w:val="en-GB"/>
        </w:rPr>
        <w:br w:type="page"/>
      </w:r>
    </w:p>
    <w:p w:rsidR="00866298" w:rsidRDefault="00866298">
      <w:pPr>
        <w:rPr>
          <w:b/>
          <w:lang w:val="en-GB"/>
        </w:rPr>
      </w:pPr>
    </w:p>
    <w:p w:rsidR="001F0544" w:rsidRDefault="001F0544">
      <w:pPr>
        <w:rPr>
          <w:b/>
          <w:lang w:val="en-GB"/>
        </w:rPr>
      </w:pPr>
    </w:p>
    <w:p w:rsidR="001F0544" w:rsidRDefault="001F0544">
      <w:pPr>
        <w:rPr>
          <w:b/>
          <w:lang w:val="en-GB"/>
        </w:rPr>
      </w:pPr>
    </w:p>
    <w:p w:rsidR="001F0544" w:rsidRDefault="001F0544">
      <w:pPr>
        <w:rPr>
          <w:b/>
          <w:lang w:val="en-GB"/>
        </w:rPr>
      </w:pPr>
    </w:p>
    <w:p w:rsidR="001F0544" w:rsidRDefault="001F0544">
      <w:pPr>
        <w:rPr>
          <w:b/>
          <w:lang w:val="en-GB"/>
        </w:rPr>
      </w:pPr>
    </w:p>
    <w:p w:rsidR="001F0544" w:rsidRDefault="001F0544">
      <w:pPr>
        <w:rPr>
          <w:b/>
          <w:lang w:val="en-GB"/>
        </w:rPr>
      </w:pPr>
    </w:p>
    <w:p w:rsidR="00866298" w:rsidRDefault="00866298">
      <w:pPr>
        <w:rPr>
          <w:b/>
          <w:lang w:val="en-GB"/>
        </w:rPr>
      </w:pPr>
    </w:p>
    <w:p w:rsidR="00866298" w:rsidRDefault="00866298">
      <w:pPr>
        <w:rPr>
          <w:b/>
          <w:lang w:val="en-GB"/>
        </w:rPr>
      </w:pPr>
    </w:p>
    <w:p w:rsidR="00866298" w:rsidRDefault="00866298">
      <w:pPr>
        <w:rPr>
          <w:b/>
          <w:lang w:val="en-GB"/>
        </w:rPr>
      </w:pPr>
      <w:r>
        <w:rPr>
          <w:b/>
          <w:noProof/>
          <w:lang w:val="fr-FR" w:eastAsia="fr-FR"/>
        </w:rPr>
        <w:drawing>
          <wp:inline distT="0" distB="0" distL="0" distR="0">
            <wp:extent cx="5274310" cy="2228215"/>
            <wp:effectExtent l="0" t="0" r="254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1 TIFF.t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298" w:rsidRPr="00866298" w:rsidRDefault="00866298" w:rsidP="00866298">
      <w:pPr>
        <w:jc w:val="center"/>
      </w:pPr>
      <w:r w:rsidRPr="00866298">
        <w:t>Figure S1. Electrochemical cells to study e-MIP and e-NIP by cycli</w:t>
      </w:r>
      <w:r w:rsidR="00BE0A25">
        <w:t>c</w:t>
      </w:r>
      <w:r w:rsidRPr="00866298">
        <w:t xml:space="preserve"> voltammetry.</w:t>
      </w:r>
    </w:p>
    <w:p w:rsidR="00866298" w:rsidRPr="00866298" w:rsidRDefault="00866298">
      <w:pPr>
        <w:rPr>
          <w:b/>
        </w:rPr>
      </w:pPr>
    </w:p>
    <w:p w:rsidR="00866298" w:rsidRPr="00F80047" w:rsidRDefault="00866298">
      <w:pPr>
        <w:rPr>
          <w:b/>
          <w:lang w:val="en-GB"/>
        </w:rPr>
      </w:pPr>
    </w:p>
    <w:p w:rsidR="00F80047" w:rsidRPr="00F80047" w:rsidRDefault="00F80047">
      <w:pPr>
        <w:rPr>
          <w:b/>
          <w:lang w:val="en-GB"/>
        </w:rPr>
      </w:pPr>
    </w:p>
    <w:p w:rsidR="00F80047" w:rsidRPr="00566246" w:rsidRDefault="00F80047" w:rsidP="00F80047">
      <w:pPr>
        <w:spacing w:after="0" w:line="360" w:lineRule="auto"/>
        <w:rPr>
          <w:rFonts w:asciiTheme="majorBidi" w:hAnsiTheme="majorBidi" w:cstheme="majorBidi"/>
          <w:bCs/>
        </w:rPr>
      </w:pPr>
    </w:p>
    <w:p w:rsidR="001F0544" w:rsidRDefault="00F53AE5">
      <w:pPr>
        <w:rPr>
          <w:b/>
          <w:lang w:val="en-GB"/>
        </w:rPr>
      </w:pPr>
      <w:r>
        <w:rPr>
          <w:b/>
          <w:lang w:val="en-GB"/>
        </w:rPr>
        <w:br w:type="page"/>
      </w:r>
    </w:p>
    <w:p w:rsidR="001F0544" w:rsidRDefault="001F0544">
      <w:pPr>
        <w:rPr>
          <w:b/>
          <w:lang w:val="en-GB"/>
        </w:rPr>
      </w:pPr>
    </w:p>
    <w:p w:rsidR="00231B52" w:rsidRDefault="00F45FC0">
      <w:r>
        <w:rPr>
          <w:noProof/>
          <w:lang w:val="fr-FR" w:eastAsia="fr-FR"/>
        </w:rPr>
        <w:drawing>
          <wp:inline distT="0" distB="0" distL="0" distR="0">
            <wp:extent cx="5274310" cy="3794125"/>
            <wp:effectExtent l="0" t="0" r="254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2 TIFF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7EC5" w:rsidRDefault="00CE2F26">
      <w:r>
        <w:t>Figure S</w:t>
      </w:r>
      <w:r w:rsidR="00BE0A25">
        <w:t>2</w:t>
      </w:r>
      <w:r>
        <w:t xml:space="preserve">. </w:t>
      </w:r>
      <w:r w:rsidRPr="00CE2F26">
        <w:t>Comparison of the fabrication methods</w:t>
      </w:r>
      <w:r w:rsidR="00BE0A25">
        <w:t xml:space="preserve"> of carbon paste microelectrodes</w:t>
      </w:r>
      <w:r w:rsidR="00BD7EC5">
        <w:t>. Optical micrographs of a) drop casted and b) spin coated devices.</w:t>
      </w:r>
      <w:r w:rsidR="00827AF0">
        <w:t xml:space="preserve"> The scale bar is 500</w:t>
      </w:r>
      <w:r w:rsidR="00827AF0">
        <w:rPr>
          <w:lang w:val="en-GB"/>
        </w:rPr>
        <w:t xml:space="preserve"> </w:t>
      </w:r>
      <w:r w:rsidR="00827AF0">
        <w:t>μ</w:t>
      </w:r>
      <w:r w:rsidR="00827AF0">
        <w:rPr>
          <w:lang w:val="en-GB"/>
        </w:rPr>
        <w:t>m</w:t>
      </w:r>
      <w:r w:rsidR="00BD7EC5">
        <w:t xml:space="preserve"> c) Impedance spectra comparison</w:t>
      </w:r>
      <w:r w:rsidR="000F0145">
        <w:t xml:space="preserve"> of the two </w:t>
      </w:r>
      <w:r w:rsidR="00280E56">
        <w:t xml:space="preserve">fabrication </w:t>
      </w:r>
      <w:r w:rsidR="00230C08">
        <w:t>approaches</w:t>
      </w:r>
      <w:r w:rsidR="000F0145">
        <w:t xml:space="preserve"> for electrodes with sizes 500</w:t>
      </w:r>
      <w:r w:rsidR="00280E56">
        <w:t xml:space="preserve"> </w:t>
      </w:r>
      <w:r w:rsidR="000F0145">
        <w:t>μ</w:t>
      </w:r>
      <w:r w:rsidR="000F0145">
        <w:rPr>
          <w:lang w:val="en-GB"/>
        </w:rPr>
        <w:t>m</w:t>
      </w:r>
      <w:r w:rsidR="00280E56">
        <w:rPr>
          <w:lang w:val="en-GB"/>
        </w:rPr>
        <w:t xml:space="preserve"> </w:t>
      </w:r>
      <w:r w:rsidR="000F0145">
        <w:t>x</w:t>
      </w:r>
      <w:r w:rsidR="00280E56">
        <w:t xml:space="preserve"> </w:t>
      </w:r>
      <w:r w:rsidR="000F0145">
        <w:t>500</w:t>
      </w:r>
      <w:r w:rsidR="00280E56">
        <w:t xml:space="preserve"> </w:t>
      </w:r>
      <w:r w:rsidR="000F0145">
        <w:t>μ</w:t>
      </w:r>
      <w:r w:rsidR="000F0145">
        <w:rPr>
          <w:lang w:val="en-GB"/>
        </w:rPr>
        <w:t>m</w:t>
      </w:r>
      <w:r w:rsidR="000F0145" w:rsidRPr="000F0145">
        <w:t xml:space="preserve"> and</w:t>
      </w:r>
      <w:r w:rsidR="000F0145">
        <w:t xml:space="preserve"> 2</w:t>
      </w:r>
      <w:r w:rsidR="000F0145" w:rsidRPr="000F0145">
        <w:t>00</w:t>
      </w:r>
      <w:r w:rsidR="00280E56">
        <w:t xml:space="preserve"> </w:t>
      </w:r>
      <w:r w:rsidR="000F0145" w:rsidRPr="000F0145">
        <w:t>μm</w:t>
      </w:r>
      <w:r w:rsidR="00280E56">
        <w:t xml:space="preserve"> </w:t>
      </w:r>
      <w:r w:rsidR="000F0145" w:rsidRPr="000F0145">
        <w:t>x</w:t>
      </w:r>
      <w:r w:rsidR="00280E56">
        <w:t xml:space="preserve"> </w:t>
      </w:r>
      <w:r w:rsidR="000F0145">
        <w:t>2</w:t>
      </w:r>
      <w:r w:rsidR="000F0145" w:rsidRPr="000F0145">
        <w:t>00</w:t>
      </w:r>
      <w:r w:rsidR="00280E56">
        <w:t xml:space="preserve"> </w:t>
      </w:r>
      <w:r w:rsidR="000F0145" w:rsidRPr="000F0145">
        <w:t>μm</w:t>
      </w:r>
      <w:r w:rsidR="00BD7EC5">
        <w:t>.</w:t>
      </w:r>
      <w:r w:rsidR="00280E56">
        <w:t xml:space="preserve"> </w:t>
      </w:r>
      <w:r w:rsidR="00D20F27">
        <w:t>Electrode</w:t>
      </w:r>
      <w:r w:rsidR="00BF4E22">
        <w:t xml:space="preserve">s fabricated via spin coating </w:t>
      </w:r>
      <w:r w:rsidR="00280E56">
        <w:t xml:space="preserve">show </w:t>
      </w:r>
      <w:r w:rsidR="00D20F27">
        <w:t>slightly lower impedance</w:t>
      </w:r>
      <w:r w:rsidR="00BF4E22">
        <w:t xml:space="preserve"> </w:t>
      </w:r>
      <w:r w:rsidR="00CE1EE1">
        <w:t>values</w:t>
      </w:r>
      <w:r w:rsidR="00D20F27">
        <w:t xml:space="preserve"> than their drop casted counterparts.</w:t>
      </w:r>
      <w:r w:rsidR="00BF4E22">
        <w:t xml:space="preserve"> d) </w:t>
      </w:r>
      <w:r w:rsidR="00BD7EC5">
        <w:t>SEM images of</w:t>
      </w:r>
      <w:r w:rsidR="000F0145">
        <w:t xml:space="preserve"> the carbon paste/</w:t>
      </w:r>
      <w:r w:rsidR="00280E56">
        <w:t>e</w:t>
      </w:r>
      <w:r w:rsidR="000F0145">
        <w:t>-MIP on the gold electrodes obtained via the drop casting fabrication approach.</w:t>
      </w:r>
    </w:p>
    <w:p w:rsidR="00A9096E" w:rsidRPr="00F80047" w:rsidRDefault="00A9096E" w:rsidP="00A9096E">
      <w:pPr>
        <w:rPr>
          <w:b/>
          <w:lang w:val="en-GB"/>
        </w:rPr>
      </w:pPr>
    </w:p>
    <w:p w:rsidR="00A9096E" w:rsidRPr="00CE1EE1" w:rsidRDefault="00A9096E" w:rsidP="001F0544">
      <w:pPr>
        <w:spacing w:line="360" w:lineRule="auto"/>
        <w:rPr>
          <w:lang w:eastAsia="el-GR"/>
        </w:rPr>
      </w:pPr>
      <w:r>
        <w:rPr>
          <w:lang w:eastAsia="el-GR"/>
        </w:rPr>
        <w:t xml:space="preserve">For the e-MIP microelectrode sensors two fabrication approaches were investigated. The carbon paste/e-MIP mixture was either drop casted or spun </w:t>
      </w:r>
      <w:r w:rsidRPr="00923D3A">
        <w:rPr>
          <w:lang w:eastAsia="el-GR"/>
        </w:rPr>
        <w:t xml:space="preserve">(500 rpm for 30 seconds) </w:t>
      </w:r>
      <w:r>
        <w:rPr>
          <w:lang w:eastAsia="el-GR"/>
        </w:rPr>
        <w:t xml:space="preserve">on the </w:t>
      </w:r>
      <w:proofErr w:type="spellStart"/>
      <w:r>
        <w:rPr>
          <w:lang w:eastAsia="el-GR"/>
        </w:rPr>
        <w:t>microfabricated</w:t>
      </w:r>
      <w:proofErr w:type="spellEnd"/>
      <w:r>
        <w:rPr>
          <w:lang w:eastAsia="el-GR"/>
        </w:rPr>
        <w:t xml:space="preserve"> electrodes. The results were similar for the two </w:t>
      </w:r>
      <w:r w:rsidRPr="001C119F">
        <w:rPr>
          <w:lang w:eastAsia="el-GR"/>
        </w:rPr>
        <w:t>techniques</w:t>
      </w:r>
      <w:r>
        <w:rPr>
          <w:lang w:eastAsia="el-GR"/>
        </w:rPr>
        <w:t xml:space="preserve"> with spin coating providing devices with slightly lower impedance values than drop casting. Therefore, spin coating was the method of choice for this work.   </w:t>
      </w:r>
    </w:p>
    <w:p w:rsidR="00A9096E" w:rsidRDefault="00A9096E"/>
    <w:p w:rsidR="00D27EB5" w:rsidRDefault="00D27EB5"/>
    <w:p w:rsidR="00D27EB5" w:rsidRDefault="00D27EB5"/>
    <w:p w:rsidR="00D27EB5" w:rsidRDefault="00D27EB5"/>
    <w:p w:rsidR="00D27EB5" w:rsidRDefault="00D27EB5"/>
    <w:p w:rsidR="00D27EB5" w:rsidRDefault="00D27EB5"/>
    <w:p w:rsidR="001F0544" w:rsidRDefault="001F0544"/>
    <w:p w:rsidR="001F0544" w:rsidRDefault="001F0544"/>
    <w:p w:rsidR="001F0544" w:rsidRDefault="001F0544"/>
    <w:p w:rsidR="001F0544" w:rsidRDefault="001F0544"/>
    <w:p w:rsidR="00D27EB5" w:rsidRDefault="00D27EB5">
      <w:r>
        <w:rPr>
          <w:noProof/>
          <w:lang w:val="fr-FR" w:eastAsia="fr-FR"/>
        </w:rPr>
        <w:drawing>
          <wp:inline distT="0" distB="0" distL="0" distR="0">
            <wp:extent cx="5274310" cy="2586355"/>
            <wp:effectExtent l="0" t="0" r="2540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3 TIFF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544" w:rsidRDefault="00D27EB5" w:rsidP="00D27EB5">
      <w:r w:rsidRPr="00D27EB5">
        <w:t>Figure S3. Device fabrication reproducibility</w:t>
      </w:r>
      <w:r>
        <w:t xml:space="preserve">. </w:t>
      </w:r>
    </w:p>
    <w:p w:rsidR="001F0544" w:rsidRDefault="001F0544" w:rsidP="00D27EB5"/>
    <w:p w:rsidR="00D27EB5" w:rsidRPr="00D27EB5" w:rsidRDefault="00D27EB5" w:rsidP="001F0544">
      <w:pPr>
        <w:spacing w:line="360" w:lineRule="auto"/>
      </w:pPr>
      <w:r w:rsidRPr="00D27EB5">
        <w:t xml:space="preserve">Figure </w:t>
      </w:r>
      <w:r w:rsidRPr="00D27EB5">
        <w:t>S3</w:t>
      </w:r>
      <w:r w:rsidRPr="00D27EB5">
        <w:t>a (w</w:t>
      </w:r>
      <w:r w:rsidRPr="00D27EB5">
        <w:t>h</w:t>
      </w:r>
      <w:r w:rsidRPr="00D27EB5">
        <w:t>i</w:t>
      </w:r>
      <w:r w:rsidRPr="00D27EB5">
        <w:t>c</w:t>
      </w:r>
      <w:r w:rsidRPr="00D27EB5">
        <w:t>h i</w:t>
      </w:r>
      <w:r w:rsidRPr="00D27EB5">
        <w:t>s</w:t>
      </w:r>
      <w:r w:rsidRPr="00D27EB5">
        <w:t xml:space="preserve"> Figure S2c</w:t>
      </w:r>
      <w:r w:rsidRPr="00D27EB5">
        <w:t>)</w:t>
      </w:r>
      <w:r w:rsidRPr="00D27EB5">
        <w:t xml:space="preserve"> and Figure </w:t>
      </w:r>
      <w:r w:rsidRPr="00D27EB5">
        <w:t>S3</w:t>
      </w:r>
      <w:r w:rsidRPr="00D27EB5">
        <w:t>b presents the impedance spectroscopy spectra for both spin coated and drop casted devices</w:t>
      </w:r>
      <w:r w:rsidRPr="00D27EB5">
        <w:t>. T</w:t>
      </w:r>
      <w:r w:rsidRPr="00D27EB5">
        <w:t>he impedance spectra are similar for electrodes of the same size regardless the method of choice</w:t>
      </w:r>
      <w:r w:rsidR="001F0544">
        <w:t xml:space="preserve"> for many devices</w:t>
      </w:r>
      <w:r w:rsidRPr="00D27EB5">
        <w:t>.</w:t>
      </w:r>
    </w:p>
    <w:p w:rsidR="00D27EB5" w:rsidRDefault="00D27EB5"/>
    <w:p w:rsidR="00D27EB5" w:rsidRDefault="00D27EB5"/>
    <w:p w:rsidR="001F0544" w:rsidRDefault="001F0544">
      <w:r>
        <w:br w:type="page"/>
      </w:r>
    </w:p>
    <w:p w:rsidR="00D27EB5" w:rsidRDefault="00D27EB5"/>
    <w:p w:rsidR="001F0544" w:rsidRDefault="001F0544"/>
    <w:p w:rsidR="001F0544" w:rsidRDefault="001F0544"/>
    <w:p w:rsidR="001F0544" w:rsidRDefault="001F0544"/>
    <w:p w:rsidR="001F0544" w:rsidRDefault="001F0544"/>
    <w:p w:rsidR="001F0544" w:rsidRDefault="001F0544"/>
    <w:p w:rsidR="00BE0A25" w:rsidRDefault="00BE0A25" w:rsidP="00BE0A25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  <w:lang w:val="fr-FR" w:eastAsia="fr-FR"/>
        </w:rPr>
        <w:drawing>
          <wp:inline distT="0" distB="0" distL="0" distR="0" wp14:anchorId="69EFB098" wp14:editId="2B569CAC">
            <wp:extent cx="3848100" cy="3312072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2 TIFF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891" cy="332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544" w:rsidRPr="0003598C" w:rsidRDefault="001F0544" w:rsidP="00BE0A25">
      <w:pPr>
        <w:jc w:val="center"/>
        <w:rPr>
          <w:rFonts w:asciiTheme="majorBidi" w:hAnsiTheme="majorBidi" w:cstheme="majorBidi"/>
        </w:rPr>
      </w:pPr>
    </w:p>
    <w:p w:rsidR="00BE0A25" w:rsidRPr="00A85208" w:rsidRDefault="00BE0A25" w:rsidP="00A85208">
      <w:r w:rsidRPr="00A85208">
        <w:t>Figure S</w:t>
      </w:r>
      <w:r w:rsidR="00D27EB5" w:rsidRPr="00A85208">
        <w:t>4</w:t>
      </w:r>
      <w:r w:rsidRPr="00A85208">
        <w:t>. BPA isotherms curves of the e-MIP and the e-NIP obtained by batch experiments after an equilibration time of 24h.</w:t>
      </w:r>
    </w:p>
    <w:p w:rsidR="001F0544" w:rsidRDefault="001F0544" w:rsidP="00BE0A25">
      <w:pPr>
        <w:spacing w:after="0"/>
        <w:jc w:val="center"/>
        <w:rPr>
          <w:rFonts w:asciiTheme="majorBidi" w:hAnsiTheme="majorBidi" w:cstheme="majorBidi"/>
          <w:bCs/>
          <w:sz w:val="20"/>
          <w:szCs w:val="20"/>
        </w:rPr>
      </w:pPr>
    </w:p>
    <w:p w:rsidR="001F0544" w:rsidRDefault="001F0544">
      <w:pPr>
        <w:rPr>
          <w:rFonts w:asciiTheme="majorBidi" w:hAnsiTheme="majorBidi" w:cstheme="majorBidi"/>
          <w:bCs/>
          <w:sz w:val="20"/>
          <w:szCs w:val="20"/>
        </w:rPr>
      </w:pPr>
      <w:bookmarkStart w:id="0" w:name="_GoBack"/>
      <w:bookmarkEnd w:id="0"/>
      <w:r>
        <w:rPr>
          <w:rFonts w:asciiTheme="majorBidi" w:hAnsiTheme="majorBidi" w:cstheme="majorBidi"/>
          <w:bCs/>
          <w:sz w:val="20"/>
          <w:szCs w:val="20"/>
        </w:rPr>
        <w:br w:type="page"/>
      </w:r>
    </w:p>
    <w:p w:rsidR="001F0544" w:rsidRDefault="001F0544" w:rsidP="00BE0A25">
      <w:pPr>
        <w:spacing w:after="0"/>
        <w:jc w:val="center"/>
        <w:rPr>
          <w:rFonts w:asciiTheme="majorBidi" w:hAnsiTheme="majorBidi" w:cstheme="majorBidi"/>
          <w:sz w:val="20"/>
          <w:szCs w:val="20"/>
        </w:rPr>
      </w:pPr>
    </w:p>
    <w:p w:rsidR="001F0544" w:rsidRDefault="001F0544" w:rsidP="00BE0A25">
      <w:pPr>
        <w:spacing w:after="0"/>
        <w:jc w:val="center"/>
        <w:rPr>
          <w:rFonts w:asciiTheme="majorBidi" w:hAnsiTheme="majorBidi" w:cstheme="majorBidi"/>
          <w:sz w:val="20"/>
          <w:szCs w:val="20"/>
        </w:rPr>
      </w:pPr>
    </w:p>
    <w:p w:rsidR="001F0544" w:rsidRDefault="001F0544" w:rsidP="00BE0A25">
      <w:pPr>
        <w:spacing w:after="0"/>
        <w:jc w:val="center"/>
        <w:rPr>
          <w:rFonts w:asciiTheme="majorBidi" w:hAnsiTheme="majorBidi" w:cstheme="majorBidi"/>
          <w:sz w:val="20"/>
          <w:szCs w:val="20"/>
        </w:rPr>
      </w:pPr>
    </w:p>
    <w:p w:rsidR="001F0544" w:rsidRDefault="001F0544" w:rsidP="00BE0A25">
      <w:pPr>
        <w:spacing w:after="0"/>
        <w:jc w:val="center"/>
        <w:rPr>
          <w:rFonts w:asciiTheme="majorBidi" w:hAnsiTheme="majorBidi" w:cstheme="majorBidi"/>
          <w:sz w:val="20"/>
          <w:szCs w:val="20"/>
        </w:rPr>
      </w:pPr>
    </w:p>
    <w:p w:rsidR="001F0544" w:rsidRPr="00EF2937" w:rsidRDefault="001F0544" w:rsidP="00BE0A25">
      <w:pPr>
        <w:spacing w:after="0"/>
        <w:jc w:val="center"/>
        <w:rPr>
          <w:rFonts w:asciiTheme="majorBidi" w:hAnsiTheme="majorBidi" w:cstheme="majorBidi"/>
          <w:sz w:val="20"/>
          <w:szCs w:val="20"/>
        </w:rPr>
      </w:pPr>
    </w:p>
    <w:p w:rsidR="001F0544" w:rsidRDefault="00F45FC0">
      <w:r>
        <w:rPr>
          <w:noProof/>
          <w:lang w:val="fr-FR" w:eastAsia="fr-FR"/>
        </w:rPr>
        <w:drawing>
          <wp:inline distT="0" distB="0" distL="0" distR="0">
            <wp:extent cx="5274310" cy="3890010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e S5 TIFF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544" w:rsidRPr="001F0544" w:rsidRDefault="001F0544" w:rsidP="001F0544">
      <w:pPr>
        <w:spacing w:after="0"/>
        <w:jc w:val="left"/>
        <w:rPr>
          <w:rFonts w:asciiTheme="majorBidi" w:hAnsiTheme="majorBidi" w:cstheme="majorBidi"/>
        </w:rPr>
      </w:pPr>
      <w:r w:rsidRPr="001F0544">
        <w:rPr>
          <w:rFonts w:asciiTheme="majorBidi" w:hAnsiTheme="majorBidi" w:cstheme="majorBidi"/>
        </w:rPr>
        <w:t>Figure S5. Cyclic voltammograms of carbon paste/e-MIP electrodes of two different size</w:t>
      </w:r>
      <w:r>
        <w:rPr>
          <w:rFonts w:asciiTheme="majorBidi" w:hAnsiTheme="majorBidi" w:cstheme="majorBidi"/>
        </w:rPr>
        <w:t>s</w:t>
      </w:r>
      <w:r w:rsidRPr="001F0544">
        <w:rPr>
          <w:rFonts w:asciiTheme="majorBidi" w:hAnsiTheme="majorBidi" w:cstheme="majorBidi"/>
        </w:rPr>
        <w:t xml:space="preserve">: </w:t>
      </w:r>
      <w:proofErr w:type="spellStart"/>
      <w:r w:rsidRPr="001F0544">
        <w:rPr>
          <w:rFonts w:asciiTheme="majorBidi" w:hAnsiTheme="majorBidi" w:cstheme="majorBidi"/>
        </w:rPr>
        <w:t>a,b</w:t>
      </w:r>
      <w:proofErr w:type="spellEnd"/>
      <w:r w:rsidRPr="001F0544">
        <w:rPr>
          <w:rFonts w:asciiTheme="majorBidi" w:hAnsiTheme="majorBidi" w:cstheme="majorBidi"/>
        </w:rPr>
        <w:t xml:space="preserve">) 500 </w:t>
      </w:r>
      <w:proofErr w:type="spellStart"/>
      <w:r w:rsidRPr="001F0544">
        <w:rPr>
          <w:rFonts w:asciiTheme="majorBidi" w:hAnsiTheme="majorBidi" w:cstheme="majorBidi"/>
        </w:rPr>
        <w:t>μm</w:t>
      </w:r>
      <w:proofErr w:type="spellEnd"/>
      <w:r w:rsidRPr="001F0544">
        <w:rPr>
          <w:rFonts w:asciiTheme="majorBidi" w:hAnsiTheme="majorBidi" w:cstheme="majorBidi"/>
        </w:rPr>
        <w:t xml:space="preserve"> x 500 </w:t>
      </w:r>
      <w:proofErr w:type="spellStart"/>
      <w:r w:rsidRPr="001F0544">
        <w:rPr>
          <w:rFonts w:asciiTheme="majorBidi" w:hAnsiTheme="majorBidi" w:cstheme="majorBidi"/>
        </w:rPr>
        <w:t>μm</w:t>
      </w:r>
      <w:proofErr w:type="spellEnd"/>
      <w:r w:rsidRPr="001F0544">
        <w:rPr>
          <w:rFonts w:asciiTheme="majorBidi" w:hAnsiTheme="majorBidi" w:cstheme="majorBidi"/>
        </w:rPr>
        <w:t xml:space="preserve"> electrodes ; </w:t>
      </w:r>
      <w:proofErr w:type="spellStart"/>
      <w:r w:rsidRPr="001F0544">
        <w:rPr>
          <w:rFonts w:asciiTheme="majorBidi" w:hAnsiTheme="majorBidi" w:cstheme="majorBidi"/>
        </w:rPr>
        <w:t>c,d</w:t>
      </w:r>
      <w:proofErr w:type="spellEnd"/>
      <w:r w:rsidRPr="001F0544">
        <w:rPr>
          <w:rFonts w:asciiTheme="majorBidi" w:hAnsiTheme="majorBidi" w:cstheme="majorBidi"/>
        </w:rPr>
        <w:t xml:space="preserve">) 200 </w:t>
      </w:r>
      <w:proofErr w:type="spellStart"/>
      <w:r w:rsidRPr="001F0544">
        <w:rPr>
          <w:rFonts w:asciiTheme="majorBidi" w:hAnsiTheme="majorBidi" w:cstheme="majorBidi"/>
        </w:rPr>
        <w:t>μm</w:t>
      </w:r>
      <w:proofErr w:type="spellEnd"/>
      <w:r w:rsidRPr="001F0544">
        <w:rPr>
          <w:rFonts w:asciiTheme="majorBidi" w:hAnsiTheme="majorBidi" w:cstheme="majorBidi"/>
        </w:rPr>
        <w:t xml:space="preserve"> x 200 </w:t>
      </w:r>
      <w:proofErr w:type="spellStart"/>
      <w:r w:rsidRPr="001F0544">
        <w:rPr>
          <w:rFonts w:asciiTheme="majorBidi" w:hAnsiTheme="majorBidi" w:cstheme="majorBidi"/>
        </w:rPr>
        <w:t>μm</w:t>
      </w:r>
      <w:proofErr w:type="spellEnd"/>
      <w:r w:rsidRPr="001F0544">
        <w:rPr>
          <w:rFonts w:asciiTheme="majorBidi" w:hAnsiTheme="majorBidi" w:cstheme="majorBidi"/>
        </w:rPr>
        <w:t xml:space="preserve"> electrodes.</w:t>
      </w:r>
    </w:p>
    <w:p w:rsidR="001F0544" w:rsidRDefault="001F0544" w:rsidP="001F0544">
      <w:pPr>
        <w:jc w:val="left"/>
        <w:rPr>
          <w:b/>
        </w:rPr>
      </w:pPr>
    </w:p>
    <w:p w:rsidR="001F0544" w:rsidRPr="00F80047" w:rsidRDefault="001F0544" w:rsidP="001F0544">
      <w:pPr>
        <w:jc w:val="left"/>
        <w:rPr>
          <w:b/>
        </w:rPr>
      </w:pPr>
    </w:p>
    <w:p w:rsidR="001F0544" w:rsidRPr="00843054" w:rsidRDefault="00B10493" w:rsidP="001F0544">
      <w:pPr>
        <w:spacing w:line="360" w:lineRule="auto"/>
        <w:rPr>
          <w:color w:val="0070C0"/>
        </w:rPr>
      </w:pPr>
      <w:r>
        <w:rPr>
          <w:rFonts w:asciiTheme="majorBidi" w:hAnsiTheme="majorBidi" w:cstheme="majorBidi"/>
        </w:rPr>
        <w:t>C</w:t>
      </w:r>
      <w:r w:rsidR="001F0544" w:rsidRPr="001F0544">
        <w:rPr>
          <w:rFonts w:asciiTheme="majorBidi" w:hAnsiTheme="majorBidi" w:cstheme="majorBidi"/>
        </w:rPr>
        <w:t xml:space="preserve">yclic voltammograms </w:t>
      </w:r>
      <w:r>
        <w:rPr>
          <w:rFonts w:asciiTheme="majorBidi" w:hAnsiTheme="majorBidi" w:cstheme="majorBidi"/>
        </w:rPr>
        <w:t xml:space="preserve">for </w:t>
      </w:r>
      <w:r w:rsidR="001F0544" w:rsidRPr="001F0544">
        <w:rPr>
          <w:rFonts w:asciiTheme="majorBidi" w:hAnsiTheme="majorBidi" w:cstheme="majorBidi"/>
        </w:rPr>
        <w:t xml:space="preserve">electrodes with sizes 500 </w:t>
      </w:r>
      <w:proofErr w:type="spellStart"/>
      <w:r w:rsidR="001F0544" w:rsidRPr="001F0544">
        <w:rPr>
          <w:rFonts w:asciiTheme="majorBidi" w:hAnsiTheme="majorBidi" w:cstheme="majorBidi"/>
        </w:rPr>
        <w:t>μm</w:t>
      </w:r>
      <w:proofErr w:type="spellEnd"/>
      <w:r w:rsidR="001F0544" w:rsidRPr="001F0544">
        <w:rPr>
          <w:rFonts w:asciiTheme="majorBidi" w:hAnsiTheme="majorBidi" w:cstheme="majorBidi"/>
        </w:rPr>
        <w:t xml:space="preserve"> x 500 </w:t>
      </w:r>
      <w:proofErr w:type="spellStart"/>
      <w:r w:rsidR="001F0544" w:rsidRPr="001F0544">
        <w:rPr>
          <w:rFonts w:asciiTheme="majorBidi" w:hAnsiTheme="majorBidi" w:cstheme="majorBidi"/>
        </w:rPr>
        <w:t>μm</w:t>
      </w:r>
      <w:proofErr w:type="spellEnd"/>
      <w:r w:rsidR="001F0544" w:rsidRPr="001F0544">
        <w:rPr>
          <w:rFonts w:asciiTheme="majorBidi" w:hAnsiTheme="majorBidi" w:cstheme="majorBidi"/>
        </w:rPr>
        <w:t xml:space="preserve"> are similar to each other as they both present peaks at almost the same applied voltages followed by a similar drop of around 20</w:t>
      </w:r>
      <w:r w:rsidR="00143DE4">
        <w:rPr>
          <w:rFonts w:asciiTheme="majorBidi" w:hAnsiTheme="majorBidi" w:cstheme="majorBidi"/>
        </w:rPr>
        <w:t xml:space="preserve"> </w:t>
      </w:r>
      <w:proofErr w:type="spellStart"/>
      <w:proofErr w:type="gramStart"/>
      <w:r w:rsidR="001F0544" w:rsidRPr="001F0544">
        <w:rPr>
          <w:rFonts w:asciiTheme="majorBidi" w:hAnsiTheme="majorBidi" w:cstheme="majorBidi"/>
        </w:rPr>
        <w:t>nA</w:t>
      </w:r>
      <w:proofErr w:type="spellEnd"/>
      <w:proofErr w:type="gramEnd"/>
      <w:r w:rsidR="001F0544" w:rsidRPr="001F0544">
        <w:rPr>
          <w:rFonts w:asciiTheme="majorBidi" w:hAnsiTheme="majorBidi" w:cstheme="majorBidi"/>
        </w:rPr>
        <w:t xml:space="preserve"> after the addition of BPA. For the 200 </w:t>
      </w:r>
      <w:proofErr w:type="spellStart"/>
      <w:r w:rsidR="001F0544" w:rsidRPr="001F0544">
        <w:rPr>
          <w:rFonts w:asciiTheme="majorBidi" w:hAnsiTheme="majorBidi" w:cstheme="majorBidi"/>
        </w:rPr>
        <w:t>μm</w:t>
      </w:r>
      <w:proofErr w:type="spellEnd"/>
      <w:r w:rsidR="001F0544" w:rsidRPr="001F0544">
        <w:rPr>
          <w:rFonts w:asciiTheme="majorBidi" w:hAnsiTheme="majorBidi" w:cstheme="majorBidi"/>
        </w:rPr>
        <w:t xml:space="preserve"> x 200 </w:t>
      </w:r>
      <w:proofErr w:type="spellStart"/>
      <w:r w:rsidR="001F0544" w:rsidRPr="001F0544">
        <w:rPr>
          <w:rFonts w:asciiTheme="majorBidi" w:hAnsiTheme="majorBidi" w:cstheme="majorBidi"/>
        </w:rPr>
        <w:t>μm</w:t>
      </w:r>
      <w:proofErr w:type="spellEnd"/>
      <w:r w:rsidR="001F0544" w:rsidRPr="001F0544">
        <w:rPr>
          <w:rFonts w:asciiTheme="majorBidi" w:hAnsiTheme="majorBidi" w:cstheme="majorBidi"/>
        </w:rPr>
        <w:t xml:space="preserve"> electrodes the peaks appear again at the same voltages followed by a smaller this time current drop (around 5</w:t>
      </w:r>
      <w:r w:rsidR="00143DE4">
        <w:rPr>
          <w:rFonts w:asciiTheme="majorBidi" w:hAnsiTheme="majorBidi" w:cstheme="majorBidi"/>
        </w:rPr>
        <w:t xml:space="preserve"> </w:t>
      </w:r>
      <w:proofErr w:type="spellStart"/>
      <w:proofErr w:type="gramStart"/>
      <w:r w:rsidR="001F0544" w:rsidRPr="001F0544">
        <w:rPr>
          <w:rFonts w:asciiTheme="majorBidi" w:hAnsiTheme="majorBidi" w:cstheme="majorBidi"/>
        </w:rPr>
        <w:t>nA</w:t>
      </w:r>
      <w:proofErr w:type="spellEnd"/>
      <w:proofErr w:type="gramEnd"/>
      <w:r w:rsidR="001F0544" w:rsidRPr="001F0544">
        <w:rPr>
          <w:rFonts w:asciiTheme="majorBidi" w:hAnsiTheme="majorBidi" w:cstheme="majorBidi"/>
        </w:rPr>
        <w:t xml:space="preserve"> in these cases). The above show that the chosen fabrication approach results in electrodes with identical performances that depend only on the device size, a fact that guarantees the sensors quality</w:t>
      </w:r>
      <w:r w:rsidR="001F0544" w:rsidRPr="00843054">
        <w:rPr>
          <w:color w:val="0070C0"/>
        </w:rPr>
        <w:t>.</w:t>
      </w:r>
    </w:p>
    <w:p w:rsidR="001F0544" w:rsidRPr="00BD7EC5" w:rsidRDefault="001F0544"/>
    <w:sectPr w:rsidR="001F0544" w:rsidRPr="00BD7EC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5F4"/>
    <w:rsid w:val="0006101C"/>
    <w:rsid w:val="000F0145"/>
    <w:rsid w:val="00143DE4"/>
    <w:rsid w:val="001C119F"/>
    <w:rsid w:val="001F0544"/>
    <w:rsid w:val="0021557F"/>
    <w:rsid w:val="00230C08"/>
    <w:rsid w:val="00231B52"/>
    <w:rsid w:val="00280E56"/>
    <w:rsid w:val="003260D8"/>
    <w:rsid w:val="005B34E6"/>
    <w:rsid w:val="00726C09"/>
    <w:rsid w:val="007A5F72"/>
    <w:rsid w:val="00827AF0"/>
    <w:rsid w:val="00866298"/>
    <w:rsid w:val="00923D3A"/>
    <w:rsid w:val="009545F4"/>
    <w:rsid w:val="00960BA3"/>
    <w:rsid w:val="00A85208"/>
    <w:rsid w:val="00A9096E"/>
    <w:rsid w:val="00B10493"/>
    <w:rsid w:val="00BD7EC5"/>
    <w:rsid w:val="00BE0A25"/>
    <w:rsid w:val="00BF4E22"/>
    <w:rsid w:val="00CA7811"/>
    <w:rsid w:val="00CE1EE1"/>
    <w:rsid w:val="00CE2F26"/>
    <w:rsid w:val="00D13E51"/>
    <w:rsid w:val="00D20F27"/>
    <w:rsid w:val="00D27EB5"/>
    <w:rsid w:val="00F45FC0"/>
    <w:rsid w:val="00F53AE5"/>
    <w:rsid w:val="00F80047"/>
    <w:rsid w:val="00FB2C31"/>
    <w:rsid w:val="00FC1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BA56CF-FA05-4361-B3BE-902FCC6F1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l-GR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D7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D7E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if"/><Relationship Id="rId11" Type="http://schemas.openxmlformats.org/officeDocument/2006/relationships/theme" Target="theme/theme1.xml"/><Relationship Id="rId5" Type="http://schemas.openxmlformats.org/officeDocument/2006/relationships/image" Target="media/image1.ti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355D69D1-9FB9-4299-A280-3AEB25ED7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6</Pages>
  <Words>517</Words>
  <Characters>2844</Characters>
  <Application>Microsoft Office Word</Application>
  <DocSecurity>0</DocSecurity>
  <Lines>23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3355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Dimitris</dc:creator>
  <cp:keywords/>
  <dc:description/>
  <cp:lastModifiedBy>BRISSET</cp:lastModifiedBy>
  <cp:revision>12</cp:revision>
  <dcterms:created xsi:type="dcterms:W3CDTF">2020-03-12T09:51:00Z</dcterms:created>
  <dcterms:modified xsi:type="dcterms:W3CDTF">2020-03-21T10:06:00Z</dcterms:modified>
</cp:coreProperties>
</file>