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BAE9C" w14:textId="22D3E5AA" w:rsidR="00391AA5" w:rsidRDefault="00391AA5" w:rsidP="00391A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Supplemental Information:</w:t>
      </w:r>
    </w:p>
    <w:p w14:paraId="6FE69A74" w14:textId="3E241D7A" w:rsidR="00391AA5" w:rsidRPr="00617E79" w:rsidRDefault="00391AA5" w:rsidP="00391A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b/>
          <w:sz w:val="24"/>
          <w:szCs w:val="24"/>
        </w:rPr>
        <w:t>Response of neuroglia to hypoxia-induced oxidative stress using enzymatically-crosslinked hydrogels</w:t>
      </w:r>
    </w:p>
    <w:p w14:paraId="7CC03C96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E14EC9" w14:textId="463F6223" w:rsidR="00391AA5" w:rsidRPr="00617E79" w:rsidRDefault="00391AA5" w:rsidP="00391A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s-ES"/>
        </w:rPr>
      </w:pPr>
      <w:r w:rsidRPr="00617E79">
        <w:rPr>
          <w:rFonts w:ascii="Times New Roman" w:hAnsi="Times New Roman" w:cs="Times New Roman"/>
          <w:sz w:val="24"/>
          <w:szCs w:val="24"/>
          <w:lang w:val="es-ES"/>
        </w:rPr>
        <w:t>Samantha G. Zambuto</w:t>
      </w:r>
      <w:r w:rsidRPr="00617E79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1*</w:t>
      </w:r>
      <w:r w:rsidRPr="00617E79">
        <w:rPr>
          <w:rFonts w:ascii="Times New Roman" w:hAnsi="Times New Roman" w:cs="Times New Roman"/>
          <w:sz w:val="24"/>
          <w:szCs w:val="24"/>
          <w:lang w:val="es-ES"/>
        </w:rPr>
        <w:t>, Julio F. Serrano</w:t>
      </w:r>
      <w:r w:rsidRPr="00617E79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</w:t>
      </w:r>
      <w:r w:rsidR="0097524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,</w:t>
      </w:r>
      <w:r w:rsidR="00914C81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3</w:t>
      </w:r>
      <w:r w:rsidRPr="00617E79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*</w:t>
      </w:r>
      <w:r w:rsidRPr="00617E79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Avery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C. Vilbert</w:t>
      </w:r>
      <w:r w:rsidR="00914C81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4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Yi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Lu</w:t>
      </w:r>
      <w:r w:rsidR="000621D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2,</w:t>
      </w:r>
      <w:r w:rsidR="00914C81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,</w:t>
      </w:r>
      <w:r w:rsidR="00914C81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5</w:t>
      </w:r>
      <w:r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617E7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17E79">
        <w:rPr>
          <w:rFonts w:ascii="Times New Roman" w:hAnsi="Times New Roman" w:cs="Times New Roman"/>
          <w:sz w:val="24"/>
          <w:szCs w:val="24"/>
          <w:lang w:val="es-ES"/>
        </w:rPr>
        <w:t>Brendan</w:t>
      </w:r>
      <w:proofErr w:type="spellEnd"/>
      <w:r w:rsidRPr="00617E79">
        <w:rPr>
          <w:rFonts w:ascii="Times New Roman" w:hAnsi="Times New Roman" w:cs="Times New Roman"/>
          <w:sz w:val="24"/>
          <w:szCs w:val="24"/>
          <w:lang w:val="es-ES"/>
        </w:rPr>
        <w:t xml:space="preserve"> A.C. Harley</w:t>
      </w:r>
      <w:r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2,</w:t>
      </w:r>
      <w:r w:rsidR="00914C81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3</w:t>
      </w:r>
      <w:r w:rsidRPr="00617E79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**</w:t>
      </w:r>
      <w:r w:rsidRPr="00617E79">
        <w:rPr>
          <w:rFonts w:ascii="Times New Roman" w:hAnsi="Times New Roman" w:cs="Times New Roman"/>
          <w:sz w:val="24"/>
          <w:szCs w:val="24"/>
          <w:lang w:val="es-ES"/>
        </w:rPr>
        <w:t>, Sara Pedron</w:t>
      </w:r>
      <w:r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2,</w:t>
      </w:r>
      <w:r w:rsidR="00914C81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**</w:t>
      </w:r>
    </w:p>
    <w:p w14:paraId="5F985E71" w14:textId="77777777" w:rsidR="00391AA5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736C04C4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11FFCCBD" w14:textId="77777777" w:rsidR="00391AA5" w:rsidRPr="00617E79" w:rsidRDefault="00391AA5" w:rsidP="00391A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617E79">
        <w:rPr>
          <w:rFonts w:ascii="Times New Roman" w:hAnsi="Times New Roman" w:cs="Times New Roman"/>
          <w:sz w:val="24"/>
          <w:szCs w:val="24"/>
        </w:rPr>
        <w:t>Dept. of Bioengineering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7E79">
        <w:rPr>
          <w:rFonts w:ascii="Times New Roman" w:hAnsi="Times New Roman" w:cs="Times New Roman"/>
          <w:sz w:val="24"/>
          <w:szCs w:val="24"/>
        </w:rPr>
        <w:t>University of Illinois at Urbana-Champaign</w:t>
      </w:r>
      <w:r>
        <w:rPr>
          <w:rFonts w:ascii="Times New Roman" w:hAnsi="Times New Roman" w:cs="Times New Roman"/>
          <w:sz w:val="24"/>
          <w:szCs w:val="24"/>
        </w:rPr>
        <w:t>, Urbana, IL</w:t>
      </w:r>
    </w:p>
    <w:p w14:paraId="1D5E3A1E" w14:textId="22A446B2" w:rsidR="00391AA5" w:rsidRDefault="00914C81" w:rsidP="00391A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91AA5" w:rsidRPr="00617E79">
        <w:rPr>
          <w:rFonts w:ascii="Times New Roman" w:hAnsi="Times New Roman" w:cs="Times New Roman"/>
          <w:sz w:val="24"/>
          <w:szCs w:val="24"/>
        </w:rPr>
        <w:t xml:space="preserve"> Carl R. Woese Institute for Genomic Biology</w:t>
      </w:r>
      <w:r w:rsidR="00391AA5">
        <w:rPr>
          <w:rFonts w:ascii="Times New Roman" w:hAnsi="Times New Roman" w:cs="Times New Roman"/>
          <w:sz w:val="24"/>
          <w:szCs w:val="24"/>
        </w:rPr>
        <w:t xml:space="preserve">, </w:t>
      </w:r>
      <w:r w:rsidR="00391AA5" w:rsidRPr="006F253E">
        <w:rPr>
          <w:rFonts w:ascii="Times New Roman" w:hAnsi="Times New Roman" w:cs="Times New Roman"/>
          <w:sz w:val="24"/>
          <w:szCs w:val="24"/>
        </w:rPr>
        <w:t>University of Illinois at Urbana-Champaign, Urbana, IL</w:t>
      </w:r>
    </w:p>
    <w:p w14:paraId="1338DD47" w14:textId="3A803ED8" w:rsidR="00914C81" w:rsidRDefault="00914C81" w:rsidP="00914C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7E7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17E79">
        <w:rPr>
          <w:rFonts w:ascii="Times New Roman" w:hAnsi="Times New Roman" w:cs="Times New Roman"/>
          <w:sz w:val="24"/>
          <w:szCs w:val="24"/>
        </w:rPr>
        <w:t>Dept. Chemical and Biomolecular Engineering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7E79">
        <w:rPr>
          <w:rFonts w:ascii="Times New Roman" w:hAnsi="Times New Roman" w:cs="Times New Roman"/>
          <w:sz w:val="24"/>
          <w:szCs w:val="24"/>
        </w:rPr>
        <w:t>University of Illinois at Urbana-Champaign</w:t>
      </w:r>
      <w:r>
        <w:rPr>
          <w:rFonts w:ascii="Times New Roman" w:hAnsi="Times New Roman" w:cs="Times New Roman"/>
          <w:sz w:val="24"/>
          <w:szCs w:val="24"/>
        </w:rPr>
        <w:t>, Urbana, IL</w:t>
      </w:r>
    </w:p>
    <w:p w14:paraId="64F7B4A4" w14:textId="7A4EF001" w:rsidR="00914C81" w:rsidRDefault="00914C81" w:rsidP="00914C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6F253E">
        <w:rPr>
          <w:rFonts w:ascii="Times New Roman" w:hAnsi="Times New Roman" w:cs="Times New Roman"/>
          <w:sz w:val="24"/>
          <w:szCs w:val="24"/>
        </w:rPr>
        <w:t>Pacific Northwest National Laboratory</w:t>
      </w:r>
      <w:r>
        <w:rPr>
          <w:rFonts w:ascii="Times New Roman" w:hAnsi="Times New Roman" w:cs="Times New Roman"/>
          <w:sz w:val="24"/>
          <w:szCs w:val="24"/>
        </w:rPr>
        <w:t>, Richland, WA</w:t>
      </w:r>
    </w:p>
    <w:p w14:paraId="42E84101" w14:textId="3E7BEFAB" w:rsidR="00391AA5" w:rsidRDefault="00914C81" w:rsidP="00391A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91AA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91AA5">
        <w:rPr>
          <w:rFonts w:ascii="Times New Roman" w:hAnsi="Times New Roman" w:cs="Times New Roman"/>
          <w:sz w:val="24"/>
          <w:szCs w:val="24"/>
        </w:rPr>
        <w:t xml:space="preserve">Dept. of Chemistry, </w:t>
      </w:r>
      <w:r w:rsidR="00391AA5" w:rsidRPr="00617E79">
        <w:rPr>
          <w:rFonts w:ascii="Times New Roman" w:hAnsi="Times New Roman" w:cs="Times New Roman"/>
          <w:sz w:val="24"/>
          <w:szCs w:val="24"/>
        </w:rPr>
        <w:t>University of Illinois at Urbana-Champaign</w:t>
      </w:r>
      <w:r w:rsidR="00391AA5">
        <w:rPr>
          <w:rFonts w:ascii="Times New Roman" w:hAnsi="Times New Roman" w:cs="Times New Roman"/>
          <w:sz w:val="24"/>
          <w:szCs w:val="24"/>
        </w:rPr>
        <w:t>, Urbana, IL</w:t>
      </w:r>
    </w:p>
    <w:p w14:paraId="60D77859" w14:textId="77777777" w:rsidR="00391AA5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30E578" w14:textId="77777777" w:rsidR="00391AA5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DFFF16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49EEAB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*These authors contributed equally to this work</w:t>
      </w:r>
    </w:p>
    <w:p w14:paraId="625603BD" w14:textId="27607C66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**</w:t>
      </w:r>
      <w:r w:rsidR="00730349">
        <w:rPr>
          <w:rFonts w:ascii="Times New Roman" w:hAnsi="Times New Roman" w:cs="Times New Roman"/>
          <w:sz w:val="24"/>
          <w:szCs w:val="24"/>
        </w:rPr>
        <w:t>Co-c</w:t>
      </w:r>
      <w:r w:rsidRPr="00617E79">
        <w:rPr>
          <w:rFonts w:ascii="Times New Roman" w:hAnsi="Times New Roman" w:cs="Times New Roman"/>
          <w:sz w:val="24"/>
          <w:szCs w:val="24"/>
        </w:rPr>
        <w:t>orresponding authors</w:t>
      </w:r>
    </w:p>
    <w:p w14:paraId="18DA5FE6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9DC629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C7D0F0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A749F2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7E79">
        <w:rPr>
          <w:rFonts w:ascii="Times New Roman" w:hAnsi="Times New Roman" w:cs="Times New Roman"/>
          <w:b/>
          <w:sz w:val="24"/>
          <w:szCs w:val="24"/>
        </w:rPr>
        <w:t>Corresponding Authors:</w:t>
      </w:r>
    </w:p>
    <w:p w14:paraId="3BCCC30C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S. Pedron</w:t>
      </w:r>
    </w:p>
    <w:p w14:paraId="3963800C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Dept. of Chemical and Biomolecular Engineering</w:t>
      </w:r>
    </w:p>
    <w:p w14:paraId="39341A49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Carl R. Woese Institute for Genomic Biology</w:t>
      </w:r>
    </w:p>
    <w:p w14:paraId="1EE138C4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University of Illinois at Urbana-Champaign</w:t>
      </w:r>
    </w:p>
    <w:p w14:paraId="414B6D4D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1260 W Gregory Dr.</w:t>
      </w:r>
    </w:p>
    <w:p w14:paraId="05AD025C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Urbana, IL 61801</w:t>
      </w:r>
    </w:p>
    <w:p w14:paraId="59403FAA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Phone: (217) 300-9012</w:t>
      </w:r>
    </w:p>
    <w:p w14:paraId="10D73819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Fax: (217) 265-6800</w:t>
      </w:r>
    </w:p>
    <w:p w14:paraId="2B8FDAAB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e-mail: spedron@illinois.edu</w:t>
      </w:r>
    </w:p>
    <w:p w14:paraId="48C4A5D1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1A18A5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B.A.C. Harley</w:t>
      </w:r>
    </w:p>
    <w:p w14:paraId="733043FC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Dept. of Chemical and Biomolecular Engineering</w:t>
      </w:r>
    </w:p>
    <w:p w14:paraId="1DAD16C8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Carl R. Woese Institute for Genomic Biology</w:t>
      </w:r>
    </w:p>
    <w:p w14:paraId="144FB06E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University of Illinois at Urbana-Champaign</w:t>
      </w:r>
    </w:p>
    <w:p w14:paraId="50302129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110 Roger Adams Laboratory</w:t>
      </w:r>
    </w:p>
    <w:p w14:paraId="6174FA62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600 S. Mathews Ave.</w:t>
      </w:r>
    </w:p>
    <w:p w14:paraId="5FB66F4C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Urbana, IL 61801</w:t>
      </w:r>
    </w:p>
    <w:p w14:paraId="74D88D73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Phone: (217) 244-7112</w:t>
      </w:r>
    </w:p>
    <w:p w14:paraId="32B762A0" w14:textId="77777777" w:rsidR="00391AA5" w:rsidRPr="00617E79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>Fax: (217) 333-5052</w:t>
      </w:r>
    </w:p>
    <w:p w14:paraId="404F52B1" w14:textId="77777777" w:rsidR="00391AA5" w:rsidRDefault="00391AA5" w:rsidP="00391A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79">
        <w:rPr>
          <w:rFonts w:ascii="Times New Roman" w:hAnsi="Times New Roman" w:cs="Times New Roman"/>
          <w:sz w:val="24"/>
          <w:szCs w:val="24"/>
        </w:rPr>
        <w:t xml:space="preserve">e-mail: </w:t>
      </w:r>
      <w:r w:rsidRPr="000F6582">
        <w:rPr>
          <w:rFonts w:ascii="Times New Roman" w:hAnsi="Times New Roman" w:cs="Times New Roman"/>
          <w:sz w:val="24"/>
          <w:szCs w:val="24"/>
        </w:rPr>
        <w:t>bharley@illinois.edu</w:t>
      </w:r>
    </w:p>
    <w:p w14:paraId="7407A022" w14:textId="639737BA" w:rsidR="00684AC5" w:rsidRDefault="00684AC5"/>
    <w:p w14:paraId="09BB1C59" w14:textId="002949C0" w:rsidR="00684AC5" w:rsidRDefault="00684AC5">
      <w:pPr>
        <w:spacing w:line="240" w:lineRule="auto"/>
      </w:pPr>
    </w:p>
    <w:p w14:paraId="46553FB8" w14:textId="23749005" w:rsidR="00D259EF" w:rsidRPr="002575DF" w:rsidRDefault="00D259EF" w:rsidP="00D259EF">
      <w:pPr>
        <w:rPr>
          <w:rFonts w:ascii="Times New Roman" w:hAnsi="Times New Roman" w:cs="Times New Roman"/>
          <w:sz w:val="24"/>
          <w:szCs w:val="24"/>
        </w:rPr>
      </w:pPr>
      <w:r w:rsidRPr="007069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70696C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Hydrogel composition, polymerization conditions and Young’s moduli. </w:t>
      </w:r>
    </w:p>
    <w:tbl>
      <w:tblPr>
        <w:tblStyle w:val="PlainTable2"/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6"/>
        <w:gridCol w:w="1336"/>
        <w:gridCol w:w="1335"/>
        <w:gridCol w:w="1336"/>
        <w:gridCol w:w="1336"/>
        <w:gridCol w:w="1336"/>
      </w:tblGrid>
      <w:tr w:rsidR="00D259EF" w14:paraId="772079B6" w14:textId="77777777" w:rsidTr="00D84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A55AD" w14:textId="77777777" w:rsidR="00D259EF" w:rsidRDefault="00D259EF" w:rsidP="00D84F45">
            <w:pPr>
              <w:spacing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35B3E7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GelFA</w:t>
            </w:r>
            <w:proofErr w:type="spellEnd"/>
          </w:p>
          <w:p w14:paraId="5E436787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(%</w:t>
            </w:r>
            <w:proofErr w:type="spellStart"/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7923D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GelHPA</w:t>
            </w:r>
            <w:proofErr w:type="spellEnd"/>
          </w:p>
          <w:p w14:paraId="00E21318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(%</w:t>
            </w:r>
            <w:proofErr w:type="spellStart"/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32687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HRP</w:t>
            </w:r>
          </w:p>
          <w:p w14:paraId="1FEA0CB2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(U/ml)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5CD39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7069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7069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20CEE544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(mM)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E285C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Laccase</w:t>
            </w:r>
          </w:p>
          <w:p w14:paraId="379F3647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(U/ml)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20800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</w:p>
          <w:p w14:paraId="6D29C968" w14:textId="77777777" w:rsidR="00D259EF" w:rsidRPr="0070696C" w:rsidRDefault="00D259EF" w:rsidP="00D84F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96C">
              <w:rPr>
                <w:rFonts w:ascii="Times New Roman" w:hAnsi="Times New Roman" w:cs="Times New Roman"/>
                <w:sz w:val="24"/>
                <w:szCs w:val="24"/>
              </w:rPr>
              <w:t>(kPa)</w:t>
            </w:r>
          </w:p>
        </w:tc>
      </w:tr>
      <w:tr w:rsidR="00D259EF" w14:paraId="46F2BBE6" w14:textId="77777777" w:rsidTr="00D8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33EA40B7" w14:textId="77777777" w:rsidR="00D259EF" w:rsidRPr="0070696C" w:rsidRDefault="00D259EF" w:rsidP="00D84F4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FA525</w:t>
            </w:r>
          </w:p>
        </w:tc>
        <w:tc>
          <w:tcPr>
            <w:tcW w:w="1336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3CC1813A" w14:textId="77777777" w:rsidR="00D259EF" w:rsidRPr="0070696C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66875241" w14:textId="77777777" w:rsidR="00D259EF" w:rsidRPr="0070696C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706B6CB0" w14:textId="77777777" w:rsidR="00D259EF" w:rsidRPr="0070696C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64359D69" w14:textId="77777777" w:rsidR="00D259EF" w:rsidRPr="0070696C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77E4C08C" w14:textId="77777777" w:rsidR="00D259EF" w:rsidRPr="0070696C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6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1DBBC148" w14:textId="77777777" w:rsidR="00D259EF" w:rsidRPr="0070696C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F9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86F9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86F9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</w:tr>
      <w:tr w:rsidR="00D259EF" w14:paraId="3D142D54" w14:textId="77777777" w:rsidTr="00D84F45">
        <w:trPr>
          <w:trHeight w:hRule="exact"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691F511A" w14:textId="77777777" w:rsidR="00D259EF" w:rsidRPr="002575DF" w:rsidRDefault="00D259EF" w:rsidP="00D84F4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575DF">
              <w:rPr>
                <w:rFonts w:ascii="Times New Roman" w:hAnsi="Times New Roman" w:cs="Times New Roman"/>
                <w:b w:val="0"/>
                <w:sz w:val="24"/>
                <w:szCs w:val="24"/>
              </w:rPr>
              <w:t>FA325</w:t>
            </w:r>
          </w:p>
        </w:tc>
        <w:tc>
          <w:tcPr>
            <w:tcW w:w="1336" w:type="dxa"/>
            <w:vAlign w:val="center"/>
          </w:tcPr>
          <w:p w14:paraId="71773785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vAlign w:val="center"/>
          </w:tcPr>
          <w:p w14:paraId="0599EACC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vAlign w:val="center"/>
          </w:tcPr>
          <w:p w14:paraId="7CD142C9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vAlign w:val="center"/>
          </w:tcPr>
          <w:p w14:paraId="02FC1F72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vAlign w:val="center"/>
          </w:tcPr>
          <w:p w14:paraId="1D4F06CC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6" w:type="dxa"/>
            <w:vAlign w:val="center"/>
          </w:tcPr>
          <w:p w14:paraId="7BC4844B" w14:textId="77777777" w:rsidR="00D259E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 ± 3</w:t>
            </w:r>
          </w:p>
        </w:tc>
      </w:tr>
      <w:tr w:rsidR="00D259EF" w14:paraId="438246AF" w14:textId="77777777" w:rsidTr="00D8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1BC190" w14:textId="77777777" w:rsidR="00D259EF" w:rsidRPr="002575DF" w:rsidRDefault="00D259EF" w:rsidP="00D84F4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575DF">
              <w:rPr>
                <w:rFonts w:ascii="Times New Roman" w:hAnsi="Times New Roman" w:cs="Times New Roman"/>
                <w:b w:val="0"/>
                <w:sz w:val="24"/>
                <w:szCs w:val="24"/>
              </w:rPr>
              <w:t>FA310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5DD872F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E97CFB2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107AD4A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E8FD09D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E4303FA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BFC9239" w14:textId="77777777" w:rsidR="00D259E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 ± 9</w:t>
            </w:r>
          </w:p>
        </w:tc>
      </w:tr>
      <w:tr w:rsidR="00D259EF" w14:paraId="7A5D2101" w14:textId="77777777" w:rsidTr="00D84F45">
        <w:trPr>
          <w:trHeight w:hRule="exact"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77DE8754" w14:textId="77777777" w:rsidR="00D259EF" w:rsidRPr="002575DF" w:rsidRDefault="00D259EF" w:rsidP="00D84F4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575DF">
              <w:rPr>
                <w:rFonts w:ascii="Times New Roman" w:hAnsi="Times New Roman" w:cs="Times New Roman"/>
                <w:b w:val="0"/>
                <w:sz w:val="24"/>
                <w:szCs w:val="24"/>
              </w:rPr>
              <w:t>FA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2575DF">
              <w:rPr>
                <w:rFonts w:ascii="Times New Roman" w:hAnsi="Times New Roman" w:cs="Times New Roman"/>
                <w:b w:val="0"/>
                <w:sz w:val="24"/>
                <w:szCs w:val="24"/>
              </w:rPr>
              <w:t>HRP</w:t>
            </w:r>
          </w:p>
        </w:tc>
        <w:tc>
          <w:tcPr>
            <w:tcW w:w="1336" w:type="dxa"/>
            <w:vAlign w:val="center"/>
          </w:tcPr>
          <w:p w14:paraId="2EFAA6F7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vAlign w:val="center"/>
          </w:tcPr>
          <w:p w14:paraId="60E41889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5" w:type="dxa"/>
            <w:vAlign w:val="center"/>
          </w:tcPr>
          <w:p w14:paraId="298E3290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336" w:type="dxa"/>
            <w:vAlign w:val="center"/>
          </w:tcPr>
          <w:p w14:paraId="4F367C47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  <w:vAlign w:val="center"/>
          </w:tcPr>
          <w:p w14:paraId="784A91F2" w14:textId="77777777" w:rsidR="00D259EF" w:rsidRPr="002575D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vAlign w:val="center"/>
          </w:tcPr>
          <w:p w14:paraId="5FCDEF2B" w14:textId="77777777" w:rsidR="00D259EF" w:rsidRDefault="00D259EF" w:rsidP="00D84F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 ± 1</w:t>
            </w:r>
          </w:p>
        </w:tc>
      </w:tr>
      <w:tr w:rsidR="00D259EF" w14:paraId="11AB01EA" w14:textId="77777777" w:rsidTr="00D8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1C82224" w14:textId="77777777" w:rsidR="00D259EF" w:rsidRPr="002575DF" w:rsidRDefault="00D259EF" w:rsidP="00D84F4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GelHPA</w:t>
            </w:r>
            <w:proofErr w:type="spellEnd"/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5D2A5CE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D2FAACD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B84194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FB8B311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BBA6704" w14:textId="77777777" w:rsidR="00D259EF" w:rsidRPr="002575D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90F0E79" w14:textId="77777777" w:rsidR="00D259EF" w:rsidRDefault="00D259EF" w:rsidP="00D84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 ± 1</w:t>
            </w:r>
          </w:p>
        </w:tc>
      </w:tr>
    </w:tbl>
    <w:p w14:paraId="68752C32" w14:textId="77777777" w:rsidR="00D259EF" w:rsidRDefault="00D259EF" w:rsidP="00D259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FF49DC4" w14:textId="722D7139" w:rsidR="00D259EF" w:rsidRDefault="00D259E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CA39DB4" w14:textId="45CA646C" w:rsidR="00684AC5" w:rsidRDefault="005D11D3">
      <w:pPr>
        <w:spacing w:line="240" w:lineRule="auto"/>
        <w:rPr>
          <w:rFonts w:ascii="Times New Roman" w:hAnsi="Times New Roman" w:cs="Times New Roman"/>
        </w:rPr>
      </w:pPr>
      <w:r w:rsidRPr="005D11D3">
        <w:rPr>
          <w:rFonts w:ascii="Times New Roman" w:hAnsi="Times New Roman" w:cs="Times New Roman"/>
          <w:b/>
        </w:rPr>
        <w:lastRenderedPageBreak/>
        <w:t>Table S</w:t>
      </w:r>
      <w:r w:rsidR="00D259EF">
        <w:rPr>
          <w:rFonts w:ascii="Times New Roman" w:hAnsi="Times New Roman" w:cs="Times New Roman"/>
          <w:b/>
        </w:rPr>
        <w:t>2</w:t>
      </w:r>
      <w:r w:rsidRPr="005D11D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Cell </w:t>
      </w:r>
      <w:r w:rsidR="0073034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edi</w:t>
      </w:r>
      <w:r w:rsidR="00730349">
        <w:rPr>
          <w:rFonts w:ascii="Times New Roman" w:hAnsi="Times New Roman" w:cs="Times New Roman"/>
        </w:rPr>
        <w:t>a composition.</w:t>
      </w:r>
    </w:p>
    <w:p w14:paraId="67E5394E" w14:textId="77777777" w:rsidR="009F35AA" w:rsidRDefault="009F35AA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5D11D3" w14:paraId="0D741BF0" w14:textId="77777777" w:rsidTr="005D11D3">
        <w:trPr>
          <w:jc w:val="center"/>
        </w:trPr>
        <w:tc>
          <w:tcPr>
            <w:tcW w:w="2605" w:type="dxa"/>
          </w:tcPr>
          <w:p w14:paraId="66A9A18A" w14:textId="2D8006E3" w:rsidR="005D11D3" w:rsidRPr="005D11D3" w:rsidRDefault="005D11D3" w:rsidP="005D11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Medium Type</w:t>
            </w:r>
          </w:p>
        </w:tc>
        <w:tc>
          <w:tcPr>
            <w:tcW w:w="3628" w:type="dxa"/>
          </w:tcPr>
          <w:p w14:paraId="14A717C8" w14:textId="2ABACF56" w:rsidR="005D11D3" w:rsidRPr="005D11D3" w:rsidRDefault="005D11D3" w:rsidP="005D11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Formulation</w:t>
            </w:r>
          </w:p>
        </w:tc>
        <w:tc>
          <w:tcPr>
            <w:tcW w:w="3117" w:type="dxa"/>
          </w:tcPr>
          <w:p w14:paraId="694815AA" w14:textId="47F2CBE4" w:rsidR="005D11D3" w:rsidRPr="005D11D3" w:rsidRDefault="005D11D3" w:rsidP="005D11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Concentration</w:t>
            </w:r>
          </w:p>
        </w:tc>
      </w:tr>
      <w:tr w:rsidR="005D11D3" w14:paraId="12E23B55" w14:textId="77777777" w:rsidTr="005D11D3">
        <w:trPr>
          <w:trHeight w:val="1565"/>
          <w:jc w:val="center"/>
        </w:trPr>
        <w:tc>
          <w:tcPr>
            <w:tcW w:w="2605" w:type="dxa"/>
          </w:tcPr>
          <w:p w14:paraId="3A607F5C" w14:textId="3590CCDB" w:rsidR="005D11D3" w:rsidRDefault="005D11D3" w:rsidP="005D11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Rat Fetal Neural Stem Cell Growth Medium</w:t>
            </w:r>
          </w:p>
        </w:tc>
        <w:tc>
          <w:tcPr>
            <w:tcW w:w="3628" w:type="dxa"/>
          </w:tcPr>
          <w:p w14:paraId="58375BCC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KnockOut</w:t>
            </w:r>
            <w:proofErr w:type="spellEnd"/>
            <w:r>
              <w:rPr>
                <w:rFonts w:ascii="Times New Roman" w:hAnsi="Times New Roman" w:cs="Times New Roman"/>
              </w:rPr>
              <w:t xml:space="preserve"> DMEM/F-12</w:t>
            </w:r>
          </w:p>
          <w:p w14:paraId="5EC97EFE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GlutaMAX</w:t>
            </w:r>
            <w:proofErr w:type="spellEnd"/>
            <w:r>
              <w:rPr>
                <w:rFonts w:ascii="Times New Roman" w:hAnsi="Times New Roman" w:cs="Times New Roman"/>
              </w:rPr>
              <w:t>-I Supplement</w:t>
            </w:r>
          </w:p>
          <w:p w14:paraId="7319C6F6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bFGF</w:t>
            </w:r>
            <w:proofErr w:type="spellEnd"/>
            <w:r>
              <w:rPr>
                <w:rFonts w:ascii="Times New Roman" w:hAnsi="Times New Roman" w:cs="Times New Roman"/>
              </w:rPr>
              <w:t xml:space="preserve"> (prepared as 100 </w:t>
            </w:r>
            <w:proofErr w:type="spellStart"/>
            <w:r>
              <w:rPr>
                <w:rFonts w:ascii="Times New Roman" w:hAnsi="Times New Roman" w:cs="Times New Roman"/>
              </w:rPr>
              <w:t>μg</w:t>
            </w:r>
            <w:proofErr w:type="spellEnd"/>
            <w:r>
              <w:rPr>
                <w:rFonts w:ascii="Times New Roman" w:hAnsi="Times New Roman" w:cs="Times New Roman"/>
              </w:rPr>
              <w:t>/mL stock)</w:t>
            </w:r>
          </w:p>
          <w:p w14:paraId="3EF2D2C3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EGF (prepared as 100 </w:t>
            </w:r>
            <w:proofErr w:type="spellStart"/>
            <w:r>
              <w:rPr>
                <w:rFonts w:ascii="Times New Roman" w:hAnsi="Times New Roman" w:cs="Times New Roman"/>
              </w:rPr>
              <w:t>μg</w:t>
            </w:r>
            <w:proofErr w:type="spellEnd"/>
            <w:r>
              <w:rPr>
                <w:rFonts w:ascii="Times New Roman" w:hAnsi="Times New Roman" w:cs="Times New Roman"/>
              </w:rPr>
              <w:t>/mL stock)</w:t>
            </w:r>
          </w:p>
          <w:p w14:paraId="048C6560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StemPro</w:t>
            </w:r>
            <w:proofErr w:type="spellEnd"/>
            <w:r>
              <w:rPr>
                <w:rFonts w:ascii="Times New Roman" w:hAnsi="Times New Roman" w:cs="Times New Roman"/>
              </w:rPr>
              <w:t xml:space="preserve"> Neural Supplement</w:t>
            </w:r>
          </w:p>
          <w:p w14:paraId="2302B69A" w14:textId="1919C1E2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Penicillin/Streptomycin</w:t>
            </w:r>
          </w:p>
        </w:tc>
        <w:tc>
          <w:tcPr>
            <w:tcW w:w="3117" w:type="dxa"/>
          </w:tcPr>
          <w:p w14:paraId="6D703AEF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</w:p>
          <w:p w14:paraId="0591D6E4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mM</w:t>
            </w:r>
          </w:p>
          <w:p w14:paraId="46EDAA3E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ng/mL</w:t>
            </w:r>
          </w:p>
          <w:p w14:paraId="26A8D5F4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ng/mL</w:t>
            </w:r>
          </w:p>
          <w:p w14:paraId="3624CBC8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2%</w:t>
            </w:r>
          </w:p>
          <w:p w14:paraId="3A24050B" w14:textId="4AD6CE51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1%</w:t>
            </w:r>
          </w:p>
        </w:tc>
      </w:tr>
      <w:tr w:rsidR="005D11D3" w14:paraId="7E3D2D13" w14:textId="77777777" w:rsidTr="005D11D3">
        <w:trPr>
          <w:trHeight w:val="872"/>
          <w:jc w:val="center"/>
        </w:trPr>
        <w:tc>
          <w:tcPr>
            <w:tcW w:w="2605" w:type="dxa"/>
          </w:tcPr>
          <w:p w14:paraId="0BE008DD" w14:textId="37B1B048" w:rsidR="005D11D3" w:rsidRDefault="005D11D3" w:rsidP="005D11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Rat Fetal Neural Stem Cell Neural Differentiation Medium</w:t>
            </w:r>
          </w:p>
        </w:tc>
        <w:tc>
          <w:tcPr>
            <w:tcW w:w="3628" w:type="dxa"/>
          </w:tcPr>
          <w:p w14:paraId="7976EDD7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Neurobasal Medium</w:t>
            </w:r>
          </w:p>
          <w:p w14:paraId="628F5773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B-27 Supplement (50X), serum free</w:t>
            </w:r>
          </w:p>
          <w:p w14:paraId="4520D6B5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GlutaMAX</w:t>
            </w:r>
            <w:proofErr w:type="spellEnd"/>
            <w:r>
              <w:rPr>
                <w:rFonts w:ascii="Times New Roman" w:hAnsi="Times New Roman" w:cs="Times New Roman"/>
              </w:rPr>
              <w:t>-I Supplement</w:t>
            </w:r>
          </w:p>
          <w:p w14:paraId="2CC0C29B" w14:textId="17D9B13A" w:rsidR="00892768" w:rsidRDefault="00892768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Penicillin/Streptomycin</w:t>
            </w:r>
          </w:p>
        </w:tc>
        <w:tc>
          <w:tcPr>
            <w:tcW w:w="3117" w:type="dxa"/>
          </w:tcPr>
          <w:p w14:paraId="6BDAA4C0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</w:p>
          <w:p w14:paraId="3DEF57A1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2%</w:t>
            </w:r>
          </w:p>
          <w:p w14:paraId="2157C283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mM</w:t>
            </w:r>
          </w:p>
          <w:p w14:paraId="79F6703F" w14:textId="7D89D76C" w:rsidR="00892768" w:rsidRDefault="00892768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1%</w:t>
            </w:r>
          </w:p>
        </w:tc>
      </w:tr>
      <w:tr w:rsidR="005D11D3" w14:paraId="584537C9" w14:textId="77777777" w:rsidTr="005D11D3">
        <w:trPr>
          <w:trHeight w:val="1061"/>
          <w:jc w:val="center"/>
        </w:trPr>
        <w:tc>
          <w:tcPr>
            <w:tcW w:w="2605" w:type="dxa"/>
          </w:tcPr>
          <w:p w14:paraId="0CC222D9" w14:textId="17EAFA78" w:rsidR="005D11D3" w:rsidRDefault="005D11D3" w:rsidP="005D11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Rat Fetal Neural Stem Cell Astrocyte Differentiation Medium</w:t>
            </w:r>
          </w:p>
        </w:tc>
        <w:tc>
          <w:tcPr>
            <w:tcW w:w="3628" w:type="dxa"/>
          </w:tcPr>
          <w:p w14:paraId="39DC8969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DMEM</w:t>
            </w:r>
          </w:p>
          <w:p w14:paraId="5C904421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N-2 Supplement</w:t>
            </w:r>
          </w:p>
          <w:p w14:paraId="25929A21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GlutaMAX</w:t>
            </w:r>
            <w:proofErr w:type="spellEnd"/>
            <w:r>
              <w:rPr>
                <w:rFonts w:ascii="Times New Roman" w:hAnsi="Times New Roman" w:cs="Times New Roman"/>
              </w:rPr>
              <w:t>-I Supplement</w:t>
            </w:r>
          </w:p>
          <w:p w14:paraId="0955A90A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FBS</w:t>
            </w:r>
          </w:p>
          <w:p w14:paraId="0EBF88CC" w14:textId="36429A48" w:rsidR="00892768" w:rsidRDefault="00892768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Penicillin/Streptomycin</w:t>
            </w:r>
          </w:p>
        </w:tc>
        <w:tc>
          <w:tcPr>
            <w:tcW w:w="3117" w:type="dxa"/>
          </w:tcPr>
          <w:p w14:paraId="1059F81F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</w:p>
          <w:p w14:paraId="66907D06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1%</w:t>
            </w:r>
          </w:p>
          <w:p w14:paraId="50193F1F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mM</w:t>
            </w:r>
          </w:p>
          <w:p w14:paraId="2148A5B1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1%</w:t>
            </w:r>
          </w:p>
          <w:p w14:paraId="64EFA2CB" w14:textId="299E2742" w:rsidR="00892768" w:rsidRDefault="00892768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1%</w:t>
            </w:r>
          </w:p>
        </w:tc>
      </w:tr>
      <w:tr w:rsidR="005D11D3" w14:paraId="136A5C72" w14:textId="77777777" w:rsidTr="005D11D3">
        <w:trPr>
          <w:trHeight w:val="917"/>
          <w:jc w:val="center"/>
        </w:trPr>
        <w:tc>
          <w:tcPr>
            <w:tcW w:w="2605" w:type="dxa"/>
          </w:tcPr>
          <w:p w14:paraId="1F51BCD1" w14:textId="3CE34F77" w:rsidR="005D11D3" w:rsidRDefault="005D11D3" w:rsidP="005D11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Rat Fetal Neural Stem Cell Oligodendrocyte Differentiation Medium</w:t>
            </w:r>
          </w:p>
        </w:tc>
        <w:tc>
          <w:tcPr>
            <w:tcW w:w="3628" w:type="dxa"/>
          </w:tcPr>
          <w:p w14:paraId="4CEA06F7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Neurobasal Medium</w:t>
            </w:r>
          </w:p>
          <w:p w14:paraId="491A081F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B-27 Supplement (50X), serum free</w:t>
            </w:r>
          </w:p>
          <w:p w14:paraId="06B677AA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GlutaMAX</w:t>
            </w:r>
            <w:proofErr w:type="spellEnd"/>
            <w:r>
              <w:rPr>
                <w:rFonts w:ascii="Times New Roman" w:hAnsi="Times New Roman" w:cs="Times New Roman"/>
              </w:rPr>
              <w:t>-I Supplement</w:t>
            </w:r>
          </w:p>
          <w:p w14:paraId="5BD06775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T3</w:t>
            </w:r>
          </w:p>
          <w:p w14:paraId="1DC5657C" w14:textId="651DE279" w:rsidR="00892768" w:rsidRDefault="00892768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Penicillin/Streptomycin</w:t>
            </w:r>
          </w:p>
        </w:tc>
        <w:tc>
          <w:tcPr>
            <w:tcW w:w="3117" w:type="dxa"/>
          </w:tcPr>
          <w:p w14:paraId="6B195B9F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</w:p>
          <w:p w14:paraId="46DCD34E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2%</w:t>
            </w:r>
          </w:p>
          <w:p w14:paraId="20A32A95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mM</w:t>
            </w:r>
          </w:p>
          <w:p w14:paraId="210D6423" w14:textId="77777777" w:rsidR="005D11D3" w:rsidRDefault="005D11D3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ng/mL</w:t>
            </w:r>
          </w:p>
          <w:p w14:paraId="38D30B6E" w14:textId="0F74999A" w:rsidR="00892768" w:rsidRDefault="00892768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1%</w:t>
            </w:r>
          </w:p>
        </w:tc>
      </w:tr>
      <w:tr w:rsidR="000B26A1" w14:paraId="19A6C33C" w14:textId="77777777" w:rsidTr="005D11D3">
        <w:trPr>
          <w:trHeight w:val="917"/>
          <w:jc w:val="center"/>
        </w:trPr>
        <w:tc>
          <w:tcPr>
            <w:tcW w:w="2605" w:type="dxa"/>
          </w:tcPr>
          <w:p w14:paraId="6A28DA70" w14:textId="37030FC6" w:rsidR="000B26A1" w:rsidRDefault="000B26A1" w:rsidP="005D11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Normal Human Astrocyte Medium</w:t>
            </w:r>
          </w:p>
        </w:tc>
        <w:tc>
          <w:tcPr>
            <w:tcW w:w="3628" w:type="dxa"/>
          </w:tcPr>
          <w:p w14:paraId="7AB646EA" w14:textId="2BB8DFA0" w:rsidR="000B26A1" w:rsidRDefault="00692A81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ABM Basal Medium (Lonza CC-3187)</w:t>
            </w:r>
          </w:p>
          <w:p w14:paraId="3C50DA72" w14:textId="2E6D9CBC" w:rsidR="00692A81" w:rsidRDefault="00692A81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AGM Single </w:t>
            </w:r>
            <w:proofErr w:type="spellStart"/>
            <w:r>
              <w:rPr>
                <w:rFonts w:ascii="Times New Roman" w:hAnsi="Times New Roman" w:cs="Times New Roman"/>
              </w:rPr>
              <w:t>Quots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955C85">
              <w:rPr>
                <w:rFonts w:ascii="Times New Roman" w:hAnsi="Times New Roman" w:cs="Times New Roman"/>
              </w:rPr>
              <w:t>Supplement Pack (CC-4123)</w:t>
            </w:r>
          </w:p>
        </w:tc>
        <w:tc>
          <w:tcPr>
            <w:tcW w:w="3117" w:type="dxa"/>
          </w:tcPr>
          <w:p w14:paraId="441D29C0" w14:textId="77777777" w:rsidR="000B26A1" w:rsidRDefault="00955C85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</w:p>
          <w:p w14:paraId="3E123D08" w14:textId="77777777" w:rsidR="00955C85" w:rsidRDefault="00955C85" w:rsidP="005D11D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4D92681" w14:textId="398F4745" w:rsidR="00955C85" w:rsidRDefault="00955C85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</w:p>
        </w:tc>
      </w:tr>
      <w:tr w:rsidR="00730349" w14:paraId="52A649E5" w14:textId="77777777" w:rsidTr="005D11D3">
        <w:trPr>
          <w:trHeight w:val="917"/>
          <w:jc w:val="center"/>
        </w:trPr>
        <w:tc>
          <w:tcPr>
            <w:tcW w:w="2605" w:type="dxa"/>
          </w:tcPr>
          <w:p w14:paraId="6D90BA4C" w14:textId="17040FAE" w:rsidR="00730349" w:rsidRDefault="00730349" w:rsidP="005D11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Mouse </w:t>
            </w:r>
            <w:r w:rsidR="00D80217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 xml:space="preserve">mbryonic </w:t>
            </w:r>
            <w:r w:rsidR="00D8021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ligodendrocyte</w:t>
            </w:r>
            <w:r w:rsidR="00D80217">
              <w:rPr>
                <w:rFonts w:ascii="Times New Roman" w:hAnsi="Times New Roman" w:cs="Times New Roman"/>
              </w:rPr>
              <w:t xml:space="preserve"> Medium</w:t>
            </w:r>
          </w:p>
        </w:tc>
        <w:tc>
          <w:tcPr>
            <w:tcW w:w="3628" w:type="dxa"/>
          </w:tcPr>
          <w:p w14:paraId="3CD52B4C" w14:textId="77777777" w:rsidR="00730349" w:rsidRPr="00730349" w:rsidRDefault="00730349" w:rsidP="0073034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30349">
              <w:rPr>
                <w:rFonts w:ascii="Times New Roman" w:hAnsi="Times New Roman" w:cs="Times New Roman"/>
              </w:rPr>
              <w:t>Mouse Oligodendrocytes Cell Culture Complete Media with Serum.</w:t>
            </w:r>
          </w:p>
          <w:p w14:paraId="6447EA45" w14:textId="5C9CF003" w:rsidR="00730349" w:rsidRDefault="00730349" w:rsidP="0073034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30349">
              <w:rPr>
                <w:rFonts w:ascii="Times New Roman" w:hAnsi="Times New Roman" w:cs="Times New Roman"/>
              </w:rPr>
              <w:t>Cat# M11004-02</w:t>
            </w:r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Celprogen</w:t>
            </w:r>
            <w:proofErr w:type="spellEnd"/>
            <w:r>
              <w:rPr>
                <w:rFonts w:ascii="Times New Roman" w:hAnsi="Times New Roman" w:cs="Times New Roman"/>
              </w:rPr>
              <w:t xml:space="preserve"> Inc.</w:t>
            </w:r>
          </w:p>
        </w:tc>
        <w:tc>
          <w:tcPr>
            <w:tcW w:w="3117" w:type="dxa"/>
          </w:tcPr>
          <w:p w14:paraId="35F3523A" w14:textId="0EAC9181" w:rsidR="00730349" w:rsidRDefault="00730349" w:rsidP="005D11D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</w:p>
        </w:tc>
      </w:tr>
    </w:tbl>
    <w:p w14:paraId="7908E447" w14:textId="07356318" w:rsidR="005D11D3" w:rsidRDefault="005D11D3">
      <w:pPr>
        <w:spacing w:line="240" w:lineRule="auto"/>
        <w:rPr>
          <w:rFonts w:ascii="Times New Roman" w:hAnsi="Times New Roman" w:cs="Times New Roman"/>
          <w:b/>
        </w:rPr>
      </w:pPr>
    </w:p>
    <w:p w14:paraId="26274166" w14:textId="4B04A9F0" w:rsidR="00892768" w:rsidRDefault="0089276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C77F8C6" w14:textId="18A2C896" w:rsidR="00684AC5" w:rsidRDefault="00684AC5">
      <w:pPr>
        <w:spacing w:line="240" w:lineRule="auto"/>
        <w:rPr>
          <w:rFonts w:ascii="Times New Roman" w:hAnsi="Times New Roman" w:cs="Times New Roman"/>
        </w:rPr>
      </w:pPr>
      <w:r w:rsidRPr="005D11D3">
        <w:rPr>
          <w:rFonts w:ascii="Times New Roman" w:hAnsi="Times New Roman" w:cs="Times New Roman"/>
          <w:b/>
        </w:rPr>
        <w:lastRenderedPageBreak/>
        <w:t>Table S</w:t>
      </w:r>
      <w:r w:rsidR="00D259EF">
        <w:rPr>
          <w:rFonts w:ascii="Times New Roman" w:hAnsi="Times New Roman" w:cs="Times New Roman"/>
          <w:b/>
        </w:rPr>
        <w:t>3</w:t>
      </w:r>
      <w:bookmarkStart w:id="0" w:name="_GoBack"/>
      <w:bookmarkEnd w:id="0"/>
      <w:r w:rsidRPr="005D11D3">
        <w:rPr>
          <w:rFonts w:ascii="Times New Roman" w:hAnsi="Times New Roman" w:cs="Times New Roman"/>
          <w:b/>
        </w:rPr>
        <w:t>.</w:t>
      </w:r>
      <w:r w:rsidR="005D11D3">
        <w:rPr>
          <w:rFonts w:ascii="Times New Roman" w:hAnsi="Times New Roman" w:cs="Times New Roman"/>
          <w:b/>
        </w:rPr>
        <w:t xml:space="preserve"> </w:t>
      </w:r>
      <w:r w:rsidRPr="005D11D3">
        <w:rPr>
          <w:rFonts w:ascii="Times New Roman" w:hAnsi="Times New Roman" w:cs="Times New Roman"/>
        </w:rPr>
        <w:t>Complete list of antibodies used for immunofluorescent staining.</w:t>
      </w:r>
    </w:p>
    <w:p w14:paraId="0A64F63C" w14:textId="77777777" w:rsidR="009F35AA" w:rsidRPr="005D11D3" w:rsidRDefault="009F35AA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890"/>
        <w:gridCol w:w="1710"/>
        <w:gridCol w:w="1440"/>
        <w:gridCol w:w="1165"/>
      </w:tblGrid>
      <w:tr w:rsidR="00684AC5" w:rsidRPr="005D11D3" w14:paraId="7DE97636" w14:textId="77777777" w:rsidTr="00D80217">
        <w:tc>
          <w:tcPr>
            <w:tcW w:w="3145" w:type="dxa"/>
          </w:tcPr>
          <w:p w14:paraId="5DEB7B9F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Antibody</w:t>
            </w:r>
          </w:p>
        </w:tc>
        <w:tc>
          <w:tcPr>
            <w:tcW w:w="1890" w:type="dxa"/>
          </w:tcPr>
          <w:p w14:paraId="2DF2782D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Vendor</w:t>
            </w:r>
          </w:p>
        </w:tc>
        <w:tc>
          <w:tcPr>
            <w:tcW w:w="1710" w:type="dxa"/>
          </w:tcPr>
          <w:p w14:paraId="49F92206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Part Number</w:t>
            </w:r>
          </w:p>
        </w:tc>
        <w:tc>
          <w:tcPr>
            <w:tcW w:w="1440" w:type="dxa"/>
          </w:tcPr>
          <w:p w14:paraId="759B2B8D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Host Species</w:t>
            </w:r>
          </w:p>
        </w:tc>
        <w:tc>
          <w:tcPr>
            <w:tcW w:w="1165" w:type="dxa"/>
          </w:tcPr>
          <w:p w14:paraId="5CE2A539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11D3">
              <w:rPr>
                <w:rFonts w:ascii="Times New Roman" w:hAnsi="Times New Roman" w:cs="Times New Roman"/>
                <w:b/>
              </w:rPr>
              <w:t>Dilution</w:t>
            </w:r>
          </w:p>
        </w:tc>
      </w:tr>
      <w:tr w:rsidR="00684AC5" w:rsidRPr="005D11D3" w14:paraId="70428001" w14:textId="77777777" w:rsidTr="00D80217">
        <w:tc>
          <w:tcPr>
            <w:tcW w:w="3145" w:type="dxa"/>
          </w:tcPr>
          <w:p w14:paraId="0068F526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Anti-Nestin Antibody, Clone Rat-401</w:t>
            </w:r>
          </w:p>
        </w:tc>
        <w:tc>
          <w:tcPr>
            <w:tcW w:w="1890" w:type="dxa"/>
          </w:tcPr>
          <w:p w14:paraId="55916C46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Millipore Sigma</w:t>
            </w:r>
          </w:p>
        </w:tc>
        <w:tc>
          <w:tcPr>
            <w:tcW w:w="1710" w:type="dxa"/>
          </w:tcPr>
          <w:p w14:paraId="46F39F7C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MAB353</w:t>
            </w:r>
          </w:p>
        </w:tc>
        <w:tc>
          <w:tcPr>
            <w:tcW w:w="1440" w:type="dxa"/>
          </w:tcPr>
          <w:p w14:paraId="0B3A290C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165" w:type="dxa"/>
          </w:tcPr>
          <w:p w14:paraId="51457265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1:200</w:t>
            </w:r>
          </w:p>
        </w:tc>
      </w:tr>
      <w:tr w:rsidR="00684AC5" w:rsidRPr="005D11D3" w14:paraId="3F166EC8" w14:textId="77777777" w:rsidTr="00D80217">
        <w:tc>
          <w:tcPr>
            <w:tcW w:w="3145" w:type="dxa"/>
          </w:tcPr>
          <w:p w14:paraId="4235951C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Anti-Tubulin β3 (TUBB3) Antibody</w:t>
            </w:r>
          </w:p>
        </w:tc>
        <w:tc>
          <w:tcPr>
            <w:tcW w:w="1890" w:type="dxa"/>
          </w:tcPr>
          <w:p w14:paraId="1CA618A2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11D3">
              <w:rPr>
                <w:rFonts w:ascii="Times New Roman" w:hAnsi="Times New Roman" w:cs="Times New Roman"/>
              </w:rPr>
              <w:t>BioLegend</w:t>
            </w:r>
            <w:proofErr w:type="spellEnd"/>
          </w:p>
        </w:tc>
        <w:tc>
          <w:tcPr>
            <w:tcW w:w="1710" w:type="dxa"/>
          </w:tcPr>
          <w:p w14:paraId="2B0BC0F1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801213</w:t>
            </w:r>
          </w:p>
        </w:tc>
        <w:tc>
          <w:tcPr>
            <w:tcW w:w="1440" w:type="dxa"/>
          </w:tcPr>
          <w:p w14:paraId="7CF598F7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165" w:type="dxa"/>
          </w:tcPr>
          <w:p w14:paraId="74FA3D81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5D11D3">
              <w:rPr>
                <w:rFonts w:ascii="Times New Roman" w:hAnsi="Times New Roman" w:cs="Times New Roman"/>
              </w:rPr>
              <w:t>μg</w:t>
            </w:r>
            <w:proofErr w:type="spellEnd"/>
            <w:r w:rsidRPr="005D11D3">
              <w:rPr>
                <w:rFonts w:ascii="Times New Roman" w:hAnsi="Times New Roman" w:cs="Times New Roman"/>
              </w:rPr>
              <w:t>/mL</w:t>
            </w:r>
          </w:p>
        </w:tc>
      </w:tr>
      <w:tr w:rsidR="00684AC5" w:rsidRPr="005D11D3" w14:paraId="486BB532" w14:textId="77777777" w:rsidTr="00D80217">
        <w:tc>
          <w:tcPr>
            <w:tcW w:w="3145" w:type="dxa"/>
          </w:tcPr>
          <w:p w14:paraId="5AA4BE4E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Anti-GFAP Antibody</w:t>
            </w:r>
          </w:p>
        </w:tc>
        <w:tc>
          <w:tcPr>
            <w:tcW w:w="1890" w:type="dxa"/>
          </w:tcPr>
          <w:p w14:paraId="7D259365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Sigma-Aldrich</w:t>
            </w:r>
          </w:p>
        </w:tc>
        <w:tc>
          <w:tcPr>
            <w:tcW w:w="1710" w:type="dxa"/>
          </w:tcPr>
          <w:p w14:paraId="25947A76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SAB4300647</w:t>
            </w:r>
          </w:p>
        </w:tc>
        <w:tc>
          <w:tcPr>
            <w:tcW w:w="1440" w:type="dxa"/>
          </w:tcPr>
          <w:p w14:paraId="4C2AC294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Rabbit</w:t>
            </w:r>
          </w:p>
        </w:tc>
        <w:tc>
          <w:tcPr>
            <w:tcW w:w="1165" w:type="dxa"/>
          </w:tcPr>
          <w:p w14:paraId="1F778D12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1:500</w:t>
            </w:r>
          </w:p>
        </w:tc>
      </w:tr>
      <w:tr w:rsidR="00684AC5" w:rsidRPr="005D11D3" w14:paraId="4C9AFD81" w14:textId="77777777" w:rsidTr="00D80217">
        <w:tc>
          <w:tcPr>
            <w:tcW w:w="3145" w:type="dxa"/>
          </w:tcPr>
          <w:p w14:paraId="671307D8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Anti-O1 Antibody</w:t>
            </w:r>
          </w:p>
        </w:tc>
        <w:tc>
          <w:tcPr>
            <w:tcW w:w="1890" w:type="dxa"/>
          </w:tcPr>
          <w:p w14:paraId="6020CAA6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Millipore Sigma</w:t>
            </w:r>
          </w:p>
        </w:tc>
        <w:tc>
          <w:tcPr>
            <w:tcW w:w="1710" w:type="dxa"/>
          </w:tcPr>
          <w:p w14:paraId="650B32B2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MAB344</w:t>
            </w:r>
          </w:p>
        </w:tc>
        <w:tc>
          <w:tcPr>
            <w:tcW w:w="1440" w:type="dxa"/>
          </w:tcPr>
          <w:p w14:paraId="79A4C22F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165" w:type="dxa"/>
          </w:tcPr>
          <w:p w14:paraId="40BA7804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5D11D3">
              <w:rPr>
                <w:rFonts w:ascii="Times New Roman" w:hAnsi="Times New Roman" w:cs="Times New Roman"/>
              </w:rPr>
              <w:t>μg</w:t>
            </w:r>
            <w:proofErr w:type="spellEnd"/>
            <w:r w:rsidRPr="005D11D3">
              <w:rPr>
                <w:rFonts w:ascii="Times New Roman" w:hAnsi="Times New Roman" w:cs="Times New Roman"/>
              </w:rPr>
              <w:t>/mL</w:t>
            </w:r>
          </w:p>
        </w:tc>
      </w:tr>
      <w:tr w:rsidR="00684AC5" w:rsidRPr="005D11D3" w14:paraId="4E7D465A" w14:textId="77777777" w:rsidTr="00D80217">
        <w:tc>
          <w:tcPr>
            <w:tcW w:w="3145" w:type="dxa"/>
          </w:tcPr>
          <w:p w14:paraId="70FC25B6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Anti-Myelin Basic Protein (MBP) Antibody</w:t>
            </w:r>
          </w:p>
        </w:tc>
        <w:tc>
          <w:tcPr>
            <w:tcW w:w="1890" w:type="dxa"/>
          </w:tcPr>
          <w:p w14:paraId="143FADE2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Sigma-Aldrich</w:t>
            </w:r>
          </w:p>
        </w:tc>
        <w:tc>
          <w:tcPr>
            <w:tcW w:w="1710" w:type="dxa"/>
          </w:tcPr>
          <w:p w14:paraId="69FE66D4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M3821</w:t>
            </w:r>
          </w:p>
        </w:tc>
        <w:tc>
          <w:tcPr>
            <w:tcW w:w="1440" w:type="dxa"/>
          </w:tcPr>
          <w:p w14:paraId="5FBBC7E7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Rabbit</w:t>
            </w:r>
          </w:p>
        </w:tc>
        <w:tc>
          <w:tcPr>
            <w:tcW w:w="1165" w:type="dxa"/>
          </w:tcPr>
          <w:p w14:paraId="41F0D08B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1:200</w:t>
            </w:r>
          </w:p>
        </w:tc>
      </w:tr>
      <w:tr w:rsidR="00684AC5" w:rsidRPr="005D11D3" w14:paraId="0594CFAF" w14:textId="77777777" w:rsidTr="00D80217">
        <w:tc>
          <w:tcPr>
            <w:tcW w:w="3145" w:type="dxa"/>
          </w:tcPr>
          <w:p w14:paraId="2AE67518" w14:textId="39B36D60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5D11D3">
              <w:rPr>
                <w:rFonts w:ascii="Times New Roman" w:hAnsi="Times New Roman" w:cs="Times New Roman"/>
              </w:rPr>
              <w:t>Anti-O4 Antibody, Clone 81</w:t>
            </w:r>
          </w:p>
        </w:tc>
        <w:tc>
          <w:tcPr>
            <w:tcW w:w="1890" w:type="dxa"/>
          </w:tcPr>
          <w:p w14:paraId="6626ECE3" w14:textId="41B0E9C4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Millipore Sigma</w:t>
            </w:r>
          </w:p>
        </w:tc>
        <w:tc>
          <w:tcPr>
            <w:tcW w:w="1710" w:type="dxa"/>
          </w:tcPr>
          <w:p w14:paraId="7E5AB221" w14:textId="04A56C2F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MAB345</w:t>
            </w:r>
          </w:p>
        </w:tc>
        <w:tc>
          <w:tcPr>
            <w:tcW w:w="1440" w:type="dxa"/>
          </w:tcPr>
          <w:p w14:paraId="78708AE1" w14:textId="74F169DA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165" w:type="dxa"/>
          </w:tcPr>
          <w:p w14:paraId="108CD35A" w14:textId="709D402E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 w:rsidRPr="005D11D3">
              <w:rPr>
                <w:rFonts w:ascii="Times New Roman" w:hAnsi="Times New Roman" w:cs="Times New Roman"/>
              </w:rPr>
              <w:t>μg</w:t>
            </w:r>
            <w:proofErr w:type="spellEnd"/>
            <w:r w:rsidRPr="005D11D3">
              <w:rPr>
                <w:rFonts w:ascii="Times New Roman" w:hAnsi="Times New Roman" w:cs="Times New Roman"/>
              </w:rPr>
              <w:t>/mL</w:t>
            </w:r>
          </w:p>
        </w:tc>
      </w:tr>
      <w:tr w:rsidR="00684AC5" w:rsidRPr="005D11D3" w14:paraId="747BD48D" w14:textId="77777777" w:rsidTr="00D80217">
        <w:tc>
          <w:tcPr>
            <w:tcW w:w="3145" w:type="dxa"/>
          </w:tcPr>
          <w:p w14:paraId="6BF0BC18" w14:textId="359CEF92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5D11D3">
              <w:rPr>
                <w:rFonts w:ascii="Times New Roman" w:hAnsi="Times New Roman" w:cs="Times New Roman"/>
              </w:rPr>
              <w:t>Anti-</w:t>
            </w:r>
            <w:proofErr w:type="spellStart"/>
            <w:r w:rsidRPr="005D11D3">
              <w:rPr>
                <w:rFonts w:ascii="Times New Roman" w:hAnsi="Times New Roman" w:cs="Times New Roman"/>
              </w:rPr>
              <w:t>CNPase</w:t>
            </w:r>
            <w:proofErr w:type="spellEnd"/>
            <w:r w:rsidRPr="005D11D3">
              <w:rPr>
                <w:rFonts w:ascii="Times New Roman" w:hAnsi="Times New Roman" w:cs="Times New Roman"/>
              </w:rPr>
              <w:t xml:space="preserve"> Antibody, clone 11-5B</w:t>
            </w:r>
          </w:p>
        </w:tc>
        <w:tc>
          <w:tcPr>
            <w:tcW w:w="1890" w:type="dxa"/>
          </w:tcPr>
          <w:p w14:paraId="0D6CDBC9" w14:textId="76A3DB47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Millipore Sigma</w:t>
            </w:r>
          </w:p>
        </w:tc>
        <w:tc>
          <w:tcPr>
            <w:tcW w:w="1710" w:type="dxa"/>
          </w:tcPr>
          <w:p w14:paraId="24385343" w14:textId="0D172CBE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MAB326</w:t>
            </w:r>
          </w:p>
        </w:tc>
        <w:tc>
          <w:tcPr>
            <w:tcW w:w="1440" w:type="dxa"/>
          </w:tcPr>
          <w:p w14:paraId="1FDEEF62" w14:textId="271DCD8D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165" w:type="dxa"/>
          </w:tcPr>
          <w:p w14:paraId="4692455D" w14:textId="4597A877" w:rsidR="00684AC5" w:rsidRPr="005D11D3" w:rsidRDefault="00916640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5D11D3">
              <w:rPr>
                <w:rFonts w:ascii="Times New Roman" w:hAnsi="Times New Roman" w:cs="Times New Roman"/>
              </w:rPr>
              <w:t>μg</w:t>
            </w:r>
            <w:proofErr w:type="spellEnd"/>
            <w:r w:rsidRPr="005D11D3">
              <w:rPr>
                <w:rFonts w:ascii="Times New Roman" w:hAnsi="Times New Roman" w:cs="Times New Roman"/>
              </w:rPr>
              <w:t>/mL</w:t>
            </w:r>
          </w:p>
        </w:tc>
      </w:tr>
      <w:tr w:rsidR="00684AC5" w:rsidRPr="005D11D3" w14:paraId="750E5AA2" w14:textId="77777777" w:rsidTr="00D80217">
        <w:tc>
          <w:tcPr>
            <w:tcW w:w="3145" w:type="dxa"/>
          </w:tcPr>
          <w:p w14:paraId="3700CD14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Goat Anti-Mouse IgG (H+L) Cross-Adsorbed Secondary Antibody, Alexa Fluor 488</w:t>
            </w:r>
          </w:p>
        </w:tc>
        <w:tc>
          <w:tcPr>
            <w:tcW w:w="1890" w:type="dxa"/>
          </w:tcPr>
          <w:p w14:paraId="34C83EB3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ThermoFisher</w:t>
            </w:r>
          </w:p>
        </w:tc>
        <w:tc>
          <w:tcPr>
            <w:tcW w:w="1710" w:type="dxa"/>
          </w:tcPr>
          <w:p w14:paraId="011A28FB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A-11001</w:t>
            </w:r>
          </w:p>
        </w:tc>
        <w:tc>
          <w:tcPr>
            <w:tcW w:w="1440" w:type="dxa"/>
          </w:tcPr>
          <w:p w14:paraId="63A2D164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Goat</w:t>
            </w:r>
          </w:p>
        </w:tc>
        <w:tc>
          <w:tcPr>
            <w:tcW w:w="1165" w:type="dxa"/>
          </w:tcPr>
          <w:p w14:paraId="7847C99C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1:500</w:t>
            </w:r>
          </w:p>
        </w:tc>
      </w:tr>
      <w:tr w:rsidR="00684AC5" w:rsidRPr="005D11D3" w14:paraId="6B3F7E3A" w14:textId="77777777" w:rsidTr="00D80217">
        <w:tc>
          <w:tcPr>
            <w:tcW w:w="3145" w:type="dxa"/>
          </w:tcPr>
          <w:p w14:paraId="42B7E785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Goat Anti-Rabbit IgG (H+L) Cross-Adsorbed Secondary Antibody, Alexa Fluor 555</w:t>
            </w:r>
          </w:p>
        </w:tc>
        <w:tc>
          <w:tcPr>
            <w:tcW w:w="1890" w:type="dxa"/>
          </w:tcPr>
          <w:p w14:paraId="2439BE19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ThermoFisher</w:t>
            </w:r>
          </w:p>
        </w:tc>
        <w:tc>
          <w:tcPr>
            <w:tcW w:w="1710" w:type="dxa"/>
          </w:tcPr>
          <w:p w14:paraId="563E8452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A-21428</w:t>
            </w:r>
          </w:p>
        </w:tc>
        <w:tc>
          <w:tcPr>
            <w:tcW w:w="1440" w:type="dxa"/>
          </w:tcPr>
          <w:p w14:paraId="37672351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Goat</w:t>
            </w:r>
          </w:p>
        </w:tc>
        <w:tc>
          <w:tcPr>
            <w:tcW w:w="1165" w:type="dxa"/>
          </w:tcPr>
          <w:p w14:paraId="0AC2B8FD" w14:textId="77777777" w:rsidR="00684AC5" w:rsidRPr="005D11D3" w:rsidRDefault="00684AC5" w:rsidP="00684AC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D11D3">
              <w:rPr>
                <w:rFonts w:ascii="Times New Roman" w:hAnsi="Times New Roman" w:cs="Times New Roman"/>
              </w:rPr>
              <w:t>1:500</w:t>
            </w:r>
          </w:p>
        </w:tc>
      </w:tr>
    </w:tbl>
    <w:p w14:paraId="3523C914" w14:textId="77777777" w:rsidR="00684AC5" w:rsidRPr="005D11D3" w:rsidRDefault="00684AC5">
      <w:pPr>
        <w:rPr>
          <w:rFonts w:ascii="Times New Roman" w:hAnsi="Times New Roman" w:cs="Times New Roman"/>
          <w:sz w:val="24"/>
          <w:szCs w:val="24"/>
        </w:rPr>
      </w:pPr>
    </w:p>
    <w:p w14:paraId="21E5CF60" w14:textId="0D56BC9C" w:rsidR="00730349" w:rsidRDefault="00730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785340" w14:textId="2DBFEA71" w:rsidR="00B67617" w:rsidRDefault="00B67617" w:rsidP="000621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61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691AEDE" wp14:editId="55820AD5">
            <wp:extent cx="5943600" cy="2004060"/>
            <wp:effectExtent l="0" t="0" r="0" b="2540"/>
            <wp:docPr id="28" name="Picture 2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7CD2" w14:textId="509B21F0" w:rsidR="00730349" w:rsidRPr="000621DD" w:rsidRDefault="00730349" w:rsidP="000621DD">
      <w:pPr>
        <w:jc w:val="both"/>
        <w:rPr>
          <w:rFonts w:ascii="Times New Roman" w:hAnsi="Times New Roman" w:cs="Times New Roman"/>
          <w:sz w:val="24"/>
          <w:szCs w:val="24"/>
        </w:rPr>
      </w:pPr>
      <w:r w:rsidRPr="00730349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730349">
        <w:rPr>
          <w:rFonts w:ascii="Times New Roman" w:hAnsi="Times New Roman" w:cs="Times New Roman"/>
          <w:sz w:val="24"/>
          <w:szCs w:val="24"/>
        </w:rPr>
        <w:t xml:space="preserve"> NMR characterization of </w:t>
      </w:r>
      <w:r w:rsidR="00A6583D">
        <w:rPr>
          <w:rFonts w:ascii="Times New Roman" w:hAnsi="Times New Roman" w:cs="Times New Roman"/>
          <w:iCs/>
          <w:sz w:val="24"/>
          <w:szCs w:val="24"/>
        </w:rPr>
        <w:t>g</w:t>
      </w:r>
      <w:r w:rsidR="00532B56" w:rsidRPr="000C684C">
        <w:rPr>
          <w:rFonts w:ascii="Times New Roman" w:hAnsi="Times New Roman" w:cs="Times New Roman"/>
          <w:iCs/>
          <w:sz w:val="24"/>
          <w:szCs w:val="24"/>
        </w:rPr>
        <w:t>elatin-ferulic acid</w:t>
      </w:r>
      <w:r w:rsidR="00532B5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30349">
        <w:rPr>
          <w:rFonts w:ascii="Times New Roman" w:hAnsi="Times New Roman" w:cs="Times New Roman"/>
          <w:sz w:val="24"/>
          <w:szCs w:val="24"/>
        </w:rPr>
        <w:t>GelFA</w:t>
      </w:r>
      <w:proofErr w:type="spellEnd"/>
      <w:r w:rsidR="00532B56">
        <w:rPr>
          <w:rFonts w:ascii="Times New Roman" w:hAnsi="Times New Roman" w:cs="Times New Roman"/>
          <w:sz w:val="24"/>
          <w:szCs w:val="24"/>
        </w:rPr>
        <w:t>)</w:t>
      </w:r>
      <w:r w:rsidRPr="00730349">
        <w:rPr>
          <w:rFonts w:ascii="Times New Roman" w:hAnsi="Times New Roman" w:cs="Times New Roman"/>
          <w:sz w:val="24"/>
          <w:szCs w:val="24"/>
        </w:rPr>
        <w:t xml:space="preserve"> and </w:t>
      </w:r>
      <w:r w:rsidR="00532B56">
        <w:rPr>
          <w:rFonts w:ascii="Times New Roman" w:hAnsi="Times New Roman" w:cs="Times New Roman"/>
          <w:iCs/>
          <w:sz w:val="24"/>
          <w:szCs w:val="24"/>
        </w:rPr>
        <w:t>g</w:t>
      </w:r>
      <w:r w:rsidR="00532B56" w:rsidRPr="000C684C">
        <w:rPr>
          <w:rFonts w:ascii="Times New Roman" w:hAnsi="Times New Roman" w:cs="Times New Roman"/>
          <w:iCs/>
          <w:sz w:val="24"/>
          <w:szCs w:val="24"/>
        </w:rPr>
        <w:t>elatin-</w:t>
      </w:r>
      <w:proofErr w:type="spellStart"/>
      <w:r w:rsidR="00532B56" w:rsidRPr="000C684C">
        <w:rPr>
          <w:rFonts w:ascii="Times New Roman" w:hAnsi="Times New Roman" w:cs="Times New Roman"/>
          <w:iCs/>
          <w:sz w:val="24"/>
          <w:szCs w:val="24"/>
        </w:rPr>
        <w:t>hydroxyphenylpropionic</w:t>
      </w:r>
      <w:proofErr w:type="spellEnd"/>
      <w:r w:rsidR="00532B56" w:rsidRPr="000C684C">
        <w:rPr>
          <w:rFonts w:ascii="Times New Roman" w:hAnsi="Times New Roman" w:cs="Times New Roman"/>
          <w:iCs/>
          <w:sz w:val="24"/>
          <w:szCs w:val="24"/>
        </w:rPr>
        <w:t xml:space="preserve"> acid </w:t>
      </w:r>
      <w:r w:rsidR="00532B5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30349">
        <w:rPr>
          <w:rFonts w:ascii="Times New Roman" w:hAnsi="Times New Roman" w:cs="Times New Roman"/>
          <w:sz w:val="24"/>
          <w:szCs w:val="24"/>
        </w:rPr>
        <w:t>GelHPA</w:t>
      </w:r>
      <w:proofErr w:type="spellEnd"/>
      <w:r w:rsidR="00532B56">
        <w:rPr>
          <w:rFonts w:ascii="Times New Roman" w:hAnsi="Times New Roman" w:cs="Times New Roman"/>
          <w:sz w:val="24"/>
          <w:szCs w:val="24"/>
        </w:rPr>
        <w:t>)</w:t>
      </w:r>
      <w:r w:rsidRPr="00730349">
        <w:rPr>
          <w:rFonts w:ascii="Times New Roman" w:hAnsi="Times New Roman" w:cs="Times New Roman"/>
          <w:sz w:val="24"/>
          <w:szCs w:val="24"/>
        </w:rPr>
        <w:t xml:space="preserve"> conjugates. (a) </w:t>
      </w:r>
      <w:r w:rsidRPr="0073034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0349">
        <w:rPr>
          <w:rFonts w:ascii="Times New Roman" w:hAnsi="Times New Roman" w:cs="Times New Roman"/>
          <w:sz w:val="24"/>
          <w:szCs w:val="24"/>
        </w:rPr>
        <w:t xml:space="preserve">H NMR spectra of GelFA (black) and </w:t>
      </w:r>
      <w:r w:rsidR="00A6583D">
        <w:rPr>
          <w:rFonts w:ascii="Times New Roman" w:hAnsi="Times New Roman" w:cs="Times New Roman"/>
          <w:sz w:val="24"/>
          <w:szCs w:val="24"/>
        </w:rPr>
        <w:t>gelatin</w:t>
      </w:r>
      <w:r w:rsidR="00A6583D" w:rsidRPr="00730349">
        <w:rPr>
          <w:rFonts w:ascii="Times New Roman" w:hAnsi="Times New Roman" w:cs="Times New Roman"/>
          <w:sz w:val="24"/>
          <w:szCs w:val="24"/>
        </w:rPr>
        <w:t xml:space="preserve"> </w:t>
      </w:r>
      <w:r w:rsidRPr="00730349">
        <w:rPr>
          <w:rFonts w:ascii="Times New Roman" w:hAnsi="Times New Roman" w:cs="Times New Roman"/>
          <w:sz w:val="24"/>
          <w:szCs w:val="24"/>
        </w:rPr>
        <w:t>(blue) (500 MHz, D</w:t>
      </w:r>
      <w:r w:rsidRPr="007303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0349">
        <w:rPr>
          <w:rFonts w:ascii="Times New Roman" w:hAnsi="Times New Roman" w:cs="Times New Roman"/>
          <w:sz w:val="24"/>
          <w:szCs w:val="24"/>
        </w:rPr>
        <w:t xml:space="preserve">O, rt): </w:t>
      </w:r>
      <w:r w:rsidR="00A6583D" w:rsidRPr="00730349">
        <w:rPr>
          <w:rFonts w:ascii="Times New Roman" w:hAnsi="Times New Roman" w:cs="Times New Roman"/>
          <w:sz w:val="24"/>
          <w:szCs w:val="24"/>
          <w:lang w:val="el-GR"/>
        </w:rPr>
        <w:t>δ</w:t>
      </w:r>
      <w:r w:rsidR="00A6583D">
        <w:rPr>
          <w:rFonts w:ascii="Times New Roman" w:hAnsi="Times New Roman" w:cs="Times New Roman"/>
          <w:sz w:val="24"/>
          <w:szCs w:val="24"/>
        </w:rPr>
        <w:t xml:space="preserve"> </w:t>
      </w:r>
      <w:r w:rsidR="00A6583D" w:rsidRPr="00730349">
        <w:rPr>
          <w:rFonts w:ascii="Times New Roman" w:hAnsi="Times New Roman" w:cs="Times New Roman"/>
          <w:sz w:val="24"/>
          <w:szCs w:val="24"/>
        </w:rPr>
        <w:t>7.3</w:t>
      </w:r>
      <w:r w:rsidR="003B4F7E">
        <w:rPr>
          <w:rFonts w:ascii="Times New Roman" w:hAnsi="Times New Roman" w:cs="Times New Roman"/>
          <w:sz w:val="24"/>
          <w:szCs w:val="24"/>
        </w:rPr>
        <w:t>5 – 7.28</w:t>
      </w:r>
      <w:r w:rsidR="00A6583D">
        <w:rPr>
          <w:rFonts w:ascii="Times New Roman" w:hAnsi="Times New Roman" w:cs="Times New Roman"/>
          <w:sz w:val="24"/>
          <w:szCs w:val="24"/>
        </w:rPr>
        <w:t xml:space="preserve"> (m, </w:t>
      </w:r>
      <w:r w:rsidR="003B4F7E">
        <w:rPr>
          <w:rFonts w:ascii="Times New Roman" w:hAnsi="Times New Roman" w:cs="Times New Roman"/>
          <w:sz w:val="24"/>
          <w:szCs w:val="24"/>
        </w:rPr>
        <w:t>1H), 7.12 – 7.00 (m, 1H), 6.95 – 6.79 (m, 2H),</w:t>
      </w:r>
      <w:r w:rsidRPr="00730349">
        <w:rPr>
          <w:rFonts w:ascii="Times New Roman" w:hAnsi="Times New Roman" w:cs="Times New Roman"/>
          <w:sz w:val="24"/>
          <w:szCs w:val="24"/>
        </w:rPr>
        <w:t xml:space="preserve"> </w:t>
      </w:r>
      <w:r w:rsidRPr="00730349">
        <w:rPr>
          <w:rFonts w:ascii="Times New Roman" w:hAnsi="Times New Roman" w:cs="Times New Roman"/>
          <w:sz w:val="24"/>
          <w:szCs w:val="24"/>
          <w:lang w:val="el-GR"/>
        </w:rPr>
        <w:t>6.</w:t>
      </w:r>
      <w:r w:rsidR="003B4F7E">
        <w:rPr>
          <w:rFonts w:ascii="Times New Roman" w:hAnsi="Times New Roman" w:cs="Times New Roman"/>
          <w:sz w:val="24"/>
          <w:szCs w:val="24"/>
        </w:rPr>
        <w:t>51 – 6.40 (m, 1H).</w:t>
      </w:r>
      <w:r w:rsidRPr="00730349">
        <w:rPr>
          <w:rFonts w:ascii="Times New Roman" w:hAnsi="Times New Roman" w:cs="Times New Roman"/>
          <w:sz w:val="24"/>
          <w:szCs w:val="24"/>
        </w:rPr>
        <w:t xml:space="preserve"> (b) </w:t>
      </w:r>
      <w:r w:rsidRPr="00730349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730349">
        <w:rPr>
          <w:rFonts w:ascii="Times New Roman" w:hAnsi="Times New Roman" w:cs="Times New Roman"/>
          <w:sz w:val="24"/>
          <w:szCs w:val="24"/>
        </w:rPr>
        <w:t xml:space="preserve">H NMR spectra of GelHPA (red) and </w:t>
      </w:r>
      <w:r w:rsidR="00355C9C">
        <w:rPr>
          <w:rFonts w:ascii="Times New Roman" w:hAnsi="Times New Roman" w:cs="Times New Roman"/>
          <w:sz w:val="24"/>
          <w:szCs w:val="24"/>
        </w:rPr>
        <w:t>gelatin</w:t>
      </w:r>
      <w:r w:rsidR="00355C9C" w:rsidRPr="00730349">
        <w:rPr>
          <w:rFonts w:ascii="Times New Roman" w:hAnsi="Times New Roman" w:cs="Times New Roman"/>
          <w:sz w:val="24"/>
          <w:szCs w:val="24"/>
        </w:rPr>
        <w:t xml:space="preserve"> </w:t>
      </w:r>
      <w:r w:rsidRPr="00730349">
        <w:rPr>
          <w:rFonts w:ascii="Times New Roman" w:hAnsi="Times New Roman" w:cs="Times New Roman"/>
          <w:sz w:val="24"/>
          <w:szCs w:val="24"/>
        </w:rPr>
        <w:t>(blue) (500 MHz, D</w:t>
      </w:r>
      <w:r w:rsidRPr="007303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0349">
        <w:rPr>
          <w:rFonts w:ascii="Times New Roman" w:hAnsi="Times New Roman" w:cs="Times New Roman"/>
          <w:sz w:val="24"/>
          <w:szCs w:val="24"/>
        </w:rPr>
        <w:t>O, rt): δ</w:t>
      </w:r>
      <w:r w:rsidR="00355C9C">
        <w:rPr>
          <w:rFonts w:ascii="Times New Roman" w:hAnsi="Times New Roman" w:cs="Times New Roman"/>
          <w:sz w:val="24"/>
          <w:szCs w:val="24"/>
        </w:rPr>
        <w:t xml:space="preserve"> </w:t>
      </w:r>
      <w:r w:rsidRPr="00730349">
        <w:rPr>
          <w:rFonts w:ascii="Times New Roman" w:hAnsi="Times New Roman" w:cs="Times New Roman"/>
          <w:sz w:val="24"/>
          <w:szCs w:val="24"/>
        </w:rPr>
        <w:t>7.</w:t>
      </w:r>
      <w:r w:rsidR="00355C9C">
        <w:rPr>
          <w:rFonts w:ascii="Times New Roman" w:hAnsi="Times New Roman" w:cs="Times New Roman"/>
          <w:sz w:val="24"/>
          <w:szCs w:val="24"/>
        </w:rPr>
        <w:t>11 – 7.00 (m, 2H),</w:t>
      </w:r>
      <w:r w:rsidRPr="00730349">
        <w:rPr>
          <w:rFonts w:ascii="Times New Roman" w:hAnsi="Times New Roman" w:cs="Times New Roman"/>
          <w:sz w:val="24"/>
          <w:szCs w:val="24"/>
        </w:rPr>
        <w:t xml:space="preserve"> 6.</w:t>
      </w:r>
      <w:r w:rsidR="00355C9C">
        <w:rPr>
          <w:rFonts w:ascii="Times New Roman" w:hAnsi="Times New Roman" w:cs="Times New Roman"/>
          <w:sz w:val="24"/>
          <w:szCs w:val="24"/>
        </w:rPr>
        <w:t>82 – 6.70 (m, 2H)</w:t>
      </w:r>
      <w:r w:rsidRPr="007303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F3BA20" w14:textId="04877A90" w:rsidR="00833E84" w:rsidRDefault="00833E8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922772" w14:textId="66CFC109" w:rsidR="00CE4955" w:rsidRDefault="009F35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35A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B2D6C0E" wp14:editId="2536D893">
            <wp:simplePos x="0" y="0"/>
            <wp:positionH relativeFrom="column">
              <wp:posOffset>448522</wp:posOffset>
            </wp:positionH>
            <wp:positionV relativeFrom="paragraph">
              <wp:posOffset>0</wp:posOffset>
            </wp:positionV>
            <wp:extent cx="5020310" cy="31788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5B8F1" w14:textId="6253E93D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79624E" w14:textId="7D81D017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3D3227" w14:textId="49372DF1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EB68FB" w14:textId="72D2DE78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05C238" w14:textId="77777777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224B29" w14:textId="6D301706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48CFE5" w14:textId="77777777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4413D6" w14:textId="77777777" w:rsidR="009F35AA" w:rsidRDefault="009F35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4BDEBB" w14:textId="77777777" w:rsidR="009F35AA" w:rsidRDefault="009F35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06F656" w14:textId="5149823B" w:rsidR="00CE4955" w:rsidRPr="00DB7FAB" w:rsidRDefault="00CE4955" w:rsidP="00DB7FA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S2. </w:t>
      </w:r>
      <w:r w:rsidR="00DB7FAB" w:rsidRPr="00DB7FAB">
        <w:rPr>
          <w:rFonts w:ascii="Times New Roman" w:hAnsi="Times New Roman" w:cs="Times New Roman"/>
          <w:b/>
          <w:bCs/>
          <w:sz w:val="24"/>
          <w:szCs w:val="24"/>
        </w:rPr>
        <w:t>Glial fibrillary acidic protein</w:t>
      </w:r>
      <w:r w:rsidR="00DB7FA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GFAP</w:t>
      </w:r>
      <w:r w:rsidR="00DB7FAB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expression in astrocytes. </w:t>
      </w:r>
      <w:r w:rsidR="00DB7FAB">
        <w:rPr>
          <w:rFonts w:ascii="Times New Roman" w:hAnsi="Times New Roman" w:cs="Times New Roman"/>
          <w:sz w:val="24"/>
          <w:szCs w:val="24"/>
        </w:rPr>
        <w:t>Normal human a</w:t>
      </w:r>
      <w:r w:rsidRPr="00CE4955">
        <w:rPr>
          <w:rFonts w:ascii="Times New Roman" w:hAnsi="Times New Roman" w:cs="Times New Roman"/>
          <w:sz w:val="24"/>
          <w:szCs w:val="24"/>
        </w:rPr>
        <w:t>strocy</w:t>
      </w:r>
      <w:r>
        <w:rPr>
          <w:rFonts w:ascii="Times New Roman" w:hAnsi="Times New Roman" w:cs="Times New Roman"/>
          <w:sz w:val="24"/>
          <w:szCs w:val="24"/>
        </w:rPr>
        <w:t>tes cultured in 2wt% GelHPA</w:t>
      </w:r>
      <w:r w:rsidRPr="00CE49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4955">
        <w:rPr>
          <w:rFonts w:ascii="Times New Roman" w:hAnsi="Times New Roman" w:cs="Times New Roman"/>
          <w:sz w:val="24"/>
          <w:szCs w:val="24"/>
        </w:rPr>
        <w:t>hydrogels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35AA">
        <w:rPr>
          <w:rFonts w:ascii="Times New Roman" w:hAnsi="Times New Roman" w:cs="Times New Roman"/>
          <w:sz w:val="24"/>
          <w:szCs w:val="24"/>
        </w:rPr>
        <w:t>in (a) normoxia and (b) hypoxia (1% O</w:t>
      </w:r>
      <w:r w:rsidR="009F35AA" w:rsidRPr="009F35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F35AA">
        <w:rPr>
          <w:rFonts w:ascii="Times New Roman" w:hAnsi="Times New Roman" w:cs="Times New Roman"/>
          <w:sz w:val="24"/>
          <w:szCs w:val="24"/>
        </w:rPr>
        <w:t>) for 24h. GFAP (green) and Hoechst (blue, nuclei).</w:t>
      </w:r>
    </w:p>
    <w:p w14:paraId="4B223F93" w14:textId="77777777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DE758D" w14:textId="6DEFBA6D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A50AA8" w14:textId="3A78D228" w:rsidR="00CE4955" w:rsidRDefault="00CE49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7597EA" w14:textId="536E1ADA" w:rsidR="00B50980" w:rsidRPr="00B50980" w:rsidRDefault="00B50980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50980" w:rsidRPr="00B50980" w:rsidSect="007E74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AC5"/>
    <w:rsid w:val="000621DD"/>
    <w:rsid w:val="000959DB"/>
    <w:rsid w:val="000B26A1"/>
    <w:rsid w:val="000F55F9"/>
    <w:rsid w:val="00161036"/>
    <w:rsid w:val="00252B57"/>
    <w:rsid w:val="002C1D0D"/>
    <w:rsid w:val="0032635A"/>
    <w:rsid w:val="00355C9C"/>
    <w:rsid w:val="00377A82"/>
    <w:rsid w:val="00391AA5"/>
    <w:rsid w:val="003B413F"/>
    <w:rsid w:val="003B4F7E"/>
    <w:rsid w:val="003C36F4"/>
    <w:rsid w:val="003D08D4"/>
    <w:rsid w:val="00467AD2"/>
    <w:rsid w:val="004A7AC7"/>
    <w:rsid w:val="004A7F83"/>
    <w:rsid w:val="004D60A6"/>
    <w:rsid w:val="00532B56"/>
    <w:rsid w:val="005C77DB"/>
    <w:rsid w:val="005D11D3"/>
    <w:rsid w:val="00606CCE"/>
    <w:rsid w:val="00615B14"/>
    <w:rsid w:val="006350A8"/>
    <w:rsid w:val="006549F6"/>
    <w:rsid w:val="00684AC5"/>
    <w:rsid w:val="00692A81"/>
    <w:rsid w:val="006B1259"/>
    <w:rsid w:val="006B6F47"/>
    <w:rsid w:val="006F72DE"/>
    <w:rsid w:val="00730349"/>
    <w:rsid w:val="00771707"/>
    <w:rsid w:val="007E305E"/>
    <w:rsid w:val="007E742B"/>
    <w:rsid w:val="00833E84"/>
    <w:rsid w:val="00892768"/>
    <w:rsid w:val="008D1AA8"/>
    <w:rsid w:val="00914C81"/>
    <w:rsid w:val="00916640"/>
    <w:rsid w:val="00922010"/>
    <w:rsid w:val="00955C85"/>
    <w:rsid w:val="0097524D"/>
    <w:rsid w:val="009C282B"/>
    <w:rsid w:val="009F35AA"/>
    <w:rsid w:val="00A162DB"/>
    <w:rsid w:val="00A542B7"/>
    <w:rsid w:val="00A544ED"/>
    <w:rsid w:val="00A6583D"/>
    <w:rsid w:val="00AB1F9C"/>
    <w:rsid w:val="00B06C14"/>
    <w:rsid w:val="00B106CA"/>
    <w:rsid w:val="00B50980"/>
    <w:rsid w:val="00B67617"/>
    <w:rsid w:val="00B76347"/>
    <w:rsid w:val="00BD1699"/>
    <w:rsid w:val="00C23D7C"/>
    <w:rsid w:val="00C37228"/>
    <w:rsid w:val="00CB0C97"/>
    <w:rsid w:val="00CE4955"/>
    <w:rsid w:val="00D259EF"/>
    <w:rsid w:val="00D453FB"/>
    <w:rsid w:val="00D80217"/>
    <w:rsid w:val="00DA5349"/>
    <w:rsid w:val="00DB7FAB"/>
    <w:rsid w:val="00E174B7"/>
    <w:rsid w:val="00EA160B"/>
    <w:rsid w:val="00EF4442"/>
    <w:rsid w:val="00F33FBF"/>
    <w:rsid w:val="00F86E79"/>
    <w:rsid w:val="00F97333"/>
    <w:rsid w:val="00FB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3815E"/>
  <w15:chartTrackingRefBased/>
  <w15:docId w15:val="{7C45F908-368E-0B48-AEA1-AB473C58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84AC5"/>
    <w:pPr>
      <w:spacing w:line="480" w:lineRule="auto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4AC5"/>
    <w:pPr>
      <w:jc w:val="center"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AC5"/>
    <w:rPr>
      <w:rFonts w:ascii="Arial" w:hAnsi="Arial" w:cs="Arial"/>
      <w:b/>
      <w:sz w:val="28"/>
      <w:szCs w:val="28"/>
    </w:rPr>
  </w:style>
  <w:style w:type="table" w:styleId="TableGrid">
    <w:name w:val="Table Grid"/>
    <w:basedOn w:val="TableNormal"/>
    <w:uiPriority w:val="39"/>
    <w:rsid w:val="00684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D11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1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11D3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1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1D3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1D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1D3"/>
    <w:rPr>
      <w:rFonts w:ascii="Times New Roman" w:hAnsi="Times New Roman" w:cs="Times New Roman"/>
      <w:sz w:val="18"/>
      <w:szCs w:val="18"/>
    </w:rPr>
  </w:style>
  <w:style w:type="table" w:styleId="PlainTable2">
    <w:name w:val="Plain Table 2"/>
    <w:basedOn w:val="TableNormal"/>
    <w:uiPriority w:val="42"/>
    <w:rsid w:val="00D259EF"/>
    <w:rPr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Zambuto</dc:creator>
  <cp:keywords/>
  <dc:description/>
  <cp:lastModifiedBy>Pedron Haba, Sara</cp:lastModifiedBy>
  <cp:revision>2</cp:revision>
  <dcterms:created xsi:type="dcterms:W3CDTF">2019-10-08T18:06:00Z</dcterms:created>
  <dcterms:modified xsi:type="dcterms:W3CDTF">2019-10-08T18:06:00Z</dcterms:modified>
</cp:coreProperties>
</file>