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D2DCB" w14:textId="77777777" w:rsidR="009C5925" w:rsidRDefault="009C5925" w:rsidP="009C5925">
      <w:pPr>
        <w:pBdr>
          <w:top w:val="nil"/>
          <w:left w:val="nil"/>
          <w:bottom w:val="nil"/>
          <w:right w:val="nil"/>
          <w:between w:val="nil"/>
        </w:pBdr>
        <w:spacing w:after="60"/>
        <w:jc w:val="center"/>
        <w:rPr>
          <w:rFonts w:ascii="Arno Pro" w:eastAsia="Arno Pro" w:hAnsi="Arno Pro" w:cs="Arno Pro"/>
        </w:rPr>
      </w:pPr>
      <w:r w:rsidRPr="00E91B3A">
        <w:rPr>
          <w:rFonts w:ascii="Arno Pro" w:eastAsia="Arno Pro" w:hAnsi="Arno Pro" w:cs="Arno Pro"/>
        </w:rPr>
        <w:t>Supporting Information</w:t>
      </w:r>
    </w:p>
    <w:p w14:paraId="50C28316" w14:textId="77777777" w:rsidR="009C5925" w:rsidRDefault="009C5925" w:rsidP="009C5925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Arno Pro" w:eastAsia="Arno Pro" w:hAnsi="Arno Pro" w:cs="Arno Pro"/>
        </w:rPr>
      </w:pPr>
    </w:p>
    <w:p w14:paraId="5D8C6028" w14:textId="77777777" w:rsidR="00783540" w:rsidRPr="0018250E" w:rsidRDefault="00783540" w:rsidP="00783540">
      <w:pPr>
        <w:jc w:val="both"/>
        <w:rPr>
          <w:b/>
          <w:sz w:val="28"/>
        </w:rPr>
      </w:pPr>
      <w:r>
        <w:rPr>
          <w:b/>
          <w:sz w:val="28"/>
        </w:rPr>
        <w:t>The Impact of Powerful</w:t>
      </w:r>
      <w:r w:rsidRPr="0018250E">
        <w:rPr>
          <w:b/>
          <w:sz w:val="28"/>
        </w:rPr>
        <w:t xml:space="preserve"> </w:t>
      </w:r>
      <w:r>
        <w:rPr>
          <w:b/>
          <w:sz w:val="28"/>
        </w:rPr>
        <w:t>Retarding Additive Synergies</w:t>
      </w:r>
      <w:r w:rsidRPr="0018250E">
        <w:rPr>
          <w:b/>
          <w:sz w:val="28"/>
        </w:rPr>
        <w:t xml:space="preserve"> </w:t>
      </w:r>
      <w:r>
        <w:rPr>
          <w:b/>
          <w:sz w:val="28"/>
        </w:rPr>
        <w:t xml:space="preserve">on the Kinetic Profile of </w:t>
      </w:r>
      <w:proofErr w:type="spellStart"/>
      <w:r>
        <w:rPr>
          <w:b/>
          <w:sz w:val="28"/>
        </w:rPr>
        <w:t>Cementitous</w:t>
      </w:r>
      <w:proofErr w:type="spellEnd"/>
      <w:r>
        <w:rPr>
          <w:b/>
          <w:sz w:val="28"/>
        </w:rPr>
        <w:t xml:space="preserve"> Mineralogical Transformations at High Temperature</w:t>
      </w:r>
    </w:p>
    <w:p w14:paraId="0B3D106B" w14:textId="77777777" w:rsidR="00783540" w:rsidRPr="00783540" w:rsidRDefault="00783540" w:rsidP="00783540">
      <w:pPr>
        <w:jc w:val="both"/>
        <w:rPr>
          <w:rFonts w:ascii="Arno Pro" w:hAnsi="Arno Pro"/>
          <w:sz w:val="18"/>
          <w:szCs w:val="18"/>
        </w:rPr>
      </w:pPr>
      <w:r w:rsidRPr="00783540">
        <w:rPr>
          <w:rFonts w:ascii="Arno Pro" w:hAnsi="Arno Pro"/>
          <w:sz w:val="18"/>
          <w:szCs w:val="18"/>
        </w:rPr>
        <w:t xml:space="preserve">Peter J. </w:t>
      </w:r>
      <w:proofErr w:type="gramStart"/>
      <w:r w:rsidRPr="00783540">
        <w:rPr>
          <w:rFonts w:ascii="Arno Pro" w:hAnsi="Arno Pro"/>
          <w:sz w:val="18"/>
          <w:szCs w:val="18"/>
        </w:rPr>
        <w:t>Boul,*</w:t>
      </w:r>
      <w:proofErr w:type="gramEnd"/>
      <w:r w:rsidRPr="00783540">
        <w:rPr>
          <w:rFonts w:ascii="Arno Pro" w:hAnsi="Arno Pro"/>
          <w:sz w:val="18"/>
          <w:szCs w:val="18"/>
        </w:rPr>
        <w:t xml:space="preserve"> Diana K. </w:t>
      </w:r>
      <w:proofErr w:type="spellStart"/>
      <w:r w:rsidRPr="00783540">
        <w:rPr>
          <w:rFonts w:ascii="Arno Pro" w:hAnsi="Arno Pro"/>
          <w:sz w:val="18"/>
          <w:szCs w:val="18"/>
        </w:rPr>
        <w:t>Rasner</w:t>
      </w:r>
      <w:proofErr w:type="spellEnd"/>
      <w:r w:rsidRPr="00783540">
        <w:rPr>
          <w:rFonts w:ascii="Arno Pro" w:hAnsi="Arno Pro"/>
          <w:sz w:val="18"/>
          <w:szCs w:val="18"/>
        </w:rPr>
        <w:t xml:space="preserve">, Kenneth D. Johnson, and Carl J. </w:t>
      </w:r>
      <w:proofErr w:type="spellStart"/>
      <w:r w:rsidRPr="00783540">
        <w:rPr>
          <w:rFonts w:ascii="Arno Pro" w:hAnsi="Arno Pro"/>
          <w:sz w:val="18"/>
          <w:szCs w:val="18"/>
        </w:rPr>
        <w:t>Thaemlitz</w:t>
      </w:r>
      <w:proofErr w:type="spellEnd"/>
    </w:p>
    <w:p w14:paraId="791A8A1D" w14:textId="77777777" w:rsidR="009C5925" w:rsidRDefault="009C5925" w:rsidP="009C5925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Constantia" w:eastAsia="Constantia" w:hAnsi="Constantia" w:cs="Constantia"/>
          <w:color w:val="000000"/>
          <w:sz w:val="20"/>
          <w:szCs w:val="20"/>
          <w:vertAlign w:val="superscript"/>
        </w:rPr>
      </w:pPr>
    </w:p>
    <w:p w14:paraId="0A3160BE" w14:textId="2E423832" w:rsidR="009C5925" w:rsidRDefault="00783540" w:rsidP="009C5925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Arno Pro" w:eastAsia="Arno Pro" w:hAnsi="Arno Pro" w:cs="Arno Pro"/>
          <w:color w:val="000000"/>
          <w:sz w:val="20"/>
          <w:szCs w:val="20"/>
        </w:rPr>
      </w:pPr>
      <w:r w:rsidRPr="00783540">
        <w:rPr>
          <w:rFonts w:ascii="Arno Pro" w:eastAsia="Arno Pro" w:hAnsi="Arno Pro" w:cs="Arno Pro"/>
          <w:color w:val="000000"/>
          <w:sz w:val="20"/>
          <w:szCs w:val="20"/>
        </w:rPr>
        <w:t>Aramco Services Company</w:t>
      </w:r>
      <w:r>
        <w:rPr>
          <w:rFonts w:ascii="Arno Pro" w:eastAsia="Arno Pro" w:hAnsi="Arno Pro" w:cs="Arno Pro"/>
          <w:color w:val="000000"/>
          <w:sz w:val="20"/>
          <w:szCs w:val="20"/>
        </w:rPr>
        <w:t xml:space="preserve"> -- </w:t>
      </w:r>
      <w:r w:rsidR="009C5925">
        <w:rPr>
          <w:rFonts w:ascii="Arno Pro" w:eastAsia="Arno Pro" w:hAnsi="Arno Pro" w:cs="Arno Pro"/>
          <w:color w:val="000000"/>
          <w:sz w:val="20"/>
          <w:szCs w:val="20"/>
        </w:rPr>
        <w:t>Aramco Research Center, Houston, Texas 770</w:t>
      </w:r>
      <w:r>
        <w:rPr>
          <w:rFonts w:ascii="Arno Pro" w:eastAsia="Arno Pro" w:hAnsi="Arno Pro" w:cs="Arno Pro"/>
          <w:color w:val="000000"/>
          <w:sz w:val="20"/>
          <w:szCs w:val="20"/>
        </w:rPr>
        <w:t>84</w:t>
      </w:r>
      <w:r w:rsidR="009C5925">
        <w:rPr>
          <w:rFonts w:ascii="Arno Pro" w:eastAsia="Arno Pro" w:hAnsi="Arno Pro" w:cs="Arno Pro"/>
          <w:color w:val="000000"/>
          <w:sz w:val="20"/>
          <w:szCs w:val="20"/>
        </w:rPr>
        <w:t>, United States</w:t>
      </w:r>
    </w:p>
    <w:p w14:paraId="0771110B" w14:textId="77777777" w:rsidR="00783540" w:rsidRDefault="00783540" w:rsidP="009C5925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Arno Pro" w:eastAsia="Arno Pro" w:hAnsi="Arno Pro" w:cs="Arno Pro"/>
          <w:color w:val="000000"/>
          <w:sz w:val="20"/>
          <w:szCs w:val="20"/>
        </w:rPr>
      </w:pPr>
    </w:p>
    <w:p w14:paraId="23590336" w14:textId="38A85EF8" w:rsidR="009C5925" w:rsidRPr="005F7B92" w:rsidRDefault="009C5925" w:rsidP="009C5925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Arno Pro" w:eastAsia="Arno Pro" w:hAnsi="Arno Pro" w:cs="Arno Pro"/>
          <w:color w:val="000000"/>
          <w:sz w:val="20"/>
          <w:szCs w:val="20"/>
        </w:rPr>
      </w:pPr>
    </w:p>
    <w:p w14:paraId="28DCEC36" w14:textId="77777777" w:rsidR="009271E2" w:rsidRDefault="009271E2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  <w:lang w:val="x-none" w:eastAsia="ja-JP"/>
        </w:rPr>
      </w:pPr>
      <w:r>
        <w:br w:type="page"/>
      </w:r>
    </w:p>
    <w:p w14:paraId="3E5E92EF" w14:textId="77777777" w:rsidR="009C5925" w:rsidRDefault="009C5925">
      <w:pPr>
        <w:pStyle w:val="GridTable31"/>
      </w:pPr>
      <w:r>
        <w:lastRenderedPageBreak/>
        <w:t>Table of Contents</w:t>
      </w:r>
    </w:p>
    <w:p w14:paraId="2F84BD5F" w14:textId="2AF792CC" w:rsidR="00DD0826" w:rsidRDefault="009C5925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069074" w:history="1">
        <w:r w:rsidR="00DD0826" w:rsidRPr="00EE6287">
          <w:rPr>
            <w:rStyle w:val="Hyperlink"/>
            <w:noProof/>
            <w:lang w:val="en-AU"/>
          </w:rPr>
          <w:t>Background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_Toc8069074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3</w:t>
        </w:r>
        <w:r w:rsidR="00DD0826">
          <w:rPr>
            <w:noProof/>
            <w:webHidden/>
          </w:rPr>
          <w:fldChar w:fldCharType="end"/>
        </w:r>
      </w:hyperlink>
    </w:p>
    <w:p w14:paraId="1261AE92" w14:textId="44A1D778" w:rsidR="00DD0826" w:rsidRDefault="000F601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75" w:history="1">
        <w:r w:rsidR="00DD0826" w:rsidRPr="00EE6287">
          <w:rPr>
            <w:rStyle w:val="Hyperlink"/>
            <w:rFonts w:eastAsia="Arno Pro"/>
            <w:noProof/>
          </w:rPr>
          <w:t>EXPERIMENTAL SECTION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_Toc8069075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4</w:t>
        </w:r>
        <w:r w:rsidR="00DD0826">
          <w:rPr>
            <w:noProof/>
            <w:webHidden/>
          </w:rPr>
          <w:fldChar w:fldCharType="end"/>
        </w:r>
      </w:hyperlink>
    </w:p>
    <w:p w14:paraId="4872CE56" w14:textId="5059E864" w:rsidR="00DD0826" w:rsidRDefault="000F601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76" w:history="1">
        <w:r w:rsidR="00DD0826" w:rsidRPr="00EE6287">
          <w:rPr>
            <w:rStyle w:val="Hyperlink"/>
            <w:rFonts w:eastAsia="Arno Pro"/>
            <w:noProof/>
          </w:rPr>
          <w:t>Materials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_Toc8069076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4</w:t>
        </w:r>
        <w:r w:rsidR="00DD0826">
          <w:rPr>
            <w:noProof/>
            <w:webHidden/>
          </w:rPr>
          <w:fldChar w:fldCharType="end"/>
        </w:r>
      </w:hyperlink>
    </w:p>
    <w:p w14:paraId="77629507" w14:textId="2881FEE0" w:rsidR="00DD0826" w:rsidRDefault="000F601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77" w:history="1">
        <w:r w:rsidR="00DD0826" w:rsidRPr="00EE6287">
          <w:rPr>
            <w:rStyle w:val="Hyperlink"/>
            <w:rFonts w:eastAsia="Arno Pro"/>
            <w:noProof/>
          </w:rPr>
          <w:t>Cement Blending Method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_Toc8069077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4</w:t>
        </w:r>
        <w:r w:rsidR="00DD0826">
          <w:rPr>
            <w:noProof/>
            <w:webHidden/>
          </w:rPr>
          <w:fldChar w:fldCharType="end"/>
        </w:r>
      </w:hyperlink>
    </w:p>
    <w:p w14:paraId="1BFC1AF1" w14:textId="26002CF3" w:rsidR="00DD0826" w:rsidRDefault="000F601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78" w:history="1">
        <w:r w:rsidR="00DD0826" w:rsidRPr="00EE6287">
          <w:rPr>
            <w:rStyle w:val="Hyperlink"/>
            <w:noProof/>
          </w:rPr>
          <w:t>HPHT Consistometer / UCA Testing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_Toc8069078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7</w:t>
        </w:r>
        <w:r w:rsidR="00DD0826">
          <w:rPr>
            <w:noProof/>
            <w:webHidden/>
          </w:rPr>
          <w:fldChar w:fldCharType="end"/>
        </w:r>
      </w:hyperlink>
    </w:p>
    <w:p w14:paraId="31A24A85" w14:textId="13F03021" w:rsidR="00DD0826" w:rsidRDefault="000F601F">
      <w:pPr>
        <w:pStyle w:val="TOC2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79" w:history="1">
        <w:r w:rsidR="00DD0826" w:rsidRPr="00EE6287">
          <w:rPr>
            <w:rStyle w:val="Hyperlink"/>
            <w:noProof/>
          </w:rPr>
          <w:t>XRD Sample Preparation and Analysis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_Toc8069079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8</w:t>
        </w:r>
        <w:r w:rsidR="00DD0826">
          <w:rPr>
            <w:noProof/>
            <w:webHidden/>
          </w:rPr>
          <w:fldChar w:fldCharType="end"/>
        </w:r>
      </w:hyperlink>
    </w:p>
    <w:p w14:paraId="3A11A848" w14:textId="5B363A73" w:rsidR="00DD0826" w:rsidRDefault="000F601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80" w:history="1">
        <w:r w:rsidR="00DD0826" w:rsidRPr="00EE6287">
          <w:rPr>
            <w:rStyle w:val="Hyperlink"/>
            <w:noProof/>
          </w:rPr>
          <w:t>Results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_Toc8069080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9</w:t>
        </w:r>
        <w:r w:rsidR="00DD0826">
          <w:rPr>
            <w:noProof/>
            <w:webHidden/>
          </w:rPr>
          <w:fldChar w:fldCharType="end"/>
        </w:r>
      </w:hyperlink>
    </w:p>
    <w:p w14:paraId="5271B56F" w14:textId="5D473F7A" w:rsidR="00DD0826" w:rsidRDefault="000F601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lang w:val="en-AU" w:eastAsia="en-AU"/>
        </w:rPr>
      </w:pPr>
      <w:hyperlink w:anchor="_Toc8069081" w:history="1">
        <w:r w:rsidR="00DD0826" w:rsidRPr="00EE6287">
          <w:rPr>
            <w:rStyle w:val="Hyperlink"/>
            <w:noProof/>
          </w:rPr>
          <w:t>References</w:t>
        </w:r>
        <w:r w:rsidR="00DD0826">
          <w:rPr>
            <w:noProof/>
            <w:webHidden/>
          </w:rPr>
          <w:tab/>
        </w:r>
        <w:r w:rsidR="00DD0826">
          <w:rPr>
            <w:noProof/>
            <w:webHidden/>
          </w:rPr>
          <w:fldChar w:fldCharType="begin"/>
        </w:r>
        <w:r w:rsidR="00DD0826">
          <w:rPr>
            <w:noProof/>
            <w:webHidden/>
          </w:rPr>
          <w:instrText xml:space="preserve"> PAGEREF _Toc8069081 \h </w:instrText>
        </w:r>
        <w:r w:rsidR="00DD0826">
          <w:rPr>
            <w:noProof/>
            <w:webHidden/>
          </w:rPr>
        </w:r>
        <w:r w:rsidR="00DD0826">
          <w:rPr>
            <w:noProof/>
            <w:webHidden/>
          </w:rPr>
          <w:fldChar w:fldCharType="separate"/>
        </w:r>
        <w:r w:rsidR="007E18E0">
          <w:rPr>
            <w:noProof/>
            <w:webHidden/>
          </w:rPr>
          <w:t>24</w:t>
        </w:r>
        <w:r w:rsidR="00DD0826">
          <w:rPr>
            <w:noProof/>
            <w:webHidden/>
          </w:rPr>
          <w:fldChar w:fldCharType="end"/>
        </w:r>
      </w:hyperlink>
    </w:p>
    <w:p w14:paraId="22805527" w14:textId="5CD9EDCD" w:rsidR="00DD0826" w:rsidRDefault="009C5925" w:rsidP="009C5925">
      <w:pPr>
        <w:pStyle w:val="Heading1"/>
        <w:rPr>
          <w:noProof/>
        </w:rPr>
      </w:pPr>
      <w:r>
        <w:rPr>
          <w:noProof/>
        </w:rPr>
        <w:fldChar w:fldCharType="end"/>
      </w:r>
    </w:p>
    <w:p w14:paraId="73E7D203" w14:textId="77777777" w:rsidR="00DD0826" w:rsidRDefault="00DD0826">
      <w:pPr>
        <w:spacing w:after="0" w:line="240" w:lineRule="auto"/>
        <w:rPr>
          <w:rFonts w:ascii="Cambria" w:eastAsia="Times New Roman" w:hAnsi="Cambria"/>
          <w:b/>
          <w:bCs/>
          <w:noProof/>
          <w:kern w:val="32"/>
          <w:sz w:val="32"/>
          <w:szCs w:val="32"/>
          <w:lang w:val="x-none" w:eastAsia="x-none"/>
        </w:rPr>
      </w:pPr>
      <w:r>
        <w:rPr>
          <w:noProof/>
        </w:rPr>
        <w:br w:type="page"/>
      </w:r>
    </w:p>
    <w:p w14:paraId="5FD854C2" w14:textId="304F7928" w:rsidR="007F11C3" w:rsidRPr="007F11C3" w:rsidRDefault="007F11C3" w:rsidP="009C5925">
      <w:pPr>
        <w:pStyle w:val="Heading1"/>
        <w:rPr>
          <w:noProof/>
          <w:lang w:val="en-AU"/>
        </w:rPr>
      </w:pPr>
      <w:bookmarkStart w:id="0" w:name="_Toc8069074"/>
      <w:r>
        <w:rPr>
          <w:noProof/>
          <w:lang w:val="en-AU"/>
        </w:rPr>
        <w:lastRenderedPageBreak/>
        <w:t>Background</w:t>
      </w:r>
      <w:bookmarkEnd w:id="0"/>
    </w:p>
    <w:p w14:paraId="7852C2BD" w14:textId="77777777" w:rsidR="000357E5" w:rsidRDefault="000357E5" w:rsidP="000357E5">
      <w:pPr>
        <w:jc w:val="both"/>
      </w:pPr>
      <w:r>
        <w:rPr>
          <w:noProof/>
        </w:rPr>
        <w:drawing>
          <wp:inline distT="0" distB="0" distL="0" distR="0" wp14:anchorId="6860B0C2" wp14:editId="6069F650">
            <wp:extent cx="3578860" cy="18288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B796" w14:textId="3509B0DF" w:rsidR="000357E5" w:rsidRDefault="000357E5" w:rsidP="000357E5">
      <w:pPr>
        <w:jc w:val="both"/>
      </w:pPr>
      <w:r>
        <w:t>Figure S-1. The basic composition of a grain of Portland cement represented pictorially and described in cement shorthand.</w:t>
      </w:r>
    </w:p>
    <w:p w14:paraId="3E78214E" w14:textId="3B80417D" w:rsidR="00C26E25" w:rsidRDefault="00C26E25" w:rsidP="00C26E25">
      <w:pPr>
        <w:jc w:val="both"/>
      </w:pPr>
      <w:r>
        <w:t>Table S-1.</w:t>
      </w:r>
    </w:p>
    <w:p w14:paraId="21A28082" w14:textId="712A70CD" w:rsidR="00C26E25" w:rsidRDefault="00C26E25" w:rsidP="00C26E25">
      <w:pPr>
        <w:jc w:val="both"/>
      </w:pPr>
      <w:r>
        <w:rPr>
          <w:noProof/>
        </w:rPr>
        <w:drawing>
          <wp:inline distT="0" distB="0" distL="0" distR="0" wp14:anchorId="7228C687" wp14:editId="215517F0">
            <wp:extent cx="5353685" cy="1483995"/>
            <wp:effectExtent l="0" t="0" r="0" b="1905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E9DA" w14:textId="09387C3C" w:rsidR="009C5925" w:rsidRPr="00E12584" w:rsidRDefault="009C5925" w:rsidP="009C5925">
      <w:pPr>
        <w:pStyle w:val="Heading1"/>
        <w:rPr>
          <w:rFonts w:eastAsia="Arno Pro"/>
        </w:rPr>
      </w:pPr>
      <w:bookmarkStart w:id="1" w:name="_Toc8069075"/>
      <w:r w:rsidRPr="00E12584">
        <w:rPr>
          <w:rFonts w:eastAsia="Arno Pro"/>
        </w:rPr>
        <w:t>EXPERIMENTAL SECTION</w:t>
      </w:r>
      <w:bookmarkEnd w:id="1"/>
    </w:p>
    <w:p w14:paraId="3AF60E63" w14:textId="16815BB8" w:rsidR="009C5925" w:rsidRDefault="00346553" w:rsidP="00346553">
      <w:pPr>
        <w:pStyle w:val="Heading2"/>
        <w:rPr>
          <w:rFonts w:eastAsia="Arno Pro"/>
        </w:rPr>
      </w:pPr>
      <w:bookmarkStart w:id="2" w:name="_Toc8069076"/>
      <w:r>
        <w:rPr>
          <w:rFonts w:eastAsia="Arno Pro"/>
        </w:rPr>
        <w:t>Materials</w:t>
      </w:r>
      <w:bookmarkEnd w:id="2"/>
    </w:p>
    <w:p w14:paraId="7BA86DD1" w14:textId="5B03249A" w:rsidR="00346553" w:rsidRDefault="00346553" w:rsidP="007F11C3">
      <w:pPr>
        <w:pBdr>
          <w:top w:val="nil"/>
          <w:left w:val="nil"/>
          <w:bottom w:val="nil"/>
          <w:right w:val="nil"/>
          <w:between w:val="nil"/>
        </w:pBdr>
        <w:spacing w:after="60"/>
      </w:pPr>
      <w:r w:rsidRPr="00346553">
        <w:rPr>
          <w:rFonts w:asciiTheme="minorHAnsi" w:hAnsiTheme="minorHAnsi" w:cstheme="minorHAnsi"/>
          <w:color w:val="000000"/>
        </w:rPr>
        <w:t xml:space="preserve">Diethylenetriamine </w:t>
      </w:r>
      <w:proofErr w:type="spellStart"/>
      <w:r w:rsidR="0034448E">
        <w:rPr>
          <w:rFonts w:asciiTheme="minorHAnsi" w:hAnsiTheme="minorHAnsi" w:cstheme="minorHAnsi"/>
          <w:color w:val="000000"/>
        </w:rPr>
        <w:t>p</w:t>
      </w:r>
      <w:r w:rsidRPr="00346553">
        <w:rPr>
          <w:rFonts w:asciiTheme="minorHAnsi" w:hAnsiTheme="minorHAnsi" w:cstheme="minorHAnsi"/>
          <w:color w:val="000000"/>
        </w:rPr>
        <w:t>enta</w:t>
      </w:r>
      <w:proofErr w:type="spellEnd"/>
      <w:r w:rsidRPr="00346553">
        <w:rPr>
          <w:rFonts w:asciiTheme="minorHAnsi" w:hAnsiTheme="minorHAnsi" w:cstheme="minorHAnsi"/>
          <w:color w:val="000000"/>
        </w:rPr>
        <w:t xml:space="preserve"> (</w:t>
      </w:r>
      <w:r w:rsidR="0034448E">
        <w:rPr>
          <w:rFonts w:asciiTheme="minorHAnsi" w:hAnsiTheme="minorHAnsi" w:cstheme="minorHAnsi"/>
          <w:color w:val="000000"/>
        </w:rPr>
        <w:t>m</w:t>
      </w:r>
      <w:r w:rsidRPr="00346553">
        <w:rPr>
          <w:rFonts w:asciiTheme="minorHAnsi" w:hAnsiTheme="minorHAnsi" w:cstheme="minorHAnsi"/>
          <w:color w:val="000000"/>
        </w:rPr>
        <w:t xml:space="preserve">ethylene </w:t>
      </w:r>
      <w:r w:rsidR="0034448E">
        <w:rPr>
          <w:rFonts w:asciiTheme="minorHAnsi" w:hAnsiTheme="minorHAnsi" w:cstheme="minorHAnsi"/>
          <w:color w:val="000000"/>
        </w:rPr>
        <w:t>p</w:t>
      </w:r>
      <w:r w:rsidRPr="00346553">
        <w:rPr>
          <w:rFonts w:asciiTheme="minorHAnsi" w:hAnsiTheme="minorHAnsi" w:cstheme="minorHAnsi"/>
          <w:color w:val="000000"/>
        </w:rPr>
        <w:t xml:space="preserve">hosphonic </w:t>
      </w:r>
      <w:r w:rsidR="0034448E">
        <w:rPr>
          <w:rFonts w:asciiTheme="minorHAnsi" w:hAnsiTheme="minorHAnsi" w:cstheme="minorHAnsi"/>
          <w:color w:val="000000"/>
        </w:rPr>
        <w:t>a</w:t>
      </w:r>
      <w:r w:rsidRPr="00346553">
        <w:rPr>
          <w:rFonts w:asciiTheme="minorHAnsi" w:hAnsiTheme="minorHAnsi" w:cstheme="minorHAnsi"/>
          <w:color w:val="000000"/>
        </w:rPr>
        <w:t>cid)</w:t>
      </w:r>
      <w:r w:rsidRPr="00346553">
        <w:rPr>
          <w:rFonts w:asciiTheme="minorHAnsi" w:eastAsia="Arno Pro" w:hAnsiTheme="minorHAnsi" w:cstheme="minorHAnsi"/>
          <w:lang w:val="en-AU"/>
        </w:rPr>
        <w:t xml:space="preserve"> (</w:t>
      </w:r>
      <w:r w:rsidR="0079402F">
        <w:rPr>
          <w:rFonts w:asciiTheme="minorHAnsi" w:eastAsia="Arno Pro" w:hAnsiTheme="minorHAnsi" w:cstheme="minorHAnsi"/>
          <w:lang w:val="en-AU"/>
        </w:rPr>
        <w:t xml:space="preserve">DTPMP) was obtained from </w:t>
      </w:r>
      <w:proofErr w:type="spellStart"/>
      <w:r w:rsidR="0079402F">
        <w:rPr>
          <w:rFonts w:asciiTheme="minorHAnsi" w:eastAsia="Arno Pro" w:hAnsiTheme="minorHAnsi" w:cstheme="minorHAnsi"/>
          <w:lang w:val="en-AU"/>
        </w:rPr>
        <w:t>Italmatch</w:t>
      </w:r>
      <w:proofErr w:type="spellEnd"/>
      <w:r w:rsidR="0079402F">
        <w:rPr>
          <w:rFonts w:asciiTheme="minorHAnsi" w:eastAsia="Arno Pro" w:hAnsiTheme="minorHAnsi" w:cstheme="minorHAnsi"/>
          <w:lang w:val="en-AU"/>
        </w:rPr>
        <w:t xml:space="preserve"> Chemicals </w:t>
      </w:r>
      <w:r w:rsidRPr="00346553">
        <w:rPr>
          <w:rFonts w:asciiTheme="minorHAnsi" w:eastAsia="Arno Pro" w:hAnsiTheme="minorHAnsi" w:cstheme="minorHAnsi"/>
          <w:lang w:val="en-AU"/>
        </w:rPr>
        <w:t>as</w:t>
      </w:r>
      <w:r w:rsidR="0079402F">
        <w:rPr>
          <w:rFonts w:asciiTheme="minorHAnsi" w:eastAsia="Arno Pro" w:hAnsiTheme="minorHAnsi" w:cstheme="minorHAnsi"/>
          <w:lang w:val="en-AU"/>
        </w:rPr>
        <w:t xml:space="preserve"> an aqueous solution with </w:t>
      </w:r>
      <w:r w:rsidR="00E32439">
        <w:rPr>
          <w:rFonts w:asciiTheme="minorHAnsi" w:eastAsia="Arno Pro" w:hAnsiTheme="minorHAnsi" w:cstheme="minorHAnsi"/>
          <w:lang w:val="en-AU"/>
        </w:rPr>
        <w:t>25</w:t>
      </w:r>
      <w:r w:rsidRPr="00346553">
        <w:rPr>
          <w:rFonts w:asciiTheme="minorHAnsi" w:eastAsia="Arno Pro" w:hAnsiTheme="minorHAnsi" w:cstheme="minorHAnsi"/>
          <w:lang w:val="en-AU"/>
        </w:rPr>
        <w:t xml:space="preserve">% </w:t>
      </w:r>
      <w:r w:rsidR="00E32439">
        <w:rPr>
          <w:rFonts w:asciiTheme="minorHAnsi" w:eastAsia="Arno Pro" w:hAnsiTheme="minorHAnsi" w:cstheme="minorHAnsi"/>
          <w:lang w:val="en-AU"/>
        </w:rPr>
        <w:t>active DTPMP acid</w:t>
      </w:r>
      <w:r w:rsidRPr="00346553">
        <w:rPr>
          <w:rFonts w:asciiTheme="minorHAnsi" w:eastAsia="Arno Pro" w:hAnsiTheme="minorHAnsi" w:cstheme="minorHAnsi"/>
          <w:lang w:val="en-AU"/>
        </w:rPr>
        <w:t>.</w:t>
      </w:r>
      <w:r>
        <w:rPr>
          <w:rFonts w:asciiTheme="minorHAnsi" w:eastAsia="Arno Pro" w:hAnsiTheme="minorHAnsi" w:cstheme="minorHAnsi"/>
          <w:lang w:val="en-AU"/>
        </w:rPr>
        <w:t xml:space="preserve">  </w:t>
      </w:r>
      <w:r w:rsidR="00C06995">
        <w:rPr>
          <w:rFonts w:asciiTheme="minorHAnsi" w:eastAsia="Arno Pro" w:hAnsiTheme="minorHAnsi" w:cstheme="minorHAnsi"/>
          <w:lang w:val="en-AU"/>
        </w:rPr>
        <w:t xml:space="preserve">Zinc </w:t>
      </w:r>
      <w:r w:rsidR="0034448E">
        <w:rPr>
          <w:rFonts w:asciiTheme="minorHAnsi" w:eastAsia="Arno Pro" w:hAnsiTheme="minorHAnsi" w:cstheme="minorHAnsi"/>
          <w:lang w:val="en-AU"/>
        </w:rPr>
        <w:t>o</w:t>
      </w:r>
      <w:r w:rsidR="0079402F">
        <w:rPr>
          <w:rFonts w:asciiTheme="minorHAnsi" w:eastAsia="Arno Pro" w:hAnsiTheme="minorHAnsi" w:cstheme="minorHAnsi"/>
          <w:lang w:val="en-AU"/>
        </w:rPr>
        <w:t xml:space="preserve">xide was purchased from Alfa </w:t>
      </w:r>
      <w:proofErr w:type="spellStart"/>
      <w:r w:rsidR="0079402F">
        <w:rPr>
          <w:rFonts w:asciiTheme="minorHAnsi" w:eastAsia="Arno Pro" w:hAnsiTheme="minorHAnsi" w:cstheme="minorHAnsi"/>
          <w:lang w:val="en-AU"/>
        </w:rPr>
        <w:t>Aesar</w:t>
      </w:r>
      <w:proofErr w:type="spellEnd"/>
      <w:r w:rsidR="00C06995">
        <w:rPr>
          <w:rFonts w:asciiTheme="minorHAnsi" w:eastAsia="Arno Pro" w:hAnsiTheme="minorHAnsi" w:cstheme="minorHAnsi"/>
          <w:lang w:val="en-AU"/>
        </w:rPr>
        <w:t xml:space="preserve"> as </w:t>
      </w:r>
      <w:r w:rsidR="0079402F">
        <w:rPr>
          <w:rFonts w:asciiTheme="minorHAnsi" w:eastAsia="Arno Pro" w:hAnsiTheme="minorHAnsi" w:cstheme="minorHAnsi"/>
          <w:lang w:val="en-AU"/>
        </w:rPr>
        <w:t xml:space="preserve">powder with purity of </w:t>
      </w:r>
      <w:r w:rsidR="00E925ED">
        <w:rPr>
          <w:rFonts w:asciiTheme="minorHAnsi" w:eastAsia="Arno Pro" w:hAnsiTheme="minorHAnsi" w:cstheme="minorHAnsi"/>
          <w:lang w:val="en-AU"/>
        </w:rPr>
        <w:t xml:space="preserve">≥ </w:t>
      </w:r>
      <w:r w:rsidR="0079402F">
        <w:rPr>
          <w:rFonts w:asciiTheme="minorHAnsi" w:eastAsia="Arno Pro" w:hAnsiTheme="minorHAnsi" w:cstheme="minorHAnsi"/>
          <w:lang w:val="en-AU"/>
        </w:rPr>
        <w:t>99</w:t>
      </w:r>
      <w:r w:rsidR="00C06995">
        <w:rPr>
          <w:rFonts w:asciiTheme="minorHAnsi" w:eastAsia="Arno Pro" w:hAnsiTheme="minorHAnsi" w:cstheme="minorHAnsi"/>
          <w:lang w:val="en-AU"/>
        </w:rPr>
        <w:t xml:space="preserve">%.  </w:t>
      </w:r>
      <w:proofErr w:type="spellStart"/>
      <w:r w:rsidR="00110CCC">
        <w:rPr>
          <w:rFonts w:asciiTheme="minorHAnsi" w:eastAsia="Arno Pro" w:hAnsiTheme="minorHAnsi" w:cstheme="minorHAnsi"/>
          <w:lang w:val="en-AU"/>
        </w:rPr>
        <w:t>Nanosilica</w:t>
      </w:r>
      <w:proofErr w:type="spellEnd"/>
      <w:r w:rsidR="00110CCC">
        <w:rPr>
          <w:rFonts w:asciiTheme="minorHAnsi" w:eastAsia="Arno Pro" w:hAnsiTheme="minorHAnsi" w:cstheme="minorHAnsi"/>
          <w:lang w:val="en-AU"/>
        </w:rPr>
        <w:t xml:space="preserve"> was obtained from Nissan Chemical USA and was an </w:t>
      </w:r>
      <w:r w:rsidR="004D4332">
        <w:rPr>
          <w:rFonts w:asciiTheme="minorHAnsi" w:eastAsia="Arno Pro" w:hAnsiTheme="minorHAnsi" w:cstheme="minorHAnsi"/>
          <w:lang w:val="en-AU"/>
        </w:rPr>
        <w:t xml:space="preserve">NaOH stabilized </w:t>
      </w:r>
      <w:r w:rsidR="00110CCC">
        <w:rPr>
          <w:rFonts w:asciiTheme="minorHAnsi" w:eastAsia="Arno Pro" w:hAnsiTheme="minorHAnsi" w:cstheme="minorHAnsi"/>
          <w:lang w:val="en-AU"/>
        </w:rPr>
        <w:t>aqueous colloidal suspension of SiO</w:t>
      </w:r>
      <w:r w:rsidR="00110CCC" w:rsidRPr="00110CCC">
        <w:rPr>
          <w:rFonts w:asciiTheme="minorHAnsi" w:eastAsia="Arno Pro" w:hAnsiTheme="minorHAnsi" w:cstheme="minorHAnsi"/>
          <w:vertAlign w:val="subscript"/>
          <w:lang w:val="en-AU"/>
        </w:rPr>
        <w:t>2</w:t>
      </w:r>
      <w:r w:rsidR="00110CCC">
        <w:rPr>
          <w:rFonts w:asciiTheme="minorHAnsi" w:eastAsia="Arno Pro" w:hAnsiTheme="minorHAnsi" w:cstheme="minorHAnsi"/>
          <w:lang w:val="en-AU"/>
        </w:rPr>
        <w:t xml:space="preserve"> with an average particle size of </w:t>
      </w:r>
      <w:r w:rsidR="004D4332">
        <w:rPr>
          <w:rFonts w:asciiTheme="minorHAnsi" w:eastAsia="Arno Pro" w:hAnsiTheme="minorHAnsi" w:cstheme="minorHAnsi"/>
          <w:lang w:val="en-AU"/>
        </w:rPr>
        <w:t>4-6</w:t>
      </w:r>
      <w:r w:rsidR="00110CCC">
        <w:rPr>
          <w:rFonts w:asciiTheme="minorHAnsi" w:eastAsia="Arno Pro" w:hAnsiTheme="minorHAnsi" w:cstheme="minorHAnsi"/>
          <w:lang w:val="en-AU"/>
        </w:rPr>
        <w:t xml:space="preserve"> nm. </w:t>
      </w:r>
      <w:r w:rsidR="00C06995">
        <w:rPr>
          <w:rFonts w:asciiTheme="minorHAnsi" w:eastAsia="Arno Pro" w:hAnsiTheme="minorHAnsi" w:cstheme="minorHAnsi"/>
          <w:lang w:val="en-AU"/>
        </w:rPr>
        <w:t>Sili</w:t>
      </w:r>
      <w:r w:rsidR="0079402F">
        <w:rPr>
          <w:rFonts w:asciiTheme="minorHAnsi" w:eastAsia="Arno Pro" w:hAnsiTheme="minorHAnsi" w:cstheme="minorHAnsi"/>
          <w:lang w:val="en-AU"/>
        </w:rPr>
        <w:t>ca Flour was obtained from Fritz Corporation</w:t>
      </w:r>
      <w:r w:rsidR="00C06995">
        <w:rPr>
          <w:rFonts w:asciiTheme="minorHAnsi" w:eastAsia="Arno Pro" w:hAnsiTheme="minorHAnsi" w:cstheme="minorHAnsi"/>
          <w:lang w:val="en-AU"/>
        </w:rPr>
        <w:t xml:space="preserve"> with an ave</w:t>
      </w:r>
      <w:r w:rsidR="0079402F">
        <w:rPr>
          <w:rFonts w:asciiTheme="minorHAnsi" w:eastAsia="Arno Pro" w:hAnsiTheme="minorHAnsi" w:cstheme="minorHAnsi"/>
          <w:lang w:val="en-AU"/>
        </w:rPr>
        <w:t xml:space="preserve">rage particle diameter of 31.65 ± 25.74 µm as measured using a </w:t>
      </w:r>
      <w:proofErr w:type="spellStart"/>
      <w:r w:rsidR="0079402F">
        <w:rPr>
          <w:rFonts w:asciiTheme="minorHAnsi" w:eastAsia="Arno Pro" w:hAnsiTheme="minorHAnsi" w:cstheme="minorHAnsi"/>
          <w:lang w:val="en-AU"/>
        </w:rPr>
        <w:t>Microtrac</w:t>
      </w:r>
      <w:proofErr w:type="spellEnd"/>
      <w:r w:rsidR="0079402F">
        <w:rPr>
          <w:rFonts w:asciiTheme="minorHAnsi" w:eastAsia="Arno Pro" w:hAnsiTheme="minorHAnsi" w:cstheme="minorHAnsi"/>
          <w:lang w:val="en-AU"/>
        </w:rPr>
        <w:t xml:space="preserve"> BLUEWAVE laser diffraction analyser </w:t>
      </w:r>
      <w:r w:rsidR="002E4429">
        <w:rPr>
          <w:rFonts w:asciiTheme="minorHAnsi" w:eastAsia="Arno Pro" w:hAnsiTheme="minorHAnsi" w:cstheme="minorHAnsi"/>
          <w:lang w:val="en-AU"/>
        </w:rPr>
        <w:t>(Figure S-</w:t>
      </w:r>
      <w:r w:rsidR="00385741">
        <w:rPr>
          <w:rFonts w:asciiTheme="minorHAnsi" w:eastAsia="Arno Pro" w:hAnsiTheme="minorHAnsi" w:cstheme="minorHAnsi"/>
          <w:lang w:val="en-AU"/>
        </w:rPr>
        <w:t>2</w:t>
      </w:r>
      <w:r w:rsidR="002E4429">
        <w:rPr>
          <w:rFonts w:asciiTheme="minorHAnsi" w:eastAsia="Arno Pro" w:hAnsiTheme="minorHAnsi" w:cstheme="minorHAnsi"/>
          <w:lang w:val="en-AU"/>
        </w:rPr>
        <w:t>)</w:t>
      </w:r>
      <w:r w:rsidR="00C06995">
        <w:rPr>
          <w:rFonts w:asciiTheme="minorHAnsi" w:eastAsia="Arno Pro" w:hAnsiTheme="minorHAnsi" w:cstheme="minorHAnsi"/>
          <w:lang w:val="en-AU"/>
        </w:rPr>
        <w:t xml:space="preserve">. </w:t>
      </w:r>
      <w:r w:rsidR="0079402F">
        <w:rPr>
          <w:rFonts w:asciiTheme="minorHAnsi" w:eastAsia="Arno Pro" w:hAnsiTheme="minorHAnsi" w:cstheme="minorHAnsi"/>
          <w:lang w:val="en-AU"/>
        </w:rPr>
        <w:t xml:space="preserve"> </w:t>
      </w:r>
      <w:proofErr w:type="spellStart"/>
      <w:r w:rsidR="00846688">
        <w:t>Acrylamido</w:t>
      </w:r>
      <w:proofErr w:type="spellEnd"/>
      <w:r w:rsidR="00846688">
        <w:t>-</w:t>
      </w:r>
      <w:r w:rsidR="00846688" w:rsidRPr="00035FE4">
        <w:rPr>
          <w:i/>
        </w:rPr>
        <w:t>tert</w:t>
      </w:r>
      <w:r w:rsidR="00846688">
        <w:t>-butyl-sulfonate/ acrylate (ATBS / AA) copolymer was obtained from Fritz Corporation as a</w:t>
      </w:r>
      <w:r w:rsidR="0034448E">
        <w:t xml:space="preserve"> solid.</w:t>
      </w:r>
      <w:r w:rsidR="00E834CD">
        <w:t xml:space="preserve">  Saudi class G cement was obtained from Saudi Cement Company.</w:t>
      </w:r>
      <w:r w:rsidR="002E1493">
        <w:t xml:space="preserve">  The Saudi G cement has a composition (from XRD) described in Table S-3.</w:t>
      </w:r>
    </w:p>
    <w:p w14:paraId="309C877C" w14:textId="108DAD06" w:rsidR="002E4429" w:rsidRDefault="002E4429" w:rsidP="007F11C3">
      <w:pPr>
        <w:pBdr>
          <w:top w:val="nil"/>
          <w:left w:val="nil"/>
          <w:bottom w:val="nil"/>
          <w:right w:val="nil"/>
          <w:between w:val="nil"/>
        </w:pBdr>
        <w:spacing w:after="60"/>
      </w:pPr>
    </w:p>
    <w:p w14:paraId="263377C1" w14:textId="41FD2CE6" w:rsidR="002E4429" w:rsidRDefault="002E4429" w:rsidP="007F11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HAnsi" w:eastAsia="Arno Pro" w:hAnsiTheme="minorHAnsi" w:cstheme="minorHAnsi"/>
          <w:lang w:val="en-AU"/>
        </w:rPr>
      </w:pPr>
      <w:r>
        <w:rPr>
          <w:rFonts w:asciiTheme="minorHAnsi" w:eastAsia="Arno Pro" w:hAnsiTheme="minorHAnsi" w:cstheme="minorHAnsi"/>
          <w:noProof/>
        </w:rPr>
        <w:lastRenderedPageBreak/>
        <w:drawing>
          <wp:inline distT="0" distB="0" distL="0" distR="0" wp14:anchorId="2BBB5EFF" wp14:editId="1818720F">
            <wp:extent cx="5062118" cy="2571999"/>
            <wp:effectExtent l="0" t="0" r="5715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-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21" cy="257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515E" w14:textId="30D7F85C" w:rsidR="002E4429" w:rsidRPr="00346553" w:rsidRDefault="00E32439" w:rsidP="007F11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rFonts w:asciiTheme="minorHAnsi" w:eastAsia="Arno Pro" w:hAnsiTheme="minorHAnsi" w:cstheme="minorHAnsi"/>
          <w:lang w:val="en-AU"/>
        </w:rPr>
      </w:pPr>
      <w:r>
        <w:rPr>
          <w:rFonts w:asciiTheme="minorHAnsi" w:eastAsia="Arno Pro" w:hAnsiTheme="minorHAnsi" w:cstheme="minorHAnsi"/>
          <w:lang w:val="en-AU"/>
        </w:rPr>
        <w:t>Figure S-2</w:t>
      </w:r>
      <w:r w:rsidR="002E4429">
        <w:rPr>
          <w:rFonts w:asciiTheme="minorHAnsi" w:eastAsia="Arno Pro" w:hAnsiTheme="minorHAnsi" w:cstheme="minorHAnsi"/>
          <w:lang w:val="en-AU"/>
        </w:rPr>
        <w:t xml:space="preserve">.  Particle size distribution of silica flour. </w:t>
      </w:r>
    </w:p>
    <w:p w14:paraId="0C92BCAB" w14:textId="2D5701F6" w:rsidR="009C5925" w:rsidRPr="00783540" w:rsidRDefault="00783540" w:rsidP="009C5925">
      <w:pPr>
        <w:pStyle w:val="Heading2"/>
        <w:rPr>
          <w:rFonts w:eastAsia="Arno Pro"/>
          <w:lang w:val="en-US"/>
        </w:rPr>
      </w:pPr>
      <w:bookmarkStart w:id="3" w:name="_Toc8069077"/>
      <w:r>
        <w:rPr>
          <w:rFonts w:eastAsia="Arno Pro"/>
          <w:lang w:val="en-US"/>
        </w:rPr>
        <w:t>Cement Blending Method</w:t>
      </w:r>
      <w:bookmarkEnd w:id="3"/>
    </w:p>
    <w:p w14:paraId="745C9148" w14:textId="2BD24333" w:rsidR="009C5925" w:rsidRDefault="009C5925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no Pro" w:eastAsia="Arno Pro" w:hAnsi="Arno Pro" w:cs="Arno Pro"/>
          <w:sz w:val="18"/>
          <w:szCs w:val="18"/>
        </w:rPr>
      </w:pPr>
    </w:p>
    <w:p w14:paraId="2D41AE48" w14:textId="5353AECC" w:rsidR="009C5925" w:rsidRDefault="00E24492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 xml:space="preserve">Saudi Class G had phase compositions estimated using powder X-ray diffraction with accompanying Rietveld refinement. </w:t>
      </w:r>
      <w:r w:rsidR="00346553">
        <w:t>Figure S-</w:t>
      </w:r>
      <w:r w:rsidR="00174539">
        <w:t>5</w:t>
      </w:r>
      <w:r w:rsidR="00883338">
        <w:t xml:space="preserve"> and S-6</w:t>
      </w:r>
      <w:r w:rsidR="00346553">
        <w:t xml:space="preserve"> shows the XRD patterns</w:t>
      </w:r>
      <w:r w:rsidR="00883338">
        <w:t xml:space="preserve"> and Rietveld refinement</w:t>
      </w:r>
      <w:r w:rsidR="00346553">
        <w:t xml:space="preserve"> of Saudi G </w:t>
      </w:r>
      <w:r w:rsidR="00883338">
        <w:t>Table S-3 gives us the</w:t>
      </w:r>
      <w:r w:rsidR="00346553">
        <w:t xml:space="preserve"> X-ray fluorescence </w:t>
      </w:r>
      <w:r w:rsidR="00846688">
        <w:t xml:space="preserve">(XRF) </w:t>
      </w:r>
      <w:r w:rsidR="00346553">
        <w:t>determined compositions</w:t>
      </w:r>
      <w:r w:rsidR="00883338">
        <w:t xml:space="preserve"> of Saudi G.</w:t>
      </w:r>
    </w:p>
    <w:p w14:paraId="7F62B47B" w14:textId="31B349B7" w:rsidR="0079402F" w:rsidRDefault="007D1EFE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rPr>
          <w:noProof/>
        </w:rPr>
        <w:drawing>
          <wp:inline distT="0" distB="0" distL="0" distR="0" wp14:anchorId="10AAEBD1" wp14:editId="55630A09">
            <wp:extent cx="5943600" cy="3496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AD7F" w14:textId="2DB1D897" w:rsidR="007D1EFE" w:rsidRDefault="00B45F13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>Figure S-</w:t>
      </w:r>
      <w:r w:rsidR="00E32439">
        <w:t>3</w:t>
      </w:r>
      <w:r>
        <w:t>. Raw XRD d</w:t>
      </w:r>
      <w:r w:rsidR="007D1EFE">
        <w:t>iffraction pattern and match of Saudi G cement</w:t>
      </w:r>
    </w:p>
    <w:p w14:paraId="2B12B7C9" w14:textId="7366A942" w:rsidR="007D1EFE" w:rsidRDefault="007D1EFE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rPr>
          <w:noProof/>
        </w:rPr>
        <w:lastRenderedPageBreak/>
        <w:drawing>
          <wp:inline distT="0" distB="0" distL="0" distR="0" wp14:anchorId="70155FFA" wp14:editId="7A3A82A7">
            <wp:extent cx="5943600" cy="3451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4A61" w14:textId="4AA1AC46" w:rsidR="007D1EFE" w:rsidRDefault="00E32439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>Figure S-4</w:t>
      </w:r>
      <w:r w:rsidR="007D1EFE">
        <w:t>. Rietveld refinement of Saudi G diffraction pattern</w:t>
      </w:r>
    </w:p>
    <w:p w14:paraId="378EA67D" w14:textId="7695CFEA" w:rsidR="006E4A8B" w:rsidRDefault="006E4A8B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p w14:paraId="6C564149" w14:textId="77777777" w:rsidR="006E4A8B" w:rsidRDefault="006E4A8B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p w14:paraId="1A6A4DF9" w14:textId="796FDBF2" w:rsidR="00883338" w:rsidRDefault="00883338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>Table S-</w:t>
      </w:r>
      <w:r w:rsidR="007E18E0">
        <w:t>2</w:t>
      </w:r>
      <w:r>
        <w:t xml:space="preserve">. </w:t>
      </w:r>
      <w:r w:rsidR="006E4A8B">
        <w:t>WD</w:t>
      </w:r>
      <w:r>
        <w:t xml:space="preserve">XRF </w:t>
      </w:r>
      <w:r w:rsidR="006E4A8B">
        <w:t>Semi-Quantitative C</w:t>
      </w:r>
      <w:r>
        <w:t>omposition of Saudi G</w:t>
      </w:r>
    </w:p>
    <w:p w14:paraId="49288063" w14:textId="75BE5B7E" w:rsidR="00883338" w:rsidRDefault="006E4A8B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 w:rsidRPr="006E4A8B">
        <w:rPr>
          <w:noProof/>
        </w:rPr>
        <w:drawing>
          <wp:inline distT="0" distB="0" distL="0" distR="0" wp14:anchorId="06466E0D" wp14:editId="595E65DE">
            <wp:extent cx="1228725" cy="3371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2884" w14:textId="77777777" w:rsidR="00406B3B" w:rsidRDefault="00406B3B" w:rsidP="00AD1DA8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p w14:paraId="0F02D8E7" w14:textId="1FC769AE" w:rsidR="00AD1DA8" w:rsidRDefault="00AD1DA8" w:rsidP="00AD1DA8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lastRenderedPageBreak/>
        <w:t>Table S-</w:t>
      </w:r>
      <w:r w:rsidR="007E18E0">
        <w:t>3</w:t>
      </w:r>
      <w:r>
        <w:t>. XRD Semi-Quantitative Composition of Saudi 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</w:tblGrid>
      <w:tr w:rsidR="002E1493" w14:paraId="05969D68" w14:textId="77777777" w:rsidTr="002E1493">
        <w:tc>
          <w:tcPr>
            <w:tcW w:w="2410" w:type="dxa"/>
            <w:tcBorders>
              <w:bottom w:val="single" w:sz="4" w:space="0" w:color="auto"/>
            </w:tcBorders>
          </w:tcPr>
          <w:p w14:paraId="072BF889" w14:textId="0E7C79E0" w:rsidR="002E1493" w:rsidRPr="002E1493" w:rsidRDefault="002E1493" w:rsidP="009C5925">
            <w:pPr>
              <w:spacing w:before="100" w:after="100"/>
              <w:rPr>
                <w:b/>
              </w:rPr>
            </w:pPr>
            <w:r w:rsidRPr="002E1493">
              <w:rPr>
                <w:b/>
              </w:rPr>
              <w:t>Phase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CEA5A4A" w14:textId="0FCE30D1" w:rsidR="002E1493" w:rsidRPr="002E1493" w:rsidRDefault="002E1493" w:rsidP="009C5925">
            <w:pPr>
              <w:spacing w:before="100" w:after="100"/>
              <w:rPr>
                <w:b/>
              </w:rPr>
            </w:pPr>
            <w:r w:rsidRPr="002E1493">
              <w:rPr>
                <w:b/>
              </w:rPr>
              <w:t>Concentration</w:t>
            </w:r>
            <w:r>
              <w:rPr>
                <w:b/>
              </w:rPr>
              <w:t xml:space="preserve"> (</w:t>
            </w:r>
            <w:r w:rsidR="00AD1DA8">
              <w:rPr>
                <w:b/>
              </w:rPr>
              <w:t>wt.</w:t>
            </w:r>
            <w:r>
              <w:rPr>
                <w:b/>
              </w:rPr>
              <w:t>%)</w:t>
            </w:r>
          </w:p>
        </w:tc>
      </w:tr>
      <w:tr w:rsidR="002E1493" w14:paraId="018FB2F9" w14:textId="77777777" w:rsidTr="002E1493">
        <w:tc>
          <w:tcPr>
            <w:tcW w:w="2410" w:type="dxa"/>
            <w:tcBorders>
              <w:top w:val="single" w:sz="4" w:space="0" w:color="auto"/>
            </w:tcBorders>
          </w:tcPr>
          <w:p w14:paraId="7E214E0F" w14:textId="167C724C" w:rsidR="002E1493" w:rsidRDefault="002E1493" w:rsidP="009C5925">
            <w:pPr>
              <w:spacing w:before="100" w:after="100"/>
            </w:pPr>
            <w:r>
              <w:t>C</w:t>
            </w:r>
            <w:r w:rsidRPr="002E1493">
              <w:rPr>
                <w:vertAlign w:val="subscript"/>
              </w:rPr>
              <w:t>3</w:t>
            </w:r>
            <w:r>
              <w:t>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EBC86E4" w14:textId="00656AB5" w:rsidR="002E1493" w:rsidRDefault="002E1493" w:rsidP="009C5925">
            <w:pPr>
              <w:spacing w:before="100" w:after="100"/>
            </w:pPr>
            <w:r>
              <w:t>60.1</w:t>
            </w:r>
          </w:p>
        </w:tc>
      </w:tr>
      <w:tr w:rsidR="002E1493" w14:paraId="75B39D3F" w14:textId="77777777" w:rsidTr="002E1493">
        <w:tc>
          <w:tcPr>
            <w:tcW w:w="2410" w:type="dxa"/>
          </w:tcPr>
          <w:p w14:paraId="00D19B48" w14:textId="6A609C1B" w:rsidR="002E1493" w:rsidRDefault="002E1493" w:rsidP="009C5925">
            <w:pPr>
              <w:spacing w:before="100" w:after="100"/>
            </w:pPr>
            <w:r>
              <w:t>C</w:t>
            </w:r>
            <w:r w:rsidRPr="002E1493">
              <w:rPr>
                <w:vertAlign w:val="subscript"/>
              </w:rPr>
              <w:t>2</w:t>
            </w:r>
            <w:r>
              <w:t>S</w:t>
            </w:r>
          </w:p>
        </w:tc>
        <w:tc>
          <w:tcPr>
            <w:tcW w:w="2410" w:type="dxa"/>
          </w:tcPr>
          <w:p w14:paraId="043EBBB4" w14:textId="0D8D91EC" w:rsidR="002E1493" w:rsidRDefault="002E1493" w:rsidP="009C5925">
            <w:pPr>
              <w:spacing w:before="100" w:after="100"/>
            </w:pPr>
            <w:r>
              <w:t>20.1</w:t>
            </w:r>
          </w:p>
        </w:tc>
      </w:tr>
      <w:tr w:rsidR="002E1493" w14:paraId="20CCD761" w14:textId="77777777" w:rsidTr="002E1493">
        <w:tc>
          <w:tcPr>
            <w:tcW w:w="2410" w:type="dxa"/>
          </w:tcPr>
          <w:p w14:paraId="06A47BF0" w14:textId="028D545F" w:rsidR="002E1493" w:rsidRDefault="002E1493" w:rsidP="009C5925">
            <w:pPr>
              <w:spacing w:before="100" w:after="100"/>
            </w:pPr>
            <w:r>
              <w:t>C</w:t>
            </w:r>
            <w:r w:rsidRPr="002E1493">
              <w:rPr>
                <w:vertAlign w:val="subscript"/>
              </w:rPr>
              <w:t>3</w:t>
            </w:r>
            <w:r>
              <w:t>A</w:t>
            </w:r>
          </w:p>
        </w:tc>
        <w:tc>
          <w:tcPr>
            <w:tcW w:w="2410" w:type="dxa"/>
          </w:tcPr>
          <w:p w14:paraId="6F335EE8" w14:textId="3473D5BF" w:rsidR="002E1493" w:rsidRDefault="002E1493" w:rsidP="009C5925">
            <w:pPr>
              <w:spacing w:before="100" w:after="100"/>
            </w:pPr>
            <w:r>
              <w:t>1.2</w:t>
            </w:r>
          </w:p>
        </w:tc>
      </w:tr>
      <w:tr w:rsidR="002E1493" w14:paraId="5C8ECC77" w14:textId="77777777" w:rsidTr="002E1493">
        <w:tc>
          <w:tcPr>
            <w:tcW w:w="2410" w:type="dxa"/>
          </w:tcPr>
          <w:p w14:paraId="6D6F69B2" w14:textId="25A46BEB" w:rsidR="002E1493" w:rsidRDefault="002E1493" w:rsidP="009C5925">
            <w:pPr>
              <w:spacing w:before="100" w:after="100"/>
            </w:pPr>
            <w:r>
              <w:t>C</w:t>
            </w:r>
            <w:r w:rsidRPr="002E1493">
              <w:rPr>
                <w:vertAlign w:val="subscript"/>
              </w:rPr>
              <w:t>4</w:t>
            </w:r>
            <w:r>
              <w:t>AF</w:t>
            </w:r>
          </w:p>
        </w:tc>
        <w:tc>
          <w:tcPr>
            <w:tcW w:w="2410" w:type="dxa"/>
          </w:tcPr>
          <w:p w14:paraId="6636BA1D" w14:textId="5A8668CF" w:rsidR="002E1493" w:rsidRDefault="002E1493" w:rsidP="009C5925">
            <w:pPr>
              <w:spacing w:before="100" w:after="100"/>
            </w:pPr>
            <w:r>
              <w:t>14.5</w:t>
            </w:r>
          </w:p>
        </w:tc>
      </w:tr>
      <w:tr w:rsidR="002E1493" w14:paraId="6DB3E772" w14:textId="77777777" w:rsidTr="002E1493">
        <w:tc>
          <w:tcPr>
            <w:tcW w:w="2410" w:type="dxa"/>
          </w:tcPr>
          <w:p w14:paraId="6D46DA94" w14:textId="38E0EF3F" w:rsidR="002E1493" w:rsidRDefault="002E1493" w:rsidP="009C5925">
            <w:pPr>
              <w:spacing w:before="100" w:after="100"/>
            </w:pPr>
            <w:r>
              <w:t>SO</w:t>
            </w:r>
            <w:r w:rsidRPr="002E1493">
              <w:rPr>
                <w:vertAlign w:val="subscript"/>
              </w:rPr>
              <w:t>3</w:t>
            </w:r>
          </w:p>
        </w:tc>
        <w:tc>
          <w:tcPr>
            <w:tcW w:w="2410" w:type="dxa"/>
          </w:tcPr>
          <w:p w14:paraId="523C4871" w14:textId="53B94C1A" w:rsidR="002E1493" w:rsidRDefault="002E1493" w:rsidP="009C5925">
            <w:pPr>
              <w:spacing w:before="100" w:after="100"/>
            </w:pPr>
            <w:r>
              <w:t>2.3</w:t>
            </w:r>
          </w:p>
        </w:tc>
      </w:tr>
    </w:tbl>
    <w:p w14:paraId="3FC9AC72" w14:textId="77777777" w:rsidR="002E1493" w:rsidRDefault="002E1493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p w14:paraId="48B1E673" w14:textId="19E6B176" w:rsidR="00610858" w:rsidRDefault="00610858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>The mixture designs are shown in Tables S-</w:t>
      </w:r>
      <w:r w:rsidR="00883338">
        <w:t>4</w:t>
      </w:r>
      <w:r w:rsidR="006E4A8B">
        <w:t xml:space="preserve">. </w:t>
      </w:r>
      <w:r>
        <w:t xml:space="preserve">The slurry was mixed at room temperature (about 21 °C) in a </w:t>
      </w:r>
      <w:r w:rsidR="007D1EFE">
        <w:t>Fann 686CS cement stand mixer</w:t>
      </w:r>
      <w:r>
        <w:t xml:space="preserve"> using deionized water. Standard mixing procedures, i.e. mixing 15 s at 4000 rpm and 35 s at 12,000 rpm, as outlined in API RP 10B,</w:t>
      </w:r>
      <w:r w:rsidRPr="00610858">
        <w:rPr>
          <w:vertAlign w:val="superscript"/>
        </w:rPr>
        <w:t xml:space="preserve">[1] </w:t>
      </w:r>
      <w:r>
        <w:t>were employed.</w:t>
      </w:r>
    </w:p>
    <w:p w14:paraId="4232C4B3" w14:textId="77777777" w:rsidR="006E4A8B" w:rsidRDefault="006E4A8B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p w14:paraId="4F31EF13" w14:textId="3FFC0AFA" w:rsidR="00406B3B" w:rsidRDefault="00406B3B" w:rsidP="00406B3B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>Table S-</w:t>
      </w:r>
      <w:r w:rsidR="007E18E0">
        <w:t>4</w:t>
      </w:r>
      <w:r>
        <w:t xml:space="preserve">. Cement Slurry Designs for UCA </w:t>
      </w:r>
      <w:r w:rsidR="00E75108">
        <w:t xml:space="preserve">and </w:t>
      </w:r>
      <w:r>
        <w:t>Thickening Times</w:t>
      </w:r>
    </w:p>
    <w:p w14:paraId="49AD915B" w14:textId="77777777" w:rsidR="00406B3B" w:rsidRDefault="00406B3B" w:rsidP="00406B3B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no Pro" w:eastAsia="Arno Pro" w:hAnsi="Arno Pro" w:cs="Arno Pro"/>
          <w:sz w:val="18"/>
          <w:szCs w:val="18"/>
        </w:rPr>
      </w:pPr>
      <w:r w:rsidRPr="00D975D7">
        <w:rPr>
          <w:noProof/>
        </w:rPr>
        <w:drawing>
          <wp:inline distT="0" distB="0" distL="0" distR="0" wp14:anchorId="01F05703" wp14:editId="7C46D08C">
            <wp:extent cx="5619750" cy="211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E27A7" w14:textId="77777777" w:rsidR="00406B3B" w:rsidRDefault="00406B3B" w:rsidP="00406B3B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no Pro" w:eastAsia="Arno Pro" w:hAnsi="Arno Pro" w:cs="Arno Pro"/>
          <w:sz w:val="18"/>
          <w:szCs w:val="18"/>
        </w:rPr>
      </w:pPr>
    </w:p>
    <w:p w14:paraId="0E33F21C" w14:textId="3903810B" w:rsidR="00406B3B" w:rsidRDefault="00406B3B" w:rsidP="00406B3B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Theme="minorHAnsi" w:eastAsia="Arno Pro" w:hAnsiTheme="minorHAnsi" w:cs="Arno Pro"/>
          <w:szCs w:val="18"/>
        </w:rPr>
      </w:pPr>
      <w:r>
        <w:rPr>
          <w:rFonts w:asciiTheme="minorHAnsi" w:eastAsia="Arno Pro" w:hAnsiTheme="minorHAnsi" w:cs="Arno Pro"/>
          <w:szCs w:val="18"/>
        </w:rPr>
        <w:t>Table S-</w:t>
      </w:r>
      <w:r w:rsidR="007E18E0">
        <w:rPr>
          <w:rFonts w:asciiTheme="minorHAnsi" w:eastAsia="Arno Pro" w:hAnsiTheme="minorHAnsi" w:cs="Arno Pro"/>
          <w:szCs w:val="18"/>
        </w:rPr>
        <w:t>5</w:t>
      </w:r>
      <w:r>
        <w:rPr>
          <w:rFonts w:asciiTheme="minorHAnsi" w:eastAsia="Arno Pro" w:hAnsiTheme="minorHAnsi" w:cs="Arno Pro"/>
          <w:szCs w:val="18"/>
        </w:rPr>
        <w:t xml:space="preserve">. Cement Slurry Designs for UCA with </w:t>
      </w:r>
      <w:proofErr w:type="spellStart"/>
      <w:r>
        <w:rPr>
          <w:rFonts w:asciiTheme="minorHAnsi" w:eastAsia="Arno Pro" w:hAnsiTheme="minorHAnsi" w:cs="Arno Pro"/>
          <w:szCs w:val="18"/>
        </w:rPr>
        <w:t>Nanosilica</w:t>
      </w:r>
      <w:proofErr w:type="spellEnd"/>
    </w:p>
    <w:p w14:paraId="79DBD7BD" w14:textId="77777777" w:rsidR="00406B3B" w:rsidRDefault="00406B3B" w:rsidP="00406B3B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Theme="minorHAnsi" w:eastAsia="Arno Pro" w:hAnsiTheme="minorHAnsi" w:cs="Arno Pro"/>
          <w:szCs w:val="18"/>
        </w:rPr>
      </w:pPr>
      <w:r w:rsidRPr="00B117A0">
        <w:rPr>
          <w:noProof/>
        </w:rPr>
        <w:drawing>
          <wp:inline distT="0" distB="0" distL="0" distR="0" wp14:anchorId="43BB8F7C" wp14:editId="0D7C65EF">
            <wp:extent cx="5943600" cy="1090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1D72" w14:textId="77777777" w:rsidR="00C97EC3" w:rsidRDefault="00C97EC3" w:rsidP="00C97EC3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</w:p>
    <w:p w14:paraId="7D725A72" w14:textId="2ED274B8" w:rsidR="00C97EC3" w:rsidRDefault="00C97EC3" w:rsidP="00C97EC3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>
        <w:t>Table S-</w:t>
      </w:r>
      <w:r w:rsidR="007E18E0">
        <w:t>6</w:t>
      </w:r>
      <w:bookmarkStart w:id="4" w:name="_GoBack"/>
      <w:bookmarkEnd w:id="4"/>
      <w:r>
        <w:t>. Cement Slurry Designs for Testing</w:t>
      </w:r>
    </w:p>
    <w:p w14:paraId="2704B170" w14:textId="77777777" w:rsidR="00C97EC3" w:rsidRDefault="00C97EC3" w:rsidP="00C97EC3">
      <w:pPr>
        <w:pBdr>
          <w:top w:val="nil"/>
          <w:left w:val="nil"/>
          <w:bottom w:val="nil"/>
          <w:right w:val="nil"/>
          <w:between w:val="nil"/>
        </w:pBdr>
        <w:spacing w:before="100" w:after="100"/>
      </w:pPr>
      <w:r w:rsidRPr="00E32439">
        <w:rPr>
          <w:noProof/>
        </w:rPr>
        <w:lastRenderedPageBreak/>
        <w:drawing>
          <wp:inline distT="0" distB="0" distL="0" distR="0" wp14:anchorId="7A17F06C" wp14:editId="036F5E2B">
            <wp:extent cx="3723640" cy="13900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8F6F" w14:textId="77777777" w:rsidR="00E24492" w:rsidRDefault="00E24492" w:rsidP="009C5925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no Pro" w:eastAsia="Arno Pro" w:hAnsi="Arno Pro" w:cs="Arno Pro"/>
          <w:sz w:val="18"/>
          <w:szCs w:val="18"/>
        </w:rPr>
      </w:pPr>
    </w:p>
    <w:p w14:paraId="4BC7C697" w14:textId="35E99F2B" w:rsidR="009C5925" w:rsidRPr="00783540" w:rsidRDefault="00783540" w:rsidP="009C5925">
      <w:pPr>
        <w:pStyle w:val="Heading2"/>
        <w:rPr>
          <w:lang w:val="en-US"/>
        </w:rPr>
      </w:pPr>
      <w:bookmarkStart w:id="5" w:name="_Toc8069078"/>
      <w:r>
        <w:rPr>
          <w:lang w:val="en-US"/>
        </w:rPr>
        <w:t xml:space="preserve">HPHT Consistometer </w:t>
      </w:r>
      <w:r w:rsidR="000E6B07">
        <w:rPr>
          <w:lang w:val="en-US"/>
        </w:rPr>
        <w:t xml:space="preserve">/ UCA </w:t>
      </w:r>
      <w:r>
        <w:rPr>
          <w:lang w:val="en-US"/>
        </w:rPr>
        <w:t>Testing</w:t>
      </w:r>
      <w:bookmarkEnd w:id="5"/>
    </w:p>
    <w:p w14:paraId="268B1D85" w14:textId="399CE299" w:rsidR="009C5925" w:rsidRDefault="009C5925" w:rsidP="009C592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54D6222B" w14:textId="352DA70B" w:rsidR="000E6B07" w:rsidRDefault="000E6B07" w:rsidP="000E6B07">
      <w:pPr>
        <w:shd w:val="clear" w:color="auto" w:fill="FFFFFF"/>
        <w:jc w:val="both"/>
      </w:pPr>
      <w:r>
        <w:t>The tests used to investigate the retarder system are high pressure / high temperature (HPHT) ultrasonic cement analyzer (UCA) experiments, HPHT consistometer testing, and X-ray Diffraction (XRD). The UCAs used were Chandler 4265 HT. All tests were carried out according to API Recommended Practice 10</w:t>
      </w:r>
      <w:proofErr w:type="gramStart"/>
      <w:r>
        <w:t>B.</w:t>
      </w:r>
      <w:r w:rsidR="00E253D8" w:rsidRPr="00E253D8">
        <w:rPr>
          <w:vertAlign w:val="superscript"/>
        </w:rPr>
        <w:t>[</w:t>
      </w:r>
      <w:proofErr w:type="gramEnd"/>
      <w:r w:rsidR="00E253D8" w:rsidRPr="00E253D8">
        <w:rPr>
          <w:vertAlign w:val="superscript"/>
        </w:rPr>
        <w:t>1]</w:t>
      </w:r>
      <w:r w:rsidRPr="00E253D8">
        <w:rPr>
          <w:vertAlign w:val="superscript"/>
        </w:rPr>
        <w:t xml:space="preserve"> </w:t>
      </w:r>
      <w:r>
        <w:t>The pressure in all tests with the UCA was set to 20.7 MPa. The temperature ramps were set to ramp to the target temperatures in 1 hour. There were four different target temperatures set in the UCA experiments [180</w:t>
      </w:r>
      <w:r>
        <w:rPr>
          <w:rFonts w:cs="Calibri"/>
        </w:rPr>
        <w:t>°</w:t>
      </w:r>
      <w:r>
        <w:t>C =, 205</w:t>
      </w:r>
      <w:r>
        <w:rPr>
          <w:rFonts w:cs="Calibri"/>
        </w:rPr>
        <w:t>°</w:t>
      </w:r>
      <w:r>
        <w:t>C (0.85 h), 260</w:t>
      </w:r>
      <w:r>
        <w:rPr>
          <w:rFonts w:cs="Calibri"/>
        </w:rPr>
        <w:t>°</w:t>
      </w:r>
      <w:r>
        <w:t>C (1.15 h), and 290</w:t>
      </w:r>
      <w:r>
        <w:rPr>
          <w:rFonts w:cs="Calibri"/>
        </w:rPr>
        <w:t>°</w:t>
      </w:r>
      <w:r>
        <w:t>C (1.15 h)]. The HPHT consistometers were Chandler Model 8340</w:t>
      </w:r>
      <w:r w:rsidRPr="00DF1523">
        <w:t>.</w:t>
      </w:r>
      <w:r>
        <w:t xml:space="preserve"> </w:t>
      </w:r>
    </w:p>
    <w:p w14:paraId="71FE914D" w14:textId="06D2D71C" w:rsidR="000E6B07" w:rsidRPr="000E6B07" w:rsidRDefault="000E6B07" w:rsidP="000E6B07">
      <w:pPr>
        <w:pStyle w:val="Heading2"/>
        <w:rPr>
          <w:lang w:val="en-US"/>
        </w:rPr>
      </w:pPr>
      <w:bookmarkStart w:id="6" w:name="_Toc8069079"/>
      <w:r>
        <w:rPr>
          <w:lang w:val="en-US"/>
        </w:rPr>
        <w:t>XRD Sample Preparation and Analysis</w:t>
      </w:r>
      <w:bookmarkEnd w:id="6"/>
    </w:p>
    <w:p w14:paraId="7CBDF5B7" w14:textId="77777777" w:rsidR="000E6B07" w:rsidRDefault="000E6B07" w:rsidP="000E6B07">
      <w:pPr>
        <w:rPr>
          <w:rFonts w:asciiTheme="minorHAnsi" w:eastAsia="Times New Roman" w:hAnsiTheme="minorHAnsi" w:cstheme="minorHAnsi"/>
          <w:color w:val="222222"/>
        </w:rPr>
      </w:pPr>
    </w:p>
    <w:p w14:paraId="600E1D8E" w14:textId="3ACCD8A5" w:rsidR="000E6B07" w:rsidRDefault="000E6B07" w:rsidP="000E6B07">
      <w:pPr>
        <w:shd w:val="clear" w:color="auto" w:fill="FFFFFF"/>
        <w:jc w:val="both"/>
        <w:rPr>
          <w:rFonts w:asciiTheme="minorHAnsi" w:hAnsiTheme="minorHAnsi" w:cstheme="minorHAnsi"/>
          <w:color w:val="222222"/>
        </w:rPr>
      </w:pPr>
      <w:r w:rsidRPr="00CF2E01">
        <w:rPr>
          <w:rFonts w:asciiTheme="minorHAnsi" w:eastAsia="Times New Roman" w:hAnsiTheme="minorHAnsi" w:cstheme="minorHAnsi"/>
          <w:color w:val="222222"/>
        </w:rPr>
        <w:t>After UCA samples were completed, the resulting cemen</w:t>
      </w:r>
      <w:r w:rsidR="00CA1351">
        <w:rPr>
          <w:rFonts w:asciiTheme="minorHAnsi" w:eastAsia="Times New Roman" w:hAnsiTheme="minorHAnsi" w:cstheme="minorHAnsi"/>
          <w:color w:val="222222"/>
        </w:rPr>
        <w:t>t</w:t>
      </w:r>
      <w:r w:rsidRPr="00CF2E01">
        <w:rPr>
          <w:rFonts w:asciiTheme="minorHAnsi" w:eastAsia="Times New Roman" w:hAnsiTheme="minorHAnsi" w:cstheme="minorHAnsi"/>
          <w:color w:val="222222"/>
        </w:rPr>
        <w:t xml:space="preserve"> was </w:t>
      </w:r>
      <w:r w:rsidR="00CA1351">
        <w:rPr>
          <w:rFonts w:asciiTheme="minorHAnsi" w:eastAsia="Times New Roman" w:hAnsiTheme="minorHAnsi" w:cstheme="minorHAnsi"/>
          <w:color w:val="222222"/>
        </w:rPr>
        <w:t xml:space="preserve">allowed to cool to close to room temperature and </w:t>
      </w:r>
      <w:r w:rsidRPr="00CF2E01">
        <w:rPr>
          <w:rFonts w:asciiTheme="minorHAnsi" w:eastAsia="Times New Roman" w:hAnsiTheme="minorHAnsi" w:cstheme="minorHAnsi"/>
          <w:color w:val="222222"/>
        </w:rPr>
        <w:t xml:space="preserve">removed from the UCA sample vessel and broken into smaller more manageable pieces. The set cement pieces were then ground with a mortar and pestle until a resulting powder particle size of ~ 150µm was achieved. </w:t>
      </w:r>
    </w:p>
    <w:p w14:paraId="5835842B" w14:textId="53B5FD17" w:rsidR="000E6B07" w:rsidRPr="000E6B07" w:rsidRDefault="000E6B07" w:rsidP="000E6B07">
      <w:pPr>
        <w:rPr>
          <w:lang w:eastAsia="x-none"/>
        </w:rPr>
      </w:pPr>
      <w:r w:rsidRPr="00CF2E01">
        <w:rPr>
          <w:rFonts w:asciiTheme="minorHAnsi" w:eastAsia="Times New Roman" w:hAnsiTheme="minorHAnsi" w:cstheme="minorHAnsi"/>
          <w:color w:val="222222"/>
        </w:rPr>
        <w:t>The cement powder was then packed into a 2.0 mm depth sample holder provided by Rigaku.</w:t>
      </w:r>
      <w:r>
        <w:rPr>
          <w:rFonts w:asciiTheme="minorHAnsi" w:eastAsia="Times New Roman" w:hAnsiTheme="minorHAnsi" w:cstheme="minorHAnsi"/>
          <w:color w:val="222222"/>
        </w:rPr>
        <w:t xml:space="preserve"> </w:t>
      </w:r>
      <w:r w:rsidRPr="00CF2E01">
        <w:rPr>
          <w:rFonts w:asciiTheme="minorHAnsi" w:eastAsia="Times New Roman" w:hAnsiTheme="minorHAnsi" w:cstheme="minorHAnsi"/>
          <w:color w:val="222222"/>
        </w:rPr>
        <w:t xml:space="preserve">The sample x-ray diffraction patterns were collected using a Rigaku </w:t>
      </w:r>
      <w:proofErr w:type="spellStart"/>
      <w:r w:rsidRPr="00CF2E01">
        <w:rPr>
          <w:rFonts w:asciiTheme="minorHAnsi" w:eastAsia="Times New Roman" w:hAnsiTheme="minorHAnsi" w:cstheme="minorHAnsi"/>
          <w:color w:val="222222"/>
        </w:rPr>
        <w:t>Miniflex</w:t>
      </w:r>
      <w:proofErr w:type="spellEnd"/>
      <w:r>
        <w:rPr>
          <w:rFonts w:asciiTheme="minorHAnsi" w:eastAsia="Times New Roman" w:hAnsiTheme="minorHAnsi" w:cstheme="minorHAnsi"/>
          <w:color w:val="222222"/>
        </w:rPr>
        <w:t xml:space="preserve"> 600</w:t>
      </w:r>
      <w:r w:rsidRPr="00CF2E01">
        <w:rPr>
          <w:rFonts w:asciiTheme="minorHAnsi" w:eastAsia="Times New Roman" w:hAnsiTheme="minorHAnsi" w:cstheme="minorHAnsi"/>
          <w:color w:val="222222"/>
        </w:rPr>
        <w:t xml:space="preserve"> benchtop x-ray diffraction unit with a Cu x-ray tube</w:t>
      </w:r>
      <w:r w:rsidR="00CA1351">
        <w:rPr>
          <w:rFonts w:asciiTheme="minorHAnsi" w:eastAsia="Times New Roman" w:hAnsiTheme="minorHAnsi" w:cstheme="minorHAnsi"/>
          <w:color w:val="222222"/>
        </w:rPr>
        <w:t xml:space="preserve"> within two hours of the completion of the UCA test</w:t>
      </w:r>
      <w:r w:rsidRPr="00CF2E01">
        <w:rPr>
          <w:rFonts w:asciiTheme="minorHAnsi" w:eastAsia="Times New Roman" w:hAnsiTheme="minorHAnsi" w:cstheme="minorHAnsi"/>
          <w:color w:val="222222"/>
        </w:rPr>
        <w:t xml:space="preserve"> Theta/2Theta scan was r</w:t>
      </w:r>
      <w:r>
        <w:rPr>
          <w:rFonts w:asciiTheme="minorHAnsi" w:eastAsia="Times New Roman" w:hAnsiTheme="minorHAnsi" w:cstheme="minorHAnsi"/>
          <w:color w:val="222222"/>
        </w:rPr>
        <w:t>u</w:t>
      </w:r>
      <w:r w:rsidRPr="00CF2E01">
        <w:rPr>
          <w:rFonts w:asciiTheme="minorHAnsi" w:eastAsia="Times New Roman" w:hAnsiTheme="minorHAnsi" w:cstheme="minorHAnsi"/>
          <w:color w:val="222222"/>
        </w:rPr>
        <w:t>n from 5° to 90° at a rate of 6°/min for each sample. Resulting diffraction patterns were quantitatively analyze</w:t>
      </w:r>
      <w:r>
        <w:rPr>
          <w:rFonts w:asciiTheme="minorHAnsi" w:eastAsia="Times New Roman" w:hAnsiTheme="minorHAnsi" w:cstheme="minorHAnsi"/>
          <w:color w:val="222222"/>
        </w:rPr>
        <w:t>d crystalline phases using Rietv</w:t>
      </w:r>
      <w:r w:rsidRPr="00CF2E01">
        <w:rPr>
          <w:rFonts w:asciiTheme="minorHAnsi" w:eastAsia="Times New Roman" w:hAnsiTheme="minorHAnsi" w:cstheme="minorHAnsi"/>
          <w:color w:val="222222"/>
        </w:rPr>
        <w:t>eld refinement with an internal standard of zinc oxide.</w:t>
      </w:r>
    </w:p>
    <w:p w14:paraId="335EC532" w14:textId="77777777" w:rsidR="009C5925" w:rsidRDefault="009C5925"/>
    <w:p w14:paraId="55BFD153" w14:textId="6DF6803B" w:rsidR="009271E2" w:rsidRDefault="009C5925" w:rsidP="009271E2">
      <w:pPr>
        <w:pStyle w:val="Heading1"/>
      </w:pPr>
      <w:r>
        <w:br w:type="page"/>
      </w:r>
      <w:bookmarkStart w:id="7" w:name="_Toc8069080"/>
      <w:r w:rsidR="009271E2">
        <w:lastRenderedPageBreak/>
        <w:t>Results</w:t>
      </w:r>
      <w:bookmarkEnd w:id="7"/>
    </w:p>
    <w:p w14:paraId="0206259B" w14:textId="77777777" w:rsidR="00BF1410" w:rsidRDefault="00BF1410" w:rsidP="00BF1410">
      <w:pPr>
        <w:jc w:val="both"/>
      </w:pPr>
      <w:r>
        <w:rPr>
          <w:noProof/>
        </w:rPr>
        <w:drawing>
          <wp:inline distT="0" distB="0" distL="0" distR="0" wp14:anchorId="069B816E" wp14:editId="16C11FC5">
            <wp:extent cx="4455160" cy="341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D5891" w14:textId="2EA740BF" w:rsidR="00BF1410" w:rsidRDefault="00BF1410" w:rsidP="00BF1410">
      <w:pPr>
        <w:jc w:val="both"/>
      </w:pPr>
      <w:r w:rsidRPr="004A016F">
        <w:t>Figure S-</w:t>
      </w:r>
      <w:r>
        <w:t xml:space="preserve">5. Comparison of the </w:t>
      </w:r>
      <w:r w:rsidR="001B1BC8">
        <w:t>HPHT thickening time</w:t>
      </w:r>
      <w:r>
        <w:t xml:space="preserve"> of cement slurry </w:t>
      </w:r>
      <w:r w:rsidR="001B1BC8" w:rsidRPr="00BA6ECE">
        <w:t>E</w:t>
      </w:r>
      <w:r w:rsidR="00BA6ECE" w:rsidRPr="00BA6ECE">
        <w:t xml:space="preserve"> (in Table S-5)</w:t>
      </w:r>
      <w:r>
        <w:t xml:space="preserve"> with 0.94% </w:t>
      </w:r>
      <w:proofErr w:type="spellStart"/>
      <w:r>
        <w:t>bwoc</w:t>
      </w:r>
      <w:proofErr w:type="spellEnd"/>
      <w:r>
        <w:t xml:space="preserve"> ATBS / AA copolymer with </w:t>
      </w:r>
      <w:r w:rsidR="001B1BC8">
        <w:t>how</w:t>
      </w:r>
      <w:r>
        <w:t xml:space="preserve"> compressive strength</w:t>
      </w:r>
      <w:r w:rsidR="001B1BC8">
        <w:t xml:space="preserve"> builds (as per the UCA test)</w:t>
      </w:r>
      <w:r>
        <w:t xml:space="preserve"> at 205</w:t>
      </w:r>
      <w:r>
        <w:rPr>
          <w:rFonts w:cs="Calibri"/>
        </w:rPr>
        <w:t>°</w:t>
      </w:r>
      <w:r>
        <w:t>C.</w:t>
      </w:r>
    </w:p>
    <w:p w14:paraId="24A250E5" w14:textId="77777777" w:rsidR="00BF1410" w:rsidRPr="00BF1410" w:rsidRDefault="00BF1410" w:rsidP="00BF1410">
      <w:pPr>
        <w:rPr>
          <w:lang w:eastAsia="x-none"/>
        </w:rPr>
      </w:pPr>
    </w:p>
    <w:p w14:paraId="1806EA38" w14:textId="35B7FD2B" w:rsidR="00E32439" w:rsidRDefault="00E32439" w:rsidP="00E32439">
      <w:pPr>
        <w:rPr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B97FE68" wp14:editId="54DA8D03">
            <wp:extent cx="3408883" cy="4505337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41" cy="45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2CAA" w14:textId="28235166" w:rsidR="00E32439" w:rsidRPr="00E32439" w:rsidRDefault="00E32439" w:rsidP="00E32439">
      <w:pPr>
        <w:rPr>
          <w:lang w:eastAsia="x-none"/>
        </w:rPr>
      </w:pPr>
      <w:r>
        <w:rPr>
          <w:lang w:eastAsia="x-none"/>
        </w:rPr>
        <w:t>Figure S-</w:t>
      </w:r>
      <w:r w:rsidR="00BF1410">
        <w:rPr>
          <w:lang w:eastAsia="x-none"/>
        </w:rPr>
        <w:t>6</w:t>
      </w:r>
      <w:r>
        <w:rPr>
          <w:lang w:eastAsia="x-none"/>
        </w:rPr>
        <w:t>. Raw XRD diffraction patterns of DTPMP cement slurry design over time</w:t>
      </w:r>
    </w:p>
    <w:p w14:paraId="0FF58C4F" w14:textId="77777777" w:rsidR="00E32439" w:rsidRDefault="00E32439" w:rsidP="00E32439">
      <w:pPr>
        <w:rPr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60E8F2D" wp14:editId="487F4D92">
            <wp:extent cx="3256875" cy="4507992"/>
            <wp:effectExtent l="0" t="0" r="127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75" cy="45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6C59" w14:textId="7F029464" w:rsidR="00E32439" w:rsidRPr="00E32439" w:rsidRDefault="00E32439" w:rsidP="00E32439">
      <w:pPr>
        <w:rPr>
          <w:lang w:eastAsia="x-none"/>
        </w:rPr>
      </w:pPr>
      <w:r>
        <w:rPr>
          <w:lang w:eastAsia="x-none"/>
        </w:rPr>
        <w:t>Figure S-</w:t>
      </w:r>
      <w:r w:rsidR="00BF1410">
        <w:rPr>
          <w:lang w:eastAsia="x-none"/>
        </w:rPr>
        <w:t>7</w:t>
      </w:r>
      <w:r>
        <w:rPr>
          <w:lang w:eastAsia="x-none"/>
        </w:rPr>
        <w:t>. Raw XRD diffraction patterns of ATBS/AA cement slurry design over time</w:t>
      </w:r>
    </w:p>
    <w:p w14:paraId="18DA45E0" w14:textId="4668E8BB" w:rsidR="00E32439" w:rsidRPr="00E32439" w:rsidRDefault="00E32439" w:rsidP="00E32439">
      <w:pPr>
        <w:rPr>
          <w:lang w:val="x-none" w:eastAsia="x-none"/>
        </w:rPr>
      </w:pPr>
    </w:p>
    <w:p w14:paraId="088AF0A1" w14:textId="4CC31D3B" w:rsidR="004A016F" w:rsidRDefault="004A2187" w:rsidP="004344DA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34ABB07" wp14:editId="6B1274F7">
            <wp:extent cx="5943600" cy="322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CB5F" w14:textId="0D86FF75" w:rsidR="004A2187" w:rsidRDefault="006E3034" w:rsidP="004344DA">
      <w:pPr>
        <w:jc w:val="both"/>
      </w:pPr>
      <w:r w:rsidRPr="006E3034">
        <w:t>Figure S-</w:t>
      </w:r>
      <w:r w:rsidR="00BF1410">
        <w:t>8</w:t>
      </w:r>
      <w:r w:rsidRPr="006E3034">
        <w:t xml:space="preserve">. Raw XRD Diffraction Pattern </w:t>
      </w:r>
      <w:r w:rsidR="004A2187" w:rsidRPr="006E3034">
        <w:t>3 Hour DTPMP</w:t>
      </w:r>
      <w:r w:rsidRPr="006E3034">
        <w:t xml:space="preserve"> Slurry</w:t>
      </w:r>
    </w:p>
    <w:p w14:paraId="1FF8D42C" w14:textId="27F0590D" w:rsidR="004A016F" w:rsidRDefault="004A016F" w:rsidP="004344DA">
      <w:pPr>
        <w:jc w:val="both"/>
      </w:pPr>
    </w:p>
    <w:p w14:paraId="4A9522FC" w14:textId="566C0087" w:rsidR="004A016F" w:rsidRDefault="004A016F" w:rsidP="004344DA">
      <w:pPr>
        <w:jc w:val="both"/>
      </w:pPr>
    </w:p>
    <w:p w14:paraId="085D12DD" w14:textId="75A95743" w:rsidR="004A016F" w:rsidRDefault="004A016F" w:rsidP="004344DA">
      <w:pPr>
        <w:jc w:val="both"/>
      </w:pPr>
    </w:p>
    <w:p w14:paraId="7C85A145" w14:textId="77777777" w:rsidR="004A016F" w:rsidRPr="006E3034" w:rsidRDefault="004A016F" w:rsidP="004344DA">
      <w:pPr>
        <w:jc w:val="both"/>
      </w:pPr>
    </w:p>
    <w:p w14:paraId="686C612F" w14:textId="4A748070" w:rsidR="006E3034" w:rsidRDefault="004A2187" w:rsidP="006E3034">
      <w:pPr>
        <w:tabs>
          <w:tab w:val="left" w:pos="900"/>
        </w:tabs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9971770" wp14:editId="0E725D61">
            <wp:extent cx="5943600" cy="35045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9257" w14:textId="72703422" w:rsidR="004A2187" w:rsidRDefault="004A2187" w:rsidP="004344DA">
      <w:pPr>
        <w:jc w:val="both"/>
        <w:rPr>
          <w:b/>
        </w:rPr>
      </w:pPr>
      <w:r>
        <w:rPr>
          <w:noProof/>
        </w:rPr>
        <w:drawing>
          <wp:inline distT="0" distB="0" distL="0" distR="0" wp14:anchorId="3C6711C5" wp14:editId="3A6A0775">
            <wp:extent cx="5943600" cy="35121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E852" w14:textId="6B8F0F99" w:rsidR="006E3034" w:rsidRPr="00A565BF" w:rsidRDefault="006E3034" w:rsidP="004344DA">
      <w:pPr>
        <w:jc w:val="both"/>
      </w:pPr>
      <w:r w:rsidRPr="00A565BF">
        <w:t>Figure S-</w:t>
      </w:r>
      <w:r w:rsidR="00BF1410">
        <w:t>9</w:t>
      </w:r>
      <w:r w:rsidRPr="00A565BF">
        <w:t xml:space="preserve">. </w:t>
      </w:r>
      <w:r w:rsidR="00A565BF">
        <w:t>Initial fit</w:t>
      </w:r>
      <w:r w:rsidR="00A565BF" w:rsidRPr="00A565BF">
        <w:t xml:space="preserve"> and Rietveld Refinement of 3 Hour DTPMP Slurry</w:t>
      </w:r>
    </w:p>
    <w:p w14:paraId="4B0EC082" w14:textId="12E47751" w:rsidR="004A2187" w:rsidRDefault="004A2187" w:rsidP="004344DA">
      <w:pPr>
        <w:jc w:val="both"/>
      </w:pPr>
      <w:r>
        <w:rPr>
          <w:noProof/>
        </w:rPr>
        <w:lastRenderedPageBreak/>
        <w:drawing>
          <wp:inline distT="0" distB="0" distL="0" distR="0" wp14:anchorId="08AD9183" wp14:editId="2F7F8020">
            <wp:extent cx="5943600" cy="32302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5BF" w:rsidRPr="00A565BF">
        <w:t>Figure S-</w:t>
      </w:r>
      <w:r w:rsidR="00BF1410">
        <w:t>10</w:t>
      </w:r>
      <w:r w:rsidR="00A565BF" w:rsidRPr="00A565BF">
        <w:t>.</w:t>
      </w:r>
      <w:r w:rsidR="00A565BF" w:rsidRPr="006E3034">
        <w:t xml:space="preserve"> Raw XRD Diffraction Pattern </w:t>
      </w:r>
      <w:r w:rsidR="00A565BF">
        <w:t>6</w:t>
      </w:r>
      <w:r w:rsidR="00A565BF" w:rsidRPr="006E3034">
        <w:t xml:space="preserve"> Hour DTPMP Slurry</w:t>
      </w:r>
    </w:p>
    <w:p w14:paraId="15DEC71C" w14:textId="1E8928C8" w:rsidR="004A016F" w:rsidRDefault="004A016F" w:rsidP="004344DA">
      <w:pPr>
        <w:jc w:val="both"/>
      </w:pPr>
    </w:p>
    <w:p w14:paraId="0EEE4F8F" w14:textId="676EDEB0" w:rsidR="004A016F" w:rsidRDefault="004A016F" w:rsidP="004344DA">
      <w:pPr>
        <w:jc w:val="both"/>
      </w:pPr>
    </w:p>
    <w:p w14:paraId="2361F98E" w14:textId="00AF7A7B" w:rsidR="004A016F" w:rsidRDefault="004A016F" w:rsidP="004344DA">
      <w:pPr>
        <w:jc w:val="both"/>
      </w:pPr>
    </w:p>
    <w:p w14:paraId="66FA7582" w14:textId="77777777" w:rsidR="004A016F" w:rsidRPr="004A016F" w:rsidRDefault="004A016F" w:rsidP="004344DA">
      <w:pPr>
        <w:jc w:val="both"/>
      </w:pPr>
    </w:p>
    <w:p w14:paraId="75752861" w14:textId="579798BB" w:rsidR="00A565BF" w:rsidRDefault="00A565BF" w:rsidP="004344DA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0F8CA57" wp14:editId="25FC355B">
            <wp:extent cx="5943600" cy="35096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325F" w14:textId="7D052D43" w:rsidR="00A565BF" w:rsidRDefault="00A565BF" w:rsidP="004344DA">
      <w:pPr>
        <w:jc w:val="both"/>
        <w:rPr>
          <w:b/>
        </w:rPr>
      </w:pPr>
      <w:r>
        <w:rPr>
          <w:noProof/>
        </w:rPr>
        <w:drawing>
          <wp:inline distT="0" distB="0" distL="0" distR="0" wp14:anchorId="206A9739" wp14:editId="23E400F3">
            <wp:extent cx="5943600" cy="35159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D775" w14:textId="24CB6D01" w:rsidR="00A565BF" w:rsidRPr="00A565BF" w:rsidRDefault="00A565BF" w:rsidP="00A565BF">
      <w:pPr>
        <w:jc w:val="both"/>
      </w:pPr>
      <w:r w:rsidRPr="00A565BF">
        <w:t>Figure S-1</w:t>
      </w:r>
      <w:r w:rsidR="00BF1410">
        <w:t>1</w:t>
      </w:r>
      <w:r>
        <w:t>.</w:t>
      </w:r>
      <w:r w:rsidRPr="00A565BF">
        <w:t xml:space="preserve"> Initial fit and Rietveld Refinement of 6 Hour DTPMP Slurry</w:t>
      </w:r>
    </w:p>
    <w:p w14:paraId="4AA64C04" w14:textId="4D04FF9B" w:rsidR="00A565BF" w:rsidRDefault="00A565BF" w:rsidP="004344DA">
      <w:pPr>
        <w:jc w:val="both"/>
        <w:rPr>
          <w:b/>
        </w:rPr>
      </w:pPr>
    </w:p>
    <w:p w14:paraId="72A771C9" w14:textId="5E0390FC" w:rsidR="004A2187" w:rsidRDefault="004A2187" w:rsidP="004344DA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7E61D1DE" wp14:editId="1EE1F869">
            <wp:extent cx="5943600" cy="32778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FB76" w14:textId="305C8911" w:rsidR="0099628A" w:rsidRDefault="0099628A" w:rsidP="0099628A">
      <w:pPr>
        <w:jc w:val="both"/>
      </w:pPr>
      <w:r>
        <w:t>Figure S-1</w:t>
      </w:r>
      <w:r w:rsidR="00BF1410">
        <w:t>2</w:t>
      </w:r>
      <w:r>
        <w:t>.</w:t>
      </w:r>
      <w:r w:rsidRPr="00A565BF">
        <w:t xml:space="preserve"> </w:t>
      </w:r>
      <w:r>
        <w:t>Raw XRD diffraction pattern of 50 Hour DTPMP Slurry</w:t>
      </w:r>
    </w:p>
    <w:p w14:paraId="50C6838F" w14:textId="6AB1F843" w:rsidR="004A016F" w:rsidRDefault="004A016F" w:rsidP="0099628A">
      <w:pPr>
        <w:jc w:val="both"/>
      </w:pPr>
    </w:p>
    <w:p w14:paraId="488E1115" w14:textId="0D323E4E" w:rsidR="004A016F" w:rsidRDefault="004A016F" w:rsidP="0099628A">
      <w:pPr>
        <w:jc w:val="both"/>
      </w:pPr>
    </w:p>
    <w:p w14:paraId="22C06A34" w14:textId="4AB71E7D" w:rsidR="004A016F" w:rsidRDefault="004A016F" w:rsidP="0099628A">
      <w:pPr>
        <w:jc w:val="both"/>
      </w:pPr>
    </w:p>
    <w:p w14:paraId="0C317376" w14:textId="5AA193C0" w:rsidR="0099628A" w:rsidRDefault="00C867EB" w:rsidP="0099628A">
      <w:pPr>
        <w:jc w:val="both"/>
      </w:pPr>
      <w:r>
        <w:rPr>
          <w:noProof/>
        </w:rPr>
        <w:lastRenderedPageBreak/>
        <w:drawing>
          <wp:inline distT="0" distB="0" distL="0" distR="0" wp14:anchorId="03AE13EE" wp14:editId="084430A9">
            <wp:extent cx="5943600" cy="35382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20B1" w14:textId="1CB95BA6" w:rsidR="0099628A" w:rsidRDefault="00C867EB" w:rsidP="0099628A">
      <w:pPr>
        <w:jc w:val="both"/>
      </w:pPr>
      <w:r>
        <w:rPr>
          <w:noProof/>
        </w:rPr>
        <w:drawing>
          <wp:inline distT="0" distB="0" distL="0" distR="0" wp14:anchorId="0DFDA269" wp14:editId="74C07722">
            <wp:extent cx="5943600" cy="357441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AD15" w14:textId="39458DBF" w:rsidR="00C867EB" w:rsidRDefault="0099628A" w:rsidP="0099628A">
      <w:pPr>
        <w:jc w:val="both"/>
      </w:pPr>
      <w:r>
        <w:t>Figure S-1</w:t>
      </w:r>
      <w:r w:rsidR="00BF1410">
        <w:t>3</w:t>
      </w:r>
      <w:r>
        <w:t xml:space="preserve">. </w:t>
      </w:r>
      <w:r w:rsidRPr="00A565BF">
        <w:t>Initial fit</w:t>
      </w:r>
      <w:r w:rsidR="00C867EB">
        <w:t xml:space="preserve"> and Rietveld Refinement of 50</w:t>
      </w:r>
      <w:r w:rsidR="00462BEF">
        <w:t xml:space="preserve"> Hour DTPMP Slurry</w:t>
      </w:r>
    </w:p>
    <w:p w14:paraId="3C8F015B" w14:textId="40C8A4B2" w:rsidR="00C867EB" w:rsidRDefault="00462BEF" w:rsidP="0099628A">
      <w:pPr>
        <w:jc w:val="both"/>
      </w:pPr>
      <w:r>
        <w:rPr>
          <w:noProof/>
        </w:rPr>
        <w:lastRenderedPageBreak/>
        <w:drawing>
          <wp:inline distT="0" distB="0" distL="0" distR="0" wp14:anchorId="235E4426" wp14:editId="132274A0">
            <wp:extent cx="5943600" cy="32429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0C6A" w14:textId="5BBCFF5A" w:rsidR="00462BEF" w:rsidRDefault="00462BEF" w:rsidP="0099628A">
      <w:pPr>
        <w:jc w:val="both"/>
      </w:pPr>
      <w:r>
        <w:t>Figure S-1</w:t>
      </w:r>
      <w:r w:rsidR="00BF1410">
        <w:t>4</w:t>
      </w:r>
      <w:r>
        <w:t>. Raw XRD diffraction pattern of 4 Hour ATBS/AA Slurry</w:t>
      </w:r>
    </w:p>
    <w:p w14:paraId="617D84B9" w14:textId="27599F06" w:rsidR="004A016F" w:rsidRDefault="004A016F" w:rsidP="0099628A">
      <w:pPr>
        <w:jc w:val="both"/>
      </w:pPr>
    </w:p>
    <w:p w14:paraId="34367FA6" w14:textId="29CBCE4F" w:rsidR="004A016F" w:rsidRDefault="004A016F" w:rsidP="0099628A">
      <w:pPr>
        <w:jc w:val="both"/>
      </w:pPr>
    </w:p>
    <w:p w14:paraId="0AB67FB9" w14:textId="164E9994" w:rsidR="004A016F" w:rsidRDefault="004A016F" w:rsidP="0099628A">
      <w:pPr>
        <w:jc w:val="both"/>
      </w:pPr>
    </w:p>
    <w:p w14:paraId="60666D2C" w14:textId="77777777" w:rsidR="004A016F" w:rsidRDefault="004A016F" w:rsidP="0099628A">
      <w:pPr>
        <w:jc w:val="both"/>
      </w:pPr>
    </w:p>
    <w:p w14:paraId="7D7D6D9D" w14:textId="792E8B7B" w:rsidR="00462BEF" w:rsidRDefault="00462BEF" w:rsidP="0099628A">
      <w:pPr>
        <w:jc w:val="both"/>
      </w:pPr>
      <w:r>
        <w:rPr>
          <w:noProof/>
        </w:rPr>
        <w:lastRenderedPageBreak/>
        <w:drawing>
          <wp:inline distT="0" distB="0" distL="0" distR="0" wp14:anchorId="6236B0CE" wp14:editId="613CEBCA">
            <wp:extent cx="5943600" cy="3511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EB7E" w14:textId="3D8A9A0E" w:rsidR="00462BEF" w:rsidRDefault="00462BEF" w:rsidP="0099628A">
      <w:pPr>
        <w:jc w:val="both"/>
      </w:pPr>
      <w:r>
        <w:rPr>
          <w:noProof/>
        </w:rPr>
        <w:drawing>
          <wp:inline distT="0" distB="0" distL="0" distR="0" wp14:anchorId="0944DF50" wp14:editId="3933A4C3">
            <wp:extent cx="5943600" cy="35121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7B8B" w14:textId="6DCD38C5" w:rsidR="00C867EB" w:rsidRDefault="00C867EB" w:rsidP="0099628A">
      <w:pPr>
        <w:jc w:val="both"/>
      </w:pPr>
    </w:p>
    <w:p w14:paraId="7507BD06" w14:textId="5773ECBA" w:rsidR="00C867EB" w:rsidRDefault="00462BEF" w:rsidP="0099628A">
      <w:pPr>
        <w:jc w:val="both"/>
      </w:pPr>
      <w:r>
        <w:t>Figure S-1</w:t>
      </w:r>
      <w:r w:rsidR="00BF1410">
        <w:t>5</w:t>
      </w:r>
      <w:r>
        <w:t xml:space="preserve">. </w:t>
      </w:r>
      <w:r w:rsidRPr="00A565BF">
        <w:t>Initial fit</w:t>
      </w:r>
      <w:r>
        <w:t xml:space="preserve"> and Rietveld Refinement of 4 Hour ATBS/AA Slurry</w:t>
      </w:r>
    </w:p>
    <w:p w14:paraId="74909A73" w14:textId="7AAB6EED" w:rsidR="00A34FEE" w:rsidRDefault="00A34FEE" w:rsidP="0099628A">
      <w:pPr>
        <w:jc w:val="both"/>
      </w:pPr>
      <w:r>
        <w:rPr>
          <w:noProof/>
        </w:rPr>
        <w:lastRenderedPageBreak/>
        <w:drawing>
          <wp:inline distT="0" distB="0" distL="0" distR="0" wp14:anchorId="2DEC7447" wp14:editId="4CBFF1C8">
            <wp:extent cx="5943600" cy="32607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822B" w14:textId="7AA9C831" w:rsidR="00A34FEE" w:rsidRDefault="00A34FEE" w:rsidP="0099628A">
      <w:pPr>
        <w:jc w:val="both"/>
      </w:pPr>
      <w:r>
        <w:t>Figure S-1</w:t>
      </w:r>
      <w:r w:rsidR="00BF1410">
        <w:t>6</w:t>
      </w:r>
      <w:r>
        <w:t>.</w:t>
      </w:r>
      <w:r w:rsidRPr="00A34FEE">
        <w:t xml:space="preserve"> </w:t>
      </w:r>
      <w:r>
        <w:t>Raw XRD diffraction pattern of 7 Hour ATBS/AA Slurry</w:t>
      </w:r>
    </w:p>
    <w:p w14:paraId="570D876F" w14:textId="3D118D4F" w:rsidR="00A34FEE" w:rsidRDefault="00A34FEE" w:rsidP="0099628A">
      <w:pPr>
        <w:jc w:val="both"/>
      </w:pPr>
    </w:p>
    <w:p w14:paraId="6566DD53" w14:textId="364599E3" w:rsidR="00A34FEE" w:rsidRDefault="00A34FEE" w:rsidP="0099628A">
      <w:pPr>
        <w:jc w:val="both"/>
      </w:pPr>
    </w:p>
    <w:p w14:paraId="272D600D" w14:textId="12CA8A3F" w:rsidR="00A34FEE" w:rsidRDefault="00A34FEE" w:rsidP="0099628A">
      <w:pPr>
        <w:jc w:val="both"/>
      </w:pPr>
    </w:p>
    <w:p w14:paraId="7F265D36" w14:textId="7DD2E802" w:rsidR="00A34FEE" w:rsidRDefault="00A34FEE" w:rsidP="0099628A">
      <w:pPr>
        <w:jc w:val="both"/>
      </w:pPr>
    </w:p>
    <w:p w14:paraId="1F1B9D9F" w14:textId="77777777" w:rsidR="00A34FEE" w:rsidRDefault="00A34FEE" w:rsidP="0099628A">
      <w:pPr>
        <w:jc w:val="both"/>
      </w:pPr>
    </w:p>
    <w:p w14:paraId="32D22A72" w14:textId="7A98B968" w:rsidR="00462BEF" w:rsidRDefault="00462BEF" w:rsidP="0099628A">
      <w:pPr>
        <w:jc w:val="both"/>
      </w:pPr>
      <w:r>
        <w:rPr>
          <w:noProof/>
        </w:rPr>
        <w:lastRenderedPageBreak/>
        <w:drawing>
          <wp:inline distT="0" distB="0" distL="0" distR="0" wp14:anchorId="1F38EE31" wp14:editId="5F611A72">
            <wp:extent cx="5943600" cy="350329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C6C0" w14:textId="017AB136" w:rsidR="00A34FEE" w:rsidRDefault="00A34FEE" w:rsidP="0099628A">
      <w:pPr>
        <w:jc w:val="both"/>
      </w:pPr>
      <w:r>
        <w:rPr>
          <w:noProof/>
        </w:rPr>
        <w:drawing>
          <wp:inline distT="0" distB="0" distL="0" distR="0" wp14:anchorId="0EFE784D" wp14:editId="3236AA97">
            <wp:extent cx="5943600" cy="35407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0CED" w14:textId="07C372A6" w:rsidR="00A34FEE" w:rsidRDefault="00A34FEE" w:rsidP="0099628A">
      <w:pPr>
        <w:jc w:val="both"/>
      </w:pPr>
      <w:r>
        <w:t>Figure S-1</w:t>
      </w:r>
      <w:r w:rsidR="00BF1410">
        <w:t>7</w:t>
      </w:r>
      <w:r>
        <w:t>.</w:t>
      </w:r>
      <w:r w:rsidRPr="00A34FEE">
        <w:t xml:space="preserve"> </w:t>
      </w:r>
      <w:r w:rsidRPr="00A565BF">
        <w:t>Initial fit</w:t>
      </w:r>
      <w:r>
        <w:t xml:space="preserve"> and Rietveld Refinement of 7 Hour ATBS/AA Slurry</w:t>
      </w:r>
    </w:p>
    <w:p w14:paraId="7226018F" w14:textId="3716C023" w:rsidR="00A34FEE" w:rsidRDefault="00A34FEE" w:rsidP="0099628A">
      <w:pPr>
        <w:jc w:val="both"/>
      </w:pPr>
    </w:p>
    <w:p w14:paraId="7ED5DBD9" w14:textId="6D600B91" w:rsidR="00A34FEE" w:rsidRDefault="00A34FEE" w:rsidP="0099628A">
      <w:pPr>
        <w:jc w:val="both"/>
      </w:pPr>
    </w:p>
    <w:p w14:paraId="10C9E30B" w14:textId="7CC80AC3" w:rsidR="00A34FEE" w:rsidRDefault="00A34FEE" w:rsidP="0099628A">
      <w:pPr>
        <w:jc w:val="both"/>
      </w:pPr>
      <w:r>
        <w:rPr>
          <w:noProof/>
        </w:rPr>
        <w:lastRenderedPageBreak/>
        <w:drawing>
          <wp:inline distT="0" distB="0" distL="0" distR="0" wp14:anchorId="1E9E64D5" wp14:editId="39D2BA6E">
            <wp:extent cx="5943600" cy="32969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0588" w14:textId="6E064613" w:rsidR="00A34FEE" w:rsidRDefault="00A34FEE" w:rsidP="00A34FEE">
      <w:pPr>
        <w:jc w:val="both"/>
      </w:pPr>
      <w:r>
        <w:t>Figure S-1</w:t>
      </w:r>
      <w:r w:rsidR="00BF1410">
        <w:t>8</w:t>
      </w:r>
      <w:r>
        <w:t>.</w:t>
      </w:r>
      <w:r w:rsidRPr="00A34FEE">
        <w:t xml:space="preserve"> </w:t>
      </w:r>
      <w:r>
        <w:t>Raw XRD diffraction pattern of 67 Hour ATBS/AA Slurry</w:t>
      </w:r>
    </w:p>
    <w:p w14:paraId="69965B17" w14:textId="483166A9" w:rsidR="00A34FEE" w:rsidRDefault="00A34FEE" w:rsidP="00A34FEE">
      <w:pPr>
        <w:jc w:val="both"/>
      </w:pPr>
    </w:p>
    <w:p w14:paraId="2A3C2B0D" w14:textId="614C5A67" w:rsidR="00A34FEE" w:rsidRDefault="00A34FEE" w:rsidP="00A34FEE">
      <w:pPr>
        <w:jc w:val="both"/>
      </w:pPr>
    </w:p>
    <w:p w14:paraId="652016FA" w14:textId="1B1E67C3" w:rsidR="00A34FEE" w:rsidRDefault="00A34FEE" w:rsidP="00A34FEE">
      <w:pPr>
        <w:jc w:val="both"/>
      </w:pPr>
    </w:p>
    <w:p w14:paraId="5D163DB0" w14:textId="787F6FBD" w:rsidR="00A34FEE" w:rsidRDefault="00A34FEE" w:rsidP="00A34FEE">
      <w:pPr>
        <w:jc w:val="both"/>
      </w:pPr>
      <w:r>
        <w:rPr>
          <w:noProof/>
        </w:rPr>
        <w:lastRenderedPageBreak/>
        <w:drawing>
          <wp:inline distT="0" distB="0" distL="0" distR="0" wp14:anchorId="6FD62024" wp14:editId="0B115E40">
            <wp:extent cx="5943600" cy="351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A5F0" w14:textId="0371F49D" w:rsidR="00A34FEE" w:rsidRDefault="00A34FEE" w:rsidP="00A34FEE">
      <w:pPr>
        <w:jc w:val="both"/>
      </w:pPr>
      <w:r>
        <w:rPr>
          <w:noProof/>
        </w:rPr>
        <w:drawing>
          <wp:inline distT="0" distB="0" distL="0" distR="0" wp14:anchorId="45C1DE49" wp14:editId="5A1F268A">
            <wp:extent cx="5943600" cy="3600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D488" w14:textId="57760624" w:rsidR="00A34FEE" w:rsidRDefault="00A34FEE" w:rsidP="00A34FEE">
      <w:pPr>
        <w:jc w:val="both"/>
      </w:pPr>
      <w:r>
        <w:t>Figure S-1</w:t>
      </w:r>
      <w:r w:rsidR="00BF1410">
        <w:t>9</w:t>
      </w:r>
      <w:r>
        <w:t>.</w:t>
      </w:r>
      <w:r w:rsidRPr="00A34FEE">
        <w:t xml:space="preserve"> </w:t>
      </w:r>
      <w:r w:rsidRPr="00A565BF">
        <w:t>Initial fit</w:t>
      </w:r>
      <w:r>
        <w:t xml:space="preserve"> and Rietveld Refinement of 67 Hour ATBS/AA Slurry</w:t>
      </w:r>
    </w:p>
    <w:p w14:paraId="689273A9" w14:textId="77777777" w:rsidR="00A34FEE" w:rsidRDefault="00A34FEE" w:rsidP="004344DA">
      <w:pPr>
        <w:jc w:val="both"/>
      </w:pPr>
    </w:p>
    <w:p w14:paraId="3DF0BFA6" w14:textId="0BB86369" w:rsidR="005C3664" w:rsidRDefault="005C3664" w:rsidP="005C3664">
      <w:pPr>
        <w:pStyle w:val="Heading1"/>
      </w:pPr>
      <w:bookmarkStart w:id="8" w:name="_Toc8069081"/>
      <w:r>
        <w:lastRenderedPageBreak/>
        <w:t>References</w:t>
      </w:r>
      <w:bookmarkEnd w:id="8"/>
    </w:p>
    <w:p w14:paraId="72E7550A" w14:textId="31BCEAA1" w:rsidR="005C3664" w:rsidRPr="007255B5" w:rsidRDefault="005C3664" w:rsidP="005C3664">
      <w:pPr>
        <w:jc w:val="both"/>
      </w:pPr>
      <w:r w:rsidRPr="007255B5">
        <w:t>[1] API Recommended Practice 10B, Recommended Practice for Testing Well Cements, 2nd edition American Petroleum Institute, 2013.</w:t>
      </w:r>
    </w:p>
    <w:p w14:paraId="59548DE2" w14:textId="4259EB1B" w:rsidR="009271E2" w:rsidRDefault="009271E2">
      <w:pPr>
        <w:spacing w:after="0" w:line="240" w:lineRule="auto"/>
        <w:rPr>
          <w:rFonts w:ascii="Cambria" w:eastAsia="Times New Roman" w:hAnsi="Cambria"/>
          <w:b/>
          <w:bCs/>
          <w:i/>
          <w:iCs/>
          <w:sz w:val="28"/>
          <w:szCs w:val="28"/>
          <w:lang w:val="x-none" w:eastAsia="x-none"/>
        </w:rPr>
      </w:pPr>
    </w:p>
    <w:sectPr w:rsidR="009271E2" w:rsidSect="000E6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45EDC" w14:textId="77777777" w:rsidR="000F601F" w:rsidRDefault="000F601F" w:rsidP="009C5925">
      <w:pPr>
        <w:spacing w:after="0" w:line="240" w:lineRule="auto"/>
      </w:pPr>
      <w:r>
        <w:separator/>
      </w:r>
    </w:p>
  </w:endnote>
  <w:endnote w:type="continuationSeparator" w:id="0">
    <w:p w14:paraId="72C7F843" w14:textId="77777777" w:rsidR="000F601F" w:rsidRDefault="000F601F" w:rsidP="009C5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F5331" w14:textId="77777777" w:rsidR="000F601F" w:rsidRDefault="000F601F" w:rsidP="009C5925">
      <w:pPr>
        <w:spacing w:after="0" w:line="240" w:lineRule="auto"/>
      </w:pPr>
      <w:r>
        <w:separator/>
      </w:r>
    </w:p>
  </w:footnote>
  <w:footnote w:type="continuationSeparator" w:id="0">
    <w:p w14:paraId="536A16BA" w14:textId="77777777" w:rsidR="000F601F" w:rsidRDefault="000F601F" w:rsidP="009C5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C1EF3"/>
    <w:multiLevelType w:val="hybridMultilevel"/>
    <w:tmpl w:val="B328B7C6"/>
    <w:lvl w:ilvl="0" w:tplc="DB6AFA64">
      <w:start w:val="4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65473"/>
    <w:multiLevelType w:val="hybridMultilevel"/>
    <w:tmpl w:val="0E124142"/>
    <w:lvl w:ilvl="0" w:tplc="CDACCF2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B410F2"/>
    <w:multiLevelType w:val="hybridMultilevel"/>
    <w:tmpl w:val="0E124142"/>
    <w:lvl w:ilvl="0" w:tplc="CDACCF2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B3A"/>
    <w:rsid w:val="00011C0F"/>
    <w:rsid w:val="00014BE9"/>
    <w:rsid w:val="00031A9F"/>
    <w:rsid w:val="000357E5"/>
    <w:rsid w:val="000B4075"/>
    <w:rsid w:val="000D1FDD"/>
    <w:rsid w:val="000D35A6"/>
    <w:rsid w:val="000E6B07"/>
    <w:rsid w:val="000F601F"/>
    <w:rsid w:val="00110CCC"/>
    <w:rsid w:val="00174539"/>
    <w:rsid w:val="001B1BC8"/>
    <w:rsid w:val="001F10DC"/>
    <w:rsid w:val="001F4555"/>
    <w:rsid w:val="002E1493"/>
    <w:rsid w:val="002E4429"/>
    <w:rsid w:val="002F7A80"/>
    <w:rsid w:val="003031C5"/>
    <w:rsid w:val="00310C65"/>
    <w:rsid w:val="0034448E"/>
    <w:rsid w:val="00346553"/>
    <w:rsid w:val="003518C4"/>
    <w:rsid w:val="00385741"/>
    <w:rsid w:val="00395C29"/>
    <w:rsid w:val="003F4AAA"/>
    <w:rsid w:val="00406B3B"/>
    <w:rsid w:val="004344DA"/>
    <w:rsid w:val="0044095B"/>
    <w:rsid w:val="00461329"/>
    <w:rsid w:val="00462BEF"/>
    <w:rsid w:val="004A016F"/>
    <w:rsid w:val="004A2187"/>
    <w:rsid w:val="004D11AC"/>
    <w:rsid w:val="004D4332"/>
    <w:rsid w:val="00520772"/>
    <w:rsid w:val="005A185A"/>
    <w:rsid w:val="005C3664"/>
    <w:rsid w:val="005E12A3"/>
    <w:rsid w:val="005E3475"/>
    <w:rsid w:val="005F7B92"/>
    <w:rsid w:val="00610858"/>
    <w:rsid w:val="00611018"/>
    <w:rsid w:val="006156A4"/>
    <w:rsid w:val="00686AF3"/>
    <w:rsid w:val="00691D5E"/>
    <w:rsid w:val="006E3034"/>
    <w:rsid w:val="006E3F41"/>
    <w:rsid w:val="006E4A8B"/>
    <w:rsid w:val="006F643C"/>
    <w:rsid w:val="00707408"/>
    <w:rsid w:val="0072435F"/>
    <w:rsid w:val="00727511"/>
    <w:rsid w:val="00781750"/>
    <w:rsid w:val="00783540"/>
    <w:rsid w:val="0079402F"/>
    <w:rsid w:val="007D1EFE"/>
    <w:rsid w:val="007E18E0"/>
    <w:rsid w:val="007E1E65"/>
    <w:rsid w:val="007F11C3"/>
    <w:rsid w:val="00846688"/>
    <w:rsid w:val="008631CD"/>
    <w:rsid w:val="00883338"/>
    <w:rsid w:val="009271E2"/>
    <w:rsid w:val="0099628A"/>
    <w:rsid w:val="009B60B2"/>
    <w:rsid w:val="009C5925"/>
    <w:rsid w:val="009D501D"/>
    <w:rsid w:val="009E744F"/>
    <w:rsid w:val="00A34FEE"/>
    <w:rsid w:val="00A44252"/>
    <w:rsid w:val="00A565BF"/>
    <w:rsid w:val="00A719EF"/>
    <w:rsid w:val="00AD1DA8"/>
    <w:rsid w:val="00AF5A19"/>
    <w:rsid w:val="00B15ACB"/>
    <w:rsid w:val="00B45F13"/>
    <w:rsid w:val="00B83B85"/>
    <w:rsid w:val="00BA01BA"/>
    <w:rsid w:val="00BA6ECE"/>
    <w:rsid w:val="00BA7C1D"/>
    <w:rsid w:val="00BD4D54"/>
    <w:rsid w:val="00BF1410"/>
    <w:rsid w:val="00C06995"/>
    <w:rsid w:val="00C159B7"/>
    <w:rsid w:val="00C26E25"/>
    <w:rsid w:val="00C831E3"/>
    <w:rsid w:val="00C8476A"/>
    <w:rsid w:val="00C867EB"/>
    <w:rsid w:val="00C904FD"/>
    <w:rsid w:val="00C97EC3"/>
    <w:rsid w:val="00CA1351"/>
    <w:rsid w:val="00CA4C6F"/>
    <w:rsid w:val="00CB4EA6"/>
    <w:rsid w:val="00D02196"/>
    <w:rsid w:val="00DC099F"/>
    <w:rsid w:val="00DD0826"/>
    <w:rsid w:val="00DE5507"/>
    <w:rsid w:val="00DF0BA6"/>
    <w:rsid w:val="00DF2405"/>
    <w:rsid w:val="00E02E6F"/>
    <w:rsid w:val="00E170FF"/>
    <w:rsid w:val="00E24492"/>
    <w:rsid w:val="00E253D8"/>
    <w:rsid w:val="00E32439"/>
    <w:rsid w:val="00E57430"/>
    <w:rsid w:val="00E75108"/>
    <w:rsid w:val="00E834CD"/>
    <w:rsid w:val="00E91B3A"/>
    <w:rsid w:val="00E925ED"/>
    <w:rsid w:val="00FE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EA4F8"/>
  <w15:docId w15:val="{D8C61BB5-43A1-4003-A154-25C59FD7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411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270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270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2703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4411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B27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B270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B270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lorfulList-Accent11">
    <w:name w:val="Colorful List - Accent 11"/>
    <w:basedOn w:val="Normal"/>
    <w:uiPriority w:val="34"/>
    <w:qFormat/>
    <w:rsid w:val="00E91B3A"/>
    <w:pPr>
      <w:spacing w:line="240" w:lineRule="auto"/>
      <w:ind w:left="720"/>
      <w:contextualSpacing/>
      <w:jc w:val="both"/>
    </w:pPr>
    <w:rPr>
      <w:rFonts w:ascii="Times" w:eastAsia="Times" w:hAnsi="Times" w:cs="Times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3F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75A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7075A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075A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075A0"/>
    <w:rPr>
      <w:sz w:val="22"/>
      <w:szCs w:val="22"/>
    </w:rPr>
  </w:style>
  <w:style w:type="paragraph" w:customStyle="1" w:styleId="m-4404442847756078576gmail-tamaintext">
    <w:name w:val="m_-4404442847756078576gmail-tamaintext"/>
    <w:basedOn w:val="Normal"/>
    <w:rsid w:val="007D36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944119"/>
    <w:pPr>
      <w:keepLines/>
      <w:spacing w:before="480" w:after="0"/>
      <w:outlineLvl w:val="9"/>
    </w:pPr>
    <w:rPr>
      <w:color w:val="365F91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B2703"/>
  </w:style>
  <w:style w:type="paragraph" w:styleId="TOC2">
    <w:name w:val="toc 2"/>
    <w:basedOn w:val="Normal"/>
    <w:next w:val="Normal"/>
    <w:autoRedefine/>
    <w:uiPriority w:val="39"/>
    <w:unhideWhenUsed/>
    <w:rsid w:val="001B2703"/>
    <w:pPr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B2703"/>
    <w:pPr>
      <w:ind w:left="440"/>
    </w:pPr>
  </w:style>
  <w:style w:type="character" w:styleId="Hyperlink">
    <w:name w:val="Hyperlink"/>
    <w:uiPriority w:val="99"/>
    <w:unhideWhenUsed/>
    <w:rsid w:val="001B27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01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F4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555"/>
    <w:pPr>
      <w:spacing w:line="240" w:lineRule="auto"/>
      <w:jc w:val="both"/>
    </w:pPr>
    <w:rPr>
      <w:rFonts w:ascii="Times" w:eastAsia="Times" w:hAnsi="Times" w:cs="Time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555"/>
    <w:rPr>
      <w:rFonts w:ascii="Times" w:eastAsia="Times" w:hAnsi="Times" w:cs="Times"/>
    </w:rPr>
  </w:style>
  <w:style w:type="table" w:styleId="TableGrid">
    <w:name w:val="Table Grid"/>
    <w:basedOn w:val="TableNormal"/>
    <w:uiPriority w:val="59"/>
    <w:rsid w:val="00434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0858"/>
    <w:pPr>
      <w:jc w:val="left"/>
    </w:pPr>
    <w:rPr>
      <w:rFonts w:ascii="Calibri" w:eastAsia="Calibri" w:hAnsi="Calibri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0858"/>
    <w:rPr>
      <w:rFonts w:ascii="Times" w:eastAsia="Times" w:hAnsi="Times" w:cs="Times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F41CE-0B76-41DC-811F-187144554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23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Aramco Services Company</Company>
  <LinksUpToDate>false</LinksUpToDate>
  <CharactersWithSpaces>6070</CharactersWithSpaces>
  <SharedDoc>false</SharedDoc>
  <HLinks>
    <vt:vector size="96" baseType="variant"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_Toc528140512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_Toc528140511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_Toc528140510</vt:lpwstr>
      </vt:variant>
      <vt:variant>
        <vt:i4>1310780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_Toc528140509</vt:lpwstr>
      </vt:variant>
      <vt:variant>
        <vt:i4>1310780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_Toc528140508</vt:lpwstr>
      </vt:variant>
      <vt:variant>
        <vt:i4>1310780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_Toc528140507</vt:lpwstr>
      </vt:variant>
      <vt:variant>
        <vt:i4>1310780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_Toc528140506</vt:lpwstr>
      </vt:variant>
      <vt:variant>
        <vt:i4>1310780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_Toc528140505</vt:lpwstr>
      </vt:variant>
      <vt:variant>
        <vt:i4>1310780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_Toc528140504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_Toc528140503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_Toc528140502</vt:lpwstr>
      </vt:variant>
      <vt:variant>
        <vt:i4>1900605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_Toc528140499</vt:lpwstr>
      </vt:variant>
      <vt:variant>
        <vt:i4>1900605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_Toc528140498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_Toc528140497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_Toc528140496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_Toc528140495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boulpj</dc:creator>
  <cp:keywords>General Use</cp:keywords>
  <cp:lastModifiedBy>Peter Boul</cp:lastModifiedBy>
  <cp:revision>3</cp:revision>
  <cp:lastPrinted>2019-05-08T21:38:00Z</cp:lastPrinted>
  <dcterms:created xsi:type="dcterms:W3CDTF">2019-05-08T20:17:00Z</dcterms:created>
  <dcterms:modified xsi:type="dcterms:W3CDTF">2019-05-09T02:40:00Z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25cf273b-4e12-4b3e-b134-bc9d853a16ad</vt:lpwstr>
  </property>
  <property fmtid="{D5CDD505-2E9C-101B-9397-08002B2CF9AE}" pid="3" name="Classification">
    <vt:lpwstr>GeneralUse</vt:lpwstr>
  </property>
</Properties>
</file>