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5906B" w14:textId="6AFE289B" w:rsidR="00C607B4" w:rsidRPr="00B256E9" w:rsidRDefault="00C607B4" w:rsidP="00C607B4">
      <w:pPr>
        <w:jc w:val="center"/>
        <w:rPr>
          <w:sz w:val="44"/>
          <w:szCs w:val="44"/>
        </w:rPr>
      </w:pPr>
      <w:bookmarkStart w:id="0" w:name="_Hlk501907883"/>
      <w:bookmarkStart w:id="1" w:name="_Hlk526952540"/>
      <w:r w:rsidRPr="00B256E9">
        <w:rPr>
          <w:sz w:val="44"/>
          <w:szCs w:val="44"/>
        </w:rPr>
        <w:t>Supplementary Material</w:t>
      </w:r>
      <w:bookmarkEnd w:id="0"/>
    </w:p>
    <w:bookmarkEnd w:id="1"/>
    <w:p w14:paraId="3368ACA2" w14:textId="77777777" w:rsidR="00CA52CA" w:rsidRPr="00B256E9" w:rsidRDefault="00CA52CA" w:rsidP="00C607B4">
      <w:pPr>
        <w:jc w:val="center"/>
        <w:rPr>
          <w:sz w:val="44"/>
          <w:szCs w:val="44"/>
        </w:rPr>
      </w:pPr>
    </w:p>
    <w:p w14:paraId="3C2A7BB7" w14:textId="41FC232E" w:rsidR="000C02B6" w:rsidRPr="00B256E9" w:rsidRDefault="00606550" w:rsidP="00EC3076">
      <w:pPr>
        <w:jc w:val="left"/>
        <w:rPr>
          <w:rFonts w:ascii="Calibri" w:eastAsia="宋体" w:hAnsi="Calibri" w:cs="Calibri"/>
          <w:b/>
          <w:sz w:val="28"/>
          <w:szCs w:val="28"/>
        </w:rPr>
      </w:pPr>
      <w:r w:rsidRPr="008B0214">
        <w:rPr>
          <w:rFonts w:ascii="Calibri" w:eastAsia="宋体" w:hAnsi="Calibri" w:cs="Calibri"/>
          <w:b/>
          <w:sz w:val="28"/>
          <w:szCs w:val="28"/>
        </w:rPr>
        <w:t>Enhanced</w:t>
      </w:r>
      <w:r w:rsidR="000C02B6" w:rsidRPr="00B256E9">
        <w:rPr>
          <w:rFonts w:ascii="Calibri" w:eastAsia="宋体" w:hAnsi="Calibri" w:cs="Calibri"/>
          <w:b/>
          <w:sz w:val="28"/>
          <w:szCs w:val="28"/>
        </w:rPr>
        <w:t xml:space="preserve"> </w:t>
      </w:r>
      <w:r w:rsidR="00E15FB4" w:rsidRPr="00B256E9">
        <w:rPr>
          <w:rFonts w:ascii="Calibri" w:eastAsia="宋体" w:hAnsi="Calibri" w:cs="Calibri"/>
          <w:b/>
          <w:sz w:val="28"/>
          <w:szCs w:val="28"/>
        </w:rPr>
        <w:t>t</w:t>
      </w:r>
      <w:r w:rsidR="000C02B6" w:rsidRPr="00B256E9">
        <w:rPr>
          <w:rFonts w:ascii="Calibri" w:eastAsia="宋体" w:hAnsi="Calibri" w:cs="Calibri"/>
          <w:b/>
          <w:sz w:val="28"/>
          <w:szCs w:val="28"/>
        </w:rPr>
        <w:t xml:space="preserve">unneling </w:t>
      </w:r>
      <w:proofErr w:type="spellStart"/>
      <w:r w:rsidR="000C02B6" w:rsidRPr="00B256E9">
        <w:rPr>
          <w:rFonts w:ascii="Calibri" w:eastAsia="宋体" w:hAnsi="Calibri" w:cs="Calibri"/>
          <w:b/>
          <w:sz w:val="28"/>
          <w:szCs w:val="28"/>
        </w:rPr>
        <w:t>electroresistance</w:t>
      </w:r>
      <w:proofErr w:type="spellEnd"/>
      <w:r w:rsidR="000C02B6" w:rsidRPr="00B256E9">
        <w:rPr>
          <w:rFonts w:ascii="Calibri" w:eastAsia="宋体" w:hAnsi="Calibri" w:cs="Calibri"/>
          <w:b/>
          <w:sz w:val="28"/>
          <w:szCs w:val="28"/>
        </w:rPr>
        <w:t xml:space="preserve"> effect in </w:t>
      </w:r>
      <w:r w:rsidR="00957046" w:rsidRPr="00B256E9">
        <w:rPr>
          <w:rFonts w:ascii="Calibri" w:eastAsia="宋体" w:hAnsi="Calibri" w:cs="Calibri"/>
          <w:b/>
          <w:sz w:val="28"/>
          <w:szCs w:val="28"/>
        </w:rPr>
        <w:t xml:space="preserve">composite </w:t>
      </w:r>
      <w:r w:rsidR="000C02B6" w:rsidRPr="00B256E9">
        <w:rPr>
          <w:rFonts w:ascii="Calibri" w:eastAsia="宋体" w:hAnsi="Calibri" w:cs="Calibri"/>
          <w:b/>
          <w:sz w:val="28"/>
          <w:szCs w:val="28"/>
        </w:rPr>
        <w:t>ferroelectric tunnel junctions with asymmetric electrodes</w:t>
      </w:r>
    </w:p>
    <w:p w14:paraId="29BF235D" w14:textId="01572068" w:rsidR="00E67929" w:rsidRPr="00B256E9" w:rsidRDefault="00E67929" w:rsidP="00E83D53">
      <w:pPr>
        <w:spacing w:beforeLines="100" w:before="312" w:line="360" w:lineRule="auto"/>
        <w:rPr>
          <w:rFonts w:ascii="Calibri" w:eastAsia="Arial Unicode MS" w:hAnsi="Calibri" w:cs="Calibri"/>
          <w:szCs w:val="21"/>
        </w:rPr>
      </w:pPr>
      <w:bookmarkStart w:id="2" w:name="OLE_LINK4"/>
      <w:r w:rsidRPr="00B256E9">
        <w:rPr>
          <w:rFonts w:ascii="Calibri" w:eastAsia="Arial Unicode MS" w:hAnsi="Calibri" w:cs="Calibri"/>
          <w:b/>
          <w:szCs w:val="21"/>
          <w:lang w:val="de-DE"/>
        </w:rPr>
        <w:t>Z.J. Ma,</w:t>
      </w:r>
      <w:r w:rsidRPr="00B256E9">
        <w:rPr>
          <w:rFonts w:ascii="Calibri" w:eastAsia="宋体" w:hAnsi="Calibri" w:cs="Calibri"/>
          <w:szCs w:val="21"/>
          <w:vertAlign w:val="superscript"/>
          <w:lang w:val="de-DE"/>
        </w:rPr>
        <w:t xml:space="preserve"> </w:t>
      </w:r>
      <w:r w:rsidR="00E83D53" w:rsidRPr="00B256E9">
        <w:rPr>
          <w:rFonts w:ascii="Calibri" w:eastAsia="Arial Unicode MS" w:hAnsi="Calibri" w:cs="Calibri"/>
          <w:b/>
          <w:szCs w:val="21"/>
          <w:lang w:val="de-DE"/>
        </w:rPr>
        <w:t>L</w:t>
      </w:r>
      <w:r w:rsidR="00E83D53" w:rsidRPr="00B256E9">
        <w:rPr>
          <w:rFonts w:ascii="Calibri" w:eastAsia="Arial Unicode MS" w:hAnsi="Calibri" w:cs="Calibri"/>
          <w:b/>
          <w:szCs w:val="21"/>
        </w:rPr>
        <w:t>.Q.</w:t>
      </w:r>
      <w:r w:rsidR="00E83D53" w:rsidRPr="00B256E9">
        <w:rPr>
          <w:rFonts w:ascii="Calibri" w:eastAsia="Arial Unicode MS" w:hAnsi="Calibri" w:cs="Calibri"/>
          <w:b/>
          <w:szCs w:val="21"/>
          <w:lang w:val="de-DE"/>
        </w:rPr>
        <w:t xml:space="preserve"> Li,</w:t>
      </w:r>
      <w:r w:rsidR="00E83D53">
        <w:rPr>
          <w:rFonts w:ascii="Calibri" w:eastAsia="Arial Unicode MS" w:hAnsi="Calibri" w:cs="Calibri"/>
          <w:b/>
          <w:szCs w:val="21"/>
          <w:lang w:val="de-DE"/>
        </w:rPr>
        <w:t xml:space="preserve"> </w:t>
      </w:r>
      <w:r w:rsidR="00E83D53" w:rsidRPr="00B256E9">
        <w:rPr>
          <w:rFonts w:ascii="Calibri" w:eastAsia="Arial Unicode MS" w:hAnsi="Calibri" w:cs="Calibri"/>
          <w:b/>
          <w:szCs w:val="21"/>
          <w:lang w:val="de-DE"/>
        </w:rPr>
        <w:t>K. Liang,</w:t>
      </w:r>
      <w:r w:rsidR="00E83D53">
        <w:rPr>
          <w:rFonts w:ascii="Calibri" w:eastAsia="Arial Unicode MS" w:hAnsi="Calibri" w:cs="Calibri"/>
          <w:b/>
          <w:szCs w:val="21"/>
          <w:lang w:val="de-DE"/>
        </w:rPr>
        <w:t xml:space="preserve"> </w:t>
      </w:r>
      <w:r w:rsidR="00E83D53" w:rsidRPr="00E83D53">
        <w:rPr>
          <w:rFonts w:ascii="Calibri" w:eastAsia="Arial Unicode MS" w:hAnsi="Calibri" w:cs="Calibri"/>
          <w:szCs w:val="21"/>
          <w:lang w:val="de-DE"/>
        </w:rPr>
        <w:t>and</w:t>
      </w:r>
      <w:r w:rsidR="00E83D53">
        <w:rPr>
          <w:rFonts w:ascii="Calibri" w:eastAsia="Arial Unicode MS" w:hAnsi="Calibri" w:cs="Calibri"/>
          <w:b/>
          <w:szCs w:val="21"/>
          <w:lang w:val="de-DE"/>
        </w:rPr>
        <w:t xml:space="preserve"> </w:t>
      </w:r>
      <w:r w:rsidR="00E83D53" w:rsidRPr="00B256E9">
        <w:rPr>
          <w:rFonts w:ascii="Calibri" w:eastAsia="Arial Unicode MS" w:hAnsi="Calibri" w:cs="Calibri"/>
          <w:b/>
          <w:szCs w:val="21"/>
          <w:lang w:val="de-DE"/>
        </w:rPr>
        <w:t>T.J. Zhang</w:t>
      </w:r>
      <w:r w:rsidR="00E83D53">
        <w:rPr>
          <w:rFonts w:ascii="Calibri" w:eastAsia="Arial Unicode MS" w:hAnsi="Calibri" w:cs="Calibri"/>
          <w:b/>
          <w:szCs w:val="21"/>
          <w:lang w:val="de-DE"/>
        </w:rPr>
        <w:t>,</w:t>
      </w:r>
      <w:r w:rsidR="00E83D53" w:rsidRPr="00B256E9">
        <w:rPr>
          <w:rFonts w:ascii="Calibri" w:eastAsia="Arial Unicode MS" w:hAnsi="Calibri" w:cs="Calibri"/>
          <w:szCs w:val="21"/>
        </w:rPr>
        <w:t xml:space="preserve"> </w:t>
      </w:r>
      <w:r w:rsidRPr="00B256E9">
        <w:rPr>
          <w:rFonts w:ascii="Calibri" w:eastAsia="Arial Unicode MS" w:hAnsi="Calibri" w:cs="Calibri"/>
          <w:szCs w:val="21"/>
        </w:rPr>
        <w:t>Hubei Collaborative Innovation Center for Advanced Organic Chemical Materials, Ministry of Education Key Laboratory for the Green Preparation and Application of Functional Materials, Hubei University, Wuhan 430062, People’s Republic of China</w:t>
      </w:r>
    </w:p>
    <w:p w14:paraId="5096C78E" w14:textId="30A54324" w:rsidR="00E67929" w:rsidRPr="00B256E9" w:rsidRDefault="00E67929" w:rsidP="00E67929">
      <w:pPr>
        <w:spacing w:line="360" w:lineRule="auto"/>
        <w:rPr>
          <w:rFonts w:ascii="Calibri" w:eastAsia="Arial Unicode MS" w:hAnsi="Calibri" w:cs="Calibri"/>
          <w:szCs w:val="21"/>
        </w:rPr>
      </w:pPr>
      <w:r w:rsidRPr="00B256E9">
        <w:rPr>
          <w:rFonts w:ascii="Calibri" w:eastAsia="Arial Unicode MS" w:hAnsi="Calibri" w:cs="Calibri"/>
          <w:b/>
          <w:szCs w:val="21"/>
          <w:lang w:val="de-DE"/>
        </w:rPr>
        <w:t>N. Valanoor,</w:t>
      </w:r>
      <w:r w:rsidRPr="00B256E9">
        <w:rPr>
          <w:rFonts w:ascii="Calibri" w:eastAsia="Arial Unicode MS" w:hAnsi="Calibri" w:cs="Calibri"/>
          <w:szCs w:val="21"/>
        </w:rPr>
        <w:t xml:space="preserve"> School of Materials Science and Engineering</w:t>
      </w:r>
      <w:r w:rsidR="00171291">
        <w:rPr>
          <w:rFonts w:ascii="Calibri" w:eastAsia="Arial Unicode MS" w:hAnsi="Calibri" w:cs="Calibri"/>
          <w:szCs w:val="21"/>
        </w:rPr>
        <w:t>,</w:t>
      </w:r>
      <w:r w:rsidRPr="00B256E9">
        <w:rPr>
          <w:rFonts w:ascii="Calibri" w:eastAsia="Arial Unicode MS" w:hAnsi="Calibri" w:cs="Calibri"/>
          <w:szCs w:val="21"/>
        </w:rPr>
        <w:t xml:space="preserve"> University of New South Wales (UNSW)</w:t>
      </w:r>
      <w:r w:rsidR="00171291">
        <w:rPr>
          <w:rFonts w:ascii="Calibri" w:eastAsia="Arial Unicode MS" w:hAnsi="Calibri" w:cs="Calibri"/>
          <w:szCs w:val="21"/>
        </w:rPr>
        <w:t>,</w:t>
      </w:r>
      <w:r w:rsidRPr="00B256E9">
        <w:rPr>
          <w:rFonts w:ascii="Calibri" w:eastAsia="Arial Unicode MS" w:hAnsi="Calibri" w:cs="Calibri"/>
          <w:szCs w:val="21"/>
        </w:rPr>
        <w:t xml:space="preserve"> Sydney 2052, Australia</w:t>
      </w:r>
    </w:p>
    <w:p w14:paraId="26EAEEFE" w14:textId="68C885C4" w:rsidR="00CA52CA" w:rsidRPr="00B256E9" w:rsidRDefault="00CA52CA" w:rsidP="00CA52CA">
      <w:pPr>
        <w:spacing w:line="360" w:lineRule="auto"/>
        <w:rPr>
          <w:rFonts w:ascii="Calibri" w:eastAsia="Arial Unicode MS" w:hAnsi="Calibri" w:cs="Calibri"/>
          <w:szCs w:val="21"/>
        </w:rPr>
      </w:pPr>
      <w:r w:rsidRPr="00B256E9">
        <w:rPr>
          <w:rFonts w:ascii="Calibri" w:eastAsia="Arial Unicode MS" w:hAnsi="Calibri" w:cs="Calibri"/>
          <w:b/>
          <w:szCs w:val="21"/>
        </w:rPr>
        <w:t>H.P. Wu,</w:t>
      </w:r>
      <w:r w:rsidRPr="00B256E9">
        <w:rPr>
          <w:rFonts w:ascii="Calibri" w:eastAsia="Arial Unicode MS" w:hAnsi="Calibri" w:cs="Calibri"/>
          <w:szCs w:val="21"/>
        </w:rPr>
        <w:t xml:space="preserve"> </w:t>
      </w:r>
      <w:r w:rsidR="00171291">
        <w:rPr>
          <w:rFonts w:ascii="Calibri" w:eastAsia="Arial Unicode MS" w:hAnsi="Calibri" w:cs="Calibri"/>
          <w:szCs w:val="21"/>
        </w:rPr>
        <w:t>and</w:t>
      </w:r>
      <w:r w:rsidR="00171291" w:rsidRPr="00171291">
        <w:rPr>
          <w:rFonts w:ascii="Calibri" w:eastAsia="Arial Unicode MS" w:hAnsi="Calibri" w:cs="Calibri" w:hint="eastAsia"/>
          <w:b/>
          <w:szCs w:val="21"/>
        </w:rPr>
        <w:t xml:space="preserve"> </w:t>
      </w:r>
      <w:r w:rsidR="00171291" w:rsidRPr="00B256E9">
        <w:rPr>
          <w:rFonts w:ascii="Calibri" w:eastAsia="Arial Unicode MS" w:hAnsi="Calibri" w:cs="Calibri" w:hint="eastAsia"/>
          <w:b/>
          <w:szCs w:val="21"/>
        </w:rPr>
        <w:t>Y</w:t>
      </w:r>
      <w:r w:rsidR="00171291" w:rsidRPr="00B256E9">
        <w:rPr>
          <w:rFonts w:ascii="Calibri" w:eastAsia="Arial Unicode MS" w:hAnsi="Calibri" w:cs="Calibri"/>
          <w:b/>
          <w:szCs w:val="21"/>
        </w:rPr>
        <w:t>.Y. Wang,</w:t>
      </w:r>
      <w:r w:rsidR="00171291">
        <w:rPr>
          <w:rFonts w:ascii="Calibri" w:eastAsia="Arial Unicode MS" w:hAnsi="Calibri" w:cs="Calibri"/>
          <w:szCs w:val="21"/>
        </w:rPr>
        <w:t xml:space="preserve"> </w:t>
      </w:r>
      <w:r w:rsidRPr="00B256E9">
        <w:rPr>
          <w:rFonts w:ascii="Calibri" w:eastAsia="Arial Unicode MS" w:hAnsi="Calibri" w:cs="Calibri"/>
          <w:szCs w:val="21"/>
        </w:rPr>
        <w:t>Zhejiang University of Technology, Ministry of Education and Zhejiang Province,</w:t>
      </w:r>
      <w:r w:rsidRPr="00B256E9">
        <w:rPr>
          <w:rFonts w:ascii="Times New Roman" w:eastAsia="宋体" w:hAnsi="Times New Roman" w:cs="Times New Roman"/>
          <w:szCs w:val="24"/>
        </w:rPr>
        <w:t xml:space="preserve"> </w:t>
      </w:r>
      <w:r w:rsidRPr="00B256E9">
        <w:rPr>
          <w:rFonts w:ascii="Calibri" w:eastAsia="Arial Unicode MS" w:hAnsi="Calibri" w:cs="Calibri"/>
          <w:szCs w:val="21"/>
        </w:rPr>
        <w:t>Key Laboratory of E&amp;M, Hangzhou 310014, People’s Republic of China</w:t>
      </w:r>
    </w:p>
    <w:p w14:paraId="437266CE" w14:textId="77777777" w:rsidR="00E67929" w:rsidRPr="00B256E9" w:rsidRDefault="00E67929" w:rsidP="00E67929">
      <w:pPr>
        <w:adjustRightInd w:val="0"/>
        <w:snapToGrid w:val="0"/>
        <w:spacing w:beforeLines="50" w:before="156" w:line="480" w:lineRule="auto"/>
        <w:rPr>
          <w:rFonts w:asciiTheme="minorEastAsia" w:hAnsiTheme="minorEastAsia" w:cs="Times New Roman"/>
          <w:szCs w:val="21"/>
        </w:rPr>
      </w:pPr>
      <w:r w:rsidRPr="00B256E9">
        <w:rPr>
          <w:rFonts w:ascii="Calibri" w:eastAsia="Arial Unicode MS" w:hAnsi="Calibri" w:cs="Calibri"/>
          <w:b/>
          <w:szCs w:val="21"/>
          <w:lang w:val="de-DE"/>
        </w:rPr>
        <w:t>X.Y. Liu,</w:t>
      </w:r>
      <w:r w:rsidRPr="00B256E9">
        <w:rPr>
          <w:rFonts w:ascii="Calibri" w:eastAsia="宋体" w:hAnsi="Calibri" w:cs="Calibri"/>
          <w:szCs w:val="21"/>
          <w:vertAlign w:val="superscript"/>
          <w:lang w:val="de-DE"/>
        </w:rPr>
        <w:t xml:space="preserve"> </w:t>
      </w:r>
      <w:r w:rsidRPr="00B256E9">
        <w:rPr>
          <w:rFonts w:ascii="Calibri" w:eastAsia="Arial Unicode MS" w:hAnsi="Calibri" w:cs="Calibri"/>
          <w:szCs w:val="21"/>
        </w:rPr>
        <w:t>College of Metallurgy and Materials Engineering, Chongqing Key Laboratory of Nano/Micro Composites and Devices, Chongqing University of Science and Technology, Chongqing 401331, People’s Republic of China</w:t>
      </w:r>
      <w:r w:rsidRPr="00B256E9" w:rsidDel="005E7CF4">
        <w:rPr>
          <w:rFonts w:asciiTheme="minorEastAsia" w:hAnsiTheme="minorEastAsia" w:cs="Times New Roman"/>
          <w:szCs w:val="21"/>
        </w:rPr>
        <w:t xml:space="preserve"> </w:t>
      </w:r>
    </w:p>
    <w:p w14:paraId="455F9616" w14:textId="1BE3F5AC" w:rsidR="00E67929" w:rsidRPr="00B256E9" w:rsidRDefault="00E67929" w:rsidP="00E67929">
      <w:pPr>
        <w:spacing w:line="480" w:lineRule="auto"/>
        <w:rPr>
          <w:rFonts w:ascii="Calibri" w:eastAsia="Arial Unicode MS" w:hAnsi="Calibri" w:cs="Calibri"/>
          <w:b/>
          <w:szCs w:val="21"/>
        </w:rPr>
      </w:pPr>
      <w:r w:rsidRPr="00B256E9">
        <w:rPr>
          <w:rFonts w:ascii="Calibri" w:eastAsia="Arial Unicode MS" w:hAnsi="Calibri" w:cs="Calibri"/>
          <w:szCs w:val="21"/>
        </w:rPr>
        <w:t>Address all correspondence</w:t>
      </w:r>
      <w:r w:rsidR="00171291">
        <w:rPr>
          <w:rFonts w:ascii="Calibri" w:eastAsia="Arial Unicode MS" w:hAnsi="Calibri" w:cs="Calibri"/>
          <w:szCs w:val="21"/>
        </w:rPr>
        <w:t xml:space="preserve"> to</w:t>
      </w:r>
      <w:r w:rsidRPr="00B256E9">
        <w:rPr>
          <w:rFonts w:ascii="Calibri" w:eastAsia="Arial Unicode MS" w:hAnsi="Calibri" w:cs="Calibri"/>
          <w:szCs w:val="21"/>
        </w:rPr>
        <w:t xml:space="preserve"> T.J Zhang</w:t>
      </w:r>
      <w:r w:rsidR="00171291">
        <w:rPr>
          <w:rFonts w:ascii="Calibri" w:eastAsia="Arial Unicode MS" w:hAnsi="Calibri" w:cs="Calibri"/>
          <w:szCs w:val="21"/>
        </w:rPr>
        <w:t xml:space="preserve"> at</w:t>
      </w:r>
      <w:r w:rsidRPr="00B256E9">
        <w:rPr>
          <w:rFonts w:ascii="Calibri" w:eastAsia="Arial Unicode MS" w:hAnsi="Calibri" w:cs="Calibri"/>
          <w:szCs w:val="21"/>
        </w:rPr>
        <w:t xml:space="preserve"> </w:t>
      </w:r>
      <w:r w:rsidRPr="00B256E9">
        <w:rPr>
          <w:rFonts w:ascii="Calibri" w:eastAsia="Arial Unicode MS" w:hAnsi="Calibri" w:cs="Calibri"/>
          <w:b/>
          <w:szCs w:val="21"/>
        </w:rPr>
        <w:t>zhangtj@hubu.edu.cn</w:t>
      </w:r>
      <w:r w:rsidRPr="00B256E9">
        <w:rPr>
          <w:rFonts w:ascii="Calibri" w:eastAsia="Arial Unicode MS" w:hAnsi="Calibri" w:cs="Calibri"/>
          <w:szCs w:val="21"/>
        </w:rPr>
        <w:t>;</w:t>
      </w:r>
      <w:r w:rsidR="00171291" w:rsidRPr="00171291">
        <w:rPr>
          <w:rFonts w:ascii="Calibri" w:eastAsia="Arial Unicode MS" w:hAnsi="Calibri" w:cs="Calibri"/>
          <w:szCs w:val="21"/>
        </w:rPr>
        <w:t xml:space="preserve"> </w:t>
      </w:r>
      <w:r w:rsidR="00171291" w:rsidRPr="00B256E9">
        <w:rPr>
          <w:rFonts w:ascii="Calibri" w:eastAsia="Arial Unicode MS" w:hAnsi="Calibri" w:cs="Calibri"/>
          <w:szCs w:val="21"/>
        </w:rPr>
        <w:t xml:space="preserve">N. </w:t>
      </w:r>
      <w:proofErr w:type="spellStart"/>
      <w:r w:rsidR="00171291" w:rsidRPr="00B256E9">
        <w:rPr>
          <w:rFonts w:ascii="Calibri" w:eastAsia="Arial Unicode MS" w:hAnsi="Calibri" w:cs="Calibri"/>
          <w:szCs w:val="21"/>
        </w:rPr>
        <w:t>Valanoor</w:t>
      </w:r>
      <w:proofErr w:type="spellEnd"/>
      <w:r w:rsidR="00171291" w:rsidRPr="00B256E9">
        <w:rPr>
          <w:rFonts w:ascii="Calibri" w:eastAsia="Arial Unicode MS" w:hAnsi="Calibri" w:cs="Calibri"/>
          <w:szCs w:val="21"/>
        </w:rPr>
        <w:t xml:space="preserve"> at</w:t>
      </w:r>
      <w:r w:rsidRPr="00B256E9">
        <w:rPr>
          <w:rFonts w:ascii="Calibri" w:eastAsia="Arial Unicode MS" w:hAnsi="Calibri" w:cs="Calibri"/>
          <w:szCs w:val="21"/>
        </w:rPr>
        <w:t xml:space="preserve"> </w:t>
      </w:r>
      <w:hyperlink r:id="rId7" w:tgtFrame="_blank" w:history="1">
        <w:r w:rsidRPr="00B256E9">
          <w:rPr>
            <w:rFonts w:ascii="Calibri" w:eastAsia="Arial Unicode MS" w:hAnsi="Calibri" w:cs="Calibri" w:hint="eastAsia"/>
            <w:b/>
            <w:szCs w:val="21"/>
          </w:rPr>
          <w:t>nagarajan@unsw.edu.au</w:t>
        </w:r>
      </w:hyperlink>
      <w:bookmarkEnd w:id="2"/>
    </w:p>
    <w:p w14:paraId="49EB4D32" w14:textId="77777777" w:rsidR="00E67929" w:rsidRPr="00171291" w:rsidRDefault="00E67929" w:rsidP="00E67929">
      <w:pPr>
        <w:spacing w:line="480" w:lineRule="auto"/>
        <w:rPr>
          <w:sz w:val="30"/>
          <w:szCs w:val="30"/>
        </w:rPr>
      </w:pPr>
    </w:p>
    <w:p w14:paraId="5D87F6A0" w14:textId="77777777" w:rsidR="00CA52CA" w:rsidRPr="00B256E9" w:rsidRDefault="009C4507" w:rsidP="00E67929">
      <w:pPr>
        <w:spacing w:line="480" w:lineRule="auto"/>
        <w:rPr>
          <w:sz w:val="30"/>
          <w:szCs w:val="30"/>
        </w:rPr>
      </w:pPr>
      <w:r w:rsidRPr="00B256E9">
        <w:rPr>
          <w:sz w:val="30"/>
          <w:szCs w:val="30"/>
        </w:rPr>
        <w:t xml:space="preserve">  </w:t>
      </w:r>
    </w:p>
    <w:p w14:paraId="4A820264" w14:textId="77777777" w:rsidR="00171291" w:rsidRDefault="00171291" w:rsidP="00CA52CA">
      <w:pPr>
        <w:spacing w:line="480" w:lineRule="auto"/>
        <w:ind w:firstLineChars="100" w:firstLine="300"/>
        <w:rPr>
          <w:sz w:val="30"/>
          <w:szCs w:val="30"/>
        </w:rPr>
      </w:pPr>
    </w:p>
    <w:p w14:paraId="0D87AA0F" w14:textId="77777777" w:rsidR="00171291" w:rsidRDefault="00171291" w:rsidP="00CA52CA">
      <w:pPr>
        <w:spacing w:line="480" w:lineRule="auto"/>
        <w:ind w:firstLineChars="100" w:firstLine="300"/>
        <w:rPr>
          <w:sz w:val="30"/>
          <w:szCs w:val="30"/>
        </w:rPr>
      </w:pPr>
    </w:p>
    <w:p w14:paraId="44FB407F" w14:textId="77777777" w:rsidR="00171291" w:rsidRDefault="00171291" w:rsidP="00CA52CA">
      <w:pPr>
        <w:spacing w:line="480" w:lineRule="auto"/>
        <w:ind w:firstLineChars="100" w:firstLine="300"/>
        <w:rPr>
          <w:sz w:val="30"/>
          <w:szCs w:val="30"/>
        </w:rPr>
      </w:pPr>
    </w:p>
    <w:p w14:paraId="163FA1B0" w14:textId="77777777" w:rsidR="00171291" w:rsidRDefault="00171291" w:rsidP="00CA52CA">
      <w:pPr>
        <w:spacing w:line="480" w:lineRule="auto"/>
        <w:ind w:firstLineChars="100" w:firstLine="300"/>
        <w:rPr>
          <w:sz w:val="30"/>
          <w:szCs w:val="30"/>
        </w:rPr>
      </w:pPr>
      <w:bookmarkStart w:id="3" w:name="_GoBack"/>
      <w:bookmarkEnd w:id="3"/>
    </w:p>
    <w:p w14:paraId="5848E947" w14:textId="77777777" w:rsidR="00171291" w:rsidRDefault="00171291" w:rsidP="00CA52CA">
      <w:pPr>
        <w:spacing w:line="480" w:lineRule="auto"/>
        <w:ind w:firstLineChars="100" w:firstLine="300"/>
        <w:rPr>
          <w:sz w:val="30"/>
          <w:szCs w:val="30"/>
        </w:rPr>
      </w:pPr>
    </w:p>
    <w:p w14:paraId="6F3407D8" w14:textId="77777777" w:rsidR="00171291" w:rsidRDefault="00171291" w:rsidP="00CA52CA">
      <w:pPr>
        <w:spacing w:line="480" w:lineRule="auto"/>
        <w:ind w:firstLineChars="100" w:firstLine="300"/>
        <w:rPr>
          <w:sz w:val="30"/>
          <w:szCs w:val="30"/>
        </w:rPr>
      </w:pPr>
    </w:p>
    <w:p w14:paraId="25F3EA24" w14:textId="77777777" w:rsidR="00171291" w:rsidRDefault="00171291" w:rsidP="00CA52CA">
      <w:pPr>
        <w:spacing w:line="480" w:lineRule="auto"/>
        <w:ind w:firstLineChars="100" w:firstLine="300"/>
        <w:rPr>
          <w:sz w:val="30"/>
          <w:szCs w:val="30"/>
        </w:rPr>
      </w:pPr>
    </w:p>
    <w:p w14:paraId="18D11102" w14:textId="77777777" w:rsidR="00171291" w:rsidRDefault="00171291" w:rsidP="00CA52CA">
      <w:pPr>
        <w:spacing w:line="480" w:lineRule="auto"/>
        <w:ind w:firstLineChars="100" w:firstLine="300"/>
        <w:rPr>
          <w:sz w:val="30"/>
          <w:szCs w:val="30"/>
        </w:rPr>
      </w:pPr>
    </w:p>
    <w:p w14:paraId="5ABF4E77" w14:textId="196A29C4" w:rsidR="00C607B4" w:rsidRPr="00B256E9" w:rsidRDefault="00812EC7" w:rsidP="00CA52CA">
      <w:pPr>
        <w:spacing w:line="480" w:lineRule="auto"/>
        <w:ind w:firstLineChars="100" w:firstLine="300"/>
        <w:rPr>
          <w:rFonts w:ascii="Times New Roman" w:hAnsi="Times New Roman" w:cs="Times New Roman"/>
          <w:sz w:val="24"/>
          <w:szCs w:val="24"/>
        </w:rPr>
      </w:pPr>
      <w:r w:rsidRPr="00B256E9">
        <w:rPr>
          <w:sz w:val="30"/>
          <w:szCs w:val="30"/>
        </w:rPr>
        <w:lastRenderedPageBreak/>
        <w:t xml:space="preserve"> </w:t>
      </w:r>
      <w:r w:rsidR="003C651E" w:rsidRPr="00B256E9">
        <w:rPr>
          <w:rFonts w:ascii="Times New Roman" w:hAnsi="Times New Roman" w:cs="Times New Roman"/>
          <w:sz w:val="24"/>
          <w:szCs w:val="24"/>
        </w:rPr>
        <w:t>At the beginning</w:t>
      </w:r>
      <w:r w:rsidR="009C4507" w:rsidRPr="00B256E9">
        <w:rPr>
          <w:rFonts w:ascii="Times New Roman" w:hAnsi="Times New Roman" w:cs="Times New Roman"/>
          <w:sz w:val="24"/>
          <w:szCs w:val="24"/>
        </w:rPr>
        <w:t>, we assume both ferroelectric polarizations for 24 Å-thick BTO films in the composite FTJs are taken as 18</w:t>
      </w:r>
      <w:r w:rsidR="009C4507" w:rsidRPr="00B256E9">
        <w:rPr>
          <w:rFonts w:ascii="Times New Roman" w:hAnsi="Times New Roman" w:cs="Times New Roman" w:hint="eastAsia"/>
          <w:sz w:val="24"/>
          <w:szCs w:val="24"/>
        </w:rPr>
        <w:t xml:space="preserve"> </w:t>
      </w:r>
      <w:bookmarkStart w:id="4" w:name="_Hlk501653068"/>
      <w:r w:rsidR="009C4507" w:rsidRPr="00B256E9">
        <w:rPr>
          <w:rFonts w:ascii="Times New Roman" w:hAnsi="Times New Roman" w:cs="Times New Roman"/>
          <w:sz w:val="24"/>
          <w:szCs w:val="24"/>
        </w:rPr>
        <w:t>µC/cm</w:t>
      </w:r>
      <w:r w:rsidR="009C4507" w:rsidRPr="00B256E9">
        <w:rPr>
          <w:rFonts w:ascii="Times New Roman" w:hAnsi="Times New Roman" w:cs="Times New Roman"/>
          <w:sz w:val="24"/>
          <w:szCs w:val="24"/>
          <w:vertAlign w:val="superscript"/>
        </w:rPr>
        <w:t>2</w:t>
      </w:r>
      <w:r w:rsidR="009C4507" w:rsidRPr="00B256E9">
        <w:rPr>
          <w:rFonts w:ascii="Times New Roman" w:hAnsi="Times New Roman" w:cs="Times New Roman"/>
          <w:sz w:val="24"/>
          <w:szCs w:val="24"/>
        </w:rPr>
        <w:t xml:space="preserve"> </w:t>
      </w:r>
      <w:bookmarkEnd w:id="4"/>
      <w:r w:rsidR="009C4507" w:rsidRPr="00B256E9">
        <w:rPr>
          <w:rFonts w:ascii="Times New Roman" w:hAnsi="Times New Roman" w:cs="Times New Roman"/>
          <w:sz w:val="24"/>
          <w:szCs w:val="24"/>
        </w:rPr>
        <w:t xml:space="preserve">from Ref. </w:t>
      </w:r>
      <w:r w:rsidR="005E1FD2" w:rsidRPr="00B256E9">
        <w:rPr>
          <w:rFonts w:ascii="Times New Roman" w:hAnsi="Times New Roman" w:cs="Times New Roman"/>
          <w:sz w:val="24"/>
          <w:szCs w:val="24"/>
        </w:rPr>
        <w:t>31</w:t>
      </w:r>
      <w:r w:rsidR="009C4507" w:rsidRPr="00B256E9">
        <w:rPr>
          <w:rFonts w:ascii="Times New Roman" w:hAnsi="Times New Roman" w:cs="Times New Roman"/>
          <w:sz w:val="24"/>
          <w:szCs w:val="24"/>
        </w:rPr>
        <w:t xml:space="preserve"> where no STO layer exists</w:t>
      </w:r>
      <w:r w:rsidR="00200EF7" w:rsidRPr="00B256E9">
        <w:rPr>
          <w:rFonts w:ascii="Times New Roman" w:hAnsi="Times New Roman" w:cs="Times New Roman"/>
          <w:sz w:val="24"/>
          <w:szCs w:val="24"/>
        </w:rPr>
        <w:t xml:space="preserve"> (namely Pt/BTO/SRO on STO substrate)</w:t>
      </w:r>
      <w:r w:rsidR="009C4507" w:rsidRPr="00B256E9">
        <w:rPr>
          <w:rFonts w:ascii="Times New Roman" w:hAnsi="Times New Roman" w:cs="Times New Roman"/>
          <w:sz w:val="24"/>
          <w:szCs w:val="24"/>
        </w:rPr>
        <w:t xml:space="preserve">. </w:t>
      </w:r>
      <w:r w:rsidR="00250D62" w:rsidRPr="00B256E9">
        <w:rPr>
          <w:rFonts w:ascii="Times New Roman" w:hAnsi="Times New Roman" w:cs="Times New Roman"/>
          <w:sz w:val="24"/>
          <w:szCs w:val="24"/>
        </w:rPr>
        <w:t xml:space="preserve">Considering the epitaxial strain in BTO relative to lattice mismatch among the electrodes and thin film layers, the </w:t>
      </w:r>
      <w:r w:rsidR="000A500F" w:rsidRPr="00B256E9">
        <w:rPr>
          <w:rFonts w:ascii="Times New Roman" w:hAnsi="Times New Roman" w:cs="Times New Roman"/>
          <w:sz w:val="24"/>
          <w:szCs w:val="24"/>
        </w:rPr>
        <w:t>ferroelectric polarization might be different in these FTJs. T</w:t>
      </w:r>
      <w:r w:rsidR="009B46E4" w:rsidRPr="00B256E9">
        <w:rPr>
          <w:rFonts w:ascii="Times New Roman" w:hAnsi="Times New Roman" w:cs="Times New Roman"/>
          <w:sz w:val="24"/>
          <w:szCs w:val="24"/>
        </w:rPr>
        <w:t>ABLE</w:t>
      </w:r>
      <w:r w:rsidR="000A500F" w:rsidRPr="00B256E9">
        <w:rPr>
          <w:rFonts w:ascii="Times New Roman" w:hAnsi="Times New Roman" w:cs="Times New Roman"/>
          <w:sz w:val="24"/>
          <w:szCs w:val="24"/>
        </w:rPr>
        <w:t xml:space="preserve"> S</w:t>
      </w:r>
      <w:r w:rsidR="009B46E4" w:rsidRPr="00B256E9">
        <w:rPr>
          <w:rFonts w:ascii="Times New Roman" w:hAnsi="Times New Roman" w:cs="Times New Roman"/>
          <w:sz w:val="24"/>
          <w:szCs w:val="24"/>
        </w:rPr>
        <w:t>I</w:t>
      </w:r>
      <w:r w:rsidR="000A500F" w:rsidRPr="00B256E9">
        <w:rPr>
          <w:rFonts w:ascii="Times New Roman" w:hAnsi="Times New Roman" w:cs="Times New Roman"/>
          <w:sz w:val="24"/>
          <w:szCs w:val="24"/>
        </w:rPr>
        <w:t xml:space="preserve"> shows the lattice constants of bulk materials involved.</w:t>
      </w:r>
      <w:r w:rsidR="00250D62" w:rsidRPr="00B256E9">
        <w:rPr>
          <w:rFonts w:ascii="Times New Roman" w:hAnsi="Times New Roman" w:cs="Times New Roman"/>
          <w:sz w:val="24"/>
          <w:szCs w:val="24"/>
        </w:rPr>
        <w:t xml:space="preserve"> </w:t>
      </w:r>
      <w:r w:rsidR="0013124A" w:rsidRPr="00B256E9">
        <w:rPr>
          <w:rFonts w:ascii="Times New Roman" w:hAnsi="Times New Roman" w:cs="Times New Roman"/>
          <w:sz w:val="24"/>
          <w:szCs w:val="24"/>
        </w:rPr>
        <w:t>I</w:t>
      </w:r>
      <w:r w:rsidR="0013124A" w:rsidRPr="00B256E9">
        <w:rPr>
          <w:rFonts w:ascii="Times New Roman" w:hAnsi="Times New Roman" w:cs="Times New Roman" w:hint="eastAsia"/>
          <w:sz w:val="24"/>
          <w:szCs w:val="24"/>
        </w:rPr>
        <w:t>t</w:t>
      </w:r>
      <w:r w:rsidR="0013124A" w:rsidRPr="00B256E9">
        <w:rPr>
          <w:rFonts w:ascii="Times New Roman" w:hAnsi="Times New Roman" w:cs="Times New Roman"/>
          <w:sz w:val="24"/>
          <w:szCs w:val="24"/>
        </w:rPr>
        <w:t xml:space="preserve"> </w:t>
      </w:r>
      <w:r w:rsidR="0013124A" w:rsidRPr="00B256E9">
        <w:rPr>
          <w:rFonts w:ascii="Times New Roman" w:hAnsi="Times New Roman" w:cs="Times New Roman" w:hint="eastAsia"/>
          <w:sz w:val="24"/>
          <w:szCs w:val="24"/>
        </w:rPr>
        <w:t>is</w:t>
      </w:r>
      <w:r w:rsidR="0013124A" w:rsidRPr="00B256E9">
        <w:rPr>
          <w:rFonts w:ascii="Times New Roman" w:hAnsi="Times New Roman" w:cs="Times New Roman"/>
          <w:sz w:val="24"/>
          <w:szCs w:val="24"/>
        </w:rPr>
        <w:t xml:space="preserve"> likely that </w:t>
      </w:r>
      <w:r w:rsidR="00813EB0" w:rsidRPr="00B256E9">
        <w:rPr>
          <w:rFonts w:ascii="Times New Roman" w:hAnsi="Times New Roman" w:cs="Times New Roman"/>
          <w:sz w:val="24"/>
          <w:szCs w:val="24"/>
        </w:rPr>
        <w:t>inserting an ultrathin STO layer between Pt/BTO or BTO/SRO can make BTO more compressive due to the smallest lattice constant of STO.</w:t>
      </w:r>
      <w:r w:rsidR="00A11BBB" w:rsidRPr="00B256E9">
        <w:rPr>
          <w:rFonts w:ascii="Times New Roman" w:hAnsi="Times New Roman" w:cs="Times New Roman"/>
          <w:sz w:val="24"/>
          <w:szCs w:val="24"/>
        </w:rPr>
        <w:t xml:space="preserve"> That’s to say, 24 Å-thick BTO films </w:t>
      </w:r>
      <w:r w:rsidR="00A11BBB" w:rsidRPr="00B256E9">
        <w:rPr>
          <w:rFonts w:ascii="Times New Roman" w:hAnsi="Times New Roman" w:cs="Times New Roman" w:hint="eastAsia"/>
          <w:sz w:val="24"/>
          <w:szCs w:val="24"/>
        </w:rPr>
        <w:t>in</w:t>
      </w:r>
      <w:r w:rsidR="006F6DCB" w:rsidRPr="00B256E9">
        <w:rPr>
          <w:rFonts w:ascii="Times New Roman" w:hAnsi="Times New Roman" w:cs="Times New Roman"/>
          <w:sz w:val="24"/>
          <w:szCs w:val="24"/>
        </w:rPr>
        <w:t xml:space="preserve"> our Pt/STO/BTO/SRO and Pt/BTO/STO/SRO FTJs could have a large polarization than that in Pt/BTO/SRO structure with the same ferroelectric thickness. However, it is </w:t>
      </w:r>
      <w:r w:rsidR="007A78A7" w:rsidRPr="00B256E9">
        <w:rPr>
          <w:rFonts w:ascii="Times New Roman" w:hAnsi="Times New Roman" w:cs="Times New Roman"/>
          <w:sz w:val="24"/>
          <w:szCs w:val="24"/>
        </w:rPr>
        <w:t xml:space="preserve">hard to </w:t>
      </w:r>
      <w:r w:rsidR="005A3EA5" w:rsidRPr="00B256E9">
        <w:rPr>
          <w:rFonts w:ascii="Times New Roman" w:hAnsi="Times New Roman" w:cs="Times New Roman"/>
          <w:sz w:val="24"/>
          <w:szCs w:val="24"/>
        </w:rPr>
        <w:t>differ</w:t>
      </w:r>
      <w:r w:rsidR="00680345" w:rsidRPr="00B256E9">
        <w:rPr>
          <w:rFonts w:ascii="Times New Roman" w:hAnsi="Times New Roman" w:cs="Times New Roman"/>
          <w:sz w:val="24"/>
          <w:szCs w:val="24"/>
        </w:rPr>
        <w:t>entiate the strength of ferroelectricity of BTO thin films between these two composite FTJs</w:t>
      </w:r>
      <w:r w:rsidR="00F652C5" w:rsidRPr="00B256E9">
        <w:rPr>
          <w:rFonts w:ascii="Times New Roman" w:hAnsi="Times New Roman" w:cs="Times New Roman"/>
          <w:sz w:val="24"/>
          <w:szCs w:val="24"/>
        </w:rPr>
        <w:t xml:space="preserve"> in</w:t>
      </w:r>
      <w:r w:rsidR="00F73256" w:rsidRPr="00B256E9">
        <w:rPr>
          <w:rFonts w:ascii="Times New Roman" w:hAnsi="Times New Roman" w:cs="Times New Roman"/>
          <w:sz w:val="24"/>
          <w:szCs w:val="24"/>
        </w:rPr>
        <w:t xml:space="preserve"> the above </w:t>
      </w:r>
      <w:r w:rsidR="00F652C5" w:rsidRPr="00B256E9">
        <w:rPr>
          <w:rFonts w:ascii="Times New Roman" w:hAnsi="Times New Roman" w:cs="Times New Roman"/>
          <w:sz w:val="24"/>
          <w:szCs w:val="24"/>
        </w:rPr>
        <w:t>way</w:t>
      </w:r>
      <w:r w:rsidR="00680345" w:rsidRPr="00B256E9">
        <w:rPr>
          <w:rFonts w:ascii="Times New Roman" w:hAnsi="Times New Roman" w:cs="Times New Roman"/>
          <w:sz w:val="24"/>
          <w:szCs w:val="24"/>
        </w:rPr>
        <w:t xml:space="preserve">. </w:t>
      </w:r>
    </w:p>
    <w:p w14:paraId="18BB3223" w14:textId="3E8FBF12" w:rsidR="00F86069" w:rsidRPr="00B256E9" w:rsidRDefault="002C2254" w:rsidP="002C2254">
      <w:pPr>
        <w:jc w:val="center"/>
        <w:rPr>
          <w:rFonts w:ascii="Times New Roman" w:hAnsi="Times New Roman" w:cs="Times New Roman"/>
          <w:sz w:val="24"/>
          <w:szCs w:val="24"/>
        </w:rPr>
      </w:pPr>
      <w:r w:rsidRPr="00B256E9">
        <w:rPr>
          <w:rFonts w:ascii="Times New Roman" w:hAnsi="Times New Roman" w:cs="Times New Roman"/>
          <w:b/>
          <w:sz w:val="24"/>
          <w:szCs w:val="24"/>
        </w:rPr>
        <w:t>T</w:t>
      </w:r>
      <w:r w:rsidR="009B46E4" w:rsidRPr="00B256E9">
        <w:rPr>
          <w:rFonts w:ascii="Times New Roman" w:hAnsi="Times New Roman" w:cs="Times New Roman"/>
          <w:b/>
          <w:sz w:val="24"/>
          <w:szCs w:val="24"/>
        </w:rPr>
        <w:t>ABLE SI</w:t>
      </w:r>
      <w:r w:rsidRPr="00B256E9">
        <w:rPr>
          <w:rFonts w:ascii="Times New Roman" w:hAnsi="Times New Roman" w:cs="Times New Roman"/>
          <w:sz w:val="24"/>
          <w:szCs w:val="24"/>
        </w:rPr>
        <w:t xml:space="preserve"> Lattice constants of bulk materials involved in FTJs</w:t>
      </w:r>
    </w:p>
    <w:tbl>
      <w:tblPr>
        <w:tblStyle w:val="-1"/>
        <w:tblW w:w="3456" w:type="pct"/>
        <w:jc w:val="center"/>
        <w:tblLook w:val="0620" w:firstRow="1" w:lastRow="0" w:firstColumn="0" w:lastColumn="0" w:noHBand="1" w:noVBand="1"/>
      </w:tblPr>
      <w:tblGrid>
        <w:gridCol w:w="1011"/>
        <w:gridCol w:w="3610"/>
        <w:gridCol w:w="2041"/>
      </w:tblGrid>
      <w:tr w:rsidR="00B256E9" w:rsidRPr="00B256E9" w14:paraId="41E39C84" w14:textId="77777777" w:rsidTr="009B46E4">
        <w:trPr>
          <w:cnfStyle w:val="100000000000" w:firstRow="1" w:lastRow="0" w:firstColumn="0" w:lastColumn="0" w:oddVBand="0" w:evenVBand="0" w:oddHBand="0" w:evenHBand="0" w:firstRowFirstColumn="0" w:firstRowLastColumn="0" w:lastRowFirstColumn="0" w:lastRowLastColumn="0"/>
          <w:trHeight w:val="512"/>
          <w:jc w:val="center"/>
        </w:trPr>
        <w:tc>
          <w:tcPr>
            <w:tcW w:w="0" w:type="pct"/>
            <w:noWrap/>
          </w:tcPr>
          <w:p w14:paraId="607F264E" w14:textId="21CC2215" w:rsidR="002C2254" w:rsidRPr="00B256E9" w:rsidRDefault="002C2254">
            <w:pPr>
              <w:rPr>
                <w:rFonts w:ascii="Times New Roman" w:hAnsi="Times New Roman" w:cs="Times New Roman"/>
                <w:color w:val="auto"/>
              </w:rPr>
            </w:pPr>
            <w:r w:rsidRPr="00B256E9">
              <w:rPr>
                <w:rFonts w:ascii="Times New Roman" w:hAnsi="Times New Roman" w:cs="Times New Roman"/>
                <w:color w:val="auto"/>
                <w:lang w:val="zh-CN"/>
              </w:rPr>
              <w:t>m</w:t>
            </w:r>
            <w:proofErr w:type="spellStart"/>
            <w:r w:rsidRPr="00B256E9">
              <w:rPr>
                <w:rFonts w:ascii="Times New Roman" w:hAnsi="Times New Roman" w:cs="Times New Roman"/>
                <w:color w:val="auto"/>
              </w:rPr>
              <w:t>aterial</w:t>
            </w:r>
            <w:proofErr w:type="spellEnd"/>
          </w:p>
        </w:tc>
        <w:tc>
          <w:tcPr>
            <w:tcW w:w="2234" w:type="pct"/>
          </w:tcPr>
          <w:p w14:paraId="08ED6404" w14:textId="4A2725C2" w:rsidR="00CC4B73" w:rsidRPr="00B256E9" w:rsidRDefault="00CC4B73" w:rsidP="00EC3076">
            <w:pPr>
              <w:ind w:firstLineChars="350" w:firstLine="770"/>
              <w:rPr>
                <w:rFonts w:ascii="Times New Roman" w:hAnsi="Times New Roman" w:cs="Times New Roman"/>
                <w:color w:val="auto"/>
              </w:rPr>
            </w:pPr>
            <w:r w:rsidRPr="00B256E9">
              <w:rPr>
                <w:rFonts w:ascii="Times New Roman" w:hAnsi="Times New Roman" w:cs="Times New Roman"/>
                <w:color w:val="auto"/>
              </w:rPr>
              <w:t>l</w:t>
            </w:r>
            <w:r w:rsidR="002C2254" w:rsidRPr="00B256E9">
              <w:rPr>
                <w:rFonts w:ascii="Times New Roman" w:hAnsi="Times New Roman" w:cs="Times New Roman"/>
                <w:color w:val="auto"/>
              </w:rPr>
              <w:t>attice constant</w:t>
            </w:r>
            <w:r w:rsidR="00192D88" w:rsidRPr="00B256E9">
              <w:rPr>
                <w:rFonts w:ascii="Times New Roman" w:hAnsi="Times New Roman" w:cs="Times New Roman"/>
                <w:color w:val="auto"/>
              </w:rPr>
              <w:t xml:space="preserve"> (Å)</w:t>
            </w:r>
          </w:p>
        </w:tc>
        <w:tc>
          <w:tcPr>
            <w:tcW w:w="1382" w:type="pct"/>
          </w:tcPr>
          <w:p w14:paraId="1622B397" w14:textId="20B88BB9" w:rsidR="002C2254" w:rsidRPr="00B256E9" w:rsidRDefault="002C2254" w:rsidP="009B46E4">
            <w:pPr>
              <w:ind w:firstLineChars="150" w:firstLine="330"/>
              <w:rPr>
                <w:rFonts w:ascii="Times New Roman" w:hAnsi="Times New Roman" w:cs="Times New Roman"/>
                <w:color w:val="auto"/>
              </w:rPr>
            </w:pPr>
            <w:r w:rsidRPr="00B256E9">
              <w:rPr>
                <w:rFonts w:ascii="Times New Roman" w:hAnsi="Times New Roman" w:cs="Times New Roman"/>
                <w:color w:val="auto"/>
                <w:lang w:val="zh-CN"/>
              </w:rPr>
              <w:t>r</w:t>
            </w:r>
            <w:proofErr w:type="spellStart"/>
            <w:r w:rsidRPr="00B256E9">
              <w:rPr>
                <w:rFonts w:ascii="Times New Roman" w:hAnsi="Times New Roman" w:cs="Times New Roman"/>
                <w:color w:val="auto"/>
              </w:rPr>
              <w:t>eference</w:t>
            </w:r>
            <w:proofErr w:type="spellEnd"/>
          </w:p>
        </w:tc>
      </w:tr>
      <w:tr w:rsidR="00B256E9" w:rsidRPr="00B256E9" w14:paraId="36E1A613" w14:textId="77777777" w:rsidTr="009B46E4">
        <w:trPr>
          <w:trHeight w:val="512"/>
          <w:jc w:val="center"/>
        </w:trPr>
        <w:tc>
          <w:tcPr>
            <w:tcW w:w="0" w:type="pct"/>
            <w:noWrap/>
          </w:tcPr>
          <w:p w14:paraId="4DE147D0" w14:textId="43E9CE22" w:rsidR="002C2254" w:rsidRPr="00B256E9" w:rsidRDefault="00CC4B73" w:rsidP="002C2254">
            <w:pPr>
              <w:rPr>
                <w:rFonts w:ascii="Times New Roman" w:hAnsi="Times New Roman" w:cs="Times New Roman"/>
                <w:color w:val="auto"/>
              </w:rPr>
            </w:pPr>
            <w:r w:rsidRPr="00B256E9">
              <w:rPr>
                <w:rFonts w:ascii="Times New Roman" w:hAnsi="Times New Roman" w:cs="Times New Roman"/>
                <w:color w:val="auto"/>
              </w:rPr>
              <w:t>Pt</w:t>
            </w:r>
          </w:p>
        </w:tc>
        <w:tc>
          <w:tcPr>
            <w:tcW w:w="2234" w:type="pct"/>
          </w:tcPr>
          <w:p w14:paraId="568CE24F" w14:textId="74A5D830" w:rsidR="002C2254" w:rsidRPr="00B256E9" w:rsidRDefault="00CC4B73" w:rsidP="00EC3076">
            <w:pPr>
              <w:ind w:firstLineChars="350" w:firstLine="770"/>
              <w:rPr>
                <w:rFonts w:ascii="Times New Roman" w:hAnsi="Times New Roman" w:cs="Times New Roman"/>
                <w:i/>
                <w:color w:val="auto"/>
              </w:rPr>
            </w:pPr>
            <w:r w:rsidRPr="00B256E9">
              <w:rPr>
                <w:rStyle w:val="a8"/>
                <w:rFonts w:ascii="Times New Roman" w:hAnsi="Times New Roman" w:cs="Times New Roman"/>
                <w:i w:val="0"/>
                <w:color w:val="auto"/>
              </w:rPr>
              <w:t>3.92</w:t>
            </w:r>
            <w:r w:rsidR="00514F9C" w:rsidRPr="00B256E9">
              <w:rPr>
                <w:rStyle w:val="a8"/>
                <w:rFonts w:ascii="Times New Roman" w:hAnsi="Times New Roman" w:cs="Times New Roman"/>
                <w:i w:val="0"/>
                <w:color w:val="auto"/>
              </w:rPr>
              <w:t>(cubic)</w:t>
            </w:r>
          </w:p>
        </w:tc>
        <w:tc>
          <w:tcPr>
            <w:tcW w:w="1382" w:type="pct"/>
          </w:tcPr>
          <w:p w14:paraId="75D2D22E" w14:textId="0F93B593" w:rsidR="002C2254" w:rsidRPr="00B256E9" w:rsidRDefault="005E1FD2" w:rsidP="009B46E4">
            <w:pPr>
              <w:ind w:firstLineChars="150" w:firstLine="330"/>
              <w:rPr>
                <w:rFonts w:ascii="Times New Roman" w:hAnsi="Times New Roman" w:cs="Times New Roman"/>
                <w:color w:val="auto"/>
              </w:rPr>
            </w:pPr>
            <w:r w:rsidRPr="00B256E9">
              <w:rPr>
                <w:rFonts w:ascii="Times New Roman" w:hAnsi="Times New Roman" w:cs="Times New Roman"/>
                <w:color w:val="auto"/>
              </w:rPr>
              <w:t>3</w:t>
            </w:r>
            <w:r w:rsidR="008B0214">
              <w:rPr>
                <w:rFonts w:ascii="Times New Roman" w:hAnsi="Times New Roman" w:cs="Times New Roman"/>
                <w:color w:val="auto"/>
              </w:rPr>
              <w:t>4</w:t>
            </w:r>
          </w:p>
        </w:tc>
      </w:tr>
      <w:tr w:rsidR="00B256E9" w:rsidRPr="00B256E9" w14:paraId="7AB40800" w14:textId="77777777" w:rsidTr="009B46E4">
        <w:trPr>
          <w:trHeight w:val="512"/>
          <w:jc w:val="center"/>
        </w:trPr>
        <w:tc>
          <w:tcPr>
            <w:tcW w:w="0" w:type="pct"/>
            <w:noWrap/>
          </w:tcPr>
          <w:p w14:paraId="76299B41" w14:textId="416D2AD1" w:rsidR="00514F9C" w:rsidRPr="00B256E9" w:rsidRDefault="00514F9C" w:rsidP="00514F9C">
            <w:pPr>
              <w:rPr>
                <w:rFonts w:ascii="Times New Roman" w:hAnsi="Times New Roman" w:cs="Times New Roman"/>
                <w:color w:val="auto"/>
              </w:rPr>
            </w:pPr>
            <w:r w:rsidRPr="00B256E9">
              <w:rPr>
                <w:rFonts w:ascii="Times New Roman" w:hAnsi="Times New Roman" w:cs="Times New Roman"/>
                <w:color w:val="auto"/>
              </w:rPr>
              <w:t>BTO</w:t>
            </w:r>
          </w:p>
        </w:tc>
        <w:tc>
          <w:tcPr>
            <w:tcW w:w="2234" w:type="pct"/>
          </w:tcPr>
          <w:p w14:paraId="353601A7" w14:textId="1410727D" w:rsidR="00514F9C" w:rsidRPr="00B256E9" w:rsidRDefault="00514F9C" w:rsidP="00EC3076">
            <w:pPr>
              <w:ind w:firstLineChars="350" w:firstLine="770"/>
              <w:rPr>
                <w:rStyle w:val="a8"/>
                <w:rFonts w:ascii="Times New Roman" w:hAnsi="Times New Roman" w:cs="Times New Roman"/>
                <w:i w:val="0"/>
                <w:color w:val="auto"/>
              </w:rPr>
            </w:pPr>
            <w:r w:rsidRPr="00B256E9">
              <w:rPr>
                <w:rFonts w:ascii="Times New Roman" w:hAnsi="Times New Roman" w:cs="Times New Roman"/>
                <w:color w:val="auto"/>
              </w:rPr>
              <w:t>3.99(in plane)</w:t>
            </w:r>
          </w:p>
        </w:tc>
        <w:tc>
          <w:tcPr>
            <w:tcW w:w="1382" w:type="pct"/>
          </w:tcPr>
          <w:p w14:paraId="73EA3304" w14:textId="745AD1DE" w:rsidR="00514F9C" w:rsidRPr="00B256E9" w:rsidRDefault="005E1FD2" w:rsidP="009B46E4">
            <w:pPr>
              <w:ind w:firstLineChars="150" w:firstLine="330"/>
              <w:rPr>
                <w:rFonts w:ascii="Times New Roman" w:hAnsi="Times New Roman" w:cs="Times New Roman"/>
                <w:color w:val="auto"/>
              </w:rPr>
            </w:pPr>
            <w:r w:rsidRPr="00B256E9">
              <w:rPr>
                <w:rFonts w:ascii="Times New Roman" w:hAnsi="Times New Roman" w:cs="Times New Roman"/>
                <w:color w:val="auto"/>
              </w:rPr>
              <w:t>3</w:t>
            </w:r>
            <w:r w:rsidR="008B0214">
              <w:rPr>
                <w:rFonts w:ascii="Times New Roman" w:hAnsi="Times New Roman" w:cs="Times New Roman"/>
                <w:color w:val="auto"/>
              </w:rPr>
              <w:t>5</w:t>
            </w:r>
          </w:p>
        </w:tc>
      </w:tr>
      <w:tr w:rsidR="00B256E9" w:rsidRPr="00B256E9" w14:paraId="04353AB5" w14:textId="77777777" w:rsidTr="009B46E4">
        <w:trPr>
          <w:trHeight w:val="512"/>
          <w:jc w:val="center"/>
        </w:trPr>
        <w:tc>
          <w:tcPr>
            <w:tcW w:w="0" w:type="pct"/>
            <w:noWrap/>
          </w:tcPr>
          <w:p w14:paraId="5FB0D1C0" w14:textId="7312EA77" w:rsidR="00514F9C" w:rsidRPr="00B256E9" w:rsidRDefault="00514F9C" w:rsidP="00514F9C">
            <w:pPr>
              <w:rPr>
                <w:rFonts w:ascii="Times New Roman" w:hAnsi="Times New Roman" w:cs="Times New Roman"/>
                <w:color w:val="auto"/>
              </w:rPr>
            </w:pPr>
            <w:r w:rsidRPr="00B256E9">
              <w:rPr>
                <w:rFonts w:ascii="Times New Roman" w:hAnsi="Times New Roman" w:cs="Times New Roman"/>
                <w:color w:val="auto"/>
              </w:rPr>
              <w:t>SRO</w:t>
            </w:r>
          </w:p>
        </w:tc>
        <w:tc>
          <w:tcPr>
            <w:tcW w:w="2234" w:type="pct"/>
          </w:tcPr>
          <w:p w14:paraId="1D6B9343" w14:textId="37B9DB7B" w:rsidR="00514F9C" w:rsidRPr="00B256E9" w:rsidRDefault="00514F9C" w:rsidP="00EC3076">
            <w:pPr>
              <w:ind w:firstLineChars="350" w:firstLine="770"/>
              <w:rPr>
                <w:rStyle w:val="a8"/>
                <w:rFonts w:ascii="Times New Roman" w:hAnsi="Times New Roman" w:cs="Times New Roman"/>
                <w:i w:val="0"/>
                <w:color w:val="auto"/>
              </w:rPr>
            </w:pPr>
            <w:r w:rsidRPr="00B256E9">
              <w:rPr>
                <w:rFonts w:ascii="Times New Roman" w:hAnsi="Times New Roman" w:cs="Times New Roman"/>
                <w:color w:val="auto"/>
              </w:rPr>
              <w:t>3.93(pseudo-cubic)</w:t>
            </w:r>
          </w:p>
        </w:tc>
        <w:tc>
          <w:tcPr>
            <w:tcW w:w="1382" w:type="pct"/>
          </w:tcPr>
          <w:p w14:paraId="42FD2304" w14:textId="2F8CCB7F" w:rsidR="00514F9C" w:rsidRPr="00B256E9" w:rsidRDefault="005E1FD2" w:rsidP="009B46E4">
            <w:pPr>
              <w:ind w:firstLineChars="150" w:firstLine="330"/>
              <w:rPr>
                <w:rFonts w:ascii="Times New Roman" w:hAnsi="Times New Roman" w:cs="Times New Roman"/>
                <w:color w:val="auto"/>
              </w:rPr>
            </w:pPr>
            <w:r w:rsidRPr="00B256E9">
              <w:rPr>
                <w:rFonts w:ascii="Times New Roman" w:hAnsi="Times New Roman" w:cs="Times New Roman"/>
                <w:color w:val="auto"/>
              </w:rPr>
              <w:t>3</w:t>
            </w:r>
            <w:r w:rsidR="008B0214">
              <w:rPr>
                <w:rFonts w:ascii="Times New Roman" w:hAnsi="Times New Roman" w:cs="Times New Roman"/>
                <w:color w:val="auto"/>
              </w:rPr>
              <w:t>6</w:t>
            </w:r>
          </w:p>
        </w:tc>
      </w:tr>
      <w:tr w:rsidR="00B256E9" w:rsidRPr="00B256E9" w14:paraId="7942B8B7" w14:textId="77777777" w:rsidTr="009B46E4">
        <w:trPr>
          <w:trHeight w:val="512"/>
          <w:jc w:val="center"/>
        </w:trPr>
        <w:tc>
          <w:tcPr>
            <w:tcW w:w="0" w:type="pct"/>
            <w:noWrap/>
          </w:tcPr>
          <w:p w14:paraId="163840BE" w14:textId="2D3606F0" w:rsidR="00514F9C" w:rsidRPr="00B256E9" w:rsidRDefault="00514F9C" w:rsidP="00514F9C">
            <w:pPr>
              <w:rPr>
                <w:rFonts w:ascii="Times New Roman" w:hAnsi="Times New Roman" w:cs="Times New Roman"/>
                <w:color w:val="auto"/>
              </w:rPr>
            </w:pPr>
            <w:r w:rsidRPr="00B256E9">
              <w:rPr>
                <w:rFonts w:ascii="Times New Roman" w:hAnsi="Times New Roman" w:cs="Times New Roman"/>
                <w:color w:val="auto"/>
              </w:rPr>
              <w:t>STO</w:t>
            </w:r>
          </w:p>
        </w:tc>
        <w:tc>
          <w:tcPr>
            <w:tcW w:w="2234" w:type="pct"/>
          </w:tcPr>
          <w:p w14:paraId="07186CF4" w14:textId="0CB4FC1C" w:rsidR="00514F9C" w:rsidRPr="00B256E9" w:rsidRDefault="00514F9C" w:rsidP="00EC3076">
            <w:pPr>
              <w:ind w:firstLineChars="350" w:firstLine="770"/>
              <w:rPr>
                <w:rStyle w:val="a8"/>
                <w:rFonts w:ascii="Times New Roman" w:hAnsi="Times New Roman" w:cs="Times New Roman"/>
                <w:i w:val="0"/>
                <w:color w:val="auto"/>
              </w:rPr>
            </w:pPr>
            <w:r w:rsidRPr="00B256E9">
              <w:rPr>
                <w:rFonts w:ascii="Times New Roman" w:hAnsi="Times New Roman" w:cs="Times New Roman"/>
                <w:color w:val="auto"/>
              </w:rPr>
              <w:t>3.87(cubic)</w:t>
            </w:r>
          </w:p>
        </w:tc>
        <w:tc>
          <w:tcPr>
            <w:tcW w:w="1382" w:type="pct"/>
          </w:tcPr>
          <w:p w14:paraId="4F187B65" w14:textId="52F62D4A" w:rsidR="00514F9C" w:rsidRPr="00B256E9" w:rsidRDefault="008B0214" w:rsidP="009B46E4">
            <w:pPr>
              <w:ind w:firstLineChars="150" w:firstLine="330"/>
              <w:rPr>
                <w:rFonts w:ascii="Times New Roman" w:hAnsi="Times New Roman" w:cs="Times New Roman"/>
                <w:color w:val="auto"/>
              </w:rPr>
            </w:pPr>
            <w:r>
              <w:rPr>
                <w:rFonts w:ascii="Times New Roman" w:hAnsi="Times New Roman" w:cs="Times New Roman"/>
                <w:color w:val="auto"/>
              </w:rPr>
              <w:t xml:space="preserve">3, </w:t>
            </w:r>
            <w:r w:rsidR="005E0340" w:rsidRPr="00B256E9">
              <w:rPr>
                <w:rFonts w:ascii="Times New Roman" w:hAnsi="Times New Roman" w:cs="Times New Roman"/>
                <w:color w:val="auto"/>
              </w:rPr>
              <w:t>6</w:t>
            </w:r>
          </w:p>
        </w:tc>
      </w:tr>
    </w:tbl>
    <w:p w14:paraId="5F587396" w14:textId="2D428ED7" w:rsidR="00742B61" w:rsidRPr="00B256E9" w:rsidRDefault="00742B61" w:rsidP="00436B1B">
      <w:pPr>
        <w:spacing w:line="480" w:lineRule="auto"/>
        <w:ind w:firstLineChars="100" w:firstLine="240"/>
        <w:jc w:val="center"/>
        <w:rPr>
          <w:rFonts w:ascii="Times New Roman" w:hAnsi="Times New Roman" w:cs="Times New Roman"/>
          <w:sz w:val="24"/>
          <w:szCs w:val="24"/>
        </w:rPr>
      </w:pPr>
    </w:p>
    <w:p w14:paraId="1B9495F5" w14:textId="468A041D" w:rsidR="0016701A" w:rsidRPr="00B256E9" w:rsidRDefault="00CB6802" w:rsidP="00436B1B">
      <w:pPr>
        <w:spacing w:line="480" w:lineRule="auto"/>
        <w:ind w:firstLineChars="100" w:firstLine="240"/>
        <w:jc w:val="center"/>
        <w:rPr>
          <w:rFonts w:ascii="Times New Roman" w:hAnsi="Times New Roman" w:cs="Times New Roman"/>
          <w:sz w:val="24"/>
          <w:szCs w:val="24"/>
        </w:rPr>
      </w:pPr>
      <w:r w:rsidRPr="00B256E9">
        <w:rPr>
          <w:rFonts w:ascii="Times New Roman" w:hAnsi="Times New Roman" w:cs="Times New Roman"/>
          <w:noProof/>
          <w:sz w:val="24"/>
          <w:szCs w:val="24"/>
        </w:rPr>
        <w:drawing>
          <wp:inline distT="0" distB="0" distL="0" distR="0" wp14:anchorId="37CCB9A2" wp14:editId="71E8C636">
            <wp:extent cx="5040000" cy="172718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1.emf"/>
                    <pic:cNvPicPr/>
                  </pic:nvPicPr>
                  <pic:blipFill rotWithShape="1">
                    <a:blip r:embed="rId8" cstate="print">
                      <a:extLst>
                        <a:ext uri="{28A0092B-C50C-407E-A947-70E740481C1C}">
                          <a14:useLocalDpi xmlns:a14="http://schemas.microsoft.com/office/drawing/2010/main" val="0"/>
                        </a:ext>
                      </a:extLst>
                    </a:blip>
                    <a:srcRect l="3102" t="14117" r="37767" b="56161"/>
                    <a:stretch/>
                  </pic:blipFill>
                  <pic:spPr bwMode="auto">
                    <a:xfrm>
                      <a:off x="0" y="0"/>
                      <a:ext cx="5040000" cy="1727185"/>
                    </a:xfrm>
                    <a:prstGeom prst="rect">
                      <a:avLst/>
                    </a:prstGeom>
                    <a:ln>
                      <a:noFill/>
                    </a:ln>
                    <a:extLst>
                      <a:ext uri="{53640926-AAD7-44D8-BBD7-CCE9431645EC}">
                        <a14:shadowObscured xmlns:a14="http://schemas.microsoft.com/office/drawing/2010/main"/>
                      </a:ext>
                    </a:extLst>
                  </pic:spPr>
                </pic:pic>
              </a:graphicData>
            </a:graphic>
          </wp:inline>
        </w:drawing>
      </w:r>
    </w:p>
    <w:p w14:paraId="2D4D0BB5" w14:textId="4542F931" w:rsidR="00742B61" w:rsidRPr="00B256E9" w:rsidRDefault="005C4E2E" w:rsidP="009B46E4">
      <w:pPr>
        <w:spacing w:line="480" w:lineRule="auto"/>
        <w:rPr>
          <w:rFonts w:ascii="Times New Roman" w:hAnsi="Times New Roman" w:cs="Times New Roman"/>
          <w:szCs w:val="21"/>
        </w:rPr>
      </w:pPr>
      <w:r w:rsidRPr="00B256E9">
        <w:rPr>
          <w:rFonts w:ascii="Times New Roman" w:hAnsi="Times New Roman" w:cs="Times New Roman" w:hint="eastAsia"/>
          <w:b/>
          <w:szCs w:val="21"/>
        </w:rPr>
        <w:t>F</w:t>
      </w:r>
      <w:r w:rsidR="009B46E4" w:rsidRPr="00B256E9">
        <w:rPr>
          <w:rFonts w:ascii="Times New Roman" w:hAnsi="Times New Roman" w:cs="Times New Roman"/>
          <w:b/>
          <w:szCs w:val="21"/>
        </w:rPr>
        <w:t>IG.</w:t>
      </w:r>
      <w:r w:rsidRPr="00B256E9">
        <w:rPr>
          <w:rFonts w:ascii="Times New Roman" w:hAnsi="Times New Roman" w:cs="Times New Roman"/>
          <w:b/>
          <w:szCs w:val="21"/>
        </w:rPr>
        <w:t xml:space="preserve"> S1</w:t>
      </w:r>
      <w:r w:rsidRPr="00B256E9">
        <w:rPr>
          <w:rFonts w:ascii="Times New Roman" w:hAnsi="Times New Roman" w:cs="Times New Roman"/>
          <w:szCs w:val="21"/>
        </w:rPr>
        <w:t xml:space="preserve"> </w:t>
      </w:r>
      <w:r w:rsidR="008C145D" w:rsidRPr="00B256E9">
        <w:rPr>
          <w:rFonts w:ascii="Times New Roman" w:hAnsi="Times New Roman" w:cs="Times New Roman"/>
          <w:szCs w:val="21"/>
        </w:rPr>
        <w:t xml:space="preserve">TER (a) and asymmetric factor (b) as functions of </w:t>
      </w:r>
      <w:r w:rsidR="008C145D" w:rsidRPr="00B256E9">
        <w:rPr>
          <w:rFonts w:ascii="Times New Roman" w:hAnsi="Times New Roman" w:cs="Times New Roman" w:hint="eastAsia"/>
          <w:szCs w:val="21"/>
        </w:rPr>
        <w:t xml:space="preserve">the thickness of </w:t>
      </w:r>
      <w:r w:rsidR="008C145D" w:rsidRPr="00B256E9">
        <w:rPr>
          <w:rFonts w:ascii="Times New Roman" w:hAnsi="Times New Roman" w:cs="Times New Roman"/>
          <w:szCs w:val="21"/>
        </w:rPr>
        <w:t>ST</w:t>
      </w:r>
      <w:r w:rsidR="008C145D" w:rsidRPr="00B256E9">
        <w:rPr>
          <w:rFonts w:ascii="Times New Roman" w:hAnsi="Times New Roman" w:cs="Times New Roman" w:hint="eastAsia"/>
          <w:szCs w:val="21"/>
        </w:rPr>
        <w:t xml:space="preserve">O for </w:t>
      </w:r>
      <w:r w:rsidR="008C145D" w:rsidRPr="00B256E9">
        <w:rPr>
          <w:rFonts w:ascii="Times New Roman" w:hAnsi="Times New Roman" w:cs="Times New Roman"/>
          <w:szCs w:val="21"/>
        </w:rPr>
        <w:t>Pt/STO/BTO/SRO</w:t>
      </w:r>
      <w:r w:rsidR="007026B0" w:rsidRPr="00B256E9">
        <w:rPr>
          <w:rFonts w:ascii="Times New Roman" w:hAnsi="Times New Roman" w:cs="Times New Roman"/>
          <w:szCs w:val="21"/>
        </w:rPr>
        <w:t xml:space="preserve"> (red)</w:t>
      </w:r>
      <w:r w:rsidR="008C145D" w:rsidRPr="00B256E9">
        <w:rPr>
          <w:rFonts w:ascii="Times New Roman" w:hAnsi="Times New Roman" w:cs="Times New Roman"/>
          <w:szCs w:val="21"/>
        </w:rPr>
        <w:t xml:space="preserve"> and Pt/BTO/STO/SRO</w:t>
      </w:r>
      <w:r w:rsidR="007026B0" w:rsidRPr="00B256E9">
        <w:rPr>
          <w:rFonts w:ascii="Times New Roman" w:hAnsi="Times New Roman" w:cs="Times New Roman"/>
          <w:szCs w:val="21"/>
        </w:rPr>
        <w:t xml:space="preserve"> (other colors)</w:t>
      </w:r>
      <w:r w:rsidR="008C145D" w:rsidRPr="00B256E9">
        <w:rPr>
          <w:rFonts w:ascii="Times New Roman" w:hAnsi="Times New Roman" w:cs="Times New Roman"/>
          <w:szCs w:val="21"/>
        </w:rPr>
        <w:t xml:space="preserve"> FTJs.</w:t>
      </w:r>
    </w:p>
    <w:p w14:paraId="0A6D683F" w14:textId="2244EB2A" w:rsidR="00742B61" w:rsidRPr="00B256E9" w:rsidRDefault="00742B61" w:rsidP="00742B61">
      <w:pPr>
        <w:spacing w:line="480" w:lineRule="auto"/>
        <w:ind w:firstLineChars="100" w:firstLine="240"/>
        <w:rPr>
          <w:rFonts w:ascii="Times New Roman" w:hAnsi="Times New Roman" w:cs="Times New Roman"/>
          <w:sz w:val="24"/>
          <w:szCs w:val="24"/>
        </w:rPr>
      </w:pPr>
    </w:p>
    <w:p w14:paraId="7290E499" w14:textId="79A345D8" w:rsidR="00742B61" w:rsidRPr="00B256E9" w:rsidRDefault="00436B1B" w:rsidP="009B46E4">
      <w:pPr>
        <w:spacing w:afterLines="100" w:after="312" w:line="480" w:lineRule="auto"/>
        <w:ind w:firstLineChars="200" w:firstLine="480"/>
        <w:rPr>
          <w:rFonts w:ascii="Times New Roman" w:hAnsi="Times New Roman" w:cs="Times New Roman"/>
          <w:sz w:val="24"/>
          <w:szCs w:val="24"/>
        </w:rPr>
      </w:pPr>
      <w:r w:rsidRPr="00B256E9">
        <w:rPr>
          <w:rFonts w:ascii="Times New Roman" w:hAnsi="Times New Roman" w:cs="Times New Roman"/>
          <w:sz w:val="24"/>
          <w:szCs w:val="24"/>
        </w:rPr>
        <w:lastRenderedPageBreak/>
        <w:t xml:space="preserve">We expect the performance of Pt/STO/BTO/SRO FTJ </w:t>
      </w:r>
      <w:r w:rsidRPr="00B256E9">
        <w:rPr>
          <w:rFonts w:ascii="Times New Roman" w:hAnsi="Times New Roman" w:cs="Times New Roman" w:hint="eastAsia"/>
          <w:sz w:val="24"/>
          <w:szCs w:val="24"/>
        </w:rPr>
        <w:t>i</w:t>
      </w:r>
      <w:r w:rsidRPr="00B256E9">
        <w:rPr>
          <w:rFonts w:ascii="Times New Roman" w:hAnsi="Times New Roman" w:cs="Times New Roman"/>
          <w:sz w:val="24"/>
          <w:szCs w:val="24"/>
        </w:rPr>
        <w:t xml:space="preserve">s still better even for a smaller ferroelectric polarization in it. Thus, </w:t>
      </w:r>
      <w:r w:rsidRPr="00B256E9">
        <w:rPr>
          <w:rFonts w:ascii="Times New Roman" w:hAnsi="Times New Roman" w:cs="Times New Roman" w:hint="eastAsia"/>
          <w:sz w:val="24"/>
          <w:szCs w:val="24"/>
        </w:rPr>
        <w:t xml:space="preserve">in </w:t>
      </w:r>
      <w:r w:rsidRPr="00B256E9">
        <w:rPr>
          <w:rFonts w:ascii="Times New Roman" w:hAnsi="Times New Roman" w:cs="Times New Roman"/>
          <w:sz w:val="24"/>
          <w:szCs w:val="24"/>
        </w:rPr>
        <w:t xml:space="preserve">the following calculations, the polarization of 24 Å-thick BTO films </w:t>
      </w:r>
      <w:r w:rsidRPr="00B256E9">
        <w:rPr>
          <w:rFonts w:ascii="Times New Roman" w:hAnsi="Times New Roman" w:cs="Times New Roman" w:hint="eastAsia"/>
          <w:sz w:val="24"/>
          <w:szCs w:val="24"/>
        </w:rPr>
        <w:t>in</w:t>
      </w:r>
      <w:r w:rsidRPr="00B256E9">
        <w:rPr>
          <w:rFonts w:ascii="Times New Roman" w:hAnsi="Times New Roman" w:cs="Times New Roman"/>
          <w:sz w:val="24"/>
          <w:szCs w:val="24"/>
        </w:rPr>
        <w:t xml:space="preserve"> Pt/STO/BTO/SRO is kept to 18</w:t>
      </w:r>
      <w:r w:rsidRPr="00B256E9">
        <w:rPr>
          <w:rFonts w:ascii="Times New Roman" w:hAnsi="Times New Roman" w:cs="Times New Roman" w:hint="eastAsia"/>
          <w:sz w:val="24"/>
          <w:szCs w:val="24"/>
        </w:rPr>
        <w:t xml:space="preserve"> </w:t>
      </w:r>
      <w:r w:rsidRPr="00B256E9">
        <w:rPr>
          <w:rFonts w:ascii="Times New Roman" w:hAnsi="Times New Roman" w:cs="Times New Roman"/>
          <w:sz w:val="24"/>
          <w:szCs w:val="24"/>
        </w:rPr>
        <w:t>µC/cm</w:t>
      </w:r>
      <w:r w:rsidRPr="00B256E9">
        <w:rPr>
          <w:rFonts w:ascii="Times New Roman" w:hAnsi="Times New Roman" w:cs="Times New Roman"/>
          <w:sz w:val="24"/>
          <w:szCs w:val="24"/>
          <w:vertAlign w:val="superscript"/>
        </w:rPr>
        <w:t>2</w:t>
      </w:r>
      <w:r w:rsidRPr="00B256E9">
        <w:rPr>
          <w:rFonts w:ascii="Times New Roman" w:hAnsi="Times New Roman" w:cs="Times New Roman"/>
          <w:sz w:val="24"/>
          <w:szCs w:val="24"/>
        </w:rPr>
        <w:t xml:space="preserve"> while that in Pt/BTO/STO/SRO is assumed to a large value. F</w:t>
      </w:r>
      <w:r w:rsidR="009B46E4" w:rsidRPr="00B256E9">
        <w:rPr>
          <w:rFonts w:ascii="Times New Roman" w:hAnsi="Times New Roman" w:cs="Times New Roman"/>
          <w:sz w:val="24"/>
          <w:szCs w:val="24"/>
        </w:rPr>
        <w:t>IG</w:t>
      </w:r>
      <w:r w:rsidR="00784887" w:rsidRPr="00B256E9">
        <w:rPr>
          <w:rFonts w:ascii="Times New Roman" w:hAnsi="Times New Roman" w:cs="Times New Roman"/>
          <w:sz w:val="24"/>
          <w:szCs w:val="24"/>
        </w:rPr>
        <w:t>.</w:t>
      </w:r>
      <w:r w:rsidRPr="00B256E9">
        <w:rPr>
          <w:rFonts w:ascii="Times New Roman" w:hAnsi="Times New Roman" w:cs="Times New Roman"/>
          <w:sz w:val="24"/>
          <w:szCs w:val="24"/>
        </w:rPr>
        <w:t xml:space="preserve"> S</w:t>
      </w:r>
      <w:r w:rsidR="009B46E4" w:rsidRPr="00B256E9">
        <w:rPr>
          <w:rFonts w:ascii="Times New Roman" w:hAnsi="Times New Roman" w:cs="Times New Roman"/>
          <w:sz w:val="24"/>
          <w:szCs w:val="24"/>
        </w:rPr>
        <w:t>I</w:t>
      </w:r>
      <w:r w:rsidRPr="00B256E9">
        <w:rPr>
          <w:rFonts w:ascii="Times New Roman" w:hAnsi="Times New Roman" w:cs="Times New Roman"/>
          <w:sz w:val="24"/>
          <w:szCs w:val="24"/>
        </w:rPr>
        <w:t xml:space="preserve">(a) shows </w:t>
      </w:r>
      <w:r w:rsidRPr="00B256E9">
        <w:rPr>
          <w:rFonts w:ascii="Times New Roman" w:hAnsi="Times New Roman" w:cs="Times New Roman" w:hint="eastAsia"/>
          <w:sz w:val="24"/>
          <w:szCs w:val="24"/>
        </w:rPr>
        <w:t xml:space="preserve">the </w:t>
      </w:r>
      <w:r w:rsidRPr="00B256E9">
        <w:rPr>
          <w:rFonts w:ascii="Times New Roman" w:hAnsi="Times New Roman" w:cs="Times New Roman"/>
          <w:sz w:val="24"/>
          <w:szCs w:val="24"/>
        </w:rPr>
        <w:t>dielectric-thickness</w:t>
      </w:r>
      <w:r w:rsidRPr="00B256E9">
        <w:rPr>
          <w:rFonts w:ascii="Times New Roman" w:hAnsi="Times New Roman" w:cs="Times New Roman" w:hint="eastAsia"/>
          <w:sz w:val="24"/>
          <w:szCs w:val="24"/>
        </w:rPr>
        <w:t xml:space="preserve"> dependence of TER ratio</w:t>
      </w:r>
      <w:r w:rsidRPr="00B256E9">
        <w:rPr>
          <w:rFonts w:eastAsia="黑体" w:hint="eastAsia"/>
          <w:sz w:val="24"/>
        </w:rPr>
        <w:t xml:space="preserve"> </w:t>
      </w:r>
      <w:r w:rsidRPr="00B256E9">
        <w:rPr>
          <w:rFonts w:ascii="Times New Roman" w:hAnsi="Times New Roman" w:cs="Times New Roman"/>
          <w:sz w:val="24"/>
          <w:szCs w:val="24"/>
        </w:rPr>
        <w:t>of</w:t>
      </w:r>
      <w:r w:rsidRPr="00B256E9">
        <w:rPr>
          <w:rFonts w:ascii="Times New Roman" w:hAnsi="Times New Roman" w:cs="Times New Roman" w:hint="eastAsia"/>
          <w:sz w:val="24"/>
          <w:szCs w:val="24"/>
        </w:rPr>
        <w:t xml:space="preserve"> </w:t>
      </w:r>
      <w:r w:rsidRPr="00B256E9">
        <w:rPr>
          <w:rFonts w:ascii="Times New Roman" w:hAnsi="Times New Roman" w:cs="Times New Roman"/>
          <w:sz w:val="24"/>
          <w:szCs w:val="24"/>
        </w:rPr>
        <w:t>Pt/STO/BTO/SRO FTJ (P=18</w:t>
      </w:r>
      <w:r w:rsidRPr="00B256E9">
        <w:rPr>
          <w:rFonts w:ascii="Times New Roman" w:hAnsi="Times New Roman" w:cs="Times New Roman" w:hint="eastAsia"/>
          <w:sz w:val="24"/>
          <w:szCs w:val="24"/>
        </w:rPr>
        <w:t xml:space="preserve"> </w:t>
      </w:r>
      <w:r w:rsidRPr="00B256E9">
        <w:rPr>
          <w:rFonts w:ascii="Times New Roman" w:hAnsi="Times New Roman" w:cs="Times New Roman"/>
          <w:sz w:val="24"/>
          <w:szCs w:val="24"/>
        </w:rPr>
        <w:t>µC/cm</w:t>
      </w:r>
      <w:r w:rsidRPr="00B256E9">
        <w:rPr>
          <w:rFonts w:ascii="Times New Roman" w:hAnsi="Times New Roman" w:cs="Times New Roman"/>
          <w:sz w:val="24"/>
          <w:szCs w:val="24"/>
          <w:vertAlign w:val="superscript"/>
        </w:rPr>
        <w:t>2</w:t>
      </w:r>
      <w:r w:rsidRPr="00B256E9">
        <w:rPr>
          <w:rFonts w:ascii="Times New Roman" w:hAnsi="Times New Roman" w:cs="Times New Roman"/>
          <w:sz w:val="24"/>
          <w:szCs w:val="24"/>
        </w:rPr>
        <w:t xml:space="preserve">, red line) and </w:t>
      </w:r>
      <w:r w:rsidR="008E59E1" w:rsidRPr="00B256E9">
        <w:rPr>
          <w:rFonts w:ascii="Times New Roman" w:hAnsi="Times New Roman" w:cs="Times New Roman"/>
          <w:sz w:val="24"/>
          <w:szCs w:val="24"/>
        </w:rPr>
        <w:t>of</w:t>
      </w:r>
      <w:r w:rsidRPr="00B256E9">
        <w:rPr>
          <w:rFonts w:ascii="Times New Roman" w:hAnsi="Times New Roman" w:cs="Times New Roman"/>
          <w:sz w:val="24"/>
          <w:szCs w:val="24"/>
        </w:rPr>
        <w:t xml:space="preserve"> </w:t>
      </w:r>
      <w:bookmarkStart w:id="5" w:name="_Hlk501833635"/>
      <w:r w:rsidRPr="00B256E9">
        <w:rPr>
          <w:rFonts w:ascii="Times New Roman" w:hAnsi="Times New Roman" w:cs="Times New Roman"/>
          <w:sz w:val="24"/>
          <w:szCs w:val="24"/>
        </w:rPr>
        <w:t xml:space="preserve">Pt/BTO/STO/SRO FTJ </w:t>
      </w:r>
      <w:bookmarkEnd w:id="5"/>
      <w:r w:rsidRPr="00B256E9">
        <w:rPr>
          <w:rFonts w:ascii="Times New Roman" w:hAnsi="Times New Roman" w:cs="Times New Roman"/>
          <w:sz w:val="24"/>
          <w:szCs w:val="24"/>
        </w:rPr>
        <w:t>for different polarization strengths (</w:t>
      </w:r>
      <w:r w:rsidR="003D12BE" w:rsidRPr="00B256E9">
        <w:rPr>
          <w:rFonts w:ascii="Times New Roman" w:hAnsi="Times New Roman" w:cs="Times New Roman"/>
          <w:sz w:val="24"/>
          <w:szCs w:val="24"/>
        </w:rPr>
        <w:t>lines with other colors</w:t>
      </w:r>
      <w:r w:rsidRPr="00B256E9">
        <w:rPr>
          <w:rFonts w:ascii="Times New Roman" w:hAnsi="Times New Roman" w:cs="Times New Roman"/>
          <w:sz w:val="24"/>
          <w:szCs w:val="24"/>
        </w:rPr>
        <w:t xml:space="preserve">). </w:t>
      </w:r>
      <w:r w:rsidR="00FC5FE8" w:rsidRPr="00B256E9">
        <w:rPr>
          <w:rFonts w:ascii="Times New Roman" w:hAnsi="Times New Roman" w:cs="Times New Roman"/>
          <w:sz w:val="24"/>
          <w:szCs w:val="24"/>
        </w:rPr>
        <w:t xml:space="preserve">It is seen that </w:t>
      </w:r>
      <w:r w:rsidR="00F53B54" w:rsidRPr="00B256E9">
        <w:rPr>
          <w:rFonts w:ascii="Times New Roman" w:hAnsi="Times New Roman" w:cs="Times New Roman" w:hint="eastAsia"/>
          <w:sz w:val="24"/>
          <w:szCs w:val="24"/>
        </w:rPr>
        <w:t>the</w:t>
      </w:r>
      <w:r w:rsidR="00BE57CF" w:rsidRPr="00B256E9">
        <w:rPr>
          <w:rFonts w:ascii="Times New Roman" w:hAnsi="Times New Roman" w:cs="Times New Roman"/>
          <w:sz w:val="24"/>
          <w:szCs w:val="24"/>
        </w:rPr>
        <w:t xml:space="preserve"> Pt/STO/BTO/SRO still </w:t>
      </w:r>
      <w:bookmarkStart w:id="6" w:name="_Hlk501908052"/>
      <w:r w:rsidR="00BE57CF" w:rsidRPr="00B256E9">
        <w:rPr>
          <w:rFonts w:ascii="Times New Roman" w:hAnsi="Times New Roman" w:cs="Times New Roman"/>
          <w:sz w:val="24"/>
          <w:szCs w:val="24"/>
        </w:rPr>
        <w:t>preponderates</w:t>
      </w:r>
      <w:bookmarkEnd w:id="6"/>
      <w:r w:rsidR="008A5DDC" w:rsidRPr="00B256E9">
        <w:rPr>
          <w:rFonts w:ascii="Times New Roman" w:hAnsi="Times New Roman" w:cs="Times New Roman"/>
          <w:sz w:val="24"/>
          <w:szCs w:val="24"/>
        </w:rPr>
        <w:t xml:space="preserve"> </w:t>
      </w:r>
      <w:r w:rsidR="00BE57CF" w:rsidRPr="00B256E9">
        <w:rPr>
          <w:rFonts w:ascii="Times New Roman" w:hAnsi="Times New Roman" w:cs="Times New Roman"/>
          <w:sz w:val="24"/>
          <w:szCs w:val="24"/>
        </w:rPr>
        <w:t xml:space="preserve">as the polarization of BTO </w:t>
      </w:r>
      <w:r w:rsidR="008A5DDC" w:rsidRPr="00B256E9">
        <w:rPr>
          <w:rFonts w:ascii="Times New Roman" w:hAnsi="Times New Roman" w:cs="Times New Roman"/>
          <w:sz w:val="24"/>
          <w:szCs w:val="24"/>
        </w:rPr>
        <w:t>in Pt</w:t>
      </w:r>
      <w:r w:rsidR="00BE57CF" w:rsidRPr="00B256E9">
        <w:rPr>
          <w:rFonts w:ascii="Times New Roman" w:hAnsi="Times New Roman" w:cs="Times New Roman"/>
          <w:sz w:val="24"/>
          <w:szCs w:val="24"/>
        </w:rPr>
        <w:t>/BTO/STO/SRO</w:t>
      </w:r>
      <w:r w:rsidR="008A5DDC" w:rsidRPr="00B256E9">
        <w:rPr>
          <w:rFonts w:ascii="Times New Roman" w:hAnsi="Times New Roman" w:cs="Times New Roman"/>
          <w:sz w:val="24"/>
          <w:szCs w:val="24"/>
        </w:rPr>
        <w:t xml:space="preserve"> FTJ </w:t>
      </w:r>
      <w:r w:rsidR="00BE57CF" w:rsidRPr="00B256E9">
        <w:rPr>
          <w:rFonts w:ascii="Times New Roman" w:hAnsi="Times New Roman" w:cs="Times New Roman"/>
          <w:sz w:val="24"/>
          <w:szCs w:val="24"/>
        </w:rPr>
        <w:t>has the bulk value of 26 µC/cm</w:t>
      </w:r>
      <w:r w:rsidR="00BE57CF" w:rsidRPr="00B256E9">
        <w:rPr>
          <w:rFonts w:ascii="Times New Roman" w:hAnsi="Times New Roman" w:cs="Times New Roman"/>
          <w:sz w:val="24"/>
          <w:szCs w:val="24"/>
          <w:vertAlign w:val="superscript"/>
        </w:rPr>
        <w:t>2</w:t>
      </w:r>
      <w:r w:rsidR="008A5DDC" w:rsidRPr="00B256E9">
        <w:rPr>
          <w:rFonts w:ascii="Times New Roman" w:hAnsi="Times New Roman" w:cs="Times New Roman"/>
          <w:sz w:val="24"/>
          <w:szCs w:val="24"/>
        </w:rPr>
        <w:t>.</w:t>
      </w:r>
      <w:r w:rsidR="00BE57CF" w:rsidRPr="00B256E9">
        <w:rPr>
          <w:rFonts w:ascii="Times New Roman" w:hAnsi="Times New Roman" w:cs="Times New Roman"/>
          <w:sz w:val="24"/>
          <w:szCs w:val="24"/>
        </w:rPr>
        <w:t xml:space="preserve"> </w:t>
      </w:r>
      <w:r w:rsidR="008A5DDC" w:rsidRPr="00B256E9">
        <w:rPr>
          <w:rFonts w:ascii="Times New Roman" w:hAnsi="Times New Roman" w:cs="Times New Roman"/>
          <w:sz w:val="24"/>
          <w:szCs w:val="24"/>
        </w:rPr>
        <w:t>Even if</w:t>
      </w:r>
      <w:r w:rsidR="00BE57CF" w:rsidRPr="00B256E9">
        <w:rPr>
          <w:rFonts w:ascii="Times New Roman" w:hAnsi="Times New Roman" w:cs="Times New Roman"/>
          <w:sz w:val="24"/>
          <w:szCs w:val="24"/>
        </w:rPr>
        <w:t xml:space="preserve"> </w:t>
      </w:r>
      <w:r w:rsidR="008A5DDC" w:rsidRPr="00B256E9">
        <w:rPr>
          <w:rFonts w:ascii="Times New Roman" w:hAnsi="Times New Roman" w:cs="Times New Roman"/>
          <w:sz w:val="24"/>
          <w:szCs w:val="24"/>
        </w:rPr>
        <w:t xml:space="preserve">the polarization of BTO reaches </w:t>
      </w:r>
      <w:r w:rsidR="00171198" w:rsidRPr="00B256E9">
        <w:rPr>
          <w:rFonts w:ascii="Times New Roman" w:hAnsi="Times New Roman" w:cs="Times New Roman"/>
          <w:sz w:val="24"/>
          <w:szCs w:val="24"/>
        </w:rPr>
        <w:t xml:space="preserve">a huge value of </w:t>
      </w:r>
      <w:r w:rsidR="008A5DDC" w:rsidRPr="00B256E9">
        <w:rPr>
          <w:rFonts w:ascii="Times New Roman" w:hAnsi="Times New Roman" w:cs="Times New Roman"/>
          <w:sz w:val="24"/>
          <w:szCs w:val="24"/>
        </w:rPr>
        <w:t>31.5 µC/cm</w:t>
      </w:r>
      <w:r w:rsidR="008A5DDC" w:rsidRPr="00B256E9">
        <w:rPr>
          <w:rFonts w:ascii="Times New Roman" w:hAnsi="Times New Roman" w:cs="Times New Roman"/>
          <w:sz w:val="24"/>
          <w:szCs w:val="24"/>
          <w:vertAlign w:val="superscript"/>
        </w:rPr>
        <w:t>2</w:t>
      </w:r>
      <w:r w:rsidR="008A5DDC" w:rsidRPr="00B256E9">
        <w:rPr>
          <w:rFonts w:ascii="Times New Roman" w:hAnsi="Times New Roman" w:cs="Times New Roman"/>
          <w:sz w:val="24"/>
          <w:szCs w:val="24"/>
        </w:rPr>
        <w:t xml:space="preserve"> </w:t>
      </w:r>
      <w:r w:rsidR="00171198" w:rsidRPr="00B256E9">
        <w:rPr>
          <w:rFonts w:ascii="Times New Roman" w:hAnsi="Times New Roman" w:cs="Times New Roman"/>
          <w:sz w:val="24"/>
          <w:szCs w:val="24"/>
        </w:rPr>
        <w:t>that</w:t>
      </w:r>
      <w:r w:rsidR="008A5DDC" w:rsidRPr="00B256E9">
        <w:rPr>
          <w:rFonts w:ascii="Times New Roman" w:hAnsi="Times New Roman" w:cs="Times New Roman"/>
          <w:sz w:val="24"/>
          <w:szCs w:val="24"/>
        </w:rPr>
        <w:t xml:space="preserve"> </w:t>
      </w:r>
      <w:r w:rsidR="00171198" w:rsidRPr="00B256E9">
        <w:rPr>
          <w:rFonts w:ascii="Times New Roman" w:hAnsi="Times New Roman" w:cs="Times New Roman"/>
          <w:sz w:val="24"/>
          <w:szCs w:val="24"/>
        </w:rPr>
        <w:t>was</w:t>
      </w:r>
      <w:r w:rsidR="008A5DDC" w:rsidRPr="00B256E9">
        <w:rPr>
          <w:rFonts w:ascii="Times New Roman" w:hAnsi="Times New Roman" w:cs="Times New Roman"/>
          <w:sz w:val="24"/>
          <w:szCs w:val="24"/>
        </w:rPr>
        <w:t xml:space="preserve"> reported for Co/ BTO</w:t>
      </w:r>
      <w:r w:rsidR="00D32F90" w:rsidRPr="00B256E9">
        <w:rPr>
          <w:rFonts w:ascii="Times New Roman" w:hAnsi="Times New Roman" w:cs="Times New Roman"/>
          <w:sz w:val="24"/>
          <w:szCs w:val="24"/>
        </w:rPr>
        <w:t xml:space="preserve"> </w:t>
      </w:r>
      <w:r w:rsidR="008A5DDC" w:rsidRPr="00B256E9">
        <w:rPr>
          <w:rFonts w:ascii="Times New Roman" w:hAnsi="Times New Roman" w:cs="Times New Roman"/>
          <w:sz w:val="24"/>
          <w:szCs w:val="24"/>
        </w:rPr>
        <w:t>(12</w:t>
      </w:r>
      <w:r w:rsidR="00555D7B" w:rsidRPr="00B256E9">
        <w:rPr>
          <w:rFonts w:ascii="Times New Roman" w:hAnsi="Times New Roman" w:cs="Times New Roman"/>
          <w:sz w:val="24"/>
          <w:szCs w:val="24"/>
        </w:rPr>
        <w:t xml:space="preserve"> </w:t>
      </w:r>
      <w:proofErr w:type="spellStart"/>
      <w:r w:rsidR="008A5DDC" w:rsidRPr="00B256E9">
        <w:rPr>
          <w:rFonts w:ascii="Times New Roman" w:hAnsi="Times New Roman" w:cs="Times New Roman"/>
          <w:sz w:val="24"/>
          <w:szCs w:val="24"/>
        </w:rPr>
        <w:t>u.c.</w:t>
      </w:r>
      <w:proofErr w:type="spellEnd"/>
      <w:r w:rsidR="008A5DDC" w:rsidRPr="00B256E9">
        <w:rPr>
          <w:rFonts w:ascii="Times New Roman" w:hAnsi="Times New Roman" w:cs="Times New Roman"/>
          <w:sz w:val="24"/>
          <w:szCs w:val="24"/>
        </w:rPr>
        <w:t xml:space="preserve">)/SRO FTJ on STO </w:t>
      </w:r>
      <w:proofErr w:type="gramStart"/>
      <w:r w:rsidR="008A5DDC" w:rsidRPr="00B256E9">
        <w:rPr>
          <w:rFonts w:ascii="Times New Roman" w:hAnsi="Times New Roman" w:cs="Times New Roman"/>
          <w:sz w:val="24"/>
          <w:szCs w:val="24"/>
        </w:rPr>
        <w:t>substrate,</w:t>
      </w:r>
      <w:r w:rsidR="00B05840" w:rsidRPr="00B256E9">
        <w:rPr>
          <w:rFonts w:ascii="Times New Roman" w:hAnsi="Times New Roman" w:cs="Times New Roman"/>
          <w:sz w:val="24"/>
          <w:szCs w:val="24"/>
          <w:vertAlign w:val="superscript"/>
        </w:rPr>
        <w:t>[</w:t>
      </w:r>
      <w:proofErr w:type="gramEnd"/>
      <w:r w:rsidR="00C20B83" w:rsidRPr="00B256E9">
        <w:rPr>
          <w:rFonts w:ascii="Times New Roman" w:hAnsi="Times New Roman" w:cs="Times New Roman"/>
          <w:sz w:val="24"/>
          <w:szCs w:val="24"/>
          <w:vertAlign w:val="superscript"/>
        </w:rPr>
        <w:t>3</w:t>
      </w:r>
      <w:r w:rsidR="008B0214">
        <w:rPr>
          <w:rFonts w:ascii="Times New Roman" w:hAnsi="Times New Roman" w:cs="Times New Roman"/>
          <w:sz w:val="24"/>
          <w:szCs w:val="24"/>
          <w:vertAlign w:val="superscript"/>
        </w:rPr>
        <w:t>7</w:t>
      </w:r>
      <w:r w:rsidR="00B05840" w:rsidRPr="00B256E9">
        <w:rPr>
          <w:rFonts w:ascii="Times New Roman" w:hAnsi="Times New Roman" w:cs="Times New Roman"/>
          <w:sz w:val="24"/>
          <w:szCs w:val="24"/>
          <w:vertAlign w:val="superscript"/>
        </w:rPr>
        <w:t>]</w:t>
      </w:r>
      <w:r w:rsidR="00C20B83" w:rsidRPr="00B256E9">
        <w:rPr>
          <w:rFonts w:ascii="Times New Roman" w:hAnsi="Times New Roman" w:cs="Times New Roman"/>
          <w:sz w:val="24"/>
          <w:szCs w:val="24"/>
        </w:rPr>
        <w:t xml:space="preserve"> </w:t>
      </w:r>
      <w:r w:rsidR="00F108D7" w:rsidRPr="00B256E9">
        <w:rPr>
          <w:rFonts w:ascii="Times New Roman" w:hAnsi="Times New Roman" w:cs="Times New Roman"/>
          <w:sz w:val="24"/>
          <w:szCs w:val="24"/>
        </w:rPr>
        <w:t>the TER in Pt/STO/BTO/SRO is also larger by one order of magnitude</w:t>
      </w:r>
      <w:r w:rsidR="00171198" w:rsidRPr="00B256E9">
        <w:rPr>
          <w:rFonts w:ascii="Times New Roman" w:hAnsi="Times New Roman" w:cs="Times New Roman"/>
          <w:sz w:val="24"/>
          <w:szCs w:val="24"/>
        </w:rPr>
        <w:t>, as can be seen in the figure</w:t>
      </w:r>
      <w:r w:rsidR="00F108D7" w:rsidRPr="00B256E9">
        <w:rPr>
          <w:rFonts w:ascii="Times New Roman" w:hAnsi="Times New Roman" w:cs="Times New Roman"/>
          <w:sz w:val="24"/>
          <w:szCs w:val="24"/>
        </w:rPr>
        <w:t xml:space="preserve">. </w:t>
      </w:r>
      <w:r w:rsidR="00784887" w:rsidRPr="00B256E9">
        <w:rPr>
          <w:rFonts w:ascii="Times New Roman" w:hAnsi="Times New Roman" w:cs="Times New Roman"/>
          <w:sz w:val="24"/>
          <w:szCs w:val="24"/>
        </w:rPr>
        <w:t>F</w:t>
      </w:r>
      <w:r w:rsidR="009B46E4" w:rsidRPr="00B256E9">
        <w:rPr>
          <w:rFonts w:ascii="Times New Roman" w:hAnsi="Times New Roman" w:cs="Times New Roman"/>
          <w:sz w:val="24"/>
          <w:szCs w:val="24"/>
        </w:rPr>
        <w:t>IG</w:t>
      </w:r>
      <w:r w:rsidR="00784887" w:rsidRPr="00B256E9">
        <w:rPr>
          <w:rFonts w:ascii="Times New Roman" w:hAnsi="Times New Roman" w:cs="Times New Roman"/>
          <w:sz w:val="24"/>
          <w:szCs w:val="24"/>
        </w:rPr>
        <w:t xml:space="preserve">. S1(b) shows </w:t>
      </w:r>
      <w:r w:rsidR="00784887" w:rsidRPr="00B256E9">
        <w:rPr>
          <w:rFonts w:ascii="Times New Roman" w:hAnsi="Times New Roman" w:cs="Times New Roman" w:hint="eastAsia"/>
          <w:sz w:val="24"/>
          <w:szCs w:val="24"/>
        </w:rPr>
        <w:t>the</w:t>
      </w:r>
      <w:r w:rsidR="00784887" w:rsidRPr="00B256E9">
        <w:rPr>
          <w:rFonts w:ascii="Times New Roman" w:hAnsi="Times New Roman" w:cs="Times New Roman"/>
          <w:sz w:val="24"/>
          <w:szCs w:val="24"/>
        </w:rPr>
        <w:t xml:space="preserve"> corresponding </w:t>
      </w:r>
      <w:bookmarkStart w:id="7" w:name="_Hlk517897972"/>
      <w:r w:rsidR="00784887" w:rsidRPr="00B256E9">
        <w:rPr>
          <w:position w:val="-12"/>
          <w:sz w:val="24"/>
        </w:rPr>
        <w:object w:dxaOrig="600" w:dyaOrig="360" w14:anchorId="3FA52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9.5pt" o:ole="">
            <v:imagedata r:id="rId9" o:title=""/>
          </v:shape>
          <o:OLEObject Type="Embed" ProgID="Equation.DSMT4" ShapeID="_x0000_i1025" DrawAspect="Content" ObjectID="_1600695853" r:id="rId10"/>
        </w:object>
      </w:r>
      <w:bookmarkEnd w:id="7"/>
      <w:r w:rsidR="00784887" w:rsidRPr="00B256E9">
        <w:rPr>
          <w:sz w:val="24"/>
        </w:rPr>
        <w:t xml:space="preserve"> </w:t>
      </w:r>
      <w:r w:rsidR="00784887" w:rsidRPr="00B256E9">
        <w:rPr>
          <w:rFonts w:ascii="Times New Roman" w:hAnsi="Times New Roman" w:cs="Times New Roman"/>
          <w:sz w:val="24"/>
          <w:szCs w:val="24"/>
        </w:rPr>
        <w:t>curves. The enhanced TER in Pt/BTO/STO/SRO FTJ with ferroelectric polarization (F</w:t>
      </w:r>
      <w:r w:rsidR="009B46E4" w:rsidRPr="00B256E9">
        <w:rPr>
          <w:rFonts w:ascii="Times New Roman" w:hAnsi="Times New Roman" w:cs="Times New Roman"/>
          <w:sz w:val="24"/>
          <w:szCs w:val="24"/>
        </w:rPr>
        <w:t>IG</w:t>
      </w:r>
      <w:r w:rsidR="00784887" w:rsidRPr="00B256E9">
        <w:rPr>
          <w:rFonts w:ascii="Times New Roman" w:hAnsi="Times New Roman" w:cs="Times New Roman"/>
          <w:sz w:val="24"/>
          <w:szCs w:val="24"/>
        </w:rPr>
        <w:t xml:space="preserve">. S1(a)) could be explained by the </w:t>
      </w:r>
      <w:bookmarkStart w:id="8" w:name="_Hlk501833959"/>
      <w:r w:rsidR="00784887" w:rsidRPr="00B256E9">
        <w:rPr>
          <w:rFonts w:ascii="Times New Roman" w:hAnsi="Times New Roman" w:cs="Times New Roman"/>
          <w:sz w:val="24"/>
          <w:szCs w:val="24"/>
        </w:rPr>
        <w:t>increas</w:t>
      </w:r>
      <w:r w:rsidR="00555D7B" w:rsidRPr="00B256E9">
        <w:rPr>
          <w:rFonts w:ascii="Times New Roman" w:hAnsi="Times New Roman" w:cs="Times New Roman"/>
          <w:sz w:val="24"/>
          <w:szCs w:val="24"/>
        </w:rPr>
        <w:t>ing</w:t>
      </w:r>
      <w:r w:rsidR="00784887" w:rsidRPr="00B256E9">
        <w:rPr>
          <w:rFonts w:ascii="Times New Roman" w:hAnsi="Times New Roman" w:cs="Times New Roman"/>
          <w:sz w:val="24"/>
          <w:szCs w:val="24"/>
        </w:rPr>
        <w:t xml:space="preserve"> asymmetric factor</w:t>
      </w:r>
      <w:bookmarkEnd w:id="8"/>
      <w:r w:rsidR="00784887" w:rsidRPr="00B256E9">
        <w:rPr>
          <w:rFonts w:ascii="Times New Roman" w:hAnsi="Times New Roman" w:cs="Times New Roman"/>
          <w:sz w:val="24"/>
          <w:szCs w:val="24"/>
        </w:rPr>
        <w:t>.</w:t>
      </w:r>
      <w:r w:rsidR="00555D7B" w:rsidRPr="00B256E9">
        <w:rPr>
          <w:rFonts w:ascii="Times New Roman" w:hAnsi="Times New Roman" w:cs="Times New Roman"/>
          <w:sz w:val="24"/>
          <w:szCs w:val="24"/>
        </w:rPr>
        <w:t xml:space="preserve"> However, this increasing asymmetric factor is still smaller than that of Pt/STO/BTO/SRO FTJ, which further </w:t>
      </w:r>
      <w:r w:rsidR="00D32F90" w:rsidRPr="00B256E9">
        <w:rPr>
          <w:rFonts w:ascii="Times New Roman" w:hAnsi="Times New Roman" w:cs="Times New Roman"/>
          <w:sz w:val="24"/>
          <w:szCs w:val="24"/>
        </w:rPr>
        <w:t xml:space="preserve">proves that larger is the asymmetric factor, the larger is the TER ratio. </w:t>
      </w:r>
      <w:r w:rsidR="00171198" w:rsidRPr="00B256E9">
        <w:rPr>
          <w:rFonts w:ascii="Times New Roman" w:hAnsi="Times New Roman" w:cs="Times New Roman"/>
          <w:sz w:val="24"/>
          <w:szCs w:val="24"/>
        </w:rPr>
        <w:t xml:space="preserve">It is the large </w:t>
      </w:r>
      <w:bookmarkStart w:id="9" w:name="_Hlk501908074"/>
      <w:r w:rsidR="00171198" w:rsidRPr="00B256E9">
        <w:rPr>
          <w:rFonts w:ascii="Times New Roman" w:hAnsi="Times New Roman" w:cs="Times New Roman"/>
          <w:sz w:val="24"/>
          <w:szCs w:val="24"/>
        </w:rPr>
        <w:t>asymmetry factor</w:t>
      </w:r>
      <w:bookmarkEnd w:id="9"/>
      <w:r w:rsidR="00171198" w:rsidRPr="00B256E9">
        <w:rPr>
          <w:rFonts w:ascii="Times New Roman" w:hAnsi="Times New Roman" w:cs="Times New Roman"/>
          <w:sz w:val="24"/>
          <w:szCs w:val="24"/>
        </w:rPr>
        <w:t xml:space="preserve"> for Pt/STO/BTO/SRO </w:t>
      </w:r>
      <w:r w:rsidR="006D33D8" w:rsidRPr="00B256E9">
        <w:rPr>
          <w:rFonts w:ascii="Times New Roman" w:hAnsi="Times New Roman" w:cs="Times New Roman"/>
          <w:sz w:val="24"/>
          <w:szCs w:val="24"/>
        </w:rPr>
        <w:t xml:space="preserve">FTJ </w:t>
      </w:r>
      <w:r w:rsidR="00171198" w:rsidRPr="00B256E9">
        <w:rPr>
          <w:rFonts w:ascii="Times New Roman" w:hAnsi="Times New Roman" w:cs="Times New Roman"/>
          <w:sz w:val="24"/>
          <w:szCs w:val="24"/>
        </w:rPr>
        <w:t>that is responsible for the giant TER effect.</w:t>
      </w:r>
      <w:r w:rsidR="009B46E4" w:rsidRPr="00B256E9">
        <w:rPr>
          <w:rFonts w:ascii="Times New Roman" w:hAnsi="Times New Roman" w:cs="Times New Roman"/>
          <w:sz w:val="24"/>
          <w:szCs w:val="24"/>
        </w:rPr>
        <w:t xml:space="preserve"> </w:t>
      </w:r>
      <w:r w:rsidR="003C651E" w:rsidRPr="00B256E9">
        <w:rPr>
          <w:rFonts w:ascii="Times New Roman" w:hAnsi="Times New Roman" w:cs="Times New Roman"/>
          <w:sz w:val="24"/>
          <w:szCs w:val="24"/>
        </w:rPr>
        <w:t xml:space="preserve">As the size effect of ferroelectricity is considered to better predict the performance of </w:t>
      </w:r>
      <w:proofErr w:type="spellStart"/>
      <w:r w:rsidR="000B3766" w:rsidRPr="00B256E9">
        <w:rPr>
          <w:rFonts w:ascii="Times New Roman" w:hAnsi="Times New Roman" w:cs="Times New Roman"/>
          <w:sz w:val="24"/>
          <w:szCs w:val="24"/>
        </w:rPr>
        <w:t>Ti</w:t>
      </w:r>
      <w:proofErr w:type="spellEnd"/>
      <w:r w:rsidR="000B3766" w:rsidRPr="00B256E9">
        <w:rPr>
          <w:rFonts w:ascii="Times New Roman" w:hAnsi="Times New Roman" w:cs="Times New Roman"/>
          <w:sz w:val="24"/>
          <w:szCs w:val="24"/>
        </w:rPr>
        <w:t>/BTO/STO/SRO</w:t>
      </w:r>
      <w:r w:rsidR="003C651E" w:rsidRPr="00B256E9">
        <w:rPr>
          <w:rFonts w:ascii="Times New Roman" w:hAnsi="Times New Roman" w:cs="Times New Roman"/>
          <w:sz w:val="24"/>
          <w:szCs w:val="24"/>
        </w:rPr>
        <w:t xml:space="preserve"> FTJs in Ref. 18, we use data from Ref. </w:t>
      </w:r>
      <w:r w:rsidR="005E1FD2" w:rsidRPr="00B256E9">
        <w:rPr>
          <w:rFonts w:ascii="Times New Roman" w:hAnsi="Times New Roman" w:cs="Times New Roman"/>
          <w:sz w:val="24"/>
          <w:szCs w:val="24"/>
        </w:rPr>
        <w:t>31</w:t>
      </w:r>
      <w:r w:rsidR="003C651E" w:rsidRPr="00B256E9">
        <w:rPr>
          <w:rFonts w:ascii="Times New Roman" w:hAnsi="Times New Roman" w:cs="Times New Roman"/>
          <w:sz w:val="24"/>
          <w:szCs w:val="24"/>
        </w:rPr>
        <w:t xml:space="preserve">. The polarization strengths for 2 u.c.-,4 </w:t>
      </w:r>
      <w:proofErr w:type="spellStart"/>
      <w:r w:rsidR="003C651E" w:rsidRPr="00B256E9">
        <w:rPr>
          <w:rFonts w:ascii="Times New Roman" w:hAnsi="Times New Roman" w:cs="Times New Roman"/>
          <w:sz w:val="24"/>
          <w:szCs w:val="24"/>
        </w:rPr>
        <w:t>u.c.</w:t>
      </w:r>
      <w:proofErr w:type="spellEnd"/>
      <w:r w:rsidR="003C651E" w:rsidRPr="00B256E9">
        <w:rPr>
          <w:rFonts w:ascii="Times New Roman" w:hAnsi="Times New Roman" w:cs="Times New Roman"/>
          <w:sz w:val="24"/>
          <w:szCs w:val="24"/>
        </w:rPr>
        <w:t xml:space="preserve">-, 6 </w:t>
      </w:r>
      <w:proofErr w:type="spellStart"/>
      <w:r w:rsidR="003C651E" w:rsidRPr="00B256E9">
        <w:rPr>
          <w:rFonts w:ascii="Times New Roman" w:hAnsi="Times New Roman" w:cs="Times New Roman"/>
          <w:sz w:val="24"/>
          <w:szCs w:val="24"/>
        </w:rPr>
        <w:t>u.c.</w:t>
      </w:r>
      <w:proofErr w:type="spellEnd"/>
      <w:r w:rsidR="003C651E" w:rsidRPr="00B256E9">
        <w:rPr>
          <w:rFonts w:ascii="Times New Roman" w:hAnsi="Times New Roman" w:cs="Times New Roman"/>
          <w:sz w:val="24"/>
          <w:szCs w:val="24"/>
        </w:rPr>
        <w:t xml:space="preserve">- and 8 </w:t>
      </w:r>
      <w:proofErr w:type="spellStart"/>
      <w:r w:rsidR="003C651E" w:rsidRPr="00B256E9">
        <w:rPr>
          <w:rFonts w:ascii="Times New Roman" w:hAnsi="Times New Roman" w:cs="Times New Roman"/>
          <w:sz w:val="24"/>
          <w:szCs w:val="24"/>
        </w:rPr>
        <w:t>u.c.</w:t>
      </w:r>
      <w:proofErr w:type="spellEnd"/>
      <w:r w:rsidR="003C651E" w:rsidRPr="00B256E9">
        <w:rPr>
          <w:rFonts w:ascii="Times New Roman" w:hAnsi="Times New Roman" w:cs="Times New Roman"/>
          <w:sz w:val="24"/>
          <w:szCs w:val="24"/>
        </w:rPr>
        <w:t>-thick BTO films are taken as 5, 11, 1</w:t>
      </w:r>
      <w:r w:rsidR="007D6849" w:rsidRPr="00B256E9">
        <w:rPr>
          <w:rFonts w:ascii="Times New Roman" w:hAnsi="Times New Roman" w:cs="Times New Roman"/>
          <w:sz w:val="24"/>
          <w:szCs w:val="24"/>
        </w:rPr>
        <w:t>8</w:t>
      </w:r>
      <w:r w:rsidR="003C651E" w:rsidRPr="00B256E9">
        <w:rPr>
          <w:rFonts w:ascii="Times New Roman" w:hAnsi="Times New Roman" w:cs="Times New Roman"/>
          <w:sz w:val="24"/>
          <w:szCs w:val="24"/>
        </w:rPr>
        <w:t xml:space="preserve"> and 21 </w:t>
      </w:r>
      <w:r w:rsidR="003C651E" w:rsidRPr="00B256E9">
        <w:rPr>
          <w:rFonts w:ascii="Times New Roman" w:hAnsi="Times New Roman" w:cs="Times New Roman" w:hint="eastAsia"/>
          <w:sz w:val="24"/>
          <w:szCs w:val="24"/>
        </w:rPr>
        <w:t>µ</w:t>
      </w:r>
      <w:r w:rsidR="003C651E" w:rsidRPr="00B256E9">
        <w:rPr>
          <w:rFonts w:ascii="Times New Roman" w:hAnsi="Times New Roman" w:cs="Times New Roman"/>
          <w:sz w:val="24"/>
          <w:szCs w:val="24"/>
        </w:rPr>
        <w:t>C/cm</w:t>
      </w:r>
      <w:r w:rsidR="003C651E" w:rsidRPr="00B256E9">
        <w:rPr>
          <w:rFonts w:ascii="Times New Roman" w:hAnsi="Times New Roman" w:cs="Times New Roman"/>
          <w:sz w:val="24"/>
          <w:szCs w:val="24"/>
          <w:vertAlign w:val="superscript"/>
        </w:rPr>
        <w:t>2</w:t>
      </w:r>
      <w:r w:rsidR="003C651E" w:rsidRPr="00B256E9">
        <w:rPr>
          <w:rFonts w:ascii="Times New Roman" w:hAnsi="Times New Roman" w:cs="Times New Roman"/>
          <w:sz w:val="24"/>
          <w:szCs w:val="24"/>
        </w:rPr>
        <w:t xml:space="preserve">, respectively. </w:t>
      </w:r>
      <w:r w:rsidR="00536FE2" w:rsidRPr="00B256E9">
        <w:rPr>
          <w:rFonts w:ascii="Times New Roman" w:hAnsi="Times New Roman" w:cs="Times New Roman"/>
          <w:sz w:val="24"/>
          <w:szCs w:val="24"/>
        </w:rPr>
        <w:t>At zero biased voltage, t</w:t>
      </w:r>
      <w:r w:rsidR="00A5583E" w:rsidRPr="00B256E9">
        <w:rPr>
          <w:rFonts w:ascii="Times New Roman" w:hAnsi="Times New Roman" w:cs="Times New Roman"/>
          <w:sz w:val="24"/>
          <w:szCs w:val="24"/>
        </w:rPr>
        <w:t xml:space="preserve">he calculated </w:t>
      </w:r>
      <w:bookmarkStart w:id="10" w:name="_Hlk517897197"/>
      <w:r w:rsidR="00A5583E" w:rsidRPr="00B256E9">
        <w:rPr>
          <w:rFonts w:ascii="Times New Roman" w:hAnsi="Times New Roman" w:cs="Times New Roman"/>
          <w:sz w:val="24"/>
          <w:szCs w:val="24"/>
        </w:rPr>
        <w:t xml:space="preserve">average barrier height of the composite barrier </w:t>
      </w:r>
      <w:r w:rsidR="00240368" w:rsidRPr="00B256E9">
        <w:rPr>
          <w:rFonts w:ascii="Times New Roman" w:hAnsi="Times New Roman" w:cs="Times New Roman"/>
          <w:sz w:val="24"/>
          <w:szCs w:val="24"/>
        </w:rPr>
        <w:t>(</w:t>
      </w:r>
      <w:r w:rsidR="00240368" w:rsidRPr="00B256E9">
        <w:rPr>
          <w:position w:val="-12"/>
          <w:sz w:val="24"/>
        </w:rPr>
        <w:object w:dxaOrig="340" w:dyaOrig="380" w14:anchorId="7DE828E7">
          <v:shape id="_x0000_i1026" type="#_x0000_t75" style="width:17.25pt;height:19.5pt" o:ole="">
            <v:imagedata r:id="rId11" o:title=""/>
          </v:shape>
          <o:OLEObject Type="Embed" ProgID="Equation.DSMT4" ShapeID="_x0000_i1026" DrawAspect="Content" ObjectID="_1600695854" r:id="rId12"/>
        </w:object>
      </w:r>
      <w:r w:rsidR="00240368" w:rsidRPr="00B256E9">
        <w:rPr>
          <w:rFonts w:ascii="Times New Roman" w:hAnsi="Times New Roman" w:cs="Times New Roman"/>
          <w:sz w:val="24"/>
          <w:szCs w:val="24"/>
        </w:rPr>
        <w:t xml:space="preserve">for </w:t>
      </w:r>
      <w:bookmarkStart w:id="11" w:name="_Hlk517897790"/>
      <w:r w:rsidR="00240368" w:rsidRPr="00B256E9">
        <w:rPr>
          <w:rFonts w:ascii="Times New Roman" w:hAnsi="Times New Roman" w:cs="Times New Roman"/>
          <w:sz w:val="24"/>
          <w:szCs w:val="24"/>
        </w:rPr>
        <w:t>BTO polarized left</w:t>
      </w:r>
      <w:bookmarkEnd w:id="11"/>
      <w:r w:rsidR="00240368" w:rsidRPr="00B256E9">
        <w:rPr>
          <w:rFonts w:ascii="Times New Roman" w:hAnsi="Times New Roman" w:cs="Times New Roman"/>
          <w:sz w:val="24"/>
          <w:szCs w:val="24"/>
        </w:rPr>
        <w:t xml:space="preserve"> and </w:t>
      </w:r>
      <w:r w:rsidR="00240368" w:rsidRPr="00B256E9">
        <w:rPr>
          <w:position w:val="-12"/>
          <w:sz w:val="24"/>
        </w:rPr>
        <w:object w:dxaOrig="340" w:dyaOrig="380" w14:anchorId="2532AA6D">
          <v:shape id="_x0000_i1027" type="#_x0000_t75" style="width:17.25pt;height:19.5pt" o:ole="">
            <v:imagedata r:id="rId13" o:title=""/>
          </v:shape>
          <o:OLEObject Type="Embed" ProgID="Equation.DSMT4" ShapeID="_x0000_i1027" DrawAspect="Content" ObjectID="_1600695855" r:id="rId14"/>
        </w:object>
      </w:r>
      <w:r w:rsidR="00240368" w:rsidRPr="00B256E9">
        <w:rPr>
          <w:rFonts w:ascii="Times New Roman" w:hAnsi="Times New Roman" w:cs="Times New Roman"/>
          <w:sz w:val="24"/>
          <w:szCs w:val="24"/>
        </w:rPr>
        <w:t xml:space="preserve"> for BTO polarized </w:t>
      </w:r>
      <w:r w:rsidR="003949FE" w:rsidRPr="00B256E9">
        <w:rPr>
          <w:rFonts w:ascii="Times New Roman" w:hAnsi="Times New Roman" w:cs="Times New Roman"/>
          <w:sz w:val="24"/>
          <w:szCs w:val="24"/>
        </w:rPr>
        <w:t>right</w:t>
      </w:r>
      <w:r w:rsidR="000B3766" w:rsidRPr="00B256E9">
        <w:rPr>
          <w:rFonts w:ascii="Times New Roman" w:hAnsi="Times New Roman" w:cs="Times New Roman"/>
          <w:sz w:val="24"/>
          <w:szCs w:val="24"/>
        </w:rPr>
        <w:t xml:space="preserve"> respectively</w:t>
      </w:r>
      <w:r w:rsidR="00240368" w:rsidRPr="00B256E9">
        <w:rPr>
          <w:rFonts w:ascii="Times New Roman" w:hAnsi="Times New Roman" w:cs="Times New Roman"/>
          <w:sz w:val="24"/>
          <w:szCs w:val="24"/>
        </w:rPr>
        <w:t xml:space="preserve">) </w:t>
      </w:r>
      <w:r w:rsidR="00A5583E" w:rsidRPr="00B256E9">
        <w:rPr>
          <w:rFonts w:ascii="Times New Roman" w:hAnsi="Times New Roman" w:cs="Times New Roman"/>
          <w:sz w:val="24"/>
          <w:szCs w:val="24"/>
        </w:rPr>
        <w:t xml:space="preserve">and the corresponding asymmetric factor </w:t>
      </w:r>
      <w:r w:rsidR="008C3BF1" w:rsidRPr="00B256E9">
        <w:rPr>
          <w:rFonts w:ascii="Times New Roman" w:hAnsi="Times New Roman" w:cs="Times New Roman"/>
          <w:position w:val="-4"/>
          <w:sz w:val="24"/>
        </w:rPr>
        <w:object w:dxaOrig="260" w:dyaOrig="260" w14:anchorId="676976F2">
          <v:shape id="_x0000_i1028" type="#_x0000_t75" style="width:12.75pt;height:13.5pt" o:ole="">
            <v:imagedata r:id="rId15" o:title=""/>
          </v:shape>
          <o:OLEObject Type="Embed" ProgID="Equation.DSMT4" ShapeID="_x0000_i1028" DrawAspect="Content" ObjectID="_1600695856" r:id="rId16"/>
        </w:object>
      </w:r>
      <w:r w:rsidR="008C3BF1" w:rsidRPr="00B256E9">
        <w:rPr>
          <w:rFonts w:ascii="Times New Roman" w:hAnsi="Times New Roman" w:cs="Times New Roman"/>
          <w:sz w:val="24"/>
        </w:rPr>
        <w:t xml:space="preserve"> </w:t>
      </w:r>
      <w:r w:rsidR="00A5583E" w:rsidRPr="00B256E9">
        <w:rPr>
          <w:rFonts w:ascii="Times New Roman" w:hAnsi="Times New Roman" w:cs="Times New Roman"/>
          <w:sz w:val="24"/>
          <w:szCs w:val="24"/>
        </w:rPr>
        <w:t xml:space="preserve">for different BTO thicknesses </w:t>
      </w:r>
      <w:bookmarkEnd w:id="10"/>
      <w:r w:rsidR="00240368" w:rsidRPr="00B256E9">
        <w:rPr>
          <w:position w:val="-14"/>
          <w:sz w:val="24"/>
        </w:rPr>
        <w:object w:dxaOrig="240" w:dyaOrig="380" w14:anchorId="51A17196">
          <v:shape id="_x0000_i1029" type="#_x0000_t75" style="width:11.25pt;height:19.5pt" o:ole="">
            <v:imagedata r:id="rId17" o:title=""/>
          </v:shape>
          <o:OLEObject Type="Embed" ProgID="Equation.DSMT4" ShapeID="_x0000_i1029" DrawAspect="Content" ObjectID="_1600695857" r:id="rId18"/>
        </w:object>
      </w:r>
      <w:r w:rsidR="00240368" w:rsidRPr="00B256E9">
        <w:rPr>
          <w:sz w:val="24"/>
        </w:rPr>
        <w:t xml:space="preserve"> </w:t>
      </w:r>
      <w:r w:rsidR="00A5583E" w:rsidRPr="00B256E9">
        <w:rPr>
          <w:rFonts w:ascii="Times New Roman" w:hAnsi="Times New Roman" w:cs="Times New Roman"/>
          <w:sz w:val="24"/>
          <w:szCs w:val="24"/>
        </w:rPr>
        <w:t>are listed in T</w:t>
      </w:r>
      <w:r w:rsidR="009B46E4" w:rsidRPr="00B256E9">
        <w:rPr>
          <w:rFonts w:ascii="Times New Roman" w:hAnsi="Times New Roman" w:cs="Times New Roman"/>
          <w:sz w:val="24"/>
          <w:szCs w:val="24"/>
        </w:rPr>
        <w:t>ABLE</w:t>
      </w:r>
      <w:r w:rsidR="00A5583E" w:rsidRPr="00B256E9">
        <w:rPr>
          <w:rFonts w:ascii="Times New Roman" w:hAnsi="Times New Roman" w:cs="Times New Roman"/>
          <w:sz w:val="24"/>
          <w:szCs w:val="24"/>
        </w:rPr>
        <w:t xml:space="preserve"> S</w:t>
      </w:r>
      <w:r w:rsidR="009B46E4" w:rsidRPr="00B256E9">
        <w:rPr>
          <w:rFonts w:ascii="Times New Roman" w:hAnsi="Times New Roman" w:cs="Times New Roman"/>
          <w:sz w:val="24"/>
          <w:szCs w:val="24"/>
        </w:rPr>
        <w:t>II</w:t>
      </w:r>
      <w:r w:rsidR="00A5583E" w:rsidRPr="00B256E9">
        <w:rPr>
          <w:rFonts w:ascii="Times New Roman" w:hAnsi="Times New Roman" w:cs="Times New Roman"/>
          <w:sz w:val="24"/>
          <w:szCs w:val="24"/>
        </w:rPr>
        <w:t xml:space="preserve">. </w:t>
      </w:r>
      <w:r w:rsidR="00E1587C" w:rsidRPr="00B256E9">
        <w:rPr>
          <w:rFonts w:ascii="Times New Roman" w:hAnsi="Times New Roman" w:cs="Times New Roman"/>
          <w:sz w:val="24"/>
          <w:szCs w:val="24"/>
        </w:rPr>
        <w:t xml:space="preserve">It is seen that </w:t>
      </w:r>
      <w:r w:rsidR="00E1587C" w:rsidRPr="00B256E9">
        <w:rPr>
          <w:rFonts w:ascii="Times New Roman" w:hAnsi="Times New Roman" w:cs="Times New Roman"/>
          <w:position w:val="-4"/>
          <w:sz w:val="24"/>
        </w:rPr>
        <w:object w:dxaOrig="260" w:dyaOrig="260" w14:anchorId="2010FBB0">
          <v:shape id="_x0000_i1030" type="#_x0000_t75" style="width:12.75pt;height:13.5pt" o:ole="">
            <v:imagedata r:id="rId15" o:title=""/>
          </v:shape>
          <o:OLEObject Type="Embed" ProgID="Equation.DSMT4" ShapeID="_x0000_i1030" DrawAspect="Content" ObjectID="_1600695858" r:id="rId19"/>
        </w:object>
      </w:r>
      <w:r w:rsidR="00E1587C" w:rsidRPr="00B256E9">
        <w:rPr>
          <w:rFonts w:ascii="Times New Roman" w:hAnsi="Times New Roman" w:cs="Times New Roman"/>
          <w:sz w:val="24"/>
        </w:rPr>
        <w:t xml:space="preserve"> and TER have the same changing trend and a </w:t>
      </w:r>
      <w:r w:rsidR="003D59FD" w:rsidRPr="00B256E9">
        <w:rPr>
          <w:rFonts w:ascii="Times New Roman" w:hAnsi="Times New Roman" w:cs="Times New Roman"/>
          <w:sz w:val="24"/>
        </w:rPr>
        <w:t>larger</w:t>
      </w:r>
      <w:r w:rsidR="00E1587C" w:rsidRPr="00B256E9">
        <w:rPr>
          <w:rFonts w:ascii="Times New Roman" w:hAnsi="Times New Roman" w:cs="Times New Roman"/>
          <w:sz w:val="24"/>
        </w:rPr>
        <w:t xml:space="preserve"> </w:t>
      </w:r>
      <w:r w:rsidR="00E1587C" w:rsidRPr="00B256E9">
        <w:rPr>
          <w:rFonts w:ascii="Times New Roman" w:hAnsi="Times New Roman" w:cs="Times New Roman"/>
          <w:position w:val="-4"/>
          <w:sz w:val="24"/>
        </w:rPr>
        <w:object w:dxaOrig="260" w:dyaOrig="260" w14:anchorId="7DAED48A">
          <v:shape id="_x0000_i1031" type="#_x0000_t75" style="width:12.75pt;height:13.5pt" o:ole="">
            <v:imagedata r:id="rId15" o:title=""/>
          </v:shape>
          <o:OLEObject Type="Embed" ProgID="Equation.DSMT4" ShapeID="_x0000_i1031" DrawAspect="Content" ObjectID="_1600695859" r:id="rId20"/>
        </w:object>
      </w:r>
      <w:r w:rsidR="00E1587C" w:rsidRPr="00B256E9">
        <w:rPr>
          <w:rFonts w:ascii="Times New Roman" w:hAnsi="Times New Roman" w:cs="Times New Roman"/>
          <w:sz w:val="24"/>
        </w:rPr>
        <w:t xml:space="preserve"> corresponds to a larger TER</w:t>
      </w:r>
      <w:r w:rsidR="003D59FD" w:rsidRPr="00B256E9">
        <w:rPr>
          <w:rFonts w:ascii="Times New Roman" w:hAnsi="Times New Roman" w:cs="Times New Roman"/>
          <w:sz w:val="24"/>
        </w:rPr>
        <w:t xml:space="preserve"> value</w:t>
      </w:r>
      <w:r w:rsidR="00E1587C" w:rsidRPr="00B256E9">
        <w:rPr>
          <w:rFonts w:ascii="Times New Roman" w:hAnsi="Times New Roman" w:cs="Times New Roman"/>
          <w:sz w:val="24"/>
        </w:rPr>
        <w:t xml:space="preserve">. </w:t>
      </w:r>
      <w:r w:rsidR="0080668C" w:rsidRPr="00B256E9">
        <w:rPr>
          <w:rFonts w:ascii="Times New Roman" w:hAnsi="Times New Roman" w:cs="Times New Roman"/>
          <w:sz w:val="24"/>
        </w:rPr>
        <w:t xml:space="preserve">This result further confirms the correlation between TER and </w:t>
      </w:r>
      <w:r w:rsidR="0080668C" w:rsidRPr="00B256E9">
        <w:rPr>
          <w:rFonts w:ascii="Times New Roman" w:hAnsi="Times New Roman" w:cs="Times New Roman"/>
          <w:sz w:val="24"/>
          <w:szCs w:val="24"/>
        </w:rPr>
        <w:t>asymmetric factor</w:t>
      </w:r>
      <w:r w:rsidR="0088743C" w:rsidRPr="00B256E9">
        <w:rPr>
          <w:rFonts w:ascii="Times New Roman" w:hAnsi="Times New Roman" w:cs="Times New Roman"/>
          <w:sz w:val="24"/>
          <w:szCs w:val="24"/>
        </w:rPr>
        <w:t>.</w:t>
      </w:r>
    </w:p>
    <w:p w14:paraId="47DB5BEF" w14:textId="5F022465" w:rsidR="00CA52CA" w:rsidRPr="00B256E9" w:rsidRDefault="00CA52CA" w:rsidP="00CA52CA">
      <w:pPr>
        <w:spacing w:afterLines="100" w:after="312" w:line="480" w:lineRule="auto"/>
        <w:ind w:firstLineChars="200" w:firstLine="480"/>
        <w:rPr>
          <w:rFonts w:ascii="Times New Roman" w:hAnsi="Times New Roman" w:cs="Times New Roman"/>
          <w:sz w:val="24"/>
          <w:szCs w:val="24"/>
        </w:rPr>
      </w:pPr>
    </w:p>
    <w:p w14:paraId="4562C5CE" w14:textId="77777777" w:rsidR="00CA52CA" w:rsidRPr="00B256E9" w:rsidRDefault="00CA52CA" w:rsidP="00CA52CA">
      <w:pPr>
        <w:rPr>
          <w:rFonts w:ascii="Times New Roman" w:hAnsi="Times New Roman" w:cs="Times New Roman"/>
          <w:szCs w:val="21"/>
        </w:rPr>
      </w:pPr>
      <w:r w:rsidRPr="00B256E9">
        <w:rPr>
          <w:rFonts w:ascii="Times New Roman" w:hAnsi="Times New Roman" w:cs="Times New Roman"/>
          <w:b/>
          <w:szCs w:val="21"/>
        </w:rPr>
        <w:lastRenderedPageBreak/>
        <w:t>TABLE SII</w:t>
      </w:r>
      <w:r w:rsidRPr="00B256E9">
        <w:rPr>
          <w:rFonts w:ascii="Times New Roman" w:hAnsi="Times New Roman" w:cs="Times New Roman"/>
          <w:szCs w:val="21"/>
        </w:rPr>
        <w:t xml:space="preserve"> Calculated average barrier height and asymmetric factor </w:t>
      </w:r>
      <w:r w:rsidRPr="00B256E9">
        <w:rPr>
          <w:position w:val="-4"/>
          <w:szCs w:val="21"/>
        </w:rPr>
        <w:object w:dxaOrig="260" w:dyaOrig="260" w14:anchorId="0DB05D05">
          <v:shape id="_x0000_i1032" type="#_x0000_t75" style="width:12.75pt;height:13.5pt" o:ole="">
            <v:imagedata r:id="rId15" o:title=""/>
          </v:shape>
          <o:OLEObject Type="Embed" ProgID="Equation.DSMT4" ShapeID="_x0000_i1032" DrawAspect="Content" ObjectID="_1600695860" r:id="rId21"/>
        </w:object>
      </w:r>
      <w:r w:rsidRPr="00B256E9">
        <w:rPr>
          <w:rFonts w:ascii="Times New Roman" w:hAnsi="Times New Roman" w:cs="Times New Roman"/>
          <w:szCs w:val="21"/>
        </w:rPr>
        <w:t xml:space="preserve"> as well as experimental TER values for FTJs with different BTO thicknesses at zero biased voltage (see Ref. 18</w:t>
      </w:r>
      <w:r w:rsidRPr="00B256E9">
        <w:rPr>
          <w:szCs w:val="21"/>
        </w:rPr>
        <w:t xml:space="preserve"> </w:t>
      </w:r>
      <w:r w:rsidRPr="00B256E9">
        <w:rPr>
          <w:rFonts w:ascii="Times New Roman" w:hAnsi="Times New Roman" w:cs="Times New Roman"/>
          <w:szCs w:val="21"/>
        </w:rPr>
        <w:t>supplementary material)</w:t>
      </w:r>
    </w:p>
    <w:tbl>
      <w:tblPr>
        <w:tblStyle w:val="-1"/>
        <w:tblW w:w="4265" w:type="pct"/>
        <w:jc w:val="center"/>
        <w:tblLook w:val="0620" w:firstRow="1" w:lastRow="0" w:firstColumn="0" w:lastColumn="0" w:noHBand="1" w:noVBand="1"/>
      </w:tblPr>
      <w:tblGrid>
        <w:gridCol w:w="1090"/>
        <w:gridCol w:w="3571"/>
        <w:gridCol w:w="3560"/>
      </w:tblGrid>
      <w:tr w:rsidR="00B256E9" w:rsidRPr="00B256E9" w14:paraId="2345814A" w14:textId="77777777" w:rsidTr="00C858E1">
        <w:trPr>
          <w:cnfStyle w:val="100000000000" w:firstRow="1" w:lastRow="0" w:firstColumn="0" w:lastColumn="0" w:oddVBand="0" w:evenVBand="0" w:oddHBand="0" w:evenHBand="0" w:firstRowFirstColumn="0" w:firstRowLastColumn="0" w:lastRowFirstColumn="0" w:lastRowLastColumn="0"/>
          <w:trHeight w:val="512"/>
          <w:jc w:val="center"/>
        </w:trPr>
        <w:tc>
          <w:tcPr>
            <w:tcW w:w="663" w:type="pct"/>
            <w:noWrap/>
          </w:tcPr>
          <w:p w14:paraId="794B36F1"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b w:val="0"/>
                <w:bCs w:val="0"/>
                <w:color w:val="auto"/>
                <w:kern w:val="2"/>
                <w:position w:val="-14"/>
                <w:sz w:val="24"/>
              </w:rPr>
              <w:object w:dxaOrig="240" w:dyaOrig="380" w14:anchorId="41ED4403">
                <v:shape id="_x0000_i1033" type="#_x0000_t75" style="width:11.25pt;height:19.5pt" o:ole="">
                  <v:imagedata r:id="rId17" o:title=""/>
                </v:shape>
                <o:OLEObject Type="Embed" ProgID="Equation.DSMT4" ShapeID="_x0000_i1033" DrawAspect="Content" ObjectID="_1600695861" r:id="rId22"/>
              </w:object>
            </w:r>
            <w:r w:rsidRPr="00B256E9">
              <w:rPr>
                <w:rFonts w:ascii="Times New Roman" w:hAnsi="Times New Roman" w:cs="Times New Roman"/>
                <w:color w:val="auto"/>
                <w:sz w:val="24"/>
              </w:rPr>
              <w:t xml:space="preserve"> (</w:t>
            </w:r>
            <w:proofErr w:type="spellStart"/>
            <w:r w:rsidRPr="00B256E9">
              <w:rPr>
                <w:rFonts w:ascii="Times New Roman" w:hAnsi="Times New Roman" w:cs="Times New Roman"/>
                <w:color w:val="auto"/>
                <w:sz w:val="24"/>
              </w:rPr>
              <w:t>u.c.</w:t>
            </w:r>
            <w:proofErr w:type="spellEnd"/>
            <w:r w:rsidRPr="00B256E9">
              <w:rPr>
                <w:rFonts w:ascii="Times New Roman" w:hAnsi="Times New Roman" w:cs="Times New Roman"/>
                <w:color w:val="auto"/>
                <w:sz w:val="24"/>
              </w:rPr>
              <w:t>)</w:t>
            </w:r>
          </w:p>
        </w:tc>
        <w:bookmarkStart w:id="12" w:name="_Hlk517897623"/>
        <w:tc>
          <w:tcPr>
            <w:tcW w:w="2172" w:type="pct"/>
          </w:tcPr>
          <w:p w14:paraId="5587A3DA" w14:textId="77777777" w:rsidR="00CA52CA" w:rsidRPr="00B256E9" w:rsidRDefault="00CA52CA" w:rsidP="00C858E1">
            <w:pPr>
              <w:tabs>
                <w:tab w:val="right" w:pos="2193"/>
              </w:tabs>
              <w:ind w:firstLineChars="200" w:firstLine="480"/>
              <w:rPr>
                <w:rFonts w:ascii="Times New Roman" w:hAnsi="Times New Roman" w:cs="Times New Roman"/>
                <w:color w:val="auto"/>
              </w:rPr>
            </w:pPr>
            <w:r w:rsidRPr="00B256E9">
              <w:rPr>
                <w:rFonts w:ascii="Times New Roman" w:hAnsi="Times New Roman" w:cs="Times New Roman"/>
                <w:b w:val="0"/>
                <w:bCs w:val="0"/>
                <w:color w:val="auto"/>
                <w:kern w:val="2"/>
                <w:position w:val="-12"/>
                <w:sz w:val="24"/>
              </w:rPr>
              <w:object w:dxaOrig="340" w:dyaOrig="380" w14:anchorId="4656ED99">
                <v:shape id="_x0000_i1034" type="#_x0000_t75" style="width:17.25pt;height:19.5pt" o:ole="">
                  <v:imagedata r:id="rId11" o:title=""/>
                </v:shape>
                <o:OLEObject Type="Embed" ProgID="Equation.DSMT4" ShapeID="_x0000_i1034" DrawAspect="Content" ObjectID="_1600695862" r:id="rId23"/>
              </w:object>
            </w:r>
            <w:bookmarkEnd w:id="12"/>
            <w:r w:rsidRPr="00B256E9">
              <w:rPr>
                <w:rFonts w:ascii="Times New Roman" w:hAnsi="Times New Roman" w:cs="Times New Roman"/>
                <w:color w:val="auto"/>
              </w:rPr>
              <w:t xml:space="preserve"> (e V)</w:t>
            </w:r>
            <w:r w:rsidRPr="00B256E9">
              <w:rPr>
                <w:rFonts w:ascii="Times New Roman" w:hAnsi="Times New Roman" w:cs="Times New Roman"/>
                <w:color w:val="auto"/>
              </w:rPr>
              <w:tab/>
              <w:t xml:space="preserve">         </w:t>
            </w:r>
            <w:r w:rsidRPr="00B256E9">
              <w:rPr>
                <w:rFonts w:ascii="Times New Roman" w:hAnsi="Times New Roman" w:cs="Times New Roman"/>
                <w:b w:val="0"/>
                <w:bCs w:val="0"/>
                <w:color w:val="auto"/>
                <w:kern w:val="2"/>
                <w:position w:val="-12"/>
                <w:sz w:val="24"/>
              </w:rPr>
              <w:object w:dxaOrig="340" w:dyaOrig="380" w14:anchorId="0FE5DD81">
                <v:shape id="_x0000_i1035" type="#_x0000_t75" style="width:17.25pt;height:19.5pt" o:ole="">
                  <v:imagedata r:id="rId24" o:title=""/>
                </v:shape>
                <o:OLEObject Type="Embed" ProgID="Equation.DSMT4" ShapeID="_x0000_i1035" DrawAspect="Content" ObjectID="_1600695863" r:id="rId25"/>
              </w:object>
            </w:r>
            <w:r w:rsidRPr="00B256E9">
              <w:rPr>
                <w:rFonts w:ascii="Times New Roman" w:hAnsi="Times New Roman" w:cs="Times New Roman"/>
                <w:color w:val="auto"/>
              </w:rPr>
              <w:t xml:space="preserve"> (e V)    </w:t>
            </w:r>
          </w:p>
        </w:tc>
        <w:tc>
          <w:tcPr>
            <w:tcW w:w="2166" w:type="pct"/>
          </w:tcPr>
          <w:p w14:paraId="4FA5B60A" w14:textId="77777777" w:rsidR="00CA52CA" w:rsidRPr="00B256E9" w:rsidRDefault="00CA52CA" w:rsidP="00C858E1">
            <w:pPr>
              <w:ind w:firstLineChars="300" w:firstLine="720"/>
              <w:rPr>
                <w:rFonts w:ascii="Times New Roman" w:hAnsi="Times New Roman" w:cs="Times New Roman"/>
                <w:b w:val="0"/>
                <w:bCs w:val="0"/>
                <w:color w:val="auto"/>
                <w:kern w:val="2"/>
                <w:position w:val="-14"/>
                <w:sz w:val="24"/>
              </w:rPr>
            </w:pPr>
            <w:r w:rsidRPr="00B256E9">
              <w:rPr>
                <w:rFonts w:ascii="Times New Roman" w:hAnsi="Times New Roman" w:cs="Times New Roman"/>
                <w:b w:val="0"/>
                <w:bCs w:val="0"/>
                <w:color w:val="auto"/>
                <w:kern w:val="2"/>
                <w:position w:val="-14"/>
                <w:sz w:val="24"/>
              </w:rPr>
              <w:object w:dxaOrig="260" w:dyaOrig="260" w14:anchorId="006F45F4">
                <v:shape id="_x0000_i1036" type="#_x0000_t75" style="width:12.75pt;height:13.5pt" o:ole="">
                  <v:imagedata r:id="rId15" o:title=""/>
                </v:shape>
                <o:OLEObject Type="Embed" ProgID="Equation.DSMT4" ShapeID="_x0000_i1036" DrawAspect="Content" ObjectID="_1600695864" r:id="rId26"/>
              </w:object>
            </w:r>
            <w:r w:rsidRPr="00B256E9">
              <w:rPr>
                <w:rFonts w:ascii="Times New Roman" w:hAnsi="Times New Roman" w:cs="Times New Roman"/>
                <w:b w:val="0"/>
                <w:bCs w:val="0"/>
                <w:color w:val="auto"/>
                <w:kern w:val="2"/>
                <w:position w:val="-14"/>
                <w:sz w:val="24"/>
              </w:rPr>
              <w:t xml:space="preserve">           TER (%)</w:t>
            </w:r>
          </w:p>
        </w:tc>
      </w:tr>
      <w:tr w:rsidR="00B256E9" w:rsidRPr="00B256E9" w14:paraId="470ABCD2" w14:textId="77777777" w:rsidTr="00C858E1">
        <w:trPr>
          <w:trHeight w:val="512"/>
          <w:jc w:val="center"/>
        </w:trPr>
        <w:tc>
          <w:tcPr>
            <w:tcW w:w="663" w:type="pct"/>
            <w:noWrap/>
          </w:tcPr>
          <w:p w14:paraId="3C7DBDB0"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 xml:space="preserve">2 </w:t>
            </w:r>
          </w:p>
        </w:tc>
        <w:tc>
          <w:tcPr>
            <w:tcW w:w="2172" w:type="pct"/>
          </w:tcPr>
          <w:p w14:paraId="3EE2DF8E" w14:textId="77777777" w:rsidR="00CA52CA" w:rsidRPr="00B256E9" w:rsidRDefault="00CA52CA" w:rsidP="00C858E1">
            <w:pPr>
              <w:ind w:firstLineChars="250" w:firstLine="550"/>
              <w:rPr>
                <w:rFonts w:ascii="Times New Roman" w:hAnsi="Times New Roman" w:cs="Times New Roman"/>
                <w:color w:val="auto"/>
              </w:rPr>
            </w:pPr>
            <w:r w:rsidRPr="00B256E9">
              <w:rPr>
                <w:rFonts w:ascii="Times New Roman" w:hAnsi="Times New Roman" w:cs="Times New Roman"/>
                <w:color w:val="auto"/>
              </w:rPr>
              <w:t>0.6409           0.5591</w:t>
            </w:r>
          </w:p>
        </w:tc>
        <w:tc>
          <w:tcPr>
            <w:tcW w:w="2166" w:type="pct"/>
          </w:tcPr>
          <w:p w14:paraId="20A72387"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 xml:space="preserve">       1.1463        400</w:t>
            </w:r>
          </w:p>
        </w:tc>
      </w:tr>
      <w:tr w:rsidR="00B256E9" w:rsidRPr="00B256E9" w14:paraId="6123AE08" w14:textId="77777777" w:rsidTr="00C858E1">
        <w:trPr>
          <w:trHeight w:val="512"/>
          <w:jc w:val="center"/>
        </w:trPr>
        <w:tc>
          <w:tcPr>
            <w:tcW w:w="663" w:type="pct"/>
            <w:noWrap/>
          </w:tcPr>
          <w:p w14:paraId="01FAA8C6"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4</w:t>
            </w:r>
          </w:p>
        </w:tc>
        <w:tc>
          <w:tcPr>
            <w:tcW w:w="2172" w:type="pct"/>
          </w:tcPr>
          <w:p w14:paraId="0829574D" w14:textId="77777777" w:rsidR="00CA52CA" w:rsidRPr="00B256E9" w:rsidRDefault="00CA52CA" w:rsidP="00C858E1">
            <w:pPr>
              <w:ind w:firstLineChars="250" w:firstLine="550"/>
              <w:rPr>
                <w:rStyle w:val="a8"/>
                <w:rFonts w:ascii="Times New Roman" w:hAnsi="Times New Roman" w:cs="Times New Roman"/>
                <w:i w:val="0"/>
                <w:color w:val="auto"/>
                <w:kern w:val="2"/>
                <w:sz w:val="21"/>
              </w:rPr>
            </w:pPr>
            <w:r w:rsidRPr="00B256E9">
              <w:rPr>
                <w:rStyle w:val="a8"/>
                <w:rFonts w:ascii="Times New Roman" w:hAnsi="Times New Roman" w:cs="Times New Roman"/>
                <w:i w:val="0"/>
                <w:color w:val="auto"/>
              </w:rPr>
              <w:t xml:space="preserve">0.6787           0.5213 </w:t>
            </w:r>
            <w:r w:rsidRPr="00B256E9">
              <w:rPr>
                <w:rStyle w:val="a8"/>
                <w:rFonts w:ascii="Times New Roman" w:hAnsi="Times New Roman" w:cs="Times New Roman"/>
                <w:color w:val="auto"/>
              </w:rPr>
              <w:t xml:space="preserve">         </w:t>
            </w:r>
          </w:p>
        </w:tc>
        <w:tc>
          <w:tcPr>
            <w:tcW w:w="2166" w:type="pct"/>
          </w:tcPr>
          <w:p w14:paraId="3506CE43"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 xml:space="preserve">       1.3020        7500</w:t>
            </w:r>
          </w:p>
        </w:tc>
      </w:tr>
      <w:tr w:rsidR="00B256E9" w:rsidRPr="00B256E9" w14:paraId="70182A99" w14:textId="77777777" w:rsidTr="00C858E1">
        <w:trPr>
          <w:trHeight w:val="512"/>
          <w:jc w:val="center"/>
        </w:trPr>
        <w:tc>
          <w:tcPr>
            <w:tcW w:w="663" w:type="pct"/>
            <w:noWrap/>
          </w:tcPr>
          <w:p w14:paraId="30D8415C"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6</w:t>
            </w:r>
          </w:p>
        </w:tc>
        <w:tc>
          <w:tcPr>
            <w:tcW w:w="2172" w:type="pct"/>
          </w:tcPr>
          <w:p w14:paraId="73503D7C" w14:textId="77777777" w:rsidR="00CA52CA" w:rsidRPr="00B256E9" w:rsidRDefault="00CA52CA" w:rsidP="00C858E1">
            <w:pPr>
              <w:ind w:firstLineChars="250" w:firstLine="550"/>
              <w:rPr>
                <w:rStyle w:val="a8"/>
                <w:rFonts w:ascii="Times New Roman" w:hAnsi="Times New Roman" w:cs="Times New Roman"/>
                <w:i w:val="0"/>
                <w:color w:val="auto"/>
                <w:kern w:val="2"/>
                <w:sz w:val="21"/>
              </w:rPr>
            </w:pPr>
            <w:r w:rsidRPr="00B256E9">
              <w:rPr>
                <w:rStyle w:val="a8"/>
                <w:rFonts w:ascii="Times New Roman" w:hAnsi="Times New Roman" w:cs="Times New Roman"/>
                <w:i w:val="0"/>
                <w:color w:val="auto"/>
              </w:rPr>
              <w:t>0.6824           0.5176</w:t>
            </w:r>
          </w:p>
        </w:tc>
        <w:tc>
          <w:tcPr>
            <w:tcW w:w="2166" w:type="pct"/>
          </w:tcPr>
          <w:p w14:paraId="6853C0CB"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 xml:space="preserve">       1.3184        36000</w:t>
            </w:r>
          </w:p>
        </w:tc>
      </w:tr>
      <w:tr w:rsidR="00B256E9" w:rsidRPr="00B256E9" w14:paraId="264FD098" w14:textId="77777777" w:rsidTr="00C858E1">
        <w:trPr>
          <w:trHeight w:val="512"/>
          <w:jc w:val="center"/>
        </w:trPr>
        <w:tc>
          <w:tcPr>
            <w:tcW w:w="663" w:type="pct"/>
            <w:noWrap/>
          </w:tcPr>
          <w:p w14:paraId="6A271D46"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8</w:t>
            </w:r>
          </w:p>
        </w:tc>
        <w:tc>
          <w:tcPr>
            <w:tcW w:w="2172" w:type="pct"/>
          </w:tcPr>
          <w:p w14:paraId="799B03A2" w14:textId="77777777" w:rsidR="00CA52CA" w:rsidRPr="00B256E9" w:rsidRDefault="00CA52CA" w:rsidP="00C858E1">
            <w:pPr>
              <w:ind w:firstLineChars="250" w:firstLine="550"/>
              <w:rPr>
                <w:rStyle w:val="a8"/>
                <w:rFonts w:ascii="Times New Roman" w:hAnsi="Times New Roman" w:cs="Times New Roman"/>
                <w:i w:val="0"/>
                <w:color w:val="auto"/>
                <w:kern w:val="2"/>
                <w:sz w:val="21"/>
              </w:rPr>
            </w:pPr>
            <w:r w:rsidRPr="00B256E9">
              <w:rPr>
                <w:rStyle w:val="a8"/>
                <w:rFonts w:ascii="Times New Roman" w:hAnsi="Times New Roman" w:cs="Times New Roman"/>
                <w:i w:val="0"/>
                <w:color w:val="auto"/>
              </w:rPr>
              <w:t>0.6678           0.5392</w:t>
            </w:r>
          </w:p>
        </w:tc>
        <w:tc>
          <w:tcPr>
            <w:tcW w:w="2166" w:type="pct"/>
          </w:tcPr>
          <w:p w14:paraId="4AE74BB2" w14:textId="77777777" w:rsidR="00CA52CA" w:rsidRPr="00B256E9" w:rsidRDefault="00CA52CA" w:rsidP="00C858E1">
            <w:pPr>
              <w:rPr>
                <w:rFonts w:ascii="Times New Roman" w:hAnsi="Times New Roman" w:cs="Times New Roman"/>
                <w:color w:val="auto"/>
              </w:rPr>
            </w:pPr>
            <w:r w:rsidRPr="00B256E9">
              <w:rPr>
                <w:rFonts w:ascii="Times New Roman" w:hAnsi="Times New Roman" w:cs="Times New Roman"/>
                <w:color w:val="auto"/>
              </w:rPr>
              <w:t xml:space="preserve">       1.2385        7100</w:t>
            </w:r>
          </w:p>
        </w:tc>
      </w:tr>
    </w:tbl>
    <w:p w14:paraId="3CB74E57" w14:textId="77777777" w:rsidR="00CA52CA" w:rsidRPr="00B256E9" w:rsidRDefault="00CA52CA" w:rsidP="009B46E4">
      <w:pPr>
        <w:spacing w:afterLines="100" w:after="312" w:line="480" w:lineRule="auto"/>
        <w:ind w:firstLineChars="200" w:firstLine="480"/>
        <w:rPr>
          <w:rFonts w:ascii="Times New Roman" w:hAnsi="Times New Roman" w:cs="Times New Roman"/>
          <w:sz w:val="24"/>
          <w:szCs w:val="24"/>
        </w:rPr>
      </w:pPr>
    </w:p>
    <w:p w14:paraId="4855518E" w14:textId="77777777" w:rsidR="00CA52CA" w:rsidRPr="00B256E9" w:rsidRDefault="00CA52CA" w:rsidP="00CA52CA">
      <w:pPr>
        <w:spacing w:line="480" w:lineRule="auto"/>
        <w:rPr>
          <w:rFonts w:ascii="Times New Roman" w:hAnsi="Times New Roman" w:cs="Times New Roman"/>
          <w:sz w:val="24"/>
          <w:szCs w:val="24"/>
        </w:rPr>
      </w:pPr>
      <w:r w:rsidRPr="00B256E9">
        <w:rPr>
          <w:rFonts w:ascii="Times New Roman" w:hAnsi="Times New Roman" w:cs="Times New Roman"/>
          <w:sz w:val="24"/>
          <w:szCs w:val="24"/>
        </w:rPr>
        <w:t xml:space="preserve">    To further confirm the correlation between TER and asymmetric factor, the effects of</w:t>
      </w:r>
      <w:r w:rsidRPr="00B256E9">
        <w:t xml:space="preserve"> </w:t>
      </w:r>
      <w:r w:rsidRPr="00B256E9">
        <w:rPr>
          <w:rFonts w:ascii="Times New Roman" w:hAnsi="Times New Roman" w:cs="Times New Roman"/>
          <w:sz w:val="24"/>
          <w:szCs w:val="24"/>
        </w:rPr>
        <w:t xml:space="preserve">the values of the model parameters including the dielectric constants of BTO and STO as well as the screening length of SRO on TER and </w:t>
      </w:r>
      <w:bookmarkStart w:id="13" w:name="_Hlk524033323"/>
      <w:r w:rsidRPr="00B256E9">
        <w:rPr>
          <w:rFonts w:ascii="Times New Roman" w:hAnsi="Times New Roman" w:cs="Times New Roman"/>
          <w:sz w:val="24"/>
          <w:szCs w:val="24"/>
        </w:rPr>
        <w:t xml:space="preserve">asymmetric factor </w:t>
      </w:r>
      <w:bookmarkEnd w:id="13"/>
      <w:r w:rsidRPr="00B256E9">
        <w:rPr>
          <w:rFonts w:ascii="Times New Roman" w:hAnsi="Times New Roman" w:cs="Times New Roman"/>
          <w:sz w:val="24"/>
          <w:szCs w:val="24"/>
        </w:rPr>
        <w:t>were investigated. The results are shown in FIG. S2. Still, TER and the corresponding asymmetric factor show the similar changing trends. This trend can be more clearly seen in FIG. S3 where STO has the same thickness as BTO, 24 Å. Owing to a larger asymmetric factor, Pt/STO/BTO/SRO FTJ has a larger TER than Pt/BTO/STO/SRO FTJ. These results suggest that the tight correspondence between TER and asymmetric factor could be extended to other systems.</w:t>
      </w:r>
    </w:p>
    <w:p w14:paraId="2EF8B4F1" w14:textId="164259F8" w:rsidR="00CA52CA" w:rsidRPr="00B256E9" w:rsidRDefault="00CA52CA" w:rsidP="009B46E4">
      <w:pPr>
        <w:spacing w:afterLines="100" w:after="312" w:line="480" w:lineRule="auto"/>
        <w:ind w:firstLineChars="200" w:firstLine="480"/>
        <w:rPr>
          <w:rFonts w:ascii="Times New Roman" w:hAnsi="Times New Roman" w:cs="Times New Roman"/>
          <w:sz w:val="24"/>
          <w:szCs w:val="24"/>
        </w:rPr>
      </w:pPr>
    </w:p>
    <w:p w14:paraId="5D72FAAE" w14:textId="77777777" w:rsidR="005E1FD2" w:rsidRPr="00B256E9" w:rsidRDefault="0005227F" w:rsidP="00492168">
      <w:pPr>
        <w:spacing w:line="480" w:lineRule="auto"/>
        <w:rPr>
          <w:rFonts w:ascii="Calibri" w:hAnsi="Calibri" w:cs="Calibri"/>
          <w:b/>
          <w:sz w:val="24"/>
          <w:szCs w:val="24"/>
        </w:rPr>
      </w:pPr>
      <w:r w:rsidRPr="00B256E9">
        <w:rPr>
          <w:rFonts w:ascii="Calibri" w:hAnsi="Calibri" w:cs="Calibri"/>
          <w:b/>
          <w:noProof/>
          <w:sz w:val="24"/>
          <w:szCs w:val="24"/>
        </w:rPr>
        <w:lastRenderedPageBreak/>
        <w:drawing>
          <wp:inline distT="0" distB="0" distL="0" distR="0" wp14:anchorId="4FAD37E7" wp14:editId="64B3A9CB">
            <wp:extent cx="6120130" cy="72891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o-sto-bto.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7289165"/>
                    </a:xfrm>
                    <a:prstGeom prst="rect">
                      <a:avLst/>
                    </a:prstGeom>
                  </pic:spPr>
                </pic:pic>
              </a:graphicData>
            </a:graphic>
          </wp:inline>
        </w:drawing>
      </w:r>
    </w:p>
    <w:p w14:paraId="1CFDF82D" w14:textId="4C763DA9" w:rsidR="005E1FD2" w:rsidRPr="00B256E9" w:rsidRDefault="00AE48DB" w:rsidP="00492168">
      <w:pPr>
        <w:spacing w:line="480" w:lineRule="auto"/>
        <w:rPr>
          <w:rFonts w:ascii="Times New Roman" w:hAnsi="Times New Roman" w:cs="Times New Roman"/>
          <w:szCs w:val="21"/>
        </w:rPr>
      </w:pPr>
      <w:r w:rsidRPr="00B256E9">
        <w:rPr>
          <w:rFonts w:ascii="Times New Roman" w:hAnsi="Times New Roman" w:cs="Times New Roman"/>
          <w:b/>
          <w:szCs w:val="21"/>
        </w:rPr>
        <w:t xml:space="preserve">FIG. S2 </w:t>
      </w:r>
      <w:r w:rsidRPr="00B256E9">
        <w:rPr>
          <w:rFonts w:ascii="Times New Roman" w:hAnsi="Times New Roman" w:cs="Times New Roman"/>
          <w:szCs w:val="21"/>
        </w:rPr>
        <w:t xml:space="preserve">TER </w:t>
      </w:r>
      <w:r w:rsidR="00047D88" w:rsidRPr="00B256E9">
        <w:rPr>
          <w:rFonts w:ascii="Times New Roman" w:hAnsi="Times New Roman" w:cs="Times New Roman"/>
          <w:szCs w:val="21"/>
        </w:rPr>
        <w:t xml:space="preserve">as </w:t>
      </w:r>
      <w:r w:rsidR="009551F1" w:rsidRPr="00B256E9">
        <w:rPr>
          <w:rFonts w:ascii="Times New Roman" w:hAnsi="Times New Roman" w:cs="Times New Roman"/>
          <w:szCs w:val="21"/>
        </w:rPr>
        <w:t xml:space="preserve">a </w:t>
      </w:r>
      <w:r w:rsidR="00047D88" w:rsidRPr="00B256E9">
        <w:rPr>
          <w:rFonts w:ascii="Times New Roman" w:hAnsi="Times New Roman" w:cs="Times New Roman"/>
          <w:szCs w:val="21"/>
        </w:rPr>
        <w:t xml:space="preserve">function of </w:t>
      </w:r>
      <w:r w:rsidR="009551F1" w:rsidRPr="00B256E9">
        <w:rPr>
          <w:rFonts w:ascii="Times New Roman" w:hAnsi="Times New Roman" w:cs="Times New Roman"/>
          <w:szCs w:val="21"/>
        </w:rPr>
        <w:t>STO thick</w:t>
      </w:r>
      <w:r w:rsidR="00F05FB4" w:rsidRPr="00B256E9">
        <w:rPr>
          <w:rFonts w:ascii="Times New Roman" w:hAnsi="Times New Roman" w:cs="Times New Roman"/>
          <w:szCs w:val="21"/>
        </w:rPr>
        <w:t>n</w:t>
      </w:r>
      <w:r w:rsidR="009551F1" w:rsidRPr="00B256E9">
        <w:rPr>
          <w:rFonts w:ascii="Times New Roman" w:hAnsi="Times New Roman" w:cs="Times New Roman"/>
          <w:szCs w:val="21"/>
        </w:rPr>
        <w:t>ess for different dielectric constant</w:t>
      </w:r>
      <w:r w:rsidR="00047D88" w:rsidRPr="00B256E9">
        <w:rPr>
          <w:rFonts w:ascii="Times New Roman" w:hAnsi="Times New Roman" w:cs="Times New Roman"/>
          <w:szCs w:val="21"/>
        </w:rPr>
        <w:t xml:space="preserve"> of BTO (a), </w:t>
      </w:r>
      <w:r w:rsidR="009551F1" w:rsidRPr="00B256E9">
        <w:rPr>
          <w:rFonts w:ascii="Times New Roman" w:hAnsi="Times New Roman" w:cs="Times New Roman"/>
          <w:szCs w:val="21"/>
        </w:rPr>
        <w:t xml:space="preserve">different </w:t>
      </w:r>
      <w:r w:rsidR="00047D88" w:rsidRPr="00B256E9">
        <w:rPr>
          <w:rFonts w:ascii="Times New Roman" w:hAnsi="Times New Roman" w:cs="Times New Roman"/>
          <w:szCs w:val="21"/>
        </w:rPr>
        <w:t xml:space="preserve">dielectric constant of STO (b), and </w:t>
      </w:r>
      <w:r w:rsidR="009551F1" w:rsidRPr="00B256E9">
        <w:rPr>
          <w:rFonts w:ascii="Times New Roman" w:hAnsi="Times New Roman" w:cs="Times New Roman"/>
          <w:szCs w:val="21"/>
        </w:rPr>
        <w:t xml:space="preserve">different </w:t>
      </w:r>
      <w:r w:rsidR="00047D88" w:rsidRPr="00B256E9">
        <w:rPr>
          <w:rFonts w:ascii="Times New Roman" w:hAnsi="Times New Roman" w:cs="Times New Roman"/>
          <w:szCs w:val="21"/>
        </w:rPr>
        <w:t xml:space="preserve">screening length of SRO (c) for Pt/BTO/STO/SRO FTJs. </w:t>
      </w:r>
      <w:r w:rsidR="009551F1" w:rsidRPr="00B256E9">
        <w:rPr>
          <w:rFonts w:ascii="Times New Roman" w:hAnsi="Times New Roman" w:cs="Times New Roman"/>
          <w:szCs w:val="21"/>
        </w:rPr>
        <w:t xml:space="preserve">TER </w:t>
      </w:r>
      <w:r w:rsidR="00F05FB4" w:rsidRPr="00B256E9">
        <w:rPr>
          <w:rFonts w:ascii="Times New Roman" w:hAnsi="Times New Roman" w:cs="Times New Roman"/>
          <w:szCs w:val="21"/>
        </w:rPr>
        <w:t xml:space="preserve">as a function of STO thickness for different dielectric constant of BTO (d), different dielectric constant of STO (e), and different screening length of SRO </w:t>
      </w:r>
      <w:r w:rsidR="009551F1" w:rsidRPr="00B256E9">
        <w:rPr>
          <w:rFonts w:ascii="Times New Roman" w:hAnsi="Times New Roman" w:cs="Times New Roman"/>
          <w:szCs w:val="21"/>
        </w:rPr>
        <w:t>(f) for Pt/STO/BTO/SRO FTJs.</w:t>
      </w:r>
      <w:r w:rsidR="00047D88" w:rsidRPr="00B256E9">
        <w:rPr>
          <w:rFonts w:ascii="Times New Roman" w:hAnsi="Times New Roman" w:cs="Times New Roman"/>
          <w:szCs w:val="21"/>
        </w:rPr>
        <w:t xml:space="preserve"> </w:t>
      </w:r>
      <w:r w:rsidR="009551F1" w:rsidRPr="00B256E9">
        <w:rPr>
          <w:rFonts w:ascii="Times New Roman" w:hAnsi="Times New Roman" w:cs="Times New Roman"/>
          <w:szCs w:val="21"/>
        </w:rPr>
        <w:t>Insets show the corresponding</w:t>
      </w:r>
      <w:r w:rsidR="00047D88" w:rsidRPr="00B256E9">
        <w:rPr>
          <w:rFonts w:ascii="Times New Roman" w:hAnsi="Times New Roman" w:cs="Times New Roman"/>
          <w:szCs w:val="21"/>
        </w:rPr>
        <w:t xml:space="preserve"> </w:t>
      </w:r>
      <w:r w:rsidRPr="00B256E9">
        <w:rPr>
          <w:rFonts w:ascii="Times New Roman" w:hAnsi="Times New Roman" w:cs="Times New Roman"/>
          <w:szCs w:val="21"/>
        </w:rPr>
        <w:t>asymmetric factor</w:t>
      </w:r>
      <w:r w:rsidR="009551F1" w:rsidRPr="00B256E9">
        <w:rPr>
          <w:rFonts w:ascii="Times New Roman" w:hAnsi="Times New Roman" w:cs="Times New Roman"/>
          <w:szCs w:val="21"/>
        </w:rPr>
        <w:t>s</w:t>
      </w:r>
      <w:r w:rsidRPr="00B256E9">
        <w:rPr>
          <w:rFonts w:ascii="Times New Roman" w:hAnsi="Times New Roman" w:cs="Times New Roman"/>
          <w:szCs w:val="21"/>
        </w:rPr>
        <w:t>.</w:t>
      </w:r>
      <w:r w:rsidR="009551F1" w:rsidRPr="00B256E9">
        <w:rPr>
          <w:rFonts w:ascii="Times New Roman" w:hAnsi="Times New Roman" w:cs="Times New Roman"/>
          <w:szCs w:val="21"/>
        </w:rPr>
        <w:t xml:space="preserve"> </w:t>
      </w:r>
      <w:r w:rsidR="008E5140" w:rsidRPr="00B256E9">
        <w:rPr>
          <w:rFonts w:ascii="Times New Roman" w:hAnsi="Times New Roman" w:cs="Times New Roman"/>
          <w:position w:val="-14"/>
          <w:szCs w:val="21"/>
        </w:rPr>
        <w:object w:dxaOrig="240" w:dyaOrig="380" w14:anchorId="4A786BB4">
          <v:shape id="_x0000_i1037" type="#_x0000_t75" style="width:11.25pt;height:19.5pt" o:ole="">
            <v:imagedata r:id="rId17" o:title=""/>
          </v:shape>
          <o:OLEObject Type="Embed" ProgID="Equation.DSMT4" ShapeID="_x0000_i1037" DrawAspect="Content" ObjectID="_1600695865" r:id="rId28"/>
        </w:object>
      </w:r>
      <w:r w:rsidR="008E5140" w:rsidRPr="00B256E9">
        <w:rPr>
          <w:rFonts w:ascii="Times New Roman" w:hAnsi="Times New Roman" w:cs="Times New Roman"/>
          <w:szCs w:val="21"/>
        </w:rPr>
        <w:t>=</w:t>
      </w:r>
      <w:r w:rsidR="008E5140" w:rsidRPr="00B256E9">
        <w:rPr>
          <w:rFonts w:ascii="Times New Roman" w:eastAsia="黑体" w:hAnsi="Times New Roman" w:cs="Times New Roman"/>
          <w:szCs w:val="21"/>
        </w:rPr>
        <w:t xml:space="preserve"> 2.4 nm, </w:t>
      </w:r>
      <w:r w:rsidR="008E5140" w:rsidRPr="00B256E9">
        <w:rPr>
          <w:rFonts w:ascii="Times New Roman" w:hAnsi="Times New Roman" w:cs="Times New Roman"/>
          <w:i/>
          <w:szCs w:val="21"/>
        </w:rPr>
        <w:t>P</w:t>
      </w:r>
      <w:r w:rsidR="008E5140" w:rsidRPr="00B256E9">
        <w:rPr>
          <w:rFonts w:ascii="Times New Roman" w:hAnsi="Times New Roman" w:cs="Times New Roman"/>
          <w:szCs w:val="21"/>
        </w:rPr>
        <w:t>=18 µC/cm</w:t>
      </w:r>
      <w:r w:rsidR="008E5140" w:rsidRPr="00B256E9">
        <w:rPr>
          <w:rFonts w:ascii="Times New Roman" w:hAnsi="Times New Roman" w:cs="Times New Roman"/>
          <w:szCs w:val="21"/>
          <w:vertAlign w:val="superscript"/>
        </w:rPr>
        <w:t>2</w:t>
      </w:r>
      <w:r w:rsidR="008E5140" w:rsidRPr="00B256E9">
        <w:rPr>
          <w:rFonts w:ascii="Times New Roman" w:hAnsi="Times New Roman" w:cs="Times New Roman"/>
          <w:szCs w:val="21"/>
        </w:rPr>
        <w:t xml:space="preserve">, </w:t>
      </w:r>
      <w:r w:rsidR="008E5140" w:rsidRPr="00B256E9">
        <w:rPr>
          <w:rFonts w:ascii="Times New Roman" w:hAnsi="Times New Roman" w:cs="Times New Roman"/>
          <w:position w:val="-12"/>
          <w:szCs w:val="21"/>
        </w:rPr>
        <w:object w:dxaOrig="240" w:dyaOrig="360" w14:anchorId="18471AE0">
          <v:shape id="_x0000_i1038" type="#_x0000_t75" style="width:11.25pt;height:19.5pt" o:ole="">
            <v:imagedata r:id="rId29" o:title=""/>
          </v:shape>
          <o:OLEObject Type="Embed" ProgID="Equation.DSMT4" ShapeID="_x0000_i1038" DrawAspect="Content" ObjectID="_1600695866" r:id="rId30"/>
        </w:object>
      </w:r>
      <w:r w:rsidR="008E5140" w:rsidRPr="00B256E9">
        <w:rPr>
          <w:rFonts w:ascii="Times New Roman" w:hAnsi="Times New Roman" w:cs="Times New Roman"/>
          <w:szCs w:val="21"/>
        </w:rPr>
        <w:t xml:space="preserve">=0.45 </w:t>
      </w:r>
      <w:bookmarkStart w:id="14" w:name="OLE_LINK9"/>
      <w:r w:rsidR="008E5140" w:rsidRPr="00B256E9">
        <w:rPr>
          <w:rFonts w:ascii="Times New Roman" w:hAnsi="Times New Roman" w:cs="Times New Roman"/>
          <w:szCs w:val="21"/>
        </w:rPr>
        <w:t>Å</w:t>
      </w:r>
      <w:bookmarkEnd w:id="14"/>
      <w:r w:rsidR="008E5140" w:rsidRPr="00B256E9">
        <w:rPr>
          <w:rFonts w:ascii="Times New Roman" w:hAnsi="Times New Roman" w:cs="Times New Roman"/>
          <w:szCs w:val="21"/>
        </w:rPr>
        <w:t>.</w:t>
      </w:r>
    </w:p>
    <w:p w14:paraId="7BF3105C" w14:textId="76EBB203" w:rsidR="005E1FD2" w:rsidRPr="00B256E9" w:rsidRDefault="00EC6DBB" w:rsidP="005E1FD2">
      <w:pPr>
        <w:spacing w:line="480" w:lineRule="auto"/>
        <w:jc w:val="center"/>
        <w:rPr>
          <w:rFonts w:ascii="Calibri" w:hAnsi="Calibri" w:cs="Calibri"/>
          <w:b/>
          <w:sz w:val="24"/>
          <w:szCs w:val="24"/>
        </w:rPr>
      </w:pPr>
      <w:r w:rsidRPr="00B256E9">
        <w:rPr>
          <w:rFonts w:ascii="Calibri" w:hAnsi="Calibri" w:cs="Calibri"/>
          <w:b/>
          <w:noProof/>
          <w:sz w:val="24"/>
          <w:szCs w:val="24"/>
        </w:rPr>
        <w:lastRenderedPageBreak/>
        <w:drawing>
          <wp:inline distT="0" distB="0" distL="0" distR="0" wp14:anchorId="1AE1A305" wp14:editId="52D21540">
            <wp:extent cx="3808800" cy="7362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8800" cy="7362000"/>
                    </a:xfrm>
                    <a:prstGeom prst="rect">
                      <a:avLst/>
                    </a:prstGeom>
                  </pic:spPr>
                </pic:pic>
              </a:graphicData>
            </a:graphic>
          </wp:inline>
        </w:drawing>
      </w:r>
    </w:p>
    <w:p w14:paraId="486DFA40" w14:textId="63A789AF" w:rsidR="008E5140" w:rsidRPr="00B256E9" w:rsidRDefault="008E5140" w:rsidP="008E5140">
      <w:pPr>
        <w:spacing w:line="480" w:lineRule="auto"/>
        <w:rPr>
          <w:rFonts w:ascii="Times New Roman" w:hAnsi="Times New Roman" w:cs="Times New Roman"/>
          <w:szCs w:val="21"/>
        </w:rPr>
      </w:pPr>
      <w:r w:rsidRPr="00B256E9">
        <w:rPr>
          <w:rFonts w:ascii="Times New Roman" w:hAnsi="Times New Roman" w:cs="Times New Roman"/>
          <w:b/>
          <w:szCs w:val="21"/>
        </w:rPr>
        <w:t xml:space="preserve">FIG. S3 </w:t>
      </w:r>
      <w:r w:rsidRPr="00B256E9">
        <w:rPr>
          <w:rFonts w:ascii="Times New Roman" w:hAnsi="Times New Roman" w:cs="Times New Roman"/>
          <w:szCs w:val="21"/>
        </w:rPr>
        <w:t>TER as function</w:t>
      </w:r>
      <w:r w:rsidR="00001357" w:rsidRPr="00B256E9">
        <w:rPr>
          <w:rFonts w:ascii="Times New Roman" w:hAnsi="Times New Roman" w:cs="Times New Roman"/>
          <w:szCs w:val="21"/>
        </w:rPr>
        <w:t>s</w:t>
      </w:r>
      <w:r w:rsidRPr="00B256E9">
        <w:rPr>
          <w:rFonts w:ascii="Times New Roman" w:hAnsi="Times New Roman" w:cs="Times New Roman"/>
          <w:szCs w:val="21"/>
        </w:rPr>
        <w:t xml:space="preserve"> of </w:t>
      </w:r>
      <w:r w:rsidR="00CA52CA" w:rsidRPr="00B256E9">
        <w:rPr>
          <w:rFonts w:ascii="Times New Roman" w:hAnsi="Times New Roman" w:cs="Times New Roman"/>
          <w:szCs w:val="21"/>
        </w:rPr>
        <w:t xml:space="preserve">the </w:t>
      </w:r>
      <w:r w:rsidRPr="00B256E9">
        <w:rPr>
          <w:rFonts w:ascii="Times New Roman" w:hAnsi="Times New Roman" w:cs="Times New Roman"/>
          <w:szCs w:val="21"/>
        </w:rPr>
        <w:t>dielectric constant of BTO (a), dielectric constant of STO (</w:t>
      </w:r>
      <w:r w:rsidR="00001357" w:rsidRPr="00B256E9">
        <w:rPr>
          <w:rFonts w:ascii="Times New Roman" w:hAnsi="Times New Roman" w:cs="Times New Roman"/>
          <w:szCs w:val="21"/>
        </w:rPr>
        <w:t>c</w:t>
      </w:r>
      <w:r w:rsidRPr="00B256E9">
        <w:rPr>
          <w:rFonts w:ascii="Times New Roman" w:hAnsi="Times New Roman" w:cs="Times New Roman"/>
          <w:szCs w:val="21"/>
        </w:rPr>
        <w:t>), and screening length of SRO (</w:t>
      </w:r>
      <w:r w:rsidR="00001357" w:rsidRPr="00B256E9">
        <w:rPr>
          <w:rFonts w:ascii="Times New Roman" w:hAnsi="Times New Roman" w:cs="Times New Roman"/>
          <w:szCs w:val="21"/>
        </w:rPr>
        <w:t>e</w:t>
      </w:r>
      <w:r w:rsidRPr="00B256E9">
        <w:rPr>
          <w:rFonts w:ascii="Times New Roman" w:hAnsi="Times New Roman" w:cs="Times New Roman"/>
          <w:szCs w:val="21"/>
        </w:rPr>
        <w:t xml:space="preserve">) for Pt/BTO/STO/SRO </w:t>
      </w:r>
      <w:r w:rsidR="00001357" w:rsidRPr="00B256E9">
        <w:rPr>
          <w:rFonts w:ascii="Times New Roman" w:hAnsi="Times New Roman" w:cs="Times New Roman"/>
          <w:szCs w:val="21"/>
        </w:rPr>
        <w:t xml:space="preserve">and Pt/STO/BTO/SRO </w:t>
      </w:r>
      <w:r w:rsidRPr="00B256E9">
        <w:rPr>
          <w:rFonts w:ascii="Times New Roman" w:hAnsi="Times New Roman" w:cs="Times New Roman"/>
          <w:szCs w:val="21"/>
        </w:rPr>
        <w:t xml:space="preserve">FTJs. </w:t>
      </w:r>
      <w:r w:rsidR="00001357" w:rsidRPr="00B256E9">
        <w:rPr>
          <w:rFonts w:ascii="Times New Roman" w:hAnsi="Times New Roman" w:cs="Times New Roman"/>
          <w:szCs w:val="21"/>
        </w:rPr>
        <w:t xml:space="preserve">(b), (d), (f) </w:t>
      </w:r>
      <w:r w:rsidRPr="00B256E9">
        <w:rPr>
          <w:rFonts w:ascii="Times New Roman" w:hAnsi="Times New Roman" w:cs="Times New Roman"/>
          <w:szCs w:val="21"/>
        </w:rPr>
        <w:t>show the corresponding asymmetric factors</w:t>
      </w:r>
      <w:r w:rsidR="00CA52CA" w:rsidRPr="00B256E9">
        <w:rPr>
          <w:rFonts w:ascii="Times New Roman" w:hAnsi="Times New Roman" w:cs="Times New Roman"/>
          <w:szCs w:val="21"/>
        </w:rPr>
        <w:t>, respectively</w:t>
      </w:r>
      <w:r w:rsidRPr="00B256E9">
        <w:rPr>
          <w:rFonts w:ascii="Times New Roman" w:hAnsi="Times New Roman" w:cs="Times New Roman"/>
          <w:szCs w:val="21"/>
        </w:rPr>
        <w:t xml:space="preserve">. </w:t>
      </w:r>
      <w:r w:rsidRPr="00B256E9">
        <w:rPr>
          <w:rFonts w:ascii="Times New Roman" w:hAnsi="Times New Roman" w:cs="Times New Roman"/>
          <w:position w:val="-14"/>
          <w:szCs w:val="21"/>
        </w:rPr>
        <w:object w:dxaOrig="240" w:dyaOrig="380" w14:anchorId="1A359E12">
          <v:shape id="_x0000_i1039" type="#_x0000_t75" style="width:11.25pt;height:19.5pt" o:ole="">
            <v:imagedata r:id="rId17" o:title=""/>
          </v:shape>
          <o:OLEObject Type="Embed" ProgID="Equation.DSMT4" ShapeID="_x0000_i1039" DrawAspect="Content" ObjectID="_1600695867" r:id="rId32"/>
        </w:object>
      </w:r>
      <w:r w:rsidRPr="00B256E9">
        <w:rPr>
          <w:rFonts w:ascii="Times New Roman" w:hAnsi="Times New Roman" w:cs="Times New Roman"/>
          <w:szCs w:val="21"/>
        </w:rPr>
        <w:t>=</w:t>
      </w:r>
      <w:r w:rsidRPr="00B256E9">
        <w:rPr>
          <w:rFonts w:ascii="Times New Roman" w:eastAsia="黑体" w:hAnsi="Times New Roman" w:cs="Times New Roman"/>
          <w:szCs w:val="21"/>
        </w:rPr>
        <w:t xml:space="preserve"> 2.4 nm, </w:t>
      </w:r>
      <w:r w:rsidRPr="00B256E9">
        <w:rPr>
          <w:rFonts w:ascii="Times New Roman" w:hAnsi="Times New Roman" w:cs="Times New Roman"/>
          <w:i/>
          <w:szCs w:val="21"/>
        </w:rPr>
        <w:t>P</w:t>
      </w:r>
      <w:r w:rsidRPr="00B256E9">
        <w:rPr>
          <w:rFonts w:ascii="Times New Roman" w:hAnsi="Times New Roman" w:cs="Times New Roman"/>
          <w:szCs w:val="21"/>
        </w:rPr>
        <w:t>=18 µC/cm</w:t>
      </w:r>
      <w:r w:rsidRPr="00B256E9">
        <w:rPr>
          <w:rFonts w:ascii="Times New Roman" w:hAnsi="Times New Roman" w:cs="Times New Roman"/>
          <w:szCs w:val="21"/>
          <w:vertAlign w:val="superscript"/>
        </w:rPr>
        <w:t>2</w:t>
      </w:r>
      <w:r w:rsidRPr="00B256E9">
        <w:rPr>
          <w:rFonts w:ascii="Times New Roman" w:hAnsi="Times New Roman" w:cs="Times New Roman"/>
          <w:szCs w:val="21"/>
        </w:rPr>
        <w:t xml:space="preserve">, </w:t>
      </w:r>
      <w:r w:rsidRPr="00B256E9">
        <w:rPr>
          <w:rFonts w:ascii="Times New Roman" w:hAnsi="Times New Roman" w:cs="Times New Roman"/>
          <w:position w:val="-12"/>
          <w:szCs w:val="21"/>
        </w:rPr>
        <w:object w:dxaOrig="240" w:dyaOrig="360" w14:anchorId="15FDE605">
          <v:shape id="_x0000_i1040" type="#_x0000_t75" style="width:11.25pt;height:19.5pt" o:ole="">
            <v:imagedata r:id="rId29" o:title=""/>
          </v:shape>
          <o:OLEObject Type="Embed" ProgID="Equation.DSMT4" ShapeID="_x0000_i1040" DrawAspect="Content" ObjectID="_1600695868" r:id="rId33"/>
        </w:object>
      </w:r>
      <w:r w:rsidRPr="00B256E9">
        <w:rPr>
          <w:rFonts w:ascii="Times New Roman" w:hAnsi="Times New Roman" w:cs="Times New Roman"/>
          <w:szCs w:val="21"/>
        </w:rPr>
        <w:t>=0.45 Å.</w:t>
      </w:r>
    </w:p>
    <w:p w14:paraId="4B190730" w14:textId="77777777" w:rsidR="008E5140" w:rsidRPr="00B256E9" w:rsidRDefault="008E5140" w:rsidP="008E5140">
      <w:pPr>
        <w:spacing w:line="480" w:lineRule="auto"/>
        <w:jc w:val="left"/>
        <w:rPr>
          <w:rFonts w:ascii="Calibri" w:hAnsi="Calibri" w:cs="Calibri"/>
          <w:b/>
          <w:sz w:val="24"/>
          <w:szCs w:val="24"/>
        </w:rPr>
      </w:pPr>
    </w:p>
    <w:p w14:paraId="39FCA2B0" w14:textId="7A828346" w:rsidR="00492168" w:rsidRPr="00B256E9" w:rsidRDefault="00492168" w:rsidP="005E1FD2">
      <w:pPr>
        <w:spacing w:line="480" w:lineRule="auto"/>
        <w:rPr>
          <w:rFonts w:ascii="Calibri" w:hAnsi="Calibri" w:cs="Calibri"/>
          <w:b/>
          <w:sz w:val="24"/>
          <w:szCs w:val="24"/>
        </w:rPr>
      </w:pPr>
      <w:r w:rsidRPr="00B256E9">
        <w:rPr>
          <w:rFonts w:ascii="Calibri" w:hAnsi="Calibri" w:cs="Calibri"/>
          <w:b/>
          <w:sz w:val="24"/>
          <w:szCs w:val="24"/>
        </w:rPr>
        <w:lastRenderedPageBreak/>
        <w:t>References</w:t>
      </w:r>
    </w:p>
    <w:p w14:paraId="0EA0DF88" w14:textId="5B98470C" w:rsidR="00CC4B73" w:rsidRPr="00B256E9" w:rsidRDefault="00514F9C" w:rsidP="008B0214">
      <w:pPr>
        <w:pStyle w:val="af"/>
        <w:numPr>
          <w:ilvl w:val="0"/>
          <w:numId w:val="2"/>
        </w:numPr>
        <w:spacing w:line="480" w:lineRule="auto"/>
        <w:ind w:firstLineChars="0"/>
        <w:rPr>
          <w:rFonts w:ascii="Times New Roman" w:hAnsi="Times New Roman" w:cs="Times New Roman"/>
          <w:szCs w:val="21"/>
        </w:rPr>
      </w:pPr>
      <w:r w:rsidRPr="00B256E9">
        <w:rPr>
          <w:rFonts w:ascii="Times New Roman" w:eastAsia="宋体" w:hAnsi="Times New Roman" w:cs="Times New Roman"/>
          <w:kern w:val="0"/>
          <w:szCs w:val="21"/>
          <w:lang w:val="en"/>
        </w:rPr>
        <w:t xml:space="preserve">C. </w:t>
      </w:r>
      <w:proofErr w:type="spellStart"/>
      <w:r w:rsidRPr="00B256E9">
        <w:rPr>
          <w:rFonts w:ascii="Times New Roman" w:eastAsia="宋体" w:hAnsi="Times New Roman" w:cs="Times New Roman"/>
          <w:kern w:val="0"/>
          <w:szCs w:val="21"/>
          <w:lang w:val="en"/>
        </w:rPr>
        <w:t>Ratsch</w:t>
      </w:r>
      <w:proofErr w:type="spellEnd"/>
      <w:r w:rsidRPr="00B256E9">
        <w:rPr>
          <w:rFonts w:ascii="Times New Roman" w:eastAsia="宋体" w:hAnsi="Times New Roman" w:cs="Times New Roman"/>
          <w:kern w:val="0"/>
          <w:szCs w:val="21"/>
          <w:lang w:val="en"/>
        </w:rPr>
        <w:t xml:space="preserve">, A.P. </w:t>
      </w:r>
      <w:proofErr w:type="spellStart"/>
      <w:r w:rsidRPr="00B256E9">
        <w:rPr>
          <w:rFonts w:ascii="Times New Roman" w:eastAsia="宋体" w:hAnsi="Times New Roman" w:cs="Times New Roman"/>
          <w:kern w:val="0"/>
          <w:szCs w:val="21"/>
          <w:lang w:val="en"/>
        </w:rPr>
        <w:t>Seitsonen</w:t>
      </w:r>
      <w:proofErr w:type="spellEnd"/>
      <w:r w:rsidRPr="00B256E9">
        <w:rPr>
          <w:rFonts w:ascii="Times New Roman" w:eastAsia="宋体" w:hAnsi="Times New Roman" w:cs="Times New Roman"/>
          <w:kern w:val="0"/>
          <w:szCs w:val="21"/>
          <w:lang w:val="en"/>
        </w:rPr>
        <w:t>, and M. Scheffler</w:t>
      </w:r>
      <w:r w:rsidR="0011026C" w:rsidRPr="00B256E9">
        <w:rPr>
          <w:rFonts w:ascii="Times New Roman" w:eastAsia="宋体" w:hAnsi="Times New Roman" w:cs="Times New Roman"/>
          <w:kern w:val="0"/>
          <w:szCs w:val="21"/>
          <w:lang w:val="en"/>
        </w:rPr>
        <w:t>:</w:t>
      </w:r>
      <w:r w:rsidR="00A857AE" w:rsidRPr="00A857AE">
        <w:t xml:space="preserve"> </w:t>
      </w:r>
      <w:r w:rsidR="00A857AE" w:rsidRPr="00A857AE">
        <w:rPr>
          <w:rFonts w:ascii="Times New Roman" w:eastAsia="宋体" w:hAnsi="Times New Roman" w:cs="Times New Roman"/>
          <w:kern w:val="0"/>
          <w:szCs w:val="21"/>
          <w:lang w:val="en"/>
        </w:rPr>
        <w:t xml:space="preserve">Strain dependence of surface diffusion: Ag on </w:t>
      </w:r>
      <w:proofErr w:type="gramStart"/>
      <w:r w:rsidR="00A857AE" w:rsidRPr="00A857AE">
        <w:rPr>
          <w:rFonts w:ascii="Times New Roman" w:eastAsia="宋体" w:hAnsi="Times New Roman" w:cs="Times New Roman"/>
          <w:kern w:val="0"/>
          <w:szCs w:val="21"/>
          <w:lang w:val="en"/>
        </w:rPr>
        <w:t>Ag(</w:t>
      </w:r>
      <w:proofErr w:type="gramEnd"/>
      <w:r w:rsidR="00A857AE" w:rsidRPr="00A857AE">
        <w:rPr>
          <w:rFonts w:ascii="Times New Roman" w:eastAsia="宋体" w:hAnsi="Times New Roman" w:cs="Times New Roman"/>
          <w:kern w:val="0"/>
          <w:szCs w:val="21"/>
          <w:lang w:val="en"/>
        </w:rPr>
        <w:t>111) and Pt(111)</w:t>
      </w:r>
      <w:r w:rsidR="00A857AE">
        <w:rPr>
          <w:rFonts w:ascii="Times New Roman" w:eastAsia="宋体" w:hAnsi="Times New Roman" w:cs="Times New Roman"/>
          <w:kern w:val="0"/>
          <w:szCs w:val="21"/>
          <w:lang w:val="en"/>
        </w:rPr>
        <w:t xml:space="preserve">. </w:t>
      </w:r>
      <w:r w:rsidRPr="00B256E9">
        <w:rPr>
          <w:rFonts w:ascii="Times New Roman" w:eastAsia="宋体" w:hAnsi="Times New Roman" w:cs="Times New Roman"/>
          <w:kern w:val="0"/>
          <w:szCs w:val="21"/>
          <w:lang w:val="en"/>
        </w:rPr>
        <w:t xml:space="preserve">Phys. Rev. B </w:t>
      </w:r>
      <w:r w:rsidRPr="00B256E9">
        <w:rPr>
          <w:rFonts w:ascii="Times New Roman" w:eastAsia="宋体" w:hAnsi="Times New Roman" w:cs="Times New Roman"/>
          <w:b/>
          <w:bCs/>
          <w:kern w:val="0"/>
          <w:szCs w:val="21"/>
          <w:lang w:val="en"/>
        </w:rPr>
        <w:t>55</w:t>
      </w:r>
      <w:r w:rsidRPr="00B256E9">
        <w:rPr>
          <w:rFonts w:ascii="Times New Roman" w:eastAsia="宋体" w:hAnsi="Times New Roman" w:cs="Times New Roman"/>
          <w:kern w:val="0"/>
          <w:szCs w:val="21"/>
          <w:lang w:val="en"/>
        </w:rPr>
        <w:t>, 6750 (1997)</w:t>
      </w:r>
      <w:r w:rsidR="00394738" w:rsidRPr="00B256E9">
        <w:rPr>
          <w:rFonts w:ascii="Times New Roman" w:eastAsia="宋体" w:hAnsi="Times New Roman" w:cs="Times New Roman"/>
          <w:kern w:val="0"/>
          <w:szCs w:val="21"/>
          <w:lang w:val="en"/>
        </w:rPr>
        <w:t>.</w:t>
      </w:r>
    </w:p>
    <w:p w14:paraId="6F48918E" w14:textId="7E6AC11A" w:rsidR="00CC4B73" w:rsidRPr="00B256E9" w:rsidRDefault="00504478" w:rsidP="004531FF">
      <w:pPr>
        <w:pStyle w:val="af"/>
        <w:numPr>
          <w:ilvl w:val="0"/>
          <w:numId w:val="2"/>
        </w:numPr>
        <w:spacing w:line="480" w:lineRule="auto"/>
        <w:ind w:firstLineChars="0"/>
        <w:rPr>
          <w:rFonts w:ascii="Times New Roman" w:hAnsi="Times New Roman" w:cs="Times New Roman"/>
          <w:szCs w:val="21"/>
        </w:rPr>
      </w:pPr>
      <w:r w:rsidRPr="00B256E9">
        <w:rPr>
          <w:rFonts w:ascii="Times New Roman" w:hAnsi="Times New Roman" w:cs="Times New Roman"/>
          <w:szCs w:val="21"/>
        </w:rPr>
        <w:t xml:space="preserve">K-H. </w:t>
      </w:r>
      <w:proofErr w:type="spellStart"/>
      <w:r w:rsidRPr="00B256E9">
        <w:rPr>
          <w:rFonts w:ascii="Times New Roman" w:hAnsi="Times New Roman" w:cs="Times New Roman"/>
          <w:szCs w:val="21"/>
        </w:rPr>
        <w:t>Hellwege</w:t>
      </w:r>
      <w:proofErr w:type="spellEnd"/>
      <w:r w:rsidRPr="00B256E9">
        <w:rPr>
          <w:rFonts w:ascii="Times New Roman" w:hAnsi="Times New Roman" w:cs="Times New Roman"/>
          <w:szCs w:val="21"/>
        </w:rPr>
        <w:t xml:space="preserve">, A.M. </w:t>
      </w:r>
      <w:proofErr w:type="spellStart"/>
      <w:r w:rsidRPr="00B256E9">
        <w:rPr>
          <w:rFonts w:ascii="Times New Roman" w:hAnsi="Times New Roman" w:cs="Times New Roman"/>
          <w:szCs w:val="21"/>
        </w:rPr>
        <w:t>Hellwege</w:t>
      </w:r>
      <w:proofErr w:type="spellEnd"/>
      <w:r w:rsidR="00B31BDA" w:rsidRPr="00B256E9">
        <w:rPr>
          <w:rFonts w:ascii="Times New Roman" w:hAnsi="Times New Roman" w:cs="Times New Roman"/>
          <w:szCs w:val="21"/>
        </w:rPr>
        <w:t>:</w:t>
      </w:r>
      <w:r w:rsidRPr="00B256E9">
        <w:rPr>
          <w:rFonts w:ascii="Times New Roman" w:hAnsi="Times New Roman" w:cs="Times New Roman"/>
          <w:szCs w:val="21"/>
        </w:rPr>
        <w:t xml:space="preserve"> Eds., </w:t>
      </w:r>
      <w:proofErr w:type="spellStart"/>
      <w:r w:rsidRPr="00B256E9">
        <w:rPr>
          <w:rFonts w:ascii="Times New Roman" w:hAnsi="Times New Roman" w:cs="Times New Roman"/>
          <w:szCs w:val="21"/>
        </w:rPr>
        <w:t>Landolt-B</w:t>
      </w:r>
      <w:r w:rsidRPr="00B256E9">
        <w:rPr>
          <w:rFonts w:ascii="Times New Roman" w:eastAsia="等线" w:hAnsi="Times New Roman" w:cs="Times New Roman"/>
          <w:szCs w:val="21"/>
        </w:rPr>
        <w:t>ö</w:t>
      </w:r>
      <w:r w:rsidRPr="00B256E9">
        <w:rPr>
          <w:rFonts w:ascii="Times New Roman" w:hAnsi="Times New Roman" w:cs="Times New Roman"/>
          <w:szCs w:val="21"/>
        </w:rPr>
        <w:t>rnstein</w:t>
      </w:r>
      <w:proofErr w:type="spellEnd"/>
      <w:r w:rsidRPr="00B256E9">
        <w:rPr>
          <w:rFonts w:ascii="Times New Roman" w:hAnsi="Times New Roman" w:cs="Times New Roman"/>
          <w:szCs w:val="21"/>
        </w:rPr>
        <w:t xml:space="preserve">: Numerical Data and Functional Relationships in Science and Technology (Springer, Berlin, </w:t>
      </w:r>
      <w:r w:rsidR="00B31BDA" w:rsidRPr="00B256E9">
        <w:rPr>
          <w:rFonts w:ascii="Times New Roman" w:hAnsi="Times New Roman" w:cs="Times New Roman"/>
          <w:szCs w:val="21"/>
        </w:rPr>
        <w:t>German</w:t>
      </w:r>
      <w:r w:rsidR="009E70B7" w:rsidRPr="00B256E9">
        <w:rPr>
          <w:rFonts w:ascii="Times New Roman" w:hAnsi="Times New Roman" w:cs="Times New Roman"/>
          <w:szCs w:val="21"/>
        </w:rPr>
        <w:t>y</w:t>
      </w:r>
      <w:r w:rsidR="00B31BDA" w:rsidRPr="00B256E9">
        <w:rPr>
          <w:rFonts w:ascii="Times New Roman" w:hAnsi="Times New Roman" w:cs="Times New Roman"/>
          <w:szCs w:val="21"/>
        </w:rPr>
        <w:t xml:space="preserve">, </w:t>
      </w:r>
      <w:r w:rsidRPr="00B256E9">
        <w:rPr>
          <w:rFonts w:ascii="Times New Roman" w:hAnsi="Times New Roman" w:cs="Times New Roman"/>
          <w:szCs w:val="21"/>
        </w:rPr>
        <w:t>1981), New Series–Group III, vol. 16a, pp. 67, 73, 74</w:t>
      </w:r>
      <w:r w:rsidR="00394738" w:rsidRPr="00B256E9">
        <w:rPr>
          <w:rFonts w:ascii="Times New Roman" w:hAnsi="Times New Roman" w:cs="Times New Roman"/>
          <w:szCs w:val="21"/>
        </w:rPr>
        <w:t>.</w:t>
      </w:r>
    </w:p>
    <w:p w14:paraId="6D1F95A0" w14:textId="59C1D0F5" w:rsidR="000A500F" w:rsidRPr="00B256E9" w:rsidRDefault="00504478" w:rsidP="004531FF">
      <w:pPr>
        <w:pStyle w:val="af"/>
        <w:numPr>
          <w:ilvl w:val="0"/>
          <w:numId w:val="2"/>
        </w:numPr>
        <w:spacing w:line="480" w:lineRule="auto"/>
        <w:ind w:firstLineChars="0"/>
        <w:rPr>
          <w:rFonts w:ascii="Times New Roman" w:hAnsi="Times New Roman" w:cs="Times New Roman"/>
          <w:szCs w:val="21"/>
        </w:rPr>
      </w:pPr>
      <w:proofErr w:type="spellStart"/>
      <w:proofErr w:type="gramStart"/>
      <w:r w:rsidRPr="00B256E9">
        <w:rPr>
          <w:rFonts w:ascii="Times New Roman" w:hAnsi="Times New Roman" w:cs="Times New Roman"/>
          <w:szCs w:val="21"/>
        </w:rPr>
        <w:t>J.Rodríguez</w:t>
      </w:r>
      <w:proofErr w:type="spellEnd"/>
      <w:proofErr w:type="gramEnd"/>
      <w:r w:rsidRPr="00B256E9">
        <w:rPr>
          <w:rFonts w:ascii="Times New Roman" w:hAnsi="Times New Roman" w:cs="Times New Roman"/>
          <w:szCs w:val="21"/>
        </w:rPr>
        <w:t xml:space="preserve"> Contreras</w:t>
      </w:r>
      <w:r w:rsidR="0011026C" w:rsidRPr="00B256E9">
        <w:rPr>
          <w:rFonts w:ascii="Times New Roman" w:hAnsi="Times New Roman" w:cs="Times New Roman"/>
          <w:szCs w:val="21"/>
        </w:rPr>
        <w:t>:</w:t>
      </w:r>
      <w:r w:rsidRPr="00B256E9">
        <w:rPr>
          <w:rFonts w:ascii="Times New Roman" w:hAnsi="Times New Roman" w:cs="Times New Roman"/>
          <w:szCs w:val="21"/>
        </w:rPr>
        <w:t xml:space="preserve"> Ferroelectric Tunnel Junctions, Dissertation der Universität zu Köln, Eigenverlag Forschungszentrum Jülich, Jülich, 2004.</w:t>
      </w:r>
    </w:p>
    <w:p w14:paraId="1B1E5D8C" w14:textId="23BFEB5F" w:rsidR="000A500F" w:rsidRPr="00B256E9" w:rsidRDefault="00F108D7" w:rsidP="004531FF">
      <w:pPr>
        <w:pStyle w:val="af"/>
        <w:numPr>
          <w:ilvl w:val="0"/>
          <w:numId w:val="2"/>
        </w:numPr>
        <w:spacing w:line="480" w:lineRule="auto"/>
        <w:ind w:firstLineChars="0"/>
        <w:rPr>
          <w:rFonts w:ascii="Times New Roman" w:hAnsi="Times New Roman" w:cs="Times New Roman"/>
          <w:szCs w:val="21"/>
          <w:lang w:val="en"/>
        </w:rPr>
      </w:pPr>
      <w:r w:rsidRPr="00B256E9">
        <w:rPr>
          <w:rFonts w:ascii="Times New Roman" w:hAnsi="Times New Roman" w:cs="Times New Roman"/>
          <w:szCs w:val="21"/>
          <w:lang w:val="en"/>
        </w:rPr>
        <w:t xml:space="preserve">M. </w:t>
      </w:r>
      <w:proofErr w:type="spellStart"/>
      <w:r w:rsidRPr="00B256E9">
        <w:rPr>
          <w:rFonts w:ascii="Times New Roman" w:hAnsi="Times New Roman" w:cs="Times New Roman"/>
          <w:szCs w:val="21"/>
          <w:lang w:val="en"/>
        </w:rPr>
        <w:t>Abuwasib</w:t>
      </w:r>
      <w:proofErr w:type="spellEnd"/>
      <w:r w:rsidRPr="00B256E9">
        <w:rPr>
          <w:rFonts w:ascii="Times New Roman" w:hAnsi="Times New Roman" w:cs="Times New Roman"/>
          <w:szCs w:val="21"/>
          <w:lang w:val="en"/>
        </w:rPr>
        <w:t xml:space="preserve">, H.D. Lu, </w:t>
      </w:r>
      <w:proofErr w:type="spellStart"/>
      <w:r w:rsidRPr="00B256E9">
        <w:rPr>
          <w:rFonts w:ascii="Times New Roman" w:hAnsi="Times New Roman" w:cs="Times New Roman"/>
          <w:szCs w:val="21"/>
          <w:lang w:val="en"/>
        </w:rPr>
        <w:t>T.Li</w:t>
      </w:r>
      <w:proofErr w:type="spellEnd"/>
      <w:r w:rsidRPr="00B256E9">
        <w:rPr>
          <w:rFonts w:ascii="Times New Roman" w:hAnsi="Times New Roman" w:cs="Times New Roman"/>
          <w:szCs w:val="21"/>
          <w:lang w:val="en"/>
        </w:rPr>
        <w:t xml:space="preserve">, P. Buragohain, H. Lee, C.-B. Eom, A. Gruverman, and U. </w:t>
      </w:r>
      <w:proofErr w:type="spellStart"/>
      <w:r w:rsidRPr="00B256E9">
        <w:rPr>
          <w:rFonts w:ascii="Times New Roman" w:hAnsi="Times New Roman" w:cs="Times New Roman"/>
          <w:szCs w:val="21"/>
          <w:lang w:val="en"/>
        </w:rPr>
        <w:t>Singisetti</w:t>
      </w:r>
      <w:proofErr w:type="spellEnd"/>
      <w:r w:rsidR="0011026C" w:rsidRPr="00B256E9">
        <w:rPr>
          <w:rFonts w:ascii="Times New Roman" w:hAnsi="Times New Roman" w:cs="Times New Roman"/>
          <w:szCs w:val="21"/>
          <w:lang w:val="en"/>
        </w:rPr>
        <w:t>:</w:t>
      </w:r>
      <w:r w:rsidRPr="00B256E9">
        <w:rPr>
          <w:rFonts w:ascii="Times New Roman" w:hAnsi="Times New Roman" w:cs="Times New Roman"/>
          <w:szCs w:val="21"/>
          <w:lang w:val="en"/>
        </w:rPr>
        <w:t xml:space="preserve"> </w:t>
      </w:r>
      <w:r w:rsidR="00A857AE" w:rsidRPr="00A857AE">
        <w:rPr>
          <w:rFonts w:ascii="Times New Roman" w:hAnsi="Times New Roman" w:cs="Times New Roman"/>
          <w:szCs w:val="21"/>
          <w:lang w:val="en"/>
        </w:rPr>
        <w:t xml:space="preserve">Scaling of </w:t>
      </w:r>
      <w:proofErr w:type="spellStart"/>
      <w:r w:rsidR="00A857AE" w:rsidRPr="00A857AE">
        <w:rPr>
          <w:rFonts w:ascii="Times New Roman" w:hAnsi="Times New Roman" w:cs="Times New Roman"/>
          <w:szCs w:val="21"/>
          <w:lang w:val="en"/>
        </w:rPr>
        <w:t>electroresistance</w:t>
      </w:r>
      <w:proofErr w:type="spellEnd"/>
      <w:r w:rsidR="00A857AE" w:rsidRPr="00A857AE">
        <w:rPr>
          <w:rFonts w:ascii="Times New Roman" w:hAnsi="Times New Roman" w:cs="Times New Roman"/>
          <w:szCs w:val="21"/>
          <w:lang w:val="en"/>
        </w:rPr>
        <w:t xml:space="preserve"> effect in fully integrated ferroelectric tunnel junctions</w:t>
      </w:r>
      <w:r w:rsidR="00A857AE">
        <w:rPr>
          <w:rFonts w:ascii="Times New Roman" w:hAnsi="Times New Roman" w:cs="Times New Roman"/>
          <w:szCs w:val="21"/>
        </w:rPr>
        <w:t xml:space="preserve">. </w:t>
      </w:r>
      <w:r w:rsidRPr="00B256E9">
        <w:rPr>
          <w:rFonts w:ascii="Times New Roman" w:hAnsi="Times New Roman" w:cs="Times New Roman"/>
          <w:szCs w:val="21"/>
          <w:lang w:val="en"/>
        </w:rPr>
        <w:t xml:space="preserve">Appl. Phys. Lett. </w:t>
      </w:r>
      <w:r w:rsidRPr="00B256E9">
        <w:rPr>
          <w:rFonts w:ascii="Times New Roman" w:hAnsi="Times New Roman" w:cs="Times New Roman"/>
          <w:b/>
          <w:szCs w:val="21"/>
          <w:lang w:val="en"/>
        </w:rPr>
        <w:t>108</w:t>
      </w:r>
      <w:r w:rsidRPr="00B256E9">
        <w:rPr>
          <w:rFonts w:ascii="Times New Roman" w:hAnsi="Times New Roman" w:cs="Times New Roman"/>
          <w:szCs w:val="21"/>
          <w:lang w:val="en"/>
        </w:rPr>
        <w:t>, 152904 (2016)</w:t>
      </w:r>
      <w:r w:rsidR="00394738" w:rsidRPr="00B256E9">
        <w:rPr>
          <w:rFonts w:ascii="Times New Roman" w:hAnsi="Times New Roman" w:cs="Times New Roman"/>
          <w:szCs w:val="21"/>
          <w:lang w:val="en"/>
        </w:rPr>
        <w:t>.</w:t>
      </w:r>
    </w:p>
    <w:sectPr w:rsidR="000A500F" w:rsidRPr="00B256E9" w:rsidSect="00C607B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0AAEA" w14:textId="77777777" w:rsidR="0095767A" w:rsidRDefault="0095767A" w:rsidP="00200EF7">
      <w:r>
        <w:separator/>
      </w:r>
    </w:p>
  </w:endnote>
  <w:endnote w:type="continuationSeparator" w:id="0">
    <w:p w14:paraId="61112BA6" w14:textId="77777777" w:rsidR="0095767A" w:rsidRDefault="0095767A" w:rsidP="00200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roxima Nova">
    <w:altName w:val="Tahoma"/>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altName w:val="HGMaruGothicMPRO"/>
    <w:panose1 w:val="020B0604020202020204"/>
    <w:charset w:val="80"/>
    <w:family w:val="swiss"/>
    <w:pitch w:val="variable"/>
    <w:sig w:usb0="00000000"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EA755" w14:textId="77777777" w:rsidR="0095767A" w:rsidRDefault="0095767A" w:rsidP="00200EF7">
      <w:r>
        <w:separator/>
      </w:r>
    </w:p>
  </w:footnote>
  <w:footnote w:type="continuationSeparator" w:id="0">
    <w:p w14:paraId="18925ACC" w14:textId="77777777" w:rsidR="0095767A" w:rsidRDefault="0095767A" w:rsidP="00200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770C"/>
    <w:multiLevelType w:val="hybridMultilevel"/>
    <w:tmpl w:val="4F1E8126"/>
    <w:lvl w:ilvl="0" w:tplc="39E8D60E">
      <w:start w:val="19"/>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16D130C"/>
    <w:multiLevelType w:val="hybridMultilevel"/>
    <w:tmpl w:val="FE52296A"/>
    <w:lvl w:ilvl="0" w:tplc="3F900854">
      <w:start w:val="3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7B4"/>
    <w:rsid w:val="00001357"/>
    <w:rsid w:val="00011D1A"/>
    <w:rsid w:val="00047D88"/>
    <w:rsid w:val="0005227F"/>
    <w:rsid w:val="0006283A"/>
    <w:rsid w:val="000769A1"/>
    <w:rsid w:val="000A500F"/>
    <w:rsid w:val="000A60C5"/>
    <w:rsid w:val="000B3766"/>
    <w:rsid w:val="000C02B6"/>
    <w:rsid w:val="000C70D8"/>
    <w:rsid w:val="000F2E70"/>
    <w:rsid w:val="0011026C"/>
    <w:rsid w:val="0013124A"/>
    <w:rsid w:val="00132159"/>
    <w:rsid w:val="00152DE4"/>
    <w:rsid w:val="0016701A"/>
    <w:rsid w:val="00171198"/>
    <w:rsid w:val="00171291"/>
    <w:rsid w:val="001737AF"/>
    <w:rsid w:val="00176B54"/>
    <w:rsid w:val="00192D88"/>
    <w:rsid w:val="001C79DD"/>
    <w:rsid w:val="00200EF7"/>
    <w:rsid w:val="002065BB"/>
    <w:rsid w:val="00210FA2"/>
    <w:rsid w:val="00222568"/>
    <w:rsid w:val="002347DF"/>
    <w:rsid w:val="00240368"/>
    <w:rsid w:val="00250D62"/>
    <w:rsid w:val="00263DB5"/>
    <w:rsid w:val="00275283"/>
    <w:rsid w:val="00294679"/>
    <w:rsid w:val="002A39A4"/>
    <w:rsid w:val="002C2254"/>
    <w:rsid w:val="002C5912"/>
    <w:rsid w:val="002D1E35"/>
    <w:rsid w:val="002E16A1"/>
    <w:rsid w:val="0038521F"/>
    <w:rsid w:val="00391428"/>
    <w:rsid w:val="00394738"/>
    <w:rsid w:val="003949FE"/>
    <w:rsid w:val="003C651E"/>
    <w:rsid w:val="003D12BE"/>
    <w:rsid w:val="003D59FD"/>
    <w:rsid w:val="003E697B"/>
    <w:rsid w:val="00427335"/>
    <w:rsid w:val="00436B1B"/>
    <w:rsid w:val="004531FF"/>
    <w:rsid w:val="00492168"/>
    <w:rsid w:val="00492CC9"/>
    <w:rsid w:val="004D0DFF"/>
    <w:rsid w:val="00504478"/>
    <w:rsid w:val="00514F9C"/>
    <w:rsid w:val="00536FE2"/>
    <w:rsid w:val="00555D7B"/>
    <w:rsid w:val="00572FD6"/>
    <w:rsid w:val="00576FD4"/>
    <w:rsid w:val="005A3EA5"/>
    <w:rsid w:val="005C4E2E"/>
    <w:rsid w:val="005D323C"/>
    <w:rsid w:val="005E0340"/>
    <w:rsid w:val="005E1FD2"/>
    <w:rsid w:val="005F548E"/>
    <w:rsid w:val="00606550"/>
    <w:rsid w:val="00680345"/>
    <w:rsid w:val="00686C37"/>
    <w:rsid w:val="006C167F"/>
    <w:rsid w:val="006D33D8"/>
    <w:rsid w:val="006F6DCB"/>
    <w:rsid w:val="007026B0"/>
    <w:rsid w:val="00742B61"/>
    <w:rsid w:val="00750CE5"/>
    <w:rsid w:val="00765FDC"/>
    <w:rsid w:val="00784887"/>
    <w:rsid w:val="007A78A7"/>
    <w:rsid w:val="007C2AE9"/>
    <w:rsid w:val="007D4FB9"/>
    <w:rsid w:val="007D6849"/>
    <w:rsid w:val="0080182B"/>
    <w:rsid w:val="0080668C"/>
    <w:rsid w:val="00812EC7"/>
    <w:rsid w:val="00813EB0"/>
    <w:rsid w:val="00814514"/>
    <w:rsid w:val="0082002A"/>
    <w:rsid w:val="00870E47"/>
    <w:rsid w:val="0088743C"/>
    <w:rsid w:val="008A5DDC"/>
    <w:rsid w:val="008A5FB5"/>
    <w:rsid w:val="008B0214"/>
    <w:rsid w:val="008B438B"/>
    <w:rsid w:val="008C145D"/>
    <w:rsid w:val="008C3BF1"/>
    <w:rsid w:val="008E5140"/>
    <w:rsid w:val="008E59E1"/>
    <w:rsid w:val="00924664"/>
    <w:rsid w:val="00925BB8"/>
    <w:rsid w:val="009551F1"/>
    <w:rsid w:val="00957046"/>
    <w:rsid w:val="0095767A"/>
    <w:rsid w:val="009A355F"/>
    <w:rsid w:val="009B227C"/>
    <w:rsid w:val="009B46E4"/>
    <w:rsid w:val="009C4507"/>
    <w:rsid w:val="009E70B7"/>
    <w:rsid w:val="00A11BBB"/>
    <w:rsid w:val="00A13FB4"/>
    <w:rsid w:val="00A348F0"/>
    <w:rsid w:val="00A4155C"/>
    <w:rsid w:val="00A5583E"/>
    <w:rsid w:val="00A60D97"/>
    <w:rsid w:val="00A845C2"/>
    <w:rsid w:val="00A857AE"/>
    <w:rsid w:val="00AA7C01"/>
    <w:rsid w:val="00AE48DB"/>
    <w:rsid w:val="00AF2AA9"/>
    <w:rsid w:val="00B04CF0"/>
    <w:rsid w:val="00B05840"/>
    <w:rsid w:val="00B256E9"/>
    <w:rsid w:val="00B26F47"/>
    <w:rsid w:val="00B31BDA"/>
    <w:rsid w:val="00B4746C"/>
    <w:rsid w:val="00BE57CF"/>
    <w:rsid w:val="00C00FDF"/>
    <w:rsid w:val="00C16E4D"/>
    <w:rsid w:val="00C20B83"/>
    <w:rsid w:val="00C607B4"/>
    <w:rsid w:val="00C655A1"/>
    <w:rsid w:val="00C663EA"/>
    <w:rsid w:val="00C867E7"/>
    <w:rsid w:val="00CA52CA"/>
    <w:rsid w:val="00CB40AE"/>
    <w:rsid w:val="00CB6802"/>
    <w:rsid w:val="00CC4B73"/>
    <w:rsid w:val="00D16F23"/>
    <w:rsid w:val="00D32F90"/>
    <w:rsid w:val="00D4070B"/>
    <w:rsid w:val="00D4391D"/>
    <w:rsid w:val="00D533C8"/>
    <w:rsid w:val="00DB64F6"/>
    <w:rsid w:val="00DB6AEA"/>
    <w:rsid w:val="00E05861"/>
    <w:rsid w:val="00E1587C"/>
    <w:rsid w:val="00E15FB4"/>
    <w:rsid w:val="00E640F5"/>
    <w:rsid w:val="00E67929"/>
    <w:rsid w:val="00E77AE6"/>
    <w:rsid w:val="00E83D53"/>
    <w:rsid w:val="00E94C25"/>
    <w:rsid w:val="00EC3076"/>
    <w:rsid w:val="00EC6DBB"/>
    <w:rsid w:val="00ED2C2F"/>
    <w:rsid w:val="00EE74A2"/>
    <w:rsid w:val="00F00433"/>
    <w:rsid w:val="00F05FB4"/>
    <w:rsid w:val="00F108D7"/>
    <w:rsid w:val="00F40DE7"/>
    <w:rsid w:val="00F53B54"/>
    <w:rsid w:val="00F652C5"/>
    <w:rsid w:val="00F73256"/>
    <w:rsid w:val="00F83571"/>
    <w:rsid w:val="00F86069"/>
    <w:rsid w:val="00FC35CD"/>
    <w:rsid w:val="00FC5FE8"/>
    <w:rsid w:val="00FC6401"/>
    <w:rsid w:val="00FE5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52F81"/>
  <w15:chartTrackingRefBased/>
  <w15:docId w15:val="{3A2A5E9A-29FE-4E31-98AA-19C301D8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583E"/>
    <w:pPr>
      <w:widowControl w:val="0"/>
      <w:jc w:val="both"/>
    </w:pPr>
  </w:style>
  <w:style w:type="paragraph" w:styleId="5">
    <w:name w:val="heading 5"/>
    <w:basedOn w:val="a"/>
    <w:link w:val="50"/>
    <w:uiPriority w:val="9"/>
    <w:qFormat/>
    <w:rsid w:val="000A500F"/>
    <w:pPr>
      <w:widowControl/>
      <w:jc w:val="left"/>
      <w:outlineLvl w:val="4"/>
    </w:pPr>
    <w:rPr>
      <w:rFonts w:ascii="Proxima Nova" w:eastAsia="宋体" w:hAnsi="Proxima Nova" w:cs="宋体"/>
      <w:color w:val="222222"/>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C607B4"/>
    <w:rPr>
      <w:sz w:val="16"/>
      <w:szCs w:val="16"/>
    </w:rPr>
  </w:style>
  <w:style w:type="paragraph" w:styleId="a4">
    <w:name w:val="annotation text"/>
    <w:basedOn w:val="a"/>
    <w:link w:val="a5"/>
    <w:rsid w:val="00C607B4"/>
    <w:rPr>
      <w:rFonts w:ascii="Times New Roman" w:eastAsia="宋体" w:hAnsi="Times New Roman" w:cs="Times New Roman"/>
      <w:sz w:val="20"/>
      <w:szCs w:val="20"/>
    </w:rPr>
  </w:style>
  <w:style w:type="character" w:customStyle="1" w:styleId="a5">
    <w:name w:val="批注文字 字符"/>
    <w:basedOn w:val="a0"/>
    <w:link w:val="a4"/>
    <w:rsid w:val="00C607B4"/>
    <w:rPr>
      <w:rFonts w:ascii="Times New Roman" w:eastAsia="宋体" w:hAnsi="Times New Roman" w:cs="Times New Roman"/>
      <w:sz w:val="20"/>
      <w:szCs w:val="20"/>
    </w:rPr>
  </w:style>
  <w:style w:type="character" w:customStyle="1" w:styleId="50">
    <w:name w:val="标题 5 字符"/>
    <w:basedOn w:val="a0"/>
    <w:link w:val="5"/>
    <w:uiPriority w:val="9"/>
    <w:rsid w:val="000A500F"/>
    <w:rPr>
      <w:rFonts w:ascii="Proxima Nova" w:eastAsia="宋体" w:hAnsi="Proxima Nova" w:cs="宋体"/>
      <w:color w:val="222222"/>
      <w:kern w:val="0"/>
      <w:sz w:val="20"/>
      <w:szCs w:val="20"/>
    </w:rPr>
  </w:style>
  <w:style w:type="paragraph" w:customStyle="1" w:styleId="DecimalAligned">
    <w:name w:val="Decimal Aligned"/>
    <w:basedOn w:val="a"/>
    <w:uiPriority w:val="40"/>
    <w:qFormat/>
    <w:rsid w:val="00F86069"/>
    <w:pPr>
      <w:widowControl/>
      <w:tabs>
        <w:tab w:val="decimal" w:pos="360"/>
      </w:tabs>
      <w:spacing w:after="200" w:line="276" w:lineRule="auto"/>
      <w:jc w:val="left"/>
    </w:pPr>
    <w:rPr>
      <w:rFonts w:cs="Times New Roman"/>
      <w:kern w:val="0"/>
      <w:sz w:val="22"/>
    </w:rPr>
  </w:style>
  <w:style w:type="paragraph" w:styleId="a6">
    <w:name w:val="footnote text"/>
    <w:basedOn w:val="a"/>
    <w:link w:val="a7"/>
    <w:uiPriority w:val="99"/>
    <w:unhideWhenUsed/>
    <w:rsid w:val="00F86069"/>
    <w:pPr>
      <w:widowControl/>
      <w:jc w:val="left"/>
    </w:pPr>
    <w:rPr>
      <w:rFonts w:cs="Times New Roman"/>
      <w:kern w:val="0"/>
      <w:sz w:val="20"/>
      <w:szCs w:val="20"/>
    </w:rPr>
  </w:style>
  <w:style w:type="character" w:customStyle="1" w:styleId="a7">
    <w:name w:val="脚注文本 字符"/>
    <w:basedOn w:val="a0"/>
    <w:link w:val="a6"/>
    <w:uiPriority w:val="99"/>
    <w:rsid w:val="00F86069"/>
    <w:rPr>
      <w:rFonts w:cs="Times New Roman"/>
      <w:kern w:val="0"/>
      <w:sz w:val="20"/>
      <w:szCs w:val="20"/>
    </w:rPr>
  </w:style>
  <w:style w:type="character" w:styleId="a8">
    <w:name w:val="Subtle Emphasis"/>
    <w:basedOn w:val="a0"/>
    <w:uiPriority w:val="19"/>
    <w:qFormat/>
    <w:rsid w:val="00F86069"/>
    <w:rPr>
      <w:i/>
      <w:iCs/>
    </w:rPr>
  </w:style>
  <w:style w:type="table" w:styleId="-1">
    <w:name w:val="Light Shading Accent 1"/>
    <w:basedOn w:val="a1"/>
    <w:uiPriority w:val="60"/>
    <w:rsid w:val="00F86069"/>
    <w:rPr>
      <w:color w:val="2F5496" w:themeColor="accent1" w:themeShade="BF"/>
      <w:kern w:val="0"/>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Medium Shading 2 Accent 5"/>
    <w:basedOn w:val="a1"/>
    <w:uiPriority w:val="64"/>
    <w:rsid w:val="00F86069"/>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9">
    <w:name w:val="Balloon Text"/>
    <w:basedOn w:val="a"/>
    <w:link w:val="aa"/>
    <w:uiPriority w:val="99"/>
    <w:semiHidden/>
    <w:unhideWhenUsed/>
    <w:rsid w:val="00200EF7"/>
    <w:rPr>
      <w:sz w:val="18"/>
      <w:szCs w:val="18"/>
    </w:rPr>
  </w:style>
  <w:style w:type="character" w:customStyle="1" w:styleId="aa">
    <w:name w:val="批注框文本 字符"/>
    <w:basedOn w:val="a0"/>
    <w:link w:val="a9"/>
    <w:uiPriority w:val="99"/>
    <w:semiHidden/>
    <w:rsid w:val="00200EF7"/>
    <w:rPr>
      <w:sz w:val="18"/>
      <w:szCs w:val="18"/>
    </w:rPr>
  </w:style>
  <w:style w:type="paragraph" w:styleId="ab">
    <w:name w:val="header"/>
    <w:basedOn w:val="a"/>
    <w:link w:val="ac"/>
    <w:uiPriority w:val="99"/>
    <w:unhideWhenUsed/>
    <w:rsid w:val="00200EF7"/>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200EF7"/>
    <w:rPr>
      <w:sz w:val="18"/>
      <w:szCs w:val="18"/>
    </w:rPr>
  </w:style>
  <w:style w:type="paragraph" w:styleId="ad">
    <w:name w:val="footer"/>
    <w:basedOn w:val="a"/>
    <w:link w:val="ae"/>
    <w:uiPriority w:val="99"/>
    <w:unhideWhenUsed/>
    <w:rsid w:val="00200EF7"/>
    <w:pPr>
      <w:tabs>
        <w:tab w:val="center" w:pos="4153"/>
        <w:tab w:val="right" w:pos="8306"/>
      </w:tabs>
      <w:snapToGrid w:val="0"/>
      <w:jc w:val="left"/>
    </w:pPr>
    <w:rPr>
      <w:sz w:val="18"/>
      <w:szCs w:val="18"/>
    </w:rPr>
  </w:style>
  <w:style w:type="character" w:customStyle="1" w:styleId="ae">
    <w:name w:val="页脚 字符"/>
    <w:basedOn w:val="a0"/>
    <w:link w:val="ad"/>
    <w:uiPriority w:val="99"/>
    <w:rsid w:val="00200EF7"/>
    <w:rPr>
      <w:sz w:val="18"/>
      <w:szCs w:val="18"/>
    </w:rPr>
  </w:style>
  <w:style w:type="paragraph" w:styleId="af">
    <w:name w:val="List Paragraph"/>
    <w:basedOn w:val="a"/>
    <w:uiPriority w:val="34"/>
    <w:qFormat/>
    <w:rsid w:val="00222568"/>
    <w:pPr>
      <w:ind w:firstLineChars="200" w:firstLine="420"/>
    </w:pPr>
  </w:style>
  <w:style w:type="paragraph" w:styleId="af0">
    <w:name w:val="Revision"/>
    <w:hidden/>
    <w:uiPriority w:val="99"/>
    <w:semiHidden/>
    <w:rsid w:val="00A34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278938">
      <w:bodyDiv w:val="1"/>
      <w:marLeft w:val="0"/>
      <w:marRight w:val="0"/>
      <w:marTop w:val="0"/>
      <w:marBottom w:val="0"/>
      <w:divBdr>
        <w:top w:val="none" w:sz="0" w:space="0" w:color="auto"/>
        <w:left w:val="none" w:sz="0" w:space="0" w:color="auto"/>
        <w:bottom w:val="none" w:sz="0" w:space="0" w:color="auto"/>
        <w:right w:val="none" w:sz="0" w:space="0" w:color="auto"/>
      </w:divBdr>
      <w:divsChild>
        <w:div w:id="553471823">
          <w:marLeft w:val="0"/>
          <w:marRight w:val="0"/>
          <w:marTop w:val="0"/>
          <w:marBottom w:val="0"/>
          <w:divBdr>
            <w:top w:val="none" w:sz="0" w:space="0" w:color="auto"/>
            <w:left w:val="none" w:sz="0" w:space="0" w:color="auto"/>
            <w:bottom w:val="none" w:sz="0" w:space="0" w:color="auto"/>
            <w:right w:val="none" w:sz="0" w:space="0" w:color="auto"/>
          </w:divBdr>
          <w:divsChild>
            <w:div w:id="1671254883">
              <w:marLeft w:val="0"/>
              <w:marRight w:val="0"/>
              <w:marTop w:val="0"/>
              <w:marBottom w:val="0"/>
              <w:divBdr>
                <w:top w:val="none" w:sz="0" w:space="0" w:color="auto"/>
                <w:left w:val="none" w:sz="0" w:space="0" w:color="auto"/>
                <w:bottom w:val="none" w:sz="0" w:space="0" w:color="auto"/>
                <w:right w:val="none" w:sz="0" w:space="0" w:color="auto"/>
              </w:divBdr>
              <w:divsChild>
                <w:div w:id="1050036962">
                  <w:marLeft w:val="0"/>
                  <w:marRight w:val="0"/>
                  <w:marTop w:val="0"/>
                  <w:marBottom w:val="0"/>
                  <w:divBdr>
                    <w:top w:val="single" w:sz="2" w:space="0" w:color="E3E3E3"/>
                    <w:left w:val="single" w:sz="2" w:space="0" w:color="E3E3E3"/>
                    <w:bottom w:val="single" w:sz="2" w:space="0" w:color="E3E3E3"/>
                    <w:right w:val="single" w:sz="2" w:space="0" w:color="E3E3E3"/>
                  </w:divBdr>
                  <w:divsChild>
                    <w:div w:id="1771974337">
                      <w:marLeft w:val="0"/>
                      <w:marRight w:val="0"/>
                      <w:marTop w:val="0"/>
                      <w:marBottom w:val="0"/>
                      <w:divBdr>
                        <w:top w:val="none" w:sz="0" w:space="0" w:color="auto"/>
                        <w:left w:val="none" w:sz="0" w:space="0" w:color="auto"/>
                        <w:bottom w:val="none" w:sz="0" w:space="0" w:color="auto"/>
                        <w:right w:val="none" w:sz="0" w:space="0" w:color="auto"/>
                      </w:divBdr>
                      <w:divsChild>
                        <w:div w:id="11407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hyperlink" Target="mailto:nagarajan@unsw.edu.au" TargetMode="Externa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11.bin"/><Relationship Id="rId33" Type="http://schemas.openxmlformats.org/officeDocument/2006/relationships/oleObject" Target="embeddings/oleObject16.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7.wmf"/><Relationship Id="rId32" Type="http://schemas.openxmlformats.org/officeDocument/2006/relationships/oleObject" Target="embeddings/oleObject15.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10.bin"/><Relationship Id="rId28"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image" Target="media/image8.tiff"/><Relationship Id="rId30" Type="http://schemas.openxmlformats.org/officeDocument/2006/relationships/oleObject" Target="embeddings/oleObject14.bin"/><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7</Pages>
  <Words>1118</Words>
  <Characters>6376</Characters>
  <Application>Microsoft Office Word</Application>
  <DocSecurity>0</DocSecurity>
  <Lines>53</Lines>
  <Paragraphs>14</Paragraphs>
  <ScaleCrop>false</ScaleCrop>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马志军</dc:creator>
  <cp:keywords/>
  <dc:description/>
  <cp:lastModifiedBy>马 志军</cp:lastModifiedBy>
  <cp:revision>19</cp:revision>
  <cp:lastPrinted>2018-09-05T03:49:00Z</cp:lastPrinted>
  <dcterms:created xsi:type="dcterms:W3CDTF">2018-07-27T16:43:00Z</dcterms:created>
  <dcterms:modified xsi:type="dcterms:W3CDTF">2018-10-10T08:56:00Z</dcterms:modified>
</cp:coreProperties>
</file>