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588CD" w14:textId="0E764269" w:rsidR="00B51FB4" w:rsidRPr="00B04D4B" w:rsidRDefault="00E62A39" w:rsidP="00E13F08">
      <w:pPr>
        <w:pStyle w:val="FootnoteText"/>
        <w:spacing w:line="360" w:lineRule="auto"/>
        <w:jc w:val="both"/>
        <w:rPr>
          <w:b/>
          <w:color w:val="000000" w:themeColor="text1"/>
          <w:sz w:val="36"/>
          <w:szCs w:val="36"/>
          <w:highlight w:val="yellow"/>
          <w:lang w:val="en-US"/>
        </w:rPr>
      </w:pPr>
      <w:r w:rsidRPr="00B04D4B">
        <w:rPr>
          <w:b/>
          <w:color w:val="000000" w:themeColor="text1"/>
          <w:sz w:val="36"/>
          <w:szCs w:val="36"/>
          <w:highlight w:val="yellow"/>
          <w:lang w:val="en-US"/>
        </w:rPr>
        <w:t>Supp</w:t>
      </w:r>
      <w:r w:rsidR="006030AD">
        <w:rPr>
          <w:b/>
          <w:color w:val="000000" w:themeColor="text1"/>
          <w:sz w:val="36"/>
          <w:szCs w:val="36"/>
          <w:highlight w:val="yellow"/>
          <w:lang w:val="en-US"/>
        </w:rPr>
        <w:t>lementary</w:t>
      </w:r>
      <w:bookmarkStart w:id="0" w:name="_GoBack"/>
      <w:bookmarkEnd w:id="0"/>
      <w:r w:rsidRPr="00B04D4B">
        <w:rPr>
          <w:b/>
          <w:color w:val="000000" w:themeColor="text1"/>
          <w:sz w:val="36"/>
          <w:szCs w:val="36"/>
          <w:highlight w:val="yellow"/>
          <w:lang w:val="en-US"/>
        </w:rPr>
        <w:t xml:space="preserve"> </w:t>
      </w:r>
      <w:r w:rsidR="00353E7C" w:rsidRPr="00B04D4B">
        <w:rPr>
          <w:b/>
          <w:color w:val="000000" w:themeColor="text1"/>
          <w:sz w:val="36"/>
          <w:szCs w:val="36"/>
          <w:highlight w:val="yellow"/>
          <w:lang w:val="en-US"/>
        </w:rPr>
        <w:t>Material</w:t>
      </w:r>
    </w:p>
    <w:p w14:paraId="40CDE51B" w14:textId="77777777" w:rsidR="003F15C2" w:rsidRDefault="00B04D4B" w:rsidP="003F15C2">
      <w:pPr>
        <w:pStyle w:val="MDPI16affiliation"/>
        <w:spacing w:line="240" w:lineRule="auto"/>
        <w:ind w:left="0" w:firstLine="0"/>
        <w:jc w:val="both"/>
        <w:rPr>
          <w:rFonts w:ascii="Times New Roman" w:eastAsiaTheme="minorHAnsi" w:hAnsi="Times New Roman"/>
          <w:b/>
          <w:color w:val="auto"/>
          <w:sz w:val="20"/>
          <w:szCs w:val="20"/>
          <w:lang w:eastAsia="it-IT" w:bidi="ar-SA"/>
        </w:rPr>
      </w:pPr>
      <w:proofErr w:type="spellStart"/>
      <w:r w:rsidRPr="00B04D4B">
        <w:rPr>
          <w:rFonts w:ascii="Times New Roman" w:eastAsiaTheme="minorHAnsi" w:hAnsi="Times New Roman"/>
          <w:b/>
          <w:color w:val="auto"/>
          <w:sz w:val="20"/>
          <w:szCs w:val="20"/>
          <w:highlight w:val="yellow"/>
          <w:lang w:eastAsia="it-IT" w:bidi="ar-SA"/>
        </w:rPr>
        <w:t>Biosilica</w:t>
      </w:r>
      <w:proofErr w:type="spellEnd"/>
      <w:r w:rsidRPr="00B04D4B">
        <w:rPr>
          <w:rFonts w:ascii="Times New Roman" w:eastAsiaTheme="minorHAnsi" w:hAnsi="Times New Roman"/>
          <w:b/>
          <w:color w:val="auto"/>
          <w:sz w:val="20"/>
          <w:szCs w:val="20"/>
          <w:highlight w:val="yellow"/>
          <w:lang w:eastAsia="it-IT" w:bidi="ar-SA"/>
        </w:rPr>
        <w:t>/Polydopamine/</w:t>
      </w:r>
      <w:proofErr w:type="spellStart"/>
      <w:r w:rsidRPr="00B04D4B">
        <w:rPr>
          <w:rFonts w:ascii="Times New Roman" w:eastAsiaTheme="minorHAnsi" w:hAnsi="Times New Roman"/>
          <w:b/>
          <w:color w:val="auto"/>
          <w:sz w:val="20"/>
          <w:szCs w:val="20"/>
          <w:highlight w:val="yellow"/>
          <w:lang w:eastAsia="it-IT" w:bidi="ar-SA"/>
        </w:rPr>
        <w:t>AgNPs</w:t>
      </w:r>
      <w:proofErr w:type="spellEnd"/>
      <w:r w:rsidRPr="00B04D4B">
        <w:rPr>
          <w:rFonts w:ascii="Times New Roman" w:eastAsiaTheme="minorHAnsi" w:hAnsi="Times New Roman"/>
          <w:b/>
          <w:color w:val="auto"/>
          <w:sz w:val="20"/>
          <w:szCs w:val="20"/>
          <w:highlight w:val="yellow"/>
          <w:lang w:eastAsia="it-IT" w:bidi="ar-SA"/>
        </w:rPr>
        <w:t xml:space="preserve"> composites: new hybrid multifunctional heterostructures obtained by chemical modification </w:t>
      </w:r>
      <w:proofErr w:type="gramStart"/>
      <w:r w:rsidRPr="00B04D4B">
        <w:rPr>
          <w:rFonts w:ascii="Times New Roman" w:eastAsiaTheme="minorHAnsi" w:hAnsi="Times New Roman"/>
          <w:b/>
          <w:color w:val="auto"/>
          <w:sz w:val="20"/>
          <w:szCs w:val="20"/>
          <w:highlight w:val="yellow"/>
          <w:lang w:eastAsia="it-IT" w:bidi="ar-SA"/>
        </w:rPr>
        <w:t xml:space="preserve">of  </w:t>
      </w:r>
      <w:proofErr w:type="spellStart"/>
      <w:r w:rsidRPr="00B04D4B">
        <w:rPr>
          <w:rFonts w:ascii="Times New Roman" w:eastAsiaTheme="minorHAnsi" w:hAnsi="Times New Roman"/>
          <w:b/>
          <w:color w:val="auto"/>
          <w:sz w:val="20"/>
          <w:szCs w:val="20"/>
          <w:highlight w:val="yellow"/>
          <w:lang w:eastAsia="it-IT" w:bidi="ar-SA"/>
        </w:rPr>
        <w:t>Thalassiosira</w:t>
      </w:r>
      <w:proofErr w:type="spellEnd"/>
      <w:proofErr w:type="gramEnd"/>
      <w:r w:rsidRPr="00B04D4B">
        <w:rPr>
          <w:rFonts w:ascii="Times New Roman" w:eastAsiaTheme="minorHAnsi" w:hAnsi="Times New Roman"/>
          <w:b/>
          <w:color w:val="auto"/>
          <w:sz w:val="20"/>
          <w:szCs w:val="20"/>
          <w:highlight w:val="yellow"/>
          <w:lang w:eastAsia="it-IT" w:bidi="ar-SA"/>
        </w:rPr>
        <w:t xml:space="preserve"> </w:t>
      </w:r>
      <w:proofErr w:type="spellStart"/>
      <w:r w:rsidRPr="00B04D4B">
        <w:rPr>
          <w:rFonts w:ascii="Times New Roman" w:eastAsiaTheme="minorHAnsi" w:hAnsi="Times New Roman"/>
          <w:b/>
          <w:color w:val="auto"/>
          <w:sz w:val="20"/>
          <w:szCs w:val="20"/>
          <w:highlight w:val="yellow"/>
          <w:lang w:eastAsia="it-IT" w:bidi="ar-SA"/>
        </w:rPr>
        <w:t>weissflogii</w:t>
      </w:r>
      <w:proofErr w:type="spellEnd"/>
      <w:r w:rsidRPr="00B04D4B">
        <w:rPr>
          <w:rFonts w:ascii="Times New Roman" w:eastAsiaTheme="minorHAnsi" w:hAnsi="Times New Roman"/>
          <w:b/>
          <w:color w:val="auto"/>
          <w:sz w:val="20"/>
          <w:szCs w:val="20"/>
          <w:highlight w:val="yellow"/>
          <w:lang w:eastAsia="it-IT" w:bidi="ar-SA"/>
        </w:rPr>
        <w:t xml:space="preserve"> silica shells</w:t>
      </w:r>
    </w:p>
    <w:p w14:paraId="35DB2556" w14:textId="77777777" w:rsidR="00B04D4B" w:rsidRPr="00B04D4B" w:rsidRDefault="00B04D4B" w:rsidP="003F15C2">
      <w:pPr>
        <w:pStyle w:val="MDPI16affiliation"/>
        <w:spacing w:line="240" w:lineRule="auto"/>
        <w:ind w:left="0" w:firstLine="0"/>
        <w:jc w:val="both"/>
        <w:rPr>
          <w:rFonts w:ascii="Times New Roman" w:hAnsi="Times New Roman"/>
          <w:b/>
          <w:color w:val="000000" w:themeColor="text1"/>
          <w:sz w:val="24"/>
          <w:szCs w:val="24"/>
          <w:highlight w:val="yellow"/>
        </w:rPr>
      </w:pPr>
    </w:p>
    <w:p w14:paraId="333416A1" w14:textId="77777777" w:rsidR="003F15C2" w:rsidRPr="00A21ADE" w:rsidRDefault="003F15C2" w:rsidP="00B04D4B">
      <w:pPr>
        <w:pStyle w:val="Authors"/>
        <w:spacing w:before="0" w:afterLines="40" w:after="96" w:line="240" w:lineRule="auto"/>
        <w:jc w:val="both"/>
        <w:rPr>
          <w:rFonts w:ascii="Times New Roman" w:hAnsi="Times New Roman"/>
          <w:color w:val="000000" w:themeColor="text1"/>
          <w:sz w:val="20"/>
          <w:lang w:val="it-IT"/>
        </w:rPr>
      </w:pPr>
      <w:r w:rsidRPr="00B04D4B">
        <w:rPr>
          <w:rFonts w:ascii="Times New Roman" w:hAnsi="Times New Roman"/>
          <w:b/>
          <w:color w:val="000000" w:themeColor="text1"/>
          <w:sz w:val="20"/>
          <w:szCs w:val="20"/>
          <w:highlight w:val="yellow"/>
          <w:lang w:val="it-IT"/>
        </w:rPr>
        <w:t>Danilo Vona</w:t>
      </w:r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Università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degli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Studi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di Bari «Aldo Moro», Via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Orabona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4, 70126 Bari ; </w:t>
      </w:r>
      <w:r w:rsidRPr="00B04D4B">
        <w:rPr>
          <w:rFonts w:ascii="Times New Roman" w:hAnsi="Times New Roman"/>
          <w:b/>
          <w:color w:val="000000" w:themeColor="text1"/>
          <w:sz w:val="20"/>
          <w:szCs w:val="20"/>
          <w:highlight w:val="yellow"/>
          <w:lang w:val="it-IT"/>
        </w:rPr>
        <w:t>Stefania Roberta Cicco</w:t>
      </w:r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CNR-ICCOM –Bari, Via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Orabona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4, 70126 Bari ; </w:t>
      </w:r>
      <w:r w:rsidRPr="00B04D4B">
        <w:rPr>
          <w:rFonts w:ascii="Times New Roman" w:hAnsi="Times New Roman"/>
          <w:b/>
          <w:color w:val="000000" w:themeColor="text1"/>
          <w:sz w:val="20"/>
          <w:szCs w:val="20"/>
          <w:highlight w:val="yellow"/>
          <w:lang w:val="it-IT"/>
        </w:rPr>
        <w:t xml:space="preserve">Roberta Ragni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Università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degli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Studi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di Bari «Aldo Moro», Via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Orabona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4, 70126 Bari ; </w:t>
      </w:r>
      <w:r w:rsidRPr="00B04D4B">
        <w:rPr>
          <w:rFonts w:ascii="Times New Roman" w:hAnsi="Times New Roman"/>
          <w:b/>
          <w:color w:val="000000" w:themeColor="text1"/>
          <w:sz w:val="20"/>
          <w:szCs w:val="20"/>
          <w:highlight w:val="yellow"/>
          <w:lang w:val="it-IT"/>
        </w:rPr>
        <w:t xml:space="preserve">Gabriella Leone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Università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degli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Studi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di Bari «Aldo Moro», Via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Orabona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4, 70126 Bari ;  IIT- Center for Nano Science and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Technology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, Via Giovanni Pascoli, 70, 20133 Milano ; </w:t>
      </w:r>
      <w:r w:rsidRPr="00B04D4B">
        <w:rPr>
          <w:rFonts w:ascii="Times New Roman" w:hAnsi="Times New Roman"/>
          <w:b/>
          <w:color w:val="000000" w:themeColor="text1"/>
          <w:sz w:val="20"/>
          <w:szCs w:val="20"/>
          <w:highlight w:val="yellow"/>
          <w:lang w:val="it-IT"/>
        </w:rPr>
        <w:t>Marco Lo Presti</w:t>
      </w:r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Università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degli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Studi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di Bari «Aldo Moro», Via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>Orabona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szCs w:val="20"/>
          <w:highlight w:val="yellow"/>
          <w:lang w:val="fr-CH"/>
        </w:rPr>
        <w:t xml:space="preserve"> 4, 70126 Bari ; </w:t>
      </w:r>
      <w:r w:rsidRPr="00B04D4B">
        <w:rPr>
          <w:rFonts w:ascii="Times New Roman" w:hAnsi="Times New Roman"/>
          <w:b/>
          <w:color w:val="000000" w:themeColor="text1"/>
          <w:sz w:val="20"/>
          <w:highlight w:val="yellow"/>
          <w:lang w:val="it-IT"/>
        </w:rPr>
        <w:t>Gianluca Maria Farinola*</w:t>
      </w:r>
      <w:r w:rsidRPr="00B04D4B">
        <w:rPr>
          <w:rFonts w:ascii="Times New Roman" w:hAnsi="Times New Roman"/>
          <w:color w:val="000000" w:themeColor="text1"/>
          <w:sz w:val="20"/>
          <w:highlight w:val="yellow"/>
          <w:lang w:val="fr-CH"/>
        </w:rPr>
        <w:t xml:space="preserve">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highlight w:val="yellow"/>
          <w:lang w:val="fr-CH"/>
        </w:rPr>
        <w:t>Università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highlight w:val="yellow"/>
          <w:lang w:val="fr-CH"/>
        </w:rPr>
        <w:t xml:space="preserve">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highlight w:val="yellow"/>
          <w:lang w:val="fr-CH"/>
        </w:rPr>
        <w:t>degli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highlight w:val="yellow"/>
          <w:lang w:val="fr-CH"/>
        </w:rPr>
        <w:t xml:space="preserve">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highlight w:val="yellow"/>
          <w:lang w:val="fr-CH"/>
        </w:rPr>
        <w:t>Studi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highlight w:val="yellow"/>
          <w:lang w:val="fr-CH"/>
        </w:rPr>
        <w:t xml:space="preserve"> di Bari «Aldo Moro», Via </w:t>
      </w:r>
      <w:proofErr w:type="spellStart"/>
      <w:r w:rsidRPr="00B04D4B">
        <w:rPr>
          <w:rFonts w:ascii="Times New Roman" w:hAnsi="Times New Roman"/>
          <w:color w:val="000000" w:themeColor="text1"/>
          <w:sz w:val="20"/>
          <w:highlight w:val="yellow"/>
          <w:lang w:val="fr-CH"/>
        </w:rPr>
        <w:t>Orabona</w:t>
      </w:r>
      <w:proofErr w:type="spellEnd"/>
      <w:r w:rsidRPr="00B04D4B">
        <w:rPr>
          <w:rFonts w:ascii="Times New Roman" w:hAnsi="Times New Roman"/>
          <w:color w:val="000000" w:themeColor="text1"/>
          <w:sz w:val="20"/>
          <w:highlight w:val="yellow"/>
          <w:lang w:val="fr-CH"/>
        </w:rPr>
        <w:t xml:space="preserve"> 4, 70126 Bari ;  </w:t>
      </w:r>
      <w:hyperlink r:id="rId4" w:history="1">
        <w:r w:rsidRPr="00B04D4B">
          <w:rPr>
            <w:rStyle w:val="Hyperlink"/>
            <w:rFonts w:ascii="Times New Roman" w:hAnsi="Times New Roman"/>
            <w:color w:val="000000" w:themeColor="text1"/>
            <w:sz w:val="20"/>
            <w:highlight w:val="yellow"/>
            <w:lang w:val="it-IT"/>
          </w:rPr>
          <w:t>gianlucamaria.farinola@uniba.it</w:t>
        </w:r>
      </w:hyperlink>
    </w:p>
    <w:p w14:paraId="7054F5C7" w14:textId="77777777" w:rsidR="003F15C2" w:rsidRPr="003F15C2" w:rsidRDefault="003F15C2" w:rsidP="00E13F08">
      <w:pPr>
        <w:pStyle w:val="FootnoteText"/>
        <w:spacing w:line="360" w:lineRule="auto"/>
        <w:jc w:val="both"/>
        <w:rPr>
          <w:b/>
          <w:color w:val="000000" w:themeColor="text1"/>
          <w:sz w:val="36"/>
          <w:szCs w:val="36"/>
        </w:rPr>
      </w:pPr>
    </w:p>
    <w:p w14:paraId="0665C497" w14:textId="77777777" w:rsidR="008001A6" w:rsidRPr="003F15C2" w:rsidRDefault="008001A6" w:rsidP="00E13F08">
      <w:pPr>
        <w:pStyle w:val="FootnoteText"/>
        <w:spacing w:line="360" w:lineRule="auto"/>
        <w:jc w:val="both"/>
        <w:rPr>
          <w:b/>
          <w:color w:val="000000" w:themeColor="text1"/>
          <w:sz w:val="36"/>
          <w:szCs w:val="36"/>
        </w:rPr>
      </w:pPr>
    </w:p>
    <w:p w14:paraId="09337A8C" w14:textId="77777777" w:rsidR="008001A6" w:rsidRDefault="008001A6" w:rsidP="00E13F08">
      <w:pPr>
        <w:pStyle w:val="FootnoteText"/>
        <w:spacing w:line="360" w:lineRule="auto"/>
        <w:jc w:val="center"/>
        <w:rPr>
          <w:b/>
          <w:color w:val="000000" w:themeColor="text1"/>
          <w:sz w:val="36"/>
          <w:szCs w:val="36"/>
          <w:lang w:val="en-US"/>
        </w:rPr>
      </w:pPr>
      <w:r w:rsidRPr="00F47058">
        <w:rPr>
          <w:noProof/>
          <w:color w:val="000000" w:themeColor="text1"/>
          <w:sz w:val="24"/>
          <w:szCs w:val="24"/>
        </w:rPr>
        <w:drawing>
          <wp:inline distT="0" distB="0" distL="0" distR="0" wp14:anchorId="5BD591BD" wp14:editId="2B44DBC0">
            <wp:extent cx="4039564" cy="1800000"/>
            <wp:effectExtent l="19050" t="0" r="0" b="0"/>
            <wp:docPr id="15" name="Immagine 14" descr="COLOR tim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timing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56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0E59" w14:textId="77777777" w:rsidR="008001A6" w:rsidRDefault="008001A6" w:rsidP="00E13F08">
      <w:pPr>
        <w:pStyle w:val="FootnoteText"/>
        <w:spacing w:line="360" w:lineRule="auto"/>
        <w:jc w:val="center"/>
        <w:rPr>
          <w:b/>
          <w:color w:val="000000" w:themeColor="text1"/>
          <w:sz w:val="36"/>
          <w:szCs w:val="36"/>
          <w:lang w:val="en-US"/>
        </w:rPr>
      </w:pPr>
    </w:p>
    <w:p w14:paraId="38C03CBB" w14:textId="77777777" w:rsidR="008001A6" w:rsidRDefault="008001A6" w:rsidP="00E13F08">
      <w:pPr>
        <w:spacing w:line="360" w:lineRule="auto"/>
        <w:jc w:val="both"/>
        <w:rPr>
          <w:bCs/>
          <w:i/>
          <w:lang w:val="en-US"/>
        </w:rPr>
      </w:pPr>
      <w:r w:rsidRPr="00C85712">
        <w:rPr>
          <w:b/>
          <w:bCs/>
          <w:i/>
          <w:lang w:val="en-US"/>
        </w:rPr>
        <w:t xml:space="preserve">Figure </w:t>
      </w:r>
      <w:r>
        <w:rPr>
          <w:b/>
          <w:bCs/>
          <w:i/>
          <w:lang w:val="en-US"/>
        </w:rPr>
        <w:t>S1</w:t>
      </w:r>
      <w:r w:rsidRPr="00C85712">
        <w:rPr>
          <w:b/>
          <w:bCs/>
          <w:i/>
          <w:lang w:val="en-US"/>
        </w:rPr>
        <w:t xml:space="preserve">. </w:t>
      </w:r>
      <w:r>
        <w:rPr>
          <w:bCs/>
          <w:i/>
          <w:lang w:val="en-US"/>
        </w:rPr>
        <w:t>Images of the color turning during PDA coating of frustules samples.</w:t>
      </w:r>
    </w:p>
    <w:p w14:paraId="41E6A7F4" w14:textId="77777777" w:rsidR="008001A6" w:rsidRDefault="008001A6" w:rsidP="00E13F08">
      <w:pPr>
        <w:pStyle w:val="FootnoteText"/>
        <w:spacing w:line="360" w:lineRule="auto"/>
        <w:jc w:val="center"/>
        <w:rPr>
          <w:b/>
          <w:color w:val="000000" w:themeColor="text1"/>
          <w:sz w:val="36"/>
          <w:szCs w:val="36"/>
          <w:lang w:val="en-US"/>
        </w:rPr>
      </w:pPr>
    </w:p>
    <w:p w14:paraId="48C60332" w14:textId="77777777" w:rsidR="00DB4F76" w:rsidRDefault="00A07D76" w:rsidP="00E13F08">
      <w:pPr>
        <w:pStyle w:val="FootnoteText"/>
        <w:spacing w:line="360" w:lineRule="auto"/>
        <w:jc w:val="both"/>
        <w:rPr>
          <w:b/>
          <w:color w:val="000000" w:themeColor="text1"/>
          <w:sz w:val="36"/>
          <w:szCs w:val="36"/>
          <w:lang w:val="en-US"/>
        </w:rPr>
      </w:pPr>
      <w:r w:rsidRPr="00F47058">
        <w:rPr>
          <w:bCs/>
          <w:noProof/>
        </w:rPr>
        <w:drawing>
          <wp:inline distT="0" distB="0" distL="0" distR="0" wp14:anchorId="0BAF114C" wp14:editId="56373B18">
            <wp:extent cx="5248862" cy="2264995"/>
            <wp:effectExtent l="0" t="0" r="0" b="2540"/>
            <wp:docPr id="7" name="Immagine 1" descr="C:\Users\Stefania\Documents\mrs comm definitivo genn 2018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ia\Documents\mrs comm definitivo genn 2018\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35" cy="226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7580E9" w14:textId="77777777" w:rsidR="00A07D76" w:rsidRDefault="00A07D76" w:rsidP="00E13F08">
      <w:pPr>
        <w:spacing w:line="360" w:lineRule="auto"/>
        <w:jc w:val="both"/>
        <w:rPr>
          <w:bCs/>
          <w:i/>
          <w:lang w:val="en-US"/>
        </w:rPr>
      </w:pPr>
      <w:r w:rsidRPr="00C85712">
        <w:rPr>
          <w:b/>
          <w:bCs/>
          <w:i/>
          <w:lang w:val="en-US"/>
        </w:rPr>
        <w:t xml:space="preserve">Figure </w:t>
      </w:r>
      <w:r>
        <w:rPr>
          <w:b/>
          <w:bCs/>
          <w:i/>
          <w:lang w:val="en-US"/>
        </w:rPr>
        <w:t>S</w:t>
      </w:r>
      <w:r w:rsidR="008001A6">
        <w:rPr>
          <w:b/>
          <w:bCs/>
          <w:i/>
          <w:lang w:val="en-US"/>
        </w:rPr>
        <w:t>2</w:t>
      </w:r>
      <w:r w:rsidRPr="00C85712">
        <w:rPr>
          <w:b/>
          <w:bCs/>
          <w:i/>
          <w:lang w:val="en-US"/>
        </w:rPr>
        <w:t xml:space="preserve">. </w:t>
      </w:r>
      <w:r w:rsidRPr="00C85712">
        <w:rPr>
          <w:bCs/>
          <w:i/>
          <w:lang w:val="en-US"/>
        </w:rPr>
        <w:t xml:space="preserve">Contrast Phase microscopy images </w:t>
      </w:r>
      <w:r>
        <w:rPr>
          <w:bCs/>
          <w:i/>
          <w:lang w:val="en-US"/>
        </w:rPr>
        <w:t>of amino-functionalized frustules before PDA coating (F-NH</w:t>
      </w:r>
      <w:r w:rsidRPr="00394E17">
        <w:rPr>
          <w:bCs/>
          <w:i/>
          <w:vertAlign w:val="subscript"/>
          <w:lang w:val="en-US"/>
        </w:rPr>
        <w:t>2</w:t>
      </w:r>
      <w:r>
        <w:rPr>
          <w:bCs/>
          <w:i/>
          <w:lang w:val="en-US"/>
        </w:rPr>
        <w:t>) and after PDA coating (</w:t>
      </w:r>
      <w:bookmarkStart w:id="1" w:name="_Hlk505112599"/>
      <w:r>
        <w:rPr>
          <w:bCs/>
          <w:i/>
          <w:lang w:val="en-US"/>
        </w:rPr>
        <w:t>F-NH</w:t>
      </w:r>
      <w:r w:rsidRPr="00394E17">
        <w:rPr>
          <w:bCs/>
          <w:i/>
          <w:vertAlign w:val="subscript"/>
          <w:lang w:val="en-US"/>
        </w:rPr>
        <w:t>2</w:t>
      </w:r>
      <w:r>
        <w:rPr>
          <w:bCs/>
          <w:i/>
          <w:lang w:val="en-US"/>
        </w:rPr>
        <w:t xml:space="preserve"> PDA</w:t>
      </w:r>
      <w:bookmarkEnd w:id="1"/>
      <w:r>
        <w:rPr>
          <w:bCs/>
          <w:i/>
          <w:lang w:val="en-US"/>
        </w:rPr>
        <w:t>); images of bare frustules after PDA coating at pH 9.5 and 10.5</w:t>
      </w:r>
      <w:r w:rsidR="0067032D">
        <w:rPr>
          <w:bCs/>
          <w:i/>
          <w:lang w:val="en-US"/>
        </w:rPr>
        <w:t xml:space="preserve"> (F PDA 9.5; F PDA 10.5). </w:t>
      </w:r>
      <w:r w:rsidR="0067032D" w:rsidRPr="0067032D">
        <w:rPr>
          <w:bCs/>
          <w:i/>
          <w:lang w:val="en-US"/>
        </w:rPr>
        <w:t xml:space="preserve">Marker: </w:t>
      </w:r>
      <w:r w:rsidR="0067032D">
        <w:rPr>
          <w:bCs/>
          <w:i/>
          <w:lang w:val="en-US"/>
        </w:rPr>
        <w:t>10</w:t>
      </w:r>
      <w:r w:rsidR="0067032D" w:rsidRPr="0067032D">
        <w:rPr>
          <w:bCs/>
          <w:i/>
          <w:lang w:val="en-US"/>
        </w:rPr>
        <w:t xml:space="preserve"> </w:t>
      </w:r>
      <w:proofErr w:type="spellStart"/>
      <w:r w:rsidR="0067032D" w:rsidRPr="0067032D">
        <w:rPr>
          <w:bCs/>
          <w:i/>
          <w:lang w:val="en-US"/>
        </w:rPr>
        <w:t>μm</w:t>
      </w:r>
      <w:proofErr w:type="spellEnd"/>
      <w:r w:rsidR="0067032D" w:rsidRPr="0067032D">
        <w:rPr>
          <w:bCs/>
          <w:i/>
          <w:lang w:val="en-US"/>
        </w:rPr>
        <w:t>.</w:t>
      </w:r>
    </w:p>
    <w:p w14:paraId="09DF4C21" w14:textId="77777777" w:rsidR="00394E17" w:rsidRDefault="00394E17" w:rsidP="00E13F08">
      <w:pPr>
        <w:spacing w:line="360" w:lineRule="auto"/>
        <w:jc w:val="both"/>
        <w:rPr>
          <w:bCs/>
          <w:i/>
          <w:lang w:val="en-US"/>
        </w:rPr>
      </w:pPr>
    </w:p>
    <w:p w14:paraId="56784D9A" w14:textId="77777777" w:rsidR="00394E17" w:rsidRPr="00F47058" w:rsidRDefault="00394E17" w:rsidP="00E13F08">
      <w:pPr>
        <w:spacing w:line="360" w:lineRule="auto"/>
        <w:jc w:val="both"/>
        <w:rPr>
          <w:lang w:val="en-US"/>
        </w:rPr>
      </w:pPr>
      <w:r w:rsidRPr="00F47058">
        <w:rPr>
          <w:b/>
          <w:lang w:val="en-US"/>
        </w:rPr>
        <w:lastRenderedPageBreak/>
        <w:t xml:space="preserve">PDA nanoparticles synthesis. </w:t>
      </w:r>
      <w:r w:rsidRPr="00F47058">
        <w:rPr>
          <w:lang w:val="en-US"/>
        </w:rPr>
        <w:t xml:space="preserve">For </w:t>
      </w:r>
      <w:r w:rsidRPr="00F47058">
        <w:rPr>
          <w:color w:val="000000"/>
          <w:lang w:val="en-US"/>
        </w:rPr>
        <w:t xml:space="preserve">PDA nanoparticles (PDA NPs) </w:t>
      </w:r>
      <w:proofErr w:type="gramStart"/>
      <w:r w:rsidRPr="00F47058">
        <w:rPr>
          <w:color w:val="000000"/>
          <w:lang w:val="en-US"/>
        </w:rPr>
        <w:t>synthesis,</w:t>
      </w:r>
      <w:r w:rsidR="00105E7E" w:rsidRPr="00F47058">
        <w:rPr>
          <w:rFonts w:eastAsia="Times New Roman"/>
          <w:vertAlign w:val="superscript"/>
          <w:lang w:val="en-US"/>
        </w:rPr>
        <w:t>[</w:t>
      </w:r>
      <w:proofErr w:type="gramEnd"/>
      <w:r w:rsidR="00105E7E">
        <w:rPr>
          <w:rFonts w:eastAsia="Times New Roman"/>
          <w:vertAlign w:val="superscript"/>
          <w:lang w:val="en-US"/>
        </w:rPr>
        <w:t>1</w:t>
      </w:r>
      <w:r w:rsidR="00105E7E" w:rsidRPr="00F47058">
        <w:rPr>
          <w:rFonts w:eastAsia="Times New Roman"/>
          <w:vertAlign w:val="superscript"/>
          <w:lang w:val="en-US"/>
        </w:rPr>
        <w:t>-</w:t>
      </w:r>
      <w:r w:rsidR="00105E7E">
        <w:rPr>
          <w:rFonts w:eastAsia="Times New Roman"/>
          <w:vertAlign w:val="superscript"/>
          <w:lang w:val="en-US"/>
        </w:rPr>
        <w:t>2</w:t>
      </w:r>
      <w:r w:rsidR="00105E7E" w:rsidRPr="00F47058">
        <w:rPr>
          <w:rFonts w:eastAsia="Times New Roman"/>
          <w:vertAlign w:val="superscript"/>
          <w:lang w:val="en-US"/>
        </w:rPr>
        <w:t>]</w:t>
      </w:r>
      <w:r w:rsidRPr="00F47058">
        <w:rPr>
          <w:color w:val="000000"/>
          <w:lang w:val="en-US"/>
        </w:rPr>
        <w:t xml:space="preserve"> 13.1 mL of </w:t>
      </w:r>
      <w:proofErr w:type="spellStart"/>
      <w:r w:rsidRPr="00F47058">
        <w:rPr>
          <w:color w:val="000000"/>
          <w:lang w:val="en-US"/>
        </w:rPr>
        <w:t>bidistilled</w:t>
      </w:r>
      <w:proofErr w:type="spellEnd"/>
      <w:r w:rsidRPr="00F47058">
        <w:rPr>
          <w:color w:val="000000"/>
          <w:lang w:val="en-US"/>
        </w:rPr>
        <w:t xml:space="preserve"> water were </w:t>
      </w:r>
      <w:proofErr w:type="spellStart"/>
      <w:r w:rsidRPr="00F47058">
        <w:rPr>
          <w:color w:val="000000"/>
          <w:lang w:val="en-US"/>
        </w:rPr>
        <w:t>ultrafiltered</w:t>
      </w:r>
      <w:proofErr w:type="spellEnd"/>
      <w:r w:rsidRPr="00F47058">
        <w:rPr>
          <w:color w:val="000000"/>
          <w:lang w:val="en-US"/>
        </w:rPr>
        <w:t xml:space="preserve"> (filters Ø of 0.2 </w:t>
      </w:r>
      <w:proofErr w:type="spellStart"/>
      <w:r w:rsidRPr="00F47058">
        <w:rPr>
          <w:color w:val="000000"/>
          <w:lang w:val="en-US"/>
        </w:rPr>
        <w:t>μm</w:t>
      </w:r>
      <w:proofErr w:type="spellEnd"/>
      <w:r w:rsidRPr="00F47058">
        <w:rPr>
          <w:color w:val="000000"/>
          <w:lang w:val="en-US"/>
        </w:rPr>
        <w:t xml:space="preserve">) and placed in a falcon tube; then 7.3 mL of filtered ethanol and 300 </w:t>
      </w:r>
      <w:r w:rsidRPr="00F47058">
        <w:rPr>
          <w:color w:val="000000"/>
        </w:rPr>
        <w:t>μ</w:t>
      </w:r>
      <w:r w:rsidRPr="00F47058">
        <w:rPr>
          <w:color w:val="000000"/>
          <w:lang w:val="en-US"/>
        </w:rPr>
        <w:t>L of filtered NH</w:t>
      </w:r>
      <w:r w:rsidRPr="00F47058">
        <w:rPr>
          <w:color w:val="000000"/>
          <w:vertAlign w:val="subscript"/>
          <w:lang w:val="en-US"/>
        </w:rPr>
        <w:t>4</w:t>
      </w:r>
      <w:r w:rsidRPr="00F47058">
        <w:rPr>
          <w:color w:val="000000"/>
          <w:lang w:val="en-US"/>
        </w:rPr>
        <w:t>OH solution were added. Sample was strongly stirred and 4.6 mL of dopamine-hydrochloride solution (10 mg/mL) were added. Oxidative polymerization of PDA NP</w:t>
      </w:r>
      <w:r w:rsidR="00154DB5">
        <w:rPr>
          <w:color w:val="000000"/>
          <w:lang w:val="en-US"/>
        </w:rPr>
        <w:t>s</w:t>
      </w:r>
      <w:r w:rsidRPr="00F47058">
        <w:rPr>
          <w:color w:val="000000"/>
          <w:lang w:val="en-US"/>
        </w:rPr>
        <w:t xml:space="preserve"> was carried out for 12 h; </w:t>
      </w:r>
      <w:r w:rsidR="00154DB5">
        <w:rPr>
          <w:color w:val="000000"/>
          <w:lang w:val="en-US"/>
        </w:rPr>
        <w:t>finally,</w:t>
      </w:r>
      <w:r w:rsidRPr="00F47058">
        <w:rPr>
          <w:color w:val="000000"/>
          <w:lang w:val="en-US"/>
        </w:rPr>
        <w:t xml:space="preserve"> NP</w:t>
      </w:r>
      <w:r w:rsidR="00154DB5">
        <w:rPr>
          <w:color w:val="000000"/>
          <w:lang w:val="en-US"/>
        </w:rPr>
        <w:t>s</w:t>
      </w:r>
      <w:r w:rsidRPr="00F47058">
        <w:rPr>
          <w:color w:val="000000"/>
          <w:lang w:val="en-US"/>
        </w:rPr>
        <w:t xml:space="preserve"> were collected by centrifugation (10000 rpm</w:t>
      </w:r>
      <w:r w:rsidR="00154DB5">
        <w:rPr>
          <w:color w:val="000000"/>
          <w:lang w:val="en-US"/>
        </w:rPr>
        <w:t>)</w:t>
      </w:r>
      <w:r w:rsidR="00154DB5" w:rsidRPr="00154DB5">
        <w:rPr>
          <w:color w:val="000000"/>
          <w:lang w:val="en-US"/>
        </w:rPr>
        <w:t xml:space="preserve"> </w:t>
      </w:r>
      <w:r w:rsidR="00154DB5" w:rsidRPr="00F47058">
        <w:rPr>
          <w:color w:val="000000"/>
          <w:lang w:val="en-US"/>
        </w:rPr>
        <w:t>af</w:t>
      </w:r>
      <w:r w:rsidR="00154DB5">
        <w:rPr>
          <w:color w:val="000000"/>
          <w:lang w:val="en-US"/>
        </w:rPr>
        <w:t>t</w:t>
      </w:r>
      <w:r w:rsidR="00154DB5" w:rsidRPr="00F47058">
        <w:rPr>
          <w:color w:val="000000"/>
          <w:lang w:val="en-US"/>
        </w:rPr>
        <w:t>er 3 w</w:t>
      </w:r>
      <w:r w:rsidR="00154DB5">
        <w:rPr>
          <w:color w:val="000000"/>
          <w:lang w:val="en-US"/>
        </w:rPr>
        <w:t>a</w:t>
      </w:r>
      <w:r w:rsidR="00154DB5" w:rsidRPr="00F47058">
        <w:rPr>
          <w:color w:val="000000"/>
          <w:lang w:val="en-US"/>
        </w:rPr>
        <w:t xml:space="preserve">shing steps in </w:t>
      </w:r>
      <w:proofErr w:type="spellStart"/>
      <w:r w:rsidR="00154DB5" w:rsidRPr="00F47058">
        <w:rPr>
          <w:color w:val="000000"/>
          <w:lang w:val="en-US"/>
        </w:rPr>
        <w:t>bidistilled</w:t>
      </w:r>
      <w:proofErr w:type="spellEnd"/>
      <w:r w:rsidR="00154DB5" w:rsidRPr="00F47058">
        <w:rPr>
          <w:color w:val="000000"/>
          <w:lang w:val="en-US"/>
        </w:rPr>
        <w:t xml:space="preserve"> water</w:t>
      </w:r>
      <w:r w:rsidRPr="00F47058">
        <w:rPr>
          <w:color w:val="000000"/>
          <w:lang w:val="en-US"/>
        </w:rPr>
        <w:t>. PDA</w:t>
      </w:r>
      <w:r w:rsidR="00154DB5">
        <w:rPr>
          <w:color w:val="000000"/>
          <w:lang w:val="en-US"/>
        </w:rPr>
        <w:t xml:space="preserve"> </w:t>
      </w:r>
      <w:r w:rsidRPr="00F47058">
        <w:rPr>
          <w:color w:val="000000"/>
          <w:lang w:val="en-US"/>
        </w:rPr>
        <w:t xml:space="preserve">NPs </w:t>
      </w:r>
      <w:r w:rsidRPr="00F47058">
        <w:rPr>
          <w:lang w:val="en-US"/>
        </w:rPr>
        <w:t>exhibited 181.4±34 nm diameter as DLS output result (var. 1976 nm</w:t>
      </w:r>
      <w:r w:rsidRPr="00F47058">
        <w:rPr>
          <w:vertAlign w:val="superscript"/>
          <w:lang w:val="en-US"/>
        </w:rPr>
        <w:t>2</w:t>
      </w:r>
      <w:r w:rsidRPr="00F47058">
        <w:rPr>
          <w:lang w:val="en-US"/>
        </w:rPr>
        <w:t>).</w:t>
      </w:r>
      <w:r w:rsidRPr="00F47058">
        <w:rPr>
          <w:color w:val="000000"/>
          <w:lang w:val="en-US"/>
        </w:rPr>
        <w:t xml:space="preserve"> PDA NPs were synthesized for UV-visible spectra characterization and comparison. </w:t>
      </w:r>
    </w:p>
    <w:p w14:paraId="6045EEF3" w14:textId="77777777" w:rsidR="00394E17" w:rsidRPr="00F47058" w:rsidRDefault="00394E17" w:rsidP="00E13F08">
      <w:pPr>
        <w:spacing w:line="360" w:lineRule="auto"/>
        <w:jc w:val="both"/>
        <w:rPr>
          <w:color w:val="000000"/>
          <w:lang w:val="en-US"/>
        </w:rPr>
      </w:pPr>
    </w:p>
    <w:p w14:paraId="75ECD098" w14:textId="77777777" w:rsidR="00394E17" w:rsidRDefault="00394E17" w:rsidP="00E13F08">
      <w:pPr>
        <w:spacing w:line="360" w:lineRule="auto"/>
        <w:jc w:val="both"/>
        <w:rPr>
          <w:color w:val="000000"/>
          <w:lang w:val="en-US"/>
        </w:rPr>
      </w:pPr>
      <w:r w:rsidRPr="00F47058">
        <w:rPr>
          <w:noProof/>
          <w:color w:val="000000"/>
        </w:rPr>
        <w:drawing>
          <wp:inline distT="0" distB="0" distL="0" distR="0" wp14:anchorId="1FE2E12F" wp14:editId="5DE59D44">
            <wp:extent cx="6120130" cy="2111375"/>
            <wp:effectExtent l="19050" t="0" r="0" b="0"/>
            <wp:docPr id="14" name="Immagine 13" descr="s2 1 um 200 n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 1 um 200 nm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B3BC6" w14:textId="77777777" w:rsidR="00E8064A" w:rsidRDefault="00E8064A" w:rsidP="00E13F08">
      <w:pPr>
        <w:spacing w:line="360" w:lineRule="auto"/>
        <w:jc w:val="both"/>
        <w:rPr>
          <w:bCs/>
          <w:i/>
          <w:lang w:val="en-US"/>
        </w:rPr>
      </w:pPr>
      <w:r w:rsidRPr="00C85712">
        <w:rPr>
          <w:b/>
          <w:bCs/>
          <w:i/>
          <w:lang w:val="en-US"/>
        </w:rPr>
        <w:t xml:space="preserve">Figure </w:t>
      </w:r>
      <w:r>
        <w:rPr>
          <w:b/>
          <w:bCs/>
          <w:i/>
          <w:lang w:val="en-US"/>
        </w:rPr>
        <w:t>S</w:t>
      </w:r>
      <w:r w:rsidR="008001A6">
        <w:rPr>
          <w:b/>
          <w:bCs/>
          <w:i/>
          <w:lang w:val="en-US"/>
        </w:rPr>
        <w:t>3</w:t>
      </w:r>
      <w:r w:rsidRPr="00C85712">
        <w:rPr>
          <w:b/>
          <w:bCs/>
          <w:i/>
          <w:lang w:val="en-US"/>
        </w:rPr>
        <w:t xml:space="preserve">. </w:t>
      </w:r>
      <w:r>
        <w:rPr>
          <w:bCs/>
          <w:i/>
          <w:lang w:val="en-US"/>
        </w:rPr>
        <w:t>SEM images of PDA NPs at 2 different magnifications. Markers: (a) 500 nm; (b) 200 nm.</w:t>
      </w:r>
    </w:p>
    <w:p w14:paraId="5F00EBC7" w14:textId="77777777" w:rsidR="002A3BA1" w:rsidRDefault="002A3BA1" w:rsidP="00E13F08">
      <w:pPr>
        <w:spacing w:line="360" w:lineRule="auto"/>
        <w:jc w:val="both"/>
        <w:rPr>
          <w:bCs/>
          <w:i/>
          <w:lang w:val="en-US"/>
        </w:rPr>
      </w:pPr>
    </w:p>
    <w:p w14:paraId="41620AC2" w14:textId="77777777" w:rsidR="000C1761" w:rsidRDefault="000C1761" w:rsidP="000C1761">
      <w:pPr>
        <w:spacing w:line="360" w:lineRule="auto"/>
        <w:jc w:val="center"/>
        <w:rPr>
          <w:bCs/>
          <w:i/>
          <w:lang w:val="en-US"/>
        </w:rPr>
      </w:pPr>
      <w:r>
        <w:rPr>
          <w:bCs/>
          <w:i/>
          <w:noProof/>
        </w:rPr>
        <w:drawing>
          <wp:inline distT="0" distB="0" distL="0" distR="0" wp14:anchorId="4CCF27B3" wp14:editId="4232CA61">
            <wp:extent cx="3897266" cy="2520000"/>
            <wp:effectExtent l="0" t="0" r="825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S pd np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26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89AB" w14:textId="77777777" w:rsidR="000C1761" w:rsidRDefault="000C1761" w:rsidP="000C1761">
      <w:pPr>
        <w:spacing w:line="360" w:lineRule="auto"/>
        <w:jc w:val="center"/>
        <w:rPr>
          <w:bCs/>
          <w:i/>
          <w:lang w:val="en-US"/>
        </w:rPr>
      </w:pPr>
      <w:r w:rsidRPr="00C85712">
        <w:rPr>
          <w:b/>
          <w:bCs/>
          <w:i/>
          <w:lang w:val="en-US"/>
        </w:rPr>
        <w:t xml:space="preserve">Figure </w:t>
      </w:r>
      <w:r>
        <w:rPr>
          <w:b/>
          <w:bCs/>
          <w:i/>
          <w:lang w:val="en-US"/>
        </w:rPr>
        <w:t>S4</w:t>
      </w:r>
      <w:r w:rsidRPr="00C85712">
        <w:rPr>
          <w:b/>
          <w:bCs/>
          <w:i/>
          <w:lang w:val="en-US"/>
        </w:rPr>
        <w:t xml:space="preserve">. </w:t>
      </w:r>
      <w:r>
        <w:rPr>
          <w:bCs/>
          <w:i/>
          <w:lang w:val="en-US"/>
        </w:rPr>
        <w:t>DLS graph of the size of PD NPs.</w:t>
      </w:r>
    </w:p>
    <w:p w14:paraId="5F05531D" w14:textId="77777777" w:rsidR="00E8064A" w:rsidRPr="00F47058" w:rsidRDefault="00E8064A" w:rsidP="00E13F08">
      <w:pPr>
        <w:spacing w:line="360" w:lineRule="auto"/>
        <w:jc w:val="both"/>
        <w:rPr>
          <w:color w:val="000000"/>
          <w:lang w:val="en-US"/>
        </w:rPr>
      </w:pPr>
    </w:p>
    <w:p w14:paraId="6A527240" w14:textId="77777777" w:rsidR="002A3BA1" w:rsidRDefault="002A3BA1" w:rsidP="00E13F08">
      <w:pPr>
        <w:pStyle w:val="FootnoteText"/>
        <w:spacing w:line="360" w:lineRule="auto"/>
        <w:jc w:val="both"/>
        <w:rPr>
          <w:b/>
          <w:color w:val="000000" w:themeColor="text1"/>
          <w:sz w:val="24"/>
          <w:szCs w:val="24"/>
          <w:lang w:val="en-US"/>
        </w:rPr>
      </w:pPr>
    </w:p>
    <w:p w14:paraId="77F5DE9C" w14:textId="77777777" w:rsidR="002A3BA1" w:rsidRDefault="002A3BA1" w:rsidP="00E13F08">
      <w:pPr>
        <w:pStyle w:val="FootnoteText"/>
        <w:spacing w:line="360" w:lineRule="auto"/>
        <w:jc w:val="both"/>
        <w:rPr>
          <w:b/>
          <w:color w:val="000000" w:themeColor="text1"/>
          <w:sz w:val="24"/>
          <w:szCs w:val="24"/>
          <w:lang w:val="en-US"/>
        </w:rPr>
      </w:pPr>
    </w:p>
    <w:p w14:paraId="2E69ECF3" w14:textId="77777777" w:rsidR="00DB4F76" w:rsidRDefault="00DB4F76" w:rsidP="00E13F08">
      <w:pPr>
        <w:pStyle w:val="FootnoteText"/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  <w:r w:rsidRPr="00F47058">
        <w:rPr>
          <w:b/>
          <w:color w:val="000000" w:themeColor="text1"/>
          <w:sz w:val="24"/>
          <w:szCs w:val="24"/>
          <w:lang w:val="en-US"/>
        </w:rPr>
        <w:lastRenderedPageBreak/>
        <w:t>Soft biosilica extraction</w:t>
      </w:r>
      <w:r w:rsidR="00A07D76">
        <w:rPr>
          <w:b/>
          <w:color w:val="000000" w:themeColor="text1"/>
          <w:sz w:val="24"/>
          <w:szCs w:val="24"/>
          <w:lang w:val="en-US"/>
        </w:rPr>
        <w:t xml:space="preserve"> and PDA coating. </w:t>
      </w:r>
      <w:r w:rsidR="00A07D76">
        <w:rPr>
          <w:color w:val="000000" w:themeColor="text1"/>
          <w:sz w:val="24"/>
          <w:szCs w:val="24"/>
          <w:lang w:val="en-US"/>
        </w:rPr>
        <w:t xml:space="preserve">A volume of </w:t>
      </w:r>
      <w:r w:rsidRPr="00F47058">
        <w:rPr>
          <w:color w:val="000000" w:themeColor="text1"/>
          <w:sz w:val="24"/>
          <w:szCs w:val="24"/>
          <w:lang w:val="en-US"/>
        </w:rPr>
        <w:t>1 mL of diatom culture (10</w:t>
      </w:r>
      <w:r w:rsidRPr="00F47058">
        <w:rPr>
          <w:color w:val="000000" w:themeColor="text1"/>
          <w:sz w:val="24"/>
          <w:szCs w:val="24"/>
          <w:vertAlign w:val="superscript"/>
          <w:lang w:val="en-US"/>
        </w:rPr>
        <w:t>6</w:t>
      </w:r>
      <w:r w:rsidRPr="00F47058">
        <w:rPr>
          <w:color w:val="000000" w:themeColor="text1"/>
          <w:sz w:val="24"/>
          <w:szCs w:val="24"/>
          <w:lang w:val="en-US"/>
        </w:rPr>
        <w:t xml:space="preserve"> cells/mL) was treated with 2 mL of SDS (2% w/V)-EDTA (100 </w:t>
      </w:r>
      <w:r w:rsidR="00A07D76">
        <w:rPr>
          <w:color w:val="000000" w:themeColor="text1"/>
          <w:sz w:val="24"/>
          <w:szCs w:val="24"/>
          <w:lang w:val="en-US"/>
        </w:rPr>
        <w:t>mM</w:t>
      </w:r>
      <w:r w:rsidRPr="00F47058">
        <w:rPr>
          <w:color w:val="000000" w:themeColor="text1"/>
          <w:sz w:val="24"/>
          <w:szCs w:val="24"/>
          <w:lang w:val="en-US"/>
        </w:rPr>
        <w:t>) solution in a glass tube;</w:t>
      </w:r>
      <w:r w:rsidR="00105E7E" w:rsidRPr="00F47058">
        <w:rPr>
          <w:color w:val="000000" w:themeColor="text1"/>
          <w:sz w:val="24"/>
          <w:szCs w:val="24"/>
          <w:vertAlign w:val="superscript"/>
          <w:lang w:val="en-US"/>
        </w:rPr>
        <w:t>[</w:t>
      </w:r>
      <w:r w:rsidR="00105E7E">
        <w:rPr>
          <w:color w:val="000000" w:themeColor="text1"/>
          <w:sz w:val="24"/>
          <w:szCs w:val="24"/>
          <w:vertAlign w:val="superscript"/>
          <w:lang w:val="en-US"/>
        </w:rPr>
        <w:t>3</w:t>
      </w:r>
      <w:r w:rsidR="00105E7E" w:rsidRPr="00F47058">
        <w:rPr>
          <w:color w:val="000000" w:themeColor="text1"/>
          <w:sz w:val="24"/>
          <w:szCs w:val="24"/>
          <w:vertAlign w:val="superscript"/>
          <w:lang w:val="en-US"/>
        </w:rPr>
        <w:t>]</w:t>
      </w:r>
      <w:r w:rsidRPr="00F47058">
        <w:rPr>
          <w:color w:val="000000" w:themeColor="text1"/>
          <w:sz w:val="24"/>
          <w:szCs w:val="24"/>
          <w:lang w:val="en-US"/>
        </w:rPr>
        <w:t xml:space="preserve"> after gently pipetting, in order to avoid foam formation, the mixture was maintained overnight at 55°C. Pellet was then washed with </w:t>
      </w:r>
      <w:proofErr w:type="spellStart"/>
      <w:r w:rsidRPr="00F47058">
        <w:rPr>
          <w:color w:val="000000" w:themeColor="text1"/>
          <w:sz w:val="24"/>
          <w:szCs w:val="24"/>
          <w:lang w:val="en-US"/>
        </w:rPr>
        <w:t>bidistilled</w:t>
      </w:r>
      <w:proofErr w:type="spellEnd"/>
      <w:r w:rsidRPr="00F47058">
        <w:rPr>
          <w:color w:val="000000" w:themeColor="text1"/>
          <w:sz w:val="24"/>
          <w:szCs w:val="24"/>
          <w:lang w:val="en-US"/>
        </w:rPr>
        <w:t xml:space="preserve"> water for 3 times and with TRIS buffer solution (10 </w:t>
      </w:r>
      <w:r w:rsidR="00A07D76">
        <w:rPr>
          <w:color w:val="000000" w:themeColor="text1"/>
          <w:sz w:val="24"/>
          <w:szCs w:val="24"/>
          <w:lang w:val="en-US"/>
        </w:rPr>
        <w:t>mM</w:t>
      </w:r>
      <w:r w:rsidRPr="00F47058">
        <w:rPr>
          <w:color w:val="000000" w:themeColor="text1"/>
          <w:sz w:val="24"/>
          <w:szCs w:val="24"/>
          <w:lang w:val="en-US"/>
        </w:rPr>
        <w:t>, pH 8.5), and the extracted biosilica was stored in 0.1 mL of TRIS buffer solution.</w:t>
      </w:r>
      <w:r w:rsidR="00A07D76">
        <w:rPr>
          <w:color w:val="000000" w:themeColor="text1"/>
          <w:sz w:val="24"/>
          <w:szCs w:val="24"/>
          <w:lang w:val="en-US"/>
        </w:rPr>
        <w:t xml:space="preserve"> </w:t>
      </w:r>
      <w:r w:rsidR="00A07D76" w:rsidRPr="00A07D76">
        <w:rPr>
          <w:color w:val="000000" w:themeColor="text1"/>
          <w:sz w:val="24"/>
          <w:szCs w:val="24"/>
          <w:lang w:val="en-US"/>
        </w:rPr>
        <w:t>Dopamine polymerization was</w:t>
      </w:r>
      <w:r w:rsidR="00A07D76">
        <w:rPr>
          <w:color w:val="000000" w:themeColor="text1"/>
          <w:sz w:val="24"/>
          <w:szCs w:val="24"/>
          <w:lang w:val="en-US"/>
        </w:rPr>
        <w:t xml:space="preserve"> directly</w:t>
      </w:r>
      <w:r w:rsidR="00A310AF">
        <w:rPr>
          <w:color w:val="000000" w:themeColor="text1"/>
          <w:sz w:val="24"/>
          <w:szCs w:val="24"/>
          <w:lang w:val="en-US"/>
        </w:rPr>
        <w:t xml:space="preserve"> performed at pH 8.5</w:t>
      </w:r>
      <w:r w:rsidR="00A07D76" w:rsidRPr="00A07D76">
        <w:rPr>
          <w:color w:val="000000" w:themeColor="text1"/>
          <w:sz w:val="24"/>
          <w:szCs w:val="24"/>
          <w:lang w:val="en-US"/>
        </w:rPr>
        <w:t>. Reaction was carried out for 3 h at room temperature</w:t>
      </w:r>
      <w:r w:rsidR="00A07D76">
        <w:rPr>
          <w:color w:val="000000" w:themeColor="text1"/>
          <w:sz w:val="24"/>
          <w:szCs w:val="24"/>
          <w:lang w:val="en-US"/>
        </w:rPr>
        <w:t xml:space="preserve"> with a dopamine concentration of 2 mg/mL in the same </w:t>
      </w:r>
      <w:proofErr w:type="gramStart"/>
      <w:r w:rsidR="00A07D76">
        <w:rPr>
          <w:color w:val="000000" w:themeColor="text1"/>
          <w:sz w:val="24"/>
          <w:szCs w:val="24"/>
          <w:lang w:val="en-US"/>
        </w:rPr>
        <w:t>aforementioned</w:t>
      </w:r>
      <w:r w:rsidR="00A07D76" w:rsidRPr="00A07D76">
        <w:rPr>
          <w:color w:val="000000" w:themeColor="text1"/>
          <w:sz w:val="24"/>
          <w:szCs w:val="24"/>
          <w:lang w:val="en-US"/>
        </w:rPr>
        <w:t xml:space="preserve"> </w:t>
      </w:r>
      <w:r w:rsidR="00A07D76">
        <w:rPr>
          <w:color w:val="000000" w:themeColor="text1"/>
          <w:sz w:val="24"/>
          <w:szCs w:val="24"/>
          <w:lang w:val="en-US"/>
        </w:rPr>
        <w:t>buffer</w:t>
      </w:r>
      <w:proofErr w:type="gramEnd"/>
      <w:r w:rsidR="00A07D76">
        <w:rPr>
          <w:color w:val="000000" w:themeColor="text1"/>
          <w:sz w:val="24"/>
          <w:szCs w:val="24"/>
          <w:lang w:val="en-US"/>
        </w:rPr>
        <w:t xml:space="preserve"> solution.</w:t>
      </w:r>
      <w:r w:rsidR="00A07D76" w:rsidRPr="00A07D76">
        <w:rPr>
          <w:color w:val="000000" w:themeColor="text1"/>
          <w:sz w:val="24"/>
          <w:szCs w:val="24"/>
          <w:lang w:val="en-US"/>
        </w:rPr>
        <w:t xml:space="preserve"> </w:t>
      </w:r>
      <w:r w:rsidR="00E62A39" w:rsidRPr="00E62A39">
        <w:rPr>
          <w:color w:val="000000" w:themeColor="text1"/>
          <w:sz w:val="24"/>
          <w:szCs w:val="24"/>
          <w:lang w:val="en-US"/>
        </w:rPr>
        <w:t>To remove the excess of PDA, a glucose gradient (a 40% w/V phase for frustules separation and</w:t>
      </w:r>
      <w:r w:rsidR="006341E4">
        <w:rPr>
          <w:color w:val="000000" w:themeColor="text1"/>
          <w:sz w:val="24"/>
          <w:szCs w:val="24"/>
          <w:lang w:val="en-US"/>
        </w:rPr>
        <w:t xml:space="preserve"> a</w:t>
      </w:r>
      <w:r w:rsidR="00E62A39" w:rsidRPr="00E62A39">
        <w:rPr>
          <w:color w:val="000000" w:themeColor="text1"/>
          <w:sz w:val="24"/>
          <w:szCs w:val="24"/>
          <w:lang w:val="en-US"/>
        </w:rPr>
        <w:t xml:space="preserve"> 5% w/V phase for PDA, 1+1 mL in a tube) was carried </w:t>
      </w:r>
      <w:proofErr w:type="gramStart"/>
      <w:r w:rsidR="00E62A39" w:rsidRPr="00E62A39">
        <w:rPr>
          <w:color w:val="000000" w:themeColor="text1"/>
          <w:sz w:val="24"/>
          <w:szCs w:val="24"/>
          <w:lang w:val="en-US"/>
        </w:rPr>
        <w:t>out.</w:t>
      </w:r>
      <w:r w:rsidR="00105E7E" w:rsidRPr="008001A6">
        <w:rPr>
          <w:color w:val="000000" w:themeColor="text1"/>
          <w:sz w:val="24"/>
          <w:szCs w:val="24"/>
          <w:vertAlign w:val="superscript"/>
          <w:lang w:val="en-US"/>
        </w:rPr>
        <w:t>[</w:t>
      </w:r>
      <w:proofErr w:type="gramEnd"/>
      <w:r w:rsidR="00105E7E" w:rsidRPr="008001A6">
        <w:rPr>
          <w:color w:val="000000" w:themeColor="text1"/>
          <w:sz w:val="24"/>
          <w:szCs w:val="24"/>
          <w:vertAlign w:val="superscript"/>
          <w:lang w:val="en-US"/>
        </w:rPr>
        <w:t>4]</w:t>
      </w:r>
      <w:r w:rsidR="00E62A39" w:rsidRPr="00E62A39">
        <w:rPr>
          <w:color w:val="000000" w:themeColor="text1"/>
          <w:sz w:val="24"/>
          <w:szCs w:val="24"/>
          <w:lang w:val="en-US"/>
        </w:rPr>
        <w:t xml:space="preserve"> Then PDA-coated frustules were washed three times with </w:t>
      </w:r>
      <w:proofErr w:type="spellStart"/>
      <w:r w:rsidR="00E62A39" w:rsidRPr="00E62A39">
        <w:rPr>
          <w:color w:val="000000" w:themeColor="text1"/>
          <w:sz w:val="24"/>
          <w:szCs w:val="24"/>
          <w:lang w:val="en-US"/>
        </w:rPr>
        <w:t>bidistilled</w:t>
      </w:r>
      <w:proofErr w:type="spellEnd"/>
      <w:r w:rsidR="00E62A39" w:rsidRPr="00E62A39">
        <w:rPr>
          <w:color w:val="000000" w:themeColor="text1"/>
          <w:sz w:val="24"/>
          <w:szCs w:val="24"/>
          <w:lang w:val="en-US"/>
        </w:rPr>
        <w:t xml:space="preserve"> water. </w:t>
      </w:r>
      <w:r w:rsidR="00E62A39">
        <w:rPr>
          <w:color w:val="000000" w:themeColor="text1"/>
          <w:sz w:val="24"/>
          <w:szCs w:val="24"/>
          <w:lang w:val="en-US"/>
        </w:rPr>
        <w:t>Bare and PDA coated soft cleaned frustules are both shown in figure S</w:t>
      </w:r>
      <w:r w:rsidR="008001A6">
        <w:rPr>
          <w:color w:val="000000" w:themeColor="text1"/>
          <w:sz w:val="24"/>
          <w:szCs w:val="24"/>
          <w:lang w:val="en-US"/>
        </w:rPr>
        <w:t>4</w:t>
      </w:r>
      <w:r w:rsidR="00E62A39">
        <w:rPr>
          <w:color w:val="000000" w:themeColor="text1"/>
          <w:sz w:val="24"/>
          <w:szCs w:val="24"/>
          <w:lang w:val="en-US"/>
        </w:rPr>
        <w:t>.</w:t>
      </w:r>
    </w:p>
    <w:p w14:paraId="30B3FDDF" w14:textId="77777777" w:rsidR="00A07D76" w:rsidRDefault="00A07D76" w:rsidP="00E13F08">
      <w:pPr>
        <w:pStyle w:val="FootnoteText"/>
        <w:spacing w:line="360" w:lineRule="auto"/>
        <w:jc w:val="both"/>
        <w:rPr>
          <w:color w:val="000000" w:themeColor="text1"/>
          <w:sz w:val="24"/>
          <w:szCs w:val="24"/>
          <w:lang w:val="en-US"/>
        </w:rPr>
      </w:pPr>
      <w:r w:rsidRPr="00F47058">
        <w:rPr>
          <w:noProof/>
        </w:rPr>
        <w:drawing>
          <wp:inline distT="0" distB="0" distL="0" distR="0" wp14:anchorId="318AC89A" wp14:editId="343E7BDC">
            <wp:extent cx="5367857" cy="2520000"/>
            <wp:effectExtent l="19050" t="0" r="4243" b="0"/>
            <wp:docPr id="12" name="Immagine 11" descr="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85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1474" w14:textId="77777777" w:rsidR="00E62A39" w:rsidRDefault="00E62A39" w:rsidP="00E13F08">
      <w:pPr>
        <w:spacing w:line="360" w:lineRule="auto"/>
        <w:jc w:val="both"/>
        <w:rPr>
          <w:bCs/>
          <w:i/>
          <w:lang w:val="en-US"/>
        </w:rPr>
      </w:pPr>
      <w:r w:rsidRPr="003156AC">
        <w:rPr>
          <w:b/>
          <w:bCs/>
          <w:i/>
          <w:lang w:val="en-US"/>
        </w:rPr>
        <w:t xml:space="preserve">Figure </w:t>
      </w:r>
      <w:r>
        <w:rPr>
          <w:b/>
          <w:bCs/>
          <w:i/>
          <w:lang w:val="en-US"/>
        </w:rPr>
        <w:t>S</w:t>
      </w:r>
      <w:r w:rsidR="000C1761" w:rsidRPr="000C1761">
        <w:rPr>
          <w:b/>
          <w:bCs/>
          <w:i/>
          <w:lang w:val="en-US"/>
        </w:rPr>
        <w:t>5</w:t>
      </w:r>
      <w:r w:rsidRPr="000C1761">
        <w:rPr>
          <w:bCs/>
          <w:i/>
          <w:lang w:val="en-US"/>
        </w:rPr>
        <w:t>.</w:t>
      </w:r>
      <w:r w:rsidRPr="003156AC">
        <w:rPr>
          <w:bCs/>
          <w:i/>
          <w:lang w:val="en-US"/>
        </w:rPr>
        <w:t xml:space="preserve"> Confocal microscopy</w:t>
      </w:r>
      <w:r>
        <w:rPr>
          <w:bCs/>
          <w:i/>
          <w:lang w:val="en-US"/>
        </w:rPr>
        <w:t xml:space="preserve"> images</w:t>
      </w:r>
      <w:r w:rsidRPr="003156AC">
        <w:rPr>
          <w:bCs/>
          <w:i/>
          <w:lang w:val="en-US"/>
        </w:rPr>
        <w:t xml:space="preserve"> of biosilica structures obtained via soft cleaning</w:t>
      </w:r>
      <w:r>
        <w:rPr>
          <w:bCs/>
          <w:i/>
          <w:lang w:val="en-US"/>
        </w:rPr>
        <w:t xml:space="preserve"> before (a) and</w:t>
      </w:r>
      <w:r w:rsidRPr="003156AC">
        <w:rPr>
          <w:bCs/>
          <w:i/>
          <w:lang w:val="en-US"/>
        </w:rPr>
        <w:t xml:space="preserve"> after</w:t>
      </w:r>
      <w:r>
        <w:rPr>
          <w:bCs/>
          <w:i/>
          <w:lang w:val="en-US"/>
        </w:rPr>
        <w:t xml:space="preserve"> (b)</w:t>
      </w:r>
      <w:r w:rsidRPr="003156AC">
        <w:rPr>
          <w:bCs/>
          <w:i/>
          <w:lang w:val="en-US"/>
        </w:rPr>
        <w:t xml:space="preserve"> PDA coating. Marker: 10 </w:t>
      </w:r>
      <w:proofErr w:type="spellStart"/>
      <w:r w:rsidRPr="003156AC">
        <w:rPr>
          <w:bCs/>
          <w:i/>
          <w:lang w:val="en-US"/>
        </w:rPr>
        <w:t>μm</w:t>
      </w:r>
      <w:proofErr w:type="spellEnd"/>
      <w:r w:rsidRPr="003156AC">
        <w:rPr>
          <w:bCs/>
          <w:i/>
          <w:lang w:val="en-US"/>
        </w:rPr>
        <w:t>.</w:t>
      </w:r>
    </w:p>
    <w:p w14:paraId="376061B6" w14:textId="77777777" w:rsidR="00783483" w:rsidRDefault="00783483" w:rsidP="00E13F08">
      <w:pPr>
        <w:spacing w:line="360" w:lineRule="auto"/>
        <w:jc w:val="both"/>
        <w:rPr>
          <w:bCs/>
          <w:i/>
          <w:lang w:val="en-US"/>
        </w:rPr>
      </w:pPr>
    </w:p>
    <w:p w14:paraId="0791461B" w14:textId="77777777" w:rsidR="008001A6" w:rsidRPr="00F47058" w:rsidRDefault="008001A6" w:rsidP="00E13F08">
      <w:pPr>
        <w:spacing w:line="360" w:lineRule="auto"/>
        <w:jc w:val="both"/>
        <w:rPr>
          <w:color w:val="000000"/>
          <w:lang w:val="en-US"/>
        </w:rPr>
      </w:pPr>
      <w:r>
        <w:rPr>
          <w:bCs/>
          <w:i/>
          <w:lang w:val="en-US"/>
        </w:rPr>
        <w:t xml:space="preserve"> </w:t>
      </w:r>
      <w:r w:rsidRPr="00F47058">
        <w:rPr>
          <w:b/>
          <w:color w:val="000000"/>
          <w:lang w:val="en-US"/>
        </w:rPr>
        <w:t>Architecture parameters evaluation.</w:t>
      </w:r>
      <w:r w:rsidRPr="00A65A57">
        <w:rPr>
          <w:color w:val="000000"/>
          <w:lang w:val="en-US"/>
        </w:rPr>
        <w:t xml:space="preserve"> Samples were morphologically evaluated </w:t>
      </w:r>
      <w:r>
        <w:rPr>
          <w:color w:val="000000"/>
          <w:lang w:val="en-US"/>
        </w:rPr>
        <w:t>by</w:t>
      </w:r>
      <w:r w:rsidRPr="00F47058">
        <w:rPr>
          <w:color w:val="000000"/>
          <w:lang w:val="en-US"/>
        </w:rPr>
        <w:t xml:space="preserve"> bright field optical microscopy in reflection and SEM. </w:t>
      </w:r>
      <w:r>
        <w:rPr>
          <w:color w:val="000000"/>
          <w:lang w:val="en-US"/>
        </w:rPr>
        <w:t>T</w:t>
      </w:r>
      <w:r w:rsidRPr="00F47058">
        <w:rPr>
          <w:color w:val="000000"/>
          <w:lang w:val="en-US"/>
        </w:rPr>
        <w:t xml:space="preserve">he number of pores / area </w:t>
      </w:r>
      <w:r>
        <w:rPr>
          <w:color w:val="000000"/>
          <w:lang w:val="en-US"/>
        </w:rPr>
        <w:t xml:space="preserve">of 50 girdles </w:t>
      </w:r>
      <w:r w:rsidRPr="00F47058">
        <w:rPr>
          <w:color w:val="000000"/>
          <w:lang w:val="en-US"/>
        </w:rPr>
        <w:t>w</w:t>
      </w:r>
      <w:r>
        <w:rPr>
          <w:color w:val="000000"/>
          <w:lang w:val="en-US"/>
        </w:rPr>
        <w:t>as evaluated</w:t>
      </w:r>
      <w:r w:rsidRPr="00F47058">
        <w:rPr>
          <w:color w:val="000000"/>
          <w:lang w:val="en-US"/>
        </w:rPr>
        <w:t xml:space="preserve"> (in areas of 500 nm x 500 nm) per sample</w:t>
      </w:r>
      <w:r>
        <w:rPr>
          <w:color w:val="000000"/>
          <w:lang w:val="en-US"/>
        </w:rPr>
        <w:t xml:space="preserve"> </w:t>
      </w:r>
      <w:r w:rsidRPr="00F47058">
        <w:rPr>
          <w:color w:val="000000"/>
          <w:lang w:val="en-US"/>
        </w:rPr>
        <w:t>(F-NH</w:t>
      </w:r>
      <w:r w:rsidRPr="00F47058">
        <w:rPr>
          <w:color w:val="000000"/>
          <w:vertAlign w:val="subscript"/>
          <w:lang w:val="en-US"/>
        </w:rPr>
        <w:t>2</w:t>
      </w:r>
      <w:r w:rsidRPr="00F47058">
        <w:rPr>
          <w:color w:val="000000"/>
          <w:lang w:val="en-US"/>
        </w:rPr>
        <w:t>, F-NH</w:t>
      </w:r>
      <w:r w:rsidRPr="00F47058">
        <w:rPr>
          <w:color w:val="000000"/>
          <w:vertAlign w:val="subscript"/>
          <w:lang w:val="en-US"/>
        </w:rPr>
        <w:t>2</w:t>
      </w:r>
      <w:r w:rsidRPr="00F47058">
        <w:rPr>
          <w:color w:val="000000"/>
          <w:lang w:val="en-US"/>
        </w:rPr>
        <w:t xml:space="preserve"> PDA and F-NH</w:t>
      </w:r>
      <w:r w:rsidRPr="00F47058">
        <w:rPr>
          <w:color w:val="000000"/>
          <w:vertAlign w:val="subscript"/>
          <w:lang w:val="en-US"/>
        </w:rPr>
        <w:t>2</w:t>
      </w:r>
      <w:r w:rsidRPr="00F47058">
        <w:rPr>
          <w:color w:val="000000"/>
          <w:lang w:val="en-US"/>
        </w:rPr>
        <w:t xml:space="preserve"> PDA Ag)</w:t>
      </w:r>
      <w:r>
        <w:rPr>
          <w:color w:val="000000"/>
          <w:lang w:val="en-US"/>
        </w:rPr>
        <w:t>; also the average s</w:t>
      </w:r>
      <w:r w:rsidR="00175C6F">
        <w:rPr>
          <w:color w:val="000000"/>
          <w:lang w:val="en-US"/>
        </w:rPr>
        <w:t>i</w:t>
      </w:r>
      <w:r>
        <w:rPr>
          <w:color w:val="000000"/>
          <w:lang w:val="en-US"/>
        </w:rPr>
        <w:t>ze of cells was investigated (100 shells per sample</w:t>
      </w:r>
      <w:proofErr w:type="gramStart"/>
      <w:r>
        <w:rPr>
          <w:color w:val="000000"/>
          <w:lang w:val="en-US"/>
        </w:rPr>
        <w:t>).</w:t>
      </w:r>
      <w:r w:rsidR="00105E7E" w:rsidRPr="00F47058">
        <w:rPr>
          <w:rFonts w:eastAsia="Times New Roman"/>
          <w:vertAlign w:val="superscript"/>
          <w:lang w:val="en-US"/>
        </w:rPr>
        <w:t>[</w:t>
      </w:r>
      <w:proofErr w:type="gramEnd"/>
      <w:r w:rsidR="00105E7E" w:rsidRPr="00F47058">
        <w:rPr>
          <w:rFonts w:eastAsia="Times New Roman"/>
          <w:vertAlign w:val="superscript"/>
          <w:lang w:val="en-US"/>
        </w:rPr>
        <w:t>4]</w:t>
      </w:r>
      <w:r>
        <w:rPr>
          <w:color w:val="000000"/>
          <w:lang w:val="en-US"/>
        </w:rPr>
        <w:t xml:space="preserve"> </w:t>
      </w:r>
      <w:r w:rsidRPr="00F47058">
        <w:rPr>
          <w:color w:val="000000"/>
          <w:lang w:val="en-US"/>
        </w:rPr>
        <w:t xml:space="preserve">Image J was used for both analyses. </w:t>
      </w:r>
    </w:p>
    <w:p w14:paraId="6B3B3C1E" w14:textId="77777777" w:rsidR="008001A6" w:rsidRDefault="008001A6" w:rsidP="00E13F08">
      <w:pPr>
        <w:spacing w:line="360" w:lineRule="auto"/>
        <w:jc w:val="center"/>
        <w:rPr>
          <w:color w:val="000000"/>
          <w:lang w:val="en-US"/>
        </w:rPr>
      </w:pPr>
      <w:r w:rsidRPr="00F47058">
        <w:rPr>
          <w:noProof/>
          <w:color w:val="000000"/>
        </w:rPr>
        <w:lastRenderedPageBreak/>
        <w:drawing>
          <wp:inline distT="0" distB="0" distL="0" distR="0" wp14:anchorId="5C227E70" wp14:editId="32596E86">
            <wp:extent cx="3077441" cy="3490961"/>
            <wp:effectExtent l="19050" t="0" r="8659" b="0"/>
            <wp:docPr id="13" name="Immagine 12" descr="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576" cy="348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E4195" w14:textId="77777777" w:rsidR="00B51FB4" w:rsidRPr="00F47058" w:rsidRDefault="008001A6" w:rsidP="00E13F08">
      <w:pPr>
        <w:spacing w:line="360" w:lineRule="auto"/>
        <w:jc w:val="both"/>
        <w:rPr>
          <w:lang w:val="en-US"/>
        </w:rPr>
      </w:pPr>
      <w:r w:rsidRPr="00C85712">
        <w:rPr>
          <w:b/>
          <w:bCs/>
          <w:i/>
          <w:lang w:val="en-US"/>
        </w:rPr>
        <w:t xml:space="preserve">Figure </w:t>
      </w:r>
      <w:r>
        <w:rPr>
          <w:b/>
          <w:bCs/>
          <w:i/>
          <w:lang w:val="en-US"/>
        </w:rPr>
        <w:t>S</w:t>
      </w:r>
      <w:r w:rsidR="000C1761">
        <w:rPr>
          <w:b/>
          <w:bCs/>
          <w:i/>
          <w:lang w:val="en-US"/>
        </w:rPr>
        <w:t>6</w:t>
      </w:r>
      <w:r w:rsidRPr="00C85712">
        <w:rPr>
          <w:b/>
          <w:bCs/>
          <w:i/>
          <w:lang w:val="en-US"/>
        </w:rPr>
        <w:t xml:space="preserve">. </w:t>
      </w:r>
      <w:r>
        <w:rPr>
          <w:bCs/>
          <w:i/>
          <w:lang w:val="en-US"/>
        </w:rPr>
        <w:t>Architecture parameters investigations on amino-functionalized frustules before (F-NH</w:t>
      </w:r>
      <w:r w:rsidRPr="008001A6">
        <w:rPr>
          <w:bCs/>
          <w:i/>
          <w:vertAlign w:val="subscript"/>
          <w:lang w:val="en-US"/>
        </w:rPr>
        <w:t>2</w:t>
      </w:r>
      <w:r>
        <w:rPr>
          <w:bCs/>
          <w:i/>
          <w:lang w:val="en-US"/>
        </w:rPr>
        <w:t>) PDA coating, after (F-NH</w:t>
      </w:r>
      <w:r w:rsidRPr="008001A6">
        <w:rPr>
          <w:bCs/>
          <w:i/>
          <w:vertAlign w:val="subscript"/>
          <w:lang w:val="en-US"/>
        </w:rPr>
        <w:t>2</w:t>
      </w:r>
      <w:r>
        <w:rPr>
          <w:bCs/>
          <w:i/>
          <w:lang w:val="en-US"/>
        </w:rPr>
        <w:t xml:space="preserve"> PDA) PDA coating and after (F-NH</w:t>
      </w:r>
      <w:r w:rsidRPr="008001A6">
        <w:rPr>
          <w:bCs/>
          <w:i/>
          <w:vertAlign w:val="subscript"/>
          <w:lang w:val="en-US"/>
        </w:rPr>
        <w:t>2</w:t>
      </w:r>
      <w:r>
        <w:rPr>
          <w:bCs/>
          <w:i/>
          <w:lang w:val="en-US"/>
        </w:rPr>
        <w:t xml:space="preserve"> PDA Ag) silver </w:t>
      </w:r>
      <w:proofErr w:type="spellStart"/>
      <w:r>
        <w:rPr>
          <w:bCs/>
          <w:i/>
          <w:lang w:val="en-US"/>
        </w:rPr>
        <w:t>nano</w:t>
      </w:r>
      <w:proofErr w:type="spellEnd"/>
      <w:r>
        <w:rPr>
          <w:bCs/>
          <w:i/>
          <w:lang w:val="en-US"/>
        </w:rPr>
        <w:t>-precipitation.</w:t>
      </w:r>
      <w:r w:rsidR="00B51FB4" w:rsidRPr="00F47058">
        <w:rPr>
          <w:i/>
          <w:color w:val="000000"/>
          <w:lang w:val="en-US"/>
        </w:rPr>
        <w:t xml:space="preserve"> </w:t>
      </w:r>
    </w:p>
    <w:p w14:paraId="38A6E68B" w14:textId="77777777" w:rsidR="000C1761" w:rsidRPr="00F47058" w:rsidRDefault="000C1761" w:rsidP="00E13F08">
      <w:pPr>
        <w:spacing w:line="360" w:lineRule="auto"/>
        <w:jc w:val="both"/>
        <w:rPr>
          <w:lang w:val="en-US"/>
        </w:rPr>
      </w:pPr>
    </w:p>
    <w:p w14:paraId="75E72E2C" w14:textId="77777777" w:rsidR="008001A6" w:rsidRPr="00EC001D" w:rsidRDefault="00B51FB4" w:rsidP="00E13F08">
      <w:pPr>
        <w:spacing w:line="360" w:lineRule="auto"/>
        <w:jc w:val="both"/>
        <w:rPr>
          <w:color w:val="000000" w:themeColor="text1"/>
          <w:lang w:val="en-US"/>
        </w:rPr>
      </w:pPr>
      <w:r w:rsidRPr="008001A6">
        <w:rPr>
          <w:b/>
          <w:lang w:val="en-US"/>
        </w:rPr>
        <w:t>References</w:t>
      </w:r>
    </w:p>
    <w:p w14:paraId="40E3395B" w14:textId="77777777" w:rsidR="008001A6" w:rsidRPr="00EC001D" w:rsidRDefault="008001A6" w:rsidP="00E13F08">
      <w:pPr>
        <w:pStyle w:val="FootnoteText"/>
        <w:spacing w:line="360" w:lineRule="auto"/>
        <w:jc w:val="both"/>
        <w:rPr>
          <w:color w:val="000000" w:themeColor="text1"/>
          <w:lang w:val="en-US"/>
        </w:rPr>
      </w:pPr>
    </w:p>
    <w:p w14:paraId="681C3D22" w14:textId="77777777" w:rsidR="008001A6" w:rsidRPr="004E30CE" w:rsidRDefault="008001A6" w:rsidP="00E13F08">
      <w:pPr>
        <w:pStyle w:val="FootnoteText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  <w:lang w:val="en-US"/>
        </w:rPr>
        <w:t>1</w:t>
      </w:r>
      <w:r w:rsidRPr="00EC001D">
        <w:rPr>
          <w:color w:val="000000" w:themeColor="text1"/>
          <w:lang w:val="en-US"/>
        </w:rPr>
        <w:t>. K. Y. Ju, Y. Lee, S. Lee, S. B. Park, and J. K. Lee</w:t>
      </w:r>
      <w:r>
        <w:rPr>
          <w:color w:val="000000" w:themeColor="text1"/>
          <w:lang w:val="en-US"/>
        </w:rPr>
        <w:t>:</w:t>
      </w:r>
      <w:r w:rsidRPr="00EC001D">
        <w:rPr>
          <w:color w:val="000000" w:themeColor="text1"/>
          <w:lang w:val="en-US"/>
        </w:rPr>
        <w:t xml:space="preserve"> Bioinspired polymerization of dopamine to generate melanin-like nanoparticles having an excellent free-radical-scavenging property. </w:t>
      </w:r>
      <w:r w:rsidRPr="004E30CE">
        <w:rPr>
          <w:i/>
          <w:color w:val="000000" w:themeColor="text1"/>
        </w:rPr>
        <w:t>Biomacromolecules</w:t>
      </w:r>
      <w:r w:rsidRPr="004E30CE">
        <w:rPr>
          <w:color w:val="000000" w:themeColor="text1"/>
        </w:rPr>
        <w:t xml:space="preserve">, </w:t>
      </w:r>
      <w:r w:rsidRPr="004E30CE">
        <w:rPr>
          <w:b/>
          <w:color w:val="000000" w:themeColor="text1"/>
        </w:rPr>
        <w:t>12(3)</w:t>
      </w:r>
      <w:r w:rsidRPr="004E30CE">
        <w:rPr>
          <w:color w:val="000000" w:themeColor="text1"/>
        </w:rPr>
        <w:t xml:space="preserve">, 625-632 (2011). </w:t>
      </w:r>
    </w:p>
    <w:p w14:paraId="1E6242D4" w14:textId="77777777" w:rsidR="008001A6" w:rsidRPr="004E30CE" w:rsidRDefault="008001A6" w:rsidP="00E13F08">
      <w:pPr>
        <w:pStyle w:val="FootnoteText"/>
        <w:spacing w:line="360" w:lineRule="auto"/>
        <w:jc w:val="both"/>
        <w:rPr>
          <w:color w:val="000000" w:themeColor="text1"/>
        </w:rPr>
      </w:pPr>
    </w:p>
    <w:p w14:paraId="3AAA940F" w14:textId="77777777" w:rsidR="008001A6" w:rsidRDefault="008001A6" w:rsidP="00E13F08">
      <w:pPr>
        <w:pStyle w:val="FootnoteText"/>
        <w:spacing w:line="360" w:lineRule="auto"/>
        <w:jc w:val="both"/>
        <w:rPr>
          <w:lang w:val="en-US"/>
        </w:rPr>
      </w:pPr>
      <w:r>
        <w:rPr>
          <w:color w:val="000000" w:themeColor="text1"/>
        </w:rPr>
        <w:t>2</w:t>
      </w:r>
      <w:r w:rsidRPr="00D665BB">
        <w:rPr>
          <w:color w:val="000000" w:themeColor="text1"/>
        </w:rPr>
        <w:t xml:space="preserve">. </w:t>
      </w:r>
      <w:r>
        <w:t xml:space="preserve">G.M. Farinola, R. Ragni, F. Milano, S. La Gatta, R. R. Tangorra, M. Mastropasqua Talamo. </w:t>
      </w:r>
      <w:r w:rsidRPr="00D665BB">
        <w:rPr>
          <w:lang w:val="en-US"/>
        </w:rPr>
        <w:t xml:space="preserve">M. Lo </w:t>
      </w:r>
      <w:proofErr w:type="spellStart"/>
      <w:r w:rsidRPr="00D665BB">
        <w:rPr>
          <w:lang w:val="en-US"/>
        </w:rPr>
        <w:t>Presti</w:t>
      </w:r>
      <w:proofErr w:type="spellEnd"/>
      <w:r w:rsidRPr="00D665BB">
        <w:rPr>
          <w:lang w:val="en-US"/>
        </w:rPr>
        <w:t xml:space="preserve">, Angela </w:t>
      </w:r>
      <w:proofErr w:type="spellStart"/>
      <w:r w:rsidRPr="00D665BB">
        <w:rPr>
          <w:lang w:val="en-US"/>
        </w:rPr>
        <w:t>Agostiano</w:t>
      </w:r>
      <w:proofErr w:type="spellEnd"/>
      <w:r w:rsidRPr="00D665BB">
        <w:rPr>
          <w:lang w:val="en-US"/>
        </w:rPr>
        <w:t xml:space="preserve">; S.R. </w:t>
      </w:r>
      <w:proofErr w:type="spellStart"/>
      <w:r w:rsidRPr="00D665BB">
        <w:rPr>
          <w:lang w:val="en-US"/>
        </w:rPr>
        <w:t>Cicco</w:t>
      </w:r>
      <w:proofErr w:type="spellEnd"/>
      <w:r w:rsidRPr="00D665BB">
        <w:rPr>
          <w:lang w:val="en-US"/>
        </w:rPr>
        <w:t xml:space="preserve">, A. Operamolla, O.H. Omar and M. Trotta: Photoconverters with organic semiconductors and photosynthetic bacteria: positioning the bacterial Reaction Center in nanostructures. </w:t>
      </w:r>
      <w:r w:rsidRPr="00D665BB">
        <w:rPr>
          <w:i/>
          <w:lang w:val="en-US"/>
        </w:rPr>
        <w:t>In SPIE Organic Photonics and Electronics</w:t>
      </w:r>
      <w:r>
        <w:rPr>
          <w:i/>
          <w:lang w:val="en-US"/>
        </w:rPr>
        <w:t>,</w:t>
      </w:r>
      <w:r w:rsidRPr="00D665BB">
        <w:rPr>
          <w:lang w:val="en-US"/>
        </w:rPr>
        <w:t xml:space="preserve"> </w:t>
      </w:r>
      <w:r>
        <w:rPr>
          <w:lang w:val="en-US"/>
        </w:rPr>
        <w:t>(</w:t>
      </w:r>
      <w:r w:rsidRPr="00D665BB">
        <w:rPr>
          <w:lang w:val="en-US"/>
        </w:rPr>
        <w:t>International Society for Optics and Photonics</w:t>
      </w:r>
      <w:r>
        <w:rPr>
          <w:lang w:val="en-US"/>
        </w:rPr>
        <w:t xml:space="preserve">), </w:t>
      </w:r>
      <w:r w:rsidRPr="00D665BB">
        <w:rPr>
          <w:lang w:val="en-US"/>
        </w:rPr>
        <w:t>994406-994406 (2016)</w:t>
      </w:r>
      <w:r>
        <w:rPr>
          <w:lang w:val="en-US"/>
        </w:rPr>
        <w:t>.</w:t>
      </w:r>
    </w:p>
    <w:p w14:paraId="3CFEE382" w14:textId="77777777" w:rsidR="008001A6" w:rsidRDefault="008001A6" w:rsidP="00E13F08">
      <w:pPr>
        <w:pStyle w:val="FootnoteText"/>
        <w:spacing w:line="360" w:lineRule="auto"/>
        <w:jc w:val="both"/>
        <w:rPr>
          <w:lang w:val="en-US"/>
        </w:rPr>
      </w:pPr>
    </w:p>
    <w:p w14:paraId="196AC6D3" w14:textId="77777777" w:rsidR="00B51FB4" w:rsidRPr="00EC001D" w:rsidRDefault="008001A6" w:rsidP="00E13F08">
      <w:pPr>
        <w:spacing w:line="360" w:lineRule="auto"/>
        <w:jc w:val="both"/>
        <w:rPr>
          <w:color w:val="000000" w:themeColor="text1"/>
          <w:sz w:val="20"/>
          <w:szCs w:val="20"/>
          <w:lang w:val="en-US"/>
        </w:rPr>
      </w:pPr>
      <w:r>
        <w:rPr>
          <w:color w:val="000000" w:themeColor="text1"/>
          <w:sz w:val="20"/>
          <w:szCs w:val="20"/>
          <w:lang w:val="en-US"/>
        </w:rPr>
        <w:t>3.</w:t>
      </w:r>
      <w:r w:rsidR="00B51FB4" w:rsidRPr="00EC001D">
        <w:rPr>
          <w:color w:val="000000" w:themeColor="text1"/>
          <w:sz w:val="20"/>
          <w:szCs w:val="20"/>
          <w:lang w:val="en-US"/>
        </w:rPr>
        <w:t xml:space="preserve"> </w:t>
      </w:r>
      <w:r w:rsidR="00B51FB4" w:rsidRPr="00EC001D">
        <w:rPr>
          <w:rFonts w:eastAsia="Times New Roman"/>
          <w:color w:val="000000" w:themeColor="text1"/>
          <w:sz w:val="20"/>
          <w:szCs w:val="20"/>
          <w:lang w:val="en-US"/>
        </w:rPr>
        <w:t xml:space="preserve">N </w:t>
      </w:r>
      <w:proofErr w:type="spellStart"/>
      <w:r w:rsidR="00B51FB4" w:rsidRPr="00EC001D">
        <w:rPr>
          <w:rFonts w:eastAsia="Times New Roman"/>
          <w:color w:val="000000" w:themeColor="text1"/>
          <w:sz w:val="20"/>
          <w:szCs w:val="20"/>
          <w:lang w:val="en-US"/>
        </w:rPr>
        <w:t>Kröger</w:t>
      </w:r>
      <w:proofErr w:type="spellEnd"/>
      <w:r w:rsidR="00B51FB4" w:rsidRPr="00EC001D">
        <w:rPr>
          <w:rFonts w:eastAsia="Times New Roman"/>
          <w:color w:val="000000" w:themeColor="text1"/>
          <w:sz w:val="20"/>
          <w:szCs w:val="20"/>
          <w:lang w:val="en-US"/>
        </w:rPr>
        <w:t xml:space="preserve">, R. </w:t>
      </w:r>
      <w:proofErr w:type="spellStart"/>
      <w:r w:rsidR="00B51FB4" w:rsidRPr="00EC001D">
        <w:rPr>
          <w:rFonts w:eastAsia="Times New Roman"/>
          <w:color w:val="000000" w:themeColor="text1"/>
          <w:sz w:val="20"/>
          <w:szCs w:val="20"/>
          <w:lang w:val="en-US"/>
        </w:rPr>
        <w:t>Deutzmann</w:t>
      </w:r>
      <w:proofErr w:type="spellEnd"/>
      <w:r w:rsidR="00B51FB4" w:rsidRPr="00EC001D">
        <w:rPr>
          <w:rFonts w:eastAsia="Times New Roman"/>
          <w:color w:val="000000" w:themeColor="text1"/>
          <w:sz w:val="20"/>
          <w:szCs w:val="20"/>
          <w:lang w:val="en-US"/>
        </w:rPr>
        <w:t xml:space="preserve">, C. </w:t>
      </w:r>
      <w:proofErr w:type="spellStart"/>
      <w:r w:rsidR="00B51FB4" w:rsidRPr="00EC001D">
        <w:rPr>
          <w:rFonts w:eastAsia="Times New Roman"/>
          <w:color w:val="000000" w:themeColor="text1"/>
          <w:sz w:val="20"/>
          <w:szCs w:val="20"/>
          <w:lang w:val="en-US"/>
        </w:rPr>
        <w:t>Bergsdorf</w:t>
      </w:r>
      <w:proofErr w:type="spellEnd"/>
      <w:r w:rsidR="00B51FB4" w:rsidRPr="00EC001D">
        <w:rPr>
          <w:rFonts w:eastAsia="Times New Roman"/>
          <w:color w:val="000000" w:themeColor="text1"/>
          <w:sz w:val="20"/>
          <w:szCs w:val="20"/>
          <w:lang w:val="en-US"/>
        </w:rPr>
        <w:t xml:space="preserve">, and M. </w:t>
      </w:r>
      <w:proofErr w:type="spellStart"/>
      <w:r w:rsidR="00B51FB4" w:rsidRPr="00EC001D">
        <w:rPr>
          <w:rFonts w:eastAsia="Times New Roman"/>
          <w:color w:val="000000" w:themeColor="text1"/>
          <w:sz w:val="20"/>
          <w:szCs w:val="20"/>
          <w:lang w:val="en-US"/>
        </w:rPr>
        <w:t>Sumper</w:t>
      </w:r>
      <w:proofErr w:type="spellEnd"/>
      <w:r w:rsidR="00B51FB4" w:rsidRPr="00EC001D">
        <w:rPr>
          <w:rFonts w:eastAsia="Times New Roman"/>
          <w:color w:val="000000" w:themeColor="text1"/>
          <w:sz w:val="20"/>
          <w:szCs w:val="20"/>
          <w:lang w:val="en-US"/>
        </w:rPr>
        <w:t xml:space="preserve">: Species-specific polyamines from diatoms control silica morphology. </w:t>
      </w:r>
      <w:r w:rsidR="00B51FB4" w:rsidRPr="00EC001D">
        <w:rPr>
          <w:rFonts w:eastAsia="Times New Roman"/>
          <w:i/>
          <w:color w:val="000000" w:themeColor="text1"/>
          <w:sz w:val="20"/>
          <w:szCs w:val="20"/>
          <w:lang w:val="en-US"/>
        </w:rPr>
        <w:t>Proceedings of the National Academy of Sciences</w:t>
      </w:r>
      <w:r w:rsidR="00B51FB4">
        <w:rPr>
          <w:rFonts w:eastAsia="Times New Roman"/>
          <w:i/>
          <w:color w:val="000000" w:themeColor="text1"/>
          <w:sz w:val="20"/>
          <w:szCs w:val="20"/>
          <w:lang w:val="en-US"/>
        </w:rPr>
        <w:t>.</w:t>
      </w:r>
      <w:r w:rsidR="00B51FB4" w:rsidRPr="00EC001D">
        <w:rPr>
          <w:rFonts w:eastAsia="Times New Roman"/>
          <w:color w:val="000000" w:themeColor="text1"/>
          <w:sz w:val="20"/>
          <w:szCs w:val="20"/>
          <w:lang w:val="en-US"/>
        </w:rPr>
        <w:t xml:space="preserve"> </w:t>
      </w:r>
      <w:r w:rsidR="00B51FB4" w:rsidRPr="00EC001D">
        <w:rPr>
          <w:rFonts w:eastAsia="Times New Roman"/>
          <w:b/>
          <w:color w:val="000000" w:themeColor="text1"/>
          <w:sz w:val="20"/>
          <w:szCs w:val="20"/>
          <w:lang w:val="en-US"/>
        </w:rPr>
        <w:t>97(26)</w:t>
      </w:r>
      <w:r w:rsidR="00B51FB4" w:rsidRPr="00EC001D">
        <w:rPr>
          <w:rFonts w:eastAsia="Times New Roman"/>
          <w:color w:val="000000" w:themeColor="text1"/>
          <w:sz w:val="20"/>
          <w:szCs w:val="20"/>
          <w:lang w:val="en-US"/>
        </w:rPr>
        <w:t>, 14133-14138 (2000)</w:t>
      </w:r>
      <w:r w:rsidR="00B51FB4">
        <w:rPr>
          <w:rFonts w:eastAsia="Times New Roman"/>
          <w:color w:val="000000" w:themeColor="text1"/>
          <w:sz w:val="20"/>
          <w:szCs w:val="20"/>
          <w:lang w:val="en-US"/>
        </w:rPr>
        <w:t>.</w:t>
      </w:r>
    </w:p>
    <w:p w14:paraId="305A42E7" w14:textId="77777777" w:rsidR="00B51FB4" w:rsidRPr="00EC001D" w:rsidRDefault="00B51FB4" w:rsidP="00E13F08">
      <w:pPr>
        <w:pStyle w:val="FootnoteText"/>
        <w:spacing w:line="360" w:lineRule="auto"/>
        <w:jc w:val="both"/>
        <w:rPr>
          <w:color w:val="ED7D31" w:themeColor="accent2"/>
          <w:lang w:val="en-US"/>
        </w:rPr>
      </w:pPr>
    </w:p>
    <w:p w14:paraId="11C55EE1" w14:textId="77777777" w:rsidR="001129DE" w:rsidRPr="002A3BA1" w:rsidRDefault="00B51FB4" w:rsidP="002A3BA1">
      <w:pPr>
        <w:pStyle w:val="FootnoteText"/>
        <w:spacing w:line="360" w:lineRule="auto"/>
        <w:jc w:val="both"/>
        <w:rPr>
          <w:color w:val="000000" w:themeColor="text1"/>
          <w:lang w:val="en-US"/>
        </w:rPr>
      </w:pPr>
      <w:r w:rsidRPr="00EC001D">
        <w:rPr>
          <w:color w:val="000000" w:themeColor="text1"/>
          <w:lang w:val="en-US"/>
        </w:rPr>
        <w:t>4. S.R. Cicco, D. Vona, G. Leone, M. Lo Presti, F. Palumbo, E. Altamura, R. Ragni and G.M. Farinola</w:t>
      </w:r>
      <w:r>
        <w:rPr>
          <w:color w:val="000000" w:themeColor="text1"/>
          <w:lang w:val="en-US"/>
        </w:rPr>
        <w:t>:</w:t>
      </w:r>
      <w:r w:rsidRPr="00EC001D">
        <w:rPr>
          <w:color w:val="000000" w:themeColor="text1"/>
          <w:lang w:val="en-US"/>
        </w:rPr>
        <w:t xml:space="preserve"> From polydisperse diatomaceous earth to biosilica with specific morphologies by glucose gradient/dialysis: a natural material for cell growth. </w:t>
      </w:r>
      <w:r w:rsidRPr="00EC001D">
        <w:rPr>
          <w:i/>
          <w:color w:val="000000" w:themeColor="text1"/>
          <w:lang w:val="en-US"/>
        </w:rPr>
        <w:t>MRS Comm.</w:t>
      </w:r>
      <w:r w:rsidRPr="00EC001D">
        <w:rPr>
          <w:color w:val="000000" w:themeColor="text1"/>
          <w:lang w:val="en-US"/>
        </w:rPr>
        <w:t xml:space="preserve">, </w:t>
      </w:r>
      <w:r w:rsidRPr="00EC001D">
        <w:rPr>
          <w:b/>
          <w:color w:val="000000" w:themeColor="text1"/>
          <w:lang w:val="en-US"/>
        </w:rPr>
        <w:t>7(2)</w:t>
      </w:r>
      <w:r w:rsidRPr="00EC001D">
        <w:rPr>
          <w:color w:val="000000" w:themeColor="text1"/>
          <w:lang w:val="en-US"/>
        </w:rPr>
        <w:t>, 214-220 (2017)</w:t>
      </w:r>
      <w:r>
        <w:rPr>
          <w:color w:val="000000" w:themeColor="text1"/>
          <w:lang w:val="en-US"/>
        </w:rPr>
        <w:t>.</w:t>
      </w:r>
    </w:p>
    <w:sectPr w:rsidR="001129DE" w:rsidRPr="002A3BA1" w:rsidSect="00DE3DA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274"/>
    <w:rsid w:val="000C1761"/>
    <w:rsid w:val="00105E7E"/>
    <w:rsid w:val="001129DE"/>
    <w:rsid w:val="00154DB5"/>
    <w:rsid w:val="00175C6F"/>
    <w:rsid w:val="001B1F5F"/>
    <w:rsid w:val="001E6311"/>
    <w:rsid w:val="002A3BA1"/>
    <w:rsid w:val="00353E7C"/>
    <w:rsid w:val="00385445"/>
    <w:rsid w:val="00394E17"/>
    <w:rsid w:val="003A4B87"/>
    <w:rsid w:val="003F15C2"/>
    <w:rsid w:val="004F2274"/>
    <w:rsid w:val="00575353"/>
    <w:rsid w:val="006030AD"/>
    <w:rsid w:val="006341E4"/>
    <w:rsid w:val="0067032D"/>
    <w:rsid w:val="00783483"/>
    <w:rsid w:val="007E654A"/>
    <w:rsid w:val="008001A6"/>
    <w:rsid w:val="00860DA4"/>
    <w:rsid w:val="00A071F6"/>
    <w:rsid w:val="00A07D76"/>
    <w:rsid w:val="00A310AF"/>
    <w:rsid w:val="00A65A57"/>
    <w:rsid w:val="00B04D4B"/>
    <w:rsid w:val="00B51FB4"/>
    <w:rsid w:val="00C02A55"/>
    <w:rsid w:val="00C506BB"/>
    <w:rsid w:val="00C57F0C"/>
    <w:rsid w:val="00D807B4"/>
    <w:rsid w:val="00D80B8C"/>
    <w:rsid w:val="00DB4F76"/>
    <w:rsid w:val="00E13F08"/>
    <w:rsid w:val="00E3243E"/>
    <w:rsid w:val="00E62A39"/>
    <w:rsid w:val="00E8064A"/>
    <w:rsid w:val="00F4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D611F"/>
  <w15:docId w15:val="{CCA192ED-D184-4A4E-A2EA-A7D51EA38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FB4"/>
    <w:pPr>
      <w:spacing w:after="0" w:line="240" w:lineRule="auto"/>
    </w:pPr>
    <w:rPr>
      <w:rFonts w:ascii="Times New Roman" w:hAnsi="Times New Roman" w:cs="Times New Roman"/>
      <w:sz w:val="24"/>
      <w:szCs w:val="24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B51FB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1FB4"/>
    <w:rPr>
      <w:rFonts w:ascii="Times New Roman" w:hAnsi="Times New Roman" w:cs="Times New Roman"/>
      <w:sz w:val="20"/>
      <w:szCs w:val="20"/>
      <w:lang w:val="it-IT" w:eastAsia="it-IT"/>
    </w:rPr>
  </w:style>
  <w:style w:type="character" w:styleId="CommentReference">
    <w:name w:val="annotation reference"/>
    <w:basedOn w:val="DefaultParagraphFont"/>
    <w:rsid w:val="00B51FB4"/>
    <w:rPr>
      <w:sz w:val="16"/>
      <w:szCs w:val="16"/>
    </w:rPr>
  </w:style>
  <w:style w:type="paragraph" w:styleId="CommentText">
    <w:name w:val="annotation text"/>
    <w:basedOn w:val="Normal"/>
    <w:link w:val="CommentTextChar"/>
    <w:rsid w:val="00B51FB4"/>
    <w:rPr>
      <w:rFonts w:eastAsia="MS Minch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51FB4"/>
    <w:rPr>
      <w:rFonts w:ascii="Times New Roman" w:eastAsia="MS Mincho" w:hAnsi="Times New Roman" w:cs="Times New Roman"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F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FB4"/>
    <w:rPr>
      <w:rFonts w:ascii="Segoe UI" w:hAnsi="Segoe UI" w:cs="Segoe UI"/>
      <w:sz w:val="18"/>
      <w:szCs w:val="18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3F15C2"/>
    <w:rPr>
      <w:color w:val="0000FF"/>
      <w:u w:val="single"/>
    </w:rPr>
  </w:style>
  <w:style w:type="paragraph" w:customStyle="1" w:styleId="Authors">
    <w:name w:val="Authors"/>
    <w:basedOn w:val="Normal"/>
    <w:rsid w:val="003F15C2"/>
    <w:pPr>
      <w:spacing w:before="120" w:after="120" w:line="320" w:lineRule="exact"/>
    </w:pPr>
    <w:rPr>
      <w:rFonts w:ascii="Arial" w:eastAsia="MS Mincho" w:hAnsi="Arial"/>
      <w:lang w:val="en-GB"/>
    </w:rPr>
  </w:style>
  <w:style w:type="paragraph" w:customStyle="1" w:styleId="MDPI14history">
    <w:name w:val="MDPI_1.4_history"/>
    <w:basedOn w:val="Normal"/>
    <w:next w:val="Normal"/>
    <w:qFormat/>
    <w:rsid w:val="003F15C2"/>
    <w:pPr>
      <w:adjustRightInd w:val="0"/>
      <w:snapToGrid w:val="0"/>
      <w:spacing w:before="120" w:line="200" w:lineRule="atLeast"/>
      <w:ind w:left="113"/>
    </w:pPr>
    <w:rPr>
      <w:rFonts w:ascii="Palatino Linotype" w:eastAsia="Times New Roman" w:hAnsi="Palatino Linotype"/>
      <w:color w:val="000000"/>
      <w:sz w:val="18"/>
      <w:szCs w:val="20"/>
      <w:lang w:val="en-US" w:eastAsia="de-DE" w:bidi="en-US"/>
    </w:rPr>
  </w:style>
  <w:style w:type="paragraph" w:customStyle="1" w:styleId="MDPI16affiliation">
    <w:name w:val="MDPI_1.6_affiliation"/>
    <w:basedOn w:val="Normal"/>
    <w:qFormat/>
    <w:rsid w:val="003F15C2"/>
    <w:pPr>
      <w:adjustRightInd w:val="0"/>
      <w:snapToGrid w:val="0"/>
      <w:spacing w:line="200" w:lineRule="atLeast"/>
      <w:ind w:left="311" w:hanging="198"/>
    </w:pPr>
    <w:rPr>
      <w:rFonts w:ascii="Palatino Linotype" w:eastAsia="Times New Roman" w:hAnsi="Palatino Linotype"/>
      <w:color w:val="000000"/>
      <w:sz w:val="18"/>
      <w:szCs w:val="18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hyperlink" Target="file:///C:\Users\Downloads\gianlucamaria.farinola@uniba.it" TargetMode="Externa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728</Words>
  <Characters>4154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Lo Presti</dc:creator>
  <cp:keywords/>
  <dc:description/>
  <cp:lastModifiedBy>Jack Nestor</cp:lastModifiedBy>
  <cp:revision>2</cp:revision>
  <cp:lastPrinted>2018-03-27T16:31:00Z</cp:lastPrinted>
  <dcterms:created xsi:type="dcterms:W3CDTF">2018-05-25T19:31:00Z</dcterms:created>
  <dcterms:modified xsi:type="dcterms:W3CDTF">2018-05-25T19:31:00Z</dcterms:modified>
</cp:coreProperties>
</file>