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15BAC" w14:textId="77777777" w:rsidR="00CE633E" w:rsidRPr="00C5554D" w:rsidRDefault="00CE633E" w:rsidP="005C138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508AF719" w14:textId="5D6BCAD6" w:rsidR="005C1385" w:rsidRPr="00C5554D" w:rsidRDefault="005C1385" w:rsidP="005C138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C5554D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Supplementary Material</w:t>
      </w:r>
    </w:p>
    <w:p w14:paraId="0366EB9F" w14:textId="5825154A" w:rsidR="005C1385" w:rsidRDefault="005C1385" w:rsidP="009259C3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21AE9386" w14:textId="77777777" w:rsidR="00C5554D" w:rsidRPr="00C5554D" w:rsidRDefault="00C5554D" w:rsidP="009259C3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0E61471D" w14:textId="7E3647A1" w:rsidR="009259C3" w:rsidRPr="00C5554D" w:rsidRDefault="009259C3" w:rsidP="009259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554D">
        <w:rPr>
          <w:rFonts w:ascii="Times New Roman" w:hAnsi="Times New Roman" w:cs="Times New Roman"/>
          <w:b/>
          <w:bCs/>
          <w:sz w:val="24"/>
          <w:szCs w:val="24"/>
        </w:rPr>
        <w:t xml:space="preserve">A novel approach for </w:t>
      </w:r>
      <w:r w:rsidRPr="00C5554D">
        <w:rPr>
          <w:rFonts w:ascii="Times New Roman" w:hAnsi="Times New Roman" w:cs="Times New Roman"/>
          <w:b/>
          <w:bCs/>
          <w:i/>
          <w:sz w:val="24"/>
          <w:szCs w:val="24"/>
        </w:rPr>
        <w:t>in situ</w:t>
      </w:r>
      <w:r w:rsidRPr="00C5554D">
        <w:rPr>
          <w:rFonts w:ascii="Times New Roman" w:hAnsi="Times New Roman" w:cs="Times New Roman"/>
          <w:b/>
          <w:bCs/>
          <w:sz w:val="24"/>
          <w:szCs w:val="24"/>
        </w:rPr>
        <w:t xml:space="preserve"> monitoring of Zn</w:t>
      </w:r>
      <w:r w:rsidRPr="00C5554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2+</w:t>
      </w:r>
      <w:r w:rsidRPr="00C5554D">
        <w:rPr>
          <w:rFonts w:ascii="Times New Roman" w:hAnsi="Times New Roman" w:cs="Times New Roman"/>
          <w:b/>
          <w:bCs/>
          <w:sz w:val="24"/>
          <w:szCs w:val="24"/>
        </w:rPr>
        <w:t xml:space="preserve"> in citrus plants using two-step square wave anodic stripping voltammetry </w:t>
      </w:r>
    </w:p>
    <w:p w14:paraId="44C2FBE2" w14:textId="77777777" w:rsidR="003C017E" w:rsidRPr="00C5554D" w:rsidRDefault="003C017E" w:rsidP="0043569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1F2A3" w14:textId="77777777" w:rsidR="0043569D" w:rsidRPr="00C5554D" w:rsidRDefault="0043569D" w:rsidP="0043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505411538"/>
      <w:r w:rsidRPr="00C5554D">
        <w:rPr>
          <w:rFonts w:ascii="Times New Roman" w:hAnsi="Times New Roman" w:cs="Times New Roman"/>
          <w:b/>
          <w:sz w:val="24"/>
          <w:szCs w:val="24"/>
        </w:rPr>
        <w:t>Jared Church</w:t>
      </w:r>
      <w:r w:rsidRPr="00C5554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C5554D">
        <w:rPr>
          <w:rFonts w:ascii="Times New Roman" w:hAnsi="Times New Roman" w:cs="Times New Roman"/>
          <w:sz w:val="24"/>
          <w:szCs w:val="24"/>
        </w:rPr>
        <w:t xml:space="preserve">and </w:t>
      </w:r>
      <w:r w:rsidRPr="00C5554D">
        <w:rPr>
          <w:rFonts w:ascii="Times New Roman" w:hAnsi="Times New Roman" w:cs="Times New Roman"/>
          <w:b/>
          <w:sz w:val="24"/>
          <w:szCs w:val="24"/>
        </w:rPr>
        <w:t>Woo Hyoung Lee</w:t>
      </w:r>
      <w:r w:rsidRPr="00C5554D">
        <w:rPr>
          <w:rFonts w:ascii="Times New Roman" w:hAnsi="Times New Roman" w:cs="Times New Roman"/>
          <w:sz w:val="24"/>
          <w:szCs w:val="24"/>
        </w:rPr>
        <w:t>, Department of Civil, Environmental, and Construction Engineering, University of Central Florida, Orlando, Florida, 32816, USA</w:t>
      </w:r>
    </w:p>
    <w:p w14:paraId="6F861241" w14:textId="77777777" w:rsidR="0043569D" w:rsidRPr="00C5554D" w:rsidRDefault="0043569D" w:rsidP="0043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74CEA" w14:textId="77777777" w:rsidR="0043569D" w:rsidRPr="00C5554D" w:rsidRDefault="0043569D" w:rsidP="0043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sz w:val="24"/>
          <w:szCs w:val="24"/>
        </w:rPr>
        <w:t xml:space="preserve">Address all correspondence to W.H. Lee at </w:t>
      </w:r>
      <w:hyperlink r:id="rId6" w:history="1">
        <w:r w:rsidRPr="00C5554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Woohyoung.lee@ucf.edu</w:t>
        </w:r>
      </w:hyperlink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0106598" w14:textId="1BB64B80" w:rsidR="002A5B6D" w:rsidRPr="00C5554D" w:rsidRDefault="002A5B6D">
      <w:pPr>
        <w:rPr>
          <w:sz w:val="24"/>
          <w:szCs w:val="24"/>
        </w:rPr>
      </w:pPr>
    </w:p>
    <w:p w14:paraId="78FB5584" w14:textId="5D0C9B71" w:rsidR="00FA4E26" w:rsidRPr="00C5554D" w:rsidRDefault="00FA4E26">
      <w:pPr>
        <w:rPr>
          <w:sz w:val="24"/>
          <w:szCs w:val="24"/>
        </w:rPr>
      </w:pPr>
    </w:p>
    <w:p w14:paraId="47B42CDF" w14:textId="211A0765" w:rsidR="00FA4E26" w:rsidRPr="00C5554D" w:rsidRDefault="00FA4E26" w:rsidP="00662907">
      <w:pPr>
        <w:jc w:val="center"/>
        <w:rPr>
          <w:sz w:val="24"/>
          <w:szCs w:val="24"/>
        </w:rPr>
      </w:pPr>
    </w:p>
    <w:p w14:paraId="3661A562" w14:textId="77777777" w:rsidR="00C14075" w:rsidRPr="00C5554D" w:rsidRDefault="00C14075" w:rsidP="00FE003F">
      <w:pPr>
        <w:rPr>
          <w:rFonts w:ascii="Times New Roman" w:hAnsi="Times New Roman" w:cs="Times New Roman"/>
          <w:b/>
          <w:sz w:val="24"/>
          <w:szCs w:val="24"/>
        </w:rPr>
      </w:pPr>
    </w:p>
    <w:p w14:paraId="56352CBD" w14:textId="77777777" w:rsidR="00C14075" w:rsidRPr="00C5554D" w:rsidRDefault="00C14075" w:rsidP="00C14075">
      <w:pPr>
        <w:jc w:val="center"/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A8417" wp14:editId="6EAA40DE">
            <wp:extent cx="4942936" cy="231719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04" cy="232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23D67" w14:textId="2263BFDD" w:rsidR="00C14075" w:rsidRPr="00C5554D" w:rsidRDefault="00C14075" w:rsidP="00C1407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S1.</w:t>
      </w:r>
      <w:r w:rsidRPr="00C5554D">
        <w:rPr>
          <w:rFonts w:ascii="Times New Roman" w:hAnsi="Times New Roman" w:cs="Times New Roman"/>
          <w:sz w:val="24"/>
          <w:szCs w:val="24"/>
        </w:rPr>
        <w:t xml:space="preserve"> A schematic diagram and microscopic images of (a) the developed single barrel Bi microelectrode and (b) the double barrel Bi/Pt microelectrode for the detection of Zn</w:t>
      </w:r>
      <w:r w:rsidRPr="00C5554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C5554D">
        <w:rPr>
          <w:rFonts w:ascii="Times New Roman" w:hAnsi="Times New Roman" w:cs="Times New Roman"/>
          <w:sz w:val="24"/>
          <w:szCs w:val="24"/>
        </w:rPr>
        <w:t xml:space="preserve"> in citrus plants</w:t>
      </w:r>
      <w:r w:rsidR="00C5554D" w:rsidRPr="00C5554D">
        <w:rPr>
          <w:rFonts w:ascii="Times New Roman" w:hAnsi="Times New Roman" w:cs="Times New Roman"/>
          <w:sz w:val="24"/>
          <w:szCs w:val="24"/>
        </w:rPr>
        <w:t>.</w:t>
      </w:r>
    </w:p>
    <w:p w14:paraId="6BE7F5A3" w14:textId="77777777" w:rsidR="00C14075" w:rsidRPr="00C5554D" w:rsidRDefault="00C14075" w:rsidP="00FE003F">
      <w:pPr>
        <w:rPr>
          <w:rFonts w:ascii="Times New Roman" w:hAnsi="Times New Roman" w:cs="Times New Roman"/>
          <w:b/>
          <w:sz w:val="24"/>
          <w:szCs w:val="24"/>
        </w:rPr>
      </w:pPr>
    </w:p>
    <w:p w14:paraId="49D85123" w14:textId="2243E208" w:rsidR="00C14075" w:rsidRPr="00C5554D" w:rsidRDefault="00C14075" w:rsidP="00C140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54D">
        <w:rPr>
          <w:noProof/>
          <w:sz w:val="24"/>
          <w:szCs w:val="24"/>
        </w:rPr>
        <w:lastRenderedPageBreak/>
        <w:drawing>
          <wp:inline distT="0" distB="0" distL="0" distR="0" wp14:anchorId="21431DE8" wp14:editId="26DF0E52">
            <wp:extent cx="2467750" cy="3213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17" cy="323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F5432" w14:textId="526E5240" w:rsidR="00FE003F" w:rsidRPr="00C5554D" w:rsidRDefault="00FE003F" w:rsidP="00FE003F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</w:t>
      </w:r>
      <w:r w:rsidR="001A1D37" w:rsidRPr="00C5554D">
        <w:rPr>
          <w:rFonts w:ascii="Times New Roman" w:hAnsi="Times New Roman" w:cs="Times New Roman"/>
          <w:b/>
          <w:sz w:val="24"/>
          <w:szCs w:val="24"/>
        </w:rPr>
        <w:t>2</w:t>
      </w:r>
      <w:r w:rsidRPr="00C5554D">
        <w:rPr>
          <w:rFonts w:ascii="Times New Roman" w:hAnsi="Times New Roman" w:cs="Times New Roman"/>
          <w:b/>
          <w:sz w:val="24"/>
          <w:szCs w:val="24"/>
        </w:rPr>
        <w:t>.</w:t>
      </w:r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="006A553F" w:rsidRPr="00C5554D">
        <w:rPr>
          <w:rFonts w:ascii="Times New Roman" w:hAnsi="Times New Roman" w:cs="Times New Roman"/>
          <w:sz w:val="24"/>
          <w:szCs w:val="24"/>
        </w:rPr>
        <w:t xml:space="preserve">A representative </w:t>
      </w:r>
      <w:r w:rsidRPr="00C5554D">
        <w:rPr>
          <w:rFonts w:ascii="Times New Roman" w:hAnsi="Times New Roman" w:cs="Times New Roman"/>
          <w:sz w:val="24"/>
          <w:szCs w:val="24"/>
        </w:rPr>
        <w:t>pH</w:t>
      </w:r>
      <w:r w:rsidR="00662907"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="006A553F" w:rsidRPr="00C5554D">
        <w:rPr>
          <w:rFonts w:ascii="Times New Roman" w:hAnsi="Times New Roman" w:cs="Times New Roman"/>
          <w:sz w:val="24"/>
          <w:szCs w:val="24"/>
        </w:rPr>
        <w:t>microprofile of</w:t>
      </w:r>
      <w:r w:rsidR="00662907" w:rsidRPr="00C5554D">
        <w:rPr>
          <w:rFonts w:ascii="Times New Roman" w:hAnsi="Times New Roman" w:cs="Times New Roman"/>
          <w:sz w:val="24"/>
          <w:szCs w:val="24"/>
        </w:rPr>
        <w:t xml:space="preserve"> the midrib of a</w:t>
      </w:r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="003E4B0B" w:rsidRPr="00C5554D">
        <w:rPr>
          <w:rFonts w:ascii="Times New Roman" w:hAnsi="Times New Roman" w:cs="Times New Roman"/>
          <w:sz w:val="24"/>
          <w:szCs w:val="24"/>
        </w:rPr>
        <w:t>s</w:t>
      </w:r>
      <w:r w:rsidRPr="00C5554D">
        <w:rPr>
          <w:rFonts w:ascii="Times New Roman" w:hAnsi="Times New Roman" w:cs="Times New Roman"/>
          <w:sz w:val="24"/>
          <w:szCs w:val="24"/>
        </w:rPr>
        <w:t xml:space="preserve">our </w:t>
      </w:r>
      <w:r w:rsidR="003E4B0B" w:rsidRPr="00C5554D">
        <w:rPr>
          <w:rFonts w:ascii="Times New Roman" w:hAnsi="Times New Roman" w:cs="Times New Roman"/>
          <w:sz w:val="24"/>
          <w:szCs w:val="24"/>
        </w:rPr>
        <w:t>o</w:t>
      </w:r>
      <w:r w:rsidRPr="00C5554D">
        <w:rPr>
          <w:rFonts w:ascii="Times New Roman" w:hAnsi="Times New Roman" w:cs="Times New Roman"/>
          <w:sz w:val="24"/>
          <w:szCs w:val="24"/>
        </w:rPr>
        <w:t xml:space="preserve">range </w:t>
      </w:r>
      <w:r w:rsidR="00662907" w:rsidRPr="00C5554D">
        <w:rPr>
          <w:rFonts w:ascii="Times New Roman" w:hAnsi="Times New Roman" w:cs="Times New Roman"/>
          <w:sz w:val="24"/>
          <w:szCs w:val="24"/>
        </w:rPr>
        <w:t>leaf</w:t>
      </w:r>
      <w:r w:rsidRPr="00C5554D">
        <w:rPr>
          <w:rFonts w:ascii="Times New Roman" w:hAnsi="Times New Roman" w:cs="Times New Roman"/>
          <w:sz w:val="24"/>
          <w:szCs w:val="24"/>
        </w:rPr>
        <w:t xml:space="preserve"> using a pH microsensor</w:t>
      </w:r>
      <w:r w:rsidR="00662907" w:rsidRPr="00C5554D">
        <w:rPr>
          <w:rFonts w:ascii="Times New Roman" w:hAnsi="Times New Roman" w:cs="Times New Roman"/>
          <w:sz w:val="24"/>
          <w:szCs w:val="24"/>
        </w:rPr>
        <w:t xml:space="preserve">. </w:t>
      </w:r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C61063" w14:textId="77777777" w:rsidR="00FE003F" w:rsidRPr="00C5554D" w:rsidRDefault="00FE003F">
      <w:pPr>
        <w:rPr>
          <w:sz w:val="24"/>
          <w:szCs w:val="24"/>
        </w:rPr>
      </w:pPr>
    </w:p>
    <w:p w14:paraId="65BF1401" w14:textId="6E6F4F37" w:rsidR="00662907" w:rsidRPr="00C5554D" w:rsidRDefault="00EF5E0A" w:rsidP="00662907">
      <w:pPr>
        <w:jc w:val="center"/>
        <w:rPr>
          <w:rFonts w:ascii="Times New Roman" w:hAnsi="Times New Roman" w:cs="Times New Roman"/>
          <w:sz w:val="24"/>
          <w:szCs w:val="24"/>
        </w:rPr>
      </w:pPr>
      <w:r w:rsidRPr="00C5554D">
        <w:rPr>
          <w:noProof/>
          <w:sz w:val="24"/>
          <w:szCs w:val="24"/>
        </w:rPr>
        <w:drawing>
          <wp:inline distT="0" distB="0" distL="0" distR="0" wp14:anchorId="4FC2B947" wp14:editId="5FD135E2">
            <wp:extent cx="4270075" cy="333842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1" b="12520"/>
                    <a:stretch/>
                  </pic:blipFill>
                  <pic:spPr bwMode="auto">
                    <a:xfrm>
                      <a:off x="0" y="0"/>
                      <a:ext cx="4347779" cy="33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9D1F2" w14:textId="2094A6D6" w:rsidR="00B93161" w:rsidRDefault="00662907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</w:t>
      </w:r>
      <w:r w:rsidR="001A1D37" w:rsidRPr="00C5554D">
        <w:rPr>
          <w:rFonts w:ascii="Times New Roman" w:hAnsi="Times New Roman" w:cs="Times New Roman"/>
          <w:b/>
          <w:sz w:val="24"/>
          <w:szCs w:val="24"/>
        </w:rPr>
        <w:t>3</w:t>
      </w:r>
      <w:r w:rsidRPr="00C5554D">
        <w:rPr>
          <w:rFonts w:ascii="Times New Roman" w:hAnsi="Times New Roman" w:cs="Times New Roman"/>
          <w:b/>
          <w:sz w:val="24"/>
          <w:szCs w:val="24"/>
        </w:rPr>
        <w:t>.</w:t>
      </w:r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="003E4B0B" w:rsidRPr="00C5554D">
        <w:rPr>
          <w:rFonts w:ascii="Times New Roman" w:hAnsi="Times New Roman" w:cs="Times New Roman"/>
          <w:sz w:val="24"/>
          <w:szCs w:val="24"/>
        </w:rPr>
        <w:t>A c</w:t>
      </w:r>
      <w:r w:rsidRPr="00C5554D">
        <w:rPr>
          <w:rFonts w:ascii="Times New Roman" w:hAnsi="Times New Roman" w:cs="Times New Roman"/>
          <w:sz w:val="24"/>
          <w:szCs w:val="24"/>
        </w:rPr>
        <w:t>ross-section</w:t>
      </w:r>
      <w:r w:rsidR="003E4B0B" w:rsidRPr="00C5554D">
        <w:rPr>
          <w:rFonts w:ascii="Times New Roman" w:hAnsi="Times New Roman" w:cs="Times New Roman"/>
          <w:sz w:val="24"/>
          <w:szCs w:val="24"/>
        </w:rPr>
        <w:t>al</w:t>
      </w:r>
      <w:r w:rsidRPr="00C5554D">
        <w:rPr>
          <w:rFonts w:ascii="Times New Roman" w:hAnsi="Times New Roman" w:cs="Times New Roman"/>
          <w:sz w:val="24"/>
          <w:szCs w:val="24"/>
        </w:rPr>
        <w:t xml:space="preserve"> photograph of </w:t>
      </w:r>
      <w:r w:rsidR="003E4B0B" w:rsidRPr="00C5554D">
        <w:rPr>
          <w:rFonts w:ascii="Times New Roman" w:hAnsi="Times New Roman" w:cs="Times New Roman"/>
          <w:sz w:val="24"/>
          <w:szCs w:val="24"/>
        </w:rPr>
        <w:t>a s</w:t>
      </w:r>
      <w:r w:rsidRPr="00C5554D">
        <w:rPr>
          <w:rFonts w:ascii="Times New Roman" w:hAnsi="Times New Roman" w:cs="Times New Roman"/>
          <w:sz w:val="24"/>
          <w:szCs w:val="24"/>
        </w:rPr>
        <w:t xml:space="preserve">our </w:t>
      </w:r>
      <w:r w:rsidR="003E4B0B" w:rsidRPr="00C5554D">
        <w:rPr>
          <w:rFonts w:ascii="Times New Roman" w:hAnsi="Times New Roman" w:cs="Times New Roman"/>
          <w:sz w:val="24"/>
          <w:szCs w:val="24"/>
        </w:rPr>
        <w:t>o</w:t>
      </w:r>
      <w:r w:rsidRPr="00C5554D">
        <w:rPr>
          <w:rFonts w:ascii="Times New Roman" w:hAnsi="Times New Roman" w:cs="Times New Roman"/>
          <w:sz w:val="24"/>
          <w:szCs w:val="24"/>
        </w:rPr>
        <w:t>range seedling leaf stem at 1</w:t>
      </w:r>
      <w:r w:rsidR="00377C96" w:rsidRPr="00C5554D">
        <w:rPr>
          <w:rFonts w:ascii="Times New Roman" w:hAnsi="Times New Roman" w:cs="Times New Roman"/>
          <w:sz w:val="24"/>
          <w:szCs w:val="24"/>
        </w:rPr>
        <w:t>0</w:t>
      </w:r>
      <w:r w:rsidRPr="00C5554D">
        <w:rPr>
          <w:rFonts w:ascii="Times New Roman" w:hAnsi="Times New Roman" w:cs="Times New Roman"/>
          <w:sz w:val="24"/>
          <w:szCs w:val="24"/>
        </w:rPr>
        <w:t>0</w:t>
      </w:r>
      <w:r w:rsidR="004C4B24" w:rsidRPr="00C5554D">
        <w:rPr>
          <w:rFonts w:ascii="Times New Roman" w:hAnsi="Times New Roman" w:cs="Times New Roman"/>
          <w:sz w:val="24"/>
          <w:szCs w:val="24"/>
        </w:rPr>
        <w:t>×</w:t>
      </w:r>
      <w:r w:rsidRPr="00C5554D">
        <w:rPr>
          <w:rFonts w:ascii="Times New Roman" w:hAnsi="Times New Roman" w:cs="Times New Roman"/>
          <w:sz w:val="24"/>
          <w:szCs w:val="24"/>
        </w:rPr>
        <w:t xml:space="preserve"> magnification</w:t>
      </w:r>
      <w:r w:rsidR="006A553F" w:rsidRPr="00C5554D">
        <w:rPr>
          <w:rFonts w:ascii="Times New Roman" w:hAnsi="Times New Roman" w:cs="Times New Roman"/>
          <w:sz w:val="24"/>
          <w:szCs w:val="24"/>
        </w:rPr>
        <w:t>.</w:t>
      </w:r>
    </w:p>
    <w:p w14:paraId="4E3F8CFB" w14:textId="77777777" w:rsidR="008D290D" w:rsidRPr="00E52001" w:rsidRDefault="008D290D" w:rsidP="008D29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520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654BD7" wp14:editId="371B518B">
            <wp:extent cx="3838575" cy="29371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3.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19" cy="294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4649" w14:textId="62A4A8F0" w:rsidR="008D290D" w:rsidRDefault="008D290D" w:rsidP="008D290D">
      <w:pPr>
        <w:rPr>
          <w:rFonts w:ascii="Times New Roman" w:hAnsi="Times New Roman" w:cs="Times New Roman"/>
          <w:sz w:val="24"/>
          <w:szCs w:val="24"/>
        </w:rPr>
      </w:pPr>
      <w:r w:rsidRPr="00E5200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E52001">
        <w:rPr>
          <w:rFonts w:ascii="Times New Roman" w:hAnsi="Times New Roman" w:cs="Times New Roman"/>
          <w:b/>
          <w:sz w:val="24"/>
          <w:szCs w:val="24"/>
        </w:rPr>
        <w:t>.</w:t>
      </w:r>
      <w:r w:rsidRPr="00E52001">
        <w:rPr>
          <w:rFonts w:ascii="Times New Roman" w:hAnsi="Times New Roman" w:cs="Times New Roman"/>
          <w:sz w:val="24"/>
          <w:szCs w:val="24"/>
        </w:rPr>
        <w:t xml:space="preserve"> pH effect on SWASV responses to Zn</w:t>
      </w:r>
      <w:r w:rsidRPr="00E5200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E52001">
        <w:rPr>
          <w:rFonts w:ascii="Times New Roman" w:hAnsi="Times New Roman" w:cs="Times New Roman"/>
          <w:sz w:val="24"/>
          <w:szCs w:val="24"/>
        </w:rPr>
        <w:t xml:space="preserve"> concentrations during pre-concentration (inset: SWASV voltammogram of the Bi microelectrode with various pre-concentration pH values).  </w:t>
      </w:r>
    </w:p>
    <w:p w14:paraId="7203D04E" w14:textId="77777777" w:rsidR="008D290D" w:rsidRPr="00E52001" w:rsidRDefault="008D290D" w:rsidP="008D290D">
      <w:pPr>
        <w:rPr>
          <w:rFonts w:ascii="Times New Roman" w:hAnsi="Times New Roman" w:cs="Times New Roman"/>
          <w:sz w:val="24"/>
          <w:szCs w:val="24"/>
        </w:rPr>
      </w:pPr>
    </w:p>
    <w:p w14:paraId="01D11C83" w14:textId="77777777" w:rsidR="008D290D" w:rsidRPr="00C5554D" w:rsidRDefault="008D290D">
      <w:pPr>
        <w:rPr>
          <w:rFonts w:ascii="Times New Roman" w:hAnsi="Times New Roman" w:cs="Times New Roman"/>
          <w:sz w:val="24"/>
          <w:szCs w:val="24"/>
        </w:rPr>
      </w:pPr>
    </w:p>
    <w:p w14:paraId="4E75FF8E" w14:textId="77777777" w:rsidR="000C6F8A" w:rsidRPr="00C5554D" w:rsidRDefault="000C6F8A" w:rsidP="000C6F8A">
      <w:pPr>
        <w:jc w:val="center"/>
        <w:rPr>
          <w:sz w:val="24"/>
          <w:szCs w:val="24"/>
        </w:rPr>
      </w:pPr>
      <w:r w:rsidRPr="00C5554D">
        <w:rPr>
          <w:noProof/>
          <w:sz w:val="24"/>
          <w:szCs w:val="24"/>
        </w:rPr>
        <w:drawing>
          <wp:inline distT="0" distB="0" distL="0" distR="0" wp14:anchorId="00A79765" wp14:editId="6FC4F5D3">
            <wp:extent cx="4701396" cy="286339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38" cy="287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9C6AD" w14:textId="2AC5B45F" w:rsidR="000C6F8A" w:rsidRPr="00C5554D" w:rsidRDefault="000C6F8A" w:rsidP="000C6F8A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</w:t>
      </w:r>
      <w:r w:rsidR="008D290D">
        <w:rPr>
          <w:rFonts w:ascii="Times New Roman" w:hAnsi="Times New Roman" w:cs="Times New Roman"/>
          <w:b/>
          <w:sz w:val="24"/>
          <w:szCs w:val="24"/>
        </w:rPr>
        <w:t>5</w:t>
      </w:r>
      <w:r w:rsidRPr="00C5554D">
        <w:rPr>
          <w:rFonts w:ascii="Times New Roman" w:hAnsi="Times New Roman" w:cs="Times New Roman"/>
          <w:b/>
          <w:sz w:val="24"/>
          <w:szCs w:val="24"/>
        </w:rPr>
        <w:t>.</w:t>
      </w:r>
      <w:r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Pr="00C5554D">
        <w:rPr>
          <w:rFonts w:ascii="Times New Roman" w:hAnsi="Times New Roman" w:cs="Times New Roman"/>
          <w:i/>
          <w:sz w:val="24"/>
          <w:szCs w:val="24"/>
        </w:rPr>
        <w:t>In situ</w:t>
      </w:r>
      <w:r w:rsidRPr="00C5554D">
        <w:rPr>
          <w:rFonts w:ascii="Times New Roman" w:hAnsi="Times New Roman" w:cs="Times New Roman"/>
          <w:sz w:val="24"/>
          <w:szCs w:val="24"/>
        </w:rPr>
        <w:t xml:space="preserve"> pH measurements of a sour orange vascular bundle using a pH microsensor after 6 hours of exposure to various zinc</w:t>
      </w:r>
      <w:r w:rsidR="00382682" w:rsidRPr="00C5554D">
        <w:rPr>
          <w:rFonts w:ascii="Times New Roman" w:hAnsi="Times New Roman" w:cs="Times New Roman"/>
          <w:sz w:val="24"/>
          <w:szCs w:val="24"/>
        </w:rPr>
        <w:t xml:space="preserve"> </w:t>
      </w:r>
      <w:r w:rsidR="001D51FA" w:rsidRPr="00C5554D">
        <w:rPr>
          <w:rFonts w:ascii="Times New Roman" w:hAnsi="Times New Roman" w:cs="Times New Roman"/>
          <w:sz w:val="24"/>
          <w:szCs w:val="24"/>
        </w:rPr>
        <w:t>treatments. Zn(NO</w:t>
      </w:r>
      <w:r w:rsidR="001D51FA" w:rsidRPr="00C555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D51FA" w:rsidRPr="00C5554D">
        <w:rPr>
          <w:rFonts w:ascii="Times New Roman" w:hAnsi="Times New Roman" w:cs="Times New Roman"/>
          <w:sz w:val="24"/>
          <w:szCs w:val="24"/>
        </w:rPr>
        <w:t>)</w:t>
      </w:r>
      <w:r w:rsidR="001D51FA" w:rsidRPr="00C555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51FA" w:rsidRPr="00C5554D">
        <w:rPr>
          <w:rFonts w:ascii="Times New Roman" w:hAnsi="Times New Roman" w:cs="Times New Roman"/>
          <w:sz w:val="24"/>
          <w:szCs w:val="24"/>
        </w:rPr>
        <w:t xml:space="preserve"> was used for the zinc treatments. </w:t>
      </w:r>
    </w:p>
    <w:p w14:paraId="6CD6AF20" w14:textId="3DC7EA3C" w:rsidR="00377C96" w:rsidRPr="00C5554D" w:rsidRDefault="00377C96">
      <w:pPr>
        <w:rPr>
          <w:sz w:val="24"/>
          <w:szCs w:val="24"/>
        </w:rPr>
      </w:pPr>
    </w:p>
    <w:p w14:paraId="6796D5ED" w14:textId="77777777" w:rsidR="00BD0E0A" w:rsidRPr="00C5554D" w:rsidRDefault="00BD0E0A">
      <w:pPr>
        <w:rPr>
          <w:sz w:val="24"/>
          <w:szCs w:val="24"/>
        </w:rPr>
      </w:pPr>
    </w:p>
    <w:p w14:paraId="16AABDAB" w14:textId="3B349F79" w:rsidR="00377C96" w:rsidRPr="00C5554D" w:rsidRDefault="00377C96" w:rsidP="00382682">
      <w:pPr>
        <w:jc w:val="center"/>
        <w:rPr>
          <w:sz w:val="24"/>
          <w:szCs w:val="24"/>
        </w:rPr>
      </w:pPr>
      <w:r w:rsidRPr="00C5554D">
        <w:rPr>
          <w:noProof/>
          <w:sz w:val="24"/>
          <w:szCs w:val="24"/>
        </w:rPr>
        <w:drawing>
          <wp:inline distT="0" distB="0" distL="0" distR="0" wp14:anchorId="4D4F513C" wp14:editId="3C7D971C">
            <wp:extent cx="5641675" cy="1262747"/>
            <wp:effectExtent l="0" t="0" r="0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6E9AFC1-FD03-4375-BD8C-B69CC3140E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56E9AFC1-FD03-4375-BD8C-B69CC3140E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189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BFD8" w14:textId="175B3274" w:rsidR="00377C96" w:rsidRDefault="00377C96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</w:t>
      </w:r>
      <w:r w:rsidR="008D290D">
        <w:rPr>
          <w:rFonts w:ascii="Times New Roman" w:hAnsi="Times New Roman" w:cs="Times New Roman"/>
          <w:b/>
          <w:sz w:val="24"/>
          <w:szCs w:val="24"/>
        </w:rPr>
        <w:t>6</w:t>
      </w:r>
      <w:r w:rsidRPr="00C5554D">
        <w:rPr>
          <w:rFonts w:ascii="Times New Roman" w:hAnsi="Times New Roman" w:cs="Times New Roman"/>
          <w:b/>
          <w:sz w:val="24"/>
          <w:szCs w:val="24"/>
        </w:rPr>
        <w:t>.</w:t>
      </w:r>
      <w:r w:rsidRPr="00C5554D">
        <w:rPr>
          <w:rFonts w:ascii="Times New Roman" w:hAnsi="Times New Roman" w:cs="Times New Roman"/>
          <w:sz w:val="24"/>
          <w:szCs w:val="24"/>
        </w:rPr>
        <w:t xml:space="preserve"> Microscopic images of </w:t>
      </w:r>
      <w:r w:rsidR="00DD64D2" w:rsidRPr="00C5554D">
        <w:rPr>
          <w:rFonts w:ascii="Times New Roman" w:hAnsi="Times New Roman" w:cs="Times New Roman"/>
          <w:sz w:val="24"/>
          <w:szCs w:val="24"/>
        </w:rPr>
        <w:t>b</w:t>
      </w:r>
      <w:r w:rsidRPr="00C5554D">
        <w:rPr>
          <w:rFonts w:ascii="Times New Roman" w:hAnsi="Times New Roman" w:cs="Times New Roman"/>
          <w:sz w:val="24"/>
          <w:szCs w:val="24"/>
        </w:rPr>
        <w:t xml:space="preserve">ismuth microelectrodes for determination of tip size effect and recess on mass transport effects of SWASV response to zinc. </w:t>
      </w:r>
    </w:p>
    <w:p w14:paraId="20AB5832" w14:textId="686337A6" w:rsidR="008D290D" w:rsidRDefault="008D290D">
      <w:pPr>
        <w:rPr>
          <w:rFonts w:ascii="Times New Roman" w:hAnsi="Times New Roman" w:cs="Times New Roman"/>
          <w:sz w:val="24"/>
          <w:szCs w:val="24"/>
        </w:rPr>
      </w:pPr>
    </w:p>
    <w:p w14:paraId="415AD211" w14:textId="77777777" w:rsidR="008D290D" w:rsidRPr="00C5554D" w:rsidRDefault="008D290D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523A689" w14:textId="040AFD81" w:rsidR="00B32D61" w:rsidRPr="00C5554D" w:rsidRDefault="00B32D61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noProof/>
          <w:sz w:val="24"/>
          <w:szCs w:val="24"/>
        </w:rPr>
        <w:drawing>
          <wp:inline distT="0" distB="0" distL="0" distR="0" wp14:anchorId="34ABFB88" wp14:editId="52A0C1E8">
            <wp:extent cx="5943600" cy="2473960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A6FEE15-1A70-4D5F-AF31-6D9C5B48E4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A6FEE15-1A70-4D5F-AF31-6D9C5B48E4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40458"/>
                    <a:stretch/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1461" w14:textId="05ECA5E3" w:rsidR="00B32D61" w:rsidRPr="00C5554D" w:rsidRDefault="00B32D61">
      <w:pPr>
        <w:rPr>
          <w:rFonts w:ascii="Times New Roman" w:hAnsi="Times New Roman" w:cs="Times New Roman"/>
          <w:sz w:val="24"/>
          <w:szCs w:val="24"/>
        </w:rPr>
      </w:pPr>
      <w:r w:rsidRPr="00C5554D">
        <w:rPr>
          <w:rFonts w:ascii="Times New Roman" w:hAnsi="Times New Roman" w:cs="Times New Roman"/>
          <w:b/>
          <w:sz w:val="24"/>
          <w:szCs w:val="24"/>
        </w:rPr>
        <w:t>Figure S</w:t>
      </w:r>
      <w:r w:rsidR="008D290D">
        <w:rPr>
          <w:rFonts w:ascii="Times New Roman" w:hAnsi="Times New Roman" w:cs="Times New Roman"/>
          <w:b/>
          <w:sz w:val="24"/>
          <w:szCs w:val="24"/>
        </w:rPr>
        <w:t>7</w:t>
      </w:r>
      <w:r w:rsidRPr="00C5554D">
        <w:rPr>
          <w:rFonts w:ascii="Times New Roman" w:hAnsi="Times New Roman" w:cs="Times New Roman"/>
          <w:sz w:val="24"/>
          <w:szCs w:val="24"/>
        </w:rPr>
        <w:t>.</w:t>
      </w:r>
      <w:r w:rsidR="000F61A8" w:rsidRPr="00C5554D">
        <w:rPr>
          <w:rFonts w:ascii="Times New Roman" w:hAnsi="Times New Roman" w:cs="Times New Roman"/>
          <w:sz w:val="24"/>
          <w:szCs w:val="24"/>
        </w:rPr>
        <w:t xml:space="preserve"> Response of </w:t>
      </w:r>
      <w:r w:rsidR="00311633" w:rsidRPr="00C5554D">
        <w:rPr>
          <w:rFonts w:ascii="Times New Roman" w:hAnsi="Times New Roman" w:cs="Times New Roman"/>
          <w:sz w:val="24"/>
          <w:szCs w:val="24"/>
        </w:rPr>
        <w:t xml:space="preserve">the developed </w:t>
      </w:r>
      <w:proofErr w:type="spellStart"/>
      <w:r w:rsidR="00311633" w:rsidRPr="00C5554D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="00311633" w:rsidRPr="00C5554D">
        <w:rPr>
          <w:rFonts w:ascii="Times New Roman" w:hAnsi="Times New Roman" w:cs="Times New Roman"/>
          <w:sz w:val="24"/>
          <w:szCs w:val="24"/>
        </w:rPr>
        <w:t xml:space="preserve"> microelectrode </w:t>
      </w:r>
      <w:r w:rsidR="000F61A8" w:rsidRPr="00C5554D">
        <w:rPr>
          <w:rFonts w:ascii="Times New Roman" w:hAnsi="Times New Roman" w:cs="Times New Roman"/>
          <w:sz w:val="24"/>
          <w:szCs w:val="24"/>
        </w:rPr>
        <w:t>to 100 ppm Zn</w:t>
      </w:r>
      <w:r w:rsidR="000F61A8" w:rsidRPr="00C5554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F61A8" w:rsidRPr="00C5554D">
        <w:rPr>
          <w:rFonts w:ascii="Times New Roman" w:hAnsi="Times New Roman" w:cs="Times New Roman"/>
          <w:sz w:val="24"/>
          <w:szCs w:val="24"/>
        </w:rPr>
        <w:t xml:space="preserve"> over 18 uses</w:t>
      </w:r>
      <w:r w:rsidR="00644134" w:rsidRPr="00C5554D">
        <w:rPr>
          <w:rFonts w:ascii="Times New Roman" w:hAnsi="Times New Roman" w:cs="Times New Roman"/>
          <w:sz w:val="24"/>
          <w:szCs w:val="24"/>
        </w:rPr>
        <w:t>.</w:t>
      </w:r>
    </w:p>
    <w:sectPr w:rsidR="00B32D61" w:rsidRPr="00C5554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69D99" w14:textId="77777777" w:rsidR="00B36E61" w:rsidRDefault="00B36E61" w:rsidP="00F6125C">
      <w:pPr>
        <w:spacing w:after="0" w:line="240" w:lineRule="auto"/>
      </w:pPr>
      <w:r>
        <w:separator/>
      </w:r>
    </w:p>
  </w:endnote>
  <w:endnote w:type="continuationSeparator" w:id="0">
    <w:p w14:paraId="0D4D8BAE" w14:textId="77777777" w:rsidR="00B36E61" w:rsidRDefault="00B36E61" w:rsidP="00F6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¢¬¨ùA¨¬ ¡Æi¥ìn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569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DF456" w14:textId="36F02B19" w:rsidR="00F6125C" w:rsidRDefault="00F612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9D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8E4CBFD" w14:textId="77777777" w:rsidR="00F6125C" w:rsidRDefault="00F6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09AA6" w14:textId="77777777" w:rsidR="00B36E61" w:rsidRDefault="00B36E61" w:rsidP="00F6125C">
      <w:pPr>
        <w:spacing w:after="0" w:line="240" w:lineRule="auto"/>
      </w:pPr>
      <w:r>
        <w:separator/>
      </w:r>
    </w:p>
  </w:footnote>
  <w:footnote w:type="continuationSeparator" w:id="0">
    <w:p w14:paraId="6C5BC67D" w14:textId="77777777" w:rsidR="00B36E61" w:rsidRDefault="00B36E61" w:rsidP="00F61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B6D"/>
    <w:rsid w:val="000561A9"/>
    <w:rsid w:val="000C26F6"/>
    <w:rsid w:val="000C6F8A"/>
    <w:rsid w:val="000F61A8"/>
    <w:rsid w:val="00164F57"/>
    <w:rsid w:val="001A1D37"/>
    <w:rsid w:val="001D51FA"/>
    <w:rsid w:val="002A5B6D"/>
    <w:rsid w:val="00311633"/>
    <w:rsid w:val="00372DC3"/>
    <w:rsid w:val="00377C96"/>
    <w:rsid w:val="00382682"/>
    <w:rsid w:val="003839B2"/>
    <w:rsid w:val="003C017E"/>
    <w:rsid w:val="003E4B0B"/>
    <w:rsid w:val="00412AF9"/>
    <w:rsid w:val="0043569D"/>
    <w:rsid w:val="004B3013"/>
    <w:rsid w:val="004C4B24"/>
    <w:rsid w:val="005C1385"/>
    <w:rsid w:val="00644134"/>
    <w:rsid w:val="00662907"/>
    <w:rsid w:val="006A553F"/>
    <w:rsid w:val="006B2B84"/>
    <w:rsid w:val="00715950"/>
    <w:rsid w:val="00723AC3"/>
    <w:rsid w:val="007924EE"/>
    <w:rsid w:val="007C007B"/>
    <w:rsid w:val="00853488"/>
    <w:rsid w:val="00874F5E"/>
    <w:rsid w:val="008D290D"/>
    <w:rsid w:val="0091633C"/>
    <w:rsid w:val="009259C3"/>
    <w:rsid w:val="00A064AC"/>
    <w:rsid w:val="00A41625"/>
    <w:rsid w:val="00AF2781"/>
    <w:rsid w:val="00B32D61"/>
    <w:rsid w:val="00B36E61"/>
    <w:rsid w:val="00B513DF"/>
    <w:rsid w:val="00B9232D"/>
    <w:rsid w:val="00B93161"/>
    <w:rsid w:val="00BD0E0A"/>
    <w:rsid w:val="00C059D4"/>
    <w:rsid w:val="00C11CA3"/>
    <w:rsid w:val="00C14075"/>
    <w:rsid w:val="00C5554D"/>
    <w:rsid w:val="00CC1CC8"/>
    <w:rsid w:val="00CE633E"/>
    <w:rsid w:val="00CF0D84"/>
    <w:rsid w:val="00DB20F9"/>
    <w:rsid w:val="00DD64D2"/>
    <w:rsid w:val="00E20C21"/>
    <w:rsid w:val="00E57A9C"/>
    <w:rsid w:val="00E90BB1"/>
    <w:rsid w:val="00ED1E92"/>
    <w:rsid w:val="00EF5E0A"/>
    <w:rsid w:val="00F024A0"/>
    <w:rsid w:val="00F6125C"/>
    <w:rsid w:val="00FA4E26"/>
    <w:rsid w:val="00FE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C10AB"/>
  <w15:chartTrackingRefBased/>
  <w15:docId w15:val="{EC818D78-AE60-492C-86B9-AD0DC2FBE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5B6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B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F5E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1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25C"/>
  </w:style>
  <w:style w:type="paragraph" w:styleId="Footer">
    <w:name w:val="footer"/>
    <w:basedOn w:val="Normal"/>
    <w:link w:val="FooterChar"/>
    <w:uiPriority w:val="99"/>
    <w:unhideWhenUsed/>
    <w:rsid w:val="00F61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25C"/>
  </w:style>
  <w:style w:type="character" w:styleId="CommentReference">
    <w:name w:val="annotation reference"/>
    <w:basedOn w:val="DefaultParagraphFont"/>
    <w:uiPriority w:val="99"/>
    <w:semiHidden/>
    <w:unhideWhenUsed/>
    <w:rsid w:val="00056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1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1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1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Woohyoung.lee@ucf.ed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Church</dc:creator>
  <cp:keywords/>
  <dc:description/>
  <cp:lastModifiedBy>Lee Woohyoung</cp:lastModifiedBy>
  <cp:revision>8</cp:revision>
  <dcterms:created xsi:type="dcterms:W3CDTF">2018-03-21T18:44:00Z</dcterms:created>
  <dcterms:modified xsi:type="dcterms:W3CDTF">2018-03-30T02:45:00Z</dcterms:modified>
</cp:coreProperties>
</file>