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C5" w:rsidRPr="00900227" w:rsidRDefault="003363C5" w:rsidP="003363C5">
      <w:pPr>
        <w:spacing w:after="193" w:line="480" w:lineRule="auto"/>
        <w:jc w:val="both"/>
        <w:rPr>
          <w:rFonts w:ascii="Arial" w:eastAsia="Arial" w:hAnsi="Arial" w:cs="Arial"/>
          <w:b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sz w:val="24"/>
          <w:lang w:val="en-US" w:eastAsia="es-MX"/>
        </w:rPr>
        <w:t>Covalent immobilization of lysozyme in silicone rubber modified by easy chemical grafting</w:t>
      </w:r>
    </w:p>
    <w:p w:rsidR="003363C5" w:rsidRPr="00900227" w:rsidRDefault="003363C5" w:rsidP="003363C5">
      <w:pPr>
        <w:spacing w:after="193" w:line="480" w:lineRule="auto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>G. G. Flores-Rojas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1</w:t>
      </w:r>
      <w:proofErr w:type="gramStart"/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,2</w:t>
      </w:r>
      <w:proofErr w:type="gramEnd"/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,</w:t>
      </w:r>
      <w:r w:rsidRPr="00900227">
        <w:rPr>
          <w:rFonts w:ascii="Arial" w:eastAsia="Arial" w:hAnsi="Arial" w:cs="Arial"/>
          <w:sz w:val="24"/>
          <w:lang w:val="en-US" w:eastAsia="es-MX"/>
        </w:rPr>
        <w:t>*, F. López-Saucedo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1</w:t>
      </w:r>
      <w:r w:rsidRPr="00900227">
        <w:rPr>
          <w:rFonts w:ascii="Arial" w:eastAsia="Arial" w:hAnsi="Arial" w:cs="Arial"/>
          <w:sz w:val="24"/>
          <w:lang w:val="en-US" w:eastAsia="es-MX"/>
        </w:rPr>
        <w:t>, T. Isoshima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2</w:t>
      </w:r>
      <w:r w:rsidRPr="00900227">
        <w:rPr>
          <w:rFonts w:ascii="Arial" w:eastAsia="Arial" w:hAnsi="Arial" w:cs="Arial"/>
          <w:sz w:val="24"/>
          <w:lang w:val="en-US" w:eastAsia="es-MX"/>
        </w:rPr>
        <w:t>, E. Bucio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1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,  </w:t>
      </w:r>
    </w:p>
    <w:p w:rsidR="003363C5" w:rsidRPr="00900227" w:rsidRDefault="003363C5" w:rsidP="003363C5">
      <w:pPr>
        <w:spacing w:after="193" w:line="480" w:lineRule="auto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1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Departamento de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Química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de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Radiaciones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y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Radioquímica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,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Instituto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de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Ciencias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Nucleares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, Universidad Nacional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Autónoma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de México,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Circuito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Exterior, Ciudad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Universitaria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>, México DF 04510, México.</w:t>
      </w:r>
      <w:bookmarkStart w:id="0" w:name="_GoBack"/>
      <w:bookmarkEnd w:id="0"/>
    </w:p>
    <w:p w:rsidR="00205BA5" w:rsidRPr="00900227" w:rsidRDefault="003363C5" w:rsidP="003363C5">
      <w:pPr>
        <w:spacing w:after="193" w:line="480" w:lineRule="auto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2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Nano Medical Engineering Laboratory, RIKEN, 2-1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Hirosawa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>, Wako, Saitama 351-0198, Japan</w:t>
      </w:r>
    </w:p>
    <w:p w:rsidR="003363C5" w:rsidRPr="00900227" w:rsidRDefault="003363C5" w:rsidP="003363C5">
      <w:pPr>
        <w:spacing w:after="193" w:line="480" w:lineRule="auto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 xml:space="preserve">*Corresponding author: Tel.: +52 (55) 5622-4674 </w:t>
      </w:r>
    </w:p>
    <w:p w:rsidR="003363C5" w:rsidRPr="00900227" w:rsidRDefault="003363C5" w:rsidP="003363C5">
      <w:pPr>
        <w:spacing w:after="193" w:line="480" w:lineRule="auto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>E-mail address: ggabofo@hotmail.com (G.G. Flores-Rojas)</w:t>
      </w:r>
    </w:p>
    <w:p w:rsidR="003363C5" w:rsidRPr="00900227" w:rsidRDefault="003363C5" w:rsidP="003363C5">
      <w:pPr>
        <w:spacing w:after="193" w:line="480" w:lineRule="auto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 xml:space="preserve"> Corresponding author: Tel.: +52 (55) 5622-4674 </w:t>
      </w:r>
    </w:p>
    <w:p w:rsidR="003363C5" w:rsidRPr="00900227" w:rsidRDefault="003363C5" w:rsidP="003363C5">
      <w:pPr>
        <w:spacing w:after="193" w:line="480" w:lineRule="auto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 xml:space="preserve">E-mail address: ebucio@nucleares.unam.mx (E.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Bucio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>)</w:t>
      </w:r>
    </w:p>
    <w:p w:rsidR="003363C5" w:rsidRPr="00900227" w:rsidRDefault="003363C5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</w:p>
    <w:p w:rsidR="003363C5" w:rsidRPr="00900227" w:rsidRDefault="003363C5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</w:p>
    <w:p w:rsidR="003363C5" w:rsidRPr="00900227" w:rsidRDefault="003363C5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</w:p>
    <w:p w:rsidR="003363C5" w:rsidRPr="00900227" w:rsidRDefault="003363C5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</w:p>
    <w:p w:rsidR="003363C5" w:rsidRPr="00900227" w:rsidRDefault="003363C5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</w:p>
    <w:p w:rsidR="003363C5" w:rsidRPr="00900227" w:rsidRDefault="003363C5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</w:p>
    <w:p w:rsidR="003363C5" w:rsidRPr="00900227" w:rsidRDefault="003363C5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</w:p>
    <w:p w:rsidR="00F03712" w:rsidRPr="00900227" w:rsidRDefault="00F03712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i/>
          <w:sz w:val="24"/>
          <w:lang w:val="en-US" w:eastAsia="es-MX"/>
        </w:rPr>
        <w:lastRenderedPageBreak/>
        <w:t>Supplementary information</w:t>
      </w:r>
    </w:p>
    <w:p w:rsidR="00F03712" w:rsidRPr="00900227" w:rsidRDefault="00F03712" w:rsidP="00F03712">
      <w:pPr>
        <w:spacing w:after="311" w:line="480" w:lineRule="auto"/>
        <w:ind w:right="2748"/>
        <w:rPr>
          <w:rFonts w:ascii="Arial" w:eastAsia="Arial" w:hAnsi="Arial" w:cs="Arial"/>
          <w:b/>
          <w:i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i/>
          <w:sz w:val="24"/>
          <w:lang w:val="en-US" w:eastAsia="es-MX"/>
        </w:rPr>
        <w:t xml:space="preserve">S1. Experimental </w:t>
      </w:r>
    </w:p>
    <w:p w:rsidR="00F03712" w:rsidRPr="00900227" w:rsidRDefault="00F03712" w:rsidP="00F03712">
      <w:pPr>
        <w:spacing w:after="326" w:line="480" w:lineRule="auto"/>
        <w:ind w:right="602"/>
        <w:jc w:val="both"/>
        <w:rPr>
          <w:rFonts w:ascii="Arial" w:eastAsia="Arial" w:hAnsi="Arial" w:cs="Arial"/>
          <w:b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i/>
          <w:sz w:val="24"/>
          <w:lang w:val="en-US" w:eastAsia="es-MX"/>
        </w:rPr>
        <w:t xml:space="preserve">S1.1. Materials </w:t>
      </w:r>
    </w:p>
    <w:p w:rsidR="00F03712" w:rsidRPr="00900227" w:rsidRDefault="00F03712" w:rsidP="00F03712">
      <w:pPr>
        <w:spacing w:after="193" w:line="480" w:lineRule="auto"/>
        <w:ind w:right="66" w:firstLine="284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>Silicone rubber films (SR), with density from 1.1 to 1.5 g cm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-3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and 1 mm in thickness, were purchased from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Goodfellow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(Huntingdon, UK). Ethylenediamine, tetrahydrofuran (THF), glutaraldehyde (50%) and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azobisisobutyronitrile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(AIBN), 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 xml:space="preserve">Micrococcus </w:t>
      </w:r>
      <w:proofErr w:type="spellStart"/>
      <w:r w:rsidRPr="00900227">
        <w:rPr>
          <w:rFonts w:ascii="Arial" w:eastAsia="Arial" w:hAnsi="Arial" w:cs="Arial"/>
          <w:i/>
          <w:sz w:val="24"/>
          <w:lang w:val="en-US" w:eastAsia="es-MX"/>
        </w:rPr>
        <w:t>lysodeikticus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, sodium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cyanoborohydride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, ethylene glycol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dimethacrylate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(EGDMA), and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glycidyl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methacrylate (GMA) were purchased from Sigma Aldrich (St. Louis, MO, USA), the monomers were distilled at reduced pressure previously to be used. Lysozyme was obtained from MP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Biomedicals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(Germany), and ethanol from J.T. Baker (Mexico). Coomassie Brilliant Blue G-250 (CBB) was purchased from Bio-Rad Laboratories, Inc., CA, USA.</w:t>
      </w:r>
    </w:p>
    <w:p w:rsidR="00F03712" w:rsidRPr="00900227" w:rsidRDefault="00F03712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szCs w:val="24"/>
          <w:lang w:val="en-US" w:eastAsia="es-MX"/>
        </w:rPr>
      </w:pPr>
    </w:p>
    <w:p w:rsidR="00F03712" w:rsidRPr="00900227" w:rsidRDefault="00F03712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szCs w:val="24"/>
          <w:lang w:val="en-US" w:eastAsia="es-MX"/>
        </w:rPr>
      </w:pPr>
      <w:r w:rsidRPr="00900227">
        <w:rPr>
          <w:rFonts w:ascii="Arial" w:eastAsia="Arial" w:hAnsi="Arial" w:cs="Arial"/>
          <w:b/>
          <w:i/>
          <w:sz w:val="24"/>
          <w:szCs w:val="24"/>
          <w:lang w:val="en-US" w:eastAsia="es-MX"/>
        </w:rPr>
        <w:t xml:space="preserve">S1.2. Swelling study </w:t>
      </w:r>
    </w:p>
    <w:p w:rsidR="00F03712" w:rsidRPr="00900227" w:rsidRDefault="00F03712" w:rsidP="00F03712">
      <w:pPr>
        <w:spacing w:after="193" w:line="480" w:lineRule="auto"/>
        <w:ind w:firstLine="284"/>
        <w:jc w:val="both"/>
        <w:rPr>
          <w:rFonts w:ascii="Arial" w:eastAsia="Arial" w:hAnsi="Arial" w:cs="Arial"/>
          <w:sz w:val="24"/>
          <w:szCs w:val="24"/>
          <w:lang w:val="en-US" w:eastAsia="es-MX"/>
        </w:rPr>
      </w:pP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The swelling study was performed for pristine SR samples and SR samples with immobilized lysozyme. In the first case, the pristine SR s</w:t>
      </w:r>
      <w:r w:rsidR="001C73AF" w:rsidRPr="00900227">
        <w:rPr>
          <w:rFonts w:ascii="Arial" w:eastAsia="Arial" w:hAnsi="Arial" w:cs="Arial"/>
          <w:sz w:val="24"/>
          <w:szCs w:val="24"/>
          <w:lang w:val="en-US" w:eastAsia="es-MX"/>
        </w:rPr>
        <w:t>amples were soaked in a monomers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-toluene solution at different concentration</w:t>
      </w:r>
      <w:r w:rsidR="007F51FD"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s as 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swelling medium</w:t>
      </w:r>
      <w:r w:rsidR="007F51FD" w:rsidRPr="00900227">
        <w:rPr>
          <w:rFonts w:ascii="Arial" w:eastAsia="Arial" w:hAnsi="Arial" w:cs="Arial"/>
          <w:sz w:val="24"/>
          <w:szCs w:val="24"/>
          <w:lang w:val="en-US" w:eastAsia="es-MX"/>
        </w:rPr>
        <w:t>s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, for a time of 4 h at room temperature. In the second case, the sample with immobilized lysozyme was immersed in bi-distilled water for 24 h at room temperature. After the swelling time, the films were removed from the solution and wiped with filter paper, and finally weighed. The swelling percentage was calculated as follows:</w:t>
      </w:r>
    </w:p>
    <w:tbl>
      <w:tblPr>
        <w:tblW w:w="7153" w:type="dxa"/>
        <w:tblInd w:w="1825" w:type="dxa"/>
        <w:tblLook w:val="04A0" w:firstRow="1" w:lastRow="0" w:firstColumn="1" w:lastColumn="0" w:noHBand="0" w:noVBand="1"/>
      </w:tblPr>
      <w:tblGrid>
        <w:gridCol w:w="5177"/>
        <w:gridCol w:w="1976"/>
      </w:tblGrid>
      <w:tr w:rsidR="00900227" w:rsidRPr="00900227" w:rsidTr="007603F1">
        <w:trPr>
          <w:trHeight w:val="902"/>
        </w:trPr>
        <w:tc>
          <w:tcPr>
            <w:tcW w:w="0" w:type="auto"/>
            <w:vAlign w:val="center"/>
          </w:tcPr>
          <w:p w:rsidR="00F03712" w:rsidRPr="00900227" w:rsidRDefault="00F03712" w:rsidP="007603F1">
            <w:pPr>
              <w:spacing w:before="240" w:after="193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es-MX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%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 xml:space="preserve">=100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[(W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]</m:t>
                </m:r>
              </m:oMath>
            </m:oMathPara>
          </w:p>
        </w:tc>
        <w:tc>
          <w:tcPr>
            <w:tcW w:w="0" w:type="auto"/>
            <w:vAlign w:val="center"/>
          </w:tcPr>
          <w:p w:rsidR="00F03712" w:rsidRPr="00900227" w:rsidRDefault="00F03712" w:rsidP="007603F1">
            <w:pPr>
              <w:spacing w:before="240" w:after="193" w:line="480" w:lineRule="auto"/>
              <w:jc w:val="right"/>
              <w:rPr>
                <w:rFonts w:ascii="Arial" w:eastAsia="Arial" w:hAnsi="Arial" w:cs="Arial"/>
                <w:sz w:val="24"/>
                <w:szCs w:val="24"/>
                <w:lang w:val="en-US" w:eastAsia="es-MX"/>
              </w:rPr>
            </w:pPr>
            <w:r w:rsidRPr="00900227">
              <w:rPr>
                <w:rFonts w:ascii="Arial" w:eastAsia="Arial" w:hAnsi="Arial" w:cs="Arial"/>
                <w:sz w:val="24"/>
                <w:lang w:val="en-GB" w:eastAsia="es-MX"/>
              </w:rPr>
              <w:t>(Eq. S1)</w:t>
            </w:r>
          </w:p>
        </w:tc>
      </w:tr>
    </w:tbl>
    <w:p w:rsidR="00F03712" w:rsidRPr="00900227" w:rsidRDefault="00F03712" w:rsidP="00F03712">
      <w:pPr>
        <w:spacing w:after="326" w:line="480" w:lineRule="auto"/>
        <w:ind w:right="602"/>
        <w:jc w:val="both"/>
        <w:rPr>
          <w:rFonts w:ascii="Arial" w:eastAsia="Arial" w:hAnsi="Arial" w:cs="Arial"/>
          <w:sz w:val="24"/>
          <w:lang w:val="en-US" w:eastAsia="es-MX"/>
        </w:rPr>
      </w:pPr>
      <w:proofErr w:type="gramStart"/>
      <w:r w:rsidRPr="00900227">
        <w:rPr>
          <w:rFonts w:ascii="Arial" w:eastAsia="Arial" w:hAnsi="Arial" w:cs="Arial"/>
          <w:sz w:val="24"/>
          <w:lang w:val="en-US" w:eastAsia="es-MX"/>
        </w:rPr>
        <w:t>where</w:t>
      </w:r>
      <w:proofErr w:type="gramEnd"/>
      <w:r w:rsidRPr="00900227">
        <w:rPr>
          <w:rFonts w:ascii="Arial" w:eastAsia="Arial" w:hAnsi="Arial" w:cs="Arial"/>
          <w:sz w:val="24"/>
          <w:lang w:val="en-US" w:eastAsia="es-MX"/>
        </w:rPr>
        <w:t xml:space="preserve"> 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W</w:t>
      </w:r>
      <w:r w:rsidRPr="00900227">
        <w:rPr>
          <w:rFonts w:ascii="Arial" w:eastAsia="Arial" w:hAnsi="Arial" w:cs="Arial"/>
          <w:i/>
          <w:sz w:val="24"/>
          <w:vertAlign w:val="subscript"/>
          <w:lang w:val="en-US" w:eastAsia="es-MX"/>
        </w:rPr>
        <w:t>i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is the weight of the dry sample and </w:t>
      </w:r>
      <w:proofErr w:type="spellStart"/>
      <w:r w:rsidRPr="00900227">
        <w:rPr>
          <w:rFonts w:ascii="Arial" w:eastAsia="Arial" w:hAnsi="Arial" w:cs="Arial"/>
          <w:i/>
          <w:sz w:val="24"/>
          <w:lang w:val="en-US" w:eastAsia="es-MX"/>
        </w:rPr>
        <w:t>W</w:t>
      </w:r>
      <w:r w:rsidRPr="00900227">
        <w:rPr>
          <w:rFonts w:ascii="Arial" w:eastAsia="Arial" w:hAnsi="Arial" w:cs="Arial"/>
          <w:i/>
          <w:sz w:val="24"/>
          <w:vertAlign w:val="subscript"/>
          <w:lang w:val="en-US" w:eastAsia="es-MX"/>
        </w:rPr>
        <w:t>s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is the weight of the swollen sample, respectively.</w:t>
      </w:r>
    </w:p>
    <w:p w:rsidR="00F03712" w:rsidRPr="00900227" w:rsidRDefault="00F03712" w:rsidP="00F03712">
      <w:pPr>
        <w:spacing w:after="326" w:line="480" w:lineRule="auto"/>
        <w:ind w:right="602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</w:p>
    <w:p w:rsidR="00F03712" w:rsidRPr="00900227" w:rsidRDefault="00F03712" w:rsidP="00F03712">
      <w:pPr>
        <w:spacing w:after="326" w:line="480" w:lineRule="auto"/>
        <w:ind w:right="602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i/>
          <w:sz w:val="24"/>
          <w:lang w:val="en-US" w:eastAsia="es-MX"/>
        </w:rPr>
        <w:t>S1.3. Synthesis of SR-g-P(EGDMA-co-GMA), (SR-G)</w:t>
      </w:r>
    </w:p>
    <w:p w:rsidR="00F03712" w:rsidRPr="00900227" w:rsidRDefault="00F03712" w:rsidP="00F03712">
      <w:pPr>
        <w:spacing w:after="193" w:line="480" w:lineRule="auto"/>
        <w:ind w:right="66" w:firstLine="284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 xml:space="preserve">The SR (1×12 cm) were placed in an ampoule containing 22 mL of an EGDMA/GMA (1:1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mol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>) solution, varying the concentration from 10 to 100 vol.% of monomer in toluene with 132 mg of AIBN added as initiator. The ampoules were degassed by repeated freeze-thaw cycles (6 times per 10 min) and sealed at vacuum. Afterward, the ampoules were heated at 70 °C in water bath for a reaction time of 1 h. To extract the residual monomers and copolymer formed during grafting reaction, the samples were soaked in ethanol for 48 h (changing solvent), followed by drying under vacuum at room temperature to constant weight.</w:t>
      </w:r>
    </w:p>
    <w:p w:rsidR="00F03712" w:rsidRPr="00900227" w:rsidRDefault="00F03712" w:rsidP="00F03712">
      <w:pPr>
        <w:spacing w:after="193" w:line="480" w:lineRule="auto"/>
        <w:ind w:right="66" w:firstLine="284"/>
        <w:jc w:val="both"/>
        <w:rPr>
          <w:rFonts w:ascii="Arial" w:eastAsia="Arial" w:hAnsi="Arial" w:cs="Arial"/>
          <w:sz w:val="24"/>
          <w:lang w:val="en-GB" w:eastAsia="es-MX"/>
        </w:rPr>
      </w:pPr>
      <w:r w:rsidRPr="00900227">
        <w:rPr>
          <w:rFonts w:ascii="Arial" w:eastAsia="Arial" w:hAnsi="Arial" w:cs="Arial"/>
          <w:sz w:val="24"/>
          <w:lang w:val="en-GB" w:eastAsia="es-MX"/>
        </w:rPr>
        <w:t>The grafting yield (</w:t>
      </w:r>
      <w:r w:rsidRPr="00900227">
        <w:rPr>
          <w:rFonts w:ascii="Arial" w:eastAsia="Arial" w:hAnsi="Arial" w:cs="Arial"/>
          <w:i/>
          <w:sz w:val="24"/>
          <w:lang w:val="en-GB" w:eastAsia="es-MX"/>
        </w:rPr>
        <w:t>G</w:t>
      </w:r>
      <w:r w:rsidRPr="00900227">
        <w:rPr>
          <w:rFonts w:ascii="Arial" w:eastAsia="Arial" w:hAnsi="Arial" w:cs="Arial"/>
          <w:sz w:val="24"/>
          <w:vertAlign w:val="subscript"/>
          <w:lang w:val="en-GB" w:eastAsia="es-MX"/>
        </w:rPr>
        <w:t>%</w:t>
      </w:r>
      <w:r w:rsidRPr="00900227">
        <w:rPr>
          <w:rFonts w:ascii="Arial" w:eastAsia="Arial" w:hAnsi="Arial" w:cs="Arial"/>
          <w:sz w:val="24"/>
          <w:lang w:val="en-GB" w:eastAsia="es-MX"/>
        </w:rPr>
        <w:t xml:space="preserve">) was calculated by the next equation: </w:t>
      </w:r>
    </w:p>
    <w:tbl>
      <w:tblPr>
        <w:tblW w:w="7559" w:type="dxa"/>
        <w:jc w:val="right"/>
        <w:tblLook w:val="04A0" w:firstRow="1" w:lastRow="0" w:firstColumn="1" w:lastColumn="0" w:noHBand="0" w:noVBand="1"/>
      </w:tblPr>
      <w:tblGrid>
        <w:gridCol w:w="5099"/>
        <w:gridCol w:w="2460"/>
      </w:tblGrid>
      <w:tr w:rsidR="00900227" w:rsidRPr="00900227" w:rsidTr="007603F1">
        <w:trPr>
          <w:trHeight w:val="751"/>
          <w:jc w:val="right"/>
        </w:trPr>
        <w:tc>
          <w:tcPr>
            <w:tcW w:w="5099" w:type="dxa"/>
            <w:vAlign w:val="center"/>
          </w:tcPr>
          <w:p w:rsidR="00F03712" w:rsidRPr="00900227" w:rsidRDefault="00900227" w:rsidP="007603F1">
            <w:pPr>
              <w:spacing w:after="193" w:line="480" w:lineRule="auto"/>
              <w:ind w:right="66"/>
              <w:jc w:val="center"/>
              <w:rPr>
                <w:rFonts w:ascii="Arial" w:eastAsia="Arial" w:hAnsi="Arial" w:cs="Arial"/>
                <w:sz w:val="24"/>
                <w:lang w:val="en-GB"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%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=100 [(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)/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W]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F03712" w:rsidRPr="00900227" w:rsidRDefault="00F03712" w:rsidP="007603F1">
            <w:pPr>
              <w:spacing w:after="193" w:line="480" w:lineRule="auto"/>
              <w:ind w:right="66"/>
              <w:jc w:val="right"/>
              <w:rPr>
                <w:rFonts w:ascii="Arial" w:eastAsia="Arial" w:hAnsi="Arial" w:cs="Arial"/>
                <w:sz w:val="24"/>
                <w:lang w:val="en-GB" w:eastAsia="es-MX"/>
              </w:rPr>
            </w:pPr>
            <w:r w:rsidRPr="00900227">
              <w:rPr>
                <w:rFonts w:ascii="Arial" w:eastAsia="Arial" w:hAnsi="Arial" w:cs="Arial"/>
                <w:sz w:val="24"/>
                <w:lang w:val="en-GB" w:eastAsia="es-MX"/>
              </w:rPr>
              <w:t>(Eq. S2)</w:t>
            </w:r>
          </w:p>
        </w:tc>
      </w:tr>
    </w:tbl>
    <w:p w:rsidR="00F03712" w:rsidRPr="00900227" w:rsidRDefault="00F03712" w:rsidP="00F03712">
      <w:pPr>
        <w:spacing w:after="193" w:line="480" w:lineRule="auto"/>
        <w:ind w:right="66"/>
        <w:jc w:val="both"/>
        <w:rPr>
          <w:rFonts w:ascii="Arial" w:eastAsia="Arial" w:hAnsi="Arial" w:cs="Arial"/>
          <w:sz w:val="24"/>
          <w:lang w:val="en-GB" w:eastAsia="es-MX"/>
        </w:rPr>
      </w:pPr>
      <w:proofErr w:type="gramStart"/>
      <w:r w:rsidRPr="00900227">
        <w:rPr>
          <w:rFonts w:ascii="Arial" w:eastAsia="Arial" w:hAnsi="Arial" w:cs="Arial"/>
          <w:sz w:val="24"/>
          <w:lang w:val="en-GB" w:eastAsia="es-MX"/>
        </w:rPr>
        <w:t>where</w:t>
      </w:r>
      <w:proofErr w:type="gramEnd"/>
      <w:r w:rsidRPr="00900227">
        <w:rPr>
          <w:rFonts w:ascii="Arial" w:eastAsia="Arial" w:hAnsi="Arial" w:cs="Arial"/>
          <w:sz w:val="24"/>
          <w:lang w:val="en-GB" w:eastAsia="es-MX"/>
        </w:rPr>
        <w:t xml:space="preserve"> </w:t>
      </w:r>
      <w:proofErr w:type="spellStart"/>
      <w:r w:rsidRPr="00900227">
        <w:rPr>
          <w:rFonts w:ascii="Arial" w:eastAsia="Arial" w:hAnsi="Arial" w:cs="Arial"/>
          <w:i/>
          <w:sz w:val="24"/>
          <w:lang w:val="en-GB" w:eastAsia="es-MX"/>
        </w:rPr>
        <w:t>W</w:t>
      </w:r>
      <w:r w:rsidRPr="00900227">
        <w:rPr>
          <w:rFonts w:ascii="Arial" w:eastAsia="Arial" w:hAnsi="Arial" w:cs="Arial"/>
          <w:i/>
          <w:sz w:val="24"/>
          <w:vertAlign w:val="subscript"/>
          <w:lang w:val="en-GB" w:eastAsia="es-MX"/>
        </w:rPr>
        <w:t>f</w:t>
      </w:r>
      <w:proofErr w:type="spellEnd"/>
      <w:r w:rsidRPr="00900227">
        <w:rPr>
          <w:rFonts w:ascii="Arial" w:eastAsia="Arial" w:hAnsi="Arial" w:cs="Arial"/>
          <w:i/>
          <w:sz w:val="24"/>
          <w:lang w:val="en-GB" w:eastAsia="es-MX"/>
        </w:rPr>
        <w:t xml:space="preserve"> </w:t>
      </w:r>
      <w:r w:rsidRPr="00900227">
        <w:rPr>
          <w:rFonts w:ascii="Arial" w:eastAsia="Arial" w:hAnsi="Arial" w:cs="Arial"/>
          <w:sz w:val="24"/>
          <w:lang w:val="en-GB" w:eastAsia="es-MX"/>
        </w:rPr>
        <w:t xml:space="preserve">and </w:t>
      </w:r>
      <w:r w:rsidRPr="00900227">
        <w:rPr>
          <w:rFonts w:ascii="Arial" w:eastAsia="Arial" w:hAnsi="Arial" w:cs="Arial"/>
          <w:i/>
          <w:sz w:val="24"/>
          <w:lang w:val="en-GB" w:eastAsia="es-MX"/>
        </w:rPr>
        <w:t>W</w:t>
      </w:r>
      <w:r w:rsidRPr="00900227">
        <w:rPr>
          <w:rFonts w:ascii="Arial" w:eastAsia="Arial" w:hAnsi="Arial" w:cs="Arial"/>
          <w:i/>
          <w:sz w:val="24"/>
          <w:vertAlign w:val="subscript"/>
          <w:lang w:val="en-GB" w:eastAsia="es-MX"/>
        </w:rPr>
        <w:t>i</w:t>
      </w:r>
      <w:r w:rsidRPr="00900227">
        <w:rPr>
          <w:rFonts w:ascii="Arial" w:eastAsia="Arial" w:hAnsi="Arial" w:cs="Arial"/>
          <w:sz w:val="24"/>
          <w:lang w:val="en-GB" w:eastAsia="es-MX"/>
        </w:rPr>
        <w:t xml:space="preserve"> are the weights of the initial and grafted SR, respectively.</w:t>
      </w:r>
    </w:p>
    <w:p w:rsidR="00F03712" w:rsidRPr="00900227" w:rsidRDefault="00F03712" w:rsidP="00F03712">
      <w:pPr>
        <w:spacing w:after="326" w:line="480" w:lineRule="auto"/>
        <w:ind w:right="602"/>
        <w:jc w:val="both"/>
        <w:rPr>
          <w:rFonts w:ascii="Arial" w:eastAsia="Arial" w:hAnsi="Arial" w:cs="Arial"/>
          <w:b/>
          <w:i/>
          <w:sz w:val="24"/>
          <w:lang w:val="en-GB" w:eastAsia="es-MX"/>
        </w:rPr>
      </w:pPr>
    </w:p>
    <w:p w:rsidR="00F03712" w:rsidRPr="00900227" w:rsidRDefault="00F03712" w:rsidP="00F03712">
      <w:pPr>
        <w:spacing w:after="326" w:line="480" w:lineRule="auto"/>
        <w:ind w:right="602"/>
        <w:jc w:val="both"/>
        <w:rPr>
          <w:rFonts w:ascii="Arial" w:eastAsia="Arial" w:hAnsi="Arial" w:cs="Arial"/>
          <w:b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i/>
          <w:sz w:val="24"/>
          <w:lang w:val="en-US" w:eastAsia="es-MX"/>
        </w:rPr>
        <w:t xml:space="preserve">S1.4. Activation of SR-G and lysozyme immobilization  </w:t>
      </w:r>
    </w:p>
    <w:p w:rsidR="00F03712" w:rsidRPr="00900227" w:rsidRDefault="00F03712" w:rsidP="00F03712">
      <w:pPr>
        <w:spacing w:after="193" w:line="480" w:lineRule="auto"/>
        <w:ind w:right="66" w:firstLine="284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lastRenderedPageBreak/>
        <w:t>The chemical activation of SR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-G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was made using 1x2.5 cm of sample film and placed in 5 mL of THF and 0.25 mL (3.74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mmol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)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ethylenediamine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>. The reaction was carried out at 75 °C under fixed stirring for 3 h. When the reaction was completed, the SR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-G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films modified with ethylenediamine (SR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-G-N</w:t>
      </w:r>
      <w:r w:rsidRPr="00900227">
        <w:rPr>
          <w:rFonts w:ascii="Arial" w:eastAsia="Arial" w:hAnsi="Arial" w:cs="Arial"/>
          <w:sz w:val="24"/>
          <w:lang w:val="en-US" w:eastAsia="es-MX"/>
        </w:rPr>
        <w:t>) were washed with a mixed solvent of distilled water and ethanol (70/30 vol.%) for 24 h.</w:t>
      </w:r>
    </w:p>
    <w:p w:rsidR="00F03712" w:rsidRPr="00900227" w:rsidRDefault="00F03712" w:rsidP="00F03712">
      <w:pPr>
        <w:spacing w:after="193" w:line="480" w:lineRule="auto"/>
        <w:ind w:right="66" w:firstLine="284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>Afterward, the SR-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G-N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samples were reacted with 650 mg (3.24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mmol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) of glutaraldehyde in 5 mL THF at 30 °C for 24 h. When the films were removed from the reaction medium, they were washed with THF. Finally, the reduction of imine groups was performed in 5 mL THF and 50 mg (70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mmol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) of sodium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cyanoborohydride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for 2 h at 30 ºC under constant stirring. The reaction was stopped using distilled water, and the obtained films (SR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-G-N-A</w:t>
      </w:r>
      <w:r w:rsidRPr="00900227">
        <w:rPr>
          <w:rFonts w:ascii="Arial" w:eastAsia="Arial" w:hAnsi="Arial" w:cs="Arial"/>
          <w:sz w:val="24"/>
          <w:lang w:val="en-US" w:eastAsia="es-MX"/>
        </w:rPr>
        <w:t>) were washed using distilled water.</w:t>
      </w:r>
    </w:p>
    <w:p w:rsidR="00F03712" w:rsidRPr="00900227" w:rsidRDefault="00F03712" w:rsidP="00F03712">
      <w:pPr>
        <w:spacing w:after="193" w:line="480" w:lineRule="auto"/>
        <w:ind w:right="66" w:firstLine="284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>Lysozyme immobilization was performed using a SR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-G-N-A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sample. This was placed in 2.5 mL of a lysozyme solution, with a concentration of 2 mg per mL of buffer solution pH=7, 0.01 M, at 5 °C for 72 h. Finally, the films with immobilized lysozyme (SR-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G-Lys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) were washed with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NaCl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solution 0.1 M and distilled water three times, 10 minutes each one, before carrying out the enzymatic activity test.</w:t>
      </w:r>
    </w:p>
    <w:p w:rsidR="00F03712" w:rsidRPr="00900227" w:rsidRDefault="00F03712" w:rsidP="00F03712">
      <w:pPr>
        <w:spacing w:after="326" w:line="480" w:lineRule="auto"/>
        <w:ind w:right="602"/>
        <w:jc w:val="both"/>
        <w:rPr>
          <w:rFonts w:ascii="Arial" w:eastAsia="Arial" w:hAnsi="Arial" w:cs="Arial"/>
          <w:b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i/>
          <w:sz w:val="24"/>
          <w:lang w:val="en-US" w:eastAsia="es-MX"/>
        </w:rPr>
        <w:t xml:space="preserve">S1.5. Non-specific test of lysozyme and quantification </w:t>
      </w:r>
    </w:p>
    <w:p w:rsidR="00F03712" w:rsidRPr="00900227" w:rsidRDefault="00F03712" w:rsidP="00F03712">
      <w:pPr>
        <w:spacing w:after="193" w:line="480" w:lineRule="auto"/>
        <w:ind w:right="66" w:firstLine="284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The non-specific test of immobilized lysozyme was carried out using 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Coomassie Brilliant Blue G-250 (CBB), which is a non-specific protein 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stainer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>.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 The samples of SR</w:t>
      </w:r>
      <w:r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-G-Lys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 and </w:t>
      </w:r>
      <w:r w:rsidRPr="00900227">
        <w:rPr>
          <w:rFonts w:ascii="Arial" w:eastAsia="Arial" w:hAnsi="Arial" w:cs="Arial"/>
          <w:sz w:val="24"/>
          <w:lang w:val="en-US" w:eastAsia="es-MX"/>
        </w:rPr>
        <w:t>SR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-G-N-A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were cut into small pieces of a few µm of thickness, and mm of wide and long to avoid the occlusion of CBB.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 The samples were washed 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lastRenderedPageBreak/>
        <w:t xml:space="preserve">firstly with ethanol for 1 h, then they were dried under vacuum for 12 h finally, it was added 1 mL of 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CBB after 1 h, and then the samples were washed with distilled water for 12 h. </w:t>
      </w:r>
    </w:p>
    <w:p w:rsidR="00F03712" w:rsidRPr="00900227" w:rsidRDefault="00F03712" w:rsidP="00F03712">
      <w:pPr>
        <w:spacing w:after="193" w:line="480" w:lineRule="auto"/>
        <w:ind w:firstLine="284"/>
        <w:jc w:val="both"/>
        <w:rPr>
          <w:rFonts w:ascii="Arial" w:eastAsia="Arial" w:hAnsi="Arial" w:cs="Arial"/>
          <w:sz w:val="24"/>
          <w:szCs w:val="24"/>
          <w:lang w:val="en-US" w:eastAsia="es-MX"/>
        </w:rPr>
      </w:pP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Quantification of immobilized lysozyme was calculated by the remaining free lysozyme in the solution after the immobilization process as the equation 3 indicates. The free lysozyme in the solution was calculated by means of calibration curve </w:t>
      </w:r>
      <w:hyperlink r:id="rId5" w:history="1">
        <w:r w:rsidRPr="00900227">
          <w:rPr>
            <w:rFonts w:ascii="Arial" w:eastAsia="Arial" w:hAnsi="Arial" w:cs="Arial"/>
            <w:sz w:val="24"/>
            <w:szCs w:val="24"/>
            <w:lang w:val="en-US" w:eastAsia="es-MX"/>
          </w:rPr>
          <w:t>spectrophotometr</w:t>
        </w:r>
      </w:hyperlink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ic at 280 nm, phosphate buffer pH 7, 0.01 M.</w:t>
      </w:r>
    </w:p>
    <w:tbl>
      <w:tblPr>
        <w:tblW w:w="6678" w:type="dxa"/>
        <w:jc w:val="right"/>
        <w:tblLook w:val="04A0" w:firstRow="1" w:lastRow="0" w:firstColumn="1" w:lastColumn="0" w:noHBand="0" w:noVBand="1"/>
      </w:tblPr>
      <w:tblGrid>
        <w:gridCol w:w="3812"/>
        <w:gridCol w:w="2866"/>
      </w:tblGrid>
      <w:tr w:rsidR="00900227" w:rsidRPr="00900227" w:rsidTr="007603F1">
        <w:trPr>
          <w:trHeight w:val="833"/>
          <w:jc w:val="right"/>
        </w:trPr>
        <w:tc>
          <w:tcPr>
            <w:tcW w:w="3812" w:type="dxa"/>
            <w:vAlign w:val="center"/>
          </w:tcPr>
          <w:p w:rsidR="00F03712" w:rsidRPr="00900227" w:rsidRDefault="00900227" w:rsidP="007603F1">
            <w:pPr>
              <w:spacing w:after="193" w:line="48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es-MX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s-E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fi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ff</m:t>
                    </m:r>
                  </m:sub>
                </m:sSub>
                <m:r>
                  <w:rPr>
                    <w:rFonts w:ascii="Cambria Math" w:hAnsi="Cambria Math"/>
                    <w:lang w:val="es-ES"/>
                  </w:rPr>
                  <m:t>)/A</m:t>
                </m:r>
              </m:oMath>
            </m:oMathPara>
          </w:p>
        </w:tc>
        <w:tc>
          <w:tcPr>
            <w:tcW w:w="0" w:type="auto"/>
            <w:vAlign w:val="center"/>
          </w:tcPr>
          <w:p w:rsidR="00F03712" w:rsidRPr="00900227" w:rsidRDefault="00F03712" w:rsidP="007603F1">
            <w:pPr>
              <w:spacing w:after="193" w:line="480" w:lineRule="auto"/>
              <w:ind w:right="66"/>
              <w:jc w:val="right"/>
              <w:rPr>
                <w:rFonts w:ascii="Arial" w:eastAsia="Arial" w:hAnsi="Arial" w:cs="Arial"/>
                <w:sz w:val="24"/>
                <w:szCs w:val="24"/>
                <w:lang w:val="en-US" w:eastAsia="es-MX"/>
              </w:rPr>
            </w:pPr>
            <w:r w:rsidRPr="00900227">
              <w:rPr>
                <w:rFonts w:ascii="Arial" w:eastAsia="Arial" w:hAnsi="Arial" w:cs="Arial"/>
                <w:sz w:val="24"/>
                <w:lang w:val="en-GB" w:eastAsia="es-MX"/>
              </w:rPr>
              <w:t>(Eq. S3)</w:t>
            </w:r>
          </w:p>
        </w:tc>
      </w:tr>
    </w:tbl>
    <w:p w:rsidR="00F03712" w:rsidRPr="00900227" w:rsidRDefault="00F03712" w:rsidP="00F03712">
      <w:pPr>
        <w:spacing w:after="193" w:line="480" w:lineRule="auto"/>
        <w:ind w:right="66"/>
        <w:jc w:val="both"/>
        <w:rPr>
          <w:rFonts w:ascii="Arial" w:eastAsia="Arial" w:hAnsi="Arial" w:cs="Arial"/>
          <w:sz w:val="24"/>
          <w:szCs w:val="24"/>
          <w:lang w:val="en-US" w:eastAsia="es-MX"/>
        </w:rPr>
      </w:pPr>
      <w:proofErr w:type="gramStart"/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where</w:t>
      </w:r>
      <w:proofErr w:type="gramEnd"/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 </w:t>
      </w:r>
      <w:proofErr w:type="spellStart"/>
      <w:r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Ly</w:t>
      </w:r>
      <w:r w:rsidRPr="00900227">
        <w:rPr>
          <w:rFonts w:ascii="Arial" w:eastAsia="Arial" w:hAnsi="Arial" w:cs="Arial"/>
          <w:i/>
          <w:sz w:val="24"/>
          <w:szCs w:val="24"/>
          <w:vertAlign w:val="subscript"/>
          <w:lang w:val="en-US" w:eastAsia="es-MX"/>
        </w:rPr>
        <w:t>m</w:t>
      </w:r>
      <w:proofErr w:type="spellEnd"/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 is the immobilized lysozyme, </w:t>
      </w:r>
      <w:proofErr w:type="spellStart"/>
      <w:r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Ly</w:t>
      </w:r>
      <w:r w:rsidRPr="00900227">
        <w:rPr>
          <w:rFonts w:ascii="Arial" w:eastAsia="Arial" w:hAnsi="Arial" w:cs="Arial"/>
          <w:i/>
          <w:sz w:val="24"/>
          <w:szCs w:val="24"/>
          <w:vertAlign w:val="subscript"/>
          <w:lang w:val="en-US" w:eastAsia="es-MX"/>
        </w:rPr>
        <w:t>fi</w:t>
      </w:r>
      <w:proofErr w:type="spellEnd"/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 and </w:t>
      </w:r>
      <w:proofErr w:type="spellStart"/>
      <w:r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Ly</w:t>
      </w:r>
      <w:r w:rsidRPr="00900227">
        <w:rPr>
          <w:rFonts w:ascii="Arial" w:eastAsia="Arial" w:hAnsi="Arial" w:cs="Arial"/>
          <w:i/>
          <w:sz w:val="24"/>
          <w:szCs w:val="24"/>
          <w:vertAlign w:val="subscript"/>
          <w:lang w:val="en-US" w:eastAsia="es-MX"/>
        </w:rPr>
        <w:t>ff</w:t>
      </w:r>
      <w:proofErr w:type="spellEnd"/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 are the amounts of free lysozyme in the solution in the beginning and after the immobilization process of lysozyme, and 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A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is the area in cm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2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of the film.</w:t>
      </w:r>
    </w:p>
    <w:p w:rsidR="00F03712" w:rsidRPr="00900227" w:rsidRDefault="00F03712" w:rsidP="00F03712">
      <w:pPr>
        <w:spacing w:after="193" w:line="480" w:lineRule="auto"/>
        <w:ind w:right="66"/>
        <w:jc w:val="both"/>
        <w:rPr>
          <w:rFonts w:ascii="Arial" w:eastAsia="Arial" w:hAnsi="Arial" w:cs="Arial"/>
          <w:sz w:val="24"/>
          <w:szCs w:val="24"/>
          <w:lang w:val="en-US" w:eastAsia="es-MX"/>
        </w:rPr>
      </w:pPr>
    </w:p>
    <w:p w:rsidR="00F03712" w:rsidRPr="00900227" w:rsidRDefault="00F03712" w:rsidP="00F03712">
      <w:pPr>
        <w:spacing w:after="193" w:line="480" w:lineRule="auto"/>
        <w:ind w:right="66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i/>
          <w:sz w:val="24"/>
          <w:lang w:val="en-US" w:eastAsia="es-MX"/>
        </w:rPr>
        <w:t>S1.6. Enzymatic activity test</w:t>
      </w:r>
    </w:p>
    <w:p w:rsidR="00F03712" w:rsidRPr="00900227" w:rsidRDefault="00F03712" w:rsidP="00F03712">
      <w:pPr>
        <w:spacing w:after="193" w:line="480" w:lineRule="auto"/>
        <w:ind w:right="66" w:firstLine="284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>The enzymatic activity of SR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-G-Lys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was monitored by the decrease in absorbance at 450 nm, using 0.2 cm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2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of SR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-G-Lys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and 4 mL of 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 xml:space="preserve">M. </w:t>
      </w:r>
      <w:proofErr w:type="spellStart"/>
      <w:r w:rsidRPr="00900227">
        <w:rPr>
          <w:rFonts w:ascii="Arial" w:eastAsia="Arial" w:hAnsi="Arial" w:cs="Arial"/>
          <w:i/>
          <w:sz w:val="24"/>
          <w:lang w:val="en-US" w:eastAsia="es-MX"/>
        </w:rPr>
        <w:t>lysodeikticus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suspension (0.6 mg mL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-1</w:t>
      </w:r>
      <w:r w:rsidRPr="00900227">
        <w:rPr>
          <w:rFonts w:ascii="Arial" w:eastAsia="Arial" w:hAnsi="Arial" w:cs="Arial"/>
          <w:sz w:val="24"/>
          <w:lang w:val="en-US" w:eastAsia="es-MX"/>
        </w:rPr>
        <w:t>, Ab</w:t>
      </w:r>
      <w:r w:rsidRPr="00900227">
        <w:rPr>
          <w:rFonts w:ascii="Arial" w:eastAsia="Arial" w:hAnsi="Arial" w:cs="Arial"/>
          <w:i/>
          <w:sz w:val="24"/>
          <w:vertAlign w:val="subscript"/>
          <w:lang w:val="en-US" w:eastAsia="es-MX"/>
        </w:rPr>
        <w:t>i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 xml:space="preserve"> </w:t>
      </w:r>
      <w:r w:rsidRPr="00900227">
        <w:rPr>
          <w:rFonts w:ascii="Times New Roman" w:eastAsia="Arial" w:hAnsi="Times New Roman"/>
          <w:sz w:val="24"/>
          <w:szCs w:val="24"/>
          <w:lang w:val="en-US" w:eastAsia="es-MX"/>
        </w:rPr>
        <w:sym w:font="Symbol" w:char="F0BB"/>
      </w:r>
      <w:r w:rsidRPr="00900227">
        <w:rPr>
          <w:rFonts w:ascii="Times New Roman" w:eastAsia="Arial" w:hAnsi="Times New Roman"/>
          <w:sz w:val="24"/>
          <w:szCs w:val="24"/>
          <w:lang w:val="en-US" w:eastAsia="es-MX"/>
        </w:rPr>
        <w:t xml:space="preserve"> </w:t>
      </w:r>
      <w:r w:rsidRPr="00900227">
        <w:rPr>
          <w:rFonts w:ascii="Arial" w:eastAsia="Arial" w:hAnsi="Arial" w:cs="Arial"/>
          <w:sz w:val="24"/>
          <w:lang w:val="en-US" w:eastAsia="es-MX"/>
        </w:rPr>
        <w:t>0.6), at different temperatures, and pH values, 0.01 M.</w:t>
      </w:r>
    </w:p>
    <w:p w:rsidR="00F03712" w:rsidRPr="00900227" w:rsidRDefault="00F03712" w:rsidP="00F03712">
      <w:pPr>
        <w:spacing w:after="193" w:line="480" w:lineRule="auto"/>
        <w:ind w:firstLine="284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>The enzymatic activity was calculated</w:t>
      </w:r>
      <w:r w:rsidR="00DC3D71" w:rsidRPr="00900227">
        <w:rPr>
          <w:rFonts w:ascii="Arial" w:eastAsia="Arial" w:hAnsi="Arial" w:cs="Arial"/>
          <w:sz w:val="24"/>
          <w:lang w:val="en-US" w:eastAsia="es-MX"/>
        </w:rPr>
        <w:t xml:space="preserve"> using the equation Eq. 4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where 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Ab</w:t>
      </w:r>
      <w:r w:rsidRPr="00900227">
        <w:rPr>
          <w:rFonts w:ascii="Arial" w:eastAsia="Arial" w:hAnsi="Arial" w:cs="Arial"/>
          <w:i/>
          <w:sz w:val="24"/>
          <w:vertAlign w:val="subscript"/>
          <w:lang w:val="en-US" w:eastAsia="es-MX"/>
        </w:rPr>
        <w:t>i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and </w:t>
      </w:r>
      <w:proofErr w:type="spellStart"/>
      <w:r w:rsidRPr="00900227">
        <w:rPr>
          <w:rFonts w:ascii="Arial" w:eastAsia="Arial" w:hAnsi="Arial" w:cs="Arial"/>
          <w:i/>
          <w:sz w:val="24"/>
          <w:lang w:val="en-US" w:eastAsia="es-MX"/>
        </w:rPr>
        <w:t>Ab</w:t>
      </w:r>
      <w:r w:rsidRPr="00900227">
        <w:rPr>
          <w:rFonts w:ascii="Arial" w:eastAsia="Arial" w:hAnsi="Arial" w:cs="Arial"/>
          <w:i/>
          <w:sz w:val="24"/>
          <w:vertAlign w:val="subscript"/>
          <w:lang w:val="en-US" w:eastAsia="es-MX"/>
        </w:rPr>
        <w:t>f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are the initial and the final absorbance measured in the system, 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A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is the area in cm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2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, </w:t>
      </w:r>
      <w:r w:rsidRPr="00900227">
        <w:rPr>
          <w:rFonts w:ascii="Arial" w:eastAsia="Arial" w:hAnsi="Arial" w:cs="Arial"/>
          <w:i/>
          <w:sz w:val="24"/>
          <w:lang w:val="en-US" w:eastAsia="es-MX"/>
        </w:rPr>
        <w:t>t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is the time in minutes and 0.001 is the definition of unit enzymatic activity.</w:t>
      </w:r>
    </w:p>
    <w:tbl>
      <w:tblPr>
        <w:tblW w:w="9457" w:type="dxa"/>
        <w:jc w:val="center"/>
        <w:tblLook w:val="04A0" w:firstRow="1" w:lastRow="0" w:firstColumn="1" w:lastColumn="0" w:noHBand="0" w:noVBand="1"/>
      </w:tblPr>
      <w:tblGrid>
        <w:gridCol w:w="8030"/>
        <w:gridCol w:w="1427"/>
      </w:tblGrid>
      <w:tr w:rsidR="00F03712" w:rsidRPr="00900227" w:rsidTr="007603F1">
        <w:trPr>
          <w:jc w:val="center"/>
        </w:trPr>
        <w:tc>
          <w:tcPr>
            <w:tcW w:w="0" w:type="auto"/>
            <w:vAlign w:val="center"/>
          </w:tcPr>
          <w:p w:rsidR="00F03712" w:rsidRPr="00900227" w:rsidRDefault="00F03712" w:rsidP="007603F1">
            <w:pPr>
              <w:spacing w:after="193" w:line="480" w:lineRule="auto"/>
              <w:jc w:val="right"/>
              <w:rPr>
                <w:rFonts w:ascii="Arial" w:eastAsia="Arial" w:hAnsi="Arial" w:cs="Arial"/>
                <w:sz w:val="24"/>
                <w:lang w:val="en-US" w:eastAsia="es-MX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 xml:space="preserve">Enzimatic activity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0.001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-2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lang w:val="en-US"/>
                  </w:rPr>
                  <m:t>= 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)/(0.001At)</m:t>
                </m:r>
              </m:oMath>
            </m:oMathPara>
          </w:p>
        </w:tc>
        <w:tc>
          <w:tcPr>
            <w:tcW w:w="1427" w:type="dxa"/>
            <w:vAlign w:val="center"/>
          </w:tcPr>
          <w:p w:rsidR="00F03712" w:rsidRPr="00900227" w:rsidRDefault="00F03712" w:rsidP="007603F1">
            <w:pPr>
              <w:spacing w:after="193" w:line="480" w:lineRule="auto"/>
              <w:jc w:val="center"/>
              <w:rPr>
                <w:rFonts w:ascii="Arial" w:eastAsia="Arial" w:hAnsi="Arial" w:cs="Arial"/>
                <w:sz w:val="24"/>
                <w:lang w:val="en-US" w:eastAsia="es-MX"/>
              </w:rPr>
            </w:pPr>
            <w:r w:rsidRPr="00900227">
              <w:rPr>
                <w:rFonts w:ascii="Arial" w:eastAsia="Arial" w:hAnsi="Arial" w:cs="Arial"/>
                <w:sz w:val="24"/>
                <w:lang w:val="en-US" w:eastAsia="es-MX"/>
              </w:rPr>
              <w:t>(Eq. S4)</w:t>
            </w:r>
          </w:p>
        </w:tc>
      </w:tr>
    </w:tbl>
    <w:p w:rsidR="00F03712" w:rsidRPr="00900227" w:rsidRDefault="00F03712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</w:p>
    <w:p w:rsidR="00F03712" w:rsidRPr="00900227" w:rsidRDefault="00F03712" w:rsidP="00F03712">
      <w:pPr>
        <w:spacing w:after="193" w:line="480" w:lineRule="auto"/>
        <w:jc w:val="both"/>
        <w:rPr>
          <w:rFonts w:ascii="Arial" w:eastAsia="Arial" w:hAnsi="Arial" w:cs="Arial"/>
          <w:b/>
          <w:i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i/>
          <w:sz w:val="24"/>
          <w:lang w:val="en-US" w:eastAsia="es-MX"/>
        </w:rPr>
        <w:t xml:space="preserve">S1.7. Characterization of films </w:t>
      </w:r>
    </w:p>
    <w:p w:rsidR="00F03712" w:rsidRPr="00900227" w:rsidRDefault="00F03712" w:rsidP="00F03712">
      <w:pPr>
        <w:spacing w:after="193" w:line="480" w:lineRule="auto"/>
        <w:ind w:firstLine="284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sz w:val="24"/>
          <w:lang w:val="en-US" w:eastAsia="es-MX"/>
        </w:rPr>
        <w:t>FTIR-ATR spectra were recorded using a Perkin-Elmer Spectrum 100 (Perkin Elmer Cetus Instruments, Norwalk CT, USA) fitted with a Universal ATR sampling accessory (</w:t>
      </w:r>
      <w:proofErr w:type="spellStart"/>
      <w:r w:rsidRPr="00900227">
        <w:rPr>
          <w:rFonts w:ascii="Arial" w:eastAsia="Arial" w:hAnsi="Arial" w:cs="Arial"/>
          <w:sz w:val="24"/>
          <w:lang w:val="en-US" w:eastAsia="es-MX"/>
        </w:rPr>
        <w:t>DiComp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TM</w:t>
      </w:r>
      <w:proofErr w:type="spellEnd"/>
      <w:r w:rsidRPr="00900227">
        <w:rPr>
          <w:rFonts w:ascii="Arial" w:eastAsia="Arial" w:hAnsi="Arial" w:cs="Arial"/>
          <w:sz w:val="24"/>
          <w:lang w:val="en-US" w:eastAsia="es-MX"/>
        </w:rPr>
        <w:t xml:space="preserve"> crystal, which is composed of a diamond ATR with a zinc selenide focusing element in direct contact with the diamond). Differential scanning calorimetry analyses were carried out in a DSC 2010 (TA Instruments, New Castle, DE) from 25 to 450 °C, under a nitrogen atmosphere at a flow rate of 60 mL min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-1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and a heating rate of 10 °C min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-1</w:t>
      </w:r>
      <w:r w:rsidRPr="00900227">
        <w:rPr>
          <w:rFonts w:ascii="Arial" w:eastAsia="Arial" w:hAnsi="Arial" w:cs="Arial"/>
          <w:sz w:val="24"/>
          <w:lang w:val="en-US" w:eastAsia="es-MX"/>
        </w:rPr>
        <w:t>. Thermogravimetric analyses were performed using a TGA Q50 (TA Instruments, New Castle, DE) at a heating rate of 10 °C min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-1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in the temperature interval from 25 to 800 °C under a nitrogen atmosphere. </w:t>
      </w:r>
      <w:proofErr w:type="spellStart"/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Kruss</w:t>
      </w:r>
      <w:proofErr w:type="spellEnd"/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 DSA 100 drop shape analyzer (Matthews NC, USA) was used to measure the water contact angle, which was recorded at 1 and 5 min after a bi-distilled water drop had been deposited on the dry films.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The surface morphology was observed by AFM (MFP-3D, Asylum Research/Oxford Instruments PCI, CA. USA). The surface image was obtained in AC mode (tapping mode), using an NCH-W chip (Nanoworld Technologies AG, Switzerland). The mechanical properties of the samples were measured with a sample size of 5 x 0.5 cm using a tensile compression tester (model 1125, Instron Inc., MA, USA) at 23 °C and the analysis speed of 10 mm min</w:t>
      </w:r>
      <w:r w:rsidRPr="00900227">
        <w:rPr>
          <w:rFonts w:ascii="Arial" w:eastAsia="Arial" w:hAnsi="Arial" w:cs="Arial"/>
          <w:sz w:val="24"/>
          <w:vertAlign w:val="superscript"/>
          <w:lang w:val="en-US" w:eastAsia="es-MX"/>
        </w:rPr>
        <w:t>-1</w:t>
      </w:r>
      <w:r w:rsidRPr="00900227">
        <w:rPr>
          <w:rFonts w:ascii="Arial" w:eastAsia="Arial" w:hAnsi="Arial" w:cs="Arial"/>
          <w:sz w:val="24"/>
          <w:lang w:val="en-US" w:eastAsia="es-MX"/>
        </w:rPr>
        <w:t>.</w:t>
      </w:r>
    </w:p>
    <w:p w:rsidR="00F03712" w:rsidRPr="00900227" w:rsidRDefault="00F03712" w:rsidP="00F03712">
      <w:pPr>
        <w:spacing w:after="193" w:line="480" w:lineRule="auto"/>
        <w:jc w:val="both"/>
        <w:rPr>
          <w:rFonts w:ascii="Arial" w:eastAsia="Arial" w:hAnsi="Arial" w:cs="Arial"/>
          <w:sz w:val="24"/>
          <w:lang w:val="en-US" w:eastAsia="es-MX"/>
        </w:rPr>
      </w:pP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US" w:eastAsia="es-MX"/>
        </w:rPr>
      </w:pPr>
      <w:r w:rsidRPr="00900227">
        <w:rPr>
          <w:rFonts w:ascii="Arial" w:eastAsia="Times New Roman" w:hAnsi="Arial" w:cs="Arial"/>
          <w:b/>
          <w:i/>
          <w:sz w:val="24"/>
          <w:szCs w:val="24"/>
          <w:lang w:val="en-US" w:eastAsia="es-MX"/>
        </w:rPr>
        <w:lastRenderedPageBreak/>
        <w:t>S2. Statistical analysis</w:t>
      </w:r>
    </w:p>
    <w:p w:rsidR="00F03712" w:rsidRPr="00900227" w:rsidRDefault="00F03712" w:rsidP="00F03712">
      <w:pPr>
        <w:shd w:val="clear" w:color="auto" w:fill="FFFFFF"/>
        <w:spacing w:after="75" w:line="480" w:lineRule="auto"/>
        <w:ind w:firstLine="284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900227">
        <w:rPr>
          <w:rFonts w:ascii="Arial" w:eastAsia="Times New Roman" w:hAnsi="Arial" w:cs="Arial"/>
          <w:sz w:val="24"/>
          <w:szCs w:val="24"/>
          <w:lang w:val="en-US" w:eastAsia="es-MX"/>
        </w:rPr>
        <w:t>The statistical analysis was performed by analysis of variance (ANOVA) and using the comparison of Tukey method with a confidence of 95%</w:t>
      </w: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900227">
        <w:rPr>
          <w:rFonts w:ascii="Arial" w:eastAsia="Times New Roman" w:hAnsi="Arial" w:cs="Arial"/>
          <w:b/>
          <w:i/>
          <w:sz w:val="24"/>
          <w:szCs w:val="24"/>
          <w:lang w:val="en-US" w:eastAsia="es-MX"/>
        </w:rPr>
        <w:t>S2.1.</w:t>
      </w:r>
      <w:r w:rsidRPr="0090022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ANOVA of the grafting degree at different monomers concentration (vol.%).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330"/>
        <w:gridCol w:w="2799"/>
        <w:gridCol w:w="524"/>
        <w:gridCol w:w="524"/>
        <w:gridCol w:w="531"/>
        <w:gridCol w:w="531"/>
        <w:gridCol w:w="523"/>
        <w:gridCol w:w="514"/>
      </w:tblGrid>
      <w:tr w:rsidR="00900227" w:rsidRPr="00900227" w:rsidTr="007603F1">
        <w:trPr>
          <w:jc w:val="center"/>
        </w:trPr>
        <w:tc>
          <w:tcPr>
            <w:tcW w:w="1390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Monomers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concentration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(vol.%)</w:t>
            </w:r>
          </w:p>
        </w:tc>
        <w:tc>
          <w:tcPr>
            <w:tcW w:w="336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9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283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9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Average of grafting degree (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wt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%)</w:t>
            </w:r>
          </w:p>
        </w:tc>
        <w:tc>
          <w:tcPr>
            <w:tcW w:w="1990" w:type="pct"/>
            <w:gridSpan w:val="6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9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Group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comparison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Tukey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method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)</w:t>
            </w:r>
          </w:p>
        </w:tc>
      </w:tr>
      <w:tr w:rsidR="00900227" w:rsidRPr="00900227" w:rsidTr="007603F1">
        <w:trPr>
          <w:trHeight w:val="319"/>
          <w:jc w:val="center"/>
        </w:trPr>
        <w:tc>
          <w:tcPr>
            <w:tcW w:w="1390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40</w:t>
            </w:r>
          </w:p>
        </w:tc>
        <w:tc>
          <w:tcPr>
            <w:tcW w:w="336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283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14.80</w:t>
            </w:r>
          </w:p>
        </w:tc>
        <w:tc>
          <w:tcPr>
            <w:tcW w:w="331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</w:t>
            </w:r>
          </w:p>
        </w:tc>
        <w:tc>
          <w:tcPr>
            <w:tcW w:w="331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36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</w:p>
        </w:tc>
        <w:tc>
          <w:tcPr>
            <w:tcW w:w="336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31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25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39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60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28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14.00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B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39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50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28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13.20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B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C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39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70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28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12.60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C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39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8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12.40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39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8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39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8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8.90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39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8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6.80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39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8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4.80</w:t>
            </w: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</w:t>
            </w:r>
          </w:p>
        </w:tc>
      </w:tr>
      <w:tr w:rsidR="00900227" w:rsidRPr="00900227" w:rsidTr="007603F1">
        <w:trPr>
          <w:jc w:val="center"/>
        </w:trPr>
        <w:tc>
          <w:tcPr>
            <w:tcW w:w="1390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36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83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3.80</w:t>
            </w:r>
          </w:p>
        </w:tc>
        <w:tc>
          <w:tcPr>
            <w:tcW w:w="331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6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5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</w:t>
            </w:r>
          </w:p>
        </w:tc>
      </w:tr>
    </w:tbl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900227">
        <w:rPr>
          <w:rFonts w:ascii="Arial" w:eastAsia="Times New Roman" w:hAnsi="Arial" w:cs="Arial"/>
          <w:b/>
          <w:i/>
          <w:sz w:val="24"/>
          <w:szCs w:val="24"/>
          <w:lang w:val="en-US" w:eastAsia="es-MX"/>
        </w:rPr>
        <w:t>S2.2.</w:t>
      </w:r>
      <w:r w:rsidRPr="0090022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ANOVA of the contact angle study in the immobilization process of lysozyme. </w:t>
      </w:r>
    </w:p>
    <w:tbl>
      <w:tblPr>
        <w:tblW w:w="5000" w:type="pct"/>
        <w:jc w:val="center"/>
        <w:tblBorders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499"/>
        <w:gridCol w:w="3109"/>
        <w:gridCol w:w="662"/>
        <w:gridCol w:w="905"/>
        <w:gridCol w:w="919"/>
        <w:gridCol w:w="917"/>
      </w:tblGrid>
      <w:tr w:rsidR="00900227" w:rsidRPr="00900227" w:rsidTr="007603F1">
        <w:trPr>
          <w:jc w:val="center"/>
        </w:trPr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Code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Average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of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contact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angle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(°)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Group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comparison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Tukey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method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)</w:t>
            </w:r>
          </w:p>
        </w:tc>
      </w:tr>
      <w:tr w:rsidR="00900227" w:rsidRPr="00900227" w:rsidTr="007603F1">
        <w:trPr>
          <w:jc w:val="center"/>
        </w:trPr>
        <w:tc>
          <w:tcPr>
            <w:tcW w:w="1125" w:type="pct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SR, 1 min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8" w:type="pct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91.000</w:t>
            </w:r>
          </w:p>
        </w:tc>
        <w:tc>
          <w:tcPr>
            <w:tcW w:w="366" w:type="pct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500" w:type="pct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1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SR, 5 min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90.333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1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SR-G-N, 1 min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85.13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1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SR-G-N, 5 min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81.73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5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1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SR-G-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Lys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, 1 min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80.93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5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1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SR-G, 1 min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80.00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5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1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SR-G-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Lys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, 5 min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76.73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5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1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SR-G, 5 min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73.60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5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</w:tr>
      <w:tr w:rsidR="00900227" w:rsidRPr="00900227" w:rsidTr="007603F1">
        <w:trPr>
          <w:jc w:val="center"/>
        </w:trPr>
        <w:tc>
          <w:tcPr>
            <w:tcW w:w="112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SR-G-N-A, 1 min</w:t>
            </w:r>
          </w:p>
        </w:tc>
        <w:tc>
          <w:tcPr>
            <w:tcW w:w="27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67.97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5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</w:tr>
      <w:tr w:rsidR="00900227" w:rsidRPr="00900227" w:rsidTr="007603F1">
        <w:trPr>
          <w:jc w:val="center"/>
        </w:trPr>
        <w:tc>
          <w:tcPr>
            <w:tcW w:w="1125" w:type="pct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SR-G-N-A,  5 min</w:t>
            </w:r>
          </w:p>
        </w:tc>
        <w:tc>
          <w:tcPr>
            <w:tcW w:w="276" w:type="pct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18" w:type="pct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60.17</w:t>
            </w:r>
          </w:p>
        </w:tc>
        <w:tc>
          <w:tcPr>
            <w:tcW w:w="366" w:type="pct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</w:tr>
    </w:tbl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US" w:eastAsia="es-MX"/>
        </w:rPr>
      </w:pP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900227">
        <w:rPr>
          <w:rFonts w:ascii="Arial" w:eastAsia="Times New Roman" w:hAnsi="Arial" w:cs="Arial"/>
          <w:b/>
          <w:i/>
          <w:sz w:val="24"/>
          <w:szCs w:val="24"/>
          <w:lang w:val="en-US" w:eastAsia="es-MX"/>
        </w:rPr>
        <w:t>S2.3.</w:t>
      </w:r>
      <w:r w:rsidRPr="0090022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ANOVA of the enzymatic activity of the immobilized lysozyme in the series of SR-</w:t>
      </w:r>
      <w:r w:rsidRPr="00900227">
        <w:rPr>
          <w:rFonts w:ascii="Arial" w:eastAsia="Times New Roman" w:hAnsi="Arial" w:cs="Arial"/>
          <w:i/>
          <w:sz w:val="24"/>
          <w:szCs w:val="24"/>
          <w:lang w:val="en-US" w:eastAsia="es-MX"/>
        </w:rPr>
        <w:t>G</w:t>
      </w:r>
      <w:r w:rsidRPr="0090022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675"/>
        <w:gridCol w:w="3377"/>
        <w:gridCol w:w="230"/>
        <w:gridCol w:w="554"/>
        <w:gridCol w:w="561"/>
        <w:gridCol w:w="562"/>
        <w:gridCol w:w="558"/>
      </w:tblGrid>
      <w:tr w:rsidR="00900227" w:rsidRPr="00900227" w:rsidTr="007603F1">
        <w:trPr>
          <w:jc w:val="center"/>
        </w:trPr>
        <w:tc>
          <w:tcPr>
            <w:tcW w:w="1400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Monomers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concentration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(vol.%)</w:t>
            </w:r>
          </w:p>
        </w:tc>
        <w:tc>
          <w:tcPr>
            <w:tcW w:w="37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867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Aaverage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 xml:space="preserve"> of enzymatic activity (0.001 min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 w:eastAsia="es-MX"/>
              </w:rPr>
              <w:t>-1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cm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 w:eastAsia="es-MX"/>
              </w:rPr>
              <w:t>-2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)</w:t>
            </w:r>
          </w:p>
        </w:tc>
        <w:tc>
          <w:tcPr>
            <w:tcW w:w="1359" w:type="pct"/>
            <w:gridSpan w:val="5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Group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comparison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Tukey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method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)</w:t>
            </w:r>
          </w:p>
        </w:tc>
      </w:tr>
      <w:tr w:rsidR="00900227" w:rsidRPr="00900227" w:rsidTr="007603F1">
        <w:trPr>
          <w:jc w:val="center"/>
        </w:trPr>
        <w:tc>
          <w:tcPr>
            <w:tcW w:w="1400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374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7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11.000</w:t>
            </w:r>
          </w:p>
        </w:tc>
        <w:tc>
          <w:tcPr>
            <w:tcW w:w="121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307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4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10.000</w:t>
            </w: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4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9.903</w:t>
            </w: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4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7.403</w:t>
            </w: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4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4.100</w:t>
            </w: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4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3.800</w:t>
            </w: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4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3.6000</w:t>
            </w: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4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3.600</w:t>
            </w: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1400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7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1.2000</w:t>
            </w:r>
          </w:p>
        </w:tc>
        <w:tc>
          <w:tcPr>
            <w:tcW w:w="12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</w:t>
            </w:r>
          </w:p>
        </w:tc>
      </w:tr>
      <w:tr w:rsidR="00900227" w:rsidRPr="00900227" w:rsidTr="007603F1">
        <w:trPr>
          <w:jc w:val="center"/>
        </w:trPr>
        <w:tc>
          <w:tcPr>
            <w:tcW w:w="1400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74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867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0.7933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7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9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</w:t>
            </w:r>
          </w:p>
        </w:tc>
      </w:tr>
    </w:tbl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US" w:eastAsia="es-MX"/>
        </w:rPr>
      </w:pP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900227">
        <w:rPr>
          <w:rFonts w:ascii="Arial" w:eastAsia="Times New Roman" w:hAnsi="Arial" w:cs="Arial"/>
          <w:b/>
          <w:i/>
          <w:sz w:val="24"/>
          <w:szCs w:val="24"/>
          <w:lang w:val="en-US" w:eastAsia="es-MX"/>
        </w:rPr>
        <w:t>S2.4</w:t>
      </w:r>
      <w:r w:rsidRPr="0090022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. ANOVA of the enzymatic activity study in different temperatures.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746"/>
        <w:gridCol w:w="3569"/>
        <w:gridCol w:w="765"/>
        <w:gridCol w:w="765"/>
        <w:gridCol w:w="775"/>
        <w:gridCol w:w="775"/>
      </w:tblGrid>
      <w:tr w:rsidR="00900227" w:rsidRPr="00900227" w:rsidTr="007603F1">
        <w:trPr>
          <w:jc w:val="center"/>
        </w:trPr>
        <w:tc>
          <w:tcPr>
            <w:tcW w:w="914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Temperature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(°C)</w:t>
            </w:r>
          </w:p>
        </w:tc>
        <w:tc>
          <w:tcPr>
            <w:tcW w:w="41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97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Average of enzymatic activity (0.001 min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 w:eastAsia="es-MX"/>
              </w:rPr>
              <w:t>-1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cm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 w:eastAsia="es-MX"/>
              </w:rPr>
              <w:t>-2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)</w:t>
            </w:r>
          </w:p>
        </w:tc>
        <w:tc>
          <w:tcPr>
            <w:tcW w:w="1702" w:type="pct"/>
            <w:gridSpan w:val="4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Group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comparison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Tukey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method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)</w:t>
            </w:r>
          </w:p>
        </w:tc>
      </w:tr>
      <w:tr w:rsidR="00900227" w:rsidRPr="00900227" w:rsidTr="007603F1">
        <w:trPr>
          <w:jc w:val="center"/>
        </w:trPr>
        <w:tc>
          <w:tcPr>
            <w:tcW w:w="914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12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72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22.700</w:t>
            </w:r>
          </w:p>
        </w:tc>
        <w:tc>
          <w:tcPr>
            <w:tcW w:w="423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23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91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7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21.493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91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7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15.070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91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30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7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10.000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914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1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7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2.5000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</w:tr>
      <w:tr w:rsidR="00900227" w:rsidRPr="00900227" w:rsidTr="007603F1">
        <w:trPr>
          <w:jc w:val="center"/>
        </w:trPr>
        <w:tc>
          <w:tcPr>
            <w:tcW w:w="914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12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72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1.4800</w:t>
            </w:r>
          </w:p>
        </w:tc>
        <w:tc>
          <w:tcPr>
            <w:tcW w:w="423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3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28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</w:tr>
    </w:tbl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900227">
        <w:rPr>
          <w:rFonts w:ascii="Arial" w:eastAsia="Times New Roman" w:hAnsi="Arial" w:cs="Arial"/>
          <w:b/>
          <w:i/>
          <w:sz w:val="24"/>
          <w:szCs w:val="24"/>
          <w:lang w:val="en-US" w:eastAsia="es-MX"/>
        </w:rPr>
        <w:t>S2.5.</w:t>
      </w:r>
      <w:r w:rsidRPr="0090022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ANOVA of the enzymatic activity study in different pH values (0.01M).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1624"/>
        <w:gridCol w:w="3212"/>
        <w:gridCol w:w="852"/>
        <w:gridCol w:w="852"/>
        <w:gridCol w:w="867"/>
        <w:gridCol w:w="865"/>
      </w:tblGrid>
      <w:tr w:rsidR="00900227" w:rsidRPr="00900227" w:rsidTr="007603F1">
        <w:trPr>
          <w:jc w:val="center"/>
        </w:trPr>
        <w:tc>
          <w:tcPr>
            <w:tcW w:w="428" w:type="pct"/>
            <w:tcBorders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pH</w:t>
            </w:r>
          </w:p>
        </w:tc>
        <w:tc>
          <w:tcPr>
            <w:tcW w:w="89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775" w:type="pct"/>
            <w:tcBorders>
              <w:left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Average of enzymatic activity (</w:t>
            </w:r>
            <w:r w:rsidRPr="00900227">
              <w:rPr>
                <w:rFonts w:ascii="Arial" w:eastAsia="Arial" w:hAnsi="Arial" w:cs="Arial"/>
                <w:b/>
                <w:sz w:val="20"/>
                <w:szCs w:val="20"/>
                <w:lang w:val="en-US" w:eastAsia="es-MX"/>
              </w:rPr>
              <w:t>0.001 min</w:t>
            </w:r>
            <w:r w:rsidRPr="00900227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en-US" w:eastAsia="es-MX"/>
              </w:rPr>
              <w:t>-1</w:t>
            </w:r>
            <w:r w:rsidRPr="00900227">
              <w:rPr>
                <w:rFonts w:ascii="Arial" w:eastAsia="Arial" w:hAnsi="Arial" w:cs="Arial"/>
                <w:b/>
                <w:sz w:val="20"/>
                <w:szCs w:val="20"/>
                <w:lang w:val="en-US" w:eastAsia="es-MX"/>
              </w:rPr>
              <w:t>cm</w:t>
            </w:r>
            <w:r w:rsidRPr="00900227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val="en-US" w:eastAsia="es-MX"/>
              </w:rPr>
              <w:t>-2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)</w:t>
            </w:r>
          </w:p>
        </w:tc>
        <w:tc>
          <w:tcPr>
            <w:tcW w:w="1899" w:type="pct"/>
            <w:gridSpan w:val="4"/>
            <w:tcBorders>
              <w:lef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Group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comparison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Tukey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method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)</w:t>
            </w:r>
          </w:p>
        </w:tc>
      </w:tr>
      <w:tr w:rsidR="00900227" w:rsidRPr="00900227" w:rsidTr="007603F1">
        <w:trPr>
          <w:jc w:val="center"/>
        </w:trPr>
        <w:tc>
          <w:tcPr>
            <w:tcW w:w="428" w:type="pct"/>
            <w:tcBorders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75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14.330</w:t>
            </w:r>
          </w:p>
        </w:tc>
        <w:tc>
          <w:tcPr>
            <w:tcW w:w="471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71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9" w:type="pct"/>
            <w:tcBorders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78" w:type="pct"/>
            <w:tcBorders>
              <w:left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428" w:type="pct"/>
            <w:tcBorders>
              <w:top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9.000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428" w:type="pct"/>
            <w:tcBorders>
              <w:top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8.500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428" w:type="pct"/>
            <w:tcBorders>
              <w:top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8.000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428" w:type="pct"/>
            <w:tcBorders>
              <w:top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6.790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</w:tr>
      <w:tr w:rsidR="00900227" w:rsidRPr="00900227" w:rsidTr="007603F1">
        <w:trPr>
          <w:jc w:val="center"/>
        </w:trPr>
        <w:tc>
          <w:tcPr>
            <w:tcW w:w="428" w:type="pct"/>
            <w:tcBorders>
              <w:top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75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6.270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8" w:type="pct"/>
            <w:tcBorders>
              <w:top w:val="nil"/>
              <w:lef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</w:t>
            </w:r>
          </w:p>
        </w:tc>
      </w:tr>
    </w:tbl>
    <w:p w:rsidR="00F03712" w:rsidRPr="00900227" w:rsidRDefault="00F03712" w:rsidP="00F03712">
      <w:pPr>
        <w:spacing w:after="193" w:line="365" w:lineRule="auto"/>
        <w:jc w:val="both"/>
        <w:rPr>
          <w:rFonts w:ascii="Arial" w:eastAsia="Arial" w:hAnsi="Arial" w:cs="Arial"/>
          <w:sz w:val="24"/>
          <w:lang w:eastAsia="es-MX"/>
        </w:rPr>
      </w:pPr>
    </w:p>
    <w:p w:rsidR="00F03712" w:rsidRPr="00900227" w:rsidRDefault="00F03712" w:rsidP="00F03712">
      <w:pPr>
        <w:spacing w:after="193" w:line="365" w:lineRule="auto"/>
        <w:jc w:val="both"/>
        <w:rPr>
          <w:rFonts w:ascii="Arial" w:eastAsia="Arial" w:hAnsi="Arial" w:cs="Arial"/>
          <w:sz w:val="24"/>
          <w:lang w:eastAsia="es-MX"/>
        </w:rPr>
      </w:pPr>
    </w:p>
    <w:p w:rsidR="00F03712" w:rsidRPr="00900227" w:rsidRDefault="00F03712" w:rsidP="00F03712">
      <w:pPr>
        <w:spacing w:after="193" w:line="365" w:lineRule="auto"/>
        <w:jc w:val="both"/>
        <w:rPr>
          <w:rFonts w:ascii="Arial" w:eastAsia="Arial" w:hAnsi="Arial" w:cs="Arial"/>
          <w:sz w:val="24"/>
          <w:lang w:eastAsia="es-MX"/>
        </w:rPr>
      </w:pPr>
    </w:p>
    <w:p w:rsidR="00F03712" w:rsidRPr="00900227" w:rsidRDefault="00F03712" w:rsidP="00F03712">
      <w:pPr>
        <w:spacing w:after="193" w:line="365" w:lineRule="auto"/>
        <w:jc w:val="both"/>
        <w:rPr>
          <w:rFonts w:ascii="Arial" w:eastAsia="Arial" w:hAnsi="Arial" w:cs="Arial"/>
          <w:sz w:val="24"/>
          <w:lang w:eastAsia="es-MX"/>
        </w:rPr>
      </w:pPr>
    </w:p>
    <w:p w:rsidR="00F03712" w:rsidRPr="00900227" w:rsidRDefault="00F03712" w:rsidP="00F03712">
      <w:pPr>
        <w:spacing w:after="193" w:line="365" w:lineRule="auto"/>
        <w:jc w:val="both"/>
        <w:rPr>
          <w:rFonts w:ascii="Arial" w:eastAsia="Arial" w:hAnsi="Arial" w:cs="Arial"/>
          <w:sz w:val="24"/>
          <w:lang w:eastAsia="es-MX"/>
        </w:rPr>
      </w:pPr>
    </w:p>
    <w:p w:rsidR="00F03712" w:rsidRPr="00900227" w:rsidRDefault="00F03712" w:rsidP="00F03712">
      <w:pPr>
        <w:spacing w:after="193" w:line="365" w:lineRule="auto"/>
        <w:jc w:val="both"/>
        <w:rPr>
          <w:rFonts w:ascii="Arial" w:eastAsia="Arial" w:hAnsi="Arial" w:cs="Arial"/>
          <w:sz w:val="24"/>
          <w:lang w:eastAsia="es-MX"/>
        </w:rPr>
      </w:pPr>
    </w:p>
    <w:p w:rsidR="00F03712" w:rsidRPr="00900227" w:rsidRDefault="00F03712" w:rsidP="00F03712">
      <w:pPr>
        <w:shd w:val="clear" w:color="auto" w:fill="FFFFFF"/>
        <w:spacing w:after="75" w:line="480" w:lineRule="auto"/>
        <w:jc w:val="both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900227">
        <w:rPr>
          <w:rFonts w:ascii="Arial" w:eastAsia="Times New Roman" w:hAnsi="Arial" w:cs="Arial"/>
          <w:b/>
          <w:i/>
          <w:sz w:val="24"/>
          <w:szCs w:val="24"/>
          <w:lang w:val="en-US" w:eastAsia="es-MX"/>
        </w:rPr>
        <w:t>S2.6.</w:t>
      </w:r>
      <w:r w:rsidRPr="00900227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ANOVA of the enzymatic activity study in different cycles.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216"/>
        <w:gridCol w:w="3478"/>
        <w:gridCol w:w="1097"/>
        <w:gridCol w:w="1097"/>
        <w:gridCol w:w="1113"/>
      </w:tblGrid>
      <w:tr w:rsidR="00900227" w:rsidRPr="00900227" w:rsidTr="007603F1">
        <w:trPr>
          <w:jc w:val="center"/>
        </w:trPr>
        <w:tc>
          <w:tcPr>
            <w:tcW w:w="579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Cycle</w:t>
            </w:r>
            <w:proofErr w:type="spellEnd"/>
          </w:p>
        </w:tc>
        <w:tc>
          <w:tcPr>
            <w:tcW w:w="67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922" w:type="pct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Average of enzymatic activity (0.001 min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 w:eastAsia="es-MX"/>
              </w:rPr>
              <w:t>-1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cm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 w:eastAsia="es-MX"/>
              </w:rPr>
              <w:t>-2</w:t>
            </w: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)</w:t>
            </w:r>
          </w:p>
        </w:tc>
        <w:tc>
          <w:tcPr>
            <w:tcW w:w="1827" w:type="pct"/>
            <w:gridSpan w:val="3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F03712" w:rsidRPr="00900227" w:rsidRDefault="00F03712" w:rsidP="007603F1">
            <w:pPr>
              <w:spacing w:before="240" w:after="193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Group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comparison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Tukey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method</w:t>
            </w:r>
            <w:proofErr w:type="spellEnd"/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)</w:t>
            </w:r>
          </w:p>
        </w:tc>
      </w:tr>
      <w:tr w:rsidR="00900227" w:rsidRPr="00900227" w:rsidTr="007603F1">
        <w:trPr>
          <w:jc w:val="center"/>
        </w:trPr>
        <w:tc>
          <w:tcPr>
            <w:tcW w:w="579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1 °</w:t>
            </w:r>
          </w:p>
        </w:tc>
        <w:tc>
          <w:tcPr>
            <w:tcW w:w="672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922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10.500</w:t>
            </w:r>
          </w:p>
        </w:tc>
        <w:tc>
          <w:tcPr>
            <w:tcW w:w="606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A</w:t>
            </w:r>
          </w:p>
        </w:tc>
        <w:tc>
          <w:tcPr>
            <w:tcW w:w="606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</w:p>
        </w:tc>
        <w:tc>
          <w:tcPr>
            <w:tcW w:w="615" w:type="pct"/>
            <w:tcBorders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579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5 °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92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5.700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B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579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3 °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92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5.640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B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</w:tr>
      <w:tr w:rsidR="00900227" w:rsidRPr="00900227" w:rsidTr="007603F1">
        <w:trPr>
          <w:jc w:val="center"/>
        </w:trPr>
        <w:tc>
          <w:tcPr>
            <w:tcW w:w="579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lastRenderedPageBreak/>
              <w:t>4 °</w:t>
            </w:r>
          </w:p>
        </w:tc>
        <w:tc>
          <w:tcPr>
            <w:tcW w:w="67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922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4.833</w:t>
            </w: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606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B</w:t>
            </w:r>
          </w:p>
        </w:tc>
        <w:tc>
          <w:tcPr>
            <w:tcW w:w="615" w:type="pct"/>
            <w:tcBorders>
              <w:top w:val="nil"/>
              <w:bottom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C</w:t>
            </w:r>
          </w:p>
        </w:tc>
      </w:tr>
      <w:tr w:rsidR="00900227" w:rsidRPr="00900227" w:rsidTr="007603F1">
        <w:trPr>
          <w:jc w:val="center"/>
        </w:trPr>
        <w:tc>
          <w:tcPr>
            <w:tcW w:w="579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b/>
                <w:sz w:val="20"/>
                <w:szCs w:val="20"/>
                <w:lang w:val="en-US" w:eastAsia="es-MX"/>
              </w:rPr>
              <w:t>2 °</w:t>
            </w:r>
          </w:p>
        </w:tc>
        <w:tc>
          <w:tcPr>
            <w:tcW w:w="672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3</w:t>
            </w:r>
          </w:p>
        </w:tc>
        <w:tc>
          <w:tcPr>
            <w:tcW w:w="1922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4.230</w:t>
            </w:r>
          </w:p>
        </w:tc>
        <w:tc>
          <w:tcPr>
            <w:tcW w:w="606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606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</w:p>
        </w:tc>
        <w:tc>
          <w:tcPr>
            <w:tcW w:w="615" w:type="pct"/>
            <w:tcBorders>
              <w:top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F03712" w:rsidRPr="00900227" w:rsidRDefault="00F03712" w:rsidP="007603F1">
            <w:pPr>
              <w:spacing w:before="9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900227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C</w:t>
            </w:r>
          </w:p>
        </w:tc>
      </w:tr>
    </w:tbl>
    <w:p w:rsidR="00F03712" w:rsidRPr="00900227" w:rsidRDefault="00F03712" w:rsidP="00F03712">
      <w:pPr>
        <w:spacing w:after="193" w:line="365" w:lineRule="auto"/>
        <w:jc w:val="both"/>
        <w:rPr>
          <w:rFonts w:ascii="Arial" w:eastAsia="Arial" w:hAnsi="Arial" w:cs="Arial"/>
          <w:sz w:val="24"/>
          <w:lang w:val="en-US" w:eastAsia="es-MX"/>
        </w:rPr>
      </w:pPr>
    </w:p>
    <w:p w:rsidR="00F03712" w:rsidRPr="00900227" w:rsidRDefault="00F03712" w:rsidP="00F03712">
      <w:pPr>
        <w:spacing w:after="193" w:line="480" w:lineRule="auto"/>
        <w:jc w:val="center"/>
        <w:rPr>
          <w:rFonts w:ascii="Arial" w:eastAsia="Arial" w:hAnsi="Arial" w:cs="Arial"/>
          <w:noProof/>
          <w:sz w:val="24"/>
          <w:lang w:val="en-US" w:eastAsia="es-MX"/>
        </w:rPr>
      </w:pPr>
    </w:p>
    <w:p w:rsidR="00F03712" w:rsidRPr="00900227" w:rsidRDefault="00F03712" w:rsidP="00F03712">
      <w:pPr>
        <w:spacing w:after="193" w:line="480" w:lineRule="auto"/>
        <w:jc w:val="center"/>
        <w:rPr>
          <w:rFonts w:ascii="Arial" w:eastAsia="Arial" w:hAnsi="Arial" w:cs="Arial"/>
          <w:noProof/>
          <w:sz w:val="24"/>
          <w:lang w:val="en-US" w:eastAsia="es-MX"/>
        </w:rPr>
      </w:pPr>
    </w:p>
    <w:p w:rsidR="00F03712" w:rsidRPr="00900227" w:rsidRDefault="00F03712" w:rsidP="00F03712">
      <w:pPr>
        <w:spacing w:after="193" w:line="480" w:lineRule="auto"/>
        <w:jc w:val="center"/>
        <w:rPr>
          <w:rFonts w:ascii="Arial" w:eastAsia="Arial" w:hAnsi="Arial" w:cs="Arial"/>
          <w:noProof/>
          <w:sz w:val="24"/>
          <w:lang w:val="en-US" w:eastAsia="es-MX"/>
        </w:rPr>
      </w:pPr>
    </w:p>
    <w:p w:rsidR="00F03712" w:rsidRPr="00900227" w:rsidRDefault="00F03712" w:rsidP="00F03712">
      <w:pPr>
        <w:spacing w:after="193" w:line="480" w:lineRule="auto"/>
        <w:jc w:val="center"/>
        <w:rPr>
          <w:rFonts w:ascii="Arial" w:eastAsia="Arial" w:hAnsi="Arial" w:cs="Arial"/>
          <w:noProof/>
          <w:sz w:val="24"/>
          <w:lang w:val="en-US" w:eastAsia="es-MX"/>
        </w:rPr>
      </w:pPr>
    </w:p>
    <w:p w:rsidR="00F03712" w:rsidRPr="00900227" w:rsidRDefault="00422006" w:rsidP="00F03712">
      <w:pPr>
        <w:spacing w:after="193" w:line="480" w:lineRule="auto"/>
        <w:jc w:val="center"/>
        <w:rPr>
          <w:rFonts w:ascii="Arial" w:eastAsia="Arial" w:hAnsi="Arial" w:cs="Arial"/>
          <w:noProof/>
          <w:sz w:val="24"/>
          <w:lang w:eastAsia="es-MX"/>
        </w:rPr>
      </w:pPr>
      <w:r w:rsidRPr="00900227">
        <w:rPr>
          <w:rFonts w:ascii="Arial" w:eastAsia="Arial" w:hAnsi="Arial" w:cs="Arial"/>
          <w:noProof/>
          <w:sz w:val="24"/>
          <w:lang w:val="en-US"/>
        </w:rPr>
        <w:drawing>
          <wp:inline distT="0" distB="0" distL="0" distR="0" wp14:anchorId="6472F22E" wp14:editId="28C1CD1E">
            <wp:extent cx="3599688" cy="4882896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488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12" w:rsidRPr="00900227" w:rsidRDefault="00F03712" w:rsidP="00F03712">
      <w:pPr>
        <w:spacing w:after="193" w:line="480" w:lineRule="auto"/>
        <w:jc w:val="both"/>
        <w:rPr>
          <w:rFonts w:ascii="Arial" w:eastAsia="Arial" w:hAnsi="Arial" w:cs="Arial"/>
          <w:sz w:val="24"/>
          <w:szCs w:val="24"/>
          <w:lang w:val="en-US" w:eastAsia="es-MX"/>
        </w:rPr>
      </w:pPr>
      <w:r w:rsidRPr="00900227">
        <w:rPr>
          <w:rFonts w:ascii="Arial" w:eastAsia="Arial" w:hAnsi="Arial" w:cs="Arial"/>
          <w:b/>
          <w:sz w:val="24"/>
          <w:lang w:val="en-US" w:eastAsia="es-MX"/>
        </w:rPr>
        <w:lastRenderedPageBreak/>
        <w:t>Fig. S1.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Infrared spectra of a) P(EGDMA-</w:t>
      </w:r>
      <w:r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co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-GMA), </w:t>
      </w:r>
      <w:r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ν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(CO) 1720 cm</w:t>
      </w:r>
      <w:r w:rsidRPr="00900227">
        <w:rPr>
          <w:rFonts w:ascii="Arial" w:eastAsia="Arial" w:hAnsi="Arial" w:cs="Arial"/>
          <w:sz w:val="24"/>
          <w:szCs w:val="24"/>
          <w:vertAlign w:val="superscript"/>
          <w:lang w:val="en-US" w:eastAsia="es-MX"/>
        </w:rPr>
        <w:t>-1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, </w:t>
      </w:r>
      <w:r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ν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(CC) 1638 cm</w:t>
      </w:r>
      <w:r w:rsidRPr="00900227">
        <w:rPr>
          <w:rFonts w:ascii="Arial" w:eastAsia="Arial" w:hAnsi="Arial" w:cs="Arial"/>
          <w:sz w:val="24"/>
          <w:szCs w:val="24"/>
          <w:vertAlign w:val="superscript"/>
          <w:lang w:val="en-US" w:eastAsia="es-MX"/>
        </w:rPr>
        <w:t>-1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, epoxide group </w:t>
      </w:r>
      <w:r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ν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(CO) </w:t>
      </w:r>
      <w:r w:rsidR="00DC3D71" w:rsidRPr="00900227">
        <w:rPr>
          <w:rFonts w:ascii="Arial" w:eastAsia="Arial" w:hAnsi="Arial" w:cs="Arial"/>
          <w:sz w:val="24"/>
          <w:szCs w:val="24"/>
          <w:lang w:val="en-US" w:eastAsia="es-MX"/>
        </w:rPr>
        <w:t>1091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 and </w:t>
      </w:r>
      <w:r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ν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(CO) </w:t>
      </w:r>
      <w:r w:rsidR="00DC3D71"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994 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cm</w:t>
      </w:r>
      <w:r w:rsidRPr="00900227">
        <w:rPr>
          <w:rFonts w:ascii="Arial" w:eastAsia="Arial" w:hAnsi="Arial" w:cs="Arial"/>
          <w:sz w:val="24"/>
          <w:szCs w:val="24"/>
          <w:vertAlign w:val="superscript"/>
          <w:lang w:val="en-US" w:eastAsia="es-MX"/>
        </w:rPr>
        <w:t>-1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 and b) Lysozyme, </w:t>
      </w:r>
      <w:r w:rsidR="00D1439B"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ν</w:t>
      </w:r>
      <w:r w:rsidR="00D1439B"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(CO) of 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amide I </w:t>
      </w:r>
      <w:r w:rsidR="00D1439B"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at 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1646 cm</w:t>
      </w:r>
      <w:r w:rsidRPr="00900227">
        <w:rPr>
          <w:rFonts w:ascii="Arial" w:eastAsia="Arial" w:hAnsi="Arial" w:cs="Arial"/>
          <w:sz w:val="24"/>
          <w:szCs w:val="24"/>
          <w:vertAlign w:val="superscript"/>
          <w:lang w:val="en-US" w:eastAsia="es-MX"/>
        </w:rPr>
        <w:t>-1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, </w:t>
      </w:r>
      <w:r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ν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(CO) of carboxyl groups and amide II </w:t>
      </w:r>
      <w:r w:rsidR="00F92394"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at 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1517 cm</w:t>
      </w:r>
      <w:r w:rsidRPr="00900227">
        <w:rPr>
          <w:rFonts w:ascii="Arial" w:eastAsia="Arial" w:hAnsi="Arial" w:cs="Arial"/>
          <w:sz w:val="24"/>
          <w:szCs w:val="24"/>
          <w:vertAlign w:val="superscript"/>
          <w:lang w:val="en-US" w:eastAsia="es-MX"/>
        </w:rPr>
        <w:t>-1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.</w:t>
      </w:r>
    </w:p>
    <w:p w:rsidR="00F03712" w:rsidRPr="00900227" w:rsidRDefault="00F03712" w:rsidP="00F03712">
      <w:pPr>
        <w:spacing w:after="193" w:line="480" w:lineRule="auto"/>
        <w:rPr>
          <w:rFonts w:ascii="Arial" w:eastAsia="Arial" w:hAnsi="Arial" w:cs="Arial"/>
          <w:sz w:val="24"/>
          <w:lang w:val="en-US" w:eastAsia="es-MX"/>
        </w:rPr>
      </w:pPr>
    </w:p>
    <w:p w:rsidR="00F03712" w:rsidRPr="00900227" w:rsidRDefault="00F03712" w:rsidP="00F03712">
      <w:pPr>
        <w:spacing w:after="193" w:line="480" w:lineRule="auto"/>
        <w:rPr>
          <w:rFonts w:ascii="Arial" w:eastAsia="Arial" w:hAnsi="Arial" w:cs="Arial"/>
          <w:b/>
          <w:noProof/>
          <w:sz w:val="24"/>
          <w:lang w:val="en-US" w:eastAsia="es-MX"/>
        </w:rPr>
      </w:pPr>
    </w:p>
    <w:p w:rsidR="00F03712" w:rsidRPr="00900227" w:rsidRDefault="00422006" w:rsidP="00F03712">
      <w:pPr>
        <w:spacing w:after="193" w:line="480" w:lineRule="auto"/>
        <w:jc w:val="center"/>
        <w:rPr>
          <w:rFonts w:ascii="Arial" w:eastAsia="Arial" w:hAnsi="Arial" w:cs="Arial"/>
          <w:b/>
          <w:noProof/>
          <w:sz w:val="24"/>
          <w:lang w:eastAsia="es-MX"/>
        </w:rPr>
      </w:pPr>
      <w:r w:rsidRPr="00900227">
        <w:rPr>
          <w:rFonts w:ascii="Arial" w:eastAsia="Arial" w:hAnsi="Arial" w:cs="Arial"/>
          <w:b/>
          <w:noProof/>
          <w:sz w:val="24"/>
          <w:lang w:val="en-US"/>
        </w:rPr>
        <w:drawing>
          <wp:inline distT="0" distB="0" distL="0" distR="0" wp14:anchorId="791B0837" wp14:editId="1D1713C1">
            <wp:extent cx="3599688" cy="4555236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 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455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12" w:rsidRPr="00900227" w:rsidRDefault="00F03712" w:rsidP="00F03712">
      <w:pPr>
        <w:spacing w:after="193" w:line="480" w:lineRule="auto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sz w:val="24"/>
          <w:lang w:val="en-US" w:eastAsia="es-MX"/>
        </w:rPr>
        <w:t>Fig. S2.</w:t>
      </w:r>
      <w:r w:rsidRPr="00900227">
        <w:rPr>
          <w:rFonts w:ascii="Arial" w:eastAsia="Arial" w:hAnsi="Arial" w:cs="Arial"/>
          <w:sz w:val="24"/>
          <w:lang w:val="en-US" w:eastAsia="es-MX"/>
        </w:rPr>
        <w:t xml:space="preserve"> 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DSC thermograms of a) P(EGDMA-co-GMA), onset point 257.1°C, peak max. 290.9 °C, and b) lysozyme, onset point 100.3 °C, peak max. 125.8 °C, onset point2, 197.3 °C, peak max2</w:t>
      </w:r>
      <w:r w:rsidR="00F92394" w:rsidRPr="00900227">
        <w:rPr>
          <w:rFonts w:ascii="Arial" w:eastAsia="Arial" w:hAnsi="Arial" w:cs="Arial"/>
          <w:sz w:val="24"/>
          <w:szCs w:val="24"/>
          <w:lang w:val="en-US" w:eastAsia="es-MX"/>
        </w:rPr>
        <w:t>.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 xml:space="preserve"> 202.2 °C.</w:t>
      </w:r>
    </w:p>
    <w:p w:rsidR="00F03712" w:rsidRPr="00900227" w:rsidRDefault="00F03712" w:rsidP="00F03712">
      <w:pPr>
        <w:spacing w:after="193" w:line="480" w:lineRule="auto"/>
        <w:jc w:val="center"/>
        <w:rPr>
          <w:rFonts w:ascii="Arial" w:eastAsia="Arial" w:hAnsi="Arial" w:cs="Arial"/>
          <w:b/>
          <w:noProof/>
          <w:sz w:val="24"/>
          <w:lang w:val="en-US" w:eastAsia="es-MX"/>
        </w:rPr>
      </w:pPr>
    </w:p>
    <w:p w:rsidR="00F03712" w:rsidRPr="00900227" w:rsidRDefault="00422006" w:rsidP="00F03712">
      <w:pPr>
        <w:spacing w:after="193" w:line="480" w:lineRule="auto"/>
        <w:jc w:val="center"/>
        <w:rPr>
          <w:rFonts w:ascii="Arial" w:eastAsia="Arial" w:hAnsi="Arial" w:cs="Arial"/>
          <w:b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noProof/>
          <w:sz w:val="24"/>
          <w:lang w:val="en-US"/>
        </w:rPr>
        <w:drawing>
          <wp:inline distT="0" distB="0" distL="0" distR="0" wp14:anchorId="20671A6A" wp14:editId="2E6D0D28">
            <wp:extent cx="3599688" cy="4555236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 S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455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12" w:rsidRPr="00900227" w:rsidRDefault="00F03712" w:rsidP="00F03712">
      <w:pPr>
        <w:spacing w:after="193" w:line="480" w:lineRule="auto"/>
        <w:jc w:val="both"/>
        <w:rPr>
          <w:rFonts w:ascii="Arial" w:eastAsia="Arial" w:hAnsi="Arial" w:cs="Arial"/>
          <w:sz w:val="24"/>
          <w:lang w:val="en-US" w:eastAsia="es-MX"/>
        </w:rPr>
      </w:pPr>
      <w:r w:rsidRPr="00900227">
        <w:rPr>
          <w:rFonts w:ascii="Arial" w:eastAsia="Arial" w:hAnsi="Arial" w:cs="Arial"/>
          <w:b/>
          <w:sz w:val="24"/>
          <w:lang w:val="en-US" w:eastAsia="es-MX"/>
        </w:rPr>
        <w:t xml:space="preserve">Fig. S3. 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TGA thermograms of a) P(EGDMA-</w:t>
      </w:r>
      <w:r w:rsidRPr="00900227">
        <w:rPr>
          <w:rFonts w:ascii="Arial" w:eastAsia="Arial" w:hAnsi="Arial" w:cs="Arial"/>
          <w:i/>
          <w:sz w:val="24"/>
          <w:szCs w:val="24"/>
          <w:lang w:val="en-US" w:eastAsia="es-MX"/>
        </w:rPr>
        <w:t>co</w:t>
      </w:r>
      <w:r w:rsidRPr="00900227">
        <w:rPr>
          <w:rFonts w:ascii="Arial" w:eastAsia="Arial" w:hAnsi="Arial" w:cs="Arial"/>
          <w:sz w:val="24"/>
          <w:szCs w:val="24"/>
          <w:lang w:val="en-US" w:eastAsia="es-MX"/>
        </w:rPr>
        <w:t>-GMA), 242.0 °C at 10 wt. % loss and b) lysozyme, 220.8 °C at 10 wt. % loss.</w:t>
      </w:r>
    </w:p>
    <w:p w:rsidR="00F03712" w:rsidRPr="00900227" w:rsidRDefault="00F03712" w:rsidP="00F03712">
      <w:pPr>
        <w:spacing w:after="193" w:line="480" w:lineRule="auto"/>
        <w:jc w:val="center"/>
        <w:rPr>
          <w:rFonts w:ascii="Arial" w:eastAsia="Arial" w:hAnsi="Arial" w:cs="Arial"/>
          <w:sz w:val="24"/>
          <w:lang w:val="en-US" w:eastAsia="es-MX"/>
        </w:rPr>
      </w:pPr>
    </w:p>
    <w:p w:rsidR="00F03712" w:rsidRPr="00900227" w:rsidRDefault="00F03712" w:rsidP="00F03712">
      <w:pPr>
        <w:spacing w:after="193" w:line="480" w:lineRule="auto"/>
        <w:jc w:val="center"/>
        <w:rPr>
          <w:rFonts w:ascii="Arial" w:eastAsia="Arial" w:hAnsi="Arial" w:cs="Arial"/>
          <w:noProof/>
          <w:sz w:val="24"/>
          <w:lang w:val="en-US" w:eastAsia="es-MX"/>
        </w:rPr>
      </w:pPr>
    </w:p>
    <w:sectPr w:rsidR="00F03712" w:rsidRPr="00900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2"/>
    <w:rsid w:val="00076B9B"/>
    <w:rsid w:val="000F1263"/>
    <w:rsid w:val="001C73AF"/>
    <w:rsid w:val="00205BA5"/>
    <w:rsid w:val="0024593B"/>
    <w:rsid w:val="003363C5"/>
    <w:rsid w:val="00400B78"/>
    <w:rsid w:val="00422006"/>
    <w:rsid w:val="004C354C"/>
    <w:rsid w:val="006958CE"/>
    <w:rsid w:val="006A783B"/>
    <w:rsid w:val="007F51FD"/>
    <w:rsid w:val="008301C1"/>
    <w:rsid w:val="0089644E"/>
    <w:rsid w:val="00900227"/>
    <w:rsid w:val="00935DB0"/>
    <w:rsid w:val="00AC7A5C"/>
    <w:rsid w:val="00B241B6"/>
    <w:rsid w:val="00D1439B"/>
    <w:rsid w:val="00DC3D71"/>
    <w:rsid w:val="00E01A8E"/>
    <w:rsid w:val="00F03712"/>
    <w:rsid w:val="00F839C1"/>
    <w:rsid w:val="00F92394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https://www.google.com.mx/search?q=spectrophotometry&amp;spell=1&amp;sa=X&amp;ved=0ahUKEwjn9rOAgKLSAhXJgVQKHahjAgwQvwUIGCg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1525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LOLAS-IVANAS</dc:creator>
  <cp:lastModifiedBy>Kirby Morris</cp:lastModifiedBy>
  <cp:revision>2</cp:revision>
  <dcterms:created xsi:type="dcterms:W3CDTF">2017-10-02T15:14:00Z</dcterms:created>
  <dcterms:modified xsi:type="dcterms:W3CDTF">2017-10-02T15:14:00Z</dcterms:modified>
</cp:coreProperties>
</file>