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1B7E" w:rsidRPr="009177EA" w:rsidRDefault="00371B7E" w:rsidP="00F26BEB">
      <w:pPr>
        <w:autoSpaceDE w:val="0"/>
        <w:autoSpaceDN w:val="0"/>
        <w:adjustRightInd w:val="0"/>
        <w:jc w:val="center"/>
        <w:rPr>
          <w:b/>
          <w:bCs/>
        </w:rPr>
      </w:pPr>
      <w:r w:rsidRPr="009177EA">
        <w:rPr>
          <w:b/>
          <w:bCs/>
        </w:rPr>
        <w:t>Supplementary Material</w:t>
      </w:r>
    </w:p>
    <w:p w:rsidR="00371B7E" w:rsidRPr="009177EA" w:rsidRDefault="00371B7E" w:rsidP="00F26BEB">
      <w:pPr>
        <w:autoSpaceDE w:val="0"/>
        <w:autoSpaceDN w:val="0"/>
        <w:adjustRightInd w:val="0"/>
        <w:jc w:val="center"/>
        <w:rPr>
          <w:b/>
          <w:bCs/>
        </w:rPr>
      </w:pPr>
    </w:p>
    <w:p w:rsidR="00F26BEB" w:rsidRPr="009177EA" w:rsidRDefault="00F26BEB" w:rsidP="00F26BEB">
      <w:pPr>
        <w:autoSpaceDE w:val="0"/>
        <w:autoSpaceDN w:val="0"/>
        <w:adjustRightInd w:val="0"/>
        <w:jc w:val="center"/>
        <w:rPr>
          <w:sz w:val="20"/>
          <w:szCs w:val="20"/>
        </w:rPr>
      </w:pPr>
      <w:r w:rsidRPr="009177EA">
        <w:rPr>
          <w:b/>
          <w:bCs/>
        </w:rPr>
        <w:t>Long-term Stability of Mechanically Exfoliated MoS</w:t>
      </w:r>
      <w:r w:rsidRPr="009177EA">
        <w:rPr>
          <w:b/>
          <w:bCs/>
          <w:vertAlign w:val="subscript"/>
        </w:rPr>
        <w:t xml:space="preserve">2 </w:t>
      </w:r>
      <w:r w:rsidRPr="009177EA">
        <w:rPr>
          <w:b/>
          <w:bCs/>
        </w:rPr>
        <w:t>Flakes</w:t>
      </w:r>
    </w:p>
    <w:p w:rsidR="00F26BEB" w:rsidRPr="009177EA" w:rsidRDefault="00F26BEB" w:rsidP="00F26BEB">
      <w:pPr>
        <w:jc w:val="both"/>
        <w:rPr>
          <w:b/>
        </w:rPr>
      </w:pPr>
      <w:bookmarkStart w:id="0" w:name="_GoBack"/>
      <w:bookmarkEnd w:id="0"/>
    </w:p>
    <w:p w:rsidR="00F26BEB" w:rsidRPr="009177EA" w:rsidRDefault="007D7889" w:rsidP="00F26BEB">
      <w:pPr>
        <w:autoSpaceDE w:val="0"/>
        <w:autoSpaceDN w:val="0"/>
        <w:adjustRightInd w:val="0"/>
        <w:jc w:val="both"/>
        <w:rPr>
          <w:b/>
          <w:bCs/>
          <w:i/>
          <w:iCs/>
        </w:rPr>
      </w:pPr>
      <w:r w:rsidRPr="009177EA">
        <w:t>Prachi Budania</w:t>
      </w:r>
      <w:r w:rsidRPr="009177EA">
        <w:rPr>
          <w:vertAlign w:val="superscript"/>
        </w:rPr>
        <w:t>1</w:t>
      </w:r>
      <w:r w:rsidR="005C4927" w:rsidRPr="009177EA">
        <w:rPr>
          <w:vertAlign w:val="superscript"/>
        </w:rPr>
        <w:t>*</w:t>
      </w:r>
      <w:r w:rsidRPr="009177EA">
        <w:t>, Paul Baine</w:t>
      </w:r>
      <w:r w:rsidRPr="009177EA">
        <w:rPr>
          <w:vertAlign w:val="superscript"/>
        </w:rPr>
        <w:t>1</w:t>
      </w:r>
      <w:r w:rsidRPr="009177EA">
        <w:t>, John Montgomery</w:t>
      </w:r>
      <w:r w:rsidRPr="009177EA">
        <w:rPr>
          <w:vertAlign w:val="superscript"/>
        </w:rPr>
        <w:t>1</w:t>
      </w:r>
      <w:r w:rsidR="002F287F" w:rsidRPr="009177EA">
        <w:t xml:space="preserve">, </w:t>
      </w:r>
      <w:proofErr w:type="spellStart"/>
      <w:r w:rsidR="002F287F" w:rsidRPr="009177EA">
        <w:t>Conor</w:t>
      </w:r>
      <w:proofErr w:type="spellEnd"/>
      <w:r w:rsidR="002F287F" w:rsidRPr="009177EA">
        <w:t xml:space="preserve"> Mc</w:t>
      </w:r>
      <w:r w:rsidRPr="009177EA">
        <w:t>Geough</w:t>
      </w:r>
      <w:r w:rsidRPr="009177EA">
        <w:rPr>
          <w:vertAlign w:val="superscript"/>
        </w:rPr>
        <w:t>2</w:t>
      </w:r>
      <w:r w:rsidRPr="009177EA">
        <w:t>, Tony Cafolla</w:t>
      </w:r>
      <w:r w:rsidRPr="009177EA">
        <w:rPr>
          <w:vertAlign w:val="superscript"/>
        </w:rPr>
        <w:t>2</w:t>
      </w:r>
      <w:r w:rsidRPr="009177EA">
        <w:t>, Mircea Modreanu</w:t>
      </w:r>
      <w:r w:rsidRPr="009177EA">
        <w:rPr>
          <w:vertAlign w:val="superscript"/>
        </w:rPr>
        <w:t>3</w:t>
      </w:r>
      <w:r w:rsidRPr="009177EA">
        <w:t>, David McNeill</w:t>
      </w:r>
      <w:r w:rsidRPr="009177EA">
        <w:rPr>
          <w:vertAlign w:val="superscript"/>
        </w:rPr>
        <w:t>1</w:t>
      </w:r>
      <w:r w:rsidRPr="009177EA">
        <w:t>, Neil Mitchell</w:t>
      </w:r>
      <w:r w:rsidRPr="009177EA">
        <w:rPr>
          <w:vertAlign w:val="superscript"/>
        </w:rPr>
        <w:t>1</w:t>
      </w:r>
      <w:r w:rsidRPr="009177EA">
        <w:t>, Greg Hughes</w:t>
      </w:r>
      <w:r w:rsidRPr="009177EA">
        <w:rPr>
          <w:vertAlign w:val="superscript"/>
        </w:rPr>
        <w:t>2</w:t>
      </w:r>
      <w:r w:rsidRPr="009177EA">
        <w:t xml:space="preserve"> and Paul Hurley</w:t>
      </w:r>
      <w:r w:rsidRPr="009177EA">
        <w:rPr>
          <w:vertAlign w:val="superscript"/>
        </w:rPr>
        <w:t>3</w:t>
      </w:r>
    </w:p>
    <w:p w:rsidR="00F26BEB" w:rsidRPr="009177EA" w:rsidRDefault="00F26BEB" w:rsidP="00F26BEB">
      <w:pPr>
        <w:autoSpaceDE w:val="0"/>
        <w:autoSpaceDN w:val="0"/>
        <w:adjustRightInd w:val="0"/>
        <w:jc w:val="both"/>
      </w:pPr>
      <w:r w:rsidRPr="009177EA">
        <w:rPr>
          <w:vertAlign w:val="superscript"/>
        </w:rPr>
        <w:t>1</w:t>
      </w:r>
      <w:r w:rsidRPr="009177EA">
        <w:t>School of Electronics, Electrical Engineering and Computer Science, Queen’s University, Belfast, BT9 5AH, UK.</w:t>
      </w:r>
    </w:p>
    <w:p w:rsidR="00F26BEB" w:rsidRPr="009177EA" w:rsidRDefault="00F26BEB" w:rsidP="00F26BEB">
      <w:pPr>
        <w:autoSpaceDE w:val="0"/>
        <w:autoSpaceDN w:val="0"/>
        <w:adjustRightInd w:val="0"/>
        <w:jc w:val="both"/>
      </w:pPr>
      <w:r w:rsidRPr="009177EA">
        <w:rPr>
          <w:vertAlign w:val="superscript"/>
        </w:rPr>
        <w:t>2</w:t>
      </w:r>
      <w:r w:rsidRPr="009177EA">
        <w:t xml:space="preserve">School of Physical Sciences, Dublin City University, Glasnevin, </w:t>
      </w:r>
      <w:r w:rsidR="000213B3" w:rsidRPr="009177EA">
        <w:t xml:space="preserve">Dublin, D09 NR58, Ireland </w:t>
      </w:r>
    </w:p>
    <w:p w:rsidR="00F26BEB" w:rsidRPr="009177EA" w:rsidRDefault="00F26BEB" w:rsidP="00F26BEB">
      <w:pPr>
        <w:autoSpaceDE w:val="0"/>
        <w:autoSpaceDN w:val="0"/>
        <w:adjustRightInd w:val="0"/>
        <w:jc w:val="both"/>
      </w:pPr>
      <w:r w:rsidRPr="009177EA">
        <w:rPr>
          <w:vertAlign w:val="superscript"/>
        </w:rPr>
        <w:t>3</w:t>
      </w:r>
      <w:r w:rsidRPr="009177EA">
        <w:t xml:space="preserve">Tyndall National Institute, University College Cork, </w:t>
      </w:r>
      <w:r w:rsidR="000213B3" w:rsidRPr="009177EA">
        <w:t>Cork, T12 R5CP, Ireland</w:t>
      </w:r>
      <w:r w:rsidRPr="009177EA">
        <w:t xml:space="preserve"> </w:t>
      </w:r>
    </w:p>
    <w:p w:rsidR="00176F00" w:rsidRPr="009177EA" w:rsidRDefault="005C4927">
      <w:r w:rsidRPr="009177EA">
        <w:t xml:space="preserve">Address all correspondence to P. </w:t>
      </w:r>
      <w:proofErr w:type="spellStart"/>
      <w:r w:rsidRPr="009177EA">
        <w:t>Budania</w:t>
      </w:r>
      <w:proofErr w:type="spellEnd"/>
      <w:r w:rsidRPr="009177EA">
        <w:t xml:space="preserve"> at </w:t>
      </w:r>
      <w:hyperlink r:id="rId6" w:history="1">
        <w:r w:rsidR="00D416B1" w:rsidRPr="009177EA">
          <w:rPr>
            <w:rStyle w:val="Hyperlink"/>
          </w:rPr>
          <w:t>pbudania01@qub.ac.uk</w:t>
        </w:r>
      </w:hyperlink>
    </w:p>
    <w:p w:rsidR="00371B7E" w:rsidRPr="009177EA" w:rsidRDefault="00AD7FC5" w:rsidP="00AD7FC5">
      <w:pPr>
        <w:pStyle w:val="Heading1"/>
        <w:rPr>
          <w:rFonts w:ascii="Times New Roman" w:hAnsi="Times New Roman" w:cs="Times New Roman"/>
          <w:sz w:val="24"/>
          <w:szCs w:val="24"/>
        </w:rPr>
      </w:pPr>
      <w:r w:rsidRPr="009177EA">
        <w:rPr>
          <w:rFonts w:ascii="Times New Roman" w:hAnsi="Times New Roman" w:cs="Times New Roman"/>
          <w:sz w:val="24"/>
          <w:szCs w:val="24"/>
        </w:rPr>
        <w:t>Experimental methods</w:t>
      </w:r>
    </w:p>
    <w:p w:rsidR="00951F9F" w:rsidRPr="009177EA" w:rsidRDefault="00371B7E" w:rsidP="00371B7E">
      <w:pPr>
        <w:autoSpaceDE w:val="0"/>
        <w:autoSpaceDN w:val="0"/>
        <w:adjustRightInd w:val="0"/>
        <w:jc w:val="both"/>
        <w:rPr>
          <w:color w:val="000000"/>
        </w:rPr>
      </w:pPr>
      <w:r w:rsidRPr="009177EA">
        <w:rPr>
          <w:color w:val="000000"/>
        </w:rPr>
        <w:t>Layers of MoS</w:t>
      </w:r>
      <w:r w:rsidRPr="009177EA">
        <w:rPr>
          <w:color w:val="000000"/>
          <w:vertAlign w:val="subscript"/>
        </w:rPr>
        <w:t>2</w:t>
      </w:r>
      <w:r w:rsidRPr="009177EA">
        <w:rPr>
          <w:color w:val="000000"/>
        </w:rPr>
        <w:t xml:space="preserve"> were mechanically exfoliated from a commercially available natural molybdenum </w:t>
      </w:r>
      <w:proofErr w:type="spellStart"/>
      <w:r w:rsidRPr="009177EA">
        <w:rPr>
          <w:color w:val="000000"/>
        </w:rPr>
        <w:t>disulphide</w:t>
      </w:r>
      <w:proofErr w:type="spellEnd"/>
      <w:r w:rsidRPr="009177EA">
        <w:rPr>
          <w:color w:val="000000"/>
        </w:rPr>
        <w:t xml:space="preserve"> crystal (supplied by 2D Semiconductors) using Scotch</w:t>
      </w:r>
      <w:r w:rsidRPr="009177EA">
        <w:rPr>
          <w:color w:val="000000"/>
          <w:vertAlign w:val="superscript"/>
        </w:rPr>
        <w:t>®</w:t>
      </w:r>
      <w:r w:rsidRPr="009177EA">
        <w:rPr>
          <w:color w:val="000000"/>
        </w:rPr>
        <w:t xml:space="preserve"> tape. Thereafter, the Scotch</w:t>
      </w:r>
      <w:r w:rsidRPr="009177EA">
        <w:rPr>
          <w:color w:val="000000"/>
          <w:vertAlign w:val="superscript"/>
        </w:rPr>
        <w:t>®</w:t>
      </w:r>
      <w:r w:rsidRPr="009177EA">
        <w:rPr>
          <w:color w:val="000000"/>
        </w:rPr>
        <w:t xml:space="preserve"> tape was sequentially folded 3 times to reduce the average thickness of the exfoliated flakes and to distribute them across different regions of the same piece of tape. A fresh piece of Scotch</w:t>
      </w:r>
      <w:r w:rsidRPr="009177EA">
        <w:rPr>
          <w:color w:val="000000"/>
          <w:vertAlign w:val="superscript"/>
        </w:rPr>
        <w:t>®</w:t>
      </w:r>
      <w:r w:rsidRPr="009177EA">
        <w:rPr>
          <w:color w:val="000000"/>
        </w:rPr>
        <w:t xml:space="preserve"> tape was then placed over the first tape. After manually pressing the two pieces of tape together, they were separated from each other to obtain two individual pieces of Scotch</w:t>
      </w:r>
      <w:r w:rsidRPr="009177EA">
        <w:rPr>
          <w:color w:val="000000"/>
          <w:vertAlign w:val="superscript"/>
        </w:rPr>
        <w:t>®</w:t>
      </w:r>
      <w:r w:rsidRPr="009177EA">
        <w:rPr>
          <w:color w:val="000000"/>
        </w:rPr>
        <w:t xml:space="preserve"> tape both with exfoliated flakes on their surfaces. Exfoliated flakes were then transferred from </w:t>
      </w:r>
      <w:r w:rsidR="00951F9F" w:rsidRPr="009177EA">
        <w:rPr>
          <w:color w:val="000000"/>
        </w:rPr>
        <w:t>one piece of</w:t>
      </w:r>
      <w:r w:rsidR="005E17E0" w:rsidRPr="009177EA">
        <w:rPr>
          <w:color w:val="000000"/>
        </w:rPr>
        <w:t xml:space="preserve"> </w:t>
      </w:r>
      <w:r w:rsidRPr="009177EA">
        <w:rPr>
          <w:color w:val="000000"/>
        </w:rPr>
        <w:t>Scotch</w:t>
      </w:r>
      <w:r w:rsidRPr="009177EA">
        <w:rPr>
          <w:color w:val="000000"/>
          <w:vertAlign w:val="superscript"/>
        </w:rPr>
        <w:t>®</w:t>
      </w:r>
      <w:r w:rsidRPr="009177EA">
        <w:rPr>
          <w:color w:val="000000"/>
        </w:rPr>
        <w:t xml:space="preserve"> tape onto a PF-X4 gel-film as obtained from Gel-Pak</w:t>
      </w:r>
      <w:r w:rsidRPr="009177EA">
        <w:rPr>
          <w:color w:val="000000"/>
          <w:vertAlign w:val="superscript"/>
        </w:rPr>
        <w:t>®</w:t>
      </w:r>
      <w:r w:rsidRPr="009177EA">
        <w:rPr>
          <w:color w:val="000000"/>
        </w:rPr>
        <w:t xml:space="preserve">, before final transfer onto a thermally oxidized (315 nm) silicon substrate. </w:t>
      </w:r>
      <w:r w:rsidR="00951F9F" w:rsidRPr="009177EA">
        <w:rPr>
          <w:color w:val="000000"/>
        </w:rPr>
        <w:t>Another piece of</w:t>
      </w:r>
      <w:r w:rsidR="005E17E0" w:rsidRPr="009177EA">
        <w:rPr>
          <w:color w:val="000000"/>
        </w:rPr>
        <w:t xml:space="preserve"> Scotch</w:t>
      </w:r>
      <w:r w:rsidR="005E17E0" w:rsidRPr="009177EA">
        <w:rPr>
          <w:color w:val="000000"/>
          <w:vertAlign w:val="superscript"/>
        </w:rPr>
        <w:t>®</w:t>
      </w:r>
      <w:r w:rsidR="005E17E0" w:rsidRPr="009177EA">
        <w:rPr>
          <w:color w:val="000000"/>
        </w:rPr>
        <w:t xml:space="preserve"> tape was used to directly transfer flakes onto an oxidized substrate. </w:t>
      </w:r>
      <w:proofErr w:type="gramStart"/>
      <w:r w:rsidRPr="009177EA">
        <w:rPr>
          <w:color w:val="000000"/>
        </w:rPr>
        <w:t>Prior  to</w:t>
      </w:r>
      <w:proofErr w:type="gramEnd"/>
      <w:r w:rsidRPr="009177EA">
        <w:rPr>
          <w:color w:val="000000"/>
        </w:rPr>
        <w:t xml:space="preserve"> this, the oxidized silicon substrate was ultrasonically rinsed in acetone and isopropanol for 2 minutes each, followed by DI water rinsing and N</w:t>
      </w:r>
      <w:r w:rsidRPr="009177EA">
        <w:rPr>
          <w:color w:val="000000"/>
          <w:vertAlign w:val="subscript"/>
        </w:rPr>
        <w:t>2</w:t>
      </w:r>
      <w:r w:rsidRPr="009177EA">
        <w:rPr>
          <w:color w:val="000000"/>
        </w:rPr>
        <w:t xml:space="preserve"> blow dry.</w:t>
      </w:r>
      <w:r w:rsidR="004D0499" w:rsidRPr="009177EA">
        <w:rPr>
          <w:color w:val="000000"/>
        </w:rPr>
        <w:t xml:space="preserve"> </w:t>
      </w:r>
    </w:p>
    <w:p w:rsidR="00951F9F" w:rsidRPr="009177EA" w:rsidRDefault="00951F9F" w:rsidP="00371B7E">
      <w:pPr>
        <w:autoSpaceDE w:val="0"/>
        <w:autoSpaceDN w:val="0"/>
        <w:adjustRightInd w:val="0"/>
        <w:jc w:val="both"/>
        <w:rPr>
          <w:color w:val="000000"/>
        </w:rPr>
      </w:pPr>
    </w:p>
    <w:p w:rsidR="00AD7FC5" w:rsidRPr="009177EA" w:rsidRDefault="00AD7FC5" w:rsidP="00AD7FC5">
      <w:pPr>
        <w:pStyle w:val="Heading1"/>
        <w:rPr>
          <w:rFonts w:ascii="Times New Roman" w:hAnsi="Times New Roman" w:cs="Times New Roman"/>
          <w:sz w:val="24"/>
        </w:rPr>
      </w:pPr>
      <w:r w:rsidRPr="009177EA">
        <w:rPr>
          <w:rFonts w:ascii="Times New Roman" w:hAnsi="Times New Roman" w:cs="Times New Roman"/>
          <w:sz w:val="24"/>
        </w:rPr>
        <w:t>Long-term effect of storage conditions</w:t>
      </w:r>
    </w:p>
    <w:p w:rsidR="00AD7FC5" w:rsidRPr="009177EA" w:rsidRDefault="00AD7FC5" w:rsidP="00AD7FC5">
      <w:pPr>
        <w:jc w:val="both"/>
        <w:rPr>
          <w:color w:val="000000"/>
        </w:rPr>
      </w:pPr>
      <w:r w:rsidRPr="009177EA">
        <w:rPr>
          <w:color w:val="000000"/>
        </w:rPr>
        <w:t>Figs. S1(a) and (b) show optical microscope images of MoS</w:t>
      </w:r>
      <w:r w:rsidRPr="009177EA">
        <w:rPr>
          <w:color w:val="000000"/>
          <w:vertAlign w:val="subscript"/>
        </w:rPr>
        <w:t>2</w:t>
      </w:r>
      <w:r w:rsidRPr="009177EA">
        <w:rPr>
          <w:color w:val="000000"/>
        </w:rPr>
        <w:t xml:space="preserve"> flakes on the control sample taken on the day of sample preparation and after 222 days respectively. Figs. S1(c) and (d) are red channel contrast profiles for the flake encircled in Figs. S1(a) and (b) respectively. The measured contrast difference value of 27 represents a monolayer MoS</w:t>
      </w:r>
      <w:r w:rsidRPr="009177EA">
        <w:rPr>
          <w:color w:val="000000"/>
          <w:vertAlign w:val="subscript"/>
        </w:rPr>
        <w:t>2</w:t>
      </w:r>
      <w:r w:rsidRPr="009177EA">
        <w:rPr>
          <w:color w:val="000000"/>
        </w:rPr>
        <w:t xml:space="preserve"> flake with a thickness  of approximately 0.7 nm.</w:t>
      </w:r>
      <w:r w:rsidRPr="009177EA">
        <w:rPr>
          <w:color w:val="000000"/>
          <w:vertAlign w:val="superscript"/>
        </w:rPr>
        <w:t>[</w:t>
      </w:r>
      <w:r w:rsidRPr="009177EA">
        <w:rPr>
          <w:color w:val="000000"/>
          <w:vertAlign w:val="superscript"/>
        </w:rPr>
        <w:fldChar w:fldCharType="begin"/>
      </w:r>
      <w:r w:rsidR="004D0499" w:rsidRPr="009177EA">
        <w:rPr>
          <w:color w:val="000000"/>
          <w:vertAlign w:val="superscript"/>
        </w:rPr>
        <w:instrText xml:space="preserve"> ADDIN EN.CITE &lt;EndNote&gt;&lt;Cite&gt;&lt;Author&gt;Li&lt;/Author&gt;&lt;Year&gt;2013&lt;/Year&gt;&lt;RecNum&gt;12&lt;/RecNum&gt;&lt;DisplayText&gt;1, 2&lt;/DisplayText&gt;&lt;record&gt;&lt;rec-number&gt;12&lt;/rec-number&gt;&lt;foreign-keys&gt;&lt;key app="EN" db-id="5xafswwsy2apdee9r5d595poxe0z5xsps55e" timestamp="1473931945"&gt;12&lt;/key&gt;&lt;/foreign-keys&gt;&lt;ref-type name="Journal Article"&gt;17&lt;/ref-type&gt;&lt;contributors&gt;&lt;authors&gt;&lt;author&gt;Hai Li&lt;/author&gt;&lt;author&gt;Jumiati Wu&lt;/author&gt;&lt;author&gt;Xiao Huang&lt;/author&gt;&lt;author&gt;Gang Lu&lt;/author&gt;&lt;author&gt;Jian Yang&lt;/author&gt;&lt;author&gt;Xin Lu&lt;/author&gt;&lt;author&gt;Qihua Xiong&lt;/author&gt;&lt;author&gt;Hua Zhang&lt;/author&gt;&lt;/authors&gt;&lt;/contributors&gt;&lt;titles&gt;&lt;title&gt;Rapid and reliable thickness identification of two-dimensional nanosheets using optical microscopy&lt;/title&gt;&lt;secondary-title&gt;ACS Nano&lt;/secondary-title&gt;&lt;/titles&gt;&lt;periodical&gt;&lt;full-title&gt;ACS Nano&lt;/full-title&gt;&lt;/periodical&gt;&lt;pages&gt;10344-10353&lt;/pages&gt;&lt;volume&gt;7&lt;/volume&gt;&lt;number&gt;11&lt;/number&gt;&lt;dates&gt;&lt;year&gt;2013&lt;/year&gt;&lt;/dates&gt;&lt;urls&gt;&lt;/urls&gt;&lt;/record&gt;&lt;/Cite&gt;&lt;Cite&gt;&lt;Author&gt;Radisavljevic&lt;/Author&gt;&lt;Year&gt;2011&lt;/Year&gt;&lt;RecNum&gt;22&lt;/RecNum&gt;&lt;record&gt;&lt;rec-number&gt;22&lt;/rec-number&gt;&lt;foreign-keys&gt;&lt;key app="EN" db-id="5xafswwsy2apdee9r5d595poxe0z5xsps55e" timestamp="1473933967"&gt;22&lt;/key&gt;&lt;/foreign-keys&gt;&lt;ref-type name="Journal Article"&gt;17&lt;/ref-type&gt;&lt;contributors&gt;&lt;authors&gt;&lt;author&gt;B. Radisavljevic&lt;/author&gt;&lt;author&gt;A. Radenovic&lt;/author&gt;&lt;author&gt;J. Brivio&lt;/author&gt;&lt;author&gt;V. Giacometti&lt;/author&gt;&lt;author&gt;A. Kis&lt;/author&gt;&lt;/authors&gt;&lt;/contributors&gt;&lt;titles&gt;&lt;title&gt;&lt;style face="normal" font="default" size="100%"&gt;Single-layer MoS&lt;/style&gt;&lt;style face="subscript" font="default" size="100%"&gt;2&lt;/style&gt;&lt;style face="normal" font="default" size="100%"&gt; transistors&lt;/style&gt;&lt;/title&gt;&lt;secondary-title&gt;Nat. Nanotechnol.&lt;/secondary-title&gt;&lt;/titles&gt;&lt;periodical&gt;&lt;full-title&gt;Nat. Nanotechnol.&lt;/full-title&gt;&lt;/periodical&gt;&lt;pages&gt;147-150&lt;/pages&gt;&lt;volume&gt;6&lt;/volume&gt;&lt;dates&gt;&lt;year&gt;2011&lt;/year&gt;&lt;/dates&gt;&lt;urls&gt;&lt;/urls&gt;&lt;/record&gt;&lt;/Cite&gt;&lt;/EndNote&gt;</w:instrText>
      </w:r>
      <w:r w:rsidRPr="009177EA">
        <w:rPr>
          <w:color w:val="000000"/>
          <w:vertAlign w:val="superscript"/>
        </w:rPr>
        <w:fldChar w:fldCharType="separate"/>
      </w:r>
      <w:hyperlink w:anchor="_ENREF_1" w:tooltip="Li, 2013 #12" w:history="1">
        <w:r w:rsidR="004D0499" w:rsidRPr="009177EA">
          <w:rPr>
            <w:noProof/>
            <w:color w:val="000000"/>
            <w:vertAlign w:val="superscript"/>
          </w:rPr>
          <w:t>1</w:t>
        </w:r>
      </w:hyperlink>
      <w:r w:rsidR="004D0499" w:rsidRPr="009177EA">
        <w:rPr>
          <w:noProof/>
          <w:color w:val="000000"/>
          <w:vertAlign w:val="superscript"/>
        </w:rPr>
        <w:t xml:space="preserve">, </w:t>
      </w:r>
      <w:hyperlink w:anchor="_ENREF_2" w:tooltip="Radisavljevic, 2011 #22" w:history="1">
        <w:r w:rsidR="004D0499" w:rsidRPr="009177EA">
          <w:rPr>
            <w:noProof/>
            <w:color w:val="000000"/>
            <w:vertAlign w:val="superscript"/>
          </w:rPr>
          <w:t>2</w:t>
        </w:r>
      </w:hyperlink>
      <w:r w:rsidRPr="009177EA">
        <w:rPr>
          <w:color w:val="000000"/>
          <w:vertAlign w:val="superscript"/>
        </w:rPr>
        <w:fldChar w:fldCharType="end"/>
      </w:r>
      <w:r w:rsidRPr="009177EA">
        <w:rPr>
          <w:color w:val="000000"/>
          <w:vertAlign w:val="superscript"/>
        </w:rPr>
        <w:t xml:space="preserve">] </w:t>
      </w:r>
      <w:r w:rsidRPr="009177EA">
        <w:rPr>
          <w:color w:val="000000"/>
        </w:rPr>
        <w:t>It was observed that the optical contrast and dimensions of all MoS</w:t>
      </w:r>
      <w:r w:rsidRPr="009177EA">
        <w:rPr>
          <w:color w:val="000000"/>
          <w:vertAlign w:val="subscript"/>
        </w:rPr>
        <w:t>2</w:t>
      </w:r>
      <w:r w:rsidRPr="009177EA">
        <w:rPr>
          <w:color w:val="000000"/>
        </w:rPr>
        <w:t xml:space="preserve"> flakes on the control sample remained unchanged in vacuum storage even one year after sample preparation.</w:t>
      </w:r>
    </w:p>
    <w:p w:rsidR="00AD7FC5" w:rsidRPr="009177EA" w:rsidRDefault="00AD7FC5" w:rsidP="00371B7E">
      <w:pPr>
        <w:autoSpaceDE w:val="0"/>
        <w:autoSpaceDN w:val="0"/>
        <w:adjustRightInd w:val="0"/>
        <w:jc w:val="both"/>
        <w:rPr>
          <w:color w:val="000000"/>
        </w:rPr>
      </w:pPr>
    </w:p>
    <w:p w:rsidR="00347616" w:rsidRPr="009177EA" w:rsidRDefault="00347616" w:rsidP="00347616">
      <w:pPr>
        <w:keepNext/>
      </w:pPr>
      <w:r w:rsidRPr="009177EA">
        <w:rPr>
          <w:b/>
          <w:noProof/>
        </w:rPr>
        <w:lastRenderedPageBreak/>
        <w:drawing>
          <wp:inline distT="0" distB="0" distL="0" distR="0" wp14:anchorId="568E9B25" wp14:editId="37E2B422">
            <wp:extent cx="5908303" cy="47879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15137" cy="4793438"/>
                    </a:xfrm>
                    <a:prstGeom prst="rect">
                      <a:avLst/>
                    </a:prstGeom>
                    <a:noFill/>
                  </pic:spPr>
                </pic:pic>
              </a:graphicData>
            </a:graphic>
          </wp:inline>
        </w:drawing>
      </w:r>
    </w:p>
    <w:p w:rsidR="00347616" w:rsidRPr="009177EA" w:rsidRDefault="00347616" w:rsidP="00347616">
      <w:pPr>
        <w:pStyle w:val="Caption"/>
        <w:spacing w:before="240"/>
        <w:jc w:val="both"/>
        <w:rPr>
          <w:i w:val="0"/>
          <w:color w:val="auto"/>
        </w:rPr>
      </w:pPr>
      <w:r w:rsidRPr="009177EA">
        <w:rPr>
          <w:b/>
          <w:i w:val="0"/>
          <w:color w:val="auto"/>
        </w:rPr>
        <w:t>FIG. S</w:t>
      </w:r>
      <w:r w:rsidRPr="009177EA">
        <w:rPr>
          <w:b/>
          <w:i w:val="0"/>
          <w:color w:val="auto"/>
        </w:rPr>
        <w:fldChar w:fldCharType="begin"/>
      </w:r>
      <w:r w:rsidRPr="009177EA">
        <w:rPr>
          <w:b/>
          <w:i w:val="0"/>
          <w:color w:val="auto"/>
        </w:rPr>
        <w:instrText xml:space="preserve"> SEQ FIG._S \* ARABIC </w:instrText>
      </w:r>
      <w:r w:rsidRPr="009177EA">
        <w:rPr>
          <w:b/>
          <w:i w:val="0"/>
          <w:color w:val="auto"/>
        </w:rPr>
        <w:fldChar w:fldCharType="separate"/>
      </w:r>
      <w:r w:rsidR="001E35A6" w:rsidRPr="009177EA">
        <w:rPr>
          <w:b/>
          <w:i w:val="0"/>
          <w:noProof/>
          <w:color w:val="auto"/>
        </w:rPr>
        <w:t>1</w:t>
      </w:r>
      <w:r w:rsidRPr="009177EA">
        <w:rPr>
          <w:b/>
          <w:i w:val="0"/>
          <w:color w:val="auto"/>
        </w:rPr>
        <w:fldChar w:fldCharType="end"/>
      </w:r>
      <w:r w:rsidR="00EC6F1A" w:rsidRPr="009177EA">
        <w:rPr>
          <w:i w:val="0"/>
          <w:color w:val="auto"/>
        </w:rPr>
        <w:t xml:space="preserve"> </w:t>
      </w:r>
      <w:r w:rsidRPr="009177EA">
        <w:rPr>
          <w:i w:val="0"/>
          <w:color w:val="auto"/>
        </w:rPr>
        <w:t>Optical microscope images of MoS</w:t>
      </w:r>
      <w:r w:rsidRPr="009177EA">
        <w:rPr>
          <w:i w:val="0"/>
          <w:color w:val="auto"/>
          <w:vertAlign w:val="subscript"/>
        </w:rPr>
        <w:t>2</w:t>
      </w:r>
      <w:r w:rsidRPr="009177EA">
        <w:rPr>
          <w:i w:val="0"/>
          <w:color w:val="auto"/>
        </w:rPr>
        <w:t xml:space="preserve"> flakes on the control sample (a) on the day of sample preparation and (b) after 222 days. Red channel optical profile lines of the encircled MoS</w:t>
      </w:r>
      <w:r w:rsidRPr="009177EA">
        <w:rPr>
          <w:i w:val="0"/>
          <w:color w:val="auto"/>
          <w:vertAlign w:val="subscript"/>
        </w:rPr>
        <w:t xml:space="preserve">2 </w:t>
      </w:r>
      <w:r w:rsidRPr="009177EA">
        <w:rPr>
          <w:i w:val="0"/>
          <w:color w:val="auto"/>
        </w:rPr>
        <w:t>flake in Figs. S1(a) and (b) are shown in (c) and (d) respectively. Inset is the red channel optical image of the measured region. The measurement was done in the direction of red to green dot.</w:t>
      </w:r>
    </w:p>
    <w:p w:rsidR="00AD7FC5" w:rsidRPr="009177EA" w:rsidRDefault="00F92778" w:rsidP="00AD7FC5">
      <w:pPr>
        <w:jc w:val="both"/>
      </w:pPr>
      <w:r w:rsidRPr="009177EA">
        <w:t>Figs. S</w:t>
      </w:r>
      <w:r w:rsidR="004D0499" w:rsidRPr="009177EA">
        <w:t>2</w:t>
      </w:r>
      <w:r w:rsidRPr="009177EA">
        <w:t>(a) and (b) show</w:t>
      </w:r>
      <w:r w:rsidR="00AD7FC5" w:rsidRPr="009177EA">
        <w:t xml:space="preserve"> optical microscope images of bulk MoS</w:t>
      </w:r>
      <w:r w:rsidR="00AD7FC5" w:rsidRPr="009177EA">
        <w:rPr>
          <w:vertAlign w:val="subscript"/>
        </w:rPr>
        <w:t>2</w:t>
      </w:r>
      <w:r w:rsidR="00AD7FC5" w:rsidRPr="009177EA">
        <w:t xml:space="preserve"> flakes on the sample stored under vacuum on the day of sample preparation and after </w:t>
      </w:r>
      <w:r w:rsidR="004D0499" w:rsidRPr="009177EA">
        <w:t>222</w:t>
      </w:r>
      <w:r w:rsidR="00AD7FC5" w:rsidRPr="009177EA">
        <w:t xml:space="preserve"> days respectively. </w:t>
      </w:r>
      <w:r w:rsidR="006D4657" w:rsidRPr="009177EA">
        <w:t>The lateral dimensions of thin as well as bulk flakes were unchanged on this sample.</w:t>
      </w:r>
    </w:p>
    <w:p w:rsidR="007D7889" w:rsidRPr="009177EA" w:rsidRDefault="007D7889"/>
    <w:p w:rsidR="00F26BEB" w:rsidRPr="009177EA" w:rsidRDefault="00F26BEB" w:rsidP="00F26BEB">
      <w:pPr>
        <w:keepNext/>
        <w:jc w:val="both"/>
      </w:pPr>
      <w:r w:rsidRPr="009177EA">
        <w:rPr>
          <w:noProof/>
        </w:rPr>
        <w:lastRenderedPageBreak/>
        <w:drawing>
          <wp:inline distT="0" distB="0" distL="0" distR="0" wp14:anchorId="0F254017" wp14:editId="23186DA0">
            <wp:extent cx="5911850" cy="25787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9569" cy="2595162"/>
                    </a:xfrm>
                    <a:prstGeom prst="rect">
                      <a:avLst/>
                    </a:prstGeom>
                    <a:noFill/>
                  </pic:spPr>
                </pic:pic>
              </a:graphicData>
            </a:graphic>
          </wp:inline>
        </w:drawing>
      </w:r>
    </w:p>
    <w:p w:rsidR="006D4657" w:rsidRPr="009177EA" w:rsidRDefault="00F26BEB" w:rsidP="00F26BEB">
      <w:pPr>
        <w:pStyle w:val="Caption"/>
        <w:jc w:val="both"/>
        <w:rPr>
          <w:i w:val="0"/>
          <w:color w:val="000000"/>
        </w:rPr>
      </w:pPr>
      <w:r w:rsidRPr="009177EA">
        <w:rPr>
          <w:b/>
          <w:i w:val="0"/>
          <w:color w:val="auto"/>
        </w:rPr>
        <w:t>FIG. S</w:t>
      </w:r>
      <w:r w:rsidRPr="009177EA">
        <w:rPr>
          <w:b/>
          <w:i w:val="0"/>
          <w:color w:val="auto"/>
        </w:rPr>
        <w:fldChar w:fldCharType="begin"/>
      </w:r>
      <w:r w:rsidRPr="009177EA">
        <w:rPr>
          <w:b/>
          <w:i w:val="0"/>
          <w:color w:val="auto"/>
        </w:rPr>
        <w:instrText xml:space="preserve"> SEQ FIG._S \* ARABIC </w:instrText>
      </w:r>
      <w:r w:rsidRPr="009177EA">
        <w:rPr>
          <w:b/>
          <w:i w:val="0"/>
          <w:color w:val="auto"/>
        </w:rPr>
        <w:fldChar w:fldCharType="separate"/>
      </w:r>
      <w:r w:rsidR="001E35A6" w:rsidRPr="009177EA">
        <w:rPr>
          <w:b/>
          <w:i w:val="0"/>
          <w:noProof/>
          <w:color w:val="auto"/>
        </w:rPr>
        <w:t>2</w:t>
      </w:r>
      <w:r w:rsidRPr="009177EA">
        <w:rPr>
          <w:b/>
          <w:i w:val="0"/>
          <w:color w:val="auto"/>
        </w:rPr>
        <w:fldChar w:fldCharType="end"/>
      </w:r>
      <w:r w:rsidRPr="009177EA">
        <w:rPr>
          <w:b/>
          <w:i w:val="0"/>
          <w:color w:val="auto"/>
        </w:rPr>
        <w:t xml:space="preserve"> </w:t>
      </w:r>
      <w:r w:rsidRPr="009177EA">
        <w:rPr>
          <w:i w:val="0"/>
          <w:color w:val="000000"/>
        </w:rPr>
        <w:t>Optical microscope images of bulk MoS</w:t>
      </w:r>
      <w:r w:rsidRPr="009177EA">
        <w:rPr>
          <w:i w:val="0"/>
          <w:color w:val="000000"/>
          <w:vertAlign w:val="subscript"/>
        </w:rPr>
        <w:t>2</w:t>
      </w:r>
      <w:r w:rsidRPr="009177EA">
        <w:rPr>
          <w:i w:val="0"/>
          <w:color w:val="000000"/>
        </w:rPr>
        <w:t xml:space="preserve"> flakes on the control sample stored</w:t>
      </w:r>
      <w:r w:rsidR="00297676" w:rsidRPr="009177EA">
        <w:rPr>
          <w:i w:val="0"/>
          <w:color w:val="000000"/>
        </w:rPr>
        <w:t xml:space="preserve"> under vacuum</w:t>
      </w:r>
      <w:r w:rsidRPr="009177EA">
        <w:rPr>
          <w:i w:val="0"/>
          <w:color w:val="000000"/>
        </w:rPr>
        <w:t xml:space="preserve"> (a) on the day of sample preparation and (b) after 222 days. Arrows are used for identification of the same region.</w:t>
      </w:r>
    </w:p>
    <w:p w:rsidR="004D0499" w:rsidRPr="009177EA" w:rsidRDefault="004D0499" w:rsidP="004D0499">
      <w:pPr>
        <w:autoSpaceDE w:val="0"/>
        <w:autoSpaceDN w:val="0"/>
        <w:adjustRightInd w:val="0"/>
        <w:jc w:val="both"/>
      </w:pPr>
      <w:r w:rsidRPr="009177EA">
        <w:t>Figs. S3(a) and (b) show the optical microscope images of ultra-thin MoS</w:t>
      </w:r>
      <w:r w:rsidRPr="009177EA">
        <w:rPr>
          <w:vertAlign w:val="subscript"/>
        </w:rPr>
        <w:t>2</w:t>
      </w:r>
      <w:r w:rsidRPr="009177EA">
        <w:t xml:space="preserve"> flakes on the sample stored in air on the day of sample preparation and after 55 days respectively. The encircled thin flake with dark purple optical contrast in Fig. S3(a) had a uniform surface on the day of sample preparation. However, after 55 days of storage, a crack had developed across the surface of this flake as seen in Fig. S3(b). The corresponding red channel contrast profiles are shown in Figs. S3(c) and (d) respectively. The contrast difference value of 55 is nearly equivalent to the reported red channel contrast difference value for a bilayer MoS</w:t>
      </w:r>
      <w:r w:rsidRPr="009177EA">
        <w:rPr>
          <w:vertAlign w:val="subscript"/>
        </w:rPr>
        <w:t>2</w:t>
      </w:r>
      <w:r w:rsidRPr="009177EA">
        <w:t xml:space="preserve"> flake on a 300 nm SiO</w:t>
      </w:r>
      <w:r w:rsidRPr="009177EA">
        <w:rPr>
          <w:vertAlign w:val="subscript"/>
        </w:rPr>
        <w:t>2</w:t>
      </w:r>
      <w:r w:rsidRPr="009177EA">
        <w:t>/Si substrate.</w:t>
      </w:r>
      <w:r w:rsidRPr="009177EA">
        <w:rPr>
          <w:vertAlign w:val="superscript"/>
        </w:rPr>
        <w:t>[</w:t>
      </w:r>
      <w:hyperlink w:anchor="_ENREF_1" w:tooltip="Li, 2013 #12" w:history="1">
        <w:r w:rsidRPr="009177EA">
          <w:rPr>
            <w:vertAlign w:val="superscript"/>
          </w:rPr>
          <w:fldChar w:fldCharType="begin"/>
        </w:r>
        <w:r w:rsidRPr="009177EA">
          <w:rPr>
            <w:vertAlign w:val="superscript"/>
          </w:rPr>
          <w:instrText xml:space="preserve"> ADDIN EN.CITE &lt;EndNote&gt;&lt;Cite&gt;&lt;Author&gt;Li&lt;/Author&gt;&lt;Year&gt;2013&lt;/Year&gt;&lt;RecNum&gt;12&lt;/RecNum&gt;&lt;DisplayText&gt;1&lt;/DisplayText&gt;&lt;record&gt;&lt;rec-number&gt;12&lt;/rec-number&gt;&lt;foreign-keys&gt;&lt;key app="EN" db-id="5xafswwsy2apdee9r5d595poxe0z5xsps55e" timestamp="1473931945"&gt;12&lt;/key&gt;&lt;/foreign-keys&gt;&lt;ref-type name="Journal Article"&gt;17&lt;/ref-type&gt;&lt;contributors&gt;&lt;authors&gt;&lt;author&gt;Hai Li&lt;/author&gt;&lt;author&gt;Jumiati Wu&lt;/author&gt;&lt;author&gt;Xiao Huang&lt;/author&gt;&lt;author&gt;Gang Lu&lt;/author&gt;&lt;author&gt;Jian Yang&lt;/author&gt;&lt;author&gt;Xin Lu&lt;/author&gt;&lt;author&gt;Qihua Xiong&lt;/author&gt;&lt;author&gt;Hua Zhang&lt;/author&gt;&lt;/authors&gt;&lt;/contributors&gt;&lt;titles&gt;&lt;title&gt;Rapid and reliable thickness identification of two-dimensional nanosheets using optical microscopy&lt;/title&gt;&lt;secondary-title&gt;ACS Nano&lt;/secondary-title&gt;&lt;/titles&gt;&lt;periodical&gt;&lt;full-title&gt;ACS Nano&lt;/full-title&gt;&lt;/periodical&gt;&lt;pages&gt;10344-10353&lt;/pages&gt;&lt;volume&gt;7&lt;/volume&gt;&lt;number&gt;11&lt;/number&gt;&lt;dates&gt;&lt;year&gt;2013&lt;/year&gt;&lt;/dates&gt;&lt;urls&gt;&lt;/urls&gt;&lt;/record&gt;&lt;/Cite&gt;&lt;/EndNote&gt;</w:instrText>
        </w:r>
        <w:r w:rsidRPr="009177EA">
          <w:rPr>
            <w:vertAlign w:val="superscript"/>
          </w:rPr>
          <w:fldChar w:fldCharType="separate"/>
        </w:r>
        <w:r w:rsidRPr="009177EA">
          <w:rPr>
            <w:noProof/>
            <w:vertAlign w:val="superscript"/>
          </w:rPr>
          <w:t>1</w:t>
        </w:r>
        <w:r w:rsidRPr="009177EA">
          <w:rPr>
            <w:vertAlign w:val="superscript"/>
          </w:rPr>
          <w:fldChar w:fldCharType="end"/>
        </w:r>
      </w:hyperlink>
      <w:r w:rsidRPr="009177EA">
        <w:rPr>
          <w:vertAlign w:val="superscript"/>
        </w:rPr>
        <w:t>]</w:t>
      </w:r>
      <w:r w:rsidRPr="009177EA">
        <w:t xml:space="preserve"> The spike highlighted by the red arrow in the optical profile shown in Fig. S3(d) tallies with the crack observed in the bilayer flake in Fig. S3(b). </w:t>
      </w:r>
    </w:p>
    <w:p w:rsidR="004D0499" w:rsidRPr="009177EA" w:rsidRDefault="004D0499" w:rsidP="004D0499"/>
    <w:p w:rsidR="004D0499" w:rsidRPr="009177EA" w:rsidRDefault="004D0499" w:rsidP="004D0499">
      <w:pPr>
        <w:keepNext/>
        <w:jc w:val="both"/>
      </w:pPr>
      <w:r w:rsidRPr="009177EA">
        <w:rPr>
          <w:noProof/>
        </w:rPr>
        <w:lastRenderedPageBreak/>
        <w:drawing>
          <wp:inline distT="0" distB="0" distL="0" distR="0" wp14:anchorId="7B326099" wp14:editId="56B0C6BD">
            <wp:extent cx="5918200" cy="4769654"/>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25739" cy="4775730"/>
                    </a:xfrm>
                    <a:prstGeom prst="rect">
                      <a:avLst/>
                    </a:prstGeom>
                    <a:noFill/>
                  </pic:spPr>
                </pic:pic>
              </a:graphicData>
            </a:graphic>
          </wp:inline>
        </w:drawing>
      </w:r>
    </w:p>
    <w:p w:rsidR="004D0499" w:rsidRPr="009177EA" w:rsidRDefault="004D0499" w:rsidP="004D0499">
      <w:pPr>
        <w:pStyle w:val="Caption"/>
        <w:spacing w:before="240"/>
        <w:jc w:val="both"/>
        <w:rPr>
          <w:i w:val="0"/>
          <w:color w:val="auto"/>
        </w:rPr>
      </w:pPr>
      <w:r w:rsidRPr="009177EA">
        <w:rPr>
          <w:b/>
          <w:i w:val="0"/>
          <w:color w:val="auto"/>
        </w:rPr>
        <w:t>FIG. S</w:t>
      </w:r>
      <w:r w:rsidRPr="009177EA">
        <w:rPr>
          <w:b/>
          <w:i w:val="0"/>
          <w:color w:val="auto"/>
        </w:rPr>
        <w:fldChar w:fldCharType="begin"/>
      </w:r>
      <w:r w:rsidRPr="009177EA">
        <w:rPr>
          <w:b/>
          <w:i w:val="0"/>
          <w:color w:val="auto"/>
        </w:rPr>
        <w:instrText xml:space="preserve"> SEQ FIG._S \* ARABIC </w:instrText>
      </w:r>
      <w:r w:rsidRPr="009177EA">
        <w:rPr>
          <w:b/>
          <w:i w:val="0"/>
          <w:color w:val="auto"/>
        </w:rPr>
        <w:fldChar w:fldCharType="separate"/>
      </w:r>
      <w:r w:rsidR="001E35A6" w:rsidRPr="009177EA">
        <w:rPr>
          <w:b/>
          <w:i w:val="0"/>
          <w:noProof/>
          <w:color w:val="auto"/>
        </w:rPr>
        <w:t>3</w:t>
      </w:r>
      <w:r w:rsidRPr="009177EA">
        <w:rPr>
          <w:b/>
          <w:i w:val="0"/>
          <w:color w:val="auto"/>
        </w:rPr>
        <w:fldChar w:fldCharType="end"/>
      </w:r>
      <w:r w:rsidRPr="009177EA">
        <w:rPr>
          <w:i w:val="0"/>
          <w:color w:val="auto"/>
        </w:rPr>
        <w:t xml:space="preserve"> Optical microscope images of MoS</w:t>
      </w:r>
      <w:r w:rsidRPr="009177EA">
        <w:rPr>
          <w:i w:val="0"/>
          <w:color w:val="auto"/>
          <w:vertAlign w:val="subscript"/>
        </w:rPr>
        <w:t>2</w:t>
      </w:r>
      <w:r w:rsidRPr="009177EA">
        <w:rPr>
          <w:i w:val="0"/>
          <w:color w:val="auto"/>
        </w:rPr>
        <w:t xml:space="preserve"> flakes on the sample stored in air (a) on the day of sample preparation and (b) after 55 days. Red channel optical profile lines of the encircled MoS</w:t>
      </w:r>
      <w:r w:rsidRPr="009177EA">
        <w:rPr>
          <w:i w:val="0"/>
          <w:color w:val="auto"/>
          <w:vertAlign w:val="subscript"/>
        </w:rPr>
        <w:t xml:space="preserve">2 </w:t>
      </w:r>
      <w:r w:rsidRPr="009177EA">
        <w:rPr>
          <w:i w:val="0"/>
          <w:color w:val="auto"/>
        </w:rPr>
        <w:t>flakes in Figs. S2(a) and (b) are shown in (c) and (d) respectively. Inset is the red channel optical image of the measured region. The measurement was done in the direction of red to green dot.</w:t>
      </w:r>
    </w:p>
    <w:p w:rsidR="004D0499" w:rsidRPr="009177EA" w:rsidRDefault="004D0499" w:rsidP="004D0499">
      <w:pPr>
        <w:jc w:val="both"/>
      </w:pPr>
      <w:r w:rsidRPr="009177EA">
        <w:t>Figs. S4(a) and (b) show the optical microscope images of bulk MoS</w:t>
      </w:r>
      <w:r w:rsidRPr="009177EA">
        <w:rPr>
          <w:vertAlign w:val="subscript"/>
        </w:rPr>
        <w:t>2</w:t>
      </w:r>
      <w:r w:rsidRPr="009177EA">
        <w:t xml:space="preserve"> flakes on the sample stored in air on the day of sample preparation and after 55 days respectively. S</w:t>
      </w:r>
      <w:r w:rsidRPr="009177EA">
        <w:rPr>
          <w:color w:val="000000"/>
        </w:rPr>
        <w:t>mall speckles had started to appear on the surface of the bulk flakes after 55 days, as seen in Fig. S4(b).</w:t>
      </w:r>
    </w:p>
    <w:p w:rsidR="004D0499" w:rsidRPr="009177EA" w:rsidRDefault="004D0499" w:rsidP="004D0499">
      <w:pPr>
        <w:keepNext/>
      </w:pPr>
      <w:r w:rsidRPr="009177EA">
        <w:rPr>
          <w:noProof/>
        </w:rPr>
        <w:lastRenderedPageBreak/>
        <w:drawing>
          <wp:inline distT="0" distB="0" distL="0" distR="0" wp14:anchorId="56C535EC" wp14:editId="66B282D6">
            <wp:extent cx="5911850" cy="257208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29463" cy="2579746"/>
                    </a:xfrm>
                    <a:prstGeom prst="rect">
                      <a:avLst/>
                    </a:prstGeom>
                    <a:noFill/>
                  </pic:spPr>
                </pic:pic>
              </a:graphicData>
            </a:graphic>
          </wp:inline>
        </w:drawing>
      </w:r>
    </w:p>
    <w:p w:rsidR="004D0499" w:rsidRPr="009177EA" w:rsidRDefault="004D0499" w:rsidP="004D0499">
      <w:pPr>
        <w:pStyle w:val="Caption"/>
        <w:jc w:val="both"/>
        <w:rPr>
          <w:i w:val="0"/>
          <w:color w:val="auto"/>
          <w:szCs w:val="20"/>
        </w:rPr>
      </w:pPr>
      <w:r w:rsidRPr="009177EA">
        <w:rPr>
          <w:b/>
          <w:i w:val="0"/>
          <w:color w:val="auto"/>
          <w:szCs w:val="20"/>
        </w:rPr>
        <w:t>FIG. S</w:t>
      </w:r>
      <w:r w:rsidRPr="009177EA">
        <w:rPr>
          <w:b/>
          <w:i w:val="0"/>
          <w:color w:val="auto"/>
          <w:szCs w:val="20"/>
        </w:rPr>
        <w:fldChar w:fldCharType="begin"/>
      </w:r>
      <w:r w:rsidRPr="009177EA">
        <w:rPr>
          <w:b/>
          <w:i w:val="0"/>
          <w:color w:val="auto"/>
          <w:szCs w:val="20"/>
        </w:rPr>
        <w:instrText xml:space="preserve"> SEQ FIG._S \* ARABIC </w:instrText>
      </w:r>
      <w:r w:rsidRPr="009177EA">
        <w:rPr>
          <w:b/>
          <w:i w:val="0"/>
          <w:color w:val="auto"/>
          <w:szCs w:val="20"/>
        </w:rPr>
        <w:fldChar w:fldCharType="separate"/>
      </w:r>
      <w:r w:rsidR="001E35A6" w:rsidRPr="009177EA">
        <w:rPr>
          <w:b/>
          <w:i w:val="0"/>
          <w:noProof/>
          <w:color w:val="auto"/>
          <w:szCs w:val="20"/>
        </w:rPr>
        <w:t>4</w:t>
      </w:r>
      <w:r w:rsidRPr="009177EA">
        <w:rPr>
          <w:b/>
          <w:i w:val="0"/>
          <w:color w:val="auto"/>
          <w:szCs w:val="20"/>
        </w:rPr>
        <w:fldChar w:fldCharType="end"/>
      </w:r>
      <w:r w:rsidRPr="009177EA">
        <w:rPr>
          <w:i w:val="0"/>
          <w:color w:val="auto"/>
          <w:szCs w:val="20"/>
        </w:rPr>
        <w:t xml:space="preserve"> Optical microscope images of bulk MoS</w:t>
      </w:r>
      <w:r w:rsidRPr="009177EA">
        <w:rPr>
          <w:i w:val="0"/>
          <w:color w:val="auto"/>
          <w:szCs w:val="20"/>
          <w:vertAlign w:val="subscript"/>
        </w:rPr>
        <w:t>2</w:t>
      </w:r>
      <w:r w:rsidRPr="009177EA">
        <w:rPr>
          <w:i w:val="0"/>
          <w:color w:val="auto"/>
          <w:szCs w:val="20"/>
        </w:rPr>
        <w:t xml:space="preserve"> flakes on the sample stored in air (a) on the day of sample preparation and (b) after 55 days. Arrows are used for identification of the same region.</w:t>
      </w:r>
    </w:p>
    <w:p w:rsidR="00EB69A0" w:rsidRPr="009177EA" w:rsidRDefault="00EB69A0" w:rsidP="00EB69A0">
      <w:pPr>
        <w:jc w:val="both"/>
      </w:pPr>
      <w:r w:rsidRPr="009177EA">
        <w:t>Fig. S5(a) shows an optical microscope</w:t>
      </w:r>
      <w:r w:rsidR="002E3690" w:rsidRPr="009177EA">
        <w:t xml:space="preserve"> image</w:t>
      </w:r>
      <w:r w:rsidRPr="009177EA">
        <w:t xml:space="preserve"> of MoS</w:t>
      </w:r>
      <w:r w:rsidRPr="009177EA">
        <w:rPr>
          <w:vertAlign w:val="subscript"/>
        </w:rPr>
        <w:t>2</w:t>
      </w:r>
      <w:r w:rsidRPr="009177EA">
        <w:t xml:space="preserve"> flake</w:t>
      </w:r>
      <w:r w:rsidR="000213B3" w:rsidRPr="009177EA">
        <w:t>s</w:t>
      </w:r>
      <w:r w:rsidRPr="009177EA">
        <w:t xml:space="preserve"> on the sample stored in air on the day of sample preparation. Fig. S5(b) shows </w:t>
      </w:r>
      <w:r w:rsidR="002E3690" w:rsidRPr="009177EA">
        <w:t xml:space="preserve">a </w:t>
      </w:r>
      <w:r w:rsidRPr="009177EA">
        <w:t>magnified image of the bilayer MoS</w:t>
      </w:r>
      <w:r w:rsidRPr="009177EA">
        <w:rPr>
          <w:vertAlign w:val="subscript"/>
        </w:rPr>
        <w:t>2</w:t>
      </w:r>
      <w:r w:rsidRPr="009177EA">
        <w:t xml:space="preserve"> flake encircled in Fig. S5(a). The surface area of this flake was determined </w:t>
      </w:r>
      <w:r w:rsidR="000213B3" w:rsidRPr="009177EA">
        <w:t>by</w:t>
      </w:r>
      <w:r w:rsidRPr="009177EA">
        <w:t xml:space="preserve"> the region enclosed within the yellow border marking the original boundaries of the flake. It was calculated to be approximately 208 µm</w:t>
      </w:r>
      <w:r w:rsidRPr="009177EA">
        <w:rPr>
          <w:vertAlign w:val="superscript"/>
        </w:rPr>
        <w:t>2</w:t>
      </w:r>
      <w:r w:rsidRPr="009177EA">
        <w:t>.</w:t>
      </w:r>
    </w:p>
    <w:p w:rsidR="00EB69A0" w:rsidRPr="009177EA" w:rsidRDefault="00EB69A0" w:rsidP="00EB69A0">
      <w:pPr>
        <w:jc w:val="both"/>
      </w:pPr>
    </w:p>
    <w:p w:rsidR="00543C5E" w:rsidRPr="009177EA" w:rsidRDefault="001E35A6" w:rsidP="00543C5E">
      <w:pPr>
        <w:keepNext/>
        <w:jc w:val="both"/>
      </w:pPr>
      <w:r w:rsidRPr="009177EA">
        <w:rPr>
          <w:noProof/>
        </w:rPr>
        <w:drawing>
          <wp:inline distT="0" distB="0" distL="0" distR="0" wp14:anchorId="69523F5B" wp14:editId="13556A51">
            <wp:extent cx="5845428" cy="2497703"/>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62404" cy="2504957"/>
                    </a:xfrm>
                    <a:prstGeom prst="rect">
                      <a:avLst/>
                    </a:prstGeom>
                    <a:noFill/>
                  </pic:spPr>
                </pic:pic>
              </a:graphicData>
            </a:graphic>
          </wp:inline>
        </w:drawing>
      </w:r>
    </w:p>
    <w:p w:rsidR="00EB69A0" w:rsidRPr="009177EA" w:rsidRDefault="001E35A6" w:rsidP="001E35A6">
      <w:pPr>
        <w:pStyle w:val="Caption"/>
        <w:jc w:val="both"/>
        <w:rPr>
          <w:i w:val="0"/>
          <w:color w:val="auto"/>
          <w:szCs w:val="20"/>
        </w:rPr>
      </w:pPr>
      <w:r w:rsidRPr="009177EA">
        <w:rPr>
          <w:b/>
          <w:i w:val="0"/>
          <w:color w:val="auto"/>
        </w:rPr>
        <w:t>FIG. S</w:t>
      </w:r>
      <w:r w:rsidR="00543C5E" w:rsidRPr="009177EA">
        <w:rPr>
          <w:b/>
          <w:i w:val="0"/>
          <w:color w:val="auto"/>
        </w:rPr>
        <w:fldChar w:fldCharType="begin"/>
      </w:r>
      <w:r w:rsidR="00543C5E" w:rsidRPr="009177EA">
        <w:rPr>
          <w:b/>
          <w:i w:val="0"/>
          <w:color w:val="auto"/>
        </w:rPr>
        <w:instrText xml:space="preserve"> SEQ FIG._S \* ARABIC </w:instrText>
      </w:r>
      <w:r w:rsidR="00543C5E" w:rsidRPr="009177EA">
        <w:rPr>
          <w:b/>
          <w:i w:val="0"/>
          <w:color w:val="auto"/>
        </w:rPr>
        <w:fldChar w:fldCharType="separate"/>
      </w:r>
      <w:r w:rsidRPr="009177EA">
        <w:rPr>
          <w:b/>
          <w:i w:val="0"/>
          <w:noProof/>
          <w:color w:val="auto"/>
        </w:rPr>
        <w:t>5</w:t>
      </w:r>
      <w:r w:rsidR="00543C5E" w:rsidRPr="009177EA">
        <w:rPr>
          <w:b/>
          <w:i w:val="0"/>
          <w:color w:val="auto"/>
        </w:rPr>
        <w:fldChar w:fldCharType="end"/>
      </w:r>
      <w:r w:rsidR="00543C5E" w:rsidRPr="009177EA">
        <w:rPr>
          <w:i w:val="0"/>
          <w:color w:val="auto"/>
        </w:rPr>
        <w:t xml:space="preserve"> </w:t>
      </w:r>
      <w:r w:rsidRPr="009177EA">
        <w:rPr>
          <w:i w:val="0"/>
          <w:color w:val="auto"/>
        </w:rPr>
        <w:t xml:space="preserve">(a) </w:t>
      </w:r>
      <w:r w:rsidRPr="009177EA">
        <w:rPr>
          <w:i w:val="0"/>
          <w:color w:val="auto"/>
          <w:szCs w:val="20"/>
        </w:rPr>
        <w:t>Optical microscope image of MoS</w:t>
      </w:r>
      <w:r w:rsidRPr="009177EA">
        <w:rPr>
          <w:i w:val="0"/>
          <w:color w:val="auto"/>
          <w:szCs w:val="20"/>
          <w:vertAlign w:val="subscript"/>
        </w:rPr>
        <w:t>2</w:t>
      </w:r>
      <w:r w:rsidRPr="009177EA">
        <w:rPr>
          <w:i w:val="0"/>
          <w:color w:val="auto"/>
          <w:szCs w:val="20"/>
        </w:rPr>
        <w:t xml:space="preserve"> flakes on the sample stored in air on the da</w:t>
      </w:r>
      <w:r w:rsidR="006042E8" w:rsidRPr="009177EA">
        <w:rPr>
          <w:i w:val="0"/>
          <w:color w:val="auto"/>
          <w:szCs w:val="20"/>
        </w:rPr>
        <w:t xml:space="preserve">y of sample preparation and (b) </w:t>
      </w:r>
      <w:r w:rsidR="00EB69A0" w:rsidRPr="009177EA">
        <w:rPr>
          <w:i w:val="0"/>
          <w:color w:val="auto"/>
          <w:szCs w:val="20"/>
        </w:rPr>
        <w:t>Magnified image of the bilayer MoS</w:t>
      </w:r>
      <w:r w:rsidR="00EB69A0" w:rsidRPr="009177EA">
        <w:rPr>
          <w:i w:val="0"/>
          <w:color w:val="auto"/>
          <w:szCs w:val="20"/>
          <w:vertAlign w:val="subscript"/>
        </w:rPr>
        <w:t>2</w:t>
      </w:r>
      <w:r w:rsidR="00EB69A0" w:rsidRPr="009177EA">
        <w:rPr>
          <w:i w:val="0"/>
          <w:color w:val="auto"/>
          <w:szCs w:val="20"/>
        </w:rPr>
        <w:t xml:space="preserve"> flake encircled in </w:t>
      </w:r>
      <w:r w:rsidR="000213B3" w:rsidRPr="009177EA">
        <w:rPr>
          <w:i w:val="0"/>
          <w:color w:val="auto"/>
          <w:szCs w:val="20"/>
        </w:rPr>
        <w:t>Fig. S5</w:t>
      </w:r>
      <w:r w:rsidR="00EB69A0" w:rsidRPr="009177EA">
        <w:rPr>
          <w:i w:val="0"/>
          <w:color w:val="auto"/>
          <w:szCs w:val="20"/>
        </w:rPr>
        <w:t xml:space="preserve">(a). The surface area of the flake is enclosed within the yellow border. </w:t>
      </w:r>
    </w:p>
    <w:p w:rsidR="00EB69A0" w:rsidRPr="009177EA" w:rsidRDefault="00EB69A0" w:rsidP="00EB69A0">
      <w:pPr>
        <w:jc w:val="both"/>
      </w:pPr>
      <w:r w:rsidRPr="009177EA">
        <w:t>Fig. S</w:t>
      </w:r>
      <w:r w:rsidR="00327C54" w:rsidRPr="009177EA">
        <w:t>6</w:t>
      </w:r>
      <w:r w:rsidRPr="009177EA">
        <w:t>(a) shows an optical microscope</w:t>
      </w:r>
      <w:r w:rsidR="002E3690" w:rsidRPr="009177EA">
        <w:t xml:space="preserve"> image</w:t>
      </w:r>
      <w:r w:rsidRPr="009177EA">
        <w:t xml:space="preserve"> of </w:t>
      </w:r>
      <w:r w:rsidR="00327C54" w:rsidRPr="009177EA">
        <w:t xml:space="preserve">the </w:t>
      </w:r>
      <w:r w:rsidRPr="009177EA">
        <w:t>MoS</w:t>
      </w:r>
      <w:r w:rsidRPr="009177EA">
        <w:rPr>
          <w:vertAlign w:val="subscript"/>
        </w:rPr>
        <w:t>2</w:t>
      </w:r>
      <w:r w:rsidRPr="009177EA">
        <w:t xml:space="preserve"> flake</w:t>
      </w:r>
      <w:r w:rsidR="000213B3" w:rsidRPr="009177EA">
        <w:t>s</w:t>
      </w:r>
      <w:r w:rsidRPr="009177EA">
        <w:t xml:space="preserve"> </w:t>
      </w:r>
      <w:r w:rsidR="00327C54" w:rsidRPr="009177EA">
        <w:t xml:space="preserve">shown in Fig. S5 after 380 days of storage </w:t>
      </w:r>
      <w:r w:rsidRPr="009177EA">
        <w:t>in air</w:t>
      </w:r>
      <w:r w:rsidR="00327C54" w:rsidRPr="009177EA">
        <w:t>. A new microscope imaging unit was installed during the course of this experiment. Therefore, the optical contrast of the flakes</w:t>
      </w:r>
      <w:r w:rsidR="000213B3" w:rsidRPr="009177EA">
        <w:t xml:space="preserve"> in Fig. S6</w:t>
      </w:r>
      <w:r w:rsidR="00327C54" w:rsidRPr="009177EA">
        <w:t xml:space="preserve"> ha</w:t>
      </w:r>
      <w:r w:rsidR="000213B3" w:rsidRPr="009177EA">
        <w:t>s</w:t>
      </w:r>
      <w:r w:rsidR="00327C54" w:rsidRPr="009177EA">
        <w:t xml:space="preserve"> changed in comparison to Fig. S5.  It can be observed that over the period of one year, the encircled thin MoS</w:t>
      </w:r>
      <w:r w:rsidR="00327C54" w:rsidRPr="009177EA">
        <w:rPr>
          <w:vertAlign w:val="subscript"/>
        </w:rPr>
        <w:t>2</w:t>
      </w:r>
      <w:r w:rsidR="00327C54" w:rsidRPr="009177EA">
        <w:t xml:space="preserve"> flake has significantly reduced in lateral dimensions. </w:t>
      </w:r>
      <w:r w:rsidR="005D1C63" w:rsidRPr="009177EA">
        <w:t xml:space="preserve">After 380 days, the flake had split into three different parts. </w:t>
      </w:r>
      <w:r w:rsidR="00327C54" w:rsidRPr="009177EA">
        <w:t>The</w:t>
      </w:r>
      <w:r w:rsidR="005D1C63" w:rsidRPr="009177EA">
        <w:t>refore, the</w:t>
      </w:r>
      <w:r w:rsidR="00327C54" w:rsidRPr="009177EA">
        <w:t xml:space="preserve"> surface area of th</w:t>
      </w:r>
      <w:r w:rsidR="005D1C63" w:rsidRPr="009177EA">
        <w:t>is</w:t>
      </w:r>
      <w:r w:rsidR="00327C54" w:rsidRPr="009177EA">
        <w:t xml:space="preserve"> flake was determined by </w:t>
      </w:r>
      <w:r w:rsidR="005D1C63" w:rsidRPr="009177EA">
        <w:t xml:space="preserve">the regions enclosed within </w:t>
      </w:r>
      <w:r w:rsidR="005D1C63" w:rsidRPr="009177EA">
        <w:lastRenderedPageBreak/>
        <w:t>yellow border</w:t>
      </w:r>
      <w:r w:rsidR="002E3690" w:rsidRPr="009177EA">
        <w:t>s</w:t>
      </w:r>
      <w:r w:rsidR="005D1C63" w:rsidRPr="009177EA">
        <w:t xml:space="preserve"> shown in Fig</w:t>
      </w:r>
      <w:r w:rsidR="000213B3" w:rsidRPr="009177EA">
        <w:t>s</w:t>
      </w:r>
      <w:r w:rsidR="005D1C63" w:rsidRPr="009177EA">
        <w:t>. S6(b) to (d). The surface area for each enclosed region shown in Fig</w:t>
      </w:r>
      <w:r w:rsidR="000213B3" w:rsidRPr="009177EA">
        <w:t>s</w:t>
      </w:r>
      <w:r w:rsidR="005D1C63" w:rsidRPr="009177EA">
        <w:t>. S6(b) to (d) was calculated to be 71 µm</w:t>
      </w:r>
      <w:r w:rsidR="005D1C63" w:rsidRPr="009177EA">
        <w:rPr>
          <w:vertAlign w:val="superscript"/>
        </w:rPr>
        <w:t>2</w:t>
      </w:r>
      <w:r w:rsidR="005D1C63" w:rsidRPr="009177EA">
        <w:t>, 24 µm</w:t>
      </w:r>
      <w:r w:rsidR="005D1C63" w:rsidRPr="009177EA">
        <w:rPr>
          <w:vertAlign w:val="superscript"/>
        </w:rPr>
        <w:t xml:space="preserve">2 </w:t>
      </w:r>
      <w:r w:rsidR="005D1C63" w:rsidRPr="009177EA">
        <w:t>and 10 µm</w:t>
      </w:r>
      <w:r w:rsidR="005D1C63" w:rsidRPr="009177EA">
        <w:rPr>
          <w:vertAlign w:val="superscript"/>
        </w:rPr>
        <w:t xml:space="preserve">2 </w:t>
      </w:r>
      <w:r w:rsidR="005D1C63" w:rsidRPr="009177EA">
        <w:t xml:space="preserve">respectively. The total surface for this </w:t>
      </w:r>
      <w:r w:rsidR="006042E8" w:rsidRPr="009177EA">
        <w:t xml:space="preserve">was </w:t>
      </w:r>
      <w:r w:rsidR="000213B3" w:rsidRPr="009177EA">
        <w:t xml:space="preserve">equivalent to </w:t>
      </w:r>
      <w:r w:rsidR="006042E8" w:rsidRPr="009177EA">
        <w:t>105 µm</w:t>
      </w:r>
      <w:r w:rsidR="006042E8" w:rsidRPr="009177EA">
        <w:rPr>
          <w:vertAlign w:val="superscript"/>
        </w:rPr>
        <w:t>2</w:t>
      </w:r>
      <w:r w:rsidR="006042E8" w:rsidRPr="009177EA">
        <w:t>.</w:t>
      </w:r>
      <w:r w:rsidR="005D1C63" w:rsidRPr="009177EA">
        <w:t xml:space="preserve"> </w:t>
      </w:r>
      <w:r w:rsidR="006042E8" w:rsidRPr="009177EA">
        <w:t>Therefore, the total surface area of bilayer MoS</w:t>
      </w:r>
      <w:r w:rsidR="006042E8" w:rsidRPr="009177EA">
        <w:rPr>
          <w:vertAlign w:val="subscript"/>
        </w:rPr>
        <w:t>2</w:t>
      </w:r>
      <w:r w:rsidR="006042E8" w:rsidRPr="009177EA">
        <w:t xml:space="preserve"> flake had reduced from 208 µm</w:t>
      </w:r>
      <w:r w:rsidR="006042E8" w:rsidRPr="009177EA">
        <w:rPr>
          <w:vertAlign w:val="superscript"/>
        </w:rPr>
        <w:t xml:space="preserve">2 </w:t>
      </w:r>
      <w:r w:rsidR="006042E8" w:rsidRPr="009177EA">
        <w:t>to 105 µm</w:t>
      </w:r>
      <w:r w:rsidR="006042E8" w:rsidRPr="009177EA">
        <w:rPr>
          <w:vertAlign w:val="superscript"/>
        </w:rPr>
        <w:t>2</w:t>
      </w:r>
      <w:r w:rsidR="006042E8" w:rsidRPr="009177EA">
        <w:t xml:space="preserve">. The percent change in the surface area of the flake due to a year of air storage was approximately 50%. </w:t>
      </w:r>
    </w:p>
    <w:p w:rsidR="001E35A6" w:rsidRPr="009177EA" w:rsidRDefault="001E35A6" w:rsidP="00EB69A0"/>
    <w:p w:rsidR="001E35A6" w:rsidRPr="009177EA" w:rsidRDefault="001E35A6" w:rsidP="001E35A6">
      <w:pPr>
        <w:pStyle w:val="Caption"/>
        <w:keepNext/>
        <w:jc w:val="both"/>
      </w:pPr>
      <w:r w:rsidRPr="009177EA">
        <w:rPr>
          <w:noProof/>
        </w:rPr>
        <w:drawing>
          <wp:inline distT="0" distB="0" distL="0" distR="0" wp14:anchorId="4EDC5A40" wp14:editId="767F2542">
            <wp:extent cx="5935608" cy="5054444"/>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9846" cy="5066568"/>
                    </a:xfrm>
                    <a:prstGeom prst="rect">
                      <a:avLst/>
                    </a:prstGeom>
                    <a:noFill/>
                  </pic:spPr>
                </pic:pic>
              </a:graphicData>
            </a:graphic>
          </wp:inline>
        </w:drawing>
      </w:r>
    </w:p>
    <w:p w:rsidR="00484BF7" w:rsidRPr="009177EA" w:rsidRDefault="001E35A6" w:rsidP="006042E8">
      <w:pPr>
        <w:pStyle w:val="Caption"/>
        <w:jc w:val="both"/>
        <w:rPr>
          <w:b/>
          <w:i w:val="0"/>
        </w:rPr>
      </w:pPr>
      <w:r w:rsidRPr="009177EA">
        <w:rPr>
          <w:b/>
          <w:i w:val="0"/>
          <w:color w:val="auto"/>
        </w:rPr>
        <w:t>FIG. S</w:t>
      </w:r>
      <w:r w:rsidRPr="009177EA">
        <w:rPr>
          <w:b/>
          <w:i w:val="0"/>
          <w:color w:val="auto"/>
        </w:rPr>
        <w:fldChar w:fldCharType="begin"/>
      </w:r>
      <w:r w:rsidRPr="009177EA">
        <w:rPr>
          <w:b/>
          <w:i w:val="0"/>
          <w:color w:val="auto"/>
        </w:rPr>
        <w:instrText xml:space="preserve"> SEQ FIG._S \* ARABIC </w:instrText>
      </w:r>
      <w:r w:rsidRPr="009177EA">
        <w:rPr>
          <w:b/>
          <w:i w:val="0"/>
          <w:color w:val="auto"/>
        </w:rPr>
        <w:fldChar w:fldCharType="separate"/>
      </w:r>
      <w:r w:rsidRPr="009177EA">
        <w:rPr>
          <w:b/>
          <w:i w:val="0"/>
          <w:noProof/>
          <w:color w:val="auto"/>
        </w:rPr>
        <w:t>6</w:t>
      </w:r>
      <w:r w:rsidRPr="009177EA">
        <w:rPr>
          <w:b/>
          <w:i w:val="0"/>
          <w:color w:val="auto"/>
        </w:rPr>
        <w:fldChar w:fldCharType="end"/>
      </w:r>
      <w:r w:rsidRPr="009177EA">
        <w:rPr>
          <w:b/>
          <w:i w:val="0"/>
        </w:rPr>
        <w:t xml:space="preserve">  </w:t>
      </w:r>
      <w:r w:rsidR="006042E8" w:rsidRPr="009177EA">
        <w:rPr>
          <w:i w:val="0"/>
          <w:color w:val="auto"/>
        </w:rPr>
        <w:t xml:space="preserve">(a) </w:t>
      </w:r>
      <w:r w:rsidR="006042E8" w:rsidRPr="009177EA">
        <w:rPr>
          <w:i w:val="0"/>
          <w:color w:val="auto"/>
          <w:szCs w:val="20"/>
        </w:rPr>
        <w:t>Optical microscope image of MoS</w:t>
      </w:r>
      <w:r w:rsidR="006042E8" w:rsidRPr="009177EA">
        <w:rPr>
          <w:i w:val="0"/>
          <w:color w:val="auto"/>
          <w:szCs w:val="20"/>
          <w:vertAlign w:val="subscript"/>
        </w:rPr>
        <w:t>2</w:t>
      </w:r>
      <w:r w:rsidR="006042E8" w:rsidRPr="009177EA">
        <w:rPr>
          <w:i w:val="0"/>
          <w:color w:val="auto"/>
          <w:szCs w:val="20"/>
        </w:rPr>
        <w:t xml:space="preserve"> flakes on the sample stored in air after 380 days of sample preparation and (b) to (d) Magnified image</w:t>
      </w:r>
      <w:r w:rsidR="000213B3" w:rsidRPr="009177EA">
        <w:rPr>
          <w:i w:val="0"/>
          <w:color w:val="auto"/>
          <w:szCs w:val="20"/>
        </w:rPr>
        <w:t>s</w:t>
      </w:r>
      <w:r w:rsidR="006042E8" w:rsidRPr="009177EA">
        <w:rPr>
          <w:i w:val="0"/>
          <w:color w:val="auto"/>
          <w:szCs w:val="20"/>
        </w:rPr>
        <w:t xml:space="preserve"> of the bilayer MoS</w:t>
      </w:r>
      <w:r w:rsidR="006042E8" w:rsidRPr="009177EA">
        <w:rPr>
          <w:i w:val="0"/>
          <w:color w:val="auto"/>
          <w:szCs w:val="20"/>
          <w:vertAlign w:val="subscript"/>
        </w:rPr>
        <w:t>2</w:t>
      </w:r>
      <w:r w:rsidR="006042E8" w:rsidRPr="009177EA">
        <w:rPr>
          <w:i w:val="0"/>
          <w:color w:val="auto"/>
          <w:szCs w:val="20"/>
        </w:rPr>
        <w:t xml:space="preserve"> flake encircled in </w:t>
      </w:r>
      <w:r w:rsidR="000213B3" w:rsidRPr="009177EA">
        <w:rPr>
          <w:i w:val="0"/>
          <w:color w:val="auto"/>
          <w:szCs w:val="20"/>
        </w:rPr>
        <w:t>Fig. S6</w:t>
      </w:r>
      <w:r w:rsidR="006042E8" w:rsidRPr="009177EA">
        <w:rPr>
          <w:i w:val="0"/>
          <w:color w:val="auto"/>
          <w:szCs w:val="20"/>
        </w:rPr>
        <w:t>(a). The surface area of the flake is enclosed within the yellow border</w:t>
      </w:r>
      <w:r w:rsidR="002E3690" w:rsidRPr="009177EA">
        <w:rPr>
          <w:i w:val="0"/>
          <w:color w:val="auto"/>
          <w:szCs w:val="20"/>
        </w:rPr>
        <w:t>s</w:t>
      </w:r>
      <w:r w:rsidR="006042E8" w:rsidRPr="009177EA">
        <w:rPr>
          <w:i w:val="0"/>
          <w:color w:val="auto"/>
          <w:szCs w:val="20"/>
        </w:rPr>
        <w:t>.</w:t>
      </w:r>
    </w:p>
    <w:p w:rsidR="006D4657" w:rsidRPr="009177EA" w:rsidRDefault="006D4657" w:rsidP="006D4657">
      <w:pPr>
        <w:jc w:val="both"/>
      </w:pPr>
      <w:r w:rsidRPr="009177EA">
        <w:t>Figs. S</w:t>
      </w:r>
      <w:r w:rsidR="00CF1BDD" w:rsidRPr="009177EA">
        <w:t>7</w:t>
      </w:r>
      <w:r w:rsidRPr="009177EA">
        <w:t>(a) and (b) show the optical microscope images of speckled MoS</w:t>
      </w:r>
      <w:r w:rsidRPr="009177EA">
        <w:rPr>
          <w:vertAlign w:val="subscript"/>
        </w:rPr>
        <w:t>2</w:t>
      </w:r>
      <w:r w:rsidRPr="009177EA">
        <w:t xml:space="preserve"> flakes after annealing and subsequent vacuum storage of 5 days and 133 days respectively.</w:t>
      </w:r>
      <w:r w:rsidR="00F92778" w:rsidRPr="009177EA">
        <w:t xml:space="preserve"> No significant changes are observed, indicating that the flakes remain stable under vacuum storage.</w:t>
      </w:r>
      <w:r w:rsidRPr="009177EA">
        <w:t xml:space="preserve"> </w:t>
      </w:r>
    </w:p>
    <w:p w:rsidR="00F26BEB" w:rsidRPr="009177EA" w:rsidRDefault="00F26BEB" w:rsidP="006D4657"/>
    <w:p w:rsidR="00130049" w:rsidRPr="009177EA" w:rsidRDefault="00130049" w:rsidP="00130049">
      <w:pPr>
        <w:keepNext/>
      </w:pPr>
      <w:r w:rsidRPr="009177EA">
        <w:rPr>
          <w:noProof/>
        </w:rPr>
        <w:lastRenderedPageBreak/>
        <w:drawing>
          <wp:inline distT="0" distB="0" distL="0" distR="0" wp14:anchorId="06C55748" wp14:editId="5BB213D6">
            <wp:extent cx="5911850" cy="253550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26767" cy="2541905"/>
                    </a:xfrm>
                    <a:prstGeom prst="rect">
                      <a:avLst/>
                    </a:prstGeom>
                    <a:noFill/>
                  </pic:spPr>
                </pic:pic>
              </a:graphicData>
            </a:graphic>
          </wp:inline>
        </w:drawing>
      </w:r>
    </w:p>
    <w:p w:rsidR="006D4657" w:rsidRPr="009177EA" w:rsidRDefault="00354AE6" w:rsidP="00130049">
      <w:pPr>
        <w:pStyle w:val="Caption"/>
        <w:spacing w:before="240"/>
        <w:jc w:val="both"/>
        <w:rPr>
          <w:i w:val="0"/>
          <w:color w:val="auto"/>
        </w:rPr>
      </w:pPr>
      <w:r w:rsidRPr="009177EA">
        <w:rPr>
          <w:b/>
          <w:i w:val="0"/>
          <w:color w:val="auto"/>
        </w:rPr>
        <w:t>FIG. S</w:t>
      </w:r>
      <w:r w:rsidR="00130049" w:rsidRPr="009177EA">
        <w:rPr>
          <w:b/>
          <w:i w:val="0"/>
          <w:color w:val="auto"/>
        </w:rPr>
        <w:fldChar w:fldCharType="begin"/>
      </w:r>
      <w:r w:rsidR="00130049" w:rsidRPr="009177EA">
        <w:rPr>
          <w:b/>
          <w:i w:val="0"/>
          <w:color w:val="auto"/>
        </w:rPr>
        <w:instrText xml:space="preserve"> SEQ FIG._S \* ARABIC </w:instrText>
      </w:r>
      <w:r w:rsidR="00130049" w:rsidRPr="009177EA">
        <w:rPr>
          <w:b/>
          <w:i w:val="0"/>
          <w:color w:val="auto"/>
        </w:rPr>
        <w:fldChar w:fldCharType="separate"/>
      </w:r>
      <w:r w:rsidR="001E35A6" w:rsidRPr="009177EA">
        <w:rPr>
          <w:b/>
          <w:i w:val="0"/>
          <w:noProof/>
          <w:color w:val="auto"/>
        </w:rPr>
        <w:t>7</w:t>
      </w:r>
      <w:r w:rsidR="00130049" w:rsidRPr="009177EA">
        <w:rPr>
          <w:b/>
          <w:i w:val="0"/>
          <w:color w:val="auto"/>
        </w:rPr>
        <w:fldChar w:fldCharType="end"/>
      </w:r>
      <w:r w:rsidR="00130049" w:rsidRPr="009177EA">
        <w:rPr>
          <w:i w:val="0"/>
          <w:color w:val="auto"/>
        </w:rPr>
        <w:t xml:space="preserve"> Optical microscope images of speckled MoS</w:t>
      </w:r>
      <w:r w:rsidR="00130049" w:rsidRPr="009177EA">
        <w:rPr>
          <w:i w:val="0"/>
          <w:color w:val="auto"/>
          <w:vertAlign w:val="subscript"/>
        </w:rPr>
        <w:t>2</w:t>
      </w:r>
      <w:r w:rsidR="00130049" w:rsidRPr="009177EA">
        <w:rPr>
          <w:i w:val="0"/>
          <w:color w:val="auto"/>
        </w:rPr>
        <w:t xml:space="preserve"> flakes after vacuum annealing</w:t>
      </w:r>
      <w:r w:rsidR="009E3083" w:rsidRPr="009177EA">
        <w:rPr>
          <w:i w:val="0"/>
          <w:color w:val="auto"/>
        </w:rPr>
        <w:t xml:space="preserve"> and (a</w:t>
      </w:r>
      <w:r w:rsidR="00130049" w:rsidRPr="009177EA">
        <w:rPr>
          <w:i w:val="0"/>
          <w:color w:val="auto"/>
        </w:rPr>
        <w:t>) after 5 subsequent days of vacuum storage and (</w:t>
      </w:r>
      <w:r w:rsidR="009E3083" w:rsidRPr="009177EA">
        <w:rPr>
          <w:i w:val="0"/>
          <w:color w:val="auto"/>
        </w:rPr>
        <w:t>b</w:t>
      </w:r>
      <w:r w:rsidR="00130049" w:rsidRPr="009177EA">
        <w:rPr>
          <w:i w:val="0"/>
          <w:color w:val="auto"/>
        </w:rPr>
        <w:t>) after 133 subsequent days of vacuum storage. Arrows are used for identification of the same region.</w:t>
      </w:r>
    </w:p>
    <w:p w:rsidR="006D4657" w:rsidRPr="009177EA" w:rsidRDefault="00F92778" w:rsidP="006D4657">
      <w:pPr>
        <w:jc w:val="both"/>
        <w:rPr>
          <w:color w:val="000000"/>
        </w:rPr>
      </w:pPr>
      <w:r w:rsidRPr="009177EA">
        <w:rPr>
          <w:color w:val="000000"/>
        </w:rPr>
        <w:t>F</w:t>
      </w:r>
      <w:r w:rsidR="006D4657" w:rsidRPr="009177EA">
        <w:rPr>
          <w:color w:val="000000"/>
        </w:rPr>
        <w:t>ig. S</w:t>
      </w:r>
      <w:r w:rsidR="00CF1BDD" w:rsidRPr="009177EA">
        <w:rPr>
          <w:color w:val="000000"/>
        </w:rPr>
        <w:t>8</w:t>
      </w:r>
      <w:r w:rsidR="006D4657" w:rsidRPr="009177EA">
        <w:rPr>
          <w:color w:val="000000"/>
        </w:rPr>
        <w:t xml:space="preserve"> shows optical images of speckled flakes before and after annealing and subsequent storage in air. Arrows 1 and 2 in Fig. S</w:t>
      </w:r>
      <w:r w:rsidR="00CF1BDD" w:rsidRPr="009177EA">
        <w:rPr>
          <w:color w:val="000000"/>
        </w:rPr>
        <w:t>8</w:t>
      </w:r>
      <w:r w:rsidR="006D4657" w:rsidRPr="009177EA">
        <w:rPr>
          <w:color w:val="000000"/>
        </w:rPr>
        <w:t>(b) point towards the speckles that changed their shape from an open ring to a closed ring after vacuum annealing.</w:t>
      </w:r>
      <w:r w:rsidRPr="009177EA">
        <w:rPr>
          <w:color w:val="000000"/>
        </w:rPr>
        <w:t xml:space="preserve"> There was no speckle before or</w:t>
      </w:r>
      <w:r w:rsidR="006D4657" w:rsidRPr="009177EA">
        <w:rPr>
          <w:color w:val="000000"/>
        </w:rPr>
        <w:t xml:space="preserve"> after annealing </w:t>
      </w:r>
      <w:r w:rsidRPr="009177EA">
        <w:rPr>
          <w:color w:val="000000"/>
        </w:rPr>
        <w:t>at the location</w:t>
      </w:r>
      <w:r w:rsidR="006D4657" w:rsidRPr="009177EA">
        <w:rPr>
          <w:color w:val="000000"/>
        </w:rPr>
        <w:t xml:space="preserve"> </w:t>
      </w:r>
      <w:r w:rsidRPr="009177EA">
        <w:rPr>
          <w:color w:val="000000"/>
        </w:rPr>
        <w:t>indicated</w:t>
      </w:r>
      <w:r w:rsidR="006D4657" w:rsidRPr="009177EA">
        <w:rPr>
          <w:color w:val="000000"/>
        </w:rPr>
        <w:t xml:space="preserve"> by</w:t>
      </w:r>
      <w:r w:rsidRPr="009177EA">
        <w:rPr>
          <w:color w:val="000000"/>
        </w:rPr>
        <w:t xml:space="preserve"> arrow 3 in Figs. S</w:t>
      </w:r>
      <w:r w:rsidR="00CF1BDD" w:rsidRPr="009177EA">
        <w:rPr>
          <w:color w:val="000000"/>
        </w:rPr>
        <w:t>8</w:t>
      </w:r>
      <w:r w:rsidRPr="009177EA">
        <w:rPr>
          <w:color w:val="000000"/>
        </w:rPr>
        <w:t>(a) and (b)</w:t>
      </w:r>
      <w:r w:rsidR="006D4657" w:rsidRPr="009177EA">
        <w:rPr>
          <w:color w:val="000000"/>
        </w:rPr>
        <w:t>, but</w:t>
      </w:r>
      <w:r w:rsidRPr="009177EA">
        <w:rPr>
          <w:color w:val="000000"/>
        </w:rPr>
        <w:t xml:space="preserve"> a speckle has </w:t>
      </w:r>
      <w:r w:rsidR="006D4657" w:rsidRPr="009177EA">
        <w:rPr>
          <w:color w:val="000000"/>
        </w:rPr>
        <w:t xml:space="preserve">appeared </w:t>
      </w:r>
      <w:r w:rsidRPr="009177EA">
        <w:rPr>
          <w:color w:val="000000"/>
        </w:rPr>
        <w:t xml:space="preserve">at this location after 133 days of storage in air, as </w:t>
      </w:r>
      <w:r w:rsidR="006D4657" w:rsidRPr="009177EA">
        <w:rPr>
          <w:color w:val="000000"/>
        </w:rPr>
        <w:t>shown in Fig. S</w:t>
      </w:r>
      <w:r w:rsidR="00CF1BDD" w:rsidRPr="009177EA">
        <w:rPr>
          <w:color w:val="000000"/>
        </w:rPr>
        <w:t>8</w:t>
      </w:r>
      <w:r w:rsidR="006D4657" w:rsidRPr="009177EA">
        <w:rPr>
          <w:color w:val="000000"/>
        </w:rPr>
        <w:t>(d). The closed ring speckle indicated by arrow 1 in Fig. S</w:t>
      </w:r>
      <w:r w:rsidR="00CF1BDD" w:rsidRPr="009177EA">
        <w:rPr>
          <w:color w:val="000000"/>
        </w:rPr>
        <w:t>8</w:t>
      </w:r>
      <w:r w:rsidR="006D4657" w:rsidRPr="009177EA">
        <w:rPr>
          <w:color w:val="000000"/>
        </w:rPr>
        <w:t>(b) had split into two ope</w:t>
      </w:r>
      <w:r w:rsidRPr="009177EA">
        <w:rPr>
          <w:color w:val="000000"/>
        </w:rPr>
        <w:t>n rings as shown in Fig. S</w:t>
      </w:r>
      <w:r w:rsidR="00CF1BDD" w:rsidRPr="009177EA">
        <w:rPr>
          <w:color w:val="000000"/>
        </w:rPr>
        <w:t>8</w:t>
      </w:r>
      <w:r w:rsidRPr="009177EA">
        <w:rPr>
          <w:color w:val="000000"/>
        </w:rPr>
        <w:t>(d). Thus, it is seen that annealed flakes begin to decompose again if they are exposed to air ambient.</w:t>
      </w:r>
    </w:p>
    <w:p w:rsidR="005B6398" w:rsidRPr="009177EA" w:rsidRDefault="005B6398" w:rsidP="006D4657"/>
    <w:p w:rsidR="00535DCB" w:rsidRPr="009177EA" w:rsidRDefault="00354AE6" w:rsidP="00535DCB">
      <w:pPr>
        <w:keepNext/>
      </w:pPr>
      <w:r w:rsidRPr="009177EA">
        <w:rPr>
          <w:noProof/>
        </w:rPr>
        <w:lastRenderedPageBreak/>
        <w:drawing>
          <wp:inline distT="0" distB="0" distL="0" distR="0" wp14:anchorId="59AFD8CD" wp14:editId="4A1D0511">
            <wp:extent cx="5899150" cy="4989028"/>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11556" cy="4999520"/>
                    </a:xfrm>
                    <a:prstGeom prst="rect">
                      <a:avLst/>
                    </a:prstGeom>
                    <a:noFill/>
                  </pic:spPr>
                </pic:pic>
              </a:graphicData>
            </a:graphic>
          </wp:inline>
        </w:drawing>
      </w:r>
    </w:p>
    <w:p w:rsidR="00BC63AA" w:rsidRPr="009177EA" w:rsidRDefault="00535DCB" w:rsidP="00354AE6">
      <w:pPr>
        <w:pStyle w:val="Caption"/>
        <w:spacing w:before="240"/>
        <w:jc w:val="both"/>
        <w:rPr>
          <w:i w:val="0"/>
          <w:color w:val="auto"/>
          <w:szCs w:val="20"/>
        </w:rPr>
      </w:pPr>
      <w:r w:rsidRPr="009177EA">
        <w:rPr>
          <w:b/>
          <w:i w:val="0"/>
          <w:color w:val="auto"/>
          <w:szCs w:val="20"/>
        </w:rPr>
        <w:t>FIG. S</w:t>
      </w:r>
      <w:r w:rsidRPr="009177EA">
        <w:rPr>
          <w:b/>
          <w:i w:val="0"/>
          <w:color w:val="auto"/>
          <w:szCs w:val="20"/>
        </w:rPr>
        <w:fldChar w:fldCharType="begin"/>
      </w:r>
      <w:r w:rsidRPr="009177EA">
        <w:rPr>
          <w:b/>
          <w:i w:val="0"/>
          <w:color w:val="auto"/>
          <w:szCs w:val="20"/>
        </w:rPr>
        <w:instrText xml:space="preserve"> SEQ FIG._S \* ARABIC </w:instrText>
      </w:r>
      <w:r w:rsidRPr="009177EA">
        <w:rPr>
          <w:b/>
          <w:i w:val="0"/>
          <w:color w:val="auto"/>
          <w:szCs w:val="20"/>
        </w:rPr>
        <w:fldChar w:fldCharType="separate"/>
      </w:r>
      <w:r w:rsidR="001E35A6" w:rsidRPr="009177EA">
        <w:rPr>
          <w:b/>
          <w:i w:val="0"/>
          <w:noProof/>
          <w:color w:val="auto"/>
          <w:szCs w:val="20"/>
        </w:rPr>
        <w:t>8</w:t>
      </w:r>
      <w:r w:rsidRPr="009177EA">
        <w:rPr>
          <w:b/>
          <w:i w:val="0"/>
          <w:color w:val="auto"/>
          <w:szCs w:val="20"/>
        </w:rPr>
        <w:fldChar w:fldCharType="end"/>
      </w:r>
      <w:r w:rsidRPr="009177EA">
        <w:rPr>
          <w:i w:val="0"/>
          <w:color w:val="auto"/>
          <w:szCs w:val="20"/>
        </w:rPr>
        <w:t xml:space="preserve"> Optical microscope images of MoS</w:t>
      </w:r>
      <w:r w:rsidRPr="009177EA">
        <w:rPr>
          <w:i w:val="0"/>
          <w:color w:val="auto"/>
          <w:szCs w:val="20"/>
          <w:vertAlign w:val="subscript"/>
        </w:rPr>
        <w:t>2</w:t>
      </w:r>
      <w:r w:rsidRPr="009177EA">
        <w:rPr>
          <w:i w:val="0"/>
          <w:color w:val="auto"/>
          <w:szCs w:val="20"/>
        </w:rPr>
        <w:t xml:space="preserve"> flakes with speckles on the sample which was stored in air after annealing (a) before annealing, (b) just after annealing, (c)</w:t>
      </w:r>
      <w:r w:rsidR="00EE0672" w:rsidRPr="009177EA">
        <w:rPr>
          <w:i w:val="0"/>
          <w:color w:val="auto"/>
          <w:szCs w:val="20"/>
        </w:rPr>
        <w:t xml:space="preserve"> after 5 subsequent days of air storage and (d) after 133 subsequent days of air storage.</w:t>
      </w:r>
      <w:r w:rsidRPr="009177EA">
        <w:rPr>
          <w:i w:val="0"/>
          <w:color w:val="auto"/>
          <w:szCs w:val="20"/>
        </w:rPr>
        <w:t xml:space="preserve"> Arrows </w:t>
      </w:r>
      <w:r w:rsidR="00F84360" w:rsidRPr="009177EA">
        <w:rPr>
          <w:i w:val="0"/>
          <w:color w:val="auto"/>
          <w:szCs w:val="20"/>
        </w:rPr>
        <w:t xml:space="preserve">and numbers </w:t>
      </w:r>
      <w:r w:rsidRPr="009177EA">
        <w:rPr>
          <w:i w:val="0"/>
          <w:color w:val="auto"/>
          <w:szCs w:val="20"/>
        </w:rPr>
        <w:t>are used for identification of the same region.</w:t>
      </w:r>
    </w:p>
    <w:p w:rsidR="006D4657" w:rsidRPr="009177EA" w:rsidRDefault="006D4657" w:rsidP="006D4657">
      <w:pPr>
        <w:jc w:val="both"/>
      </w:pPr>
      <w:r w:rsidRPr="009177EA">
        <w:rPr>
          <w:color w:val="000000"/>
        </w:rPr>
        <w:t>Figs. S</w:t>
      </w:r>
      <w:r w:rsidR="00CF1BDD" w:rsidRPr="009177EA">
        <w:rPr>
          <w:color w:val="000000"/>
        </w:rPr>
        <w:t>9</w:t>
      </w:r>
      <w:r w:rsidRPr="009177EA">
        <w:rPr>
          <w:color w:val="000000"/>
        </w:rPr>
        <w:t>(a) and (b) are optical images of MoS</w:t>
      </w:r>
      <w:r w:rsidRPr="009177EA">
        <w:rPr>
          <w:color w:val="000000"/>
          <w:vertAlign w:val="subscript"/>
        </w:rPr>
        <w:t>2</w:t>
      </w:r>
      <w:r w:rsidRPr="009177EA">
        <w:rPr>
          <w:color w:val="000000"/>
        </w:rPr>
        <w:t xml:space="preserve"> flakes on the day of preparation and after 200 days respectively on a sample prepared by Scotch</w:t>
      </w:r>
      <w:r w:rsidRPr="009177EA">
        <w:rPr>
          <w:szCs w:val="20"/>
          <w:vertAlign w:val="superscript"/>
        </w:rPr>
        <w:t>®</w:t>
      </w:r>
      <w:r w:rsidRPr="009177EA">
        <w:rPr>
          <w:color w:val="000000"/>
        </w:rPr>
        <w:t xml:space="preserve"> tape exfoliation</w:t>
      </w:r>
      <w:r w:rsidR="00F92778" w:rsidRPr="009177EA">
        <w:rPr>
          <w:color w:val="000000"/>
        </w:rPr>
        <w:t xml:space="preserve"> and thereafter stored in air. The f</w:t>
      </w:r>
      <w:r w:rsidRPr="009177EA">
        <w:rPr>
          <w:color w:val="000000"/>
        </w:rPr>
        <w:t xml:space="preserve">lake indicated by arrow 1 </w:t>
      </w:r>
      <w:r w:rsidR="00F92778" w:rsidRPr="009177EA">
        <w:rPr>
          <w:color w:val="000000"/>
        </w:rPr>
        <w:t xml:space="preserve">in </w:t>
      </w:r>
      <w:r w:rsidRPr="009177EA">
        <w:rPr>
          <w:color w:val="000000"/>
        </w:rPr>
        <w:t>Fig. S</w:t>
      </w:r>
      <w:r w:rsidR="00CF1BDD" w:rsidRPr="009177EA">
        <w:rPr>
          <w:color w:val="000000"/>
        </w:rPr>
        <w:t>9</w:t>
      </w:r>
      <w:r w:rsidRPr="009177EA">
        <w:rPr>
          <w:color w:val="000000"/>
        </w:rPr>
        <w:t>(a) has developed cracks along its edges and speckles are spread all over its surface. Arro</w:t>
      </w:r>
      <w:r w:rsidR="00F92778" w:rsidRPr="009177EA">
        <w:rPr>
          <w:color w:val="000000"/>
        </w:rPr>
        <w:t>w 2 in Fig. S</w:t>
      </w:r>
      <w:r w:rsidR="00CF1BDD" w:rsidRPr="009177EA">
        <w:rPr>
          <w:color w:val="000000"/>
        </w:rPr>
        <w:t>9</w:t>
      </w:r>
      <w:r w:rsidR="00F92778" w:rsidRPr="009177EA">
        <w:rPr>
          <w:color w:val="000000"/>
        </w:rPr>
        <w:t xml:space="preserve"> points towards a</w:t>
      </w:r>
      <w:r w:rsidRPr="009177EA">
        <w:rPr>
          <w:color w:val="000000"/>
        </w:rPr>
        <w:t xml:space="preserve"> flake that has almost decomposed due to storage in air, </w:t>
      </w:r>
      <w:r w:rsidR="00F92778" w:rsidRPr="009177EA">
        <w:rPr>
          <w:color w:val="000000"/>
        </w:rPr>
        <w:t xml:space="preserve">with </w:t>
      </w:r>
      <w:r w:rsidRPr="009177EA">
        <w:rPr>
          <w:color w:val="000000"/>
        </w:rPr>
        <w:t>only some regi</w:t>
      </w:r>
      <w:r w:rsidR="00F92778" w:rsidRPr="009177EA">
        <w:rPr>
          <w:color w:val="000000"/>
        </w:rPr>
        <w:t>ons of its speckled boundary</w:t>
      </w:r>
      <w:r w:rsidRPr="009177EA">
        <w:rPr>
          <w:color w:val="000000"/>
        </w:rPr>
        <w:t xml:space="preserve"> remaining after 200 days of exposure</w:t>
      </w:r>
      <w:r w:rsidR="00F92778" w:rsidRPr="009177EA">
        <w:rPr>
          <w:color w:val="000000"/>
        </w:rPr>
        <w:t xml:space="preserve"> to air. Speckles had also developed</w:t>
      </w:r>
      <w:r w:rsidRPr="009177EA">
        <w:rPr>
          <w:color w:val="000000"/>
        </w:rPr>
        <w:t xml:space="preserve"> on the bulk flake indicated by arrow 3 </w:t>
      </w:r>
      <w:proofErr w:type="gramStart"/>
      <w:r w:rsidRPr="009177EA">
        <w:rPr>
          <w:color w:val="000000"/>
        </w:rPr>
        <w:t>shown  in</w:t>
      </w:r>
      <w:proofErr w:type="gramEnd"/>
      <w:r w:rsidRPr="009177EA">
        <w:rPr>
          <w:color w:val="000000"/>
        </w:rPr>
        <w:t xml:space="preserve"> Fig. S</w:t>
      </w:r>
      <w:r w:rsidR="00CF1BDD" w:rsidRPr="009177EA">
        <w:rPr>
          <w:color w:val="000000"/>
        </w:rPr>
        <w:t>9</w:t>
      </w:r>
      <w:r w:rsidRPr="009177EA">
        <w:rPr>
          <w:color w:val="000000"/>
        </w:rPr>
        <w:t xml:space="preserve">. </w:t>
      </w:r>
    </w:p>
    <w:p w:rsidR="00641A57" w:rsidRPr="009177EA" w:rsidRDefault="00641A57" w:rsidP="00F84360">
      <w:pPr>
        <w:jc w:val="both"/>
        <w:rPr>
          <w:color w:val="000000"/>
        </w:rPr>
      </w:pPr>
    </w:p>
    <w:p w:rsidR="00641A57" w:rsidRPr="009177EA" w:rsidRDefault="004968D6" w:rsidP="00641A57">
      <w:pPr>
        <w:keepNext/>
        <w:jc w:val="both"/>
      </w:pPr>
      <w:r w:rsidRPr="009177EA">
        <w:rPr>
          <w:noProof/>
        </w:rPr>
        <w:lastRenderedPageBreak/>
        <w:drawing>
          <wp:inline distT="0" distB="0" distL="0" distR="0" wp14:anchorId="565839C9" wp14:editId="11ADC158">
            <wp:extent cx="5911850" cy="252178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1532" cy="2530183"/>
                    </a:xfrm>
                    <a:prstGeom prst="rect">
                      <a:avLst/>
                    </a:prstGeom>
                    <a:noFill/>
                  </pic:spPr>
                </pic:pic>
              </a:graphicData>
            </a:graphic>
          </wp:inline>
        </w:drawing>
      </w:r>
    </w:p>
    <w:p w:rsidR="00641A57" w:rsidRPr="009177EA" w:rsidRDefault="00641A57" w:rsidP="004968D6">
      <w:pPr>
        <w:pStyle w:val="Caption"/>
        <w:spacing w:before="240"/>
        <w:jc w:val="both"/>
        <w:rPr>
          <w:i w:val="0"/>
          <w:color w:val="auto"/>
        </w:rPr>
      </w:pPr>
      <w:r w:rsidRPr="009177EA">
        <w:rPr>
          <w:b/>
          <w:i w:val="0"/>
          <w:color w:val="auto"/>
        </w:rPr>
        <w:t>FIG. S</w:t>
      </w:r>
      <w:r w:rsidRPr="009177EA">
        <w:rPr>
          <w:b/>
          <w:i w:val="0"/>
          <w:color w:val="auto"/>
        </w:rPr>
        <w:fldChar w:fldCharType="begin"/>
      </w:r>
      <w:r w:rsidRPr="009177EA">
        <w:rPr>
          <w:b/>
          <w:i w:val="0"/>
          <w:color w:val="auto"/>
        </w:rPr>
        <w:instrText xml:space="preserve"> SEQ FIG._S \* ARABIC </w:instrText>
      </w:r>
      <w:r w:rsidRPr="009177EA">
        <w:rPr>
          <w:b/>
          <w:i w:val="0"/>
          <w:color w:val="auto"/>
        </w:rPr>
        <w:fldChar w:fldCharType="separate"/>
      </w:r>
      <w:r w:rsidR="001E35A6" w:rsidRPr="009177EA">
        <w:rPr>
          <w:b/>
          <w:i w:val="0"/>
          <w:noProof/>
          <w:color w:val="auto"/>
        </w:rPr>
        <w:t>9</w:t>
      </w:r>
      <w:r w:rsidRPr="009177EA">
        <w:rPr>
          <w:b/>
          <w:i w:val="0"/>
          <w:color w:val="auto"/>
        </w:rPr>
        <w:fldChar w:fldCharType="end"/>
      </w:r>
      <w:r w:rsidRPr="009177EA">
        <w:rPr>
          <w:i w:val="0"/>
          <w:color w:val="auto"/>
        </w:rPr>
        <w:t xml:space="preserve"> </w:t>
      </w:r>
      <w:r w:rsidR="004968D6" w:rsidRPr="009177EA">
        <w:rPr>
          <w:i w:val="0"/>
          <w:color w:val="auto"/>
          <w:szCs w:val="20"/>
        </w:rPr>
        <w:t>Optical microscope images of speckled MoS</w:t>
      </w:r>
      <w:r w:rsidR="004968D6" w:rsidRPr="009177EA">
        <w:rPr>
          <w:i w:val="0"/>
          <w:color w:val="auto"/>
          <w:szCs w:val="20"/>
          <w:vertAlign w:val="subscript"/>
        </w:rPr>
        <w:t>2</w:t>
      </w:r>
      <w:r w:rsidR="00F92778" w:rsidRPr="009177EA">
        <w:rPr>
          <w:i w:val="0"/>
          <w:color w:val="auto"/>
          <w:szCs w:val="20"/>
        </w:rPr>
        <w:t xml:space="preserve"> flakes on a</w:t>
      </w:r>
      <w:r w:rsidR="004968D6" w:rsidRPr="009177EA">
        <w:rPr>
          <w:i w:val="0"/>
          <w:color w:val="auto"/>
          <w:szCs w:val="20"/>
        </w:rPr>
        <w:t xml:space="preserve"> sample prepared by Scotch</w:t>
      </w:r>
      <w:r w:rsidR="004968D6" w:rsidRPr="009177EA">
        <w:rPr>
          <w:i w:val="0"/>
          <w:color w:val="auto"/>
          <w:szCs w:val="20"/>
          <w:vertAlign w:val="superscript"/>
        </w:rPr>
        <w:t>®</w:t>
      </w:r>
      <w:r w:rsidR="004968D6" w:rsidRPr="009177EA">
        <w:rPr>
          <w:i w:val="0"/>
          <w:color w:val="auto"/>
          <w:szCs w:val="20"/>
        </w:rPr>
        <w:t xml:space="preserve"> tape and stored in air after sample preparation (a) on the </w:t>
      </w:r>
      <w:r w:rsidR="00F92778" w:rsidRPr="009177EA">
        <w:rPr>
          <w:i w:val="0"/>
          <w:color w:val="auto"/>
          <w:szCs w:val="20"/>
        </w:rPr>
        <w:t>day of preparation and (b)  200 days after</w:t>
      </w:r>
      <w:r w:rsidR="004968D6" w:rsidRPr="009177EA">
        <w:rPr>
          <w:i w:val="0"/>
          <w:color w:val="auto"/>
          <w:szCs w:val="20"/>
        </w:rPr>
        <w:t xml:space="preserve"> sample preparation. Arrows and numbers are used for identification of the same region.</w:t>
      </w:r>
    </w:p>
    <w:p w:rsidR="00D62B27" w:rsidRPr="009177EA" w:rsidRDefault="006D4657" w:rsidP="006D4657">
      <w:pPr>
        <w:jc w:val="both"/>
        <w:rPr>
          <w:color w:val="000000"/>
        </w:rPr>
      </w:pPr>
      <w:r w:rsidRPr="009177EA">
        <w:rPr>
          <w:color w:val="000000"/>
        </w:rPr>
        <w:t>Figs. S</w:t>
      </w:r>
      <w:r w:rsidR="00CF1BDD" w:rsidRPr="009177EA">
        <w:rPr>
          <w:color w:val="000000"/>
        </w:rPr>
        <w:t>10</w:t>
      </w:r>
      <w:r w:rsidRPr="009177EA">
        <w:rPr>
          <w:color w:val="000000"/>
        </w:rPr>
        <w:t>(a) and (b) are optical images of MoS</w:t>
      </w:r>
      <w:r w:rsidRPr="009177EA">
        <w:rPr>
          <w:color w:val="000000"/>
          <w:vertAlign w:val="subscript"/>
        </w:rPr>
        <w:t>2</w:t>
      </w:r>
      <w:r w:rsidRPr="009177EA">
        <w:rPr>
          <w:color w:val="000000"/>
        </w:rPr>
        <w:t xml:space="preserve"> flakes on the day of preparation and after 125 days respectively on a sample prepared by </w:t>
      </w:r>
      <w:r w:rsidR="00F92778" w:rsidRPr="009177EA">
        <w:rPr>
          <w:color w:val="000000"/>
        </w:rPr>
        <w:t xml:space="preserve">the </w:t>
      </w:r>
      <w:r w:rsidRPr="009177EA">
        <w:rPr>
          <w:color w:val="000000"/>
        </w:rPr>
        <w:t xml:space="preserve">gel-film transfer method and thereafter stored in air. The region of the </w:t>
      </w:r>
      <w:r w:rsidR="00F92778" w:rsidRPr="009177EA">
        <w:rPr>
          <w:color w:val="000000"/>
        </w:rPr>
        <w:t>thin</w:t>
      </w:r>
      <w:r w:rsidRPr="009177EA">
        <w:rPr>
          <w:color w:val="000000"/>
        </w:rPr>
        <w:t xml:space="preserve"> MoS</w:t>
      </w:r>
      <w:r w:rsidRPr="009177EA">
        <w:rPr>
          <w:color w:val="000000"/>
          <w:vertAlign w:val="subscript"/>
        </w:rPr>
        <w:t>2</w:t>
      </w:r>
      <w:r w:rsidRPr="009177EA">
        <w:rPr>
          <w:color w:val="000000"/>
        </w:rPr>
        <w:t xml:space="preserve"> flake indicated by arrow 1 </w:t>
      </w:r>
      <w:r w:rsidR="00F92778" w:rsidRPr="009177EA">
        <w:rPr>
          <w:color w:val="000000"/>
        </w:rPr>
        <w:t xml:space="preserve">in </w:t>
      </w:r>
      <w:r w:rsidRPr="009177EA">
        <w:rPr>
          <w:color w:val="000000"/>
        </w:rPr>
        <w:t>Fig. S</w:t>
      </w:r>
      <w:r w:rsidR="00CF1BDD" w:rsidRPr="009177EA">
        <w:rPr>
          <w:color w:val="000000"/>
        </w:rPr>
        <w:t>10</w:t>
      </w:r>
      <w:r w:rsidRPr="009177EA">
        <w:rPr>
          <w:color w:val="000000"/>
        </w:rPr>
        <w:t xml:space="preserve">(a) has completely </w:t>
      </w:r>
      <w:r w:rsidR="00F92778" w:rsidRPr="009177EA">
        <w:rPr>
          <w:color w:val="000000"/>
        </w:rPr>
        <w:t>decomposed. A few speckles can</w:t>
      </w:r>
      <w:r w:rsidRPr="009177EA">
        <w:rPr>
          <w:color w:val="000000"/>
        </w:rPr>
        <w:t xml:space="preserve"> be seen at the decomposed region of the flake. Other regions of the flake were also affected by air storage as small patches on the otherwise </w:t>
      </w:r>
      <w:r w:rsidR="00F92778" w:rsidRPr="009177EA">
        <w:rPr>
          <w:color w:val="000000"/>
        </w:rPr>
        <w:t>uniform surface of the flake have</w:t>
      </w:r>
      <w:r w:rsidRPr="009177EA">
        <w:rPr>
          <w:color w:val="000000"/>
        </w:rPr>
        <w:t xml:space="preserve"> started to form as shown by arrow 2 in Fig. S</w:t>
      </w:r>
      <w:r w:rsidR="00CF1BDD" w:rsidRPr="009177EA">
        <w:rPr>
          <w:color w:val="000000"/>
        </w:rPr>
        <w:t>10</w:t>
      </w:r>
      <w:r w:rsidR="000213B3" w:rsidRPr="009177EA">
        <w:rPr>
          <w:color w:val="000000"/>
        </w:rPr>
        <w:t>(b)</w:t>
      </w:r>
      <w:r w:rsidRPr="009177EA">
        <w:rPr>
          <w:color w:val="000000"/>
        </w:rPr>
        <w:t>. This emph</w:t>
      </w:r>
      <w:r w:rsidR="00F92778" w:rsidRPr="009177EA">
        <w:rPr>
          <w:color w:val="000000"/>
        </w:rPr>
        <w:t>asized that the flakes were</w:t>
      </w:r>
      <w:r w:rsidRPr="009177EA">
        <w:rPr>
          <w:color w:val="000000"/>
        </w:rPr>
        <w:t xml:space="preserve"> affected by the ambient storage irrespective of the mechanism used to transfer them onto the oxidized silicon substrate. </w:t>
      </w:r>
    </w:p>
    <w:p w:rsidR="00D62B27" w:rsidRPr="009177EA" w:rsidRDefault="00D62B27" w:rsidP="00147951"/>
    <w:p w:rsidR="00A32094" w:rsidRPr="009177EA" w:rsidRDefault="00A32094" w:rsidP="00A32094">
      <w:pPr>
        <w:keepNext/>
      </w:pPr>
      <w:r w:rsidRPr="009177EA">
        <w:rPr>
          <w:noProof/>
        </w:rPr>
        <w:drawing>
          <wp:inline distT="0" distB="0" distL="0" distR="0" wp14:anchorId="51DF00F8" wp14:editId="7335062E">
            <wp:extent cx="5873750" cy="2503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94903" cy="2512981"/>
                    </a:xfrm>
                    <a:prstGeom prst="rect">
                      <a:avLst/>
                    </a:prstGeom>
                    <a:noFill/>
                  </pic:spPr>
                </pic:pic>
              </a:graphicData>
            </a:graphic>
          </wp:inline>
        </w:drawing>
      </w:r>
    </w:p>
    <w:p w:rsidR="00A32094" w:rsidRPr="009177EA" w:rsidRDefault="00A32094" w:rsidP="00A32094">
      <w:pPr>
        <w:pStyle w:val="Caption"/>
        <w:spacing w:before="240"/>
        <w:jc w:val="both"/>
        <w:rPr>
          <w:i w:val="0"/>
          <w:color w:val="auto"/>
        </w:rPr>
      </w:pPr>
      <w:r w:rsidRPr="009177EA">
        <w:rPr>
          <w:b/>
          <w:i w:val="0"/>
          <w:color w:val="auto"/>
        </w:rPr>
        <w:t>FIG. S</w:t>
      </w:r>
      <w:r w:rsidRPr="009177EA">
        <w:rPr>
          <w:b/>
          <w:i w:val="0"/>
          <w:color w:val="auto"/>
        </w:rPr>
        <w:fldChar w:fldCharType="begin"/>
      </w:r>
      <w:r w:rsidRPr="009177EA">
        <w:rPr>
          <w:b/>
          <w:i w:val="0"/>
          <w:color w:val="auto"/>
        </w:rPr>
        <w:instrText xml:space="preserve"> SEQ FIG._S \* ARABIC </w:instrText>
      </w:r>
      <w:r w:rsidRPr="009177EA">
        <w:rPr>
          <w:b/>
          <w:i w:val="0"/>
          <w:color w:val="auto"/>
        </w:rPr>
        <w:fldChar w:fldCharType="separate"/>
      </w:r>
      <w:r w:rsidR="001E35A6" w:rsidRPr="009177EA">
        <w:rPr>
          <w:b/>
          <w:i w:val="0"/>
          <w:noProof/>
          <w:color w:val="auto"/>
        </w:rPr>
        <w:t>10</w:t>
      </w:r>
      <w:r w:rsidRPr="009177EA">
        <w:rPr>
          <w:b/>
          <w:i w:val="0"/>
          <w:color w:val="auto"/>
        </w:rPr>
        <w:fldChar w:fldCharType="end"/>
      </w:r>
      <w:r w:rsidRPr="009177EA">
        <w:rPr>
          <w:i w:val="0"/>
          <w:color w:val="auto"/>
        </w:rPr>
        <w:t xml:space="preserve"> </w:t>
      </w:r>
      <w:r w:rsidRPr="009177EA">
        <w:rPr>
          <w:i w:val="0"/>
          <w:color w:val="auto"/>
          <w:szCs w:val="20"/>
        </w:rPr>
        <w:t>Optical microscope images of speckled MoS</w:t>
      </w:r>
      <w:r w:rsidRPr="009177EA">
        <w:rPr>
          <w:i w:val="0"/>
          <w:color w:val="auto"/>
          <w:szCs w:val="20"/>
          <w:vertAlign w:val="subscript"/>
        </w:rPr>
        <w:t>2</w:t>
      </w:r>
      <w:r w:rsidRPr="009177EA">
        <w:rPr>
          <w:i w:val="0"/>
          <w:color w:val="auto"/>
          <w:szCs w:val="20"/>
        </w:rPr>
        <w:t xml:space="preserve"> flakes on the sample prepared by </w:t>
      </w:r>
      <w:r w:rsidR="00F92778" w:rsidRPr="009177EA">
        <w:rPr>
          <w:i w:val="0"/>
          <w:color w:val="auto"/>
          <w:szCs w:val="20"/>
        </w:rPr>
        <w:t xml:space="preserve">the </w:t>
      </w:r>
      <w:r w:rsidRPr="009177EA">
        <w:rPr>
          <w:i w:val="0"/>
          <w:color w:val="auto"/>
          <w:szCs w:val="20"/>
        </w:rPr>
        <w:t xml:space="preserve">gel-film transfer method and stored in air after sample preparation (a) on the </w:t>
      </w:r>
      <w:r w:rsidR="00F92778" w:rsidRPr="009177EA">
        <w:rPr>
          <w:i w:val="0"/>
          <w:color w:val="auto"/>
          <w:szCs w:val="20"/>
        </w:rPr>
        <w:t>day of preparation and (b)</w:t>
      </w:r>
      <w:r w:rsidRPr="009177EA">
        <w:rPr>
          <w:i w:val="0"/>
          <w:color w:val="auto"/>
          <w:szCs w:val="20"/>
        </w:rPr>
        <w:t xml:space="preserve"> 125</w:t>
      </w:r>
      <w:r w:rsidR="00F92778" w:rsidRPr="009177EA">
        <w:rPr>
          <w:i w:val="0"/>
          <w:color w:val="auto"/>
          <w:szCs w:val="20"/>
        </w:rPr>
        <w:t xml:space="preserve"> days after </w:t>
      </w:r>
      <w:r w:rsidRPr="009177EA">
        <w:rPr>
          <w:i w:val="0"/>
          <w:color w:val="auto"/>
          <w:szCs w:val="20"/>
        </w:rPr>
        <w:t>sample preparation. Arrows and numbers are used for identification of the same region.</w:t>
      </w:r>
    </w:p>
    <w:p w:rsidR="001F650B" w:rsidRPr="009177EA" w:rsidRDefault="00A005D5" w:rsidP="00A005D5">
      <w:pPr>
        <w:pStyle w:val="Heading1"/>
        <w:rPr>
          <w:rFonts w:ascii="Times New Roman" w:hAnsi="Times New Roman" w:cs="Times New Roman"/>
          <w:sz w:val="24"/>
        </w:rPr>
      </w:pPr>
      <w:r w:rsidRPr="009177EA">
        <w:rPr>
          <w:rFonts w:ascii="Times New Roman" w:hAnsi="Times New Roman" w:cs="Times New Roman"/>
          <w:sz w:val="24"/>
        </w:rPr>
        <w:lastRenderedPageBreak/>
        <w:t>Investigation of degradation mechanism</w:t>
      </w:r>
    </w:p>
    <w:p w:rsidR="00A01142" w:rsidRPr="009177EA" w:rsidRDefault="001125D5" w:rsidP="00A01142">
      <w:pPr>
        <w:jc w:val="both"/>
        <w:rPr>
          <w:color w:val="000000"/>
          <w:lang w:val="en-GB"/>
        </w:rPr>
      </w:pPr>
      <w:r w:rsidRPr="009177EA">
        <w:rPr>
          <w:color w:val="000000"/>
        </w:rPr>
        <w:t>Fig. S</w:t>
      </w:r>
      <w:r w:rsidR="00CF1BDD" w:rsidRPr="009177EA">
        <w:rPr>
          <w:color w:val="000000"/>
        </w:rPr>
        <w:t>11</w:t>
      </w:r>
      <w:r w:rsidRPr="009177EA">
        <w:rPr>
          <w:color w:val="000000"/>
        </w:rPr>
        <w:t xml:space="preserve"> shows SEM imaging of </w:t>
      </w:r>
      <w:r w:rsidR="00100418" w:rsidRPr="009177EA">
        <w:rPr>
          <w:color w:val="000000"/>
        </w:rPr>
        <w:t>selected flakes on the control sample and the sample stored in air, all taken 240 days after sample preparation</w:t>
      </w:r>
      <w:r w:rsidR="00A01142" w:rsidRPr="009177EA">
        <w:rPr>
          <w:color w:val="000000"/>
        </w:rPr>
        <w:t xml:space="preserve">. </w:t>
      </w:r>
      <w:r w:rsidR="00A01142" w:rsidRPr="009177EA">
        <w:t>A LEO SUPRA</w:t>
      </w:r>
      <w:r w:rsidR="00A01142" w:rsidRPr="009177EA">
        <w:rPr>
          <w:vertAlign w:val="superscript"/>
        </w:rPr>
        <w:t>TM</w:t>
      </w:r>
      <w:r w:rsidR="00A01142" w:rsidRPr="009177EA">
        <w:t xml:space="preserve"> 25 field emission scanning electron microscope with accelerating voltage between 10 and 12 kV was used for this analysis.</w:t>
      </w:r>
      <w:r w:rsidR="00A01142" w:rsidRPr="009177EA">
        <w:rPr>
          <w:color w:val="000000"/>
        </w:rPr>
        <w:t xml:space="preserve"> A thin MoS</w:t>
      </w:r>
      <w:r w:rsidR="00A01142" w:rsidRPr="009177EA">
        <w:rPr>
          <w:color w:val="000000"/>
          <w:vertAlign w:val="subscript"/>
        </w:rPr>
        <w:t>2</w:t>
      </w:r>
      <w:r w:rsidR="00A01142" w:rsidRPr="009177EA">
        <w:rPr>
          <w:color w:val="000000"/>
        </w:rPr>
        <w:t xml:space="preserve"> flake on the control sa</w:t>
      </w:r>
      <w:r w:rsidR="00100418" w:rsidRPr="009177EA">
        <w:rPr>
          <w:color w:val="000000"/>
        </w:rPr>
        <w:t>mple did not undergo any change</w:t>
      </w:r>
      <w:r w:rsidR="00A01142" w:rsidRPr="009177EA">
        <w:rPr>
          <w:color w:val="000000"/>
        </w:rPr>
        <w:t xml:space="preserve"> in lateral dimension</w:t>
      </w:r>
      <w:r w:rsidR="00100418" w:rsidRPr="009177EA">
        <w:rPr>
          <w:color w:val="000000"/>
        </w:rPr>
        <w:t>s</w:t>
      </w:r>
      <w:r w:rsidR="00A01142" w:rsidRPr="009177EA">
        <w:rPr>
          <w:color w:val="000000"/>
        </w:rPr>
        <w:t xml:space="preserve"> even 240 days after the sample preparation as shown in Fig. </w:t>
      </w:r>
      <w:r w:rsidR="004066D3" w:rsidRPr="009177EA">
        <w:rPr>
          <w:color w:val="000000"/>
        </w:rPr>
        <w:t>S</w:t>
      </w:r>
      <w:r w:rsidR="00CF1BDD" w:rsidRPr="009177EA">
        <w:rPr>
          <w:color w:val="000000"/>
        </w:rPr>
        <w:t>11</w:t>
      </w:r>
      <w:r w:rsidR="00A01142" w:rsidRPr="009177EA">
        <w:rPr>
          <w:color w:val="000000"/>
        </w:rPr>
        <w:t>(a). The cracks seen on the surface of this thin MoS</w:t>
      </w:r>
      <w:r w:rsidR="00A01142" w:rsidRPr="009177EA">
        <w:rPr>
          <w:color w:val="000000"/>
          <w:vertAlign w:val="subscript"/>
        </w:rPr>
        <w:t>2</w:t>
      </w:r>
      <w:r w:rsidR="00A01142" w:rsidRPr="009177EA">
        <w:rPr>
          <w:color w:val="000000"/>
        </w:rPr>
        <w:t xml:space="preserve"> flake in the SEM image</w:t>
      </w:r>
      <w:r w:rsidR="00A01142" w:rsidRPr="009177EA">
        <w:rPr>
          <w:color w:val="000000"/>
          <w:lang w:val="en-GB"/>
        </w:rPr>
        <w:t xml:space="preserve"> are thought to have been present on it due to the mechanical exfoliation procedure. </w:t>
      </w:r>
      <w:r w:rsidR="00A01142" w:rsidRPr="009177EA">
        <w:t xml:space="preserve">However, it can be seen in Fig. </w:t>
      </w:r>
      <w:r w:rsidR="004066D3" w:rsidRPr="009177EA">
        <w:t>S</w:t>
      </w:r>
      <w:r w:rsidR="00CF1BDD" w:rsidRPr="009177EA">
        <w:t>11</w:t>
      </w:r>
      <w:r w:rsidR="00A01142" w:rsidRPr="009177EA">
        <w:t>(b) that the thin MoS</w:t>
      </w:r>
      <w:r w:rsidR="00A01142" w:rsidRPr="009177EA">
        <w:rPr>
          <w:vertAlign w:val="subscript"/>
        </w:rPr>
        <w:t>2</w:t>
      </w:r>
      <w:r w:rsidR="00A01142" w:rsidRPr="009177EA">
        <w:t xml:space="preserve"> flake</w:t>
      </w:r>
      <w:r w:rsidR="00A01142" w:rsidRPr="009177EA">
        <w:rPr>
          <w:color w:val="000000"/>
        </w:rPr>
        <w:t xml:space="preserve"> on the sample stored for 240 days in air was lined with small beads along the </w:t>
      </w:r>
      <w:r w:rsidR="00100418" w:rsidRPr="009177EA">
        <w:rPr>
          <w:color w:val="000000"/>
        </w:rPr>
        <w:t xml:space="preserve">original </w:t>
      </w:r>
      <w:r w:rsidR="00A01142" w:rsidRPr="009177EA">
        <w:rPr>
          <w:color w:val="000000"/>
        </w:rPr>
        <w:t xml:space="preserve">edges of the flake. These beads trace the original boundary of the </w:t>
      </w:r>
      <w:r w:rsidR="00100418" w:rsidRPr="009177EA">
        <w:rPr>
          <w:color w:val="000000"/>
        </w:rPr>
        <w:t>flake, which has reduced</w:t>
      </w:r>
      <w:r w:rsidR="004066D3" w:rsidRPr="009177EA">
        <w:rPr>
          <w:color w:val="000000"/>
        </w:rPr>
        <w:t xml:space="preserve"> w</w:t>
      </w:r>
      <w:r w:rsidR="00A01142" w:rsidRPr="009177EA">
        <w:rPr>
          <w:color w:val="000000"/>
        </w:rPr>
        <w:t>ith the passage of time</w:t>
      </w:r>
      <w:r w:rsidR="004066D3" w:rsidRPr="009177EA">
        <w:rPr>
          <w:color w:val="000000"/>
        </w:rPr>
        <w:t>.</w:t>
      </w:r>
      <w:r w:rsidRPr="009177EA">
        <w:rPr>
          <w:color w:val="000000"/>
        </w:rPr>
        <w:t xml:space="preserve"> T</w:t>
      </w:r>
      <w:r w:rsidR="00A01142" w:rsidRPr="009177EA">
        <w:rPr>
          <w:color w:val="000000"/>
          <w:lang w:val="en-GB"/>
        </w:rPr>
        <w:t>he speckles on the surface of bulk MoS</w:t>
      </w:r>
      <w:r w:rsidR="00A01142" w:rsidRPr="009177EA">
        <w:rPr>
          <w:color w:val="000000"/>
          <w:vertAlign w:val="subscript"/>
          <w:lang w:val="en-GB"/>
        </w:rPr>
        <w:t>2</w:t>
      </w:r>
      <w:r w:rsidR="00A01142" w:rsidRPr="009177EA">
        <w:rPr>
          <w:color w:val="000000"/>
          <w:lang w:val="en-GB"/>
        </w:rPr>
        <w:t xml:space="preserve"> flakes on the same sample </w:t>
      </w:r>
      <w:r w:rsidRPr="009177EA">
        <w:rPr>
          <w:color w:val="000000"/>
          <w:lang w:val="en-GB"/>
        </w:rPr>
        <w:t>were</w:t>
      </w:r>
      <w:r w:rsidR="00A01142" w:rsidRPr="009177EA">
        <w:rPr>
          <w:color w:val="000000"/>
          <w:lang w:val="en-GB"/>
        </w:rPr>
        <w:t xml:space="preserve"> </w:t>
      </w:r>
      <w:r w:rsidR="00100418" w:rsidRPr="009177EA">
        <w:rPr>
          <w:color w:val="000000"/>
          <w:lang w:val="en-GB"/>
        </w:rPr>
        <w:t>spread across the</w:t>
      </w:r>
      <w:r w:rsidRPr="009177EA">
        <w:rPr>
          <w:color w:val="000000"/>
          <w:lang w:val="en-GB"/>
        </w:rPr>
        <w:t xml:space="preserve"> flake</w:t>
      </w:r>
      <w:r w:rsidR="00100418" w:rsidRPr="009177EA">
        <w:rPr>
          <w:color w:val="000000"/>
          <w:lang w:val="en-GB"/>
        </w:rPr>
        <w:t>s</w:t>
      </w:r>
      <w:r w:rsidRPr="009177EA">
        <w:rPr>
          <w:color w:val="000000"/>
          <w:lang w:val="en-GB"/>
        </w:rPr>
        <w:t xml:space="preserve"> as seen in Fig. S</w:t>
      </w:r>
      <w:r w:rsidR="00CF1BDD" w:rsidRPr="009177EA">
        <w:rPr>
          <w:color w:val="000000"/>
          <w:lang w:val="en-GB"/>
        </w:rPr>
        <w:t>11</w:t>
      </w:r>
      <w:r w:rsidRPr="009177EA">
        <w:rPr>
          <w:color w:val="000000"/>
          <w:lang w:val="en-GB"/>
        </w:rPr>
        <w:t xml:space="preserve">(c). </w:t>
      </w:r>
    </w:p>
    <w:p w:rsidR="00A01142" w:rsidRPr="009177EA" w:rsidRDefault="00A01142" w:rsidP="00A005D5">
      <w:pPr>
        <w:jc w:val="both"/>
      </w:pPr>
    </w:p>
    <w:p w:rsidR="00A01142" w:rsidRPr="009177EA" w:rsidRDefault="00A01142" w:rsidP="00A01142">
      <w:pPr>
        <w:keepNext/>
        <w:jc w:val="both"/>
      </w:pPr>
      <w:r w:rsidRPr="009177EA">
        <w:rPr>
          <w:noProof/>
        </w:rPr>
        <w:drawing>
          <wp:inline distT="0" distB="0" distL="0" distR="0" wp14:anchorId="543AF59E" wp14:editId="74ED7F3E">
            <wp:extent cx="5999480" cy="1606491"/>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66987" cy="1624567"/>
                    </a:xfrm>
                    <a:prstGeom prst="rect">
                      <a:avLst/>
                    </a:prstGeom>
                    <a:noFill/>
                  </pic:spPr>
                </pic:pic>
              </a:graphicData>
            </a:graphic>
          </wp:inline>
        </w:drawing>
      </w:r>
    </w:p>
    <w:p w:rsidR="00A01142" w:rsidRPr="009177EA" w:rsidRDefault="00A01142" w:rsidP="00A01142">
      <w:pPr>
        <w:pStyle w:val="Caption"/>
        <w:jc w:val="both"/>
        <w:rPr>
          <w:rStyle w:val="fontstyle01"/>
          <w:i w:val="0"/>
          <w:color w:val="auto"/>
        </w:rPr>
      </w:pPr>
      <w:r w:rsidRPr="009177EA">
        <w:rPr>
          <w:b/>
          <w:i w:val="0"/>
          <w:color w:val="auto"/>
        </w:rPr>
        <w:t>FIG. S</w:t>
      </w:r>
      <w:r w:rsidRPr="009177EA">
        <w:rPr>
          <w:b/>
          <w:i w:val="0"/>
          <w:color w:val="auto"/>
        </w:rPr>
        <w:fldChar w:fldCharType="begin"/>
      </w:r>
      <w:r w:rsidRPr="009177EA">
        <w:rPr>
          <w:b/>
          <w:i w:val="0"/>
          <w:color w:val="auto"/>
        </w:rPr>
        <w:instrText xml:space="preserve"> SEQ FIG._S \* ARABIC </w:instrText>
      </w:r>
      <w:r w:rsidRPr="009177EA">
        <w:rPr>
          <w:b/>
          <w:i w:val="0"/>
          <w:color w:val="auto"/>
        </w:rPr>
        <w:fldChar w:fldCharType="separate"/>
      </w:r>
      <w:r w:rsidR="001E35A6" w:rsidRPr="009177EA">
        <w:rPr>
          <w:b/>
          <w:i w:val="0"/>
          <w:noProof/>
          <w:color w:val="auto"/>
        </w:rPr>
        <w:t>11</w:t>
      </w:r>
      <w:r w:rsidRPr="009177EA">
        <w:rPr>
          <w:b/>
          <w:i w:val="0"/>
          <w:color w:val="auto"/>
        </w:rPr>
        <w:fldChar w:fldCharType="end"/>
      </w:r>
      <w:r w:rsidRPr="009177EA">
        <w:rPr>
          <w:i w:val="0"/>
          <w:color w:val="auto"/>
        </w:rPr>
        <w:t xml:space="preserve"> </w:t>
      </w:r>
      <w:r w:rsidRPr="009177EA">
        <w:rPr>
          <w:rStyle w:val="fontstyle01"/>
          <w:i w:val="0"/>
          <w:color w:val="auto"/>
        </w:rPr>
        <w:t>SEM images of (a) thin MoS</w:t>
      </w:r>
      <w:r w:rsidRPr="009177EA">
        <w:rPr>
          <w:rStyle w:val="fontstyle01"/>
          <w:i w:val="0"/>
          <w:color w:val="auto"/>
          <w:vertAlign w:val="subscript"/>
        </w:rPr>
        <w:t>2</w:t>
      </w:r>
      <w:r w:rsidRPr="009177EA">
        <w:rPr>
          <w:rStyle w:val="fontstyle01"/>
          <w:i w:val="0"/>
          <w:color w:val="auto"/>
        </w:rPr>
        <w:t xml:space="preserve"> flake on the control sample (b) thin MoS</w:t>
      </w:r>
      <w:r w:rsidRPr="009177EA">
        <w:rPr>
          <w:rStyle w:val="fontstyle01"/>
          <w:i w:val="0"/>
          <w:color w:val="auto"/>
          <w:vertAlign w:val="subscript"/>
        </w:rPr>
        <w:t>2</w:t>
      </w:r>
      <w:r w:rsidRPr="009177EA">
        <w:rPr>
          <w:rStyle w:val="fontstyle01"/>
          <w:i w:val="0"/>
          <w:color w:val="auto"/>
        </w:rPr>
        <w:t xml:space="preserve"> flake on the sample stored in air and (c) bulk MoS</w:t>
      </w:r>
      <w:r w:rsidRPr="009177EA">
        <w:rPr>
          <w:rStyle w:val="fontstyle01"/>
          <w:i w:val="0"/>
          <w:color w:val="auto"/>
          <w:vertAlign w:val="subscript"/>
        </w:rPr>
        <w:t>2</w:t>
      </w:r>
      <w:r w:rsidRPr="009177EA">
        <w:rPr>
          <w:rStyle w:val="fontstyle01"/>
          <w:i w:val="0"/>
          <w:color w:val="auto"/>
        </w:rPr>
        <w:t xml:space="preserve"> flake on the sample stored in air. All images were taken 240 days after sample preparation. Inset are the optical microscope images of the respective flakes.</w:t>
      </w:r>
    </w:p>
    <w:p w:rsidR="001A547B" w:rsidRPr="009177EA" w:rsidRDefault="00A005D5" w:rsidP="001A547B">
      <w:pPr>
        <w:jc w:val="both"/>
      </w:pPr>
      <w:r w:rsidRPr="009177EA">
        <w:t xml:space="preserve">Raman measurements were performed using the excitation laser line of 514nm on a Renishaw </w:t>
      </w:r>
      <w:proofErr w:type="spellStart"/>
      <w:r w:rsidRPr="009177EA">
        <w:t>inVia</w:t>
      </w:r>
      <w:proofErr w:type="spellEnd"/>
      <w:r w:rsidRPr="009177EA">
        <w:t xml:space="preserve"> </w:t>
      </w:r>
      <w:proofErr w:type="spellStart"/>
      <w:r w:rsidRPr="009177EA">
        <w:t>MicroRaman</w:t>
      </w:r>
      <w:proofErr w:type="spellEnd"/>
      <w:r w:rsidRPr="009177EA">
        <w:t xml:space="preserve"> spectroscope. Raman spectra were collected through a 50× objective and dispersed by a 2400 l mm</w:t>
      </w:r>
      <w:r w:rsidRPr="009177EA">
        <w:rPr>
          <w:vertAlign w:val="superscript"/>
        </w:rPr>
        <w:t>−1</w:t>
      </w:r>
      <w:r w:rsidRPr="009177EA">
        <w:t xml:space="preserve"> grating with a spectral resolution of 1.4 cm</w:t>
      </w:r>
      <w:r w:rsidRPr="009177EA">
        <w:rPr>
          <w:vertAlign w:val="superscript"/>
        </w:rPr>
        <w:t>−1</w:t>
      </w:r>
      <w:r w:rsidRPr="009177EA">
        <w:t>. Initial Raman spectra were calibrated by using a bulk monocrystalline Si wafer using the Si phonon peak at 520.5 cm</w:t>
      </w:r>
      <w:r w:rsidRPr="009177EA">
        <w:rPr>
          <w:vertAlign w:val="superscript"/>
        </w:rPr>
        <w:t>−1</w:t>
      </w:r>
      <w:r w:rsidRPr="009177EA">
        <w:t xml:space="preserve">. The laser power on the sample was kept below 1 </w:t>
      </w:r>
      <w:proofErr w:type="spellStart"/>
      <w:r w:rsidRPr="009177EA">
        <w:t>mW</w:t>
      </w:r>
      <w:proofErr w:type="spellEnd"/>
      <w:r w:rsidRPr="009177EA">
        <w:t xml:space="preserve"> to avoid heating effects.</w:t>
      </w:r>
      <w:r w:rsidR="001A547B" w:rsidRPr="009177EA">
        <w:t xml:space="preserve"> Fig. S1</w:t>
      </w:r>
      <w:r w:rsidR="00CF1BDD" w:rsidRPr="009177EA">
        <w:t>2</w:t>
      </w:r>
      <w:r w:rsidR="001A547B" w:rsidRPr="009177EA">
        <w:t xml:space="preserve"> shows the Raman spectra taken from a speckled region (red curve) and from an unaffected region (blue curve) on a bulk MoS</w:t>
      </w:r>
      <w:r w:rsidR="001A547B" w:rsidRPr="009177EA">
        <w:rPr>
          <w:vertAlign w:val="subscript"/>
        </w:rPr>
        <w:t>2</w:t>
      </w:r>
      <w:r w:rsidR="001A547B" w:rsidRPr="009177EA">
        <w:t xml:space="preserve"> flake. Table S1 gives details of in-plane (E</w:t>
      </w:r>
      <w:r w:rsidR="001A547B" w:rsidRPr="009177EA">
        <w:rPr>
          <w:vertAlign w:val="superscript"/>
        </w:rPr>
        <w:t>1</w:t>
      </w:r>
      <w:r w:rsidR="001A547B" w:rsidRPr="009177EA">
        <w:rPr>
          <w:vertAlign w:val="subscript"/>
        </w:rPr>
        <w:t>2g</w:t>
      </w:r>
      <w:r w:rsidR="001A547B" w:rsidRPr="009177EA">
        <w:t>) and out-of-plane (A</w:t>
      </w:r>
      <w:r w:rsidR="001A547B" w:rsidRPr="009177EA">
        <w:rPr>
          <w:vertAlign w:val="subscript"/>
        </w:rPr>
        <w:t>1g</w:t>
      </w:r>
      <w:r w:rsidR="001A547B" w:rsidRPr="009177EA">
        <w:t>) Raman peak values, peak width, peak intensity and intensity ratios for the affected and unaffected regions of the flake shown in Fig. S1</w:t>
      </w:r>
      <w:r w:rsidR="00CF1BDD" w:rsidRPr="009177EA">
        <w:t>2</w:t>
      </w:r>
      <w:r w:rsidR="001A547B" w:rsidRPr="009177EA">
        <w:t>. The E</w:t>
      </w:r>
      <w:r w:rsidR="001A547B" w:rsidRPr="009177EA">
        <w:rPr>
          <w:vertAlign w:val="superscript"/>
        </w:rPr>
        <w:t>1</w:t>
      </w:r>
      <w:r w:rsidR="001A547B" w:rsidRPr="009177EA">
        <w:rPr>
          <w:vertAlign w:val="subscript"/>
        </w:rPr>
        <w:t>2g</w:t>
      </w:r>
      <w:r w:rsidR="001A547B" w:rsidRPr="009177EA">
        <w:t xml:space="preserve"> and A</w:t>
      </w:r>
      <w:r w:rsidR="001A547B" w:rsidRPr="009177EA">
        <w:rPr>
          <w:vertAlign w:val="subscript"/>
        </w:rPr>
        <w:t>1g</w:t>
      </w:r>
      <w:r w:rsidR="001A547B" w:rsidRPr="009177EA">
        <w:t xml:space="preserve"> peak values for </w:t>
      </w:r>
      <w:r w:rsidR="00100418" w:rsidRPr="009177EA">
        <w:t xml:space="preserve">the </w:t>
      </w:r>
      <w:r w:rsidR="001A547B" w:rsidRPr="009177EA">
        <w:t>affected region were obtained at 383.49 cm</w:t>
      </w:r>
      <w:r w:rsidR="001A547B" w:rsidRPr="009177EA">
        <w:rPr>
          <w:vertAlign w:val="superscript"/>
        </w:rPr>
        <w:t>-1</w:t>
      </w:r>
      <w:r w:rsidR="001A547B" w:rsidRPr="009177EA">
        <w:t xml:space="preserve"> and 408.78 cm</w:t>
      </w:r>
      <w:r w:rsidR="001A547B" w:rsidRPr="009177EA">
        <w:rPr>
          <w:vertAlign w:val="superscript"/>
        </w:rPr>
        <w:t>-1</w:t>
      </w:r>
      <w:r w:rsidR="001A547B" w:rsidRPr="009177EA">
        <w:t xml:space="preserve"> which was similar to the values obtained at the unaffected region. The full width half maximum (FWHM) for E</w:t>
      </w:r>
      <w:r w:rsidR="001A547B" w:rsidRPr="009177EA">
        <w:rPr>
          <w:vertAlign w:val="superscript"/>
        </w:rPr>
        <w:t>1</w:t>
      </w:r>
      <w:r w:rsidR="001A547B" w:rsidRPr="009177EA">
        <w:rPr>
          <w:vertAlign w:val="subscript"/>
        </w:rPr>
        <w:t>2g</w:t>
      </w:r>
      <w:r w:rsidR="001A547B" w:rsidRPr="009177EA">
        <w:t xml:space="preserve"> and A</w:t>
      </w:r>
      <w:r w:rsidR="001A547B" w:rsidRPr="009177EA">
        <w:rPr>
          <w:vertAlign w:val="subscript"/>
        </w:rPr>
        <w:t>1g</w:t>
      </w:r>
      <w:r w:rsidR="001A547B" w:rsidRPr="009177EA">
        <w:t xml:space="preserve"> peak was also maintained at a constant value of 2.5 cm</w:t>
      </w:r>
      <w:r w:rsidR="001A547B" w:rsidRPr="009177EA">
        <w:rPr>
          <w:vertAlign w:val="superscript"/>
        </w:rPr>
        <w:t>-1</w:t>
      </w:r>
      <w:r w:rsidR="001A547B" w:rsidRPr="009177EA">
        <w:t xml:space="preserve"> and 3.0 cm</w:t>
      </w:r>
      <w:r w:rsidR="001A547B" w:rsidRPr="009177EA">
        <w:rPr>
          <w:vertAlign w:val="superscript"/>
        </w:rPr>
        <w:t>-1</w:t>
      </w:r>
      <w:r w:rsidR="001A547B" w:rsidRPr="009177EA">
        <w:t xml:space="preserve"> respectively. Also there was no significant change in E</w:t>
      </w:r>
      <w:r w:rsidR="001A547B" w:rsidRPr="009177EA">
        <w:rPr>
          <w:vertAlign w:val="superscript"/>
        </w:rPr>
        <w:t>1</w:t>
      </w:r>
      <w:r w:rsidR="001A547B" w:rsidRPr="009177EA">
        <w:rPr>
          <w:vertAlign w:val="subscript"/>
        </w:rPr>
        <w:t>2g</w:t>
      </w:r>
      <w:r w:rsidR="001A547B" w:rsidRPr="009177EA">
        <w:t xml:space="preserve"> and A</w:t>
      </w:r>
      <w:r w:rsidR="001A547B" w:rsidRPr="009177EA">
        <w:rPr>
          <w:vertAlign w:val="subscript"/>
        </w:rPr>
        <w:t>1g</w:t>
      </w:r>
      <w:r w:rsidR="001A547B" w:rsidRPr="009177EA">
        <w:t xml:space="preserve"> peak intensity ratios at affected and unaffected sites of the bulk flake.</w:t>
      </w:r>
    </w:p>
    <w:p w:rsidR="00A005D5" w:rsidRPr="009177EA" w:rsidRDefault="00A005D5" w:rsidP="00A005D5"/>
    <w:p w:rsidR="001F650B" w:rsidRPr="009177EA" w:rsidRDefault="001F650B" w:rsidP="001F650B">
      <w:pPr>
        <w:keepNext/>
        <w:jc w:val="center"/>
      </w:pPr>
      <w:r w:rsidRPr="009177EA">
        <w:rPr>
          <w:noProof/>
          <w:color w:val="000000"/>
        </w:rPr>
        <w:lastRenderedPageBreak/>
        <w:drawing>
          <wp:inline distT="0" distB="0" distL="0" distR="0" wp14:anchorId="56376D5A" wp14:editId="276AEB0A">
            <wp:extent cx="5114925" cy="35966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14925" cy="3596640"/>
                    </a:xfrm>
                    <a:prstGeom prst="rect">
                      <a:avLst/>
                    </a:prstGeom>
                    <a:noFill/>
                  </pic:spPr>
                </pic:pic>
              </a:graphicData>
            </a:graphic>
          </wp:inline>
        </w:drawing>
      </w:r>
    </w:p>
    <w:p w:rsidR="003B6B93" w:rsidRPr="009177EA" w:rsidRDefault="001F650B" w:rsidP="00A43C5C">
      <w:pPr>
        <w:pStyle w:val="Caption"/>
        <w:jc w:val="both"/>
        <w:rPr>
          <w:i w:val="0"/>
          <w:color w:val="auto"/>
        </w:rPr>
      </w:pPr>
      <w:r w:rsidRPr="009177EA">
        <w:rPr>
          <w:b/>
          <w:i w:val="0"/>
          <w:color w:val="auto"/>
        </w:rPr>
        <w:t>FIG. S</w:t>
      </w:r>
      <w:r w:rsidRPr="009177EA">
        <w:rPr>
          <w:b/>
          <w:i w:val="0"/>
          <w:color w:val="auto"/>
        </w:rPr>
        <w:fldChar w:fldCharType="begin"/>
      </w:r>
      <w:r w:rsidRPr="009177EA">
        <w:rPr>
          <w:b/>
          <w:i w:val="0"/>
          <w:color w:val="auto"/>
        </w:rPr>
        <w:instrText xml:space="preserve"> SEQ FIG._S \* ARABIC </w:instrText>
      </w:r>
      <w:r w:rsidRPr="009177EA">
        <w:rPr>
          <w:b/>
          <w:i w:val="0"/>
          <w:color w:val="auto"/>
        </w:rPr>
        <w:fldChar w:fldCharType="separate"/>
      </w:r>
      <w:r w:rsidR="001E35A6" w:rsidRPr="009177EA">
        <w:rPr>
          <w:b/>
          <w:i w:val="0"/>
          <w:noProof/>
          <w:color w:val="auto"/>
        </w:rPr>
        <w:t>12</w:t>
      </w:r>
      <w:r w:rsidRPr="009177EA">
        <w:rPr>
          <w:b/>
          <w:i w:val="0"/>
          <w:color w:val="auto"/>
        </w:rPr>
        <w:fldChar w:fldCharType="end"/>
      </w:r>
      <w:r w:rsidRPr="009177EA">
        <w:rPr>
          <w:i w:val="0"/>
          <w:color w:val="auto"/>
        </w:rPr>
        <w:t>: Raman spectra on an affected region and on an unaffected region on a bulk MoS</w:t>
      </w:r>
      <w:r w:rsidRPr="009177EA">
        <w:rPr>
          <w:i w:val="0"/>
          <w:color w:val="auto"/>
          <w:vertAlign w:val="subscript"/>
        </w:rPr>
        <w:t>2</w:t>
      </w:r>
      <w:r w:rsidRPr="009177EA">
        <w:rPr>
          <w:i w:val="0"/>
          <w:color w:val="auto"/>
        </w:rPr>
        <w:t xml:space="preserve"> flake on the sample stored in air. Inset are the optical images of the measured flakes. The measurement was done at the intersection point of the markers on the inset images.</w:t>
      </w:r>
    </w:p>
    <w:tbl>
      <w:tblPr>
        <w:tblStyle w:val="TableGrid"/>
        <w:tblW w:w="9350" w:type="dxa"/>
        <w:tblLook w:val="0420" w:firstRow="1" w:lastRow="0" w:firstColumn="0" w:lastColumn="0" w:noHBand="0" w:noVBand="1"/>
      </w:tblPr>
      <w:tblGrid>
        <w:gridCol w:w="1588"/>
        <w:gridCol w:w="980"/>
        <w:gridCol w:w="922"/>
        <w:gridCol w:w="836"/>
        <w:gridCol w:w="836"/>
        <w:gridCol w:w="1267"/>
        <w:gridCol w:w="1267"/>
        <w:gridCol w:w="1654"/>
      </w:tblGrid>
      <w:tr w:rsidR="00323DE7" w:rsidRPr="009177EA" w:rsidTr="00150062">
        <w:trPr>
          <w:trHeight w:val="320"/>
        </w:trPr>
        <w:tc>
          <w:tcPr>
            <w:tcW w:w="1588" w:type="dxa"/>
            <w:vMerge w:val="restart"/>
            <w:hideMark/>
          </w:tcPr>
          <w:p w:rsidR="00323DE7" w:rsidRPr="009177EA" w:rsidRDefault="00100418" w:rsidP="001A547B">
            <w:pPr>
              <w:pStyle w:val="Caption"/>
              <w:spacing w:after="0"/>
              <w:jc w:val="both"/>
              <w:rPr>
                <w:i w:val="0"/>
                <w:color w:val="000000"/>
                <w:sz w:val="24"/>
                <w:lang w:val="en-GB"/>
              </w:rPr>
            </w:pPr>
            <w:r w:rsidRPr="009177EA">
              <w:rPr>
                <w:bCs/>
                <w:i w:val="0"/>
                <w:color w:val="000000"/>
                <w:sz w:val="24"/>
                <w:lang w:val="en-GB"/>
              </w:rPr>
              <w:t>Peak values</w:t>
            </w:r>
          </w:p>
        </w:tc>
        <w:tc>
          <w:tcPr>
            <w:tcW w:w="1902" w:type="dxa"/>
            <w:gridSpan w:val="2"/>
            <w:hideMark/>
          </w:tcPr>
          <w:p w:rsidR="00323DE7" w:rsidRPr="009177EA" w:rsidRDefault="00323DE7" w:rsidP="001A547B">
            <w:pPr>
              <w:pStyle w:val="Caption"/>
              <w:spacing w:after="0"/>
              <w:jc w:val="both"/>
              <w:rPr>
                <w:i w:val="0"/>
                <w:color w:val="000000"/>
                <w:sz w:val="24"/>
                <w:lang w:val="en-GB"/>
              </w:rPr>
            </w:pPr>
            <w:r w:rsidRPr="009177EA">
              <w:rPr>
                <w:bCs/>
                <w:i w:val="0"/>
                <w:color w:val="000000"/>
                <w:sz w:val="24"/>
                <w:lang w:val="en-GB"/>
              </w:rPr>
              <w:t>Centre (cm</w:t>
            </w:r>
            <w:r w:rsidRPr="009177EA">
              <w:rPr>
                <w:bCs/>
                <w:i w:val="0"/>
                <w:color w:val="000000"/>
                <w:sz w:val="24"/>
                <w:vertAlign w:val="superscript"/>
                <w:lang w:val="en-GB"/>
              </w:rPr>
              <w:t>-1</w:t>
            </w:r>
            <w:r w:rsidRPr="009177EA">
              <w:rPr>
                <w:bCs/>
                <w:i w:val="0"/>
                <w:color w:val="000000"/>
                <w:sz w:val="24"/>
                <w:lang w:val="en-GB"/>
              </w:rPr>
              <w:t>)</w:t>
            </w:r>
          </w:p>
        </w:tc>
        <w:tc>
          <w:tcPr>
            <w:tcW w:w="1672" w:type="dxa"/>
            <w:gridSpan w:val="2"/>
            <w:hideMark/>
          </w:tcPr>
          <w:p w:rsidR="00323DE7" w:rsidRPr="009177EA" w:rsidRDefault="00323DE7" w:rsidP="001A547B">
            <w:pPr>
              <w:pStyle w:val="Caption"/>
              <w:spacing w:after="0"/>
              <w:jc w:val="both"/>
              <w:rPr>
                <w:i w:val="0"/>
                <w:color w:val="000000"/>
                <w:sz w:val="24"/>
                <w:lang w:val="en-GB"/>
              </w:rPr>
            </w:pPr>
            <w:r w:rsidRPr="009177EA">
              <w:rPr>
                <w:bCs/>
                <w:i w:val="0"/>
                <w:color w:val="000000"/>
                <w:sz w:val="24"/>
                <w:lang w:val="en-GB"/>
              </w:rPr>
              <w:t>Width (cm</w:t>
            </w:r>
            <w:r w:rsidRPr="009177EA">
              <w:rPr>
                <w:bCs/>
                <w:i w:val="0"/>
                <w:color w:val="000000"/>
                <w:sz w:val="24"/>
                <w:vertAlign w:val="superscript"/>
                <w:lang w:val="en-GB"/>
              </w:rPr>
              <w:t>-1</w:t>
            </w:r>
            <w:r w:rsidRPr="009177EA">
              <w:rPr>
                <w:bCs/>
                <w:i w:val="0"/>
                <w:color w:val="000000"/>
                <w:sz w:val="24"/>
                <w:lang w:val="en-GB"/>
              </w:rPr>
              <w:t>)</w:t>
            </w:r>
          </w:p>
        </w:tc>
        <w:tc>
          <w:tcPr>
            <w:tcW w:w="2534" w:type="dxa"/>
            <w:gridSpan w:val="2"/>
          </w:tcPr>
          <w:p w:rsidR="00323DE7" w:rsidRPr="009177EA" w:rsidRDefault="00323DE7" w:rsidP="001A547B">
            <w:pPr>
              <w:pStyle w:val="Caption"/>
              <w:spacing w:after="0"/>
              <w:jc w:val="both"/>
              <w:rPr>
                <w:bCs/>
                <w:i w:val="0"/>
                <w:color w:val="000000"/>
                <w:sz w:val="24"/>
                <w:lang w:val="en-GB"/>
              </w:rPr>
            </w:pPr>
            <w:r w:rsidRPr="009177EA">
              <w:rPr>
                <w:bCs/>
                <w:i w:val="0"/>
                <w:color w:val="000000"/>
                <w:sz w:val="24"/>
                <w:lang w:val="en-GB"/>
              </w:rPr>
              <w:t>Intensity (</w:t>
            </w:r>
            <w:proofErr w:type="spellStart"/>
            <w:r w:rsidRPr="009177EA">
              <w:rPr>
                <w:bCs/>
                <w:i w:val="0"/>
                <w:color w:val="000000"/>
                <w:sz w:val="24"/>
                <w:lang w:val="en-GB"/>
              </w:rPr>
              <w:t>a.u</w:t>
            </w:r>
            <w:proofErr w:type="spellEnd"/>
            <w:r w:rsidRPr="009177EA">
              <w:rPr>
                <w:bCs/>
                <w:i w:val="0"/>
                <w:color w:val="000000"/>
                <w:sz w:val="24"/>
                <w:lang w:val="en-GB"/>
              </w:rPr>
              <w:t>.)</w:t>
            </w:r>
          </w:p>
        </w:tc>
        <w:tc>
          <w:tcPr>
            <w:tcW w:w="1654" w:type="dxa"/>
            <w:vMerge w:val="restart"/>
            <w:hideMark/>
          </w:tcPr>
          <w:p w:rsidR="00323DE7" w:rsidRPr="009177EA" w:rsidRDefault="00323DE7" w:rsidP="001A547B">
            <w:pPr>
              <w:pStyle w:val="Caption"/>
              <w:spacing w:after="0"/>
              <w:jc w:val="both"/>
              <w:rPr>
                <w:i w:val="0"/>
                <w:color w:val="000000"/>
                <w:sz w:val="24"/>
                <w:lang w:val="en-GB"/>
              </w:rPr>
            </w:pPr>
            <w:r w:rsidRPr="009177EA">
              <w:rPr>
                <w:bCs/>
                <w:i w:val="0"/>
                <w:color w:val="000000"/>
                <w:sz w:val="24"/>
                <w:lang w:val="en-GB"/>
              </w:rPr>
              <w:t>Height ratio</w:t>
            </w:r>
          </w:p>
        </w:tc>
      </w:tr>
      <w:tr w:rsidR="00323DE7" w:rsidRPr="009177EA" w:rsidTr="00323DE7">
        <w:trPr>
          <w:trHeight w:val="50"/>
        </w:trPr>
        <w:tc>
          <w:tcPr>
            <w:tcW w:w="1588" w:type="dxa"/>
            <w:vMerge/>
            <w:hideMark/>
          </w:tcPr>
          <w:p w:rsidR="00323DE7" w:rsidRPr="009177EA" w:rsidRDefault="00323DE7" w:rsidP="001A547B">
            <w:pPr>
              <w:pStyle w:val="Caption"/>
              <w:spacing w:after="0"/>
              <w:jc w:val="both"/>
              <w:rPr>
                <w:i w:val="0"/>
                <w:color w:val="000000"/>
                <w:sz w:val="24"/>
                <w:lang w:val="en-GB"/>
              </w:rPr>
            </w:pPr>
          </w:p>
        </w:tc>
        <w:tc>
          <w:tcPr>
            <w:tcW w:w="980" w:type="dxa"/>
            <w:hideMark/>
          </w:tcPr>
          <w:p w:rsidR="00323DE7" w:rsidRPr="009177EA" w:rsidRDefault="00323DE7" w:rsidP="001A547B">
            <w:pPr>
              <w:pStyle w:val="Caption"/>
              <w:spacing w:after="0"/>
              <w:jc w:val="both"/>
              <w:rPr>
                <w:i w:val="0"/>
                <w:color w:val="000000"/>
                <w:sz w:val="24"/>
                <w:lang w:val="en-GB"/>
              </w:rPr>
            </w:pPr>
            <w:r w:rsidRPr="009177EA">
              <w:rPr>
                <w:i w:val="0"/>
                <w:color w:val="000000"/>
                <w:sz w:val="24"/>
                <w:lang w:val="en-GB"/>
              </w:rPr>
              <w:t>E</w:t>
            </w:r>
            <w:r w:rsidRPr="009177EA">
              <w:rPr>
                <w:i w:val="0"/>
                <w:color w:val="000000"/>
                <w:sz w:val="24"/>
                <w:vertAlign w:val="superscript"/>
                <w:lang w:val="en-GB"/>
              </w:rPr>
              <w:t>1</w:t>
            </w:r>
            <w:r w:rsidRPr="009177EA">
              <w:rPr>
                <w:i w:val="0"/>
                <w:color w:val="000000"/>
                <w:sz w:val="24"/>
                <w:vertAlign w:val="subscript"/>
                <w:lang w:val="en-GB"/>
              </w:rPr>
              <w:t>2g</w:t>
            </w:r>
          </w:p>
        </w:tc>
        <w:tc>
          <w:tcPr>
            <w:tcW w:w="922" w:type="dxa"/>
            <w:hideMark/>
          </w:tcPr>
          <w:p w:rsidR="00323DE7" w:rsidRPr="009177EA" w:rsidRDefault="00323DE7" w:rsidP="001A547B">
            <w:pPr>
              <w:pStyle w:val="Caption"/>
              <w:spacing w:after="0"/>
              <w:jc w:val="both"/>
              <w:rPr>
                <w:i w:val="0"/>
                <w:color w:val="000000"/>
                <w:sz w:val="24"/>
                <w:lang w:val="en-GB"/>
              </w:rPr>
            </w:pPr>
            <w:r w:rsidRPr="009177EA">
              <w:rPr>
                <w:i w:val="0"/>
                <w:color w:val="000000"/>
                <w:sz w:val="24"/>
                <w:lang w:val="en-GB"/>
              </w:rPr>
              <w:t>A</w:t>
            </w:r>
            <w:r w:rsidRPr="009177EA">
              <w:rPr>
                <w:i w:val="0"/>
                <w:color w:val="000000"/>
                <w:sz w:val="24"/>
                <w:vertAlign w:val="subscript"/>
                <w:lang w:val="en-GB"/>
              </w:rPr>
              <w:t>1g</w:t>
            </w:r>
          </w:p>
        </w:tc>
        <w:tc>
          <w:tcPr>
            <w:tcW w:w="836" w:type="dxa"/>
            <w:hideMark/>
          </w:tcPr>
          <w:p w:rsidR="00323DE7" w:rsidRPr="009177EA" w:rsidRDefault="00323DE7" w:rsidP="001A547B">
            <w:pPr>
              <w:pStyle w:val="Caption"/>
              <w:spacing w:after="0"/>
              <w:jc w:val="both"/>
              <w:rPr>
                <w:i w:val="0"/>
                <w:color w:val="000000"/>
                <w:sz w:val="24"/>
                <w:lang w:val="en-GB"/>
              </w:rPr>
            </w:pPr>
            <w:r w:rsidRPr="009177EA">
              <w:rPr>
                <w:i w:val="0"/>
                <w:color w:val="000000"/>
                <w:sz w:val="24"/>
                <w:lang w:val="en-GB"/>
              </w:rPr>
              <w:t>E</w:t>
            </w:r>
            <w:r w:rsidRPr="009177EA">
              <w:rPr>
                <w:i w:val="0"/>
                <w:color w:val="000000"/>
                <w:sz w:val="24"/>
                <w:vertAlign w:val="superscript"/>
                <w:lang w:val="en-GB"/>
              </w:rPr>
              <w:t>1</w:t>
            </w:r>
            <w:r w:rsidRPr="009177EA">
              <w:rPr>
                <w:i w:val="0"/>
                <w:color w:val="000000"/>
                <w:sz w:val="24"/>
                <w:vertAlign w:val="subscript"/>
                <w:lang w:val="en-GB"/>
              </w:rPr>
              <w:t>2g</w:t>
            </w:r>
          </w:p>
        </w:tc>
        <w:tc>
          <w:tcPr>
            <w:tcW w:w="836" w:type="dxa"/>
            <w:hideMark/>
          </w:tcPr>
          <w:p w:rsidR="00323DE7" w:rsidRPr="009177EA" w:rsidRDefault="00323DE7" w:rsidP="001A547B">
            <w:pPr>
              <w:pStyle w:val="Caption"/>
              <w:spacing w:after="0"/>
              <w:jc w:val="both"/>
              <w:rPr>
                <w:i w:val="0"/>
                <w:color w:val="000000"/>
                <w:sz w:val="24"/>
                <w:lang w:val="en-GB"/>
              </w:rPr>
            </w:pPr>
            <w:r w:rsidRPr="009177EA">
              <w:rPr>
                <w:i w:val="0"/>
                <w:color w:val="000000"/>
                <w:sz w:val="24"/>
                <w:lang w:val="en-GB"/>
              </w:rPr>
              <w:t>A</w:t>
            </w:r>
            <w:r w:rsidRPr="009177EA">
              <w:rPr>
                <w:i w:val="0"/>
                <w:color w:val="000000"/>
                <w:sz w:val="24"/>
                <w:vertAlign w:val="subscript"/>
                <w:lang w:val="en-GB"/>
              </w:rPr>
              <w:t>1g</w:t>
            </w:r>
          </w:p>
        </w:tc>
        <w:tc>
          <w:tcPr>
            <w:tcW w:w="1267" w:type="dxa"/>
          </w:tcPr>
          <w:p w:rsidR="00323DE7" w:rsidRPr="009177EA" w:rsidRDefault="00323DE7" w:rsidP="001A547B">
            <w:pPr>
              <w:pStyle w:val="Caption"/>
              <w:spacing w:after="0"/>
              <w:jc w:val="both"/>
              <w:rPr>
                <w:i w:val="0"/>
                <w:color w:val="000000"/>
                <w:sz w:val="24"/>
                <w:lang w:val="en-GB"/>
              </w:rPr>
            </w:pPr>
            <w:r w:rsidRPr="009177EA">
              <w:rPr>
                <w:i w:val="0"/>
                <w:color w:val="000000"/>
                <w:sz w:val="24"/>
                <w:lang w:val="en-GB"/>
              </w:rPr>
              <w:t>E</w:t>
            </w:r>
            <w:r w:rsidRPr="009177EA">
              <w:rPr>
                <w:i w:val="0"/>
                <w:color w:val="000000"/>
                <w:sz w:val="24"/>
                <w:vertAlign w:val="superscript"/>
                <w:lang w:val="en-GB"/>
              </w:rPr>
              <w:t>1</w:t>
            </w:r>
            <w:r w:rsidRPr="009177EA">
              <w:rPr>
                <w:i w:val="0"/>
                <w:color w:val="000000"/>
                <w:sz w:val="24"/>
                <w:vertAlign w:val="subscript"/>
                <w:lang w:val="en-GB"/>
              </w:rPr>
              <w:t>2g</w:t>
            </w:r>
          </w:p>
        </w:tc>
        <w:tc>
          <w:tcPr>
            <w:tcW w:w="1267" w:type="dxa"/>
          </w:tcPr>
          <w:p w:rsidR="00323DE7" w:rsidRPr="009177EA" w:rsidRDefault="00323DE7" w:rsidP="001A547B">
            <w:pPr>
              <w:pStyle w:val="Caption"/>
              <w:spacing w:after="0"/>
              <w:jc w:val="both"/>
              <w:rPr>
                <w:i w:val="0"/>
                <w:color w:val="000000"/>
                <w:sz w:val="24"/>
                <w:lang w:val="en-GB"/>
              </w:rPr>
            </w:pPr>
            <w:r w:rsidRPr="009177EA">
              <w:rPr>
                <w:i w:val="0"/>
                <w:color w:val="000000"/>
                <w:sz w:val="24"/>
                <w:lang w:val="en-GB"/>
              </w:rPr>
              <w:t>A</w:t>
            </w:r>
            <w:r w:rsidRPr="009177EA">
              <w:rPr>
                <w:i w:val="0"/>
                <w:color w:val="000000"/>
                <w:sz w:val="24"/>
                <w:vertAlign w:val="subscript"/>
                <w:lang w:val="en-GB"/>
              </w:rPr>
              <w:t>1g</w:t>
            </w:r>
          </w:p>
        </w:tc>
        <w:tc>
          <w:tcPr>
            <w:tcW w:w="1654" w:type="dxa"/>
            <w:vMerge/>
            <w:hideMark/>
          </w:tcPr>
          <w:p w:rsidR="00323DE7" w:rsidRPr="009177EA" w:rsidRDefault="00323DE7" w:rsidP="001A547B">
            <w:pPr>
              <w:pStyle w:val="Caption"/>
              <w:spacing w:after="0"/>
              <w:jc w:val="both"/>
              <w:rPr>
                <w:i w:val="0"/>
                <w:color w:val="000000"/>
                <w:sz w:val="24"/>
                <w:lang w:val="en-GB"/>
              </w:rPr>
            </w:pPr>
          </w:p>
        </w:tc>
      </w:tr>
      <w:tr w:rsidR="00323DE7" w:rsidRPr="009177EA" w:rsidTr="00323DE7">
        <w:trPr>
          <w:trHeight w:val="379"/>
        </w:trPr>
        <w:tc>
          <w:tcPr>
            <w:tcW w:w="1588" w:type="dxa"/>
            <w:hideMark/>
          </w:tcPr>
          <w:p w:rsidR="00323DE7" w:rsidRPr="009177EA" w:rsidRDefault="00323DE7" w:rsidP="001A547B">
            <w:pPr>
              <w:pStyle w:val="Caption"/>
              <w:spacing w:after="0"/>
              <w:jc w:val="both"/>
              <w:rPr>
                <w:i w:val="0"/>
                <w:color w:val="000000"/>
                <w:sz w:val="24"/>
                <w:lang w:val="en-GB"/>
              </w:rPr>
            </w:pPr>
            <w:r w:rsidRPr="009177EA">
              <w:rPr>
                <w:i w:val="0"/>
                <w:color w:val="000000"/>
                <w:sz w:val="24"/>
                <w:lang w:val="en-GB"/>
              </w:rPr>
              <w:t>On affected region</w:t>
            </w:r>
          </w:p>
        </w:tc>
        <w:tc>
          <w:tcPr>
            <w:tcW w:w="980" w:type="dxa"/>
            <w:hideMark/>
          </w:tcPr>
          <w:p w:rsidR="00323DE7" w:rsidRPr="009177EA" w:rsidRDefault="00323DE7" w:rsidP="001A547B">
            <w:pPr>
              <w:pStyle w:val="Caption"/>
              <w:spacing w:after="0"/>
              <w:jc w:val="both"/>
              <w:rPr>
                <w:i w:val="0"/>
                <w:color w:val="000000"/>
                <w:sz w:val="24"/>
                <w:lang w:val="en-GB"/>
              </w:rPr>
            </w:pPr>
            <w:r w:rsidRPr="009177EA">
              <w:rPr>
                <w:i w:val="0"/>
                <w:color w:val="000000"/>
                <w:sz w:val="24"/>
                <w:lang w:val="en-GB"/>
              </w:rPr>
              <w:t>383.49</w:t>
            </w:r>
          </w:p>
        </w:tc>
        <w:tc>
          <w:tcPr>
            <w:tcW w:w="922" w:type="dxa"/>
            <w:hideMark/>
          </w:tcPr>
          <w:p w:rsidR="00323DE7" w:rsidRPr="009177EA" w:rsidRDefault="00323DE7" w:rsidP="001A547B">
            <w:pPr>
              <w:pStyle w:val="Caption"/>
              <w:spacing w:after="0"/>
              <w:jc w:val="both"/>
              <w:rPr>
                <w:i w:val="0"/>
                <w:color w:val="000000"/>
                <w:sz w:val="24"/>
                <w:lang w:val="en-GB"/>
              </w:rPr>
            </w:pPr>
            <w:r w:rsidRPr="009177EA">
              <w:rPr>
                <w:i w:val="0"/>
                <w:color w:val="000000"/>
                <w:sz w:val="24"/>
                <w:lang w:val="en-GB"/>
              </w:rPr>
              <w:t>408.78</w:t>
            </w:r>
          </w:p>
        </w:tc>
        <w:tc>
          <w:tcPr>
            <w:tcW w:w="836" w:type="dxa"/>
            <w:hideMark/>
          </w:tcPr>
          <w:p w:rsidR="00323DE7" w:rsidRPr="009177EA" w:rsidRDefault="00323DE7" w:rsidP="001A547B">
            <w:pPr>
              <w:pStyle w:val="Caption"/>
              <w:spacing w:after="0"/>
              <w:jc w:val="both"/>
              <w:rPr>
                <w:i w:val="0"/>
                <w:color w:val="000000"/>
                <w:sz w:val="24"/>
                <w:lang w:val="en-GB"/>
              </w:rPr>
            </w:pPr>
            <w:r w:rsidRPr="009177EA">
              <w:rPr>
                <w:i w:val="0"/>
                <w:color w:val="000000"/>
                <w:sz w:val="24"/>
                <w:lang w:val="en-GB"/>
              </w:rPr>
              <w:t>2.45</w:t>
            </w:r>
          </w:p>
        </w:tc>
        <w:tc>
          <w:tcPr>
            <w:tcW w:w="836" w:type="dxa"/>
            <w:hideMark/>
          </w:tcPr>
          <w:p w:rsidR="00323DE7" w:rsidRPr="009177EA" w:rsidRDefault="00323DE7" w:rsidP="001A547B">
            <w:pPr>
              <w:pStyle w:val="Caption"/>
              <w:spacing w:after="0"/>
              <w:jc w:val="both"/>
              <w:rPr>
                <w:i w:val="0"/>
                <w:color w:val="000000"/>
                <w:sz w:val="24"/>
                <w:lang w:val="en-GB"/>
              </w:rPr>
            </w:pPr>
            <w:r w:rsidRPr="009177EA">
              <w:rPr>
                <w:i w:val="0"/>
                <w:color w:val="000000"/>
                <w:sz w:val="24"/>
                <w:lang w:val="en-GB"/>
              </w:rPr>
              <w:t>3.08</w:t>
            </w:r>
          </w:p>
        </w:tc>
        <w:tc>
          <w:tcPr>
            <w:tcW w:w="1267" w:type="dxa"/>
          </w:tcPr>
          <w:p w:rsidR="00323DE7" w:rsidRPr="009177EA" w:rsidRDefault="00323DE7" w:rsidP="001A547B">
            <w:pPr>
              <w:pStyle w:val="Caption"/>
              <w:spacing w:after="0"/>
              <w:jc w:val="both"/>
              <w:rPr>
                <w:i w:val="0"/>
                <w:color w:val="000000"/>
                <w:sz w:val="24"/>
                <w:lang w:val="en-GB"/>
              </w:rPr>
            </w:pPr>
            <w:r w:rsidRPr="009177EA">
              <w:rPr>
                <w:i w:val="0"/>
                <w:color w:val="000000"/>
                <w:sz w:val="24"/>
                <w:lang w:val="en-GB"/>
              </w:rPr>
              <w:t>9399</w:t>
            </w:r>
          </w:p>
        </w:tc>
        <w:tc>
          <w:tcPr>
            <w:tcW w:w="1267" w:type="dxa"/>
          </w:tcPr>
          <w:p w:rsidR="00323DE7" w:rsidRPr="009177EA" w:rsidRDefault="00323DE7" w:rsidP="001A547B">
            <w:pPr>
              <w:pStyle w:val="Caption"/>
              <w:spacing w:after="0"/>
              <w:jc w:val="both"/>
              <w:rPr>
                <w:i w:val="0"/>
                <w:color w:val="000000"/>
                <w:sz w:val="24"/>
                <w:lang w:val="en-GB"/>
              </w:rPr>
            </w:pPr>
            <w:r w:rsidRPr="009177EA">
              <w:rPr>
                <w:i w:val="0"/>
                <w:color w:val="000000"/>
                <w:sz w:val="24"/>
                <w:lang w:val="en-GB"/>
              </w:rPr>
              <w:t>13949</w:t>
            </w:r>
          </w:p>
        </w:tc>
        <w:tc>
          <w:tcPr>
            <w:tcW w:w="1654" w:type="dxa"/>
            <w:hideMark/>
          </w:tcPr>
          <w:p w:rsidR="00323DE7" w:rsidRPr="009177EA" w:rsidRDefault="00323DE7" w:rsidP="001A547B">
            <w:pPr>
              <w:pStyle w:val="Caption"/>
              <w:spacing w:after="0"/>
              <w:jc w:val="both"/>
              <w:rPr>
                <w:i w:val="0"/>
                <w:color w:val="000000"/>
                <w:sz w:val="24"/>
                <w:lang w:val="en-GB"/>
              </w:rPr>
            </w:pPr>
            <w:r w:rsidRPr="009177EA">
              <w:rPr>
                <w:i w:val="0"/>
                <w:color w:val="000000"/>
                <w:sz w:val="24"/>
                <w:lang w:val="en-GB"/>
              </w:rPr>
              <w:t>0.67</w:t>
            </w:r>
          </w:p>
        </w:tc>
      </w:tr>
      <w:tr w:rsidR="00323DE7" w:rsidRPr="009177EA" w:rsidTr="00323DE7">
        <w:trPr>
          <w:trHeight w:val="567"/>
        </w:trPr>
        <w:tc>
          <w:tcPr>
            <w:tcW w:w="1588" w:type="dxa"/>
            <w:hideMark/>
          </w:tcPr>
          <w:p w:rsidR="00323DE7" w:rsidRPr="009177EA" w:rsidRDefault="00323DE7" w:rsidP="001A547B">
            <w:pPr>
              <w:pStyle w:val="Caption"/>
              <w:spacing w:after="0"/>
              <w:jc w:val="both"/>
              <w:rPr>
                <w:i w:val="0"/>
                <w:color w:val="000000"/>
                <w:sz w:val="24"/>
                <w:lang w:val="en-GB"/>
              </w:rPr>
            </w:pPr>
            <w:r w:rsidRPr="009177EA">
              <w:rPr>
                <w:i w:val="0"/>
                <w:color w:val="000000"/>
                <w:sz w:val="24"/>
                <w:lang w:val="en-GB"/>
              </w:rPr>
              <w:t>On unaffected region</w:t>
            </w:r>
          </w:p>
        </w:tc>
        <w:tc>
          <w:tcPr>
            <w:tcW w:w="980" w:type="dxa"/>
            <w:hideMark/>
          </w:tcPr>
          <w:p w:rsidR="00323DE7" w:rsidRPr="009177EA" w:rsidRDefault="00323DE7" w:rsidP="001A547B">
            <w:pPr>
              <w:pStyle w:val="Caption"/>
              <w:spacing w:after="0"/>
              <w:jc w:val="both"/>
              <w:rPr>
                <w:i w:val="0"/>
                <w:color w:val="000000"/>
                <w:sz w:val="24"/>
                <w:lang w:val="en-GB"/>
              </w:rPr>
            </w:pPr>
            <w:r w:rsidRPr="009177EA">
              <w:rPr>
                <w:i w:val="0"/>
                <w:color w:val="000000"/>
                <w:sz w:val="24"/>
                <w:lang w:val="en-GB"/>
              </w:rPr>
              <w:t>383.58</w:t>
            </w:r>
          </w:p>
        </w:tc>
        <w:tc>
          <w:tcPr>
            <w:tcW w:w="922" w:type="dxa"/>
            <w:hideMark/>
          </w:tcPr>
          <w:p w:rsidR="00323DE7" w:rsidRPr="009177EA" w:rsidRDefault="00323DE7" w:rsidP="001A547B">
            <w:pPr>
              <w:pStyle w:val="Caption"/>
              <w:spacing w:after="0"/>
              <w:jc w:val="both"/>
              <w:rPr>
                <w:i w:val="0"/>
                <w:color w:val="000000"/>
                <w:sz w:val="24"/>
                <w:lang w:val="en-GB"/>
              </w:rPr>
            </w:pPr>
            <w:r w:rsidRPr="009177EA">
              <w:rPr>
                <w:i w:val="0"/>
                <w:color w:val="000000"/>
                <w:sz w:val="24"/>
                <w:lang w:val="en-GB"/>
              </w:rPr>
              <w:t>408.80</w:t>
            </w:r>
          </w:p>
        </w:tc>
        <w:tc>
          <w:tcPr>
            <w:tcW w:w="836" w:type="dxa"/>
            <w:hideMark/>
          </w:tcPr>
          <w:p w:rsidR="00323DE7" w:rsidRPr="009177EA" w:rsidRDefault="00323DE7" w:rsidP="001A547B">
            <w:pPr>
              <w:pStyle w:val="Caption"/>
              <w:spacing w:after="0"/>
              <w:jc w:val="both"/>
              <w:rPr>
                <w:i w:val="0"/>
                <w:color w:val="000000"/>
                <w:sz w:val="24"/>
                <w:lang w:val="en-GB"/>
              </w:rPr>
            </w:pPr>
            <w:r w:rsidRPr="009177EA">
              <w:rPr>
                <w:i w:val="0"/>
                <w:color w:val="000000"/>
                <w:sz w:val="24"/>
                <w:lang w:val="en-GB"/>
              </w:rPr>
              <w:t>2.50</w:t>
            </w:r>
          </w:p>
        </w:tc>
        <w:tc>
          <w:tcPr>
            <w:tcW w:w="836" w:type="dxa"/>
            <w:hideMark/>
          </w:tcPr>
          <w:p w:rsidR="00323DE7" w:rsidRPr="009177EA" w:rsidRDefault="00323DE7" w:rsidP="001A547B">
            <w:pPr>
              <w:pStyle w:val="Caption"/>
              <w:spacing w:after="0"/>
              <w:jc w:val="both"/>
              <w:rPr>
                <w:i w:val="0"/>
                <w:color w:val="000000"/>
                <w:sz w:val="24"/>
                <w:lang w:val="en-GB"/>
              </w:rPr>
            </w:pPr>
            <w:r w:rsidRPr="009177EA">
              <w:rPr>
                <w:i w:val="0"/>
                <w:color w:val="000000"/>
                <w:sz w:val="24"/>
                <w:lang w:val="en-GB"/>
              </w:rPr>
              <w:t>3.04</w:t>
            </w:r>
          </w:p>
        </w:tc>
        <w:tc>
          <w:tcPr>
            <w:tcW w:w="1267" w:type="dxa"/>
          </w:tcPr>
          <w:p w:rsidR="00323DE7" w:rsidRPr="009177EA" w:rsidRDefault="00323DE7" w:rsidP="001A547B">
            <w:pPr>
              <w:pStyle w:val="Caption"/>
              <w:spacing w:after="0"/>
              <w:jc w:val="both"/>
              <w:rPr>
                <w:i w:val="0"/>
                <w:color w:val="000000"/>
                <w:sz w:val="24"/>
                <w:lang w:val="en-GB"/>
              </w:rPr>
            </w:pPr>
            <w:r w:rsidRPr="009177EA">
              <w:rPr>
                <w:i w:val="0"/>
                <w:color w:val="000000"/>
                <w:sz w:val="24"/>
                <w:lang w:val="en-GB"/>
              </w:rPr>
              <w:t>2875</w:t>
            </w:r>
          </w:p>
        </w:tc>
        <w:tc>
          <w:tcPr>
            <w:tcW w:w="1267" w:type="dxa"/>
          </w:tcPr>
          <w:p w:rsidR="00323DE7" w:rsidRPr="009177EA" w:rsidRDefault="00323DE7" w:rsidP="001A547B">
            <w:pPr>
              <w:pStyle w:val="Caption"/>
              <w:spacing w:after="0"/>
              <w:jc w:val="both"/>
              <w:rPr>
                <w:i w:val="0"/>
                <w:color w:val="000000"/>
                <w:sz w:val="24"/>
                <w:lang w:val="en-GB"/>
              </w:rPr>
            </w:pPr>
            <w:r w:rsidRPr="009177EA">
              <w:rPr>
                <w:i w:val="0"/>
                <w:color w:val="000000"/>
                <w:sz w:val="24"/>
                <w:lang w:val="en-GB"/>
              </w:rPr>
              <w:t>4430</w:t>
            </w:r>
          </w:p>
        </w:tc>
        <w:tc>
          <w:tcPr>
            <w:tcW w:w="1654" w:type="dxa"/>
            <w:hideMark/>
          </w:tcPr>
          <w:p w:rsidR="00323DE7" w:rsidRPr="009177EA" w:rsidRDefault="00323DE7" w:rsidP="001A547B">
            <w:pPr>
              <w:pStyle w:val="Caption"/>
              <w:keepNext/>
              <w:spacing w:after="0"/>
              <w:jc w:val="both"/>
              <w:rPr>
                <w:i w:val="0"/>
                <w:color w:val="000000"/>
                <w:sz w:val="24"/>
                <w:lang w:val="en-GB"/>
              </w:rPr>
            </w:pPr>
            <w:r w:rsidRPr="009177EA">
              <w:rPr>
                <w:i w:val="0"/>
                <w:color w:val="000000"/>
                <w:sz w:val="24"/>
                <w:lang w:val="en-GB"/>
              </w:rPr>
              <w:t>0.64</w:t>
            </w:r>
          </w:p>
        </w:tc>
      </w:tr>
    </w:tbl>
    <w:p w:rsidR="00A32094" w:rsidRPr="009177EA" w:rsidRDefault="00323DE7" w:rsidP="00323DE7">
      <w:pPr>
        <w:pStyle w:val="Caption"/>
        <w:spacing w:before="240"/>
        <w:jc w:val="both"/>
        <w:rPr>
          <w:i w:val="0"/>
          <w:color w:val="auto"/>
        </w:rPr>
      </w:pPr>
      <w:r w:rsidRPr="009177EA">
        <w:rPr>
          <w:b/>
          <w:i w:val="0"/>
          <w:color w:val="auto"/>
        </w:rPr>
        <w:t>TABLE S</w:t>
      </w:r>
      <w:r w:rsidRPr="009177EA">
        <w:rPr>
          <w:b/>
          <w:i w:val="0"/>
          <w:color w:val="auto"/>
        </w:rPr>
        <w:fldChar w:fldCharType="begin"/>
      </w:r>
      <w:r w:rsidRPr="009177EA">
        <w:rPr>
          <w:b/>
          <w:i w:val="0"/>
          <w:color w:val="auto"/>
        </w:rPr>
        <w:instrText xml:space="preserve"> SEQ TABLE_S \* ARABIC </w:instrText>
      </w:r>
      <w:r w:rsidRPr="009177EA">
        <w:rPr>
          <w:b/>
          <w:i w:val="0"/>
          <w:color w:val="auto"/>
        </w:rPr>
        <w:fldChar w:fldCharType="separate"/>
      </w:r>
      <w:r w:rsidRPr="009177EA">
        <w:rPr>
          <w:b/>
          <w:i w:val="0"/>
          <w:noProof/>
          <w:color w:val="auto"/>
        </w:rPr>
        <w:t>1</w:t>
      </w:r>
      <w:r w:rsidRPr="009177EA">
        <w:rPr>
          <w:b/>
          <w:i w:val="0"/>
          <w:color w:val="auto"/>
        </w:rPr>
        <w:fldChar w:fldCharType="end"/>
      </w:r>
      <w:r w:rsidRPr="009177EA">
        <w:rPr>
          <w:i w:val="0"/>
          <w:color w:val="auto"/>
        </w:rPr>
        <w:t xml:space="preserve"> Detail</w:t>
      </w:r>
      <w:r w:rsidR="00100418" w:rsidRPr="009177EA">
        <w:rPr>
          <w:i w:val="0"/>
          <w:color w:val="auto"/>
        </w:rPr>
        <w:t>s</w:t>
      </w:r>
      <w:r w:rsidRPr="009177EA">
        <w:rPr>
          <w:i w:val="0"/>
          <w:color w:val="auto"/>
        </w:rPr>
        <w:t xml:space="preserve"> of the Raman peak values obtained from affected and unaffected sites on a bulk MoS</w:t>
      </w:r>
      <w:r w:rsidRPr="009177EA">
        <w:rPr>
          <w:i w:val="0"/>
          <w:color w:val="auto"/>
          <w:vertAlign w:val="subscript"/>
        </w:rPr>
        <w:t>2</w:t>
      </w:r>
      <w:r w:rsidRPr="009177EA">
        <w:rPr>
          <w:i w:val="0"/>
          <w:color w:val="auto"/>
        </w:rPr>
        <w:t xml:space="preserve"> flake shown in Fig</w:t>
      </w:r>
      <w:r w:rsidR="00100418" w:rsidRPr="009177EA">
        <w:rPr>
          <w:i w:val="0"/>
          <w:color w:val="auto"/>
        </w:rPr>
        <w:t>. S1</w:t>
      </w:r>
      <w:r w:rsidR="000213B3" w:rsidRPr="009177EA">
        <w:rPr>
          <w:i w:val="0"/>
          <w:color w:val="auto"/>
        </w:rPr>
        <w:t>2</w:t>
      </w:r>
      <w:r w:rsidRPr="009177EA">
        <w:rPr>
          <w:i w:val="0"/>
          <w:color w:val="auto"/>
        </w:rPr>
        <w:t>.</w:t>
      </w:r>
    </w:p>
    <w:p w:rsidR="00B21496" w:rsidRPr="009177EA" w:rsidRDefault="00B21496" w:rsidP="00B21496">
      <w:pPr>
        <w:jc w:val="both"/>
      </w:pPr>
    </w:p>
    <w:p w:rsidR="00A43C5C" w:rsidRPr="009177EA" w:rsidRDefault="00A43C5C" w:rsidP="00B21496">
      <w:pPr>
        <w:jc w:val="both"/>
      </w:pPr>
    </w:p>
    <w:p w:rsidR="00147951" w:rsidRPr="009177EA" w:rsidRDefault="00147951" w:rsidP="00147951">
      <w:r w:rsidRPr="009177EA">
        <w:rPr>
          <w:noProof/>
        </w:rPr>
        <w:lastRenderedPageBreak/>
        <w:drawing>
          <wp:inline distT="0" distB="0" distL="0" distR="0" wp14:anchorId="4BC7B433" wp14:editId="4758F300">
            <wp:extent cx="5902036" cy="2300794"/>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5394" cy="2313798"/>
                    </a:xfrm>
                    <a:prstGeom prst="rect">
                      <a:avLst/>
                    </a:prstGeom>
                    <a:noFill/>
                  </pic:spPr>
                </pic:pic>
              </a:graphicData>
            </a:graphic>
          </wp:inline>
        </w:drawing>
      </w:r>
    </w:p>
    <w:p w:rsidR="00BC63AA" w:rsidRPr="009177EA" w:rsidRDefault="00BC63AA" w:rsidP="00BC63AA">
      <w:pPr>
        <w:pStyle w:val="Caption"/>
        <w:jc w:val="both"/>
        <w:rPr>
          <w:i w:val="0"/>
          <w:color w:val="auto"/>
          <w:szCs w:val="20"/>
        </w:rPr>
      </w:pPr>
      <w:r w:rsidRPr="009177EA">
        <w:rPr>
          <w:b/>
          <w:i w:val="0"/>
          <w:color w:val="auto"/>
          <w:szCs w:val="20"/>
        </w:rPr>
        <w:t>FIG. S</w:t>
      </w:r>
      <w:r w:rsidRPr="009177EA">
        <w:rPr>
          <w:b/>
          <w:i w:val="0"/>
          <w:color w:val="auto"/>
          <w:szCs w:val="20"/>
        </w:rPr>
        <w:fldChar w:fldCharType="begin"/>
      </w:r>
      <w:r w:rsidRPr="009177EA">
        <w:rPr>
          <w:b/>
          <w:i w:val="0"/>
          <w:color w:val="auto"/>
          <w:szCs w:val="20"/>
        </w:rPr>
        <w:instrText xml:space="preserve"> SEQ FIG._S \* ARABIC </w:instrText>
      </w:r>
      <w:r w:rsidRPr="009177EA">
        <w:rPr>
          <w:b/>
          <w:i w:val="0"/>
          <w:color w:val="auto"/>
          <w:szCs w:val="20"/>
        </w:rPr>
        <w:fldChar w:fldCharType="separate"/>
      </w:r>
      <w:r w:rsidR="001E35A6" w:rsidRPr="009177EA">
        <w:rPr>
          <w:b/>
          <w:i w:val="0"/>
          <w:noProof/>
          <w:color w:val="auto"/>
          <w:szCs w:val="20"/>
        </w:rPr>
        <w:t>13</w:t>
      </w:r>
      <w:r w:rsidRPr="009177EA">
        <w:rPr>
          <w:b/>
          <w:i w:val="0"/>
          <w:color w:val="auto"/>
          <w:szCs w:val="20"/>
        </w:rPr>
        <w:fldChar w:fldCharType="end"/>
      </w:r>
      <w:r w:rsidRPr="009177EA">
        <w:rPr>
          <w:i w:val="0"/>
          <w:color w:val="auto"/>
          <w:szCs w:val="20"/>
        </w:rPr>
        <w:t xml:space="preserve"> (a) </w:t>
      </w:r>
      <w:r w:rsidR="00297676" w:rsidRPr="009177EA">
        <w:rPr>
          <w:rStyle w:val="fontstyle01"/>
          <w:rFonts w:ascii="Times New Roman" w:hAnsi="Times New Roman"/>
          <w:i w:val="0"/>
          <w:color w:val="auto"/>
          <w:sz w:val="18"/>
        </w:rPr>
        <w:t>SEM image</w:t>
      </w:r>
      <w:r w:rsidRPr="009177EA">
        <w:rPr>
          <w:rStyle w:val="fontstyle01"/>
          <w:rFonts w:ascii="Times New Roman" w:hAnsi="Times New Roman"/>
          <w:i w:val="0"/>
          <w:color w:val="auto"/>
          <w:sz w:val="18"/>
        </w:rPr>
        <w:t xml:space="preserve"> of decomposing thick MoS</w:t>
      </w:r>
      <w:r w:rsidRPr="009177EA">
        <w:rPr>
          <w:rStyle w:val="fontstyle01"/>
          <w:rFonts w:ascii="Times New Roman" w:hAnsi="Times New Roman"/>
          <w:i w:val="0"/>
          <w:color w:val="auto"/>
          <w:sz w:val="18"/>
          <w:vertAlign w:val="subscript"/>
        </w:rPr>
        <w:t>2</w:t>
      </w:r>
      <w:r w:rsidRPr="009177EA">
        <w:rPr>
          <w:rStyle w:val="fontstyle01"/>
          <w:rFonts w:ascii="Times New Roman" w:hAnsi="Times New Roman"/>
          <w:i w:val="0"/>
          <w:color w:val="auto"/>
          <w:sz w:val="18"/>
        </w:rPr>
        <w:t xml:space="preserve"> flake on the sample stored in air (b) </w:t>
      </w:r>
      <w:r w:rsidR="00297676" w:rsidRPr="009177EA">
        <w:rPr>
          <w:i w:val="0"/>
          <w:color w:val="auto"/>
          <w:szCs w:val="20"/>
        </w:rPr>
        <w:t>weight and atomic percentages obtained by energy dispersive X-ray (EDX) spectroscopy</w:t>
      </w:r>
      <w:r w:rsidRPr="009177EA">
        <w:rPr>
          <w:i w:val="0"/>
          <w:color w:val="auto"/>
          <w:szCs w:val="20"/>
        </w:rPr>
        <w:t xml:space="preserve"> </w:t>
      </w:r>
      <w:r w:rsidR="00297676" w:rsidRPr="009177EA">
        <w:rPr>
          <w:i w:val="0"/>
          <w:color w:val="auto"/>
          <w:szCs w:val="20"/>
        </w:rPr>
        <w:t>for</w:t>
      </w:r>
      <w:r w:rsidRPr="009177EA">
        <w:rPr>
          <w:i w:val="0"/>
          <w:color w:val="auto"/>
          <w:szCs w:val="20"/>
        </w:rPr>
        <w:t xml:space="preserve"> the unaffected region marked by the arrow in</w:t>
      </w:r>
      <w:r w:rsidR="000213B3" w:rsidRPr="009177EA">
        <w:rPr>
          <w:i w:val="0"/>
          <w:color w:val="auto"/>
          <w:szCs w:val="20"/>
        </w:rPr>
        <w:t xml:space="preserve"> Fig. S13</w:t>
      </w:r>
      <w:r w:rsidRPr="009177EA">
        <w:rPr>
          <w:i w:val="0"/>
          <w:color w:val="auto"/>
          <w:szCs w:val="20"/>
        </w:rPr>
        <w:t>(a).</w:t>
      </w:r>
    </w:p>
    <w:p w:rsidR="002C2395" w:rsidRPr="009177EA" w:rsidRDefault="002C2395" w:rsidP="002C2395"/>
    <w:p w:rsidR="00BC63AA" w:rsidRPr="009177EA" w:rsidRDefault="00147951" w:rsidP="00BC63AA">
      <w:pPr>
        <w:keepNext/>
      </w:pPr>
      <w:r w:rsidRPr="009177EA">
        <w:rPr>
          <w:noProof/>
        </w:rPr>
        <w:drawing>
          <wp:inline distT="0" distB="0" distL="0" distR="0" wp14:anchorId="3A6F251C" wp14:editId="54EF8268">
            <wp:extent cx="5919849" cy="2289078"/>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50499" cy="2300930"/>
                    </a:xfrm>
                    <a:prstGeom prst="rect">
                      <a:avLst/>
                    </a:prstGeom>
                    <a:noFill/>
                  </pic:spPr>
                </pic:pic>
              </a:graphicData>
            </a:graphic>
          </wp:inline>
        </w:drawing>
      </w:r>
    </w:p>
    <w:p w:rsidR="00371B7E" w:rsidRPr="009177EA" w:rsidRDefault="00BC63AA" w:rsidP="00BC63AA">
      <w:pPr>
        <w:pStyle w:val="Caption"/>
        <w:jc w:val="both"/>
        <w:rPr>
          <w:i w:val="0"/>
          <w:color w:val="auto"/>
          <w:szCs w:val="20"/>
        </w:rPr>
      </w:pPr>
      <w:r w:rsidRPr="009177EA">
        <w:rPr>
          <w:b/>
          <w:i w:val="0"/>
          <w:color w:val="auto"/>
          <w:szCs w:val="20"/>
        </w:rPr>
        <w:t>FIG. S</w:t>
      </w:r>
      <w:r w:rsidRPr="009177EA">
        <w:rPr>
          <w:b/>
          <w:i w:val="0"/>
          <w:color w:val="auto"/>
          <w:szCs w:val="20"/>
        </w:rPr>
        <w:fldChar w:fldCharType="begin"/>
      </w:r>
      <w:r w:rsidRPr="009177EA">
        <w:rPr>
          <w:b/>
          <w:i w:val="0"/>
          <w:color w:val="auto"/>
          <w:szCs w:val="20"/>
        </w:rPr>
        <w:instrText xml:space="preserve"> SEQ FIG._S \* ARABIC </w:instrText>
      </w:r>
      <w:r w:rsidRPr="009177EA">
        <w:rPr>
          <w:b/>
          <w:i w:val="0"/>
          <w:color w:val="auto"/>
          <w:szCs w:val="20"/>
        </w:rPr>
        <w:fldChar w:fldCharType="separate"/>
      </w:r>
      <w:r w:rsidR="001E35A6" w:rsidRPr="009177EA">
        <w:rPr>
          <w:b/>
          <w:i w:val="0"/>
          <w:noProof/>
          <w:color w:val="auto"/>
          <w:szCs w:val="20"/>
        </w:rPr>
        <w:t>14</w:t>
      </w:r>
      <w:r w:rsidRPr="009177EA">
        <w:rPr>
          <w:b/>
          <w:i w:val="0"/>
          <w:color w:val="auto"/>
          <w:szCs w:val="20"/>
        </w:rPr>
        <w:fldChar w:fldCharType="end"/>
      </w:r>
      <w:r w:rsidRPr="009177EA">
        <w:rPr>
          <w:i w:val="0"/>
          <w:color w:val="auto"/>
          <w:szCs w:val="20"/>
        </w:rPr>
        <w:t xml:space="preserve"> (a) </w:t>
      </w:r>
      <w:r w:rsidR="00297676" w:rsidRPr="009177EA">
        <w:rPr>
          <w:rStyle w:val="fontstyle01"/>
          <w:rFonts w:ascii="Times New Roman" w:hAnsi="Times New Roman"/>
          <w:i w:val="0"/>
          <w:color w:val="auto"/>
          <w:sz w:val="18"/>
        </w:rPr>
        <w:t>SEM image</w:t>
      </w:r>
      <w:r w:rsidRPr="009177EA">
        <w:rPr>
          <w:rStyle w:val="fontstyle01"/>
          <w:rFonts w:ascii="Times New Roman" w:hAnsi="Times New Roman"/>
          <w:i w:val="0"/>
          <w:color w:val="auto"/>
          <w:sz w:val="18"/>
        </w:rPr>
        <w:t xml:space="preserve"> of decomposing thick MoS</w:t>
      </w:r>
      <w:r w:rsidRPr="009177EA">
        <w:rPr>
          <w:rStyle w:val="fontstyle01"/>
          <w:rFonts w:ascii="Times New Roman" w:hAnsi="Times New Roman"/>
          <w:i w:val="0"/>
          <w:color w:val="auto"/>
          <w:sz w:val="18"/>
          <w:vertAlign w:val="subscript"/>
        </w:rPr>
        <w:t>2</w:t>
      </w:r>
      <w:r w:rsidRPr="009177EA">
        <w:rPr>
          <w:rStyle w:val="fontstyle01"/>
          <w:rFonts w:ascii="Times New Roman" w:hAnsi="Times New Roman"/>
          <w:i w:val="0"/>
          <w:color w:val="auto"/>
          <w:sz w:val="18"/>
        </w:rPr>
        <w:t xml:space="preserve"> flake on the sample stored </w:t>
      </w:r>
      <w:r w:rsidR="006D5BB9" w:rsidRPr="009177EA">
        <w:rPr>
          <w:rStyle w:val="fontstyle01"/>
          <w:rFonts w:ascii="Times New Roman" w:hAnsi="Times New Roman"/>
          <w:i w:val="0"/>
          <w:color w:val="auto"/>
          <w:sz w:val="18"/>
        </w:rPr>
        <w:t xml:space="preserve">in </w:t>
      </w:r>
      <w:r w:rsidR="00297676" w:rsidRPr="009177EA">
        <w:rPr>
          <w:rStyle w:val="fontstyle01"/>
          <w:rFonts w:ascii="Times New Roman" w:hAnsi="Times New Roman"/>
          <w:i w:val="0"/>
          <w:color w:val="auto"/>
          <w:sz w:val="18"/>
        </w:rPr>
        <w:t xml:space="preserve">air (b) </w:t>
      </w:r>
      <w:r w:rsidR="00297676" w:rsidRPr="009177EA">
        <w:rPr>
          <w:i w:val="0"/>
          <w:color w:val="auto"/>
          <w:szCs w:val="20"/>
        </w:rPr>
        <w:t>weight and atomic percentages obtained by energy dispersive X-ray (EDX) spectroscopy for</w:t>
      </w:r>
      <w:r w:rsidR="006D5BB9" w:rsidRPr="009177EA">
        <w:rPr>
          <w:i w:val="0"/>
          <w:color w:val="auto"/>
          <w:szCs w:val="20"/>
        </w:rPr>
        <w:t xml:space="preserve"> the </w:t>
      </w:r>
      <w:r w:rsidR="00297676" w:rsidRPr="009177EA">
        <w:rPr>
          <w:i w:val="0"/>
          <w:color w:val="auto"/>
          <w:szCs w:val="20"/>
        </w:rPr>
        <w:t>affected region marked by the arrow in</w:t>
      </w:r>
      <w:r w:rsidR="000213B3" w:rsidRPr="009177EA">
        <w:rPr>
          <w:i w:val="0"/>
          <w:color w:val="auto"/>
          <w:szCs w:val="20"/>
        </w:rPr>
        <w:t xml:space="preserve"> Fig. S14</w:t>
      </w:r>
      <w:r w:rsidR="00297676" w:rsidRPr="009177EA">
        <w:rPr>
          <w:i w:val="0"/>
          <w:color w:val="auto"/>
          <w:szCs w:val="20"/>
        </w:rPr>
        <w:t>(a).</w:t>
      </w:r>
    </w:p>
    <w:p w:rsidR="00371B7E" w:rsidRPr="009177EA" w:rsidRDefault="003B6B93" w:rsidP="00BC63AA">
      <w:pPr>
        <w:pStyle w:val="Caption"/>
        <w:jc w:val="both"/>
        <w:rPr>
          <w:b/>
          <w:i w:val="0"/>
          <w:color w:val="auto"/>
          <w:sz w:val="24"/>
          <w:szCs w:val="20"/>
        </w:rPr>
      </w:pPr>
      <w:r w:rsidRPr="009177EA">
        <w:rPr>
          <w:b/>
          <w:i w:val="0"/>
          <w:color w:val="auto"/>
          <w:sz w:val="24"/>
          <w:szCs w:val="20"/>
        </w:rPr>
        <w:t>References</w:t>
      </w:r>
    </w:p>
    <w:p w:rsidR="004D0499" w:rsidRPr="009177EA" w:rsidRDefault="00371B7E" w:rsidP="00CF1BDD">
      <w:pPr>
        <w:pStyle w:val="EndNoteBibliography"/>
        <w:ind w:left="720" w:hanging="720"/>
      </w:pPr>
      <w:r w:rsidRPr="009177EA">
        <w:rPr>
          <w:sz w:val="20"/>
          <w:szCs w:val="20"/>
        </w:rPr>
        <w:fldChar w:fldCharType="begin"/>
      </w:r>
      <w:r w:rsidRPr="009177EA">
        <w:rPr>
          <w:sz w:val="20"/>
          <w:szCs w:val="20"/>
        </w:rPr>
        <w:instrText xml:space="preserve"> ADDIN EN.REFLIST </w:instrText>
      </w:r>
      <w:r w:rsidRPr="009177EA">
        <w:rPr>
          <w:sz w:val="20"/>
          <w:szCs w:val="20"/>
        </w:rPr>
        <w:fldChar w:fldCharType="separate"/>
      </w:r>
      <w:bookmarkStart w:id="1" w:name="_ENREF_1"/>
      <w:r w:rsidR="004D0499" w:rsidRPr="009177EA">
        <w:t>[1]</w:t>
      </w:r>
      <w:r w:rsidR="004D0499" w:rsidRPr="009177EA">
        <w:tab/>
        <w:t xml:space="preserve">H. Li, J. Wu, X. Huang, G. Lu, J. Yang, X. Lu, Q. Xiong and H. Zhang: Rapid and reliable thickness identification of two-dimensional nanosheets using optical microscopy. </w:t>
      </w:r>
      <w:r w:rsidR="004D0499" w:rsidRPr="009177EA">
        <w:rPr>
          <w:i/>
        </w:rPr>
        <w:t>ACS Nano</w:t>
      </w:r>
      <w:r w:rsidR="004D0499" w:rsidRPr="009177EA">
        <w:t xml:space="preserve"> </w:t>
      </w:r>
      <w:r w:rsidR="004D0499" w:rsidRPr="009177EA">
        <w:rPr>
          <w:b/>
        </w:rPr>
        <w:t>7</w:t>
      </w:r>
      <w:r w:rsidR="004D0499" w:rsidRPr="009177EA">
        <w:t>, 10344-10353 (2013)</w:t>
      </w:r>
      <w:bookmarkEnd w:id="1"/>
    </w:p>
    <w:p w:rsidR="004D0499" w:rsidRPr="009177EA" w:rsidRDefault="004D0499" w:rsidP="00CF1BDD">
      <w:pPr>
        <w:pStyle w:val="EndNoteBibliography"/>
        <w:ind w:left="720" w:hanging="720"/>
      </w:pPr>
      <w:bookmarkStart w:id="2" w:name="_ENREF_2"/>
      <w:r w:rsidRPr="009177EA">
        <w:t>[2]</w:t>
      </w:r>
      <w:r w:rsidRPr="009177EA">
        <w:tab/>
        <w:t>B. Radisavljevic, A. Radenovic, J. Brivio, V. Giacometti and A. Kis: Single-layer MoS</w:t>
      </w:r>
      <w:r w:rsidRPr="009177EA">
        <w:rPr>
          <w:vertAlign w:val="subscript"/>
        </w:rPr>
        <w:t>2</w:t>
      </w:r>
      <w:r w:rsidRPr="009177EA">
        <w:t xml:space="preserve"> transistors. </w:t>
      </w:r>
      <w:r w:rsidRPr="009177EA">
        <w:rPr>
          <w:i/>
        </w:rPr>
        <w:t>Nat. Nanotechnol.</w:t>
      </w:r>
      <w:r w:rsidRPr="009177EA">
        <w:t xml:space="preserve"> </w:t>
      </w:r>
      <w:r w:rsidRPr="009177EA">
        <w:rPr>
          <w:b/>
        </w:rPr>
        <w:t>6</w:t>
      </w:r>
      <w:r w:rsidRPr="009177EA">
        <w:t>, 147-150 (2011)</w:t>
      </w:r>
      <w:bookmarkEnd w:id="2"/>
    </w:p>
    <w:p w:rsidR="00BC63AA" w:rsidRPr="002C2395" w:rsidRDefault="00371B7E" w:rsidP="00BC63AA">
      <w:pPr>
        <w:pStyle w:val="Caption"/>
        <w:jc w:val="both"/>
        <w:rPr>
          <w:i w:val="0"/>
          <w:color w:val="auto"/>
          <w:sz w:val="20"/>
          <w:szCs w:val="20"/>
        </w:rPr>
      </w:pPr>
      <w:r w:rsidRPr="009177EA">
        <w:rPr>
          <w:i w:val="0"/>
          <w:color w:val="auto"/>
          <w:sz w:val="20"/>
          <w:szCs w:val="20"/>
        </w:rPr>
        <w:fldChar w:fldCharType="end"/>
      </w:r>
    </w:p>
    <w:sectPr w:rsidR="00BC63AA" w:rsidRPr="002C2395" w:rsidSect="00F26BEB">
      <w:pgSz w:w="12240" w:h="15840" w:code="1"/>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MinionLT-Regular">
    <w:altName w:val="Times New Roman"/>
    <w:panose1 w:val="00000000000000000000"/>
    <w:charset w:val="00"/>
    <w:family w:val="roman"/>
    <w:notTrueType/>
    <w:pitch w:val="default"/>
  </w:font>
  <w:font w:name="AdvOT30a32c65+fb">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Times New Roman&lt;/FontName&gt;&lt;FontSize&gt;9&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5xafswwsy2apdee9r5d595poxe0z5xsps55e&quot;&gt;ambient stability&lt;record-ids&gt;&lt;item&gt;12&lt;/item&gt;&lt;item&gt;22&lt;/item&gt;&lt;/record-ids&gt;&lt;/item&gt;&lt;/Libraries&gt;"/>
  </w:docVars>
  <w:rsids>
    <w:rsidRoot w:val="00F26BEB"/>
    <w:rsid w:val="000213B3"/>
    <w:rsid w:val="000433DD"/>
    <w:rsid w:val="0008593C"/>
    <w:rsid w:val="00100418"/>
    <w:rsid w:val="001125D5"/>
    <w:rsid w:val="00130049"/>
    <w:rsid w:val="00147951"/>
    <w:rsid w:val="00176F00"/>
    <w:rsid w:val="001A547B"/>
    <w:rsid w:val="001E35A6"/>
    <w:rsid w:val="001F650B"/>
    <w:rsid w:val="00297676"/>
    <w:rsid w:val="002C03E4"/>
    <w:rsid w:val="002C2395"/>
    <w:rsid w:val="002E3690"/>
    <w:rsid w:val="002F287F"/>
    <w:rsid w:val="003047DE"/>
    <w:rsid w:val="00323DE7"/>
    <w:rsid w:val="00327C54"/>
    <w:rsid w:val="00347616"/>
    <w:rsid w:val="00354AE6"/>
    <w:rsid w:val="00371B7E"/>
    <w:rsid w:val="00384B68"/>
    <w:rsid w:val="003B6B93"/>
    <w:rsid w:val="004066D3"/>
    <w:rsid w:val="00411AA0"/>
    <w:rsid w:val="0041260F"/>
    <w:rsid w:val="00481FAC"/>
    <w:rsid w:val="00484BF7"/>
    <w:rsid w:val="004968D6"/>
    <w:rsid w:val="004A03AA"/>
    <w:rsid w:val="004D0499"/>
    <w:rsid w:val="004F1D22"/>
    <w:rsid w:val="00535DCB"/>
    <w:rsid w:val="00543C5E"/>
    <w:rsid w:val="005B40A2"/>
    <w:rsid w:val="005B6398"/>
    <w:rsid w:val="005C4927"/>
    <w:rsid w:val="005D1C63"/>
    <w:rsid w:val="005E17E0"/>
    <w:rsid w:val="006008B4"/>
    <w:rsid w:val="006042E8"/>
    <w:rsid w:val="0060500A"/>
    <w:rsid w:val="00641A57"/>
    <w:rsid w:val="006C13B8"/>
    <w:rsid w:val="006C526F"/>
    <w:rsid w:val="006D4657"/>
    <w:rsid w:val="006D5BB9"/>
    <w:rsid w:val="007C47FB"/>
    <w:rsid w:val="007D7889"/>
    <w:rsid w:val="00841814"/>
    <w:rsid w:val="009177EA"/>
    <w:rsid w:val="00951F9F"/>
    <w:rsid w:val="00972CBE"/>
    <w:rsid w:val="00991CEE"/>
    <w:rsid w:val="009E3083"/>
    <w:rsid w:val="009F2F16"/>
    <w:rsid w:val="00A005D5"/>
    <w:rsid w:val="00A01142"/>
    <w:rsid w:val="00A15EC9"/>
    <w:rsid w:val="00A32094"/>
    <w:rsid w:val="00A43C5C"/>
    <w:rsid w:val="00A57794"/>
    <w:rsid w:val="00AD6A09"/>
    <w:rsid w:val="00AD7FC5"/>
    <w:rsid w:val="00B21496"/>
    <w:rsid w:val="00BA3C50"/>
    <w:rsid w:val="00BC63AA"/>
    <w:rsid w:val="00C81EE5"/>
    <w:rsid w:val="00CF1BDD"/>
    <w:rsid w:val="00D01D41"/>
    <w:rsid w:val="00D416B1"/>
    <w:rsid w:val="00D62B27"/>
    <w:rsid w:val="00E062F2"/>
    <w:rsid w:val="00EB69A0"/>
    <w:rsid w:val="00EC6F1A"/>
    <w:rsid w:val="00EE0672"/>
    <w:rsid w:val="00F04969"/>
    <w:rsid w:val="00F20FB9"/>
    <w:rsid w:val="00F26BEB"/>
    <w:rsid w:val="00F61C8E"/>
    <w:rsid w:val="00F840F7"/>
    <w:rsid w:val="00F84360"/>
    <w:rsid w:val="00F92778"/>
    <w:rsid w:val="00F959E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6BEB"/>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qFormat/>
    <w:rsid w:val="00EC6F1A"/>
    <w:pPr>
      <w:keepNext/>
      <w:spacing w:before="240" w:after="60"/>
      <w:outlineLvl w:val="0"/>
    </w:pPr>
    <w:rPr>
      <w:rFonts w:ascii="Arial" w:hAnsi="Arial" w:cs="Arial"/>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F26BEB"/>
    <w:pPr>
      <w:spacing w:after="200"/>
    </w:pPr>
    <w:rPr>
      <w:i/>
      <w:iCs/>
      <w:color w:val="44546A" w:themeColor="text2"/>
      <w:sz w:val="18"/>
      <w:szCs w:val="18"/>
    </w:rPr>
  </w:style>
  <w:style w:type="character" w:customStyle="1" w:styleId="fontstyle01">
    <w:name w:val="fontstyle01"/>
    <w:rsid w:val="00BC63AA"/>
    <w:rPr>
      <w:rFonts w:ascii="MinionLT-Regular" w:hAnsi="MinionLT-Regular" w:hint="default"/>
      <w:b w:val="0"/>
      <w:bCs w:val="0"/>
      <w:i w:val="0"/>
      <w:iCs w:val="0"/>
      <w:color w:val="231F20"/>
      <w:sz w:val="20"/>
      <w:szCs w:val="20"/>
    </w:rPr>
  </w:style>
  <w:style w:type="paragraph" w:styleId="NormalWeb">
    <w:name w:val="Normal (Web)"/>
    <w:basedOn w:val="Normal"/>
    <w:uiPriority w:val="99"/>
    <w:semiHidden/>
    <w:unhideWhenUsed/>
    <w:rsid w:val="00BC63AA"/>
    <w:pPr>
      <w:spacing w:before="100" w:beforeAutospacing="1" w:after="100" w:afterAutospacing="1"/>
    </w:pPr>
    <w:rPr>
      <w:lang w:val="en-GB" w:eastAsia="en-GB"/>
    </w:rPr>
  </w:style>
  <w:style w:type="character" w:customStyle="1" w:styleId="fontstyle21">
    <w:name w:val="fontstyle21"/>
    <w:basedOn w:val="DefaultParagraphFont"/>
    <w:rsid w:val="00384B68"/>
    <w:rPr>
      <w:rFonts w:ascii="AdvOT30a32c65+fb" w:hAnsi="AdvOT30a32c65+fb" w:hint="default"/>
      <w:b w:val="0"/>
      <w:bCs w:val="0"/>
      <w:i w:val="0"/>
      <w:iCs w:val="0"/>
      <w:color w:val="000000"/>
      <w:sz w:val="18"/>
      <w:szCs w:val="18"/>
    </w:rPr>
  </w:style>
  <w:style w:type="paragraph" w:customStyle="1" w:styleId="EndNoteBibliographyTitle">
    <w:name w:val="EndNote Bibliography Title"/>
    <w:basedOn w:val="Normal"/>
    <w:link w:val="EndNoteBibliographyTitleChar"/>
    <w:rsid w:val="00371B7E"/>
    <w:pPr>
      <w:jc w:val="center"/>
    </w:pPr>
    <w:rPr>
      <w:noProof/>
      <w:sz w:val="18"/>
    </w:rPr>
  </w:style>
  <w:style w:type="character" w:customStyle="1" w:styleId="EndNoteBibliographyTitleChar">
    <w:name w:val="EndNote Bibliography Title Char"/>
    <w:basedOn w:val="DefaultParagraphFont"/>
    <w:link w:val="EndNoteBibliographyTitle"/>
    <w:rsid w:val="00371B7E"/>
    <w:rPr>
      <w:rFonts w:ascii="Times New Roman" w:eastAsia="Times New Roman" w:hAnsi="Times New Roman" w:cs="Times New Roman"/>
      <w:noProof/>
      <w:sz w:val="18"/>
      <w:szCs w:val="24"/>
      <w:lang w:val="en-US"/>
    </w:rPr>
  </w:style>
  <w:style w:type="paragraph" w:customStyle="1" w:styleId="EndNoteBibliography">
    <w:name w:val="EndNote Bibliography"/>
    <w:basedOn w:val="Normal"/>
    <w:link w:val="EndNoteBibliographyChar"/>
    <w:rsid w:val="00371B7E"/>
    <w:pPr>
      <w:jc w:val="both"/>
    </w:pPr>
    <w:rPr>
      <w:noProof/>
      <w:sz w:val="18"/>
    </w:rPr>
  </w:style>
  <w:style w:type="character" w:customStyle="1" w:styleId="EndNoteBibliographyChar">
    <w:name w:val="EndNote Bibliography Char"/>
    <w:basedOn w:val="DefaultParagraphFont"/>
    <w:link w:val="EndNoteBibliography"/>
    <w:rsid w:val="00371B7E"/>
    <w:rPr>
      <w:rFonts w:ascii="Times New Roman" w:eastAsia="Times New Roman" w:hAnsi="Times New Roman" w:cs="Times New Roman"/>
      <w:noProof/>
      <w:sz w:val="18"/>
      <w:szCs w:val="24"/>
      <w:lang w:val="en-US"/>
    </w:rPr>
  </w:style>
  <w:style w:type="character" w:styleId="Hyperlink">
    <w:name w:val="Hyperlink"/>
    <w:basedOn w:val="DefaultParagraphFont"/>
    <w:uiPriority w:val="99"/>
    <w:unhideWhenUsed/>
    <w:rsid w:val="00371B7E"/>
    <w:rPr>
      <w:color w:val="0563C1" w:themeColor="hyperlink"/>
      <w:u w:val="single"/>
    </w:rPr>
  </w:style>
  <w:style w:type="character" w:customStyle="1" w:styleId="Heading1Char">
    <w:name w:val="Heading 1 Char"/>
    <w:basedOn w:val="DefaultParagraphFont"/>
    <w:link w:val="Heading1"/>
    <w:rsid w:val="00EC6F1A"/>
    <w:rPr>
      <w:rFonts w:ascii="Arial" w:eastAsia="Times New Roman" w:hAnsi="Arial" w:cs="Arial"/>
      <w:b/>
      <w:bCs/>
      <w:kern w:val="32"/>
      <w:sz w:val="32"/>
      <w:szCs w:val="32"/>
      <w:lang w:val="en-US"/>
    </w:rPr>
  </w:style>
  <w:style w:type="table" w:styleId="TableGrid">
    <w:name w:val="Table Grid"/>
    <w:basedOn w:val="TableNormal"/>
    <w:uiPriority w:val="39"/>
    <w:rsid w:val="00323D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177EA"/>
    <w:rPr>
      <w:rFonts w:ascii="Tahoma" w:hAnsi="Tahoma" w:cs="Tahoma"/>
      <w:sz w:val="16"/>
      <w:szCs w:val="16"/>
    </w:rPr>
  </w:style>
  <w:style w:type="character" w:customStyle="1" w:styleId="BalloonTextChar">
    <w:name w:val="Balloon Text Char"/>
    <w:basedOn w:val="DefaultParagraphFont"/>
    <w:link w:val="BalloonText"/>
    <w:uiPriority w:val="99"/>
    <w:semiHidden/>
    <w:rsid w:val="009177EA"/>
    <w:rPr>
      <w:rFonts w:ascii="Tahoma" w:eastAsia="Times New Roman" w:hAnsi="Tahoma" w:cs="Tahoma"/>
      <w:sz w:val="16"/>
      <w:szCs w:val="16"/>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6BEB"/>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qFormat/>
    <w:rsid w:val="00EC6F1A"/>
    <w:pPr>
      <w:keepNext/>
      <w:spacing w:before="240" w:after="60"/>
      <w:outlineLvl w:val="0"/>
    </w:pPr>
    <w:rPr>
      <w:rFonts w:ascii="Arial" w:hAnsi="Arial" w:cs="Arial"/>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F26BEB"/>
    <w:pPr>
      <w:spacing w:after="200"/>
    </w:pPr>
    <w:rPr>
      <w:i/>
      <w:iCs/>
      <w:color w:val="44546A" w:themeColor="text2"/>
      <w:sz w:val="18"/>
      <w:szCs w:val="18"/>
    </w:rPr>
  </w:style>
  <w:style w:type="character" w:customStyle="1" w:styleId="fontstyle01">
    <w:name w:val="fontstyle01"/>
    <w:rsid w:val="00BC63AA"/>
    <w:rPr>
      <w:rFonts w:ascii="MinionLT-Regular" w:hAnsi="MinionLT-Regular" w:hint="default"/>
      <w:b w:val="0"/>
      <w:bCs w:val="0"/>
      <w:i w:val="0"/>
      <w:iCs w:val="0"/>
      <w:color w:val="231F20"/>
      <w:sz w:val="20"/>
      <w:szCs w:val="20"/>
    </w:rPr>
  </w:style>
  <w:style w:type="paragraph" w:styleId="NormalWeb">
    <w:name w:val="Normal (Web)"/>
    <w:basedOn w:val="Normal"/>
    <w:uiPriority w:val="99"/>
    <w:semiHidden/>
    <w:unhideWhenUsed/>
    <w:rsid w:val="00BC63AA"/>
    <w:pPr>
      <w:spacing w:before="100" w:beforeAutospacing="1" w:after="100" w:afterAutospacing="1"/>
    </w:pPr>
    <w:rPr>
      <w:lang w:val="en-GB" w:eastAsia="en-GB"/>
    </w:rPr>
  </w:style>
  <w:style w:type="character" w:customStyle="1" w:styleId="fontstyle21">
    <w:name w:val="fontstyle21"/>
    <w:basedOn w:val="DefaultParagraphFont"/>
    <w:rsid w:val="00384B68"/>
    <w:rPr>
      <w:rFonts w:ascii="AdvOT30a32c65+fb" w:hAnsi="AdvOT30a32c65+fb" w:hint="default"/>
      <w:b w:val="0"/>
      <w:bCs w:val="0"/>
      <w:i w:val="0"/>
      <w:iCs w:val="0"/>
      <w:color w:val="000000"/>
      <w:sz w:val="18"/>
      <w:szCs w:val="18"/>
    </w:rPr>
  </w:style>
  <w:style w:type="paragraph" w:customStyle="1" w:styleId="EndNoteBibliographyTitle">
    <w:name w:val="EndNote Bibliography Title"/>
    <w:basedOn w:val="Normal"/>
    <w:link w:val="EndNoteBibliographyTitleChar"/>
    <w:rsid w:val="00371B7E"/>
    <w:pPr>
      <w:jc w:val="center"/>
    </w:pPr>
    <w:rPr>
      <w:noProof/>
      <w:sz w:val="18"/>
    </w:rPr>
  </w:style>
  <w:style w:type="character" w:customStyle="1" w:styleId="EndNoteBibliographyTitleChar">
    <w:name w:val="EndNote Bibliography Title Char"/>
    <w:basedOn w:val="DefaultParagraphFont"/>
    <w:link w:val="EndNoteBibliographyTitle"/>
    <w:rsid w:val="00371B7E"/>
    <w:rPr>
      <w:rFonts w:ascii="Times New Roman" w:eastAsia="Times New Roman" w:hAnsi="Times New Roman" w:cs="Times New Roman"/>
      <w:noProof/>
      <w:sz w:val="18"/>
      <w:szCs w:val="24"/>
      <w:lang w:val="en-US"/>
    </w:rPr>
  </w:style>
  <w:style w:type="paragraph" w:customStyle="1" w:styleId="EndNoteBibliography">
    <w:name w:val="EndNote Bibliography"/>
    <w:basedOn w:val="Normal"/>
    <w:link w:val="EndNoteBibliographyChar"/>
    <w:rsid w:val="00371B7E"/>
    <w:pPr>
      <w:jc w:val="both"/>
    </w:pPr>
    <w:rPr>
      <w:noProof/>
      <w:sz w:val="18"/>
    </w:rPr>
  </w:style>
  <w:style w:type="character" w:customStyle="1" w:styleId="EndNoteBibliographyChar">
    <w:name w:val="EndNote Bibliography Char"/>
    <w:basedOn w:val="DefaultParagraphFont"/>
    <w:link w:val="EndNoteBibliography"/>
    <w:rsid w:val="00371B7E"/>
    <w:rPr>
      <w:rFonts w:ascii="Times New Roman" w:eastAsia="Times New Roman" w:hAnsi="Times New Roman" w:cs="Times New Roman"/>
      <w:noProof/>
      <w:sz w:val="18"/>
      <w:szCs w:val="24"/>
      <w:lang w:val="en-US"/>
    </w:rPr>
  </w:style>
  <w:style w:type="character" w:styleId="Hyperlink">
    <w:name w:val="Hyperlink"/>
    <w:basedOn w:val="DefaultParagraphFont"/>
    <w:uiPriority w:val="99"/>
    <w:unhideWhenUsed/>
    <w:rsid w:val="00371B7E"/>
    <w:rPr>
      <w:color w:val="0563C1" w:themeColor="hyperlink"/>
      <w:u w:val="single"/>
    </w:rPr>
  </w:style>
  <w:style w:type="character" w:customStyle="1" w:styleId="Heading1Char">
    <w:name w:val="Heading 1 Char"/>
    <w:basedOn w:val="DefaultParagraphFont"/>
    <w:link w:val="Heading1"/>
    <w:rsid w:val="00EC6F1A"/>
    <w:rPr>
      <w:rFonts w:ascii="Arial" w:eastAsia="Times New Roman" w:hAnsi="Arial" w:cs="Arial"/>
      <w:b/>
      <w:bCs/>
      <w:kern w:val="32"/>
      <w:sz w:val="32"/>
      <w:szCs w:val="32"/>
      <w:lang w:val="en-US"/>
    </w:rPr>
  </w:style>
  <w:style w:type="table" w:styleId="TableGrid">
    <w:name w:val="Table Grid"/>
    <w:basedOn w:val="TableNormal"/>
    <w:uiPriority w:val="39"/>
    <w:rsid w:val="00323D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177EA"/>
    <w:rPr>
      <w:rFonts w:ascii="Tahoma" w:hAnsi="Tahoma" w:cs="Tahoma"/>
      <w:sz w:val="16"/>
      <w:szCs w:val="16"/>
    </w:rPr>
  </w:style>
  <w:style w:type="character" w:customStyle="1" w:styleId="BalloonTextChar">
    <w:name w:val="Balloon Text Char"/>
    <w:basedOn w:val="DefaultParagraphFont"/>
    <w:link w:val="BalloonText"/>
    <w:uiPriority w:val="99"/>
    <w:semiHidden/>
    <w:rsid w:val="009177EA"/>
    <w:rPr>
      <w:rFonts w:ascii="Tahoma" w:eastAsia="Times New Roman" w:hAnsi="Tahoma" w:cs="Tahoma"/>
      <w:sz w:val="16"/>
      <w:szCs w:val="1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5514943">
      <w:bodyDiv w:val="1"/>
      <w:marLeft w:val="0"/>
      <w:marRight w:val="0"/>
      <w:marTop w:val="0"/>
      <w:marBottom w:val="0"/>
      <w:divBdr>
        <w:top w:val="none" w:sz="0" w:space="0" w:color="auto"/>
        <w:left w:val="none" w:sz="0" w:space="0" w:color="auto"/>
        <w:bottom w:val="none" w:sz="0" w:space="0" w:color="auto"/>
        <w:right w:val="none" w:sz="0" w:space="0" w:color="auto"/>
      </w:divBdr>
    </w:div>
    <w:div w:id="12777189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hyperlink" Target="mailto:pbudania01@qub.ac.uk" TargetMode="Externa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2CE421-7A73-4655-930E-CE14203DDF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2613</Words>
  <Characters>14896</Characters>
  <Application>Microsoft Office Word</Application>
  <DocSecurity>0</DocSecurity>
  <Lines>124</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Kirby Morris</cp:lastModifiedBy>
  <cp:revision>2</cp:revision>
  <cp:lastPrinted>2017-07-08T17:29:00Z</cp:lastPrinted>
  <dcterms:created xsi:type="dcterms:W3CDTF">2017-09-19T17:35:00Z</dcterms:created>
  <dcterms:modified xsi:type="dcterms:W3CDTF">2017-09-19T17:35:00Z</dcterms:modified>
</cp:coreProperties>
</file>