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66FC" w14:textId="77777777" w:rsidR="009D71D5" w:rsidRDefault="009D71D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 w:line="540" w:lineRule="atLeast"/>
        <w:jc w:val="center"/>
        <w:rPr>
          <w:rFonts w:ascii="Times New Roman" w:hAnsi="Times New Roman"/>
          <w:sz w:val="40"/>
          <w:szCs w:val="40"/>
        </w:rPr>
      </w:pPr>
    </w:p>
    <w:p w14:paraId="563F7EA7" w14:textId="77777777" w:rsidR="009D71D5" w:rsidRDefault="0074141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 w:line="5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Supplementary Document for </w:t>
      </w:r>
    </w:p>
    <w:p w14:paraId="5CEAB3D8" w14:textId="77777777" w:rsidR="009D71D5" w:rsidRDefault="009D71D5">
      <w:pPr>
        <w:pStyle w:val="Body"/>
        <w:tabs>
          <w:tab w:val="left" w:pos="2835"/>
          <w:tab w:val="center" w:pos="4950"/>
          <w:tab w:val="left" w:pos="7635"/>
        </w:tabs>
      </w:pPr>
    </w:p>
    <w:p w14:paraId="330243E1" w14:textId="77777777" w:rsidR="009D71D5" w:rsidRDefault="009D71D5">
      <w:pPr>
        <w:pStyle w:val="Body"/>
        <w:tabs>
          <w:tab w:val="left" w:pos="2835"/>
          <w:tab w:val="center" w:pos="4950"/>
          <w:tab w:val="left" w:pos="7635"/>
        </w:tabs>
      </w:pPr>
    </w:p>
    <w:p w14:paraId="78F2E37B" w14:textId="77777777" w:rsidR="009D71D5" w:rsidRDefault="00741414">
      <w:pPr>
        <w:pStyle w:val="Body"/>
        <w:tabs>
          <w:tab w:val="left" w:pos="2835"/>
          <w:tab w:val="center" w:pos="4950"/>
          <w:tab w:val="left" w:pos="7635"/>
        </w:tabs>
        <w:jc w:val="center"/>
        <w:rPr>
          <w:b/>
          <w:bCs/>
          <w:sz w:val="32"/>
          <w:szCs w:val="32"/>
          <w:u w:color="FF0000"/>
        </w:rPr>
      </w:pPr>
      <w:r>
        <w:rPr>
          <w:b/>
          <w:bCs/>
          <w:sz w:val="32"/>
          <w:szCs w:val="32"/>
          <w:u w:color="FF0000"/>
        </w:rPr>
        <w:t xml:space="preserve">Strongly scale-dependent charge transport from interconnections of </w:t>
      </w:r>
    </w:p>
    <w:p w14:paraId="190DD03C" w14:textId="77777777" w:rsidR="009D71D5" w:rsidRDefault="00741414">
      <w:pPr>
        <w:pStyle w:val="Body"/>
        <w:tabs>
          <w:tab w:val="left" w:pos="2835"/>
          <w:tab w:val="center" w:pos="4950"/>
          <w:tab w:val="left" w:pos="7635"/>
        </w:tabs>
        <w:jc w:val="center"/>
        <w:rPr>
          <w:b/>
          <w:bCs/>
          <w:color w:val="FF0000"/>
          <w:sz w:val="32"/>
          <w:szCs w:val="32"/>
          <w:u w:color="FF0000"/>
        </w:rPr>
      </w:pPr>
      <w:proofErr w:type="gramStart"/>
      <w:r>
        <w:rPr>
          <w:b/>
          <w:bCs/>
          <w:sz w:val="32"/>
          <w:szCs w:val="32"/>
          <w:u w:color="FF0000"/>
        </w:rPr>
        <w:t>silicon</w:t>
      </w:r>
      <w:proofErr w:type="gramEnd"/>
      <w:r>
        <w:rPr>
          <w:b/>
          <w:bCs/>
          <w:sz w:val="32"/>
          <w:szCs w:val="32"/>
          <w:u w:color="FF0000"/>
        </w:rPr>
        <w:t xml:space="preserve"> quantum dots and nanowires</w:t>
      </w:r>
    </w:p>
    <w:p w14:paraId="41FA4CA9" w14:textId="77777777" w:rsidR="009D71D5" w:rsidRDefault="009D71D5">
      <w:pPr>
        <w:pStyle w:val="Body"/>
        <w:tabs>
          <w:tab w:val="left" w:pos="2835"/>
          <w:tab w:val="center" w:pos="4950"/>
          <w:tab w:val="left" w:pos="7635"/>
        </w:tabs>
        <w:rPr>
          <w:b/>
          <w:bCs/>
          <w:color w:val="FF0000"/>
          <w:sz w:val="32"/>
          <w:szCs w:val="32"/>
          <w:u w:color="FF0000"/>
        </w:rPr>
      </w:pPr>
    </w:p>
    <w:p w14:paraId="3A5BD872" w14:textId="77777777" w:rsidR="009D71D5" w:rsidRDefault="00741414">
      <w:pPr>
        <w:pStyle w:val="Body"/>
        <w:jc w:val="center"/>
        <w:rPr>
          <w:vertAlign w:val="superscript"/>
        </w:rPr>
      </w:pPr>
      <w:r>
        <w:t>Serim Ilday</w:t>
      </w:r>
    </w:p>
    <w:p w14:paraId="708B5A37" w14:textId="77777777" w:rsidR="009D71D5" w:rsidRDefault="009D71D5">
      <w:pPr>
        <w:pStyle w:val="Body"/>
        <w:jc w:val="center"/>
      </w:pPr>
    </w:p>
    <w:p w14:paraId="2D10D0CA" w14:textId="77777777" w:rsidR="009D71D5" w:rsidRDefault="00741414">
      <w:pPr>
        <w:pStyle w:val="Body"/>
        <w:jc w:val="center"/>
      </w:pPr>
      <w:r>
        <w:t xml:space="preserve">Department of Physics, </w:t>
      </w:r>
      <w:proofErr w:type="spellStart"/>
      <w:r>
        <w:t>Bilkent</w:t>
      </w:r>
      <w:proofErr w:type="spellEnd"/>
      <w:r>
        <w:t xml:space="preserve"> University, Ankara, 06800, Turkey</w:t>
      </w:r>
    </w:p>
    <w:p w14:paraId="7926A2EE" w14:textId="77777777" w:rsidR="009D71D5" w:rsidRDefault="009D71D5">
      <w:pPr>
        <w:pStyle w:val="Body"/>
      </w:pPr>
    </w:p>
    <w:p w14:paraId="5A458496" w14:textId="77777777" w:rsidR="009D71D5" w:rsidRDefault="009D71D5">
      <w:pPr>
        <w:pStyle w:val="Body"/>
      </w:pPr>
    </w:p>
    <w:p w14:paraId="37FC5FB6" w14:textId="352B6F7B" w:rsidR="009D71D5" w:rsidRDefault="00741414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vertAlign w:val="superscript"/>
        </w:rPr>
        <w:t>†</w:t>
      </w:r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>To</w:t>
      </w:r>
      <w:proofErr w:type="gramEnd"/>
      <w:r>
        <w:rPr>
          <w:rFonts w:eastAsia="Arial Unicode MS" w:cs="Arial Unicode MS"/>
        </w:rPr>
        <w:t xml:space="preserve"> whom correspondence should be addressed: </w:t>
      </w:r>
      <w:hyperlink r:id="rId7" w:history="1">
        <w:r w:rsidR="005C75DE" w:rsidRPr="008B37AB">
          <w:rPr>
            <w:rStyle w:val="Hyperlink"/>
            <w:rFonts w:eastAsia="Arial Unicode MS" w:cs="Arial Unicode MS"/>
          </w:rPr>
          <w:t>serim@bilkent.edu.tr</w:t>
        </w:r>
      </w:hyperlink>
    </w:p>
    <w:p w14:paraId="67F08E33" w14:textId="77777777" w:rsidR="009D71D5" w:rsidRDefault="009D71D5">
      <w:pPr>
        <w:pStyle w:val="Body"/>
        <w:spacing w:after="200"/>
        <w:rPr>
          <w:b/>
          <w:bCs/>
        </w:rPr>
      </w:pPr>
    </w:p>
    <w:p w14:paraId="128C2681" w14:textId="2A69CA57" w:rsidR="009D71D5" w:rsidRDefault="00741414">
      <w:pPr>
        <w:pStyle w:val="Body"/>
        <w:spacing w:after="200"/>
        <w:jc w:val="center"/>
        <w:rPr>
          <w:b/>
          <w:bCs/>
        </w:rPr>
      </w:pPr>
      <w:r>
        <w:rPr>
          <w:b/>
          <w:bCs/>
        </w:rPr>
        <w:t>Materials and Methods</w:t>
      </w:r>
      <w:r w:rsidR="005C75DE">
        <w:rPr>
          <w:b/>
          <w:bCs/>
        </w:rPr>
        <w:t xml:space="preserve"> (*)</w:t>
      </w:r>
    </w:p>
    <w:p w14:paraId="25ADCC86" w14:textId="77777777" w:rsidR="009D71D5" w:rsidRDefault="00741414">
      <w:pPr>
        <w:pStyle w:val="Body"/>
        <w:spacing w:after="200"/>
      </w:pPr>
      <w:r>
        <w:rPr>
          <w:b/>
          <w:bCs/>
        </w:rPr>
        <w:t xml:space="preserve">Thin film fabrication. </w:t>
      </w:r>
      <w:r>
        <w:t>Thin films were deposited onto p-type, 1-5 Ω.cm, (100)-oriented Si wafers and quartz substrates via magnetron sputtering system (</w:t>
      </w:r>
      <w:proofErr w:type="spellStart"/>
      <w:r>
        <w:t>Vaksis</w:t>
      </w:r>
      <w:proofErr w:type="spellEnd"/>
      <w:r>
        <w:t>, NanoD-100 PVD). 3"-diameter 99.995%-pure SiO</w:t>
      </w:r>
      <w:r>
        <w:rPr>
          <w:vertAlign w:val="subscript"/>
        </w:rPr>
        <w:t>2</w:t>
      </w:r>
      <w:r>
        <w:t xml:space="preserve"> and Si targets were co-sputtered with RF (</w:t>
      </w:r>
      <w:r>
        <w:rPr>
          <w:i/>
          <w:iCs/>
        </w:rPr>
        <w:t>P</w:t>
      </w:r>
      <w:r>
        <w:rPr>
          <w:vertAlign w:val="subscript"/>
          <w:lang w:val="it-IT"/>
        </w:rPr>
        <w:t>SiO2</w:t>
      </w:r>
      <w:r>
        <w:t xml:space="preserve"> = 180 W) and DC (</w:t>
      </w:r>
      <w:proofErr w:type="spellStart"/>
      <w:r>
        <w:rPr>
          <w:i/>
          <w:iCs/>
        </w:rPr>
        <w:t>P</w:t>
      </w:r>
      <w:r>
        <w:rPr>
          <w:vertAlign w:val="subscript"/>
        </w:rPr>
        <w:t>Si</w:t>
      </w:r>
      <w:proofErr w:type="spellEnd"/>
      <w:r>
        <w:t xml:space="preserve"> = 81 W) powers applied, respectively. Depositions were performed at room temperature and 99.99% pure </w:t>
      </w:r>
      <w:proofErr w:type="spellStart"/>
      <w:r>
        <w:t>Ar</w:t>
      </w:r>
      <w:proofErr w:type="spellEnd"/>
      <w:r>
        <w:t xml:space="preserve"> was used as the process gas, where base pressure was ~2x10</w:t>
      </w:r>
      <w:r>
        <w:rPr>
          <w:vertAlign w:val="superscript"/>
        </w:rPr>
        <w:t>−6</w:t>
      </w:r>
      <w:r>
        <w:t xml:space="preserve"> </w:t>
      </w:r>
      <w:proofErr w:type="spellStart"/>
      <w:r>
        <w:t>Torr</w:t>
      </w:r>
      <w:proofErr w:type="spellEnd"/>
      <w:r>
        <w:t>. The target-substrate distance was kept at 150 mm during deposition. Post-annealing was performed in a high-temperature furnace for 1 h under constant flow of N</w:t>
      </w:r>
      <w:r>
        <w:rPr>
          <w:vertAlign w:val="subscript"/>
        </w:rPr>
        <w:t>2</w:t>
      </w:r>
      <w:r>
        <w:t xml:space="preserve"> gas at 1100 </w:t>
      </w:r>
      <w:r>
        <w:rPr>
          <w:lang w:val="it-IT"/>
        </w:rPr>
        <w:t>°C.</w:t>
      </w:r>
    </w:p>
    <w:p w14:paraId="178C0A39" w14:textId="77777777" w:rsidR="009D71D5" w:rsidRDefault="009D71D5">
      <w:pPr>
        <w:pStyle w:val="Body"/>
        <w:spacing w:after="200"/>
      </w:pPr>
    </w:p>
    <w:p w14:paraId="7270E281" w14:textId="77777777" w:rsidR="009D71D5" w:rsidRDefault="00741414">
      <w:pPr>
        <w:pStyle w:val="Body"/>
        <w:spacing w:after="200"/>
      </w:pPr>
      <w:r>
        <w:rPr>
          <w:b/>
          <w:bCs/>
        </w:rPr>
        <w:t xml:space="preserve">Thin film characterization. </w:t>
      </w:r>
      <w:r>
        <w:t xml:space="preserve">EFTEM imaging was performed using an image-corrected FEI Titan 80-300 microscope operating at an accelerating voltage of 300 kV and equipped with a </w:t>
      </w:r>
      <w:proofErr w:type="spellStart"/>
      <w:r>
        <w:t>Gatan</w:t>
      </w:r>
      <w:proofErr w:type="spellEnd"/>
      <w:r>
        <w:t xml:space="preserve"> Imaging Filter 863. Valence-band </w:t>
      </w:r>
      <w:proofErr w:type="spellStart"/>
      <w:r>
        <w:t>plasmon</w:t>
      </w:r>
      <w:proofErr w:type="spellEnd"/>
      <w:r>
        <w:t xml:space="preserve"> energy-loss imaging at </w:t>
      </w:r>
      <w:proofErr w:type="spellStart"/>
      <w:r>
        <w:rPr>
          <w:i/>
          <w:iCs/>
        </w:rPr>
        <w:t>E</w:t>
      </w:r>
      <w:r>
        <w:rPr>
          <w:i/>
          <w:iCs/>
          <w:vertAlign w:val="subscript"/>
        </w:rPr>
        <w:t>loss</w:t>
      </w:r>
      <w:proofErr w:type="spellEnd"/>
      <w:r>
        <w:t xml:space="preserve"> ≈ 17 </w:t>
      </w:r>
      <w:proofErr w:type="spellStart"/>
      <w:r>
        <w:t>eV</w:t>
      </w:r>
      <w:proofErr w:type="spellEnd"/>
      <w:r>
        <w:t xml:space="preserve"> and 27 </w:t>
      </w:r>
      <w:proofErr w:type="spellStart"/>
      <w:r>
        <w:t>eV</w:t>
      </w:r>
      <w:proofErr w:type="spellEnd"/>
      <w:r>
        <w:t xml:space="preserve"> </w:t>
      </w:r>
      <w:proofErr w:type="gramStart"/>
      <w:r>
        <w:lastRenderedPageBreak/>
        <w:t>for</w:t>
      </w:r>
      <w:proofErr w:type="gramEnd"/>
      <w:r>
        <w:t xml:space="preserve"> Si and </w:t>
      </w:r>
      <w:proofErr w:type="spellStart"/>
      <w:r>
        <w:t>SiO</w:t>
      </w:r>
      <w:r>
        <w:rPr>
          <w:i/>
          <w:iCs/>
          <w:vertAlign w:val="subscript"/>
        </w:rPr>
        <w:t>x</w:t>
      </w:r>
      <w:proofErr w:type="spellEnd"/>
      <w:r>
        <w:t xml:space="preserve"> </w:t>
      </w:r>
      <w:proofErr w:type="spellStart"/>
      <w:r>
        <w:t>plasmon</w:t>
      </w:r>
      <w:proofErr w:type="spellEnd"/>
      <w:r>
        <w:t xml:space="preserve"> peaks, respectively was used. Pseudo-colored images, which are a superposition of a Si </w:t>
      </w:r>
      <w:proofErr w:type="spellStart"/>
      <w:r>
        <w:t>plasmon</w:t>
      </w:r>
      <w:proofErr w:type="spellEnd"/>
      <w:r>
        <w:t xml:space="preserve"> EFTEM image (green) and the corresponding </w:t>
      </w:r>
      <w:proofErr w:type="spellStart"/>
      <w:r>
        <w:t>SiO</w:t>
      </w:r>
      <w:r>
        <w:rPr>
          <w:i/>
          <w:iCs/>
          <w:vertAlign w:val="subscript"/>
        </w:rPr>
        <w:t>x</w:t>
      </w:r>
      <w:proofErr w:type="spellEnd"/>
      <w:r>
        <w:t xml:space="preserve"> </w:t>
      </w:r>
      <w:proofErr w:type="spellStart"/>
      <w:r>
        <w:t>plasmon</w:t>
      </w:r>
      <w:proofErr w:type="spellEnd"/>
      <w:r>
        <w:t xml:space="preserve"> EFTEM image (red) were used for representing the analysis results. </w:t>
      </w:r>
    </w:p>
    <w:p w14:paraId="6FAE58BC" w14:textId="77777777" w:rsidR="009D71D5" w:rsidRDefault="009D71D5">
      <w:pPr>
        <w:pStyle w:val="Body"/>
        <w:spacing w:after="200"/>
      </w:pPr>
    </w:p>
    <w:p w14:paraId="0E8F1777" w14:textId="77777777" w:rsidR="009D71D5" w:rsidRDefault="00741414">
      <w:pPr>
        <w:pStyle w:val="Body"/>
        <w:spacing w:after="200"/>
      </w:pPr>
      <w:r>
        <w:t xml:space="preserve">APT specimen preparation was performed on FEI Nova and Helios </w:t>
      </w:r>
      <w:proofErr w:type="spellStart"/>
      <w:r>
        <w:t>NanoLabTM</w:t>
      </w:r>
      <w:proofErr w:type="spellEnd"/>
      <w:r>
        <w:t xml:space="preserve"> dual-beam focused-ion beam instruments using standard lift-out methods enabled by an </w:t>
      </w:r>
      <w:proofErr w:type="spellStart"/>
      <w:r>
        <w:t>Omniprobe</w:t>
      </w:r>
      <w:proofErr w:type="spellEnd"/>
      <w:r>
        <w:t xml:space="preserve"> AP200TM micromanipulator. Samples were analyzed using CAMECA LEAP® 5000 XS and CAMECA LEAP® 4000X HR. For the former, detection efficiency was ~77% yielding a ~24 million ion dataset, where the data was collected in 250 kHz puled-laser mode with a pulse energy of 50 </w:t>
      </w:r>
      <w:proofErr w:type="spellStart"/>
      <w:r>
        <w:t>pJ</w:t>
      </w:r>
      <w:proofErr w:type="spellEnd"/>
      <w:r>
        <w:t>, base temperature of 30 K, and ion detection rate of 5 ions per 1000 laser pulses. For the latter detection efficiency was ~40% yielding a ~7 million ion dataset, where data was collected under identical conditions except the ion detection rate was 3 ions per 1000 laser pulses. Reconstruction, analysis, and visualization were done using CAMECA IVASTM software. The same voltage-based reconstruction parameters where used for each dataset (</w:t>
      </w:r>
      <w:r>
        <w:rPr>
          <w:i/>
          <w:iCs/>
        </w:rPr>
        <w:t>k</w:t>
      </w:r>
      <w:r>
        <w:t xml:space="preserve"> = 3.3, ICF = 1.65,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evap</w:t>
      </w:r>
      <w:proofErr w:type="spellEnd"/>
      <w:r>
        <w:rPr>
          <w:i/>
          <w:iCs/>
        </w:rPr>
        <w:t xml:space="preserve"> </w:t>
      </w:r>
      <w:r>
        <w:t xml:space="preserve">= 35 V/nm). </w:t>
      </w:r>
    </w:p>
    <w:p w14:paraId="2283EAC0" w14:textId="77777777" w:rsidR="009D71D5" w:rsidRDefault="009D71D5">
      <w:pPr>
        <w:pStyle w:val="Body"/>
        <w:spacing w:after="200"/>
        <w:rPr>
          <w:b/>
          <w:bCs/>
        </w:rPr>
      </w:pPr>
    </w:p>
    <w:p w14:paraId="39D19C45" w14:textId="77777777" w:rsidR="009D71D5" w:rsidRDefault="00741414">
      <w:pPr>
        <w:pStyle w:val="Body"/>
        <w:spacing w:after="200"/>
      </w:pPr>
      <w:r>
        <w:t xml:space="preserve">PL measurements were taken under </w:t>
      </w:r>
      <w:proofErr w:type="spellStart"/>
      <w:r>
        <w:t>Nd</w:t>
      </w:r>
      <w:proofErr w:type="gramStart"/>
      <w:r>
        <w:t>:YAG</w:t>
      </w:r>
      <w:proofErr w:type="spellEnd"/>
      <w:proofErr w:type="gramEnd"/>
      <w:r>
        <w:t xml:space="preserve"> laser excitation (532 nm line) at room temperature. PL setup used to record the PL excitation spectra comprises a </w:t>
      </w:r>
      <w:proofErr w:type="spellStart"/>
      <w:r>
        <w:t>Nd</w:t>
      </w:r>
      <w:proofErr w:type="gramStart"/>
      <w:r>
        <w:t>:YAG</w:t>
      </w:r>
      <w:proofErr w:type="spellEnd"/>
      <w:proofErr w:type="gramEnd"/>
      <w:r>
        <w:t xml:space="preserve"> laser, Hamamatsu C7041 detector head, Oriel Instruments MS257 </w:t>
      </w:r>
      <w:proofErr w:type="spellStart"/>
      <w:r>
        <w:t>monochromator</w:t>
      </w:r>
      <w:proofErr w:type="spellEnd"/>
      <w:r>
        <w:t xml:space="preserve"> and a series of lenses and mirrors. EL analyses are also performed in the same setup where we used </w:t>
      </w:r>
      <w:proofErr w:type="spellStart"/>
      <w:r>
        <w:t>Keitley</w:t>
      </w:r>
      <w:proofErr w:type="spellEnd"/>
      <w:r>
        <w:t xml:space="preserve"> 2440 ammeter in order to inject charge carriers. The measurements have been carried on light-emitting diodes, where p-type, 0.01-0.05 Ω.cm, (100) oriented Si wafers were used as the substrate. Current flow was measured between thermally evaporated aluminum point contacts (~1 </w:t>
      </w:r>
      <w:proofErr w:type="spellStart"/>
      <w:r>
        <w:t>μm</w:t>
      </w:r>
      <w:proofErr w:type="spellEnd"/>
      <w:r>
        <w:t xml:space="preserve"> thick) on magnetron sputter-deposited AZO layer on film surface and Ag contact evaporated onto the back surface of the Si wafer. </w:t>
      </w:r>
    </w:p>
    <w:p w14:paraId="3964D8B6" w14:textId="77777777" w:rsidR="009D71D5" w:rsidRDefault="009D71D5">
      <w:pPr>
        <w:pStyle w:val="Body"/>
        <w:spacing w:after="200"/>
      </w:pPr>
    </w:p>
    <w:p w14:paraId="6CDA8931" w14:textId="77777777" w:rsidR="009D71D5" w:rsidRDefault="00741414">
      <w:pPr>
        <w:pStyle w:val="Body"/>
        <w:spacing w:after="200"/>
      </w:pPr>
      <w:r>
        <w:t xml:space="preserve">Conductivity analyses were carried through </w:t>
      </w:r>
      <w:r>
        <w:rPr>
          <w:i/>
          <w:iCs/>
        </w:rPr>
        <w:t>I-V</w:t>
      </w:r>
      <w:r>
        <w:t xml:space="preserve"> measurements both in the vertical and in the lateral directions. </w:t>
      </w:r>
      <w:proofErr w:type="gramStart"/>
      <w:r>
        <w:t>p</w:t>
      </w:r>
      <w:proofErr w:type="gramEnd"/>
      <w:r>
        <w:t xml:space="preserve">-type, 0.01-0.05 Ω.cm, (100) oriented Si wafers were used for vertical </w:t>
      </w:r>
      <w:r>
        <w:rPr>
          <w:i/>
          <w:iCs/>
        </w:rPr>
        <w:t>I-V</w:t>
      </w:r>
      <w:r>
        <w:t xml:space="preserve"> </w:t>
      </w:r>
      <w:r>
        <w:lastRenderedPageBreak/>
        <w:t xml:space="preserve">measurements whereas quartz substrates were used for lateral </w:t>
      </w:r>
      <w:r>
        <w:rPr>
          <w:i/>
          <w:iCs/>
        </w:rPr>
        <w:t>I-V</w:t>
      </w:r>
      <w:r>
        <w:t xml:space="preserve"> measurements. For vertical </w:t>
      </w:r>
      <w:r>
        <w:rPr>
          <w:i/>
          <w:iCs/>
        </w:rPr>
        <w:t>I-V</w:t>
      </w:r>
      <w:r>
        <w:t xml:space="preserve"> analyses the current flow was measured between thermally evaporated aluminum point contacts (~1 </w:t>
      </w:r>
      <w:proofErr w:type="spellStart"/>
      <w:r>
        <w:t>μm</w:t>
      </w:r>
      <w:proofErr w:type="spellEnd"/>
      <w:r>
        <w:t xml:space="preserve"> thick) on film surface and Al contact evaporated onto the back surface of the Si wafer. For lateral </w:t>
      </w:r>
      <w:r>
        <w:rPr>
          <w:i/>
          <w:iCs/>
        </w:rPr>
        <w:t>I-V</w:t>
      </w:r>
      <w:r>
        <w:t xml:space="preserve"> analyses ~1 </w:t>
      </w:r>
      <w:proofErr w:type="spellStart"/>
      <w:r>
        <w:t>μm</w:t>
      </w:r>
      <w:proofErr w:type="spellEnd"/>
      <w:r>
        <w:t xml:space="preserve">-thick coplanar Al contacts were thermally evaporated with 1.5 cm spacing onto film surface on a quartz substrate. Current flow between the contacts was measured via a </w:t>
      </w:r>
      <w:proofErr w:type="spellStart"/>
      <w:r>
        <w:t>Keitley</w:t>
      </w:r>
      <w:proofErr w:type="spellEnd"/>
      <w:r>
        <w:t xml:space="preserve"> 2440 ammeter and a Hewlett-Packard 4140B </w:t>
      </w:r>
      <w:proofErr w:type="spellStart"/>
      <w:r>
        <w:t>picoammeter</w:t>
      </w:r>
      <w:proofErr w:type="spellEnd"/>
      <w:r>
        <w:t xml:space="preserve">. Newport Oriel Sol3A Class AAA solar simulator at 0.9 A.M. was used for the light-illuminated </w:t>
      </w:r>
      <w:r>
        <w:rPr>
          <w:i/>
          <w:iCs/>
        </w:rPr>
        <w:t>I-V</w:t>
      </w:r>
      <w:r>
        <w:t xml:space="preserve"> measurements. </w:t>
      </w:r>
    </w:p>
    <w:p w14:paraId="4D3C194E" w14:textId="625A4CD1" w:rsidR="005C75DE" w:rsidRDefault="005C75DE" w:rsidP="005C75DE">
      <w:pPr>
        <w:pStyle w:val="Body"/>
      </w:pPr>
      <w:r>
        <w:t>*</w:t>
      </w:r>
      <w:r>
        <w:rPr>
          <w:rFonts w:eastAsia="Arial Unicode MS" w:cs="Arial Unicode MS"/>
        </w:rPr>
        <w:t xml:space="preserve"> </w:t>
      </w:r>
      <w:r w:rsidRPr="005C75DE">
        <w:rPr>
          <w:rFonts w:eastAsia="Arial Unicode MS" w:cs="Arial Unicode MS"/>
        </w:rPr>
        <w:t xml:space="preserve">Reprinted </w:t>
      </w:r>
      <w:r>
        <w:rPr>
          <w:rFonts w:eastAsia="Arial Unicode MS" w:cs="Arial Unicode MS"/>
        </w:rPr>
        <w:t xml:space="preserve">with permission from </w:t>
      </w:r>
      <w:r w:rsidRPr="005C75DE">
        <w:rPr>
          <w:rFonts w:eastAsia="Arial Unicode MS" w:cs="Arial Unicode MS"/>
        </w:rPr>
        <w:t xml:space="preserve">S. Ilday, </w:t>
      </w:r>
      <w:r>
        <w:rPr>
          <w:rFonts w:eastAsia="Arial Unicode MS" w:cs="Arial Unicode MS"/>
        </w:rPr>
        <w:t>“</w:t>
      </w:r>
      <w:r w:rsidRPr="005C75DE">
        <w:rPr>
          <w:rFonts w:eastAsia="Arial Unicode MS" w:cs="Arial Unicode MS"/>
        </w:rPr>
        <w:t xml:space="preserve">F.Ö. Ilday, R. </w:t>
      </w:r>
      <w:proofErr w:type="spellStart"/>
      <w:r w:rsidRPr="005C75DE">
        <w:rPr>
          <w:rFonts w:eastAsia="Arial Unicode MS" w:cs="Arial Unicode MS"/>
        </w:rPr>
        <w:t>Hübner</w:t>
      </w:r>
      <w:proofErr w:type="spellEnd"/>
      <w:r w:rsidRPr="005C75DE">
        <w:rPr>
          <w:rFonts w:eastAsia="Arial Unicode MS" w:cs="Arial Unicode MS"/>
        </w:rPr>
        <w:t xml:space="preserve">, T.J. </w:t>
      </w:r>
      <w:proofErr w:type="spellStart"/>
      <w:r w:rsidRPr="005C75DE">
        <w:rPr>
          <w:rFonts w:eastAsia="Arial Unicode MS" w:cs="Arial Unicode MS"/>
        </w:rPr>
        <w:t>Prosa</w:t>
      </w:r>
      <w:proofErr w:type="spellEnd"/>
      <w:r w:rsidRPr="005C75DE">
        <w:rPr>
          <w:rFonts w:eastAsia="Arial Unicode MS" w:cs="Arial Unicode MS"/>
        </w:rPr>
        <w:t xml:space="preserve">, I. Martin, G. </w:t>
      </w:r>
      <w:proofErr w:type="spellStart"/>
      <w:r w:rsidRPr="005C75DE">
        <w:rPr>
          <w:rFonts w:eastAsia="Arial Unicode MS" w:cs="Arial Unicode MS"/>
        </w:rPr>
        <w:t>Nogay</w:t>
      </w:r>
      <w:proofErr w:type="spellEnd"/>
      <w:r w:rsidRPr="005C75DE">
        <w:rPr>
          <w:rFonts w:eastAsia="Arial Unicode MS" w:cs="Arial Unicode MS"/>
        </w:rPr>
        <w:t xml:space="preserve">, I. </w:t>
      </w:r>
      <w:proofErr w:type="spellStart"/>
      <w:r w:rsidRPr="005C75DE">
        <w:rPr>
          <w:rFonts w:eastAsia="Arial Unicode MS" w:cs="Arial Unicode MS"/>
        </w:rPr>
        <w:t>Kabacelik</w:t>
      </w:r>
      <w:proofErr w:type="spellEnd"/>
      <w:r w:rsidRPr="005C75DE">
        <w:rPr>
          <w:rFonts w:eastAsia="Arial Unicode MS" w:cs="Arial Unicode MS"/>
        </w:rPr>
        <w:t xml:space="preserve">, Z. </w:t>
      </w:r>
      <w:proofErr w:type="spellStart"/>
      <w:r w:rsidRPr="005C75DE">
        <w:rPr>
          <w:rFonts w:eastAsia="Arial Unicode MS" w:cs="Arial Unicode MS"/>
        </w:rPr>
        <w:t>Mics</w:t>
      </w:r>
      <w:proofErr w:type="spellEnd"/>
      <w:r w:rsidRPr="005C75DE">
        <w:rPr>
          <w:rFonts w:eastAsia="Arial Unicode MS" w:cs="Arial Unicode MS"/>
        </w:rPr>
        <w:t xml:space="preserve">, M. Bonn, D. </w:t>
      </w:r>
      <w:proofErr w:type="spellStart"/>
      <w:r w:rsidRPr="005C75DE">
        <w:rPr>
          <w:rFonts w:eastAsia="Arial Unicode MS" w:cs="Arial Unicode MS"/>
        </w:rPr>
        <w:t>Turchinovich</w:t>
      </w:r>
      <w:proofErr w:type="spellEnd"/>
      <w:r w:rsidRPr="005C75DE">
        <w:rPr>
          <w:rFonts w:eastAsia="Arial Unicode MS" w:cs="Arial Unicode MS"/>
        </w:rPr>
        <w:t xml:space="preserve">, H. </w:t>
      </w:r>
      <w:proofErr w:type="spellStart"/>
      <w:r w:rsidRPr="005C75DE">
        <w:rPr>
          <w:rFonts w:eastAsia="Arial Unicode MS" w:cs="Arial Unicode MS"/>
        </w:rPr>
        <w:t>Toffoli</w:t>
      </w:r>
      <w:proofErr w:type="spellEnd"/>
      <w:r w:rsidRPr="005C75DE">
        <w:rPr>
          <w:rFonts w:eastAsia="Arial Unicode MS" w:cs="Arial Unicode MS"/>
        </w:rPr>
        <w:t xml:space="preserve">, D. </w:t>
      </w:r>
      <w:proofErr w:type="spellStart"/>
      <w:r w:rsidRPr="005C75DE">
        <w:rPr>
          <w:rFonts w:eastAsia="Arial Unicode MS" w:cs="Arial Unicode MS"/>
        </w:rPr>
        <w:t>Toffoli</w:t>
      </w:r>
      <w:proofErr w:type="spellEnd"/>
      <w:r w:rsidRPr="005C75DE">
        <w:rPr>
          <w:rFonts w:eastAsia="Arial Unicode MS" w:cs="Arial Unicode MS"/>
        </w:rPr>
        <w:t>, D. Friedrich, B. Schmidt, K</w:t>
      </w:r>
      <w:proofErr w:type="gramStart"/>
      <w:r w:rsidRPr="005C75DE">
        <w:rPr>
          <w:rFonts w:eastAsia="Arial Unicode MS" w:cs="Arial Unicode MS"/>
        </w:rPr>
        <w:t>.-</w:t>
      </w:r>
      <w:proofErr w:type="gramEnd"/>
      <w:r w:rsidRPr="005C75DE">
        <w:rPr>
          <w:rFonts w:eastAsia="Arial Unicode MS" w:cs="Arial Unicode MS"/>
        </w:rPr>
        <w:t xml:space="preserve">H. </w:t>
      </w:r>
      <w:proofErr w:type="spellStart"/>
      <w:r w:rsidRPr="005C75DE">
        <w:rPr>
          <w:rFonts w:eastAsia="Arial Unicode MS" w:cs="Arial Unicode MS"/>
        </w:rPr>
        <w:t>Heinig</w:t>
      </w:r>
      <w:proofErr w:type="spellEnd"/>
      <w:r w:rsidRPr="005C75DE">
        <w:rPr>
          <w:rFonts w:eastAsia="Arial Unicode MS" w:cs="Arial Unicode MS"/>
        </w:rPr>
        <w:t xml:space="preserve">, and R. </w:t>
      </w:r>
      <w:proofErr w:type="spellStart"/>
      <w:r w:rsidRPr="005C75DE">
        <w:rPr>
          <w:rFonts w:eastAsia="Arial Unicode MS" w:cs="Arial Unicode MS"/>
        </w:rPr>
        <w:t>Turan</w:t>
      </w:r>
      <w:proofErr w:type="spellEnd"/>
      <w:r w:rsidRPr="005C75DE">
        <w:rPr>
          <w:rFonts w:eastAsia="Arial Unicode MS" w:cs="Arial Unicode MS"/>
        </w:rPr>
        <w:t xml:space="preserve">: </w:t>
      </w:r>
      <w:proofErr w:type="spellStart"/>
      <w:r w:rsidRPr="005C75DE">
        <w:rPr>
          <w:rFonts w:eastAsia="Arial Unicode MS" w:cs="Arial Unicode MS"/>
        </w:rPr>
        <w:t>Multiscale</w:t>
      </w:r>
      <w:proofErr w:type="spellEnd"/>
      <w:r w:rsidRPr="005C75DE">
        <w:rPr>
          <w:rFonts w:eastAsia="Arial Unicode MS" w:cs="Arial Unicode MS"/>
        </w:rPr>
        <w:t xml:space="preserve"> self-assembly of silicon quantum dots into an anisotropic three-dimensional random network. </w:t>
      </w:r>
      <w:r>
        <w:rPr>
          <w:rFonts w:eastAsia="Arial Unicode MS" w:cs="Arial Unicode MS"/>
        </w:rPr>
        <w:t xml:space="preserve">Nano </w:t>
      </w:r>
      <w:proofErr w:type="spellStart"/>
      <w:r>
        <w:rPr>
          <w:rFonts w:eastAsia="Arial Unicode MS" w:cs="Arial Unicode MS"/>
        </w:rPr>
        <w:t>Lett</w:t>
      </w:r>
      <w:proofErr w:type="spellEnd"/>
      <w:r>
        <w:rPr>
          <w:rFonts w:eastAsia="Arial Unicode MS" w:cs="Arial Unicode MS"/>
        </w:rPr>
        <w:t>. 16, 1942–1948 (2016)”</w:t>
      </w:r>
      <w:r w:rsidRPr="005C75DE">
        <w:rPr>
          <w:rFonts w:eastAsia="Arial Unicode MS" w:cs="Arial Unicode MS"/>
        </w:rPr>
        <w:t>.</w:t>
      </w:r>
      <w:bookmarkStart w:id="0" w:name="_GoBack"/>
      <w:bookmarkEnd w:id="0"/>
      <w:r w:rsidRPr="005C75DE">
        <w:rPr>
          <w:rFonts w:eastAsia="Arial Unicode MS" w:cs="Arial Unicode MS"/>
        </w:rPr>
        <w:t xml:space="preserve"> </w:t>
      </w:r>
      <w:proofErr w:type="gramStart"/>
      <w:r w:rsidRPr="005C75DE">
        <w:rPr>
          <w:rFonts w:eastAsia="Arial Unicode MS" w:cs="Arial Unicode MS"/>
        </w:rPr>
        <w:t>Copyright (</w:t>
      </w:r>
      <w:r>
        <w:rPr>
          <w:rFonts w:eastAsia="Arial Unicode MS" w:cs="Arial Unicode MS"/>
        </w:rPr>
        <w:t>2016</w:t>
      </w:r>
      <w:r w:rsidRPr="005C75DE">
        <w:rPr>
          <w:rFonts w:eastAsia="Arial Unicode MS" w:cs="Arial Unicode MS"/>
        </w:rPr>
        <w:t>) American Chemical Society.</w:t>
      </w:r>
      <w:proofErr w:type="gramEnd"/>
    </w:p>
    <w:p w14:paraId="378446DE" w14:textId="689F95A0" w:rsidR="005C75DE" w:rsidRDefault="005C75DE">
      <w:pPr>
        <w:pStyle w:val="Body"/>
        <w:spacing w:after="200"/>
      </w:pPr>
    </w:p>
    <w:sectPr w:rsidR="005C75DE" w:rsidSect="00B85332">
      <w:headerReference w:type="default" r:id="rId8"/>
      <w:footerReference w:type="default" r:id="rId9"/>
      <w:pgSz w:w="12240" w:h="15840"/>
      <w:pgMar w:top="1440" w:right="1440" w:bottom="1440" w:left="144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36287" w14:textId="77777777" w:rsidR="00164DA3" w:rsidRDefault="00741414">
      <w:r>
        <w:separator/>
      </w:r>
    </w:p>
  </w:endnote>
  <w:endnote w:type="continuationSeparator" w:id="0">
    <w:p w14:paraId="67DFDA99" w14:textId="77777777" w:rsidR="00164DA3" w:rsidRDefault="0074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10A0" w14:textId="77777777" w:rsidR="009D71D5" w:rsidRDefault="0074141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C75DE">
      <w:rPr>
        <w:noProof/>
      </w:rPr>
      <w:t>3</w:t>
    </w:r>
    <w:r>
      <w:fldChar w:fldCharType="end"/>
    </w:r>
  </w:p>
  <w:p w14:paraId="0318B5E0" w14:textId="77777777" w:rsidR="009D71D5" w:rsidRDefault="009D71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1D28" w14:textId="77777777" w:rsidR="00164DA3" w:rsidRDefault="00741414">
      <w:r>
        <w:separator/>
      </w:r>
    </w:p>
  </w:footnote>
  <w:footnote w:type="continuationSeparator" w:id="0">
    <w:p w14:paraId="6E61C34F" w14:textId="77777777" w:rsidR="00164DA3" w:rsidRDefault="00741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FDB9" w14:textId="77777777" w:rsidR="009D71D5" w:rsidRDefault="009D71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71D5"/>
    <w:rsid w:val="00164DA3"/>
    <w:rsid w:val="005C75DE"/>
    <w:rsid w:val="00741414"/>
    <w:rsid w:val="009D71D5"/>
    <w:rsid w:val="00B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6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rim@bilkent.edu.t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3759</Characters>
  <Application>Microsoft Macintosh Word</Application>
  <DocSecurity>0</DocSecurity>
  <Lines>31</Lines>
  <Paragraphs>8</Paragraphs>
  <ScaleCrop>false</ScaleCrop>
  <Company>ODTÜ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Serim Kayacan İlday</cp:lastModifiedBy>
  <cp:revision>4</cp:revision>
  <dcterms:created xsi:type="dcterms:W3CDTF">2017-08-11T17:20:00Z</dcterms:created>
  <dcterms:modified xsi:type="dcterms:W3CDTF">2017-08-11T19:09:00Z</dcterms:modified>
</cp:coreProperties>
</file>