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6F" w:rsidRDefault="001D516F" w:rsidP="001D516F">
      <w:pPr>
        <w:pStyle w:val="Title2"/>
        <w:rPr>
          <w:color w:val="000000"/>
        </w:rPr>
      </w:pPr>
      <w:r>
        <w:rPr>
          <w:color w:val="000000"/>
        </w:rPr>
        <w:t xml:space="preserve">Supporting Information </w:t>
      </w:r>
    </w:p>
    <w:p w:rsidR="001D516F" w:rsidRDefault="001D516F" w:rsidP="001D516F">
      <w:pPr>
        <w:spacing w:line="480" w:lineRule="auto"/>
        <w:jc w:val="both"/>
        <w:rPr>
          <w:rFonts w:ascii="Times New Roman" w:hAnsi="Times New Roman"/>
          <w:b/>
        </w:rPr>
      </w:pPr>
    </w:p>
    <w:p w:rsidR="001D516F" w:rsidRDefault="001D516F" w:rsidP="001D516F">
      <w:pPr>
        <w:spacing w:line="480" w:lineRule="auto"/>
        <w:jc w:val="both"/>
        <w:rPr>
          <w:rFonts w:ascii="Times New Roman" w:hAnsi="Times New Roman"/>
        </w:rPr>
      </w:pPr>
      <w:proofErr w:type="gramStart"/>
      <w:r>
        <w:rPr>
          <w:rFonts w:ascii="Times New Roman" w:hAnsi="Times New Roman"/>
          <w:b/>
        </w:rPr>
        <w:t>Electrochemical characterization of the reagent containing layer.</w:t>
      </w:r>
      <w:proofErr w:type="gramEnd"/>
      <w:r>
        <w:rPr>
          <w:rFonts w:ascii="Times New Roman" w:hAnsi="Times New Roman"/>
        </w:rPr>
        <w:t xml:space="preserve"> </w:t>
      </w:r>
    </w:p>
    <w:p w:rsidR="001D516F" w:rsidRDefault="001D516F" w:rsidP="001D516F">
      <w:pPr>
        <w:spacing w:line="480" w:lineRule="auto"/>
        <w:jc w:val="both"/>
        <w:rPr>
          <w:rFonts w:ascii="Times New Roman" w:hAnsi="Times New Roman"/>
        </w:rPr>
      </w:pPr>
      <w:r>
        <w:rPr>
          <w:rFonts w:ascii="Times New Roman" w:hAnsi="Times New Roman"/>
        </w:rPr>
        <w:t>A working glassy carbon electrode was coated with the sol-gel electrolyte, and the measurements were performed versus Ag/</w:t>
      </w:r>
      <w:proofErr w:type="spellStart"/>
      <w:r>
        <w:rPr>
          <w:rFonts w:ascii="Times New Roman" w:hAnsi="Times New Roman"/>
        </w:rPr>
        <w:t>AgCl</w:t>
      </w:r>
      <w:proofErr w:type="spellEnd"/>
      <w:r>
        <w:rPr>
          <w:rFonts w:ascii="Times New Roman" w:hAnsi="Times New Roman"/>
        </w:rPr>
        <w:t xml:space="preserve"> reference electrode. We used the </w:t>
      </w:r>
      <w:proofErr w:type="spellStart"/>
      <w:r>
        <w:rPr>
          <w:rFonts w:ascii="Times New Roman" w:hAnsi="Times New Roman"/>
        </w:rPr>
        <w:t>ferrocene</w:t>
      </w:r>
      <w:proofErr w:type="spellEnd"/>
      <w:r>
        <w:rPr>
          <w:rFonts w:ascii="Times New Roman" w:hAnsi="Times New Roman"/>
        </w:rPr>
        <w:t xml:space="preserve">-modified chitosan, with and without the sol-gel matrix. We did not see significant changes in the response of the sensor, except that we noticed a delamination of the chitosan layer without sol-gel matrix. To validate the wiring of the mediator and the enzyme with the working electrode, Cyclic Voltammetry (CV) was performed. Figure S1.a shows the reversible peak of </w:t>
      </w:r>
      <w:proofErr w:type="spellStart"/>
      <w:r>
        <w:rPr>
          <w:rFonts w:ascii="Times New Roman" w:hAnsi="Times New Roman"/>
        </w:rPr>
        <w:t>ferrocene</w:t>
      </w:r>
      <w:proofErr w:type="spellEnd"/>
      <w:r>
        <w:rPr>
          <w:rFonts w:ascii="Times New Roman" w:hAnsi="Times New Roman"/>
        </w:rPr>
        <w:t xml:space="preserve"> binding to the chitosan. Upon addition of 25 </w:t>
      </w:r>
      <w:proofErr w:type="spellStart"/>
      <w:r>
        <w:rPr>
          <w:rFonts w:ascii="Times New Roman" w:hAnsi="Times New Roman"/>
        </w:rPr>
        <w:t>mM</w:t>
      </w:r>
      <w:proofErr w:type="spellEnd"/>
      <w:r>
        <w:rPr>
          <w:rFonts w:ascii="Times New Roman" w:hAnsi="Times New Roman"/>
        </w:rPr>
        <w:t xml:space="preserve"> of glucose in solution, a catalytic current appears (Figure S1.a solid line), proof of the effective wiring between the </w:t>
      </w:r>
      <w:proofErr w:type="spellStart"/>
      <w:r>
        <w:rPr>
          <w:rFonts w:ascii="Times New Roman" w:hAnsi="Times New Roman"/>
        </w:rPr>
        <w:t>ferrocene</w:t>
      </w:r>
      <w:proofErr w:type="spellEnd"/>
      <w:r>
        <w:rPr>
          <w:rFonts w:ascii="Times New Roman" w:hAnsi="Times New Roman"/>
        </w:rPr>
        <w:t xml:space="preserve"> and the enzyme. We noticed no change in the capacitive behavior of the layer and in the half-wave potential, which provides evidence for the fact that there is no change in the electrolyte layer. Figure S1.b depicts stationary currents at 400 mV after successive addition of 100 µL glucose solution at 250 </w:t>
      </w:r>
      <w:proofErr w:type="spellStart"/>
      <w:r>
        <w:rPr>
          <w:rFonts w:ascii="Times New Roman" w:hAnsi="Times New Roman"/>
        </w:rPr>
        <w:t>mM</w:t>
      </w:r>
      <w:proofErr w:type="spellEnd"/>
      <w:r>
        <w:rPr>
          <w:rFonts w:ascii="Times New Roman" w:hAnsi="Times New Roman"/>
        </w:rPr>
        <w:t xml:space="preserve"> in an initial volume of 15 mL PBS. The first two peaks at 425 s and 525 s are control injections of PBS. A last injection of PBS is performed in the end of the test, with no big impact on the current compared to glucose addition. </w:t>
      </w:r>
    </w:p>
    <w:p w:rsidR="001D516F" w:rsidRDefault="001D516F" w:rsidP="001D516F">
      <w:pPr>
        <w:spacing w:line="480" w:lineRule="auto"/>
        <w:jc w:val="both"/>
        <w:rPr>
          <w:rFonts w:ascii="Times New Roman" w:hAnsi="Times New Roman"/>
        </w:rPr>
      </w:pPr>
    </w:p>
    <w:p w:rsidR="001D516F" w:rsidRDefault="001D516F" w:rsidP="001D516F">
      <w:pPr>
        <w:spacing w:line="480" w:lineRule="auto"/>
        <w:jc w:val="both"/>
        <w:rPr>
          <w:rFonts w:ascii="Times New Roman" w:hAnsi="Times New Roman"/>
        </w:rPr>
      </w:pPr>
      <w:bookmarkStart w:id="0" w:name="_GoBack"/>
      <w:bookmarkEnd w:id="0"/>
    </w:p>
    <w:p w:rsidR="001D516F" w:rsidRDefault="001D516F" w:rsidP="001D516F">
      <w:pPr>
        <w:pStyle w:val="Maintext"/>
        <w:rPr>
          <w:color w:val="FF0000"/>
        </w:rPr>
      </w:pPr>
      <w:r>
        <w:rPr>
          <w:noProof/>
          <w:color w:val="FF0000"/>
          <w:lang w:eastAsia="en-US"/>
        </w:rPr>
        <w:lastRenderedPageBreak/>
        <w:drawing>
          <wp:inline distT="0" distB="0" distL="0" distR="0">
            <wp:extent cx="5475605" cy="1924685"/>
            <wp:effectExtent l="0" t="0" r="0" b="0"/>
            <wp:docPr id="1" name="Picture 1" desc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5605" cy="1924685"/>
                    </a:xfrm>
                    <a:prstGeom prst="rect">
                      <a:avLst/>
                    </a:prstGeom>
                    <a:noFill/>
                    <a:ln>
                      <a:noFill/>
                    </a:ln>
                  </pic:spPr>
                </pic:pic>
              </a:graphicData>
            </a:graphic>
          </wp:inline>
        </w:drawing>
      </w:r>
    </w:p>
    <w:p w:rsidR="001D516F" w:rsidRDefault="001D516F" w:rsidP="001D516F">
      <w:pPr>
        <w:pStyle w:val="Legend"/>
      </w:pPr>
      <w:r>
        <w:rPr>
          <w:b/>
        </w:rPr>
        <w:t>Figure S1.</w:t>
      </w:r>
      <w:r>
        <w:t xml:space="preserve"> a) Cyclic </w:t>
      </w:r>
      <w:proofErr w:type="spellStart"/>
      <w:r>
        <w:t>voltammograms</w:t>
      </w:r>
      <w:proofErr w:type="spellEnd"/>
      <w:r>
        <w:t xml:space="preserve"> of the </w:t>
      </w:r>
      <w:proofErr w:type="spellStart"/>
      <w:r>
        <w:t>ferrocene</w:t>
      </w:r>
      <w:proofErr w:type="spellEnd"/>
      <w:r>
        <w:t xml:space="preserve">-branched chitosan on glassy carbon electrode before (dashed line) and after addition of 25 </w:t>
      </w:r>
      <w:proofErr w:type="spellStart"/>
      <w:r>
        <w:t>mM</w:t>
      </w:r>
      <w:proofErr w:type="spellEnd"/>
      <w:r>
        <w:t xml:space="preserve"> glucose (solid line) vs Ag/</w:t>
      </w:r>
      <w:proofErr w:type="spellStart"/>
      <w:r>
        <w:t>AgCl</w:t>
      </w:r>
      <w:proofErr w:type="spellEnd"/>
      <w:r>
        <w:t xml:space="preserve"> reference electrode in PBS. b) </w:t>
      </w:r>
      <w:proofErr w:type="spellStart"/>
      <w:r>
        <w:t>Chronoamperograms</w:t>
      </w:r>
      <w:proofErr w:type="spellEnd"/>
      <w:r>
        <w:t xml:space="preserve"> obtained at +0.4V with the </w:t>
      </w:r>
      <w:proofErr w:type="spellStart"/>
      <w:r>
        <w:t>ferrocene</w:t>
      </w:r>
      <w:proofErr w:type="spellEnd"/>
      <w:r>
        <w:t xml:space="preserve"> branched chitosan with successive addition of 100 µL glucose at 250 </w:t>
      </w:r>
      <w:proofErr w:type="spellStart"/>
      <w:r>
        <w:t>mM</w:t>
      </w:r>
      <w:proofErr w:type="spellEnd"/>
      <w:r>
        <w:t xml:space="preserve"> in 15 mL PBS.</w:t>
      </w:r>
    </w:p>
    <w:p w:rsidR="001D516F" w:rsidRDefault="001D516F" w:rsidP="001D516F">
      <w:pPr>
        <w:rPr>
          <w:rFonts w:ascii="Times New Roman" w:hAnsi="Times New Roman"/>
          <w:iCs/>
        </w:rPr>
      </w:pPr>
    </w:p>
    <w:p w:rsidR="001D516F" w:rsidRDefault="001D516F" w:rsidP="001D516F">
      <w:pPr>
        <w:rPr>
          <w:rFonts w:ascii="Times New Roman" w:hAnsi="Times New Roman"/>
          <w:iCs/>
        </w:rPr>
      </w:pPr>
    </w:p>
    <w:p w:rsidR="006B2FF6" w:rsidRDefault="006B2FF6"/>
    <w:sectPr w:rsidR="006B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6F"/>
    <w:rsid w:val="001D516F"/>
    <w:rsid w:val="006B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6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rsid w:val="001D516F"/>
    <w:rPr>
      <w:rFonts w:ascii="Times New Roman" w:hAnsi="Times New Roman"/>
      <w:b/>
      <w:lang w:eastAsia="ja-JP"/>
    </w:rPr>
  </w:style>
  <w:style w:type="paragraph" w:customStyle="1" w:styleId="Legend">
    <w:name w:val="Legend"/>
    <w:basedOn w:val="Normal"/>
    <w:rsid w:val="001D516F"/>
    <w:rPr>
      <w:rFonts w:ascii="Times New Roman" w:hAnsi="Times New Roman"/>
      <w:lang w:eastAsia="ja-JP"/>
    </w:rPr>
  </w:style>
  <w:style w:type="character" w:customStyle="1" w:styleId="MaintextChar">
    <w:name w:val="Main text Char"/>
    <w:link w:val="Maintext"/>
    <w:locked/>
    <w:rsid w:val="001D516F"/>
    <w:rPr>
      <w:rFonts w:ascii="Times New Roman" w:hAnsi="Times New Roman" w:cs="Times New Roman"/>
      <w:sz w:val="24"/>
      <w:szCs w:val="24"/>
      <w:lang w:eastAsia="ja-JP"/>
    </w:rPr>
  </w:style>
  <w:style w:type="paragraph" w:customStyle="1" w:styleId="Maintext">
    <w:name w:val="Main text"/>
    <w:basedOn w:val="Normal"/>
    <w:link w:val="MaintextChar"/>
    <w:autoRedefine/>
    <w:rsid w:val="001D516F"/>
    <w:pPr>
      <w:spacing w:line="480" w:lineRule="auto"/>
    </w:pPr>
    <w:rPr>
      <w:rFonts w:ascii="Times New Roman" w:eastAsiaTheme="minorHAnsi" w:hAnsi="Times New Roman"/>
      <w:lang w:eastAsia="ja-JP"/>
    </w:rPr>
  </w:style>
  <w:style w:type="paragraph" w:styleId="BalloonText">
    <w:name w:val="Balloon Text"/>
    <w:basedOn w:val="Normal"/>
    <w:link w:val="BalloonTextChar"/>
    <w:uiPriority w:val="99"/>
    <w:semiHidden/>
    <w:unhideWhenUsed/>
    <w:rsid w:val="001D516F"/>
    <w:rPr>
      <w:rFonts w:ascii="Tahoma" w:hAnsi="Tahoma" w:cs="Tahoma"/>
      <w:sz w:val="16"/>
      <w:szCs w:val="16"/>
    </w:rPr>
  </w:style>
  <w:style w:type="character" w:customStyle="1" w:styleId="BalloonTextChar">
    <w:name w:val="Balloon Text Char"/>
    <w:basedOn w:val="DefaultParagraphFont"/>
    <w:link w:val="BalloonText"/>
    <w:uiPriority w:val="99"/>
    <w:semiHidden/>
    <w:rsid w:val="001D516F"/>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6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rsid w:val="001D516F"/>
    <w:rPr>
      <w:rFonts w:ascii="Times New Roman" w:hAnsi="Times New Roman"/>
      <w:b/>
      <w:lang w:eastAsia="ja-JP"/>
    </w:rPr>
  </w:style>
  <w:style w:type="paragraph" w:customStyle="1" w:styleId="Legend">
    <w:name w:val="Legend"/>
    <w:basedOn w:val="Normal"/>
    <w:rsid w:val="001D516F"/>
    <w:rPr>
      <w:rFonts w:ascii="Times New Roman" w:hAnsi="Times New Roman"/>
      <w:lang w:eastAsia="ja-JP"/>
    </w:rPr>
  </w:style>
  <w:style w:type="character" w:customStyle="1" w:styleId="MaintextChar">
    <w:name w:val="Main text Char"/>
    <w:link w:val="Maintext"/>
    <w:locked/>
    <w:rsid w:val="001D516F"/>
    <w:rPr>
      <w:rFonts w:ascii="Times New Roman" w:hAnsi="Times New Roman" w:cs="Times New Roman"/>
      <w:sz w:val="24"/>
      <w:szCs w:val="24"/>
      <w:lang w:eastAsia="ja-JP"/>
    </w:rPr>
  </w:style>
  <w:style w:type="paragraph" w:customStyle="1" w:styleId="Maintext">
    <w:name w:val="Main text"/>
    <w:basedOn w:val="Normal"/>
    <w:link w:val="MaintextChar"/>
    <w:autoRedefine/>
    <w:rsid w:val="001D516F"/>
    <w:pPr>
      <w:spacing w:line="480" w:lineRule="auto"/>
    </w:pPr>
    <w:rPr>
      <w:rFonts w:ascii="Times New Roman" w:eastAsiaTheme="minorHAnsi" w:hAnsi="Times New Roman"/>
      <w:lang w:eastAsia="ja-JP"/>
    </w:rPr>
  </w:style>
  <w:style w:type="paragraph" w:styleId="BalloonText">
    <w:name w:val="Balloon Text"/>
    <w:basedOn w:val="Normal"/>
    <w:link w:val="BalloonTextChar"/>
    <w:uiPriority w:val="99"/>
    <w:semiHidden/>
    <w:unhideWhenUsed/>
    <w:rsid w:val="001D516F"/>
    <w:rPr>
      <w:rFonts w:ascii="Tahoma" w:hAnsi="Tahoma" w:cs="Tahoma"/>
      <w:sz w:val="16"/>
      <w:szCs w:val="16"/>
    </w:rPr>
  </w:style>
  <w:style w:type="character" w:customStyle="1" w:styleId="BalloonTextChar">
    <w:name w:val="Balloon Text Char"/>
    <w:basedOn w:val="DefaultParagraphFont"/>
    <w:link w:val="BalloonText"/>
    <w:uiPriority w:val="99"/>
    <w:semiHidden/>
    <w:rsid w:val="001D516F"/>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Rolaine Ossman</dc:creator>
  <cp:lastModifiedBy>Rolaine Ossman</cp:lastModifiedBy>
  <cp:revision>1</cp:revision>
  <dcterms:created xsi:type="dcterms:W3CDTF">2015-07-01T13:08:00Z</dcterms:created>
  <dcterms:modified xsi:type="dcterms:W3CDTF">2015-07-01T13:09:00Z</dcterms:modified>
</cp:coreProperties>
</file>