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C1B73" w14:textId="373117EB" w:rsidR="006B51FB" w:rsidRPr="006B51FB" w:rsidRDefault="006B51FB" w:rsidP="006B51FB">
      <w:pPr>
        <w:spacing w:after="0" w:line="480" w:lineRule="auto"/>
        <w:rPr>
          <w:rFonts w:eastAsia="MS Mincho" w:cstheme="minorHAnsi"/>
          <w:bCs/>
          <w:sz w:val="24"/>
          <w:szCs w:val="24"/>
          <w:lang w:eastAsia="ko-KR"/>
        </w:rPr>
      </w:pPr>
      <w:r>
        <w:t xml:space="preserve">SUPPLEMENT – </w:t>
      </w:r>
      <w:r w:rsidRPr="006B51FB">
        <w:rPr>
          <w:rFonts w:eastAsia="MS Mincho" w:cstheme="minorHAnsi"/>
          <w:bCs/>
          <w:sz w:val="24"/>
          <w:szCs w:val="24"/>
          <w:lang w:eastAsia="ko-KR"/>
        </w:rPr>
        <w:t>Geospatial analysis of COVID-19 in a Midwest rural region</w:t>
      </w:r>
      <w:r w:rsidRPr="008C1265">
        <w:rPr>
          <w:rFonts w:ascii="Times New Roman" w:eastAsia="MS Mincho" w:hAnsi="Times New Roman" w:cs="Times New Roman"/>
          <w:b/>
          <w:sz w:val="24"/>
          <w:szCs w:val="24"/>
          <w:lang w:eastAsia="ko-KR"/>
        </w:rPr>
        <w:t xml:space="preserve">  </w:t>
      </w:r>
    </w:p>
    <w:p w14:paraId="547B3AFD" w14:textId="77777777" w:rsidR="00AC6F4C" w:rsidRDefault="00AC6F4C" w:rsidP="00AC6F4C">
      <w:pPr>
        <w:pStyle w:val="ListParagraph"/>
        <w:numPr>
          <w:ilvl w:val="0"/>
          <w:numId w:val="1"/>
        </w:numPr>
      </w:pPr>
      <w:r>
        <w:t xml:space="preserve">Supplementary Table 1 shows the cases per 100,000 population per day for each period of the pandemic, by HOUSES quartile, excluding population with missing HOUSES values. The table shows the shift in impact on population by SES from the early phase to later phases.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60"/>
        <w:gridCol w:w="1560"/>
        <w:gridCol w:w="1560"/>
        <w:gridCol w:w="1560"/>
        <w:gridCol w:w="1560"/>
      </w:tblGrid>
      <w:tr w:rsidR="00AC6F4C" w:rsidRPr="00667CE7" w14:paraId="1AEDEF1D" w14:textId="77777777" w:rsidTr="000F6D01">
        <w:tc>
          <w:tcPr>
            <w:tcW w:w="9576" w:type="dxa"/>
            <w:gridSpan w:val="6"/>
          </w:tcPr>
          <w:p w14:paraId="1692DB26" w14:textId="77777777" w:rsidR="00AC6F4C" w:rsidRPr="00667CE7" w:rsidRDefault="00AC6F4C" w:rsidP="000F6D01">
            <w:pPr>
              <w:rPr>
                <w:rFonts w:cstheme="minorHAnsi"/>
                <w:b/>
                <w:bCs/>
              </w:rPr>
            </w:pPr>
            <w:r>
              <w:rPr>
                <w:rFonts w:cstheme="minorHAnsi"/>
                <w:b/>
                <w:bCs/>
              </w:rPr>
              <w:t xml:space="preserve">Supplementary </w:t>
            </w:r>
            <w:r w:rsidRPr="00667CE7">
              <w:rPr>
                <w:rFonts w:cstheme="minorHAnsi"/>
                <w:b/>
                <w:bCs/>
              </w:rPr>
              <w:t xml:space="preserve">Table </w:t>
            </w:r>
            <w:r>
              <w:rPr>
                <w:rFonts w:cstheme="minorHAnsi"/>
                <w:b/>
                <w:bCs/>
              </w:rPr>
              <w:t>1</w:t>
            </w:r>
            <w:r w:rsidRPr="00667CE7">
              <w:rPr>
                <w:rFonts w:cstheme="minorHAnsi"/>
                <w:b/>
                <w:bCs/>
              </w:rPr>
              <w:t xml:space="preserve">: </w:t>
            </w:r>
            <w:r>
              <w:rPr>
                <w:rFonts w:cstheme="minorHAnsi"/>
                <w:b/>
                <w:bCs/>
              </w:rPr>
              <w:t>Number of c</w:t>
            </w:r>
            <w:r w:rsidRPr="00667CE7">
              <w:rPr>
                <w:rFonts w:cstheme="minorHAnsi"/>
                <w:b/>
                <w:bCs/>
              </w:rPr>
              <w:t>ases per 100,000 population per day by Period and Jurisdiction Type</w:t>
            </w:r>
          </w:p>
        </w:tc>
      </w:tr>
      <w:tr w:rsidR="00AC6F4C" w:rsidRPr="00667CE7" w14:paraId="6EA0B37C" w14:textId="77777777" w:rsidTr="000F6D01">
        <w:tc>
          <w:tcPr>
            <w:tcW w:w="1596" w:type="dxa"/>
            <w:tcBorders>
              <w:bottom w:val="single" w:sz="4" w:space="0" w:color="auto"/>
            </w:tcBorders>
          </w:tcPr>
          <w:p w14:paraId="34FAE8C1" w14:textId="77777777" w:rsidR="00AC6F4C" w:rsidRPr="00667CE7" w:rsidRDefault="00AC6F4C" w:rsidP="000F6D01">
            <w:pPr>
              <w:rPr>
                <w:rFonts w:cstheme="minorHAnsi"/>
              </w:rPr>
            </w:pPr>
          </w:p>
        </w:tc>
        <w:tc>
          <w:tcPr>
            <w:tcW w:w="1596" w:type="dxa"/>
            <w:tcBorders>
              <w:bottom w:val="single" w:sz="4" w:space="0" w:color="auto"/>
            </w:tcBorders>
          </w:tcPr>
          <w:p w14:paraId="18BFF6F4" w14:textId="77777777" w:rsidR="00AC6F4C" w:rsidRPr="00667CE7" w:rsidRDefault="00AC6F4C" w:rsidP="000F6D01">
            <w:pPr>
              <w:jc w:val="right"/>
              <w:rPr>
                <w:rFonts w:cstheme="minorHAnsi"/>
              </w:rPr>
            </w:pPr>
            <w:r w:rsidRPr="00667CE7">
              <w:rPr>
                <w:rFonts w:cstheme="minorHAnsi"/>
              </w:rPr>
              <w:t>Mar-Jun</w:t>
            </w:r>
          </w:p>
        </w:tc>
        <w:tc>
          <w:tcPr>
            <w:tcW w:w="1596" w:type="dxa"/>
            <w:tcBorders>
              <w:bottom w:val="single" w:sz="4" w:space="0" w:color="auto"/>
            </w:tcBorders>
          </w:tcPr>
          <w:p w14:paraId="1771A305" w14:textId="77777777" w:rsidR="00AC6F4C" w:rsidRPr="00667CE7" w:rsidRDefault="00AC6F4C" w:rsidP="000F6D01">
            <w:pPr>
              <w:jc w:val="right"/>
              <w:rPr>
                <w:rFonts w:cstheme="minorHAnsi"/>
              </w:rPr>
            </w:pPr>
            <w:r w:rsidRPr="00667CE7">
              <w:rPr>
                <w:rFonts w:cstheme="minorHAnsi"/>
              </w:rPr>
              <w:t>Jul-Aug</w:t>
            </w:r>
          </w:p>
        </w:tc>
        <w:tc>
          <w:tcPr>
            <w:tcW w:w="1596" w:type="dxa"/>
            <w:tcBorders>
              <w:bottom w:val="single" w:sz="4" w:space="0" w:color="auto"/>
            </w:tcBorders>
          </w:tcPr>
          <w:p w14:paraId="7D87A904" w14:textId="77777777" w:rsidR="00AC6F4C" w:rsidRPr="00667CE7" w:rsidRDefault="00AC6F4C" w:rsidP="000F6D01">
            <w:pPr>
              <w:jc w:val="right"/>
              <w:rPr>
                <w:rFonts w:cstheme="minorHAnsi"/>
              </w:rPr>
            </w:pPr>
            <w:r w:rsidRPr="00667CE7">
              <w:rPr>
                <w:rFonts w:cstheme="minorHAnsi"/>
              </w:rPr>
              <w:t>Sep</w:t>
            </w:r>
          </w:p>
        </w:tc>
        <w:tc>
          <w:tcPr>
            <w:tcW w:w="1596" w:type="dxa"/>
            <w:tcBorders>
              <w:bottom w:val="single" w:sz="4" w:space="0" w:color="auto"/>
            </w:tcBorders>
          </w:tcPr>
          <w:p w14:paraId="586BF31E" w14:textId="77777777" w:rsidR="00AC6F4C" w:rsidRPr="00667CE7" w:rsidRDefault="00AC6F4C" w:rsidP="000F6D01">
            <w:pPr>
              <w:jc w:val="right"/>
              <w:rPr>
                <w:rFonts w:cstheme="minorHAnsi"/>
              </w:rPr>
            </w:pPr>
            <w:r w:rsidRPr="00667CE7">
              <w:rPr>
                <w:rFonts w:cstheme="minorHAnsi"/>
              </w:rPr>
              <w:t>E-Oct</w:t>
            </w:r>
          </w:p>
        </w:tc>
        <w:tc>
          <w:tcPr>
            <w:tcW w:w="1596" w:type="dxa"/>
            <w:tcBorders>
              <w:bottom w:val="single" w:sz="4" w:space="0" w:color="auto"/>
            </w:tcBorders>
          </w:tcPr>
          <w:p w14:paraId="405A98B2" w14:textId="77777777" w:rsidR="00AC6F4C" w:rsidRPr="00667CE7" w:rsidRDefault="00AC6F4C" w:rsidP="000F6D01">
            <w:pPr>
              <w:jc w:val="right"/>
              <w:rPr>
                <w:rFonts w:cstheme="minorHAnsi"/>
              </w:rPr>
            </w:pPr>
            <w:r w:rsidRPr="00667CE7">
              <w:rPr>
                <w:rFonts w:cstheme="minorHAnsi"/>
              </w:rPr>
              <w:t>L-Oct</w:t>
            </w:r>
          </w:p>
        </w:tc>
      </w:tr>
      <w:tr w:rsidR="00AC6F4C" w:rsidRPr="00667CE7" w14:paraId="337F8F4F" w14:textId="77777777" w:rsidTr="000F6D01">
        <w:tc>
          <w:tcPr>
            <w:tcW w:w="9576" w:type="dxa"/>
            <w:gridSpan w:val="6"/>
            <w:tcBorders>
              <w:top w:val="single" w:sz="4" w:space="0" w:color="auto"/>
              <w:bottom w:val="nil"/>
            </w:tcBorders>
          </w:tcPr>
          <w:p w14:paraId="26129F8C" w14:textId="77777777" w:rsidR="00AC6F4C" w:rsidRPr="00667CE7" w:rsidRDefault="00AC6F4C" w:rsidP="000F6D01">
            <w:pPr>
              <w:rPr>
                <w:rFonts w:cstheme="minorHAnsi"/>
                <w:b/>
                <w:bCs/>
              </w:rPr>
            </w:pPr>
            <w:r w:rsidRPr="00667CE7">
              <w:rPr>
                <w:rFonts w:cstheme="minorHAnsi"/>
                <w:b/>
                <w:bCs/>
              </w:rPr>
              <w:t>Cities</w:t>
            </w:r>
          </w:p>
        </w:tc>
      </w:tr>
      <w:tr w:rsidR="00AC6F4C" w:rsidRPr="00667CE7" w14:paraId="229570DA" w14:textId="77777777" w:rsidTr="000F6D01">
        <w:tc>
          <w:tcPr>
            <w:tcW w:w="1596" w:type="dxa"/>
            <w:tcBorders>
              <w:top w:val="nil"/>
            </w:tcBorders>
          </w:tcPr>
          <w:p w14:paraId="3FA98E2F" w14:textId="77777777" w:rsidR="00AC6F4C" w:rsidRPr="00667CE7" w:rsidRDefault="00AC6F4C" w:rsidP="000F6D01">
            <w:pPr>
              <w:rPr>
                <w:rFonts w:cstheme="minorHAnsi"/>
              </w:rPr>
            </w:pPr>
            <w:r w:rsidRPr="00667CE7">
              <w:rPr>
                <w:rFonts w:cstheme="minorHAnsi"/>
              </w:rPr>
              <w:t>Q1 N=12,782</w:t>
            </w:r>
          </w:p>
        </w:tc>
        <w:tc>
          <w:tcPr>
            <w:tcW w:w="1596" w:type="dxa"/>
            <w:tcBorders>
              <w:top w:val="nil"/>
            </w:tcBorders>
          </w:tcPr>
          <w:p w14:paraId="66C07BA9" w14:textId="77777777" w:rsidR="00AC6F4C" w:rsidRPr="00667CE7" w:rsidRDefault="00AC6F4C" w:rsidP="000F6D01">
            <w:pPr>
              <w:jc w:val="right"/>
              <w:rPr>
                <w:rFonts w:cstheme="minorHAnsi"/>
              </w:rPr>
            </w:pPr>
            <w:r w:rsidRPr="00667CE7">
              <w:rPr>
                <w:rFonts w:cstheme="minorHAnsi"/>
              </w:rPr>
              <w:t>3.</w:t>
            </w:r>
            <w:r>
              <w:rPr>
                <w:rFonts w:cstheme="minorHAnsi"/>
              </w:rPr>
              <w:t>20</w:t>
            </w:r>
          </w:p>
        </w:tc>
        <w:tc>
          <w:tcPr>
            <w:tcW w:w="1596" w:type="dxa"/>
            <w:tcBorders>
              <w:top w:val="nil"/>
            </w:tcBorders>
          </w:tcPr>
          <w:p w14:paraId="0154F364" w14:textId="77777777" w:rsidR="00AC6F4C" w:rsidRPr="00667CE7" w:rsidRDefault="00AC6F4C" w:rsidP="000F6D01">
            <w:pPr>
              <w:jc w:val="right"/>
              <w:rPr>
                <w:rFonts w:cstheme="minorHAnsi"/>
              </w:rPr>
            </w:pPr>
            <w:r w:rsidRPr="00667CE7">
              <w:rPr>
                <w:rFonts w:cstheme="minorHAnsi"/>
              </w:rPr>
              <w:t>4.04</w:t>
            </w:r>
          </w:p>
        </w:tc>
        <w:tc>
          <w:tcPr>
            <w:tcW w:w="1596" w:type="dxa"/>
            <w:tcBorders>
              <w:top w:val="nil"/>
            </w:tcBorders>
          </w:tcPr>
          <w:p w14:paraId="3309F382" w14:textId="77777777" w:rsidR="00AC6F4C" w:rsidRPr="00667CE7" w:rsidRDefault="00AC6F4C" w:rsidP="000F6D01">
            <w:pPr>
              <w:jc w:val="right"/>
              <w:rPr>
                <w:rFonts w:cstheme="minorHAnsi"/>
              </w:rPr>
            </w:pPr>
            <w:r w:rsidRPr="00667CE7">
              <w:rPr>
                <w:rFonts w:cstheme="minorHAnsi"/>
              </w:rPr>
              <w:t>8.08</w:t>
            </w:r>
          </w:p>
        </w:tc>
        <w:tc>
          <w:tcPr>
            <w:tcW w:w="1596" w:type="dxa"/>
            <w:tcBorders>
              <w:top w:val="nil"/>
            </w:tcBorders>
          </w:tcPr>
          <w:p w14:paraId="1FCF9434" w14:textId="77777777" w:rsidR="00AC6F4C" w:rsidRPr="00667CE7" w:rsidRDefault="00AC6F4C" w:rsidP="000F6D01">
            <w:pPr>
              <w:jc w:val="right"/>
              <w:rPr>
                <w:rFonts w:cstheme="minorHAnsi"/>
              </w:rPr>
            </w:pPr>
            <w:r w:rsidRPr="00667CE7">
              <w:rPr>
                <w:rFonts w:cstheme="minorHAnsi"/>
              </w:rPr>
              <w:t>11.47</w:t>
            </w:r>
          </w:p>
        </w:tc>
        <w:tc>
          <w:tcPr>
            <w:tcW w:w="1596" w:type="dxa"/>
            <w:tcBorders>
              <w:top w:val="nil"/>
            </w:tcBorders>
          </w:tcPr>
          <w:p w14:paraId="797542ED" w14:textId="77777777" w:rsidR="00AC6F4C" w:rsidRPr="00667CE7" w:rsidRDefault="00AC6F4C" w:rsidP="000F6D01">
            <w:pPr>
              <w:jc w:val="right"/>
              <w:rPr>
                <w:rFonts w:cstheme="minorHAnsi"/>
              </w:rPr>
            </w:pPr>
            <w:r w:rsidRPr="00667CE7">
              <w:rPr>
                <w:rFonts w:cstheme="minorHAnsi"/>
              </w:rPr>
              <w:t>27.87</w:t>
            </w:r>
          </w:p>
        </w:tc>
      </w:tr>
      <w:tr w:rsidR="00AC6F4C" w:rsidRPr="00667CE7" w14:paraId="29B9ED1B" w14:textId="77777777" w:rsidTr="000F6D01">
        <w:tc>
          <w:tcPr>
            <w:tcW w:w="1596" w:type="dxa"/>
          </w:tcPr>
          <w:p w14:paraId="5A1728E5" w14:textId="77777777" w:rsidR="00AC6F4C" w:rsidRPr="00667CE7" w:rsidRDefault="00AC6F4C" w:rsidP="000F6D01">
            <w:pPr>
              <w:rPr>
                <w:rFonts w:cstheme="minorHAnsi"/>
              </w:rPr>
            </w:pPr>
            <w:r w:rsidRPr="00667CE7">
              <w:rPr>
                <w:rFonts w:cstheme="minorHAnsi"/>
              </w:rPr>
              <w:t>Q2 N=15,088</w:t>
            </w:r>
          </w:p>
        </w:tc>
        <w:tc>
          <w:tcPr>
            <w:tcW w:w="1596" w:type="dxa"/>
          </w:tcPr>
          <w:p w14:paraId="4588C0E4" w14:textId="77777777" w:rsidR="00AC6F4C" w:rsidRPr="00667CE7" w:rsidRDefault="00AC6F4C" w:rsidP="000F6D01">
            <w:pPr>
              <w:jc w:val="right"/>
              <w:rPr>
                <w:rFonts w:cstheme="minorHAnsi"/>
              </w:rPr>
            </w:pPr>
            <w:r w:rsidRPr="00667CE7">
              <w:rPr>
                <w:rFonts w:cstheme="minorHAnsi"/>
              </w:rPr>
              <w:t>1.9</w:t>
            </w:r>
            <w:r>
              <w:rPr>
                <w:rFonts w:cstheme="minorHAnsi"/>
              </w:rPr>
              <w:t>6</w:t>
            </w:r>
          </w:p>
        </w:tc>
        <w:tc>
          <w:tcPr>
            <w:tcW w:w="1596" w:type="dxa"/>
          </w:tcPr>
          <w:p w14:paraId="2A5CD3A8" w14:textId="77777777" w:rsidR="00AC6F4C" w:rsidRPr="00667CE7" w:rsidRDefault="00AC6F4C" w:rsidP="000F6D01">
            <w:pPr>
              <w:jc w:val="right"/>
              <w:rPr>
                <w:rFonts w:cstheme="minorHAnsi"/>
              </w:rPr>
            </w:pPr>
            <w:r w:rsidRPr="00667CE7">
              <w:rPr>
                <w:rFonts w:cstheme="minorHAnsi"/>
              </w:rPr>
              <w:t>4.49</w:t>
            </w:r>
          </w:p>
        </w:tc>
        <w:tc>
          <w:tcPr>
            <w:tcW w:w="1596" w:type="dxa"/>
          </w:tcPr>
          <w:p w14:paraId="46308BED" w14:textId="77777777" w:rsidR="00AC6F4C" w:rsidRPr="00667CE7" w:rsidRDefault="00AC6F4C" w:rsidP="000F6D01">
            <w:pPr>
              <w:jc w:val="right"/>
              <w:rPr>
                <w:rFonts w:cstheme="minorHAnsi"/>
              </w:rPr>
            </w:pPr>
            <w:r w:rsidRPr="00667CE7">
              <w:rPr>
                <w:rFonts w:cstheme="minorHAnsi"/>
              </w:rPr>
              <w:t>9.06</w:t>
            </w:r>
          </w:p>
        </w:tc>
        <w:tc>
          <w:tcPr>
            <w:tcW w:w="1596" w:type="dxa"/>
          </w:tcPr>
          <w:p w14:paraId="4F74F044" w14:textId="77777777" w:rsidR="00AC6F4C" w:rsidRPr="00667CE7" w:rsidRDefault="00AC6F4C" w:rsidP="000F6D01">
            <w:pPr>
              <w:jc w:val="right"/>
              <w:rPr>
                <w:rFonts w:cstheme="minorHAnsi"/>
              </w:rPr>
            </w:pPr>
            <w:r w:rsidRPr="00667CE7">
              <w:rPr>
                <w:rFonts w:cstheme="minorHAnsi"/>
              </w:rPr>
              <w:t>12.81</w:t>
            </w:r>
          </w:p>
        </w:tc>
        <w:tc>
          <w:tcPr>
            <w:tcW w:w="1596" w:type="dxa"/>
          </w:tcPr>
          <w:p w14:paraId="5432537E" w14:textId="77777777" w:rsidR="00AC6F4C" w:rsidRPr="00667CE7" w:rsidRDefault="00AC6F4C" w:rsidP="000F6D01">
            <w:pPr>
              <w:jc w:val="right"/>
              <w:rPr>
                <w:rFonts w:cstheme="minorHAnsi"/>
              </w:rPr>
            </w:pPr>
            <w:r w:rsidRPr="00667CE7">
              <w:rPr>
                <w:rFonts w:cstheme="minorHAnsi"/>
              </w:rPr>
              <w:t>27.34</w:t>
            </w:r>
          </w:p>
        </w:tc>
      </w:tr>
      <w:tr w:rsidR="00AC6F4C" w:rsidRPr="00667CE7" w14:paraId="23368856" w14:textId="77777777" w:rsidTr="000F6D01">
        <w:tc>
          <w:tcPr>
            <w:tcW w:w="1596" w:type="dxa"/>
          </w:tcPr>
          <w:p w14:paraId="5CC9E09A" w14:textId="77777777" w:rsidR="00AC6F4C" w:rsidRPr="00667CE7" w:rsidRDefault="00AC6F4C" w:rsidP="000F6D01">
            <w:pPr>
              <w:rPr>
                <w:rFonts w:cstheme="minorHAnsi"/>
              </w:rPr>
            </w:pPr>
            <w:r w:rsidRPr="00667CE7">
              <w:rPr>
                <w:rFonts w:cstheme="minorHAnsi"/>
              </w:rPr>
              <w:t>Q3 N=15,080</w:t>
            </w:r>
          </w:p>
        </w:tc>
        <w:tc>
          <w:tcPr>
            <w:tcW w:w="1596" w:type="dxa"/>
          </w:tcPr>
          <w:p w14:paraId="47BA4BD6" w14:textId="77777777" w:rsidR="00AC6F4C" w:rsidRPr="00667CE7" w:rsidRDefault="00AC6F4C" w:rsidP="000F6D01">
            <w:pPr>
              <w:jc w:val="right"/>
              <w:rPr>
                <w:rFonts w:cstheme="minorHAnsi"/>
              </w:rPr>
            </w:pPr>
            <w:r w:rsidRPr="00667CE7">
              <w:rPr>
                <w:rFonts w:cstheme="minorHAnsi"/>
              </w:rPr>
              <w:t>1.7</w:t>
            </w:r>
            <w:r>
              <w:rPr>
                <w:rFonts w:cstheme="minorHAnsi"/>
              </w:rPr>
              <w:t>7</w:t>
            </w:r>
          </w:p>
        </w:tc>
        <w:tc>
          <w:tcPr>
            <w:tcW w:w="1596" w:type="dxa"/>
          </w:tcPr>
          <w:p w14:paraId="50FC2D0E" w14:textId="77777777" w:rsidR="00AC6F4C" w:rsidRPr="00667CE7" w:rsidRDefault="00AC6F4C" w:rsidP="000F6D01">
            <w:pPr>
              <w:jc w:val="right"/>
              <w:rPr>
                <w:rFonts w:cstheme="minorHAnsi"/>
              </w:rPr>
            </w:pPr>
            <w:r w:rsidRPr="00667CE7">
              <w:rPr>
                <w:rFonts w:cstheme="minorHAnsi"/>
              </w:rPr>
              <w:t>7.38</w:t>
            </w:r>
          </w:p>
        </w:tc>
        <w:tc>
          <w:tcPr>
            <w:tcW w:w="1596" w:type="dxa"/>
          </w:tcPr>
          <w:p w14:paraId="75594388" w14:textId="77777777" w:rsidR="00AC6F4C" w:rsidRPr="00667CE7" w:rsidRDefault="00AC6F4C" w:rsidP="000F6D01">
            <w:pPr>
              <w:jc w:val="right"/>
              <w:rPr>
                <w:rFonts w:cstheme="minorHAnsi"/>
              </w:rPr>
            </w:pPr>
            <w:r w:rsidRPr="00667CE7">
              <w:rPr>
                <w:rFonts w:cstheme="minorHAnsi"/>
              </w:rPr>
              <w:t>12.38</w:t>
            </w:r>
          </w:p>
        </w:tc>
        <w:tc>
          <w:tcPr>
            <w:tcW w:w="1596" w:type="dxa"/>
          </w:tcPr>
          <w:p w14:paraId="7C80A340" w14:textId="77777777" w:rsidR="00AC6F4C" w:rsidRPr="00667CE7" w:rsidRDefault="00AC6F4C" w:rsidP="000F6D01">
            <w:pPr>
              <w:jc w:val="right"/>
              <w:rPr>
                <w:rFonts w:cstheme="minorHAnsi"/>
              </w:rPr>
            </w:pPr>
            <w:r w:rsidRPr="00667CE7">
              <w:rPr>
                <w:rFonts w:cstheme="minorHAnsi"/>
              </w:rPr>
              <w:t>20.34</w:t>
            </w:r>
          </w:p>
        </w:tc>
        <w:tc>
          <w:tcPr>
            <w:tcW w:w="1596" w:type="dxa"/>
          </w:tcPr>
          <w:p w14:paraId="6E03CF59" w14:textId="77777777" w:rsidR="00AC6F4C" w:rsidRPr="00667CE7" w:rsidRDefault="00AC6F4C" w:rsidP="000F6D01">
            <w:pPr>
              <w:jc w:val="right"/>
              <w:rPr>
                <w:rFonts w:cstheme="minorHAnsi"/>
              </w:rPr>
            </w:pPr>
            <w:r w:rsidRPr="00667CE7">
              <w:rPr>
                <w:rFonts w:cstheme="minorHAnsi"/>
              </w:rPr>
              <w:t>28.60</w:t>
            </w:r>
          </w:p>
        </w:tc>
      </w:tr>
      <w:tr w:rsidR="00AC6F4C" w:rsidRPr="00667CE7" w14:paraId="1EB65CC5" w14:textId="77777777" w:rsidTr="000F6D01">
        <w:tc>
          <w:tcPr>
            <w:tcW w:w="1596" w:type="dxa"/>
          </w:tcPr>
          <w:p w14:paraId="7E192095" w14:textId="77777777" w:rsidR="00AC6F4C" w:rsidRPr="00667CE7" w:rsidRDefault="00AC6F4C" w:rsidP="000F6D01">
            <w:pPr>
              <w:rPr>
                <w:rFonts w:cstheme="minorHAnsi"/>
              </w:rPr>
            </w:pPr>
            <w:r w:rsidRPr="00667CE7">
              <w:rPr>
                <w:rFonts w:cstheme="minorHAnsi"/>
              </w:rPr>
              <w:t>Q4 N=13,028</w:t>
            </w:r>
          </w:p>
        </w:tc>
        <w:tc>
          <w:tcPr>
            <w:tcW w:w="1596" w:type="dxa"/>
          </w:tcPr>
          <w:p w14:paraId="2503F010" w14:textId="77777777" w:rsidR="00AC6F4C" w:rsidRPr="00667CE7" w:rsidRDefault="00AC6F4C" w:rsidP="000F6D01">
            <w:pPr>
              <w:jc w:val="right"/>
              <w:rPr>
                <w:rFonts w:cstheme="minorHAnsi"/>
              </w:rPr>
            </w:pPr>
            <w:r w:rsidRPr="00667CE7">
              <w:rPr>
                <w:rFonts w:cstheme="minorHAnsi"/>
              </w:rPr>
              <w:t>2.8</w:t>
            </w:r>
            <w:r>
              <w:rPr>
                <w:rFonts w:cstheme="minorHAnsi"/>
              </w:rPr>
              <w:t>5</w:t>
            </w:r>
          </w:p>
        </w:tc>
        <w:tc>
          <w:tcPr>
            <w:tcW w:w="1596" w:type="dxa"/>
          </w:tcPr>
          <w:p w14:paraId="231D5A13" w14:textId="77777777" w:rsidR="00AC6F4C" w:rsidRPr="00667CE7" w:rsidRDefault="00AC6F4C" w:rsidP="000F6D01">
            <w:pPr>
              <w:jc w:val="right"/>
              <w:rPr>
                <w:rFonts w:cstheme="minorHAnsi"/>
              </w:rPr>
            </w:pPr>
            <w:r w:rsidRPr="00667CE7">
              <w:rPr>
                <w:rFonts w:cstheme="minorHAnsi"/>
              </w:rPr>
              <w:t>6.07</w:t>
            </w:r>
          </w:p>
        </w:tc>
        <w:tc>
          <w:tcPr>
            <w:tcW w:w="1596" w:type="dxa"/>
          </w:tcPr>
          <w:p w14:paraId="38155096" w14:textId="77777777" w:rsidR="00AC6F4C" w:rsidRPr="00667CE7" w:rsidRDefault="00AC6F4C" w:rsidP="000F6D01">
            <w:pPr>
              <w:jc w:val="right"/>
              <w:rPr>
                <w:rFonts w:cstheme="minorHAnsi"/>
              </w:rPr>
            </w:pPr>
            <w:r w:rsidRPr="00667CE7">
              <w:rPr>
                <w:rFonts w:cstheme="minorHAnsi"/>
              </w:rPr>
              <w:t>16.37</w:t>
            </w:r>
          </w:p>
        </w:tc>
        <w:tc>
          <w:tcPr>
            <w:tcW w:w="1596" w:type="dxa"/>
          </w:tcPr>
          <w:p w14:paraId="24C1617C" w14:textId="77777777" w:rsidR="00AC6F4C" w:rsidRPr="00667CE7" w:rsidRDefault="00AC6F4C" w:rsidP="000F6D01">
            <w:pPr>
              <w:jc w:val="right"/>
              <w:rPr>
                <w:rFonts w:cstheme="minorHAnsi"/>
              </w:rPr>
            </w:pPr>
            <w:r w:rsidRPr="00667CE7">
              <w:rPr>
                <w:rFonts w:cstheme="minorHAnsi"/>
              </w:rPr>
              <w:t>15.35</w:t>
            </w:r>
          </w:p>
        </w:tc>
        <w:tc>
          <w:tcPr>
            <w:tcW w:w="1596" w:type="dxa"/>
          </w:tcPr>
          <w:p w14:paraId="29C5A778" w14:textId="77777777" w:rsidR="00AC6F4C" w:rsidRPr="00667CE7" w:rsidRDefault="00AC6F4C" w:rsidP="000F6D01">
            <w:pPr>
              <w:jc w:val="right"/>
              <w:rPr>
                <w:rFonts w:cstheme="minorHAnsi"/>
              </w:rPr>
            </w:pPr>
            <w:r w:rsidRPr="00667CE7">
              <w:rPr>
                <w:rFonts w:cstheme="minorHAnsi"/>
              </w:rPr>
              <w:t>32.62</w:t>
            </w:r>
          </w:p>
        </w:tc>
      </w:tr>
      <w:tr w:rsidR="00AC6F4C" w:rsidRPr="00D825C7" w14:paraId="22D57313" w14:textId="77777777" w:rsidTr="000F6D01">
        <w:trPr>
          <w:trHeight w:val="300"/>
        </w:trPr>
        <w:tc>
          <w:tcPr>
            <w:tcW w:w="9576" w:type="dxa"/>
            <w:gridSpan w:val="6"/>
            <w:noWrap/>
            <w:hideMark/>
          </w:tcPr>
          <w:p w14:paraId="5511B18E" w14:textId="77777777" w:rsidR="00AC6F4C" w:rsidRPr="00D825C7" w:rsidRDefault="00AC6F4C" w:rsidP="000F6D01">
            <w:pPr>
              <w:rPr>
                <w:rFonts w:eastAsia="Times New Roman" w:cstheme="minorHAnsi"/>
                <w:b/>
                <w:bCs/>
                <w:color w:val="000000"/>
              </w:rPr>
            </w:pPr>
            <w:r w:rsidRPr="00667CE7">
              <w:rPr>
                <w:rFonts w:eastAsia="Times New Roman" w:cstheme="minorHAnsi"/>
                <w:b/>
                <w:bCs/>
                <w:color w:val="000000"/>
              </w:rPr>
              <w:t>Township</w:t>
            </w:r>
            <w:r w:rsidRPr="00D825C7">
              <w:rPr>
                <w:rFonts w:eastAsia="Times New Roman" w:cstheme="minorHAnsi"/>
                <w:b/>
                <w:bCs/>
                <w:color w:val="000000"/>
              </w:rPr>
              <w:t>s</w:t>
            </w:r>
          </w:p>
        </w:tc>
      </w:tr>
      <w:tr w:rsidR="00AC6F4C" w:rsidRPr="00D825C7" w14:paraId="75BEE826" w14:textId="77777777" w:rsidTr="000F6D01">
        <w:trPr>
          <w:trHeight w:val="300"/>
        </w:trPr>
        <w:tc>
          <w:tcPr>
            <w:tcW w:w="1596" w:type="dxa"/>
            <w:noWrap/>
            <w:hideMark/>
          </w:tcPr>
          <w:p w14:paraId="71AC5540" w14:textId="77777777" w:rsidR="00AC6F4C" w:rsidRPr="00D825C7" w:rsidRDefault="00AC6F4C" w:rsidP="000F6D01">
            <w:pPr>
              <w:rPr>
                <w:rFonts w:eastAsia="Times New Roman" w:cstheme="minorHAnsi"/>
                <w:color w:val="000000"/>
              </w:rPr>
            </w:pPr>
            <w:r w:rsidRPr="00667CE7">
              <w:rPr>
                <w:rFonts w:eastAsia="Times New Roman" w:cstheme="minorHAnsi"/>
                <w:color w:val="000000"/>
              </w:rPr>
              <w:t>Q1 N=3,543</w:t>
            </w:r>
          </w:p>
        </w:tc>
        <w:tc>
          <w:tcPr>
            <w:tcW w:w="1596" w:type="dxa"/>
            <w:noWrap/>
            <w:hideMark/>
          </w:tcPr>
          <w:p w14:paraId="7B4F5EAC"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2.6</w:t>
            </w:r>
            <w:r>
              <w:rPr>
                <w:rFonts w:eastAsia="Times New Roman" w:cstheme="minorHAnsi"/>
                <w:color w:val="000000"/>
              </w:rPr>
              <w:t>9</w:t>
            </w:r>
          </w:p>
        </w:tc>
        <w:tc>
          <w:tcPr>
            <w:tcW w:w="1596" w:type="dxa"/>
            <w:noWrap/>
            <w:hideMark/>
          </w:tcPr>
          <w:p w14:paraId="2EEFF860"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4.10</w:t>
            </w:r>
          </w:p>
        </w:tc>
        <w:tc>
          <w:tcPr>
            <w:tcW w:w="1596" w:type="dxa"/>
            <w:noWrap/>
            <w:hideMark/>
          </w:tcPr>
          <w:p w14:paraId="47185982"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9.41</w:t>
            </w:r>
          </w:p>
        </w:tc>
        <w:tc>
          <w:tcPr>
            <w:tcW w:w="1596" w:type="dxa"/>
            <w:noWrap/>
            <w:hideMark/>
          </w:tcPr>
          <w:p w14:paraId="0C2EB9E1"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11.29</w:t>
            </w:r>
          </w:p>
        </w:tc>
        <w:tc>
          <w:tcPr>
            <w:tcW w:w="1596" w:type="dxa"/>
            <w:noWrap/>
            <w:hideMark/>
          </w:tcPr>
          <w:p w14:paraId="779DA48F"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24.70</w:t>
            </w:r>
          </w:p>
        </w:tc>
      </w:tr>
      <w:tr w:rsidR="00AC6F4C" w:rsidRPr="00D825C7" w14:paraId="3F32AC16" w14:textId="77777777" w:rsidTr="000F6D01">
        <w:trPr>
          <w:trHeight w:val="300"/>
        </w:trPr>
        <w:tc>
          <w:tcPr>
            <w:tcW w:w="1596" w:type="dxa"/>
            <w:noWrap/>
            <w:hideMark/>
          </w:tcPr>
          <w:p w14:paraId="37DCF0B7" w14:textId="77777777" w:rsidR="00AC6F4C" w:rsidRPr="00D825C7" w:rsidRDefault="00AC6F4C" w:rsidP="000F6D01">
            <w:pPr>
              <w:rPr>
                <w:rFonts w:eastAsia="Times New Roman" w:cstheme="minorHAnsi"/>
                <w:color w:val="000000"/>
              </w:rPr>
            </w:pPr>
            <w:r w:rsidRPr="00667CE7">
              <w:rPr>
                <w:rFonts w:eastAsia="Times New Roman" w:cstheme="minorHAnsi"/>
                <w:color w:val="000000"/>
              </w:rPr>
              <w:t>Q2 N=5,757</w:t>
            </w:r>
          </w:p>
        </w:tc>
        <w:tc>
          <w:tcPr>
            <w:tcW w:w="1596" w:type="dxa"/>
            <w:noWrap/>
            <w:hideMark/>
          </w:tcPr>
          <w:p w14:paraId="320B8083"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1.6</w:t>
            </w:r>
            <w:r>
              <w:rPr>
                <w:rFonts w:eastAsia="Times New Roman" w:cstheme="minorHAnsi"/>
                <w:color w:val="000000"/>
              </w:rPr>
              <w:t>5</w:t>
            </w:r>
          </w:p>
        </w:tc>
        <w:tc>
          <w:tcPr>
            <w:tcW w:w="1596" w:type="dxa"/>
            <w:noWrap/>
            <w:hideMark/>
          </w:tcPr>
          <w:p w14:paraId="7E4DE7DE"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5.04</w:t>
            </w:r>
          </w:p>
        </w:tc>
        <w:tc>
          <w:tcPr>
            <w:tcW w:w="1596" w:type="dxa"/>
            <w:noWrap/>
            <w:hideMark/>
          </w:tcPr>
          <w:p w14:paraId="0DC53E64"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8.69</w:t>
            </w:r>
          </w:p>
        </w:tc>
        <w:tc>
          <w:tcPr>
            <w:tcW w:w="1596" w:type="dxa"/>
            <w:noWrap/>
            <w:hideMark/>
          </w:tcPr>
          <w:p w14:paraId="62F736DA"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22.00</w:t>
            </w:r>
          </w:p>
        </w:tc>
        <w:tc>
          <w:tcPr>
            <w:tcW w:w="1596" w:type="dxa"/>
            <w:noWrap/>
            <w:hideMark/>
          </w:tcPr>
          <w:p w14:paraId="41002FB3"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23.88</w:t>
            </w:r>
          </w:p>
        </w:tc>
      </w:tr>
      <w:tr w:rsidR="00AC6F4C" w:rsidRPr="00D825C7" w14:paraId="472518EB" w14:textId="77777777" w:rsidTr="000F6D01">
        <w:trPr>
          <w:trHeight w:val="300"/>
        </w:trPr>
        <w:tc>
          <w:tcPr>
            <w:tcW w:w="1596" w:type="dxa"/>
            <w:noWrap/>
            <w:hideMark/>
          </w:tcPr>
          <w:p w14:paraId="16009B77" w14:textId="77777777" w:rsidR="00AC6F4C" w:rsidRPr="00D825C7" w:rsidRDefault="00AC6F4C" w:rsidP="000F6D01">
            <w:pPr>
              <w:rPr>
                <w:rFonts w:eastAsia="Times New Roman" w:cstheme="minorHAnsi"/>
                <w:color w:val="000000"/>
              </w:rPr>
            </w:pPr>
            <w:r w:rsidRPr="00667CE7">
              <w:rPr>
                <w:rFonts w:eastAsia="Times New Roman" w:cstheme="minorHAnsi"/>
                <w:color w:val="000000"/>
              </w:rPr>
              <w:t>Q3 N=9,594</w:t>
            </w:r>
          </w:p>
        </w:tc>
        <w:tc>
          <w:tcPr>
            <w:tcW w:w="1596" w:type="dxa"/>
            <w:noWrap/>
            <w:hideMark/>
          </w:tcPr>
          <w:p w14:paraId="3058E50B"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0.69</w:t>
            </w:r>
          </w:p>
        </w:tc>
        <w:tc>
          <w:tcPr>
            <w:tcW w:w="1596" w:type="dxa"/>
            <w:noWrap/>
            <w:hideMark/>
          </w:tcPr>
          <w:p w14:paraId="5D57B567"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5.04</w:t>
            </w:r>
          </w:p>
        </w:tc>
        <w:tc>
          <w:tcPr>
            <w:tcW w:w="1596" w:type="dxa"/>
            <w:noWrap/>
            <w:hideMark/>
          </w:tcPr>
          <w:p w14:paraId="08D72B87"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16.33</w:t>
            </w:r>
          </w:p>
        </w:tc>
        <w:tc>
          <w:tcPr>
            <w:tcW w:w="1596" w:type="dxa"/>
            <w:noWrap/>
            <w:hideMark/>
          </w:tcPr>
          <w:p w14:paraId="41AD9E3A"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16.68</w:t>
            </w:r>
          </w:p>
        </w:tc>
        <w:tc>
          <w:tcPr>
            <w:tcW w:w="1596" w:type="dxa"/>
            <w:noWrap/>
            <w:hideMark/>
          </w:tcPr>
          <w:p w14:paraId="3C9BFC26"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30.62</w:t>
            </w:r>
          </w:p>
        </w:tc>
      </w:tr>
      <w:tr w:rsidR="00AC6F4C" w:rsidRPr="00D825C7" w14:paraId="6B13335F" w14:textId="77777777" w:rsidTr="000F6D01">
        <w:trPr>
          <w:trHeight w:val="300"/>
        </w:trPr>
        <w:tc>
          <w:tcPr>
            <w:tcW w:w="1596" w:type="dxa"/>
            <w:noWrap/>
            <w:hideMark/>
          </w:tcPr>
          <w:p w14:paraId="7539C469" w14:textId="77777777" w:rsidR="00AC6F4C" w:rsidRPr="00D825C7" w:rsidRDefault="00AC6F4C" w:rsidP="000F6D01">
            <w:pPr>
              <w:rPr>
                <w:rFonts w:eastAsia="Times New Roman" w:cstheme="minorHAnsi"/>
                <w:color w:val="000000"/>
              </w:rPr>
            </w:pPr>
            <w:r w:rsidRPr="00667CE7">
              <w:rPr>
                <w:rFonts w:eastAsia="Times New Roman" w:cstheme="minorHAnsi"/>
                <w:color w:val="000000"/>
              </w:rPr>
              <w:t>Q4 N=14,303</w:t>
            </w:r>
          </w:p>
        </w:tc>
        <w:tc>
          <w:tcPr>
            <w:tcW w:w="1596" w:type="dxa"/>
            <w:noWrap/>
            <w:hideMark/>
          </w:tcPr>
          <w:p w14:paraId="4430F691"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2.3</w:t>
            </w:r>
            <w:r>
              <w:rPr>
                <w:rFonts w:eastAsia="Times New Roman" w:cstheme="minorHAnsi"/>
                <w:color w:val="000000"/>
              </w:rPr>
              <w:t>3</w:t>
            </w:r>
          </w:p>
        </w:tc>
        <w:tc>
          <w:tcPr>
            <w:tcW w:w="1596" w:type="dxa"/>
            <w:noWrap/>
            <w:hideMark/>
          </w:tcPr>
          <w:p w14:paraId="256FED6C"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8.01</w:t>
            </w:r>
          </w:p>
        </w:tc>
        <w:tc>
          <w:tcPr>
            <w:tcW w:w="1596" w:type="dxa"/>
            <w:noWrap/>
            <w:hideMark/>
          </w:tcPr>
          <w:p w14:paraId="51F40C6B"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13.28</w:t>
            </w:r>
          </w:p>
        </w:tc>
        <w:tc>
          <w:tcPr>
            <w:tcW w:w="1596" w:type="dxa"/>
            <w:noWrap/>
            <w:hideMark/>
          </w:tcPr>
          <w:p w14:paraId="1A8D49F4"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22.84</w:t>
            </w:r>
          </w:p>
        </w:tc>
        <w:tc>
          <w:tcPr>
            <w:tcW w:w="1596" w:type="dxa"/>
            <w:noWrap/>
            <w:hideMark/>
          </w:tcPr>
          <w:p w14:paraId="395ACA64"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26.22</w:t>
            </w:r>
          </w:p>
        </w:tc>
      </w:tr>
      <w:tr w:rsidR="00AC6F4C" w:rsidRPr="00667CE7" w14:paraId="45DDECC8" w14:textId="77777777" w:rsidTr="000F6D01">
        <w:trPr>
          <w:trHeight w:val="300"/>
        </w:trPr>
        <w:tc>
          <w:tcPr>
            <w:tcW w:w="9576" w:type="dxa"/>
            <w:gridSpan w:val="6"/>
            <w:noWrap/>
          </w:tcPr>
          <w:p w14:paraId="5AA6A392" w14:textId="77777777" w:rsidR="00AC6F4C" w:rsidRPr="00667CE7" w:rsidRDefault="00AC6F4C" w:rsidP="000F6D01">
            <w:pPr>
              <w:rPr>
                <w:rFonts w:eastAsia="Times New Roman" w:cstheme="minorHAnsi"/>
                <w:b/>
                <w:bCs/>
                <w:color w:val="000000"/>
              </w:rPr>
            </w:pPr>
            <w:r w:rsidRPr="00667CE7">
              <w:rPr>
                <w:rFonts w:eastAsia="Times New Roman" w:cstheme="minorHAnsi"/>
                <w:b/>
                <w:bCs/>
                <w:color w:val="000000"/>
              </w:rPr>
              <w:t>All Rural</w:t>
            </w:r>
          </w:p>
        </w:tc>
      </w:tr>
      <w:tr w:rsidR="00AC6F4C" w:rsidRPr="00D825C7" w14:paraId="22C33C55" w14:textId="77777777" w:rsidTr="000F6D01">
        <w:trPr>
          <w:trHeight w:val="300"/>
        </w:trPr>
        <w:tc>
          <w:tcPr>
            <w:tcW w:w="1596" w:type="dxa"/>
            <w:noWrap/>
            <w:hideMark/>
          </w:tcPr>
          <w:p w14:paraId="6DD19F34" w14:textId="77777777" w:rsidR="00AC6F4C" w:rsidRPr="00D825C7" w:rsidRDefault="00AC6F4C" w:rsidP="000F6D01">
            <w:pPr>
              <w:rPr>
                <w:rFonts w:eastAsia="Times New Roman" w:cstheme="minorHAnsi"/>
                <w:color w:val="000000"/>
              </w:rPr>
            </w:pPr>
            <w:r w:rsidRPr="00667CE7">
              <w:rPr>
                <w:rFonts w:eastAsia="Times New Roman" w:cstheme="minorHAnsi"/>
                <w:color w:val="000000"/>
              </w:rPr>
              <w:t>Q1 N=16,325</w:t>
            </w:r>
          </w:p>
        </w:tc>
        <w:tc>
          <w:tcPr>
            <w:tcW w:w="1596" w:type="dxa"/>
            <w:noWrap/>
            <w:hideMark/>
          </w:tcPr>
          <w:p w14:paraId="1DD572F9"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3.0</w:t>
            </w:r>
            <w:r>
              <w:rPr>
                <w:rFonts w:eastAsia="Times New Roman" w:cstheme="minorHAnsi"/>
                <w:color w:val="000000"/>
              </w:rPr>
              <w:t>9</w:t>
            </w:r>
          </w:p>
        </w:tc>
        <w:tc>
          <w:tcPr>
            <w:tcW w:w="1596" w:type="dxa"/>
            <w:noWrap/>
            <w:hideMark/>
          </w:tcPr>
          <w:p w14:paraId="20A86F49"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4.05</w:t>
            </w:r>
          </w:p>
        </w:tc>
        <w:tc>
          <w:tcPr>
            <w:tcW w:w="1596" w:type="dxa"/>
            <w:noWrap/>
            <w:hideMark/>
          </w:tcPr>
          <w:p w14:paraId="78C1F92A"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8.37</w:t>
            </w:r>
          </w:p>
        </w:tc>
        <w:tc>
          <w:tcPr>
            <w:tcW w:w="1596" w:type="dxa"/>
            <w:noWrap/>
            <w:hideMark/>
          </w:tcPr>
          <w:p w14:paraId="4480C28F"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11.43</w:t>
            </w:r>
          </w:p>
        </w:tc>
        <w:tc>
          <w:tcPr>
            <w:tcW w:w="1596" w:type="dxa"/>
            <w:noWrap/>
            <w:hideMark/>
          </w:tcPr>
          <w:p w14:paraId="1AB4BCFF"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27.18</w:t>
            </w:r>
          </w:p>
        </w:tc>
      </w:tr>
      <w:tr w:rsidR="00AC6F4C" w:rsidRPr="00D825C7" w14:paraId="7E87F19A" w14:textId="77777777" w:rsidTr="000F6D01">
        <w:trPr>
          <w:trHeight w:val="300"/>
        </w:trPr>
        <w:tc>
          <w:tcPr>
            <w:tcW w:w="1596" w:type="dxa"/>
            <w:noWrap/>
            <w:hideMark/>
          </w:tcPr>
          <w:p w14:paraId="36EE5D79" w14:textId="77777777" w:rsidR="00AC6F4C" w:rsidRPr="00D825C7" w:rsidRDefault="00AC6F4C" w:rsidP="000F6D01">
            <w:pPr>
              <w:rPr>
                <w:rFonts w:eastAsia="Times New Roman" w:cstheme="minorHAnsi"/>
                <w:color w:val="000000"/>
              </w:rPr>
            </w:pPr>
            <w:r w:rsidRPr="00667CE7">
              <w:rPr>
                <w:rFonts w:eastAsia="Times New Roman" w:cstheme="minorHAnsi"/>
                <w:color w:val="000000"/>
              </w:rPr>
              <w:t>Q2 N=20,845</w:t>
            </w:r>
          </w:p>
        </w:tc>
        <w:tc>
          <w:tcPr>
            <w:tcW w:w="1596" w:type="dxa"/>
            <w:noWrap/>
            <w:hideMark/>
          </w:tcPr>
          <w:p w14:paraId="7184C791"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1.8</w:t>
            </w:r>
            <w:r>
              <w:rPr>
                <w:rFonts w:eastAsia="Times New Roman" w:cstheme="minorHAnsi"/>
                <w:color w:val="000000"/>
              </w:rPr>
              <w:t>7</w:t>
            </w:r>
          </w:p>
        </w:tc>
        <w:tc>
          <w:tcPr>
            <w:tcW w:w="1596" w:type="dxa"/>
            <w:noWrap/>
            <w:hideMark/>
          </w:tcPr>
          <w:p w14:paraId="0DE8F300"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4.64</w:t>
            </w:r>
          </w:p>
        </w:tc>
        <w:tc>
          <w:tcPr>
            <w:tcW w:w="1596" w:type="dxa"/>
            <w:noWrap/>
            <w:hideMark/>
          </w:tcPr>
          <w:p w14:paraId="3CBEFB13"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8.95</w:t>
            </w:r>
          </w:p>
        </w:tc>
        <w:tc>
          <w:tcPr>
            <w:tcW w:w="1596" w:type="dxa"/>
            <w:noWrap/>
            <w:hideMark/>
          </w:tcPr>
          <w:p w14:paraId="05B2EAF6"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15.35</w:t>
            </w:r>
          </w:p>
        </w:tc>
        <w:tc>
          <w:tcPr>
            <w:tcW w:w="1596" w:type="dxa"/>
            <w:noWrap/>
            <w:hideMark/>
          </w:tcPr>
          <w:p w14:paraId="3BEC97CA"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26.39</w:t>
            </w:r>
          </w:p>
        </w:tc>
      </w:tr>
      <w:tr w:rsidR="00AC6F4C" w:rsidRPr="00D825C7" w14:paraId="6D7149B8" w14:textId="77777777" w:rsidTr="000F6D01">
        <w:trPr>
          <w:trHeight w:val="300"/>
        </w:trPr>
        <w:tc>
          <w:tcPr>
            <w:tcW w:w="1596" w:type="dxa"/>
            <w:noWrap/>
            <w:hideMark/>
          </w:tcPr>
          <w:p w14:paraId="404C9D40" w14:textId="77777777" w:rsidR="00AC6F4C" w:rsidRPr="00D825C7" w:rsidRDefault="00AC6F4C" w:rsidP="000F6D01">
            <w:pPr>
              <w:rPr>
                <w:rFonts w:eastAsia="Times New Roman" w:cstheme="minorHAnsi"/>
                <w:color w:val="000000"/>
              </w:rPr>
            </w:pPr>
            <w:r w:rsidRPr="00667CE7">
              <w:rPr>
                <w:rFonts w:eastAsia="Times New Roman" w:cstheme="minorHAnsi"/>
                <w:color w:val="000000"/>
              </w:rPr>
              <w:t xml:space="preserve">Q3 N=24,674 </w:t>
            </w:r>
          </w:p>
        </w:tc>
        <w:tc>
          <w:tcPr>
            <w:tcW w:w="1596" w:type="dxa"/>
            <w:noWrap/>
            <w:hideMark/>
          </w:tcPr>
          <w:p w14:paraId="56398746"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1.3</w:t>
            </w:r>
            <w:r>
              <w:rPr>
                <w:rFonts w:eastAsia="Times New Roman" w:cstheme="minorHAnsi"/>
                <w:color w:val="000000"/>
              </w:rPr>
              <w:t>5</w:t>
            </w:r>
          </w:p>
        </w:tc>
        <w:tc>
          <w:tcPr>
            <w:tcW w:w="1596" w:type="dxa"/>
            <w:noWrap/>
            <w:hideMark/>
          </w:tcPr>
          <w:p w14:paraId="78077F43"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6.47</w:t>
            </w:r>
          </w:p>
        </w:tc>
        <w:tc>
          <w:tcPr>
            <w:tcW w:w="1596" w:type="dxa"/>
            <w:noWrap/>
            <w:hideMark/>
          </w:tcPr>
          <w:p w14:paraId="52AA30B0"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13.91</w:t>
            </w:r>
          </w:p>
        </w:tc>
        <w:tc>
          <w:tcPr>
            <w:tcW w:w="1596" w:type="dxa"/>
            <w:noWrap/>
            <w:hideMark/>
          </w:tcPr>
          <w:p w14:paraId="661AB9CF"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18.91</w:t>
            </w:r>
          </w:p>
        </w:tc>
        <w:tc>
          <w:tcPr>
            <w:tcW w:w="1596" w:type="dxa"/>
            <w:noWrap/>
            <w:hideMark/>
          </w:tcPr>
          <w:p w14:paraId="2A572D4A"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29.38</w:t>
            </w:r>
          </w:p>
        </w:tc>
      </w:tr>
      <w:tr w:rsidR="00AC6F4C" w:rsidRPr="00D825C7" w14:paraId="5847D678" w14:textId="77777777" w:rsidTr="000F6D01">
        <w:trPr>
          <w:trHeight w:val="300"/>
        </w:trPr>
        <w:tc>
          <w:tcPr>
            <w:tcW w:w="1596" w:type="dxa"/>
            <w:noWrap/>
            <w:hideMark/>
          </w:tcPr>
          <w:p w14:paraId="2E260FE1" w14:textId="77777777" w:rsidR="00AC6F4C" w:rsidRPr="00D825C7" w:rsidRDefault="00AC6F4C" w:rsidP="000F6D01">
            <w:pPr>
              <w:rPr>
                <w:rFonts w:eastAsia="Times New Roman" w:cstheme="minorHAnsi"/>
                <w:color w:val="000000"/>
              </w:rPr>
            </w:pPr>
            <w:r w:rsidRPr="00667CE7">
              <w:rPr>
                <w:rFonts w:eastAsia="Times New Roman" w:cstheme="minorHAnsi"/>
                <w:color w:val="000000"/>
              </w:rPr>
              <w:t>Q4 N=27,331</w:t>
            </w:r>
          </w:p>
        </w:tc>
        <w:tc>
          <w:tcPr>
            <w:tcW w:w="1596" w:type="dxa"/>
            <w:noWrap/>
            <w:hideMark/>
          </w:tcPr>
          <w:p w14:paraId="053C0448"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2.5</w:t>
            </w:r>
            <w:r>
              <w:rPr>
                <w:rFonts w:eastAsia="Times New Roman" w:cstheme="minorHAnsi"/>
                <w:color w:val="000000"/>
              </w:rPr>
              <w:t>8</w:t>
            </w:r>
          </w:p>
        </w:tc>
        <w:tc>
          <w:tcPr>
            <w:tcW w:w="1596" w:type="dxa"/>
            <w:noWrap/>
            <w:hideMark/>
          </w:tcPr>
          <w:p w14:paraId="6A7CF3F4"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7.08</w:t>
            </w:r>
          </w:p>
        </w:tc>
        <w:tc>
          <w:tcPr>
            <w:tcW w:w="1596" w:type="dxa"/>
            <w:noWrap/>
            <w:hideMark/>
          </w:tcPr>
          <w:p w14:paraId="56A7C183"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14.76</w:t>
            </w:r>
          </w:p>
        </w:tc>
        <w:tc>
          <w:tcPr>
            <w:tcW w:w="1596" w:type="dxa"/>
            <w:noWrap/>
            <w:hideMark/>
          </w:tcPr>
          <w:p w14:paraId="7CB7B1AD"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19.27</w:t>
            </w:r>
          </w:p>
        </w:tc>
        <w:tc>
          <w:tcPr>
            <w:tcW w:w="1596" w:type="dxa"/>
            <w:noWrap/>
            <w:hideMark/>
          </w:tcPr>
          <w:p w14:paraId="2E283A0D" w14:textId="77777777" w:rsidR="00AC6F4C" w:rsidRPr="00D825C7" w:rsidRDefault="00AC6F4C" w:rsidP="000F6D01">
            <w:pPr>
              <w:jc w:val="right"/>
              <w:rPr>
                <w:rFonts w:eastAsia="Times New Roman" w:cstheme="minorHAnsi"/>
                <w:color w:val="000000"/>
              </w:rPr>
            </w:pPr>
            <w:r w:rsidRPr="00D825C7">
              <w:rPr>
                <w:rFonts w:eastAsia="Times New Roman" w:cstheme="minorHAnsi"/>
                <w:color w:val="000000"/>
              </w:rPr>
              <w:t>29.27</w:t>
            </w:r>
          </w:p>
        </w:tc>
      </w:tr>
    </w:tbl>
    <w:p w14:paraId="1F7FFE6B" w14:textId="48B97F19" w:rsidR="00AC6F4C" w:rsidRDefault="00AC6F4C" w:rsidP="00AC6F4C">
      <w:pPr>
        <w:ind w:left="360"/>
      </w:pPr>
    </w:p>
    <w:p w14:paraId="0F4DACCA" w14:textId="77777777" w:rsidR="00AC6F4C" w:rsidRDefault="00AC6F4C">
      <w:r>
        <w:br w:type="page"/>
      </w:r>
    </w:p>
    <w:p w14:paraId="7C7FAA69" w14:textId="77777777" w:rsidR="00AC6F4C" w:rsidRDefault="00AC6F4C" w:rsidP="00AC6F4C">
      <w:pPr>
        <w:ind w:left="360"/>
      </w:pPr>
    </w:p>
    <w:p w14:paraId="5B45C705" w14:textId="721634DE" w:rsidR="006B51FB" w:rsidRDefault="006B51FB" w:rsidP="006B51FB">
      <w:pPr>
        <w:pStyle w:val="ListParagraph"/>
        <w:numPr>
          <w:ilvl w:val="0"/>
          <w:numId w:val="1"/>
        </w:numPr>
        <w:spacing w:after="0" w:line="480" w:lineRule="auto"/>
        <w:rPr>
          <w:rFonts w:eastAsia="MS Mincho" w:cstheme="minorHAnsi"/>
          <w:bCs/>
          <w:sz w:val="24"/>
          <w:szCs w:val="24"/>
          <w:lang w:eastAsia="ko-KR"/>
        </w:rPr>
      </w:pPr>
      <w:r>
        <w:rPr>
          <w:rFonts w:eastAsia="MS Mincho" w:cstheme="minorHAnsi"/>
          <w:bCs/>
          <w:sz w:val="24"/>
          <w:szCs w:val="24"/>
          <w:lang w:eastAsia="ko-KR"/>
        </w:rPr>
        <w:t>The operational definition of “rural” includes every are</w:t>
      </w:r>
      <w:r w:rsidR="00DA1147">
        <w:rPr>
          <w:rFonts w:eastAsia="MS Mincho" w:cstheme="minorHAnsi"/>
          <w:bCs/>
          <w:sz w:val="24"/>
          <w:szCs w:val="24"/>
          <w:lang w:eastAsia="ko-KR"/>
        </w:rPr>
        <w:t>a</w:t>
      </w:r>
      <w:r>
        <w:rPr>
          <w:rFonts w:eastAsia="MS Mincho" w:cstheme="minorHAnsi"/>
          <w:bCs/>
          <w:sz w:val="24"/>
          <w:szCs w:val="24"/>
          <w:lang w:eastAsia="ko-KR"/>
        </w:rPr>
        <w:t xml:space="preserve"> outside RUCA Class 1.1. </w:t>
      </w:r>
    </w:p>
    <w:p w14:paraId="302AA0ED" w14:textId="36CEFE40" w:rsidR="00AC6F4C" w:rsidRDefault="00655890" w:rsidP="00655890">
      <w:pPr>
        <w:spacing w:after="0" w:line="480" w:lineRule="auto"/>
        <w:ind w:left="360"/>
        <w:rPr>
          <w:rFonts w:eastAsia="MS Mincho" w:cstheme="minorHAnsi"/>
          <w:bCs/>
          <w:sz w:val="24"/>
          <w:szCs w:val="24"/>
          <w:lang w:eastAsia="ko-KR"/>
        </w:rPr>
      </w:pPr>
      <w:r>
        <w:rPr>
          <w:rFonts w:eastAsia="MS Mincho" w:cstheme="minorHAnsi"/>
          <w:bCs/>
          <w:noProof/>
          <w:sz w:val="24"/>
          <w:szCs w:val="24"/>
          <w:lang w:eastAsia="ko-KR"/>
        </w:rPr>
        <w:drawing>
          <wp:inline distT="0" distB="0" distL="0" distR="0" wp14:anchorId="7BBB494C" wp14:editId="50766CED">
            <wp:extent cx="5943600" cy="456311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563110"/>
                    </a:xfrm>
                    <a:prstGeom prst="rect">
                      <a:avLst/>
                    </a:prstGeom>
                  </pic:spPr>
                </pic:pic>
              </a:graphicData>
            </a:graphic>
          </wp:inline>
        </w:drawing>
      </w:r>
    </w:p>
    <w:p w14:paraId="3DFCBDD5" w14:textId="77777777" w:rsidR="00AC6F4C" w:rsidRDefault="00AC6F4C">
      <w:pPr>
        <w:rPr>
          <w:rFonts w:eastAsia="MS Mincho" w:cstheme="minorHAnsi"/>
          <w:bCs/>
          <w:sz w:val="24"/>
          <w:szCs w:val="24"/>
          <w:lang w:eastAsia="ko-KR"/>
        </w:rPr>
      </w:pPr>
      <w:r>
        <w:rPr>
          <w:rFonts w:eastAsia="MS Mincho" w:cstheme="minorHAnsi"/>
          <w:bCs/>
          <w:sz w:val="24"/>
          <w:szCs w:val="24"/>
          <w:lang w:eastAsia="ko-KR"/>
        </w:rPr>
        <w:br w:type="page"/>
      </w:r>
    </w:p>
    <w:p w14:paraId="0B1EC743" w14:textId="77777777" w:rsidR="00655890" w:rsidRPr="00655890" w:rsidRDefault="00655890" w:rsidP="00655890">
      <w:pPr>
        <w:spacing w:after="0" w:line="480" w:lineRule="auto"/>
        <w:ind w:left="360"/>
        <w:rPr>
          <w:rFonts w:eastAsia="MS Mincho" w:cstheme="minorHAnsi"/>
          <w:bCs/>
          <w:sz w:val="24"/>
          <w:szCs w:val="24"/>
          <w:lang w:eastAsia="ko-KR"/>
        </w:rPr>
      </w:pPr>
    </w:p>
    <w:p w14:paraId="64A0365A" w14:textId="441BA0ED" w:rsidR="00D5033A" w:rsidRDefault="00655890" w:rsidP="00655890">
      <w:pPr>
        <w:pStyle w:val="ListParagraph"/>
        <w:numPr>
          <w:ilvl w:val="0"/>
          <w:numId w:val="1"/>
        </w:numPr>
      </w:pPr>
      <w:r>
        <w:t xml:space="preserve">Figures 2a-2d, 3a-3d, 4a-4d, 5a-5d, and 6a-6d show the progression of hotspots in the rural areas of each of the four counties in the study. </w:t>
      </w:r>
      <w:r w:rsidR="00B2181D">
        <w:t>There were very few t</w:t>
      </w:r>
      <w:r>
        <w:t>ownship</w:t>
      </w:r>
      <w:r w:rsidR="00B2181D">
        <w:t xml:space="preserve"> hotspots in the earlier periods, with more extensive hotspots in later months for all counties. While city hotspots tended to occur in consistent areas for many cities, only a few of the township hotspots occurred in consistent locations over the periods of the study.</w:t>
      </w:r>
    </w:p>
    <w:p w14:paraId="6A3DC39A" w14:textId="3E54BF83" w:rsidR="001E7976" w:rsidRDefault="00B2181D" w:rsidP="00B2181D">
      <w:pPr>
        <w:ind w:left="360"/>
      </w:pPr>
      <w:r>
        <w:rPr>
          <w:noProof/>
        </w:rPr>
        <w:lastRenderedPageBreak/>
        <w:drawing>
          <wp:inline distT="0" distB="0" distL="0" distR="0" wp14:anchorId="12ACD1D8" wp14:editId="6E4338DB">
            <wp:extent cx="5943600" cy="4644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943600" cy="4644390"/>
                    </a:xfrm>
                    <a:prstGeom prst="rect">
                      <a:avLst/>
                    </a:prstGeom>
                  </pic:spPr>
                </pic:pic>
              </a:graphicData>
            </a:graphic>
          </wp:inline>
        </w:drawing>
      </w:r>
      <w:r>
        <w:rPr>
          <w:noProof/>
        </w:rPr>
        <w:lastRenderedPageBreak/>
        <w:drawing>
          <wp:inline distT="0" distB="0" distL="0" distR="0" wp14:anchorId="200CE8B6" wp14:editId="42D17124">
            <wp:extent cx="5943600" cy="4335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943600" cy="4335780"/>
                    </a:xfrm>
                    <a:prstGeom prst="rect">
                      <a:avLst/>
                    </a:prstGeom>
                  </pic:spPr>
                </pic:pic>
              </a:graphicData>
            </a:graphic>
          </wp:inline>
        </w:drawing>
      </w:r>
      <w:r>
        <w:rPr>
          <w:noProof/>
        </w:rPr>
        <w:lastRenderedPageBreak/>
        <w:drawing>
          <wp:inline distT="0" distB="0" distL="0" distR="0" wp14:anchorId="2F748D52" wp14:editId="08C70BDF">
            <wp:extent cx="5943600" cy="4262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43600" cy="4262755"/>
                    </a:xfrm>
                    <a:prstGeom prst="rect">
                      <a:avLst/>
                    </a:prstGeom>
                  </pic:spPr>
                </pic:pic>
              </a:graphicData>
            </a:graphic>
          </wp:inline>
        </w:drawing>
      </w:r>
      <w:r>
        <w:rPr>
          <w:noProof/>
        </w:rPr>
        <w:lastRenderedPageBreak/>
        <w:drawing>
          <wp:inline distT="0" distB="0" distL="0" distR="0" wp14:anchorId="386FDFB2" wp14:editId="5E4566E5">
            <wp:extent cx="5943600" cy="4011295"/>
            <wp:effectExtent l="0" t="0" r="0" b="825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11295"/>
                    </a:xfrm>
                    <a:prstGeom prst="rect">
                      <a:avLst/>
                    </a:prstGeom>
                  </pic:spPr>
                </pic:pic>
              </a:graphicData>
            </a:graphic>
          </wp:inline>
        </w:drawing>
      </w:r>
      <w:r>
        <w:rPr>
          <w:noProof/>
        </w:rPr>
        <w:lastRenderedPageBreak/>
        <w:drawing>
          <wp:inline distT="0" distB="0" distL="0" distR="0" wp14:anchorId="04B7A43A" wp14:editId="5618BCAE">
            <wp:extent cx="5943600" cy="4563745"/>
            <wp:effectExtent l="0" t="0" r="0" b="825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563745"/>
                    </a:xfrm>
                    <a:prstGeom prst="rect">
                      <a:avLst/>
                    </a:prstGeom>
                  </pic:spPr>
                </pic:pic>
              </a:graphicData>
            </a:graphic>
          </wp:inline>
        </w:drawing>
      </w:r>
      <w:r>
        <w:rPr>
          <w:noProof/>
        </w:rPr>
        <w:lastRenderedPageBreak/>
        <w:drawing>
          <wp:inline distT="0" distB="0" distL="0" distR="0" wp14:anchorId="25E66610" wp14:editId="0E0B4EC8">
            <wp:extent cx="5943600" cy="425323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253230"/>
                    </a:xfrm>
                    <a:prstGeom prst="rect">
                      <a:avLst/>
                    </a:prstGeom>
                  </pic:spPr>
                </pic:pic>
              </a:graphicData>
            </a:graphic>
          </wp:inline>
        </w:drawing>
      </w:r>
      <w:r>
        <w:rPr>
          <w:noProof/>
        </w:rPr>
        <w:lastRenderedPageBreak/>
        <w:drawing>
          <wp:inline distT="0" distB="0" distL="0" distR="0" wp14:anchorId="7A546746" wp14:editId="6339E55F">
            <wp:extent cx="5943600" cy="4258945"/>
            <wp:effectExtent l="0" t="0" r="0" b="825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258945"/>
                    </a:xfrm>
                    <a:prstGeom prst="rect">
                      <a:avLst/>
                    </a:prstGeom>
                  </pic:spPr>
                </pic:pic>
              </a:graphicData>
            </a:graphic>
          </wp:inline>
        </w:drawing>
      </w:r>
      <w:r>
        <w:rPr>
          <w:noProof/>
        </w:rPr>
        <w:drawing>
          <wp:inline distT="0" distB="0" distL="0" distR="0" wp14:anchorId="30246529" wp14:editId="7DC61651">
            <wp:extent cx="5943600" cy="3686810"/>
            <wp:effectExtent l="0" t="0" r="0" b="889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86810"/>
                    </a:xfrm>
                    <a:prstGeom prst="rect">
                      <a:avLst/>
                    </a:prstGeom>
                  </pic:spPr>
                </pic:pic>
              </a:graphicData>
            </a:graphic>
          </wp:inline>
        </w:drawing>
      </w:r>
      <w:r>
        <w:rPr>
          <w:noProof/>
        </w:rPr>
        <w:lastRenderedPageBreak/>
        <w:drawing>
          <wp:inline distT="0" distB="0" distL="0" distR="0" wp14:anchorId="0CD44342" wp14:editId="1688D74F">
            <wp:extent cx="5943600" cy="4524375"/>
            <wp:effectExtent l="0" t="0" r="0" b="952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524375"/>
                    </a:xfrm>
                    <a:prstGeom prst="rect">
                      <a:avLst/>
                    </a:prstGeom>
                  </pic:spPr>
                </pic:pic>
              </a:graphicData>
            </a:graphic>
          </wp:inline>
        </w:drawing>
      </w:r>
      <w:r>
        <w:rPr>
          <w:noProof/>
        </w:rPr>
        <w:lastRenderedPageBreak/>
        <w:drawing>
          <wp:inline distT="0" distB="0" distL="0" distR="0" wp14:anchorId="29F353D1" wp14:editId="1AB8C22D">
            <wp:extent cx="5943600" cy="411480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r>
        <w:rPr>
          <w:noProof/>
        </w:rPr>
        <w:lastRenderedPageBreak/>
        <w:drawing>
          <wp:inline distT="0" distB="0" distL="0" distR="0" wp14:anchorId="57D8E929" wp14:editId="74C589E4">
            <wp:extent cx="5943600" cy="4220210"/>
            <wp:effectExtent l="0" t="0" r="0" b="889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r>
        <w:rPr>
          <w:noProof/>
        </w:rPr>
        <w:drawing>
          <wp:inline distT="0" distB="0" distL="0" distR="0" wp14:anchorId="3DAADF58" wp14:editId="5947DBF3">
            <wp:extent cx="5943600" cy="3837305"/>
            <wp:effectExtent l="0" t="0" r="0" b="0"/>
            <wp:docPr id="13" name="Picture 1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837305"/>
                    </a:xfrm>
                    <a:prstGeom prst="rect">
                      <a:avLst/>
                    </a:prstGeom>
                  </pic:spPr>
                </pic:pic>
              </a:graphicData>
            </a:graphic>
          </wp:inline>
        </w:drawing>
      </w:r>
      <w:r>
        <w:rPr>
          <w:noProof/>
        </w:rPr>
        <w:lastRenderedPageBreak/>
        <w:drawing>
          <wp:inline distT="0" distB="0" distL="0" distR="0" wp14:anchorId="508028A4" wp14:editId="57C9F054">
            <wp:extent cx="5943600" cy="4299585"/>
            <wp:effectExtent l="0" t="0" r="0" b="571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299585"/>
                    </a:xfrm>
                    <a:prstGeom prst="rect">
                      <a:avLst/>
                    </a:prstGeom>
                  </pic:spPr>
                </pic:pic>
              </a:graphicData>
            </a:graphic>
          </wp:inline>
        </w:drawing>
      </w:r>
      <w:r>
        <w:rPr>
          <w:noProof/>
        </w:rPr>
        <w:lastRenderedPageBreak/>
        <w:drawing>
          <wp:inline distT="0" distB="0" distL="0" distR="0" wp14:anchorId="235E1B19" wp14:editId="4D8D568A">
            <wp:extent cx="5943600" cy="4073525"/>
            <wp:effectExtent l="0" t="0" r="0" b="317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73525"/>
                    </a:xfrm>
                    <a:prstGeom prst="rect">
                      <a:avLst/>
                    </a:prstGeom>
                  </pic:spPr>
                </pic:pic>
              </a:graphicData>
            </a:graphic>
          </wp:inline>
        </w:drawing>
      </w:r>
      <w:r>
        <w:rPr>
          <w:noProof/>
        </w:rPr>
        <w:drawing>
          <wp:inline distT="0" distB="0" distL="0" distR="0" wp14:anchorId="7A680B20" wp14:editId="423DD8DB">
            <wp:extent cx="5943600" cy="4063365"/>
            <wp:effectExtent l="0" t="0" r="0"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063365"/>
                    </a:xfrm>
                    <a:prstGeom prst="rect">
                      <a:avLst/>
                    </a:prstGeom>
                  </pic:spPr>
                </pic:pic>
              </a:graphicData>
            </a:graphic>
          </wp:inline>
        </w:drawing>
      </w:r>
      <w:r>
        <w:rPr>
          <w:noProof/>
        </w:rPr>
        <w:lastRenderedPageBreak/>
        <w:drawing>
          <wp:inline distT="0" distB="0" distL="0" distR="0" wp14:anchorId="6C219DDD" wp14:editId="59B5128A">
            <wp:extent cx="5943600" cy="3813810"/>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813810"/>
                    </a:xfrm>
                    <a:prstGeom prst="rect">
                      <a:avLst/>
                    </a:prstGeom>
                  </pic:spPr>
                </pic:pic>
              </a:graphicData>
            </a:graphic>
          </wp:inline>
        </w:drawing>
      </w:r>
      <w:r>
        <w:rPr>
          <w:noProof/>
        </w:rPr>
        <w:drawing>
          <wp:inline distT="0" distB="0" distL="0" distR="0" wp14:anchorId="3A5FD9DA" wp14:editId="12950ED4">
            <wp:extent cx="5943600" cy="416115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4161155"/>
                    </a:xfrm>
                    <a:prstGeom prst="rect">
                      <a:avLst/>
                    </a:prstGeom>
                  </pic:spPr>
                </pic:pic>
              </a:graphicData>
            </a:graphic>
          </wp:inline>
        </w:drawing>
      </w:r>
      <w:r>
        <w:rPr>
          <w:noProof/>
        </w:rPr>
        <w:lastRenderedPageBreak/>
        <w:drawing>
          <wp:inline distT="0" distB="0" distL="0" distR="0" wp14:anchorId="6DFE44BE" wp14:editId="7B66948F">
            <wp:extent cx="5943600" cy="4003040"/>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003040"/>
                    </a:xfrm>
                    <a:prstGeom prst="rect">
                      <a:avLst/>
                    </a:prstGeom>
                  </pic:spPr>
                </pic:pic>
              </a:graphicData>
            </a:graphic>
          </wp:inline>
        </w:drawing>
      </w:r>
      <w:r>
        <w:rPr>
          <w:noProof/>
        </w:rPr>
        <w:drawing>
          <wp:inline distT="0" distB="0" distL="0" distR="0" wp14:anchorId="3BB73D6B" wp14:editId="1AD6F506">
            <wp:extent cx="5943600" cy="39001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00170"/>
                    </a:xfrm>
                    <a:prstGeom prst="rect">
                      <a:avLst/>
                    </a:prstGeom>
                  </pic:spPr>
                </pic:pic>
              </a:graphicData>
            </a:graphic>
          </wp:inline>
        </w:drawing>
      </w:r>
      <w:r>
        <w:rPr>
          <w:noProof/>
        </w:rPr>
        <w:lastRenderedPageBreak/>
        <w:drawing>
          <wp:inline distT="0" distB="0" distL="0" distR="0" wp14:anchorId="2899F7BB" wp14:editId="26605330">
            <wp:extent cx="5943600" cy="3838575"/>
            <wp:effectExtent l="0" t="0" r="0" b="9525"/>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p>
    <w:p w14:paraId="221E289B" w14:textId="77777777" w:rsidR="00B60458" w:rsidRDefault="00B60458" w:rsidP="00B2181D">
      <w:pPr>
        <w:ind w:left="360"/>
      </w:pPr>
    </w:p>
    <w:sectPr w:rsidR="00B604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7D3F4D"/>
    <w:multiLevelType w:val="hybridMultilevel"/>
    <w:tmpl w:val="D478B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1FB"/>
    <w:rsid w:val="001E7976"/>
    <w:rsid w:val="002C49FB"/>
    <w:rsid w:val="00501987"/>
    <w:rsid w:val="00655890"/>
    <w:rsid w:val="006B51FB"/>
    <w:rsid w:val="007B2D24"/>
    <w:rsid w:val="008019C9"/>
    <w:rsid w:val="009D6CCA"/>
    <w:rsid w:val="00A83F7E"/>
    <w:rsid w:val="00AC6F4C"/>
    <w:rsid w:val="00B2181D"/>
    <w:rsid w:val="00B60458"/>
    <w:rsid w:val="00D5033A"/>
    <w:rsid w:val="00DA1147"/>
    <w:rsid w:val="00FC7426"/>
    <w:rsid w:val="00FD09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AA248"/>
  <w15:chartTrackingRefBased/>
  <w15:docId w15:val="{B7F7B263-BE5C-42D9-8CE5-5A28E054E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1FB"/>
    <w:pPr>
      <w:ind w:left="720"/>
      <w:contextualSpacing/>
    </w:pPr>
  </w:style>
  <w:style w:type="table" w:styleId="TableGrid">
    <w:name w:val="Table Grid"/>
    <w:basedOn w:val="TableNormal"/>
    <w:uiPriority w:val="59"/>
    <w:rsid w:val="00B60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3F7E"/>
    <w:rPr>
      <w:sz w:val="16"/>
      <w:szCs w:val="16"/>
    </w:rPr>
  </w:style>
  <w:style w:type="paragraph" w:styleId="CommentText">
    <w:name w:val="annotation text"/>
    <w:basedOn w:val="Normal"/>
    <w:link w:val="CommentTextChar"/>
    <w:uiPriority w:val="99"/>
    <w:semiHidden/>
    <w:unhideWhenUsed/>
    <w:rsid w:val="00A83F7E"/>
    <w:pPr>
      <w:spacing w:line="240" w:lineRule="auto"/>
    </w:pPr>
    <w:rPr>
      <w:sz w:val="20"/>
      <w:szCs w:val="20"/>
    </w:rPr>
  </w:style>
  <w:style w:type="character" w:customStyle="1" w:styleId="CommentTextChar">
    <w:name w:val="Comment Text Char"/>
    <w:basedOn w:val="DefaultParagraphFont"/>
    <w:link w:val="CommentText"/>
    <w:uiPriority w:val="99"/>
    <w:semiHidden/>
    <w:rsid w:val="00A83F7E"/>
    <w:rPr>
      <w:sz w:val="20"/>
      <w:szCs w:val="20"/>
    </w:rPr>
  </w:style>
  <w:style w:type="paragraph" w:styleId="CommentSubject">
    <w:name w:val="annotation subject"/>
    <w:basedOn w:val="CommentText"/>
    <w:next w:val="CommentText"/>
    <w:link w:val="CommentSubjectChar"/>
    <w:uiPriority w:val="99"/>
    <w:semiHidden/>
    <w:unhideWhenUsed/>
    <w:rsid w:val="00A83F7E"/>
    <w:rPr>
      <w:b/>
      <w:bCs/>
    </w:rPr>
  </w:style>
  <w:style w:type="character" w:customStyle="1" w:styleId="CommentSubjectChar">
    <w:name w:val="Comment Subject Char"/>
    <w:basedOn w:val="CommentTextChar"/>
    <w:link w:val="CommentSubject"/>
    <w:uiPriority w:val="99"/>
    <w:semiHidden/>
    <w:rsid w:val="00A83F7E"/>
    <w:rPr>
      <w:b/>
      <w:bCs/>
      <w:sz w:val="20"/>
      <w:szCs w:val="20"/>
    </w:rPr>
  </w:style>
  <w:style w:type="paragraph" w:styleId="Revision">
    <w:name w:val="Revision"/>
    <w:hidden/>
    <w:uiPriority w:val="99"/>
    <w:semiHidden/>
    <w:rsid w:val="009D6C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Relationship Id="rId18" Type="http://schemas.openxmlformats.org/officeDocument/2006/relationships/image" Target="media/image14.t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tif"/><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image" Target="media/image13.tif"/><Relationship Id="rId25" Type="http://schemas.openxmlformats.org/officeDocument/2006/relationships/image" Target="media/image21.tif"/><Relationship Id="rId2" Type="http://schemas.openxmlformats.org/officeDocument/2006/relationships/styles" Target="styles.xml"/><Relationship Id="rId16" Type="http://schemas.openxmlformats.org/officeDocument/2006/relationships/image" Target="media/image12.tif"/><Relationship Id="rId20" Type="http://schemas.openxmlformats.org/officeDocument/2006/relationships/image" Target="media/image16.tif"/><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image" Target="media/image20.tif"/><Relationship Id="rId5" Type="http://schemas.openxmlformats.org/officeDocument/2006/relationships/image" Target="media/image1.tiff"/><Relationship Id="rId15" Type="http://schemas.openxmlformats.org/officeDocument/2006/relationships/image" Target="media/image11.tif"/><Relationship Id="rId23" Type="http://schemas.openxmlformats.org/officeDocument/2006/relationships/image" Target="media/image19.tif"/><Relationship Id="rId10" Type="http://schemas.openxmlformats.org/officeDocument/2006/relationships/image" Target="media/image6.tif"/><Relationship Id="rId19" Type="http://schemas.openxmlformats.org/officeDocument/2006/relationships/image" Target="media/image15.ti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tif"/><Relationship Id="rId22" Type="http://schemas.openxmlformats.org/officeDocument/2006/relationships/image" Target="media/image18.t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Philip H.</dc:creator>
  <cp:keywords/>
  <dc:description/>
  <cp:lastModifiedBy>Tracy Candelaria</cp:lastModifiedBy>
  <cp:revision>2</cp:revision>
  <dcterms:created xsi:type="dcterms:W3CDTF">2021-12-10T17:10:00Z</dcterms:created>
  <dcterms:modified xsi:type="dcterms:W3CDTF">2021-12-10T17:10:00Z</dcterms:modified>
</cp:coreProperties>
</file>