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E444C" w14:textId="2A3E8786" w:rsidR="00D47265" w:rsidRPr="00227BD8" w:rsidRDefault="00E63F8A" w:rsidP="00E63F8A">
      <w:pPr>
        <w:pStyle w:val="NoSpacing"/>
        <w:jc w:val="center"/>
        <w:rPr>
          <w:rFonts w:ascii="Arial" w:hAnsi="Arial" w:cs="Arial"/>
          <w:b/>
          <w:bCs/>
          <w:sz w:val="24"/>
          <w:szCs w:val="24"/>
        </w:rPr>
      </w:pPr>
      <w:r w:rsidRPr="00227BD8">
        <w:rPr>
          <w:rFonts w:ascii="Arial" w:hAnsi="Arial" w:cs="Arial"/>
          <w:b/>
          <w:bCs/>
          <w:sz w:val="24"/>
          <w:szCs w:val="24"/>
        </w:rPr>
        <w:t>Supplementary Material</w:t>
      </w:r>
    </w:p>
    <w:p w14:paraId="3BE1DB8C" w14:textId="62B068B8" w:rsidR="00E63F8A" w:rsidRPr="00227BD8" w:rsidRDefault="00E63F8A" w:rsidP="00E63F8A">
      <w:pPr>
        <w:pStyle w:val="NoSpacing"/>
        <w:rPr>
          <w:rFonts w:ascii="Arial" w:hAnsi="Arial" w:cs="Arial"/>
          <w:b/>
          <w:bCs/>
          <w:sz w:val="24"/>
          <w:szCs w:val="24"/>
        </w:rPr>
      </w:pPr>
    </w:p>
    <w:p w14:paraId="047F4F60" w14:textId="77777777" w:rsidR="00E63F8A" w:rsidRPr="00227BD8" w:rsidRDefault="00E63F8A" w:rsidP="00E63F8A">
      <w:pPr>
        <w:widowControl w:val="0"/>
        <w:spacing w:line="480" w:lineRule="auto"/>
        <w:rPr>
          <w:i/>
          <w:sz w:val="24"/>
          <w:szCs w:val="24"/>
        </w:rPr>
      </w:pPr>
      <w:r w:rsidRPr="00227BD8">
        <w:rPr>
          <w:i/>
          <w:sz w:val="24"/>
          <w:szCs w:val="24"/>
        </w:rPr>
        <w:t xml:space="preserve">S1. Network graphs over three years of the </w:t>
      </w:r>
      <w:proofErr w:type="spellStart"/>
      <w:r w:rsidRPr="00227BD8">
        <w:rPr>
          <w:i/>
          <w:sz w:val="24"/>
          <w:szCs w:val="24"/>
        </w:rPr>
        <w:t>mHTI</w:t>
      </w:r>
      <w:proofErr w:type="spellEnd"/>
    </w:p>
    <w:p w14:paraId="2314BEDD" w14:textId="31BCDF3C" w:rsidR="00E63F8A" w:rsidRPr="00227BD8" w:rsidRDefault="00E63F8A" w:rsidP="00E63F8A">
      <w:pPr>
        <w:widowControl w:val="0"/>
        <w:spacing w:line="480" w:lineRule="auto"/>
        <w:ind w:firstLine="360"/>
        <w:rPr>
          <w:sz w:val="24"/>
          <w:szCs w:val="24"/>
        </w:rPr>
      </w:pPr>
      <w:r w:rsidRPr="00227BD8">
        <w:rPr>
          <w:sz w:val="24"/>
          <w:szCs w:val="24"/>
        </w:rPr>
        <w:t xml:space="preserve">Here we present graphical representations of the project-based and fun-based conversations during the 2017-2019 </w:t>
      </w:r>
      <w:proofErr w:type="spellStart"/>
      <w:r w:rsidRPr="00227BD8">
        <w:rPr>
          <w:sz w:val="24"/>
          <w:szCs w:val="24"/>
        </w:rPr>
        <w:t>mHTI</w:t>
      </w:r>
      <w:proofErr w:type="spellEnd"/>
      <w:r w:rsidRPr="00227BD8">
        <w:rPr>
          <w:sz w:val="24"/>
          <w:szCs w:val="24"/>
        </w:rPr>
        <w:t xml:space="preserve"> (Figures S1 to S5). In each network graph, scholars are indicated by circles with different sizes representing relative magnitudes of outdegree (i.e. reported more conversations with others), and solid arrows represent conversation ties that scholars had in the institute. To show group homophily over days, scholars are colored by their group membership based on scholar’s background characteristics as follows:</w:t>
      </w:r>
    </w:p>
    <w:p w14:paraId="6DEAE578" w14:textId="5E356534" w:rsidR="00E63F8A" w:rsidRPr="00227BD8" w:rsidRDefault="00E63F8A" w:rsidP="00E63F8A">
      <w:pPr>
        <w:widowControl w:val="0"/>
        <w:numPr>
          <w:ilvl w:val="0"/>
          <w:numId w:val="2"/>
        </w:numPr>
        <w:spacing w:line="480" w:lineRule="auto"/>
        <w:rPr>
          <w:sz w:val="24"/>
          <w:szCs w:val="24"/>
        </w:rPr>
      </w:pPr>
      <w:r w:rsidRPr="00227BD8">
        <w:rPr>
          <w:sz w:val="24"/>
          <w:szCs w:val="24"/>
        </w:rPr>
        <w:t>Team membership: pink for team 1, green for team 2, yellow for team 3, red for team 4, sky</w:t>
      </w:r>
      <w:r w:rsidR="009018F8" w:rsidRPr="00227BD8">
        <w:rPr>
          <w:sz w:val="24"/>
          <w:szCs w:val="24"/>
        </w:rPr>
        <w:t xml:space="preserve"> </w:t>
      </w:r>
      <w:r w:rsidRPr="00227BD8">
        <w:rPr>
          <w:sz w:val="24"/>
          <w:szCs w:val="24"/>
        </w:rPr>
        <w:t>blue for team 5.</w:t>
      </w:r>
    </w:p>
    <w:p w14:paraId="67722DD8" w14:textId="77777777" w:rsidR="00E63F8A" w:rsidRPr="00227BD8" w:rsidRDefault="00E63F8A" w:rsidP="00E63F8A">
      <w:pPr>
        <w:widowControl w:val="0"/>
        <w:numPr>
          <w:ilvl w:val="0"/>
          <w:numId w:val="2"/>
        </w:numPr>
        <w:spacing w:line="480" w:lineRule="auto"/>
        <w:rPr>
          <w:sz w:val="24"/>
          <w:szCs w:val="24"/>
        </w:rPr>
      </w:pPr>
      <w:r w:rsidRPr="00227BD8">
        <w:rPr>
          <w:sz w:val="24"/>
          <w:szCs w:val="24"/>
        </w:rPr>
        <w:t>Stage: red for early career scholars and green for late career scholars.</w:t>
      </w:r>
    </w:p>
    <w:p w14:paraId="22559E0C" w14:textId="77777777" w:rsidR="00E63F8A" w:rsidRPr="00227BD8" w:rsidRDefault="00E63F8A" w:rsidP="00E63F8A">
      <w:pPr>
        <w:widowControl w:val="0"/>
        <w:numPr>
          <w:ilvl w:val="0"/>
          <w:numId w:val="2"/>
        </w:numPr>
        <w:spacing w:line="480" w:lineRule="auto"/>
        <w:rPr>
          <w:sz w:val="24"/>
          <w:szCs w:val="24"/>
        </w:rPr>
      </w:pPr>
      <w:r w:rsidRPr="00227BD8">
        <w:rPr>
          <w:sz w:val="24"/>
          <w:szCs w:val="24"/>
        </w:rPr>
        <w:t>Gender: green for female scholars and red for male scholars.</w:t>
      </w:r>
    </w:p>
    <w:p w14:paraId="499CFF63" w14:textId="77777777" w:rsidR="00E63F8A" w:rsidRPr="00227BD8" w:rsidRDefault="00E63F8A" w:rsidP="00E63F8A">
      <w:pPr>
        <w:widowControl w:val="0"/>
        <w:numPr>
          <w:ilvl w:val="0"/>
          <w:numId w:val="2"/>
        </w:numPr>
        <w:spacing w:line="480" w:lineRule="auto"/>
        <w:rPr>
          <w:sz w:val="24"/>
          <w:szCs w:val="24"/>
        </w:rPr>
      </w:pPr>
      <w:r w:rsidRPr="00227BD8">
        <w:rPr>
          <w:sz w:val="24"/>
          <w:szCs w:val="24"/>
        </w:rPr>
        <w:t>Discipline: pink for Computer Science/Engineering/Data Science, green for Medicine/Nursing, yellow for Psychology, and red for Public Health/Others.</w:t>
      </w:r>
    </w:p>
    <w:p w14:paraId="26FE4851" w14:textId="77777777" w:rsidR="00E63F8A" w:rsidRPr="00227BD8" w:rsidRDefault="00E63F8A" w:rsidP="00E63F8A">
      <w:pPr>
        <w:rPr>
          <w:sz w:val="24"/>
          <w:szCs w:val="24"/>
        </w:rPr>
      </w:pPr>
    </w:p>
    <w:p w14:paraId="04290C9E" w14:textId="55423432" w:rsidR="00E63F8A" w:rsidRPr="00227BD8" w:rsidRDefault="00E63F8A" w:rsidP="00E63F8A">
      <w:pPr>
        <w:rPr>
          <w:i/>
          <w:sz w:val="24"/>
          <w:szCs w:val="24"/>
        </w:rPr>
      </w:pPr>
    </w:p>
    <w:p w14:paraId="67D9564D" w14:textId="17D0B6A5" w:rsidR="00E63F8A" w:rsidRPr="00227BD8" w:rsidRDefault="00E63F8A" w:rsidP="00E63F8A">
      <w:pPr>
        <w:rPr>
          <w:i/>
          <w:sz w:val="24"/>
          <w:szCs w:val="24"/>
        </w:rPr>
      </w:pPr>
    </w:p>
    <w:p w14:paraId="3CFB9648" w14:textId="1AC126CB" w:rsidR="00E63F8A" w:rsidRPr="00227BD8" w:rsidRDefault="00E63F8A" w:rsidP="00E63F8A">
      <w:pPr>
        <w:rPr>
          <w:i/>
          <w:sz w:val="24"/>
          <w:szCs w:val="24"/>
        </w:rPr>
      </w:pPr>
    </w:p>
    <w:p w14:paraId="7EF9FD07" w14:textId="576CFA17" w:rsidR="00E63F8A" w:rsidRPr="00227BD8" w:rsidRDefault="00E63F8A" w:rsidP="00E63F8A">
      <w:pPr>
        <w:rPr>
          <w:i/>
          <w:sz w:val="24"/>
          <w:szCs w:val="24"/>
        </w:rPr>
      </w:pPr>
    </w:p>
    <w:p w14:paraId="0AC32AA3" w14:textId="7C47605D" w:rsidR="00E63F8A" w:rsidRPr="00227BD8" w:rsidRDefault="00E63F8A" w:rsidP="00E63F8A">
      <w:pPr>
        <w:rPr>
          <w:i/>
          <w:sz w:val="24"/>
          <w:szCs w:val="24"/>
        </w:rPr>
      </w:pPr>
    </w:p>
    <w:p w14:paraId="5948D5FB" w14:textId="5A45E44F" w:rsidR="00E63F8A" w:rsidRPr="00227BD8" w:rsidRDefault="00E63F8A" w:rsidP="00E63F8A">
      <w:pPr>
        <w:rPr>
          <w:i/>
          <w:sz w:val="24"/>
          <w:szCs w:val="24"/>
        </w:rPr>
      </w:pPr>
    </w:p>
    <w:p w14:paraId="46549AA4" w14:textId="36BD6DA8" w:rsidR="00E63F8A" w:rsidRPr="00227BD8" w:rsidRDefault="00E63F8A" w:rsidP="00E63F8A">
      <w:pPr>
        <w:rPr>
          <w:i/>
          <w:sz w:val="24"/>
          <w:szCs w:val="24"/>
        </w:rPr>
      </w:pPr>
    </w:p>
    <w:p w14:paraId="1C2484F9" w14:textId="400E0E1D" w:rsidR="00E63F8A" w:rsidRPr="00227BD8" w:rsidRDefault="00E63F8A" w:rsidP="00E63F8A">
      <w:pPr>
        <w:rPr>
          <w:i/>
          <w:sz w:val="24"/>
          <w:szCs w:val="24"/>
        </w:rPr>
      </w:pPr>
    </w:p>
    <w:p w14:paraId="76403736" w14:textId="18931A2A" w:rsidR="00E63F8A" w:rsidRPr="00227BD8" w:rsidRDefault="00E63F8A" w:rsidP="00E63F8A">
      <w:pPr>
        <w:rPr>
          <w:i/>
          <w:sz w:val="24"/>
          <w:szCs w:val="24"/>
        </w:rPr>
      </w:pPr>
    </w:p>
    <w:p w14:paraId="5E5F875C" w14:textId="11D8C6EA" w:rsidR="00E63F8A" w:rsidRPr="00227BD8" w:rsidRDefault="00E63F8A" w:rsidP="00E63F8A">
      <w:pPr>
        <w:rPr>
          <w:i/>
          <w:sz w:val="24"/>
          <w:szCs w:val="24"/>
        </w:rPr>
      </w:pPr>
    </w:p>
    <w:p w14:paraId="4453C777" w14:textId="5D17EC82" w:rsidR="00E63F8A" w:rsidRPr="00227BD8" w:rsidRDefault="00E63F8A" w:rsidP="00E63F8A">
      <w:pPr>
        <w:rPr>
          <w:i/>
          <w:sz w:val="24"/>
          <w:szCs w:val="24"/>
        </w:rPr>
      </w:pPr>
    </w:p>
    <w:p w14:paraId="79D90D9E" w14:textId="16EC50CD" w:rsidR="00E63F8A" w:rsidRPr="00227BD8" w:rsidRDefault="00E63F8A" w:rsidP="00E63F8A">
      <w:pPr>
        <w:rPr>
          <w:i/>
          <w:sz w:val="24"/>
          <w:szCs w:val="24"/>
        </w:rPr>
      </w:pPr>
    </w:p>
    <w:p w14:paraId="02E47941" w14:textId="77777777" w:rsidR="00E63F8A" w:rsidRPr="00227BD8" w:rsidRDefault="00E63F8A" w:rsidP="00E63F8A">
      <w:pPr>
        <w:rPr>
          <w:i/>
          <w:sz w:val="24"/>
          <w:szCs w:val="24"/>
        </w:rPr>
      </w:pPr>
    </w:p>
    <w:p w14:paraId="35D5BDED" w14:textId="77777777" w:rsidR="00E63F8A" w:rsidRPr="00227BD8" w:rsidRDefault="00E63F8A" w:rsidP="00E63F8A">
      <w:pPr>
        <w:rPr>
          <w:i/>
          <w:sz w:val="24"/>
          <w:szCs w:val="24"/>
        </w:rPr>
      </w:pPr>
      <w:r w:rsidRPr="00227BD8">
        <w:rPr>
          <w:i/>
          <w:sz w:val="24"/>
          <w:szCs w:val="24"/>
        </w:rPr>
        <w:lastRenderedPageBreak/>
        <w:t>Figure S1. 2017 project-based conversations per day</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63F8A" w:rsidRPr="00227BD8" w14:paraId="3A110338" w14:textId="77777777" w:rsidTr="00047E6A">
        <w:trPr>
          <w:jc w:val="center"/>
        </w:trPr>
        <w:tc>
          <w:tcPr>
            <w:tcW w:w="9360" w:type="dxa"/>
            <w:shd w:val="clear" w:color="auto" w:fill="auto"/>
            <w:tcMar>
              <w:top w:w="100" w:type="dxa"/>
              <w:left w:w="100" w:type="dxa"/>
              <w:bottom w:w="100" w:type="dxa"/>
              <w:right w:w="100" w:type="dxa"/>
            </w:tcMar>
          </w:tcPr>
          <w:p w14:paraId="63E3ED3C" w14:textId="77777777" w:rsidR="00E63F8A" w:rsidRPr="00227BD8" w:rsidRDefault="00E63F8A" w:rsidP="00047E6A">
            <w:pPr>
              <w:widowControl w:val="0"/>
              <w:spacing w:line="480" w:lineRule="auto"/>
              <w:rPr>
                <w:sz w:val="24"/>
                <w:szCs w:val="24"/>
              </w:rPr>
            </w:pPr>
            <w:r w:rsidRPr="00227BD8">
              <w:rPr>
                <w:b/>
                <w:noProof/>
                <w:sz w:val="24"/>
                <w:szCs w:val="24"/>
              </w:rPr>
              <w:drawing>
                <wp:inline distT="114300" distB="114300" distL="114300" distR="114300" wp14:anchorId="45AEE18B" wp14:editId="610F7B38">
                  <wp:extent cx="5810250" cy="3263900"/>
                  <wp:effectExtent l="0" t="0" r="0" b="0"/>
                  <wp:docPr id="4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5810250" cy="3263900"/>
                          </a:xfrm>
                          <a:prstGeom prst="rect">
                            <a:avLst/>
                          </a:prstGeom>
                          <a:ln/>
                        </pic:spPr>
                      </pic:pic>
                    </a:graphicData>
                  </a:graphic>
                </wp:inline>
              </w:drawing>
            </w:r>
          </w:p>
        </w:tc>
      </w:tr>
      <w:tr w:rsidR="00E63F8A" w:rsidRPr="00227BD8" w14:paraId="7B9D68BC" w14:textId="77777777" w:rsidTr="00047E6A">
        <w:trPr>
          <w:trHeight w:val="5391"/>
          <w:jc w:val="center"/>
        </w:trPr>
        <w:tc>
          <w:tcPr>
            <w:tcW w:w="9360" w:type="dxa"/>
            <w:shd w:val="clear" w:color="auto" w:fill="auto"/>
            <w:tcMar>
              <w:top w:w="100" w:type="dxa"/>
              <w:left w:w="100" w:type="dxa"/>
              <w:bottom w:w="100" w:type="dxa"/>
              <w:right w:w="100" w:type="dxa"/>
            </w:tcMar>
          </w:tcPr>
          <w:p w14:paraId="39B54ED1" w14:textId="77777777" w:rsidR="00E63F8A" w:rsidRPr="00227BD8" w:rsidRDefault="00E63F8A" w:rsidP="00047E6A">
            <w:pPr>
              <w:widowControl w:val="0"/>
              <w:spacing w:line="240" w:lineRule="auto"/>
              <w:rPr>
                <w:sz w:val="24"/>
                <w:szCs w:val="24"/>
              </w:rPr>
            </w:pPr>
            <w:r w:rsidRPr="00227BD8">
              <w:rPr>
                <w:noProof/>
                <w:sz w:val="24"/>
                <w:szCs w:val="24"/>
              </w:rPr>
              <w:drawing>
                <wp:inline distT="114300" distB="114300" distL="114300" distR="114300" wp14:anchorId="29F6F880" wp14:editId="02A80239">
                  <wp:extent cx="5810250" cy="3251200"/>
                  <wp:effectExtent l="0" t="0" r="0" b="0"/>
                  <wp:docPr id="1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a:srcRect/>
                          <a:stretch>
                            <a:fillRect/>
                          </a:stretch>
                        </pic:blipFill>
                        <pic:spPr>
                          <a:xfrm>
                            <a:off x="0" y="0"/>
                            <a:ext cx="5810250" cy="3251200"/>
                          </a:xfrm>
                          <a:prstGeom prst="rect">
                            <a:avLst/>
                          </a:prstGeom>
                          <a:ln/>
                        </pic:spPr>
                      </pic:pic>
                    </a:graphicData>
                  </a:graphic>
                </wp:inline>
              </w:drawing>
            </w:r>
          </w:p>
        </w:tc>
      </w:tr>
    </w:tbl>
    <w:p w14:paraId="60C7F911" w14:textId="120C6F9C" w:rsidR="00E63F8A" w:rsidRPr="00227BD8" w:rsidRDefault="00E63F8A" w:rsidP="00E63F8A">
      <w:pPr>
        <w:widowControl w:val="0"/>
        <w:spacing w:line="480" w:lineRule="auto"/>
        <w:rPr>
          <w:i/>
          <w:sz w:val="24"/>
          <w:szCs w:val="24"/>
        </w:rPr>
      </w:pPr>
    </w:p>
    <w:p w14:paraId="0222619C" w14:textId="77777777" w:rsidR="00E63F8A" w:rsidRPr="00227BD8" w:rsidRDefault="00E63F8A" w:rsidP="00E63F8A">
      <w:pPr>
        <w:widowControl w:val="0"/>
        <w:spacing w:line="480" w:lineRule="auto"/>
        <w:rPr>
          <w:i/>
          <w:sz w:val="24"/>
          <w:szCs w:val="24"/>
        </w:rPr>
      </w:pPr>
    </w:p>
    <w:p w14:paraId="72AAFC48" w14:textId="77777777" w:rsidR="00E63F8A" w:rsidRPr="00227BD8" w:rsidRDefault="00E63F8A" w:rsidP="00E63F8A">
      <w:pPr>
        <w:rPr>
          <w:i/>
          <w:sz w:val="24"/>
          <w:szCs w:val="24"/>
        </w:rPr>
      </w:pPr>
      <w:r w:rsidRPr="00227BD8">
        <w:rPr>
          <w:i/>
          <w:sz w:val="24"/>
          <w:szCs w:val="24"/>
        </w:rPr>
        <w:lastRenderedPageBreak/>
        <w:t>Figure S2. 2018 project-based conversations per day</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63F8A" w:rsidRPr="00227BD8" w14:paraId="3FC81E9E" w14:textId="77777777" w:rsidTr="00047E6A">
        <w:trPr>
          <w:jc w:val="center"/>
        </w:trPr>
        <w:tc>
          <w:tcPr>
            <w:tcW w:w="9360" w:type="dxa"/>
            <w:shd w:val="clear" w:color="auto" w:fill="auto"/>
            <w:tcMar>
              <w:top w:w="100" w:type="dxa"/>
              <w:left w:w="100" w:type="dxa"/>
              <w:bottom w:w="100" w:type="dxa"/>
              <w:right w:w="100" w:type="dxa"/>
            </w:tcMar>
          </w:tcPr>
          <w:p w14:paraId="249D40B5" w14:textId="77777777" w:rsidR="00E63F8A" w:rsidRPr="00227BD8" w:rsidRDefault="00E63F8A" w:rsidP="00047E6A">
            <w:pPr>
              <w:widowControl w:val="0"/>
              <w:spacing w:line="480" w:lineRule="auto"/>
              <w:rPr>
                <w:sz w:val="24"/>
                <w:szCs w:val="24"/>
              </w:rPr>
            </w:pPr>
            <w:r w:rsidRPr="00227BD8">
              <w:rPr>
                <w:b/>
                <w:noProof/>
                <w:sz w:val="24"/>
                <w:szCs w:val="24"/>
              </w:rPr>
              <w:drawing>
                <wp:inline distT="114300" distB="114300" distL="114300" distR="114300" wp14:anchorId="0269EF45" wp14:editId="350CE424">
                  <wp:extent cx="5810250" cy="3340100"/>
                  <wp:effectExtent l="0" t="0" r="0" b="0"/>
                  <wp:docPr id="4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5810250" cy="3340100"/>
                          </a:xfrm>
                          <a:prstGeom prst="rect">
                            <a:avLst/>
                          </a:prstGeom>
                          <a:ln/>
                        </pic:spPr>
                      </pic:pic>
                    </a:graphicData>
                  </a:graphic>
                </wp:inline>
              </w:drawing>
            </w:r>
          </w:p>
        </w:tc>
      </w:tr>
      <w:tr w:rsidR="00E63F8A" w:rsidRPr="00227BD8" w14:paraId="19F21495" w14:textId="77777777" w:rsidTr="00047E6A">
        <w:trPr>
          <w:trHeight w:val="5391"/>
          <w:jc w:val="center"/>
        </w:trPr>
        <w:tc>
          <w:tcPr>
            <w:tcW w:w="9360" w:type="dxa"/>
            <w:shd w:val="clear" w:color="auto" w:fill="auto"/>
            <w:tcMar>
              <w:top w:w="100" w:type="dxa"/>
              <w:left w:w="100" w:type="dxa"/>
              <w:bottom w:w="100" w:type="dxa"/>
              <w:right w:w="100" w:type="dxa"/>
            </w:tcMar>
          </w:tcPr>
          <w:p w14:paraId="7B4B7C72" w14:textId="77777777" w:rsidR="00E63F8A" w:rsidRPr="00227BD8" w:rsidRDefault="00E63F8A" w:rsidP="00047E6A">
            <w:pPr>
              <w:widowControl w:val="0"/>
              <w:spacing w:line="240" w:lineRule="auto"/>
              <w:rPr>
                <w:sz w:val="24"/>
                <w:szCs w:val="24"/>
              </w:rPr>
            </w:pPr>
            <w:r w:rsidRPr="00227BD8">
              <w:rPr>
                <w:noProof/>
                <w:sz w:val="24"/>
                <w:szCs w:val="24"/>
              </w:rPr>
              <w:drawing>
                <wp:inline distT="114300" distB="114300" distL="114300" distR="114300" wp14:anchorId="4A98FAC9" wp14:editId="69D9CEAD">
                  <wp:extent cx="5810250" cy="3340100"/>
                  <wp:effectExtent l="0" t="0" r="0" b="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810250" cy="3340100"/>
                          </a:xfrm>
                          <a:prstGeom prst="rect">
                            <a:avLst/>
                          </a:prstGeom>
                          <a:ln/>
                        </pic:spPr>
                      </pic:pic>
                    </a:graphicData>
                  </a:graphic>
                </wp:inline>
              </w:drawing>
            </w:r>
          </w:p>
        </w:tc>
      </w:tr>
    </w:tbl>
    <w:p w14:paraId="770C52A5" w14:textId="7C074F0C" w:rsidR="00E63F8A" w:rsidRPr="00227BD8" w:rsidRDefault="00E63F8A" w:rsidP="00E63F8A">
      <w:pPr>
        <w:jc w:val="center"/>
        <w:rPr>
          <w:sz w:val="24"/>
          <w:szCs w:val="24"/>
        </w:rPr>
      </w:pPr>
    </w:p>
    <w:p w14:paraId="3F70741A" w14:textId="5822D3D9" w:rsidR="00E63F8A" w:rsidRPr="00227BD8" w:rsidRDefault="00E63F8A" w:rsidP="00E63F8A">
      <w:pPr>
        <w:jc w:val="center"/>
        <w:rPr>
          <w:sz w:val="24"/>
          <w:szCs w:val="24"/>
        </w:rPr>
      </w:pPr>
    </w:p>
    <w:p w14:paraId="4B2613D5" w14:textId="77777777" w:rsidR="00E63F8A" w:rsidRPr="00227BD8" w:rsidRDefault="00E63F8A" w:rsidP="00E63F8A">
      <w:pPr>
        <w:jc w:val="center"/>
        <w:rPr>
          <w:sz w:val="24"/>
          <w:szCs w:val="24"/>
        </w:rPr>
      </w:pPr>
    </w:p>
    <w:p w14:paraId="2ECB7ED3" w14:textId="77777777" w:rsidR="00E63F8A" w:rsidRPr="00227BD8" w:rsidRDefault="00E63F8A" w:rsidP="00E63F8A">
      <w:pPr>
        <w:jc w:val="center"/>
        <w:rPr>
          <w:sz w:val="24"/>
          <w:szCs w:val="24"/>
        </w:rPr>
      </w:pPr>
    </w:p>
    <w:p w14:paraId="4FCD3A4B" w14:textId="77777777" w:rsidR="00E63F8A" w:rsidRPr="00227BD8" w:rsidRDefault="00E63F8A" w:rsidP="00E63F8A">
      <w:pPr>
        <w:rPr>
          <w:i/>
          <w:sz w:val="24"/>
          <w:szCs w:val="24"/>
        </w:rPr>
      </w:pPr>
      <w:r w:rsidRPr="00227BD8">
        <w:rPr>
          <w:i/>
          <w:sz w:val="24"/>
          <w:szCs w:val="24"/>
        </w:rPr>
        <w:lastRenderedPageBreak/>
        <w:t>Figure S3. 2018 fun conversations per day</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63F8A" w:rsidRPr="00227BD8" w14:paraId="7BB879EC" w14:textId="77777777" w:rsidTr="00047E6A">
        <w:trPr>
          <w:jc w:val="center"/>
        </w:trPr>
        <w:tc>
          <w:tcPr>
            <w:tcW w:w="9360" w:type="dxa"/>
            <w:shd w:val="clear" w:color="auto" w:fill="auto"/>
            <w:tcMar>
              <w:top w:w="100" w:type="dxa"/>
              <w:left w:w="100" w:type="dxa"/>
              <w:bottom w:w="100" w:type="dxa"/>
              <w:right w:w="100" w:type="dxa"/>
            </w:tcMar>
          </w:tcPr>
          <w:p w14:paraId="0F4240B1" w14:textId="77777777" w:rsidR="00E63F8A" w:rsidRPr="00227BD8" w:rsidRDefault="00E63F8A" w:rsidP="00047E6A">
            <w:pPr>
              <w:widowControl w:val="0"/>
              <w:spacing w:line="480" w:lineRule="auto"/>
              <w:rPr>
                <w:sz w:val="24"/>
                <w:szCs w:val="24"/>
              </w:rPr>
            </w:pPr>
            <w:r w:rsidRPr="00227BD8">
              <w:rPr>
                <w:b/>
                <w:noProof/>
                <w:sz w:val="24"/>
                <w:szCs w:val="24"/>
              </w:rPr>
              <w:drawing>
                <wp:inline distT="114300" distB="114300" distL="114300" distR="114300" wp14:anchorId="63DAC4FF" wp14:editId="5AC45808">
                  <wp:extent cx="5810250" cy="3505200"/>
                  <wp:effectExtent l="0" t="0" r="0" b="0"/>
                  <wp:docPr id="4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5810250" cy="3505200"/>
                          </a:xfrm>
                          <a:prstGeom prst="rect">
                            <a:avLst/>
                          </a:prstGeom>
                          <a:ln/>
                        </pic:spPr>
                      </pic:pic>
                    </a:graphicData>
                  </a:graphic>
                </wp:inline>
              </w:drawing>
            </w:r>
          </w:p>
        </w:tc>
      </w:tr>
      <w:tr w:rsidR="00E63F8A" w:rsidRPr="00227BD8" w14:paraId="4699E8E7" w14:textId="77777777" w:rsidTr="00047E6A">
        <w:trPr>
          <w:trHeight w:val="5391"/>
          <w:jc w:val="center"/>
        </w:trPr>
        <w:tc>
          <w:tcPr>
            <w:tcW w:w="9360" w:type="dxa"/>
            <w:shd w:val="clear" w:color="auto" w:fill="auto"/>
            <w:tcMar>
              <w:top w:w="100" w:type="dxa"/>
              <w:left w:w="100" w:type="dxa"/>
              <w:bottom w:w="100" w:type="dxa"/>
              <w:right w:w="100" w:type="dxa"/>
            </w:tcMar>
          </w:tcPr>
          <w:p w14:paraId="6F2A58B4" w14:textId="77777777" w:rsidR="00E63F8A" w:rsidRPr="00227BD8" w:rsidRDefault="00E63F8A" w:rsidP="00047E6A">
            <w:pPr>
              <w:widowControl w:val="0"/>
              <w:spacing w:line="240" w:lineRule="auto"/>
              <w:rPr>
                <w:sz w:val="24"/>
                <w:szCs w:val="24"/>
              </w:rPr>
            </w:pPr>
            <w:r w:rsidRPr="00227BD8">
              <w:rPr>
                <w:noProof/>
                <w:sz w:val="24"/>
                <w:szCs w:val="24"/>
              </w:rPr>
              <w:drawing>
                <wp:inline distT="114300" distB="114300" distL="114300" distR="114300" wp14:anchorId="39720C3D" wp14:editId="674C5820">
                  <wp:extent cx="5810250" cy="3517900"/>
                  <wp:effectExtent l="0" t="0" r="0" b="0"/>
                  <wp:docPr id="3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5810250" cy="3517900"/>
                          </a:xfrm>
                          <a:prstGeom prst="rect">
                            <a:avLst/>
                          </a:prstGeom>
                          <a:ln/>
                        </pic:spPr>
                      </pic:pic>
                    </a:graphicData>
                  </a:graphic>
                </wp:inline>
              </w:drawing>
            </w:r>
          </w:p>
        </w:tc>
      </w:tr>
    </w:tbl>
    <w:p w14:paraId="1988B4F8" w14:textId="77777777" w:rsidR="00E63F8A" w:rsidRPr="00227BD8" w:rsidRDefault="00E63F8A" w:rsidP="00E63F8A">
      <w:pPr>
        <w:jc w:val="center"/>
        <w:rPr>
          <w:sz w:val="24"/>
          <w:szCs w:val="24"/>
        </w:rPr>
      </w:pPr>
    </w:p>
    <w:p w14:paraId="2C9359C6" w14:textId="77777777" w:rsidR="00E63F8A" w:rsidRPr="00227BD8" w:rsidRDefault="00E63F8A" w:rsidP="00E63F8A">
      <w:pPr>
        <w:jc w:val="center"/>
        <w:rPr>
          <w:sz w:val="24"/>
          <w:szCs w:val="24"/>
        </w:rPr>
      </w:pPr>
    </w:p>
    <w:p w14:paraId="2BE7C5F1" w14:textId="77777777" w:rsidR="00E63F8A" w:rsidRPr="00227BD8" w:rsidRDefault="00E63F8A" w:rsidP="00E63F8A">
      <w:pPr>
        <w:rPr>
          <w:i/>
          <w:sz w:val="24"/>
          <w:szCs w:val="24"/>
        </w:rPr>
      </w:pPr>
      <w:r w:rsidRPr="00227BD8">
        <w:rPr>
          <w:i/>
          <w:sz w:val="24"/>
          <w:szCs w:val="24"/>
        </w:rPr>
        <w:lastRenderedPageBreak/>
        <w:t>Figure S4. 2019 project-based conversations per day</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63F8A" w:rsidRPr="00227BD8" w14:paraId="4CE6C4F2" w14:textId="77777777" w:rsidTr="00047E6A">
        <w:trPr>
          <w:jc w:val="center"/>
        </w:trPr>
        <w:tc>
          <w:tcPr>
            <w:tcW w:w="9360" w:type="dxa"/>
            <w:shd w:val="clear" w:color="auto" w:fill="auto"/>
            <w:tcMar>
              <w:top w:w="100" w:type="dxa"/>
              <w:left w:w="100" w:type="dxa"/>
              <w:bottom w:w="100" w:type="dxa"/>
              <w:right w:w="100" w:type="dxa"/>
            </w:tcMar>
          </w:tcPr>
          <w:p w14:paraId="75A16D30" w14:textId="77777777" w:rsidR="00E63F8A" w:rsidRPr="00227BD8" w:rsidRDefault="00E63F8A" w:rsidP="00047E6A">
            <w:pPr>
              <w:widowControl w:val="0"/>
              <w:spacing w:line="480" w:lineRule="auto"/>
              <w:rPr>
                <w:sz w:val="24"/>
                <w:szCs w:val="24"/>
              </w:rPr>
            </w:pPr>
            <w:r w:rsidRPr="00227BD8">
              <w:rPr>
                <w:b/>
                <w:noProof/>
                <w:sz w:val="24"/>
                <w:szCs w:val="24"/>
              </w:rPr>
              <w:drawing>
                <wp:inline distT="114300" distB="114300" distL="114300" distR="114300" wp14:anchorId="76DDA6E7" wp14:editId="3058DF9C">
                  <wp:extent cx="5810250" cy="34036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810250" cy="3403600"/>
                          </a:xfrm>
                          <a:prstGeom prst="rect">
                            <a:avLst/>
                          </a:prstGeom>
                          <a:ln/>
                        </pic:spPr>
                      </pic:pic>
                    </a:graphicData>
                  </a:graphic>
                </wp:inline>
              </w:drawing>
            </w:r>
          </w:p>
        </w:tc>
      </w:tr>
      <w:tr w:rsidR="00E63F8A" w:rsidRPr="00227BD8" w14:paraId="421C2BD2" w14:textId="77777777" w:rsidTr="00047E6A">
        <w:trPr>
          <w:trHeight w:val="5391"/>
          <w:jc w:val="center"/>
        </w:trPr>
        <w:tc>
          <w:tcPr>
            <w:tcW w:w="9360" w:type="dxa"/>
            <w:shd w:val="clear" w:color="auto" w:fill="auto"/>
            <w:tcMar>
              <w:top w:w="100" w:type="dxa"/>
              <w:left w:w="100" w:type="dxa"/>
              <w:bottom w:w="100" w:type="dxa"/>
              <w:right w:w="100" w:type="dxa"/>
            </w:tcMar>
          </w:tcPr>
          <w:p w14:paraId="4C1E5127" w14:textId="77777777" w:rsidR="00E63F8A" w:rsidRPr="00227BD8" w:rsidRDefault="00E63F8A" w:rsidP="00047E6A">
            <w:pPr>
              <w:widowControl w:val="0"/>
              <w:spacing w:line="240" w:lineRule="auto"/>
              <w:rPr>
                <w:sz w:val="24"/>
                <w:szCs w:val="24"/>
              </w:rPr>
            </w:pPr>
            <w:r w:rsidRPr="00227BD8">
              <w:rPr>
                <w:noProof/>
                <w:sz w:val="24"/>
                <w:szCs w:val="24"/>
              </w:rPr>
              <w:drawing>
                <wp:inline distT="114300" distB="114300" distL="114300" distR="114300" wp14:anchorId="5C872888" wp14:editId="482AC079">
                  <wp:extent cx="5810250" cy="3340100"/>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810250" cy="3340100"/>
                          </a:xfrm>
                          <a:prstGeom prst="rect">
                            <a:avLst/>
                          </a:prstGeom>
                          <a:ln/>
                        </pic:spPr>
                      </pic:pic>
                    </a:graphicData>
                  </a:graphic>
                </wp:inline>
              </w:drawing>
            </w:r>
          </w:p>
        </w:tc>
      </w:tr>
    </w:tbl>
    <w:p w14:paraId="4DC9EB48" w14:textId="0ED3B0B8" w:rsidR="00E63F8A" w:rsidRPr="00227BD8" w:rsidRDefault="00E63F8A" w:rsidP="00E63F8A">
      <w:pPr>
        <w:jc w:val="center"/>
        <w:rPr>
          <w:sz w:val="24"/>
          <w:szCs w:val="24"/>
        </w:rPr>
      </w:pPr>
    </w:p>
    <w:p w14:paraId="6A2F2A41" w14:textId="77777777" w:rsidR="00E63F8A" w:rsidRPr="00227BD8" w:rsidRDefault="00E63F8A" w:rsidP="00E63F8A">
      <w:pPr>
        <w:jc w:val="center"/>
        <w:rPr>
          <w:sz w:val="24"/>
          <w:szCs w:val="24"/>
        </w:rPr>
      </w:pPr>
    </w:p>
    <w:p w14:paraId="56541ABF" w14:textId="77777777" w:rsidR="00E63F8A" w:rsidRPr="00227BD8" w:rsidRDefault="00E63F8A" w:rsidP="00E63F8A">
      <w:pPr>
        <w:jc w:val="center"/>
        <w:rPr>
          <w:sz w:val="24"/>
          <w:szCs w:val="24"/>
        </w:rPr>
      </w:pPr>
    </w:p>
    <w:p w14:paraId="7392F94F" w14:textId="77777777" w:rsidR="00E63F8A" w:rsidRPr="00227BD8" w:rsidRDefault="00E63F8A" w:rsidP="00E63F8A">
      <w:pPr>
        <w:rPr>
          <w:i/>
          <w:sz w:val="24"/>
          <w:szCs w:val="24"/>
        </w:rPr>
      </w:pPr>
      <w:r w:rsidRPr="00227BD8">
        <w:rPr>
          <w:i/>
          <w:sz w:val="24"/>
          <w:szCs w:val="24"/>
        </w:rPr>
        <w:lastRenderedPageBreak/>
        <w:t>Figure S5. 2019 fun conversations per day</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63F8A" w:rsidRPr="00227BD8" w14:paraId="29D4D302" w14:textId="77777777" w:rsidTr="00047E6A">
        <w:trPr>
          <w:jc w:val="center"/>
        </w:trPr>
        <w:tc>
          <w:tcPr>
            <w:tcW w:w="9360" w:type="dxa"/>
            <w:shd w:val="clear" w:color="auto" w:fill="auto"/>
            <w:tcMar>
              <w:top w:w="100" w:type="dxa"/>
              <w:left w:w="100" w:type="dxa"/>
              <w:bottom w:w="100" w:type="dxa"/>
              <w:right w:w="100" w:type="dxa"/>
            </w:tcMar>
          </w:tcPr>
          <w:p w14:paraId="6873496D" w14:textId="77777777" w:rsidR="00E63F8A" w:rsidRPr="00227BD8" w:rsidRDefault="00E63F8A" w:rsidP="00047E6A">
            <w:pPr>
              <w:widowControl w:val="0"/>
              <w:spacing w:line="480" w:lineRule="auto"/>
              <w:rPr>
                <w:sz w:val="24"/>
                <w:szCs w:val="24"/>
              </w:rPr>
            </w:pPr>
            <w:r w:rsidRPr="00227BD8">
              <w:rPr>
                <w:b/>
                <w:noProof/>
                <w:sz w:val="24"/>
                <w:szCs w:val="24"/>
              </w:rPr>
              <w:drawing>
                <wp:inline distT="114300" distB="114300" distL="114300" distR="114300" wp14:anchorId="2B26BE58" wp14:editId="08610E63">
                  <wp:extent cx="5810250" cy="3378200"/>
                  <wp:effectExtent l="0" t="0" r="0" b="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a:stretch>
                            <a:fillRect/>
                          </a:stretch>
                        </pic:blipFill>
                        <pic:spPr>
                          <a:xfrm>
                            <a:off x="0" y="0"/>
                            <a:ext cx="5810250" cy="3378200"/>
                          </a:xfrm>
                          <a:prstGeom prst="rect">
                            <a:avLst/>
                          </a:prstGeom>
                          <a:ln/>
                        </pic:spPr>
                      </pic:pic>
                    </a:graphicData>
                  </a:graphic>
                </wp:inline>
              </w:drawing>
            </w:r>
          </w:p>
        </w:tc>
      </w:tr>
      <w:tr w:rsidR="00E63F8A" w:rsidRPr="00227BD8" w14:paraId="46D5AC34" w14:textId="77777777" w:rsidTr="00047E6A">
        <w:trPr>
          <w:trHeight w:val="5391"/>
          <w:jc w:val="center"/>
        </w:trPr>
        <w:tc>
          <w:tcPr>
            <w:tcW w:w="9360" w:type="dxa"/>
            <w:shd w:val="clear" w:color="auto" w:fill="auto"/>
            <w:tcMar>
              <w:top w:w="100" w:type="dxa"/>
              <w:left w:w="100" w:type="dxa"/>
              <w:bottom w:w="100" w:type="dxa"/>
              <w:right w:w="100" w:type="dxa"/>
            </w:tcMar>
          </w:tcPr>
          <w:p w14:paraId="64AFC998" w14:textId="77777777" w:rsidR="00E63F8A" w:rsidRPr="00227BD8" w:rsidRDefault="00E63F8A" w:rsidP="00047E6A">
            <w:pPr>
              <w:widowControl w:val="0"/>
              <w:spacing w:line="240" w:lineRule="auto"/>
              <w:rPr>
                <w:sz w:val="24"/>
                <w:szCs w:val="24"/>
              </w:rPr>
            </w:pPr>
            <w:r w:rsidRPr="00227BD8">
              <w:rPr>
                <w:noProof/>
                <w:sz w:val="24"/>
                <w:szCs w:val="24"/>
              </w:rPr>
              <w:drawing>
                <wp:inline distT="114300" distB="114300" distL="114300" distR="114300" wp14:anchorId="0E71AC55" wp14:editId="39ECED7B">
                  <wp:extent cx="5810250" cy="3327400"/>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810250" cy="3327400"/>
                          </a:xfrm>
                          <a:prstGeom prst="rect">
                            <a:avLst/>
                          </a:prstGeom>
                          <a:ln/>
                        </pic:spPr>
                      </pic:pic>
                    </a:graphicData>
                  </a:graphic>
                </wp:inline>
              </w:drawing>
            </w:r>
          </w:p>
        </w:tc>
      </w:tr>
    </w:tbl>
    <w:p w14:paraId="0E3C1485" w14:textId="77777777" w:rsidR="00E63F8A" w:rsidRPr="00227BD8" w:rsidRDefault="00E63F8A" w:rsidP="00E63F8A">
      <w:pPr>
        <w:jc w:val="center"/>
        <w:rPr>
          <w:i/>
          <w:sz w:val="24"/>
          <w:szCs w:val="24"/>
        </w:rPr>
      </w:pPr>
    </w:p>
    <w:p w14:paraId="31EBECB0" w14:textId="77777777" w:rsidR="00E63F8A" w:rsidRPr="00227BD8" w:rsidRDefault="00E63F8A" w:rsidP="00E63F8A">
      <w:pPr>
        <w:widowControl w:val="0"/>
        <w:spacing w:line="480" w:lineRule="auto"/>
        <w:rPr>
          <w:i/>
          <w:sz w:val="24"/>
          <w:szCs w:val="24"/>
        </w:rPr>
        <w:sectPr w:rsidR="00E63F8A" w:rsidRPr="00227BD8">
          <w:headerReference w:type="default" r:id="rId18"/>
          <w:footerReference w:type="default" r:id="rId19"/>
          <w:pgSz w:w="12240" w:h="15840"/>
          <w:pgMar w:top="1440" w:right="1440" w:bottom="1440" w:left="1440" w:header="720" w:footer="720" w:gutter="0"/>
          <w:pgNumType w:start="1"/>
          <w:cols w:space="720"/>
        </w:sectPr>
      </w:pPr>
    </w:p>
    <w:p w14:paraId="42E3E285" w14:textId="77777777" w:rsidR="00E63F8A" w:rsidRPr="00227BD8" w:rsidRDefault="00E63F8A" w:rsidP="00E63F8A">
      <w:pPr>
        <w:widowControl w:val="0"/>
        <w:spacing w:line="480" w:lineRule="auto"/>
        <w:rPr>
          <w:sz w:val="24"/>
          <w:szCs w:val="24"/>
        </w:rPr>
      </w:pPr>
      <w:r w:rsidRPr="00227BD8">
        <w:rPr>
          <w:i/>
          <w:sz w:val="24"/>
          <w:szCs w:val="24"/>
        </w:rPr>
        <w:lastRenderedPageBreak/>
        <w:t>S2. Convergence and goodness of fit plots</w:t>
      </w:r>
    </w:p>
    <w:p w14:paraId="350D2338" w14:textId="51F80DC7" w:rsidR="00E63F8A" w:rsidRPr="00227BD8" w:rsidRDefault="00E63F8A" w:rsidP="00895002">
      <w:pPr>
        <w:widowControl w:val="0"/>
        <w:spacing w:line="480" w:lineRule="auto"/>
        <w:ind w:firstLine="720"/>
        <w:rPr>
          <w:sz w:val="24"/>
          <w:szCs w:val="24"/>
        </w:rPr>
      </w:pPr>
      <w:r w:rsidRPr="00227BD8">
        <w:rPr>
          <w:sz w:val="24"/>
          <w:szCs w:val="24"/>
        </w:rPr>
        <w:t>Figures S6 to S15 show trace plots, density plots, and frequency distributions to assess the convergence and goodness of fit of Model 3 for all three years.</w:t>
      </w:r>
    </w:p>
    <w:p w14:paraId="113AD155" w14:textId="22CA88AD" w:rsidR="00E63F8A" w:rsidRPr="00227BD8" w:rsidRDefault="00E63F8A" w:rsidP="00895002">
      <w:pPr>
        <w:widowControl w:val="0"/>
        <w:spacing w:line="480" w:lineRule="auto"/>
        <w:ind w:firstLine="720"/>
        <w:rPr>
          <w:sz w:val="24"/>
          <w:szCs w:val="24"/>
        </w:rPr>
      </w:pPr>
      <w:r w:rsidRPr="00227BD8">
        <w:rPr>
          <w:sz w:val="24"/>
          <w:szCs w:val="24"/>
        </w:rPr>
        <w:t>Convergence: The trace plots show the estimated parameters at each iteration of the Monte Carlo Markov Chains (MCMC). The density plots show the distribution of these estimated parameters. The trace plots should resemble a “hairy caterpillar” (i.e. random scatter)</w:t>
      </w:r>
      <w:r w:rsidR="005848F1" w:rsidRPr="00227BD8">
        <w:rPr>
          <w:sz w:val="24"/>
          <w:szCs w:val="24"/>
        </w:rPr>
        <w:fldChar w:fldCharType="begin"/>
      </w:r>
      <w:r w:rsidR="005848F1" w:rsidRPr="00227BD8">
        <w:rPr>
          <w:sz w:val="24"/>
          <w:szCs w:val="24"/>
        </w:rPr>
        <w:instrText xml:space="preserve"> ADDIN ZOTERO_ITEM CSL_CITATION {"citationID":"UoOFUCxs","properties":{"formattedCitation":"\\super 1\\nosupersub{}","plainCitation":"1","noteIndex":0},"citationItems":[{"id":327,"uris":["http://zotero.org/users/5394624/items/C878X6ZI"],"uri":["http://zotero.org/users/5394624/items/C878X6ZI"],"itemData":{"id":327,"type":"book","call-number":"HA29 .L973 2007","collection-title":"Statistics for social and behavioral sciences","event-place":"New York","ISBN":"978-0-387-71264-2","language":"en","number-of-pages":"357","publisher":"Springer","publisher-place":"New York","source":"Library of Congress ISBN","title":"Introduction to applied Bayesian statistics and estimation for social scientists","author":[{"family":"Lynch","given":"Scott M."}],"issued":{"date-parts":[["2007"]]}}}],"schema":"https://github.com/citation-style-language/schema/raw/master/csl-citation.json"} </w:instrText>
      </w:r>
      <w:r w:rsidR="005848F1" w:rsidRPr="00227BD8">
        <w:rPr>
          <w:sz w:val="24"/>
          <w:szCs w:val="24"/>
        </w:rPr>
        <w:fldChar w:fldCharType="separate"/>
      </w:r>
      <w:r w:rsidR="005848F1" w:rsidRPr="00227BD8">
        <w:rPr>
          <w:sz w:val="24"/>
          <w:szCs w:val="24"/>
          <w:vertAlign w:val="superscript"/>
        </w:rPr>
        <w:t>1</w:t>
      </w:r>
      <w:r w:rsidR="005848F1" w:rsidRPr="00227BD8">
        <w:rPr>
          <w:sz w:val="24"/>
          <w:szCs w:val="24"/>
        </w:rPr>
        <w:fldChar w:fldCharType="end"/>
      </w:r>
      <w:r w:rsidRPr="00227BD8">
        <w:rPr>
          <w:sz w:val="24"/>
          <w:szCs w:val="24"/>
        </w:rPr>
        <w:t xml:space="preserve"> and the density plots should be unimodal as evidence of good mixing and convergence. These plots suggest that all fitted models were converged. </w:t>
      </w:r>
    </w:p>
    <w:p w14:paraId="187D7748" w14:textId="4AC54180" w:rsidR="00E63F8A" w:rsidRPr="00227BD8" w:rsidRDefault="00E63F8A" w:rsidP="00895002">
      <w:pPr>
        <w:widowControl w:val="0"/>
        <w:spacing w:line="480" w:lineRule="auto"/>
        <w:ind w:firstLine="720"/>
        <w:rPr>
          <w:sz w:val="24"/>
          <w:szCs w:val="24"/>
        </w:rPr>
      </w:pPr>
      <w:r w:rsidRPr="00227BD8">
        <w:rPr>
          <w:sz w:val="24"/>
          <w:szCs w:val="24"/>
        </w:rPr>
        <w:t>Goodness of fit: The goodness of fit of these models was assessed by simulating large numbers of networks from the estimated models and plotting the distributions of the sufficient statistics of those simulated networks (depicted as boxplots) against the sufficient statistics from the observed network (depicted as the bold dots and lines). In a good fit, the observed sufficient statistics should be close to the median of the sample sufficient statistics (e.g., outdegree and indegree).</w:t>
      </w:r>
      <w:r w:rsidR="00E00682" w:rsidRPr="00227BD8">
        <w:rPr>
          <w:sz w:val="24"/>
          <w:szCs w:val="24"/>
        </w:rPr>
        <w:fldChar w:fldCharType="begin"/>
      </w:r>
      <w:r w:rsidR="005848F1" w:rsidRPr="00227BD8">
        <w:rPr>
          <w:sz w:val="24"/>
          <w:szCs w:val="24"/>
        </w:rPr>
        <w:instrText xml:space="preserve"> ADDIN ZOTERO_ITEM CSL_CITATION {"citationID":"927B0y2r","properties":{"formattedCitation":"\\super 2\\nosupersub{}","plainCitation":"2","noteIndex":0},"citationItems":[{"id":243,"uris":["http://zotero.org/users/5394624/items/NAJX6ICI"],"uri":["http://zotero.org/users/5394624/items/NAJX6ICI"],"itemData":{"id":243,"type":"book","abstract":"An integrated set of tools to analyze and simulate networks based on exponential-family random graph models (ERGMs). 'ergm' is a part of the Statnet suite of packages for network analysis.","source":"R-Packages","title":"ergm: Fit, simulate and diagnose exponential-family models for networks","title-short":"ergm","URL":"https://CRAN.R-project.org/package=ergm","version":"3.11.0","author":[{"family":"Handcock","given":"Mark S."},{"family":"Hunter","given":"David R."},{"family":"Butts","given":"Carter T."},{"family":"Goodreau","given":"Steven M."},{"family":"Krivitsky","given":"Pavel N."},{"family":"Morris","given":"Martina"},{"family":"Wang","given":"Li"},{"family":"Li","given":"Kirk"},{"family":"Bender-deMoll","given":"Skye"},{"family":"Klumb","given":"Chad"},{"family":"Bojanowski","given":"Michał"},{"family":"Bolker","given":"Ben"}],"accessed":{"date-parts":[["2021",4,7]]},"issued":{"date-parts":[["2020",10,14]]}}}],"schema":"https://github.com/citation-style-language/schema/raw/master/csl-citation.json"} </w:instrText>
      </w:r>
      <w:r w:rsidR="00E00682" w:rsidRPr="00227BD8">
        <w:rPr>
          <w:sz w:val="24"/>
          <w:szCs w:val="24"/>
        </w:rPr>
        <w:fldChar w:fldCharType="separate"/>
      </w:r>
      <w:r w:rsidR="005848F1" w:rsidRPr="00227BD8">
        <w:rPr>
          <w:sz w:val="24"/>
          <w:szCs w:val="24"/>
          <w:vertAlign w:val="superscript"/>
        </w:rPr>
        <w:t>2</w:t>
      </w:r>
      <w:r w:rsidR="00E00682" w:rsidRPr="00227BD8">
        <w:rPr>
          <w:sz w:val="24"/>
          <w:szCs w:val="24"/>
        </w:rPr>
        <w:fldChar w:fldCharType="end"/>
      </w:r>
      <w:r w:rsidRPr="00227BD8">
        <w:rPr>
          <w:sz w:val="24"/>
          <w:szCs w:val="24"/>
        </w:rPr>
        <w:t xml:space="preserve"> Based on this criterion, these graphs suggest that the goodness of fit of the estimated models was satisfactory.</w:t>
      </w:r>
    </w:p>
    <w:p w14:paraId="0D5B4FF3" w14:textId="77777777" w:rsidR="0051217C" w:rsidRPr="00227BD8" w:rsidRDefault="0051217C" w:rsidP="00E63F8A">
      <w:pPr>
        <w:widowControl w:val="0"/>
        <w:spacing w:line="480" w:lineRule="auto"/>
        <w:rPr>
          <w:sz w:val="24"/>
          <w:szCs w:val="24"/>
        </w:rPr>
        <w:sectPr w:rsidR="0051217C" w:rsidRPr="00227BD8" w:rsidSect="0051217C">
          <w:pgSz w:w="12240" w:h="15840"/>
          <w:pgMar w:top="1440" w:right="1440" w:bottom="1440" w:left="1440" w:header="720" w:footer="720" w:gutter="0"/>
          <w:cols w:space="720"/>
        </w:sectPr>
      </w:pPr>
    </w:p>
    <w:p w14:paraId="173F267F" w14:textId="77777777" w:rsidR="00E63F8A" w:rsidRPr="00227BD8" w:rsidRDefault="00E63F8A" w:rsidP="00E63F8A">
      <w:pPr>
        <w:rPr>
          <w:i/>
          <w:sz w:val="24"/>
          <w:szCs w:val="24"/>
        </w:rPr>
      </w:pPr>
      <w:r w:rsidRPr="00227BD8">
        <w:rPr>
          <w:i/>
          <w:sz w:val="24"/>
          <w:szCs w:val="24"/>
        </w:rPr>
        <w:lastRenderedPageBreak/>
        <w:t>Figure S6. 2017 Project-based conversations (Formation)</w:t>
      </w: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E63F8A" w:rsidRPr="00227BD8" w14:paraId="2DFE0C29" w14:textId="77777777" w:rsidTr="00047E6A">
        <w:tc>
          <w:tcPr>
            <w:tcW w:w="6480" w:type="dxa"/>
            <w:shd w:val="clear" w:color="auto" w:fill="auto"/>
            <w:tcMar>
              <w:top w:w="100" w:type="dxa"/>
              <w:left w:w="100" w:type="dxa"/>
              <w:bottom w:w="100" w:type="dxa"/>
              <w:right w:w="100" w:type="dxa"/>
            </w:tcMar>
            <w:vAlign w:val="bottom"/>
          </w:tcPr>
          <w:p w14:paraId="6CB48C88" w14:textId="77777777" w:rsidR="00E63F8A" w:rsidRPr="00227BD8" w:rsidRDefault="00E63F8A" w:rsidP="00047E6A">
            <w:pPr>
              <w:widowControl w:val="0"/>
              <w:spacing w:line="480" w:lineRule="auto"/>
              <w:jc w:val="center"/>
              <w:rPr>
                <w:sz w:val="24"/>
                <w:szCs w:val="24"/>
              </w:rPr>
            </w:pPr>
            <w:r w:rsidRPr="00227BD8">
              <w:rPr>
                <w:noProof/>
                <w:sz w:val="24"/>
                <w:szCs w:val="24"/>
              </w:rPr>
              <w:drawing>
                <wp:inline distT="114300" distB="114300" distL="114300" distR="114300" wp14:anchorId="515F4ECA" wp14:editId="505E83AF">
                  <wp:extent cx="3981450" cy="2806700"/>
                  <wp:effectExtent l="0" t="0" r="0" b="0"/>
                  <wp:docPr id="1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3981450" cy="2806700"/>
                          </a:xfrm>
                          <a:prstGeom prst="rect">
                            <a:avLst/>
                          </a:prstGeom>
                          <a:ln/>
                        </pic:spPr>
                      </pic:pic>
                    </a:graphicData>
                  </a:graphic>
                </wp:inline>
              </w:drawing>
            </w:r>
          </w:p>
          <w:p w14:paraId="658038A9" w14:textId="77777777" w:rsidR="00E63F8A" w:rsidRPr="00227BD8" w:rsidRDefault="00E63F8A" w:rsidP="00047E6A">
            <w:pPr>
              <w:jc w:val="center"/>
              <w:rPr>
                <w:sz w:val="24"/>
                <w:szCs w:val="24"/>
              </w:rPr>
            </w:pPr>
            <w:r w:rsidRPr="00227BD8">
              <w:rPr>
                <w:i/>
                <w:sz w:val="24"/>
                <w:szCs w:val="24"/>
              </w:rPr>
              <w:t>Figure S6-1. 2017 Project-based conversations (Formation) - Convergence</w:t>
            </w:r>
          </w:p>
        </w:tc>
        <w:tc>
          <w:tcPr>
            <w:tcW w:w="6480" w:type="dxa"/>
            <w:shd w:val="clear" w:color="auto" w:fill="auto"/>
            <w:tcMar>
              <w:top w:w="100" w:type="dxa"/>
              <w:left w:w="100" w:type="dxa"/>
              <w:bottom w:w="100" w:type="dxa"/>
              <w:right w:w="100" w:type="dxa"/>
            </w:tcMar>
          </w:tcPr>
          <w:p w14:paraId="030AA3F5" w14:textId="77777777" w:rsidR="00E63F8A" w:rsidRPr="00227BD8" w:rsidRDefault="00E63F8A" w:rsidP="00047E6A">
            <w:pPr>
              <w:widowControl w:val="0"/>
              <w:spacing w:line="240" w:lineRule="auto"/>
              <w:jc w:val="center"/>
              <w:rPr>
                <w:i/>
                <w:sz w:val="24"/>
                <w:szCs w:val="24"/>
              </w:rPr>
            </w:pPr>
            <w:r w:rsidRPr="00227BD8">
              <w:rPr>
                <w:i/>
                <w:noProof/>
                <w:sz w:val="24"/>
                <w:szCs w:val="24"/>
              </w:rPr>
              <w:drawing>
                <wp:inline distT="114300" distB="114300" distL="114300" distR="114300" wp14:anchorId="54EEA46B" wp14:editId="62268086">
                  <wp:extent cx="3981450" cy="4127500"/>
                  <wp:effectExtent l="0" t="0" r="0" b="0"/>
                  <wp:docPr id="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3981450" cy="4127500"/>
                          </a:xfrm>
                          <a:prstGeom prst="rect">
                            <a:avLst/>
                          </a:prstGeom>
                          <a:ln/>
                        </pic:spPr>
                      </pic:pic>
                    </a:graphicData>
                  </a:graphic>
                </wp:inline>
              </w:drawing>
            </w:r>
          </w:p>
          <w:p w14:paraId="4A40AB72" w14:textId="77777777" w:rsidR="00E63F8A" w:rsidRPr="00227BD8" w:rsidRDefault="00E63F8A" w:rsidP="00047E6A">
            <w:pPr>
              <w:jc w:val="center"/>
              <w:rPr>
                <w:i/>
                <w:sz w:val="24"/>
                <w:szCs w:val="24"/>
              </w:rPr>
            </w:pPr>
            <w:r w:rsidRPr="00227BD8">
              <w:rPr>
                <w:i/>
                <w:sz w:val="24"/>
                <w:szCs w:val="24"/>
              </w:rPr>
              <w:t>Figure S6-2. 2017 Project-based conversations (Formation) - Goodness of fit</w:t>
            </w:r>
          </w:p>
        </w:tc>
      </w:tr>
    </w:tbl>
    <w:p w14:paraId="06253FEA" w14:textId="77777777" w:rsidR="00E63F8A" w:rsidRPr="00227BD8" w:rsidRDefault="00E63F8A" w:rsidP="00E63F8A">
      <w:pPr>
        <w:rPr>
          <w:i/>
          <w:sz w:val="24"/>
          <w:szCs w:val="24"/>
        </w:rPr>
      </w:pPr>
    </w:p>
    <w:p w14:paraId="0F1F1D64" w14:textId="77777777" w:rsidR="00E63F8A" w:rsidRPr="00227BD8" w:rsidRDefault="00E63F8A" w:rsidP="00E63F8A">
      <w:pPr>
        <w:rPr>
          <w:i/>
          <w:sz w:val="24"/>
          <w:szCs w:val="24"/>
        </w:rPr>
      </w:pPr>
    </w:p>
    <w:p w14:paraId="09A6988C" w14:textId="77777777" w:rsidR="00E63F8A" w:rsidRPr="00227BD8" w:rsidRDefault="00E63F8A" w:rsidP="00E63F8A">
      <w:pPr>
        <w:rPr>
          <w:i/>
          <w:sz w:val="24"/>
          <w:szCs w:val="24"/>
        </w:rPr>
      </w:pPr>
    </w:p>
    <w:p w14:paraId="71F56E7A" w14:textId="77777777" w:rsidR="00E63F8A" w:rsidRPr="00227BD8" w:rsidRDefault="00E63F8A" w:rsidP="00E63F8A">
      <w:pPr>
        <w:rPr>
          <w:i/>
          <w:sz w:val="24"/>
          <w:szCs w:val="24"/>
        </w:rPr>
      </w:pPr>
    </w:p>
    <w:p w14:paraId="582E6B64" w14:textId="77777777" w:rsidR="00E63F8A" w:rsidRPr="00227BD8" w:rsidRDefault="00E63F8A" w:rsidP="00E63F8A">
      <w:pPr>
        <w:rPr>
          <w:i/>
          <w:sz w:val="24"/>
          <w:szCs w:val="24"/>
        </w:rPr>
      </w:pPr>
    </w:p>
    <w:p w14:paraId="5E119E44" w14:textId="6F9C3F1F" w:rsidR="00E63F8A" w:rsidRPr="00227BD8" w:rsidRDefault="00E63F8A" w:rsidP="00E63F8A">
      <w:pPr>
        <w:rPr>
          <w:i/>
          <w:sz w:val="24"/>
          <w:szCs w:val="24"/>
        </w:rPr>
      </w:pPr>
      <w:r w:rsidRPr="00227BD8">
        <w:rPr>
          <w:i/>
          <w:sz w:val="24"/>
          <w:szCs w:val="24"/>
        </w:rPr>
        <w:lastRenderedPageBreak/>
        <w:t>Figure S7. 2017 Project-based conversations (Persistence)</w:t>
      </w: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E63F8A" w:rsidRPr="00227BD8" w14:paraId="73D8ED4E" w14:textId="77777777" w:rsidTr="00047E6A">
        <w:tc>
          <w:tcPr>
            <w:tcW w:w="6480" w:type="dxa"/>
            <w:shd w:val="clear" w:color="auto" w:fill="auto"/>
            <w:tcMar>
              <w:top w:w="100" w:type="dxa"/>
              <w:left w:w="100" w:type="dxa"/>
              <w:bottom w:w="100" w:type="dxa"/>
              <w:right w:w="100" w:type="dxa"/>
            </w:tcMar>
            <w:vAlign w:val="bottom"/>
          </w:tcPr>
          <w:p w14:paraId="64F181A0" w14:textId="77777777" w:rsidR="00E63F8A" w:rsidRPr="00227BD8" w:rsidRDefault="00E63F8A" w:rsidP="00047E6A">
            <w:pPr>
              <w:widowControl w:val="0"/>
              <w:spacing w:line="480" w:lineRule="auto"/>
              <w:jc w:val="center"/>
              <w:rPr>
                <w:sz w:val="24"/>
                <w:szCs w:val="24"/>
              </w:rPr>
            </w:pPr>
            <w:r w:rsidRPr="00227BD8">
              <w:rPr>
                <w:noProof/>
                <w:sz w:val="24"/>
                <w:szCs w:val="24"/>
              </w:rPr>
              <w:drawing>
                <wp:inline distT="114300" distB="114300" distL="114300" distR="114300" wp14:anchorId="7A1D84D8" wp14:editId="597E4F73">
                  <wp:extent cx="3981450" cy="28194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3981450" cy="2819400"/>
                          </a:xfrm>
                          <a:prstGeom prst="rect">
                            <a:avLst/>
                          </a:prstGeom>
                          <a:ln/>
                        </pic:spPr>
                      </pic:pic>
                    </a:graphicData>
                  </a:graphic>
                </wp:inline>
              </w:drawing>
            </w:r>
          </w:p>
          <w:p w14:paraId="2006B8AF" w14:textId="77777777" w:rsidR="00E63F8A" w:rsidRPr="00227BD8" w:rsidRDefault="00E63F8A" w:rsidP="00047E6A">
            <w:pPr>
              <w:jc w:val="center"/>
              <w:rPr>
                <w:sz w:val="24"/>
                <w:szCs w:val="24"/>
              </w:rPr>
            </w:pPr>
            <w:r w:rsidRPr="00227BD8">
              <w:rPr>
                <w:i/>
                <w:sz w:val="24"/>
                <w:szCs w:val="24"/>
              </w:rPr>
              <w:t>Figure S7-1. 2017 Project-based conversations (Persistence) - Convergence</w:t>
            </w:r>
          </w:p>
        </w:tc>
        <w:tc>
          <w:tcPr>
            <w:tcW w:w="6480" w:type="dxa"/>
            <w:shd w:val="clear" w:color="auto" w:fill="auto"/>
            <w:tcMar>
              <w:top w:w="100" w:type="dxa"/>
              <w:left w:w="100" w:type="dxa"/>
              <w:bottom w:w="100" w:type="dxa"/>
              <w:right w:w="100" w:type="dxa"/>
            </w:tcMar>
          </w:tcPr>
          <w:p w14:paraId="3CE7D815" w14:textId="77777777" w:rsidR="00E63F8A" w:rsidRPr="00227BD8" w:rsidRDefault="00E63F8A" w:rsidP="00047E6A">
            <w:pPr>
              <w:widowControl w:val="0"/>
              <w:spacing w:line="240" w:lineRule="auto"/>
              <w:jc w:val="center"/>
              <w:rPr>
                <w:i/>
                <w:sz w:val="24"/>
                <w:szCs w:val="24"/>
              </w:rPr>
            </w:pPr>
            <w:r w:rsidRPr="00227BD8">
              <w:rPr>
                <w:i/>
                <w:noProof/>
                <w:sz w:val="24"/>
                <w:szCs w:val="24"/>
              </w:rPr>
              <w:drawing>
                <wp:inline distT="114300" distB="114300" distL="114300" distR="114300" wp14:anchorId="5DBAC7B7" wp14:editId="618CA89F">
                  <wp:extent cx="3981450" cy="4064000"/>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3981450" cy="4064000"/>
                          </a:xfrm>
                          <a:prstGeom prst="rect">
                            <a:avLst/>
                          </a:prstGeom>
                          <a:ln/>
                        </pic:spPr>
                      </pic:pic>
                    </a:graphicData>
                  </a:graphic>
                </wp:inline>
              </w:drawing>
            </w:r>
          </w:p>
          <w:p w14:paraId="2559748C" w14:textId="77777777" w:rsidR="00E63F8A" w:rsidRPr="00227BD8" w:rsidRDefault="00E63F8A" w:rsidP="00047E6A">
            <w:pPr>
              <w:jc w:val="center"/>
              <w:rPr>
                <w:i/>
                <w:sz w:val="24"/>
                <w:szCs w:val="24"/>
              </w:rPr>
            </w:pPr>
            <w:r w:rsidRPr="00227BD8">
              <w:rPr>
                <w:i/>
                <w:sz w:val="24"/>
                <w:szCs w:val="24"/>
              </w:rPr>
              <w:t>Figure S7-2. 2017 Project-based conversations (Persistence) - Goodness of fit</w:t>
            </w:r>
          </w:p>
        </w:tc>
      </w:tr>
    </w:tbl>
    <w:p w14:paraId="6414D05B" w14:textId="77777777" w:rsidR="00E63F8A" w:rsidRPr="00227BD8" w:rsidRDefault="00E63F8A" w:rsidP="00E63F8A">
      <w:pPr>
        <w:rPr>
          <w:i/>
          <w:sz w:val="24"/>
          <w:szCs w:val="24"/>
        </w:rPr>
      </w:pPr>
    </w:p>
    <w:p w14:paraId="0D8A1930" w14:textId="77777777" w:rsidR="00E63F8A" w:rsidRPr="00227BD8" w:rsidRDefault="00E63F8A" w:rsidP="00E63F8A">
      <w:pPr>
        <w:rPr>
          <w:i/>
          <w:sz w:val="24"/>
          <w:szCs w:val="24"/>
        </w:rPr>
      </w:pPr>
    </w:p>
    <w:p w14:paraId="05F51005" w14:textId="77777777" w:rsidR="00E63F8A" w:rsidRPr="00227BD8" w:rsidRDefault="00E63F8A" w:rsidP="00E63F8A">
      <w:pPr>
        <w:rPr>
          <w:i/>
          <w:sz w:val="24"/>
          <w:szCs w:val="24"/>
        </w:rPr>
      </w:pPr>
    </w:p>
    <w:p w14:paraId="25745188" w14:textId="77777777" w:rsidR="00E63F8A" w:rsidRPr="00227BD8" w:rsidRDefault="00E63F8A" w:rsidP="00E63F8A">
      <w:pPr>
        <w:rPr>
          <w:i/>
          <w:sz w:val="24"/>
          <w:szCs w:val="24"/>
        </w:rPr>
      </w:pPr>
    </w:p>
    <w:p w14:paraId="7A688D58" w14:textId="77777777" w:rsidR="00E63F8A" w:rsidRPr="00227BD8" w:rsidRDefault="00E63F8A" w:rsidP="00E63F8A">
      <w:pPr>
        <w:rPr>
          <w:i/>
          <w:sz w:val="24"/>
          <w:szCs w:val="24"/>
        </w:rPr>
      </w:pPr>
    </w:p>
    <w:p w14:paraId="180358FD" w14:textId="77777777" w:rsidR="00E63F8A" w:rsidRPr="00227BD8" w:rsidRDefault="00E63F8A" w:rsidP="00E63F8A">
      <w:pPr>
        <w:rPr>
          <w:i/>
          <w:sz w:val="24"/>
          <w:szCs w:val="24"/>
        </w:rPr>
      </w:pPr>
      <w:r w:rsidRPr="00227BD8">
        <w:rPr>
          <w:i/>
          <w:sz w:val="24"/>
          <w:szCs w:val="24"/>
        </w:rPr>
        <w:lastRenderedPageBreak/>
        <w:t>Figure S8. 2018 Project-based conversations (Formation)</w:t>
      </w: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E63F8A" w:rsidRPr="00227BD8" w14:paraId="3203E630" w14:textId="77777777" w:rsidTr="00047E6A">
        <w:tc>
          <w:tcPr>
            <w:tcW w:w="6480" w:type="dxa"/>
            <w:shd w:val="clear" w:color="auto" w:fill="auto"/>
            <w:tcMar>
              <w:top w:w="100" w:type="dxa"/>
              <w:left w:w="100" w:type="dxa"/>
              <w:bottom w:w="100" w:type="dxa"/>
              <w:right w:w="100" w:type="dxa"/>
            </w:tcMar>
            <w:vAlign w:val="bottom"/>
          </w:tcPr>
          <w:p w14:paraId="5379AAAA" w14:textId="77777777" w:rsidR="00E63F8A" w:rsidRPr="00227BD8" w:rsidRDefault="00E63F8A" w:rsidP="00047E6A">
            <w:pPr>
              <w:widowControl w:val="0"/>
              <w:spacing w:line="480" w:lineRule="auto"/>
              <w:jc w:val="center"/>
              <w:rPr>
                <w:sz w:val="24"/>
                <w:szCs w:val="24"/>
              </w:rPr>
            </w:pPr>
            <w:r w:rsidRPr="00227BD8">
              <w:rPr>
                <w:noProof/>
                <w:sz w:val="24"/>
                <w:szCs w:val="24"/>
              </w:rPr>
              <w:drawing>
                <wp:inline distT="114300" distB="114300" distL="114300" distR="114300" wp14:anchorId="6C2DC03D" wp14:editId="3234D441">
                  <wp:extent cx="3981450" cy="2844800"/>
                  <wp:effectExtent l="0" t="0" r="0" b="0"/>
                  <wp:docPr id="4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4"/>
                          <a:srcRect/>
                          <a:stretch>
                            <a:fillRect/>
                          </a:stretch>
                        </pic:blipFill>
                        <pic:spPr>
                          <a:xfrm>
                            <a:off x="0" y="0"/>
                            <a:ext cx="3981450" cy="2844800"/>
                          </a:xfrm>
                          <a:prstGeom prst="rect">
                            <a:avLst/>
                          </a:prstGeom>
                          <a:ln/>
                        </pic:spPr>
                      </pic:pic>
                    </a:graphicData>
                  </a:graphic>
                </wp:inline>
              </w:drawing>
            </w:r>
          </w:p>
          <w:p w14:paraId="7D9523E8" w14:textId="77777777" w:rsidR="00E63F8A" w:rsidRPr="00227BD8" w:rsidRDefault="00E63F8A" w:rsidP="00047E6A">
            <w:pPr>
              <w:jc w:val="center"/>
              <w:rPr>
                <w:sz w:val="24"/>
                <w:szCs w:val="24"/>
              </w:rPr>
            </w:pPr>
            <w:r w:rsidRPr="00227BD8">
              <w:rPr>
                <w:i/>
                <w:sz w:val="24"/>
                <w:szCs w:val="24"/>
              </w:rPr>
              <w:t>Figure S8-1. 2018 Project-based conversations (Formation) - Convergence</w:t>
            </w:r>
          </w:p>
        </w:tc>
        <w:tc>
          <w:tcPr>
            <w:tcW w:w="6480" w:type="dxa"/>
            <w:shd w:val="clear" w:color="auto" w:fill="auto"/>
            <w:tcMar>
              <w:top w:w="100" w:type="dxa"/>
              <w:left w:w="100" w:type="dxa"/>
              <w:bottom w:w="100" w:type="dxa"/>
              <w:right w:w="100" w:type="dxa"/>
            </w:tcMar>
          </w:tcPr>
          <w:p w14:paraId="5D8F678D" w14:textId="77777777" w:rsidR="00E63F8A" w:rsidRPr="00227BD8" w:rsidRDefault="00E63F8A" w:rsidP="00047E6A">
            <w:pPr>
              <w:widowControl w:val="0"/>
              <w:spacing w:line="240" w:lineRule="auto"/>
              <w:jc w:val="center"/>
              <w:rPr>
                <w:i/>
                <w:sz w:val="24"/>
                <w:szCs w:val="24"/>
              </w:rPr>
            </w:pPr>
            <w:r w:rsidRPr="00227BD8">
              <w:rPr>
                <w:i/>
                <w:noProof/>
                <w:sz w:val="24"/>
                <w:szCs w:val="24"/>
              </w:rPr>
              <w:drawing>
                <wp:inline distT="114300" distB="114300" distL="114300" distR="114300" wp14:anchorId="2FBF9143" wp14:editId="63349466">
                  <wp:extent cx="3981450" cy="40132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3981450" cy="4013200"/>
                          </a:xfrm>
                          <a:prstGeom prst="rect">
                            <a:avLst/>
                          </a:prstGeom>
                          <a:ln/>
                        </pic:spPr>
                      </pic:pic>
                    </a:graphicData>
                  </a:graphic>
                </wp:inline>
              </w:drawing>
            </w:r>
          </w:p>
          <w:p w14:paraId="61847831" w14:textId="77777777" w:rsidR="00E63F8A" w:rsidRPr="00227BD8" w:rsidRDefault="00E63F8A" w:rsidP="00047E6A">
            <w:pPr>
              <w:jc w:val="center"/>
              <w:rPr>
                <w:i/>
                <w:sz w:val="24"/>
                <w:szCs w:val="24"/>
              </w:rPr>
            </w:pPr>
            <w:r w:rsidRPr="00227BD8">
              <w:rPr>
                <w:i/>
                <w:sz w:val="24"/>
                <w:szCs w:val="24"/>
              </w:rPr>
              <w:t>Figure S8-2. 2018 Project-based conversations (Formation) - Goodness of fit</w:t>
            </w:r>
          </w:p>
        </w:tc>
      </w:tr>
    </w:tbl>
    <w:p w14:paraId="5AA298FA" w14:textId="77777777" w:rsidR="00E63F8A" w:rsidRPr="00227BD8" w:rsidRDefault="00E63F8A" w:rsidP="00E63F8A">
      <w:pPr>
        <w:rPr>
          <w:i/>
          <w:sz w:val="24"/>
          <w:szCs w:val="24"/>
        </w:rPr>
      </w:pPr>
    </w:p>
    <w:p w14:paraId="2AD38AFC" w14:textId="77777777" w:rsidR="00E63F8A" w:rsidRPr="00227BD8" w:rsidRDefault="00E63F8A" w:rsidP="00E63F8A">
      <w:pPr>
        <w:rPr>
          <w:i/>
          <w:sz w:val="24"/>
          <w:szCs w:val="24"/>
        </w:rPr>
      </w:pPr>
    </w:p>
    <w:p w14:paraId="1087A90F" w14:textId="77777777" w:rsidR="00E63F8A" w:rsidRPr="00227BD8" w:rsidRDefault="00E63F8A" w:rsidP="00E63F8A">
      <w:pPr>
        <w:rPr>
          <w:i/>
          <w:sz w:val="24"/>
          <w:szCs w:val="24"/>
        </w:rPr>
      </w:pPr>
    </w:p>
    <w:p w14:paraId="3F6D712D" w14:textId="77777777" w:rsidR="00E63F8A" w:rsidRPr="00227BD8" w:rsidRDefault="00E63F8A" w:rsidP="00E63F8A">
      <w:pPr>
        <w:rPr>
          <w:i/>
          <w:sz w:val="24"/>
          <w:szCs w:val="24"/>
        </w:rPr>
      </w:pPr>
    </w:p>
    <w:p w14:paraId="649BA52F" w14:textId="77777777" w:rsidR="00E63F8A" w:rsidRPr="00227BD8" w:rsidRDefault="00E63F8A" w:rsidP="00E63F8A">
      <w:pPr>
        <w:rPr>
          <w:i/>
          <w:sz w:val="24"/>
          <w:szCs w:val="24"/>
        </w:rPr>
      </w:pPr>
    </w:p>
    <w:p w14:paraId="421CF41C" w14:textId="77777777" w:rsidR="00E63F8A" w:rsidRPr="00227BD8" w:rsidRDefault="00E63F8A" w:rsidP="00E63F8A">
      <w:pPr>
        <w:rPr>
          <w:i/>
          <w:sz w:val="24"/>
          <w:szCs w:val="24"/>
        </w:rPr>
      </w:pPr>
      <w:r w:rsidRPr="00227BD8">
        <w:rPr>
          <w:i/>
          <w:sz w:val="24"/>
          <w:szCs w:val="24"/>
        </w:rPr>
        <w:lastRenderedPageBreak/>
        <w:t>Figure S9. 2018 Project-based conversations (Persistence)</w:t>
      </w: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E63F8A" w:rsidRPr="00227BD8" w14:paraId="072D29F0" w14:textId="77777777" w:rsidTr="00047E6A">
        <w:tc>
          <w:tcPr>
            <w:tcW w:w="6480" w:type="dxa"/>
            <w:shd w:val="clear" w:color="auto" w:fill="auto"/>
            <w:tcMar>
              <w:top w:w="100" w:type="dxa"/>
              <w:left w:w="100" w:type="dxa"/>
              <w:bottom w:w="100" w:type="dxa"/>
              <w:right w:w="100" w:type="dxa"/>
            </w:tcMar>
            <w:vAlign w:val="bottom"/>
          </w:tcPr>
          <w:p w14:paraId="6BCDAF8F" w14:textId="77777777" w:rsidR="00E63F8A" w:rsidRPr="00227BD8" w:rsidRDefault="00E63F8A" w:rsidP="00047E6A">
            <w:pPr>
              <w:widowControl w:val="0"/>
              <w:spacing w:line="480" w:lineRule="auto"/>
              <w:jc w:val="center"/>
              <w:rPr>
                <w:sz w:val="24"/>
                <w:szCs w:val="24"/>
              </w:rPr>
            </w:pPr>
            <w:r w:rsidRPr="00227BD8">
              <w:rPr>
                <w:noProof/>
                <w:sz w:val="24"/>
                <w:szCs w:val="24"/>
              </w:rPr>
              <w:drawing>
                <wp:inline distT="114300" distB="114300" distL="114300" distR="114300" wp14:anchorId="732DFDD2" wp14:editId="466F494A">
                  <wp:extent cx="3981450" cy="2819400"/>
                  <wp:effectExtent l="0" t="0" r="0" b="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3981450" cy="2819400"/>
                          </a:xfrm>
                          <a:prstGeom prst="rect">
                            <a:avLst/>
                          </a:prstGeom>
                          <a:ln/>
                        </pic:spPr>
                      </pic:pic>
                    </a:graphicData>
                  </a:graphic>
                </wp:inline>
              </w:drawing>
            </w:r>
          </w:p>
          <w:p w14:paraId="4CD4F58A" w14:textId="77777777" w:rsidR="00E63F8A" w:rsidRPr="00227BD8" w:rsidRDefault="00E63F8A" w:rsidP="00047E6A">
            <w:pPr>
              <w:jc w:val="center"/>
              <w:rPr>
                <w:sz w:val="24"/>
                <w:szCs w:val="24"/>
              </w:rPr>
            </w:pPr>
            <w:r w:rsidRPr="00227BD8">
              <w:rPr>
                <w:i/>
                <w:sz w:val="24"/>
                <w:szCs w:val="24"/>
              </w:rPr>
              <w:t>Figure S9-1. 2018 Project-based conversations (Persistence) - Convergence</w:t>
            </w:r>
          </w:p>
        </w:tc>
        <w:tc>
          <w:tcPr>
            <w:tcW w:w="6480" w:type="dxa"/>
            <w:shd w:val="clear" w:color="auto" w:fill="auto"/>
            <w:tcMar>
              <w:top w:w="100" w:type="dxa"/>
              <w:left w:w="100" w:type="dxa"/>
              <w:bottom w:w="100" w:type="dxa"/>
              <w:right w:w="100" w:type="dxa"/>
            </w:tcMar>
          </w:tcPr>
          <w:p w14:paraId="20DC7AE3" w14:textId="77777777" w:rsidR="00E63F8A" w:rsidRPr="00227BD8" w:rsidRDefault="00E63F8A" w:rsidP="00047E6A">
            <w:pPr>
              <w:widowControl w:val="0"/>
              <w:spacing w:line="240" w:lineRule="auto"/>
              <w:jc w:val="center"/>
              <w:rPr>
                <w:i/>
                <w:sz w:val="24"/>
                <w:szCs w:val="24"/>
              </w:rPr>
            </w:pPr>
            <w:r w:rsidRPr="00227BD8">
              <w:rPr>
                <w:i/>
                <w:noProof/>
                <w:sz w:val="24"/>
                <w:szCs w:val="24"/>
              </w:rPr>
              <w:drawing>
                <wp:inline distT="114300" distB="114300" distL="114300" distR="114300" wp14:anchorId="365B7A38" wp14:editId="6E6C841E">
                  <wp:extent cx="3981450" cy="4165600"/>
                  <wp:effectExtent l="0" t="0" r="0" b="0"/>
                  <wp:docPr id="3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7"/>
                          <a:srcRect/>
                          <a:stretch>
                            <a:fillRect/>
                          </a:stretch>
                        </pic:blipFill>
                        <pic:spPr>
                          <a:xfrm>
                            <a:off x="0" y="0"/>
                            <a:ext cx="3981450" cy="4165600"/>
                          </a:xfrm>
                          <a:prstGeom prst="rect">
                            <a:avLst/>
                          </a:prstGeom>
                          <a:ln/>
                        </pic:spPr>
                      </pic:pic>
                    </a:graphicData>
                  </a:graphic>
                </wp:inline>
              </w:drawing>
            </w:r>
          </w:p>
          <w:p w14:paraId="45632271" w14:textId="77777777" w:rsidR="00E63F8A" w:rsidRPr="00227BD8" w:rsidRDefault="00E63F8A" w:rsidP="00047E6A">
            <w:pPr>
              <w:jc w:val="center"/>
              <w:rPr>
                <w:i/>
                <w:sz w:val="24"/>
                <w:szCs w:val="24"/>
              </w:rPr>
            </w:pPr>
            <w:r w:rsidRPr="00227BD8">
              <w:rPr>
                <w:i/>
                <w:sz w:val="24"/>
                <w:szCs w:val="24"/>
              </w:rPr>
              <w:t>Figure S9-2. 2018 Project-based conversations (Persistence) - Goodness of fit</w:t>
            </w:r>
          </w:p>
        </w:tc>
      </w:tr>
    </w:tbl>
    <w:p w14:paraId="6AAE8A57" w14:textId="77777777" w:rsidR="00E63F8A" w:rsidRPr="00227BD8" w:rsidRDefault="00E63F8A" w:rsidP="00E63F8A">
      <w:pPr>
        <w:rPr>
          <w:i/>
          <w:sz w:val="24"/>
          <w:szCs w:val="24"/>
        </w:rPr>
      </w:pPr>
    </w:p>
    <w:p w14:paraId="44FE279D" w14:textId="07DAC129" w:rsidR="00E63F8A" w:rsidRPr="00227BD8" w:rsidRDefault="00E63F8A" w:rsidP="00E63F8A">
      <w:pPr>
        <w:rPr>
          <w:i/>
          <w:sz w:val="24"/>
          <w:szCs w:val="24"/>
        </w:rPr>
      </w:pPr>
    </w:p>
    <w:p w14:paraId="411F7DF5" w14:textId="77777777" w:rsidR="00E63F8A" w:rsidRPr="00227BD8" w:rsidRDefault="00E63F8A" w:rsidP="00E63F8A">
      <w:pPr>
        <w:rPr>
          <w:i/>
          <w:sz w:val="24"/>
          <w:szCs w:val="24"/>
        </w:rPr>
      </w:pPr>
    </w:p>
    <w:p w14:paraId="65427D1D" w14:textId="77777777" w:rsidR="00E63F8A" w:rsidRPr="00227BD8" w:rsidRDefault="00E63F8A" w:rsidP="00E63F8A">
      <w:pPr>
        <w:rPr>
          <w:i/>
          <w:sz w:val="24"/>
          <w:szCs w:val="24"/>
        </w:rPr>
      </w:pPr>
    </w:p>
    <w:p w14:paraId="42C69B86" w14:textId="77777777" w:rsidR="00E63F8A" w:rsidRPr="00227BD8" w:rsidRDefault="00E63F8A" w:rsidP="00E63F8A">
      <w:pPr>
        <w:rPr>
          <w:i/>
          <w:sz w:val="24"/>
          <w:szCs w:val="24"/>
        </w:rPr>
      </w:pPr>
    </w:p>
    <w:p w14:paraId="58494349" w14:textId="77777777" w:rsidR="00E63F8A" w:rsidRPr="00227BD8" w:rsidRDefault="00E63F8A" w:rsidP="00E63F8A">
      <w:pPr>
        <w:rPr>
          <w:i/>
          <w:sz w:val="24"/>
          <w:szCs w:val="24"/>
        </w:rPr>
      </w:pPr>
      <w:r w:rsidRPr="00227BD8">
        <w:rPr>
          <w:i/>
          <w:sz w:val="24"/>
          <w:szCs w:val="24"/>
        </w:rPr>
        <w:lastRenderedPageBreak/>
        <w:t>Figure S10. 2018 fun conversations (Formation)</w:t>
      </w: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E63F8A" w:rsidRPr="00227BD8" w14:paraId="3E7FB4EE" w14:textId="77777777" w:rsidTr="00047E6A">
        <w:tc>
          <w:tcPr>
            <w:tcW w:w="6480" w:type="dxa"/>
            <w:shd w:val="clear" w:color="auto" w:fill="auto"/>
            <w:tcMar>
              <w:top w:w="100" w:type="dxa"/>
              <w:left w:w="100" w:type="dxa"/>
              <w:bottom w:w="100" w:type="dxa"/>
              <w:right w:w="100" w:type="dxa"/>
            </w:tcMar>
            <w:vAlign w:val="bottom"/>
          </w:tcPr>
          <w:p w14:paraId="0DA73F09" w14:textId="77777777" w:rsidR="00E63F8A" w:rsidRPr="00227BD8" w:rsidRDefault="00E63F8A" w:rsidP="00047E6A">
            <w:pPr>
              <w:widowControl w:val="0"/>
              <w:spacing w:line="480" w:lineRule="auto"/>
              <w:jc w:val="center"/>
              <w:rPr>
                <w:sz w:val="24"/>
                <w:szCs w:val="24"/>
              </w:rPr>
            </w:pPr>
            <w:r w:rsidRPr="00227BD8">
              <w:rPr>
                <w:noProof/>
                <w:sz w:val="24"/>
                <w:szCs w:val="24"/>
              </w:rPr>
              <w:drawing>
                <wp:inline distT="114300" distB="114300" distL="114300" distR="114300" wp14:anchorId="54156191" wp14:editId="534CDC74">
                  <wp:extent cx="3981450" cy="2806700"/>
                  <wp:effectExtent l="0" t="0" r="0" b="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8"/>
                          <a:srcRect/>
                          <a:stretch>
                            <a:fillRect/>
                          </a:stretch>
                        </pic:blipFill>
                        <pic:spPr>
                          <a:xfrm>
                            <a:off x="0" y="0"/>
                            <a:ext cx="3981450" cy="2806700"/>
                          </a:xfrm>
                          <a:prstGeom prst="rect">
                            <a:avLst/>
                          </a:prstGeom>
                          <a:ln/>
                        </pic:spPr>
                      </pic:pic>
                    </a:graphicData>
                  </a:graphic>
                </wp:inline>
              </w:drawing>
            </w:r>
          </w:p>
          <w:p w14:paraId="6429E4E1" w14:textId="77777777" w:rsidR="00E63F8A" w:rsidRPr="00227BD8" w:rsidRDefault="00E63F8A" w:rsidP="00047E6A">
            <w:pPr>
              <w:jc w:val="center"/>
              <w:rPr>
                <w:sz w:val="24"/>
                <w:szCs w:val="24"/>
              </w:rPr>
            </w:pPr>
            <w:r w:rsidRPr="00227BD8">
              <w:rPr>
                <w:i/>
                <w:sz w:val="24"/>
                <w:szCs w:val="24"/>
              </w:rPr>
              <w:t>Figure S10-1. 2018 fun conversations (Formation) - Convergence</w:t>
            </w:r>
          </w:p>
        </w:tc>
        <w:tc>
          <w:tcPr>
            <w:tcW w:w="6480" w:type="dxa"/>
            <w:shd w:val="clear" w:color="auto" w:fill="auto"/>
            <w:tcMar>
              <w:top w:w="100" w:type="dxa"/>
              <w:left w:w="100" w:type="dxa"/>
              <w:bottom w:w="100" w:type="dxa"/>
              <w:right w:w="100" w:type="dxa"/>
            </w:tcMar>
          </w:tcPr>
          <w:p w14:paraId="363E76D0" w14:textId="77777777" w:rsidR="00E63F8A" w:rsidRPr="00227BD8" w:rsidRDefault="00E63F8A" w:rsidP="00047E6A">
            <w:pPr>
              <w:widowControl w:val="0"/>
              <w:spacing w:line="240" w:lineRule="auto"/>
              <w:jc w:val="center"/>
              <w:rPr>
                <w:i/>
                <w:sz w:val="24"/>
                <w:szCs w:val="24"/>
              </w:rPr>
            </w:pPr>
            <w:r w:rsidRPr="00227BD8">
              <w:rPr>
                <w:i/>
                <w:noProof/>
                <w:sz w:val="24"/>
                <w:szCs w:val="24"/>
              </w:rPr>
              <w:drawing>
                <wp:inline distT="114300" distB="114300" distL="114300" distR="114300" wp14:anchorId="46B233BE" wp14:editId="3D77E58D">
                  <wp:extent cx="3981450" cy="417830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3981450" cy="4178300"/>
                          </a:xfrm>
                          <a:prstGeom prst="rect">
                            <a:avLst/>
                          </a:prstGeom>
                          <a:ln/>
                        </pic:spPr>
                      </pic:pic>
                    </a:graphicData>
                  </a:graphic>
                </wp:inline>
              </w:drawing>
            </w:r>
          </w:p>
          <w:p w14:paraId="1560D2B2" w14:textId="77777777" w:rsidR="00E63F8A" w:rsidRPr="00227BD8" w:rsidRDefault="00E63F8A" w:rsidP="00047E6A">
            <w:pPr>
              <w:jc w:val="center"/>
              <w:rPr>
                <w:i/>
                <w:sz w:val="24"/>
                <w:szCs w:val="24"/>
              </w:rPr>
            </w:pPr>
            <w:r w:rsidRPr="00227BD8">
              <w:rPr>
                <w:i/>
                <w:sz w:val="24"/>
                <w:szCs w:val="24"/>
              </w:rPr>
              <w:t>Figure S10-2. 2018 fun conversations (Formation) - Goodness of fit</w:t>
            </w:r>
          </w:p>
        </w:tc>
      </w:tr>
    </w:tbl>
    <w:p w14:paraId="444CE621" w14:textId="77777777" w:rsidR="00E63F8A" w:rsidRPr="00227BD8" w:rsidRDefault="00E63F8A" w:rsidP="00E63F8A">
      <w:pPr>
        <w:rPr>
          <w:i/>
          <w:sz w:val="24"/>
          <w:szCs w:val="24"/>
        </w:rPr>
      </w:pPr>
    </w:p>
    <w:p w14:paraId="55254765" w14:textId="77777777" w:rsidR="00E63F8A" w:rsidRPr="00227BD8" w:rsidRDefault="00E63F8A" w:rsidP="00E63F8A">
      <w:pPr>
        <w:rPr>
          <w:i/>
          <w:sz w:val="24"/>
          <w:szCs w:val="24"/>
        </w:rPr>
      </w:pPr>
    </w:p>
    <w:p w14:paraId="1230CB81" w14:textId="77777777" w:rsidR="00E63F8A" w:rsidRPr="00227BD8" w:rsidRDefault="00E63F8A" w:rsidP="00E63F8A">
      <w:pPr>
        <w:rPr>
          <w:i/>
          <w:sz w:val="24"/>
          <w:szCs w:val="24"/>
        </w:rPr>
      </w:pPr>
    </w:p>
    <w:p w14:paraId="74FBD739" w14:textId="77777777" w:rsidR="00E63F8A" w:rsidRPr="00227BD8" w:rsidRDefault="00E63F8A" w:rsidP="00E63F8A">
      <w:pPr>
        <w:rPr>
          <w:i/>
          <w:sz w:val="24"/>
          <w:szCs w:val="24"/>
        </w:rPr>
      </w:pPr>
    </w:p>
    <w:p w14:paraId="7C7C8ADB" w14:textId="77777777" w:rsidR="00E63F8A" w:rsidRPr="00227BD8" w:rsidRDefault="00E63F8A" w:rsidP="00E63F8A">
      <w:pPr>
        <w:rPr>
          <w:i/>
          <w:sz w:val="24"/>
          <w:szCs w:val="24"/>
        </w:rPr>
      </w:pPr>
    </w:p>
    <w:p w14:paraId="50E7FC27" w14:textId="77777777" w:rsidR="00E63F8A" w:rsidRPr="00227BD8" w:rsidRDefault="00E63F8A" w:rsidP="00E63F8A">
      <w:pPr>
        <w:rPr>
          <w:i/>
          <w:sz w:val="24"/>
          <w:szCs w:val="24"/>
        </w:rPr>
      </w:pPr>
      <w:r w:rsidRPr="00227BD8">
        <w:rPr>
          <w:i/>
          <w:sz w:val="24"/>
          <w:szCs w:val="24"/>
        </w:rPr>
        <w:lastRenderedPageBreak/>
        <w:t>Figure S11. 2018 fun conversations (Persistence)</w:t>
      </w: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E63F8A" w:rsidRPr="00227BD8" w14:paraId="5C90C534" w14:textId="77777777" w:rsidTr="00047E6A">
        <w:tc>
          <w:tcPr>
            <w:tcW w:w="6480" w:type="dxa"/>
            <w:shd w:val="clear" w:color="auto" w:fill="auto"/>
            <w:tcMar>
              <w:top w:w="100" w:type="dxa"/>
              <w:left w:w="100" w:type="dxa"/>
              <w:bottom w:w="100" w:type="dxa"/>
              <w:right w:w="100" w:type="dxa"/>
            </w:tcMar>
            <w:vAlign w:val="bottom"/>
          </w:tcPr>
          <w:p w14:paraId="6EC14319" w14:textId="77777777" w:rsidR="00E63F8A" w:rsidRPr="00227BD8" w:rsidRDefault="00E63F8A" w:rsidP="00047E6A">
            <w:pPr>
              <w:widowControl w:val="0"/>
              <w:spacing w:line="480" w:lineRule="auto"/>
              <w:jc w:val="center"/>
              <w:rPr>
                <w:sz w:val="24"/>
                <w:szCs w:val="24"/>
              </w:rPr>
            </w:pPr>
            <w:r w:rsidRPr="00227BD8">
              <w:rPr>
                <w:noProof/>
                <w:sz w:val="24"/>
                <w:szCs w:val="24"/>
              </w:rPr>
              <w:drawing>
                <wp:inline distT="114300" distB="114300" distL="114300" distR="114300" wp14:anchorId="3BAE30C8" wp14:editId="24924B57">
                  <wp:extent cx="3981450" cy="2870200"/>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3981450" cy="2870200"/>
                          </a:xfrm>
                          <a:prstGeom prst="rect">
                            <a:avLst/>
                          </a:prstGeom>
                          <a:ln/>
                        </pic:spPr>
                      </pic:pic>
                    </a:graphicData>
                  </a:graphic>
                </wp:inline>
              </w:drawing>
            </w:r>
          </w:p>
          <w:p w14:paraId="07381B9C" w14:textId="77777777" w:rsidR="00E63F8A" w:rsidRPr="00227BD8" w:rsidRDefault="00E63F8A" w:rsidP="00047E6A">
            <w:pPr>
              <w:jc w:val="center"/>
              <w:rPr>
                <w:sz w:val="24"/>
                <w:szCs w:val="24"/>
              </w:rPr>
            </w:pPr>
            <w:r w:rsidRPr="00227BD8">
              <w:rPr>
                <w:i/>
                <w:sz w:val="24"/>
                <w:szCs w:val="24"/>
              </w:rPr>
              <w:t>Figure S11-1. 2018 fun conversations (Persistence) - Convergence</w:t>
            </w:r>
          </w:p>
        </w:tc>
        <w:tc>
          <w:tcPr>
            <w:tcW w:w="6480" w:type="dxa"/>
            <w:shd w:val="clear" w:color="auto" w:fill="auto"/>
            <w:tcMar>
              <w:top w:w="100" w:type="dxa"/>
              <w:left w:w="100" w:type="dxa"/>
              <w:bottom w:w="100" w:type="dxa"/>
              <w:right w:w="100" w:type="dxa"/>
            </w:tcMar>
          </w:tcPr>
          <w:p w14:paraId="0E87D72A" w14:textId="77777777" w:rsidR="00E63F8A" w:rsidRPr="00227BD8" w:rsidRDefault="00E63F8A" w:rsidP="00047E6A">
            <w:pPr>
              <w:widowControl w:val="0"/>
              <w:spacing w:line="240" w:lineRule="auto"/>
              <w:jc w:val="center"/>
              <w:rPr>
                <w:i/>
                <w:sz w:val="24"/>
                <w:szCs w:val="24"/>
              </w:rPr>
            </w:pPr>
            <w:r w:rsidRPr="00227BD8">
              <w:rPr>
                <w:i/>
                <w:noProof/>
                <w:sz w:val="24"/>
                <w:szCs w:val="24"/>
              </w:rPr>
              <w:drawing>
                <wp:inline distT="114300" distB="114300" distL="114300" distR="114300" wp14:anchorId="1B61048D" wp14:editId="73F854AF">
                  <wp:extent cx="3981450" cy="40894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3981450" cy="4089400"/>
                          </a:xfrm>
                          <a:prstGeom prst="rect">
                            <a:avLst/>
                          </a:prstGeom>
                          <a:ln/>
                        </pic:spPr>
                      </pic:pic>
                    </a:graphicData>
                  </a:graphic>
                </wp:inline>
              </w:drawing>
            </w:r>
          </w:p>
          <w:p w14:paraId="0C560F2C" w14:textId="77777777" w:rsidR="00E63F8A" w:rsidRPr="00227BD8" w:rsidRDefault="00E63F8A" w:rsidP="00047E6A">
            <w:pPr>
              <w:jc w:val="center"/>
              <w:rPr>
                <w:i/>
                <w:sz w:val="24"/>
                <w:szCs w:val="24"/>
              </w:rPr>
            </w:pPr>
            <w:r w:rsidRPr="00227BD8">
              <w:rPr>
                <w:i/>
                <w:sz w:val="24"/>
                <w:szCs w:val="24"/>
              </w:rPr>
              <w:t>Figure S11-2. 2018 fun conversations (Persistence) - Goodness of fit</w:t>
            </w:r>
          </w:p>
        </w:tc>
      </w:tr>
    </w:tbl>
    <w:p w14:paraId="38EA3AE7" w14:textId="77777777" w:rsidR="00E63F8A" w:rsidRPr="00227BD8" w:rsidRDefault="00E63F8A" w:rsidP="00E63F8A">
      <w:pPr>
        <w:rPr>
          <w:i/>
          <w:sz w:val="24"/>
          <w:szCs w:val="24"/>
        </w:rPr>
      </w:pPr>
    </w:p>
    <w:p w14:paraId="0CE26FAF" w14:textId="77777777" w:rsidR="00E63F8A" w:rsidRPr="00227BD8" w:rsidRDefault="00E63F8A" w:rsidP="00E63F8A">
      <w:pPr>
        <w:rPr>
          <w:i/>
          <w:sz w:val="24"/>
          <w:szCs w:val="24"/>
        </w:rPr>
      </w:pPr>
    </w:p>
    <w:p w14:paraId="65E35627" w14:textId="702FFEB6" w:rsidR="00E63F8A" w:rsidRPr="00227BD8" w:rsidRDefault="00E63F8A" w:rsidP="00E63F8A">
      <w:pPr>
        <w:rPr>
          <w:i/>
          <w:sz w:val="24"/>
          <w:szCs w:val="24"/>
        </w:rPr>
      </w:pPr>
    </w:p>
    <w:p w14:paraId="7C4B7CBB" w14:textId="77777777" w:rsidR="00E63F8A" w:rsidRPr="00227BD8" w:rsidRDefault="00E63F8A" w:rsidP="00E63F8A">
      <w:pPr>
        <w:rPr>
          <w:i/>
          <w:sz w:val="24"/>
          <w:szCs w:val="24"/>
        </w:rPr>
      </w:pPr>
    </w:p>
    <w:p w14:paraId="5D6CFE3E" w14:textId="77777777" w:rsidR="00E63F8A" w:rsidRPr="00227BD8" w:rsidRDefault="00E63F8A" w:rsidP="00E63F8A">
      <w:pPr>
        <w:rPr>
          <w:i/>
          <w:sz w:val="24"/>
          <w:szCs w:val="24"/>
        </w:rPr>
      </w:pPr>
    </w:p>
    <w:p w14:paraId="396275D4" w14:textId="77777777" w:rsidR="00E63F8A" w:rsidRPr="00227BD8" w:rsidRDefault="00E63F8A" w:rsidP="00E63F8A">
      <w:pPr>
        <w:rPr>
          <w:i/>
          <w:sz w:val="24"/>
          <w:szCs w:val="24"/>
        </w:rPr>
      </w:pPr>
      <w:r w:rsidRPr="00227BD8">
        <w:rPr>
          <w:i/>
          <w:sz w:val="24"/>
          <w:szCs w:val="24"/>
        </w:rPr>
        <w:lastRenderedPageBreak/>
        <w:t>Figure S12. 2019 Project-based conversations (Formation)</w:t>
      </w: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E63F8A" w:rsidRPr="00227BD8" w14:paraId="70E8B5C9" w14:textId="77777777" w:rsidTr="00047E6A">
        <w:tc>
          <w:tcPr>
            <w:tcW w:w="6480" w:type="dxa"/>
            <w:shd w:val="clear" w:color="auto" w:fill="auto"/>
            <w:tcMar>
              <w:top w:w="100" w:type="dxa"/>
              <w:left w:w="100" w:type="dxa"/>
              <w:bottom w:w="100" w:type="dxa"/>
              <w:right w:w="100" w:type="dxa"/>
            </w:tcMar>
            <w:vAlign w:val="bottom"/>
          </w:tcPr>
          <w:p w14:paraId="114F0FAC" w14:textId="77777777" w:rsidR="00E63F8A" w:rsidRPr="00227BD8" w:rsidRDefault="00E63F8A" w:rsidP="00047E6A">
            <w:pPr>
              <w:widowControl w:val="0"/>
              <w:spacing w:line="480" w:lineRule="auto"/>
              <w:jc w:val="center"/>
              <w:rPr>
                <w:sz w:val="24"/>
                <w:szCs w:val="24"/>
              </w:rPr>
            </w:pPr>
            <w:r w:rsidRPr="00227BD8">
              <w:rPr>
                <w:noProof/>
                <w:sz w:val="24"/>
                <w:szCs w:val="24"/>
              </w:rPr>
              <w:drawing>
                <wp:inline distT="114300" distB="114300" distL="114300" distR="114300" wp14:anchorId="18D5B803" wp14:editId="5A00F712">
                  <wp:extent cx="3981450" cy="2832100"/>
                  <wp:effectExtent l="0" t="0" r="0" b="0"/>
                  <wp:docPr id="4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2"/>
                          <a:srcRect/>
                          <a:stretch>
                            <a:fillRect/>
                          </a:stretch>
                        </pic:blipFill>
                        <pic:spPr>
                          <a:xfrm>
                            <a:off x="0" y="0"/>
                            <a:ext cx="3981450" cy="2832100"/>
                          </a:xfrm>
                          <a:prstGeom prst="rect">
                            <a:avLst/>
                          </a:prstGeom>
                          <a:ln/>
                        </pic:spPr>
                      </pic:pic>
                    </a:graphicData>
                  </a:graphic>
                </wp:inline>
              </w:drawing>
            </w:r>
          </w:p>
          <w:p w14:paraId="2119022B" w14:textId="77777777" w:rsidR="00E63F8A" w:rsidRPr="00227BD8" w:rsidRDefault="00E63F8A" w:rsidP="00047E6A">
            <w:pPr>
              <w:jc w:val="center"/>
              <w:rPr>
                <w:sz w:val="24"/>
                <w:szCs w:val="24"/>
              </w:rPr>
            </w:pPr>
            <w:r w:rsidRPr="00227BD8">
              <w:rPr>
                <w:i/>
                <w:sz w:val="24"/>
                <w:szCs w:val="24"/>
              </w:rPr>
              <w:t>Figure S12-1. 2019 Project-based conversations (Formation) - Convergence</w:t>
            </w:r>
          </w:p>
        </w:tc>
        <w:tc>
          <w:tcPr>
            <w:tcW w:w="6480" w:type="dxa"/>
            <w:shd w:val="clear" w:color="auto" w:fill="auto"/>
            <w:tcMar>
              <w:top w:w="100" w:type="dxa"/>
              <w:left w:w="100" w:type="dxa"/>
              <w:bottom w:w="100" w:type="dxa"/>
              <w:right w:w="100" w:type="dxa"/>
            </w:tcMar>
          </w:tcPr>
          <w:p w14:paraId="5774E670" w14:textId="77777777" w:rsidR="00E63F8A" w:rsidRPr="00227BD8" w:rsidRDefault="00E63F8A" w:rsidP="00047E6A">
            <w:pPr>
              <w:widowControl w:val="0"/>
              <w:spacing w:line="240" w:lineRule="auto"/>
              <w:jc w:val="center"/>
              <w:rPr>
                <w:i/>
                <w:sz w:val="24"/>
                <w:szCs w:val="24"/>
              </w:rPr>
            </w:pPr>
            <w:r w:rsidRPr="00227BD8">
              <w:rPr>
                <w:i/>
                <w:noProof/>
                <w:sz w:val="24"/>
                <w:szCs w:val="24"/>
              </w:rPr>
              <w:drawing>
                <wp:inline distT="114300" distB="114300" distL="114300" distR="114300" wp14:anchorId="72135F47" wp14:editId="6C3B1CA7">
                  <wp:extent cx="3981450" cy="4178300"/>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3981450" cy="4178300"/>
                          </a:xfrm>
                          <a:prstGeom prst="rect">
                            <a:avLst/>
                          </a:prstGeom>
                          <a:ln/>
                        </pic:spPr>
                      </pic:pic>
                    </a:graphicData>
                  </a:graphic>
                </wp:inline>
              </w:drawing>
            </w:r>
          </w:p>
          <w:p w14:paraId="3AB94715" w14:textId="77777777" w:rsidR="00E63F8A" w:rsidRPr="00227BD8" w:rsidRDefault="00E63F8A" w:rsidP="00047E6A">
            <w:pPr>
              <w:jc w:val="center"/>
              <w:rPr>
                <w:i/>
                <w:sz w:val="24"/>
                <w:szCs w:val="24"/>
              </w:rPr>
            </w:pPr>
            <w:r w:rsidRPr="00227BD8">
              <w:rPr>
                <w:i/>
                <w:sz w:val="24"/>
                <w:szCs w:val="24"/>
              </w:rPr>
              <w:t>Figure S12-2. 2019 Project-based conversations (Formation) - Goodness of fit</w:t>
            </w:r>
          </w:p>
        </w:tc>
      </w:tr>
    </w:tbl>
    <w:p w14:paraId="2A92D2F6" w14:textId="77777777" w:rsidR="00E63F8A" w:rsidRPr="00227BD8" w:rsidRDefault="00E63F8A" w:rsidP="00E63F8A">
      <w:pPr>
        <w:rPr>
          <w:i/>
          <w:sz w:val="24"/>
          <w:szCs w:val="24"/>
        </w:rPr>
      </w:pPr>
    </w:p>
    <w:p w14:paraId="5DB3F36B" w14:textId="77777777" w:rsidR="00E63F8A" w:rsidRPr="00227BD8" w:rsidRDefault="00E63F8A" w:rsidP="00E63F8A">
      <w:pPr>
        <w:rPr>
          <w:i/>
          <w:sz w:val="24"/>
          <w:szCs w:val="24"/>
        </w:rPr>
      </w:pPr>
    </w:p>
    <w:p w14:paraId="5B8E37B8" w14:textId="77777777" w:rsidR="00E63F8A" w:rsidRPr="00227BD8" w:rsidRDefault="00E63F8A" w:rsidP="00E63F8A">
      <w:pPr>
        <w:rPr>
          <w:i/>
          <w:sz w:val="24"/>
          <w:szCs w:val="24"/>
        </w:rPr>
      </w:pPr>
    </w:p>
    <w:p w14:paraId="79FC849A" w14:textId="77777777" w:rsidR="00E63F8A" w:rsidRPr="00227BD8" w:rsidRDefault="00E63F8A" w:rsidP="00E63F8A">
      <w:pPr>
        <w:rPr>
          <w:i/>
          <w:sz w:val="24"/>
          <w:szCs w:val="24"/>
        </w:rPr>
      </w:pPr>
    </w:p>
    <w:p w14:paraId="67780453" w14:textId="77777777" w:rsidR="00E63F8A" w:rsidRPr="00227BD8" w:rsidRDefault="00E63F8A" w:rsidP="00E63F8A">
      <w:pPr>
        <w:rPr>
          <w:i/>
          <w:sz w:val="24"/>
          <w:szCs w:val="24"/>
        </w:rPr>
      </w:pPr>
    </w:p>
    <w:p w14:paraId="024AD214" w14:textId="77777777" w:rsidR="00E63F8A" w:rsidRPr="00227BD8" w:rsidRDefault="00E63F8A" w:rsidP="00E63F8A">
      <w:pPr>
        <w:rPr>
          <w:i/>
          <w:sz w:val="24"/>
          <w:szCs w:val="24"/>
        </w:rPr>
      </w:pPr>
      <w:r w:rsidRPr="00227BD8">
        <w:rPr>
          <w:i/>
          <w:sz w:val="24"/>
          <w:szCs w:val="24"/>
        </w:rPr>
        <w:lastRenderedPageBreak/>
        <w:t>Figure S13. 2019 Project-based conversations (Persistence)</w:t>
      </w: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E63F8A" w:rsidRPr="00227BD8" w14:paraId="7C706731" w14:textId="77777777" w:rsidTr="00047E6A">
        <w:tc>
          <w:tcPr>
            <w:tcW w:w="6480" w:type="dxa"/>
            <w:shd w:val="clear" w:color="auto" w:fill="auto"/>
            <w:tcMar>
              <w:top w:w="100" w:type="dxa"/>
              <w:left w:w="100" w:type="dxa"/>
              <w:bottom w:w="100" w:type="dxa"/>
              <w:right w:w="100" w:type="dxa"/>
            </w:tcMar>
            <w:vAlign w:val="bottom"/>
          </w:tcPr>
          <w:p w14:paraId="0B69E84A" w14:textId="77777777" w:rsidR="00E63F8A" w:rsidRPr="00227BD8" w:rsidRDefault="00E63F8A" w:rsidP="00047E6A">
            <w:pPr>
              <w:widowControl w:val="0"/>
              <w:spacing w:line="480" w:lineRule="auto"/>
              <w:jc w:val="center"/>
              <w:rPr>
                <w:sz w:val="24"/>
                <w:szCs w:val="24"/>
              </w:rPr>
            </w:pPr>
            <w:r w:rsidRPr="00227BD8">
              <w:rPr>
                <w:noProof/>
                <w:sz w:val="24"/>
                <w:szCs w:val="24"/>
              </w:rPr>
              <w:drawing>
                <wp:inline distT="114300" distB="114300" distL="114300" distR="114300" wp14:anchorId="32C7283B" wp14:editId="1D5F3920">
                  <wp:extent cx="3981450" cy="2794000"/>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srcRect/>
                          <a:stretch>
                            <a:fillRect/>
                          </a:stretch>
                        </pic:blipFill>
                        <pic:spPr>
                          <a:xfrm>
                            <a:off x="0" y="0"/>
                            <a:ext cx="3981450" cy="2794000"/>
                          </a:xfrm>
                          <a:prstGeom prst="rect">
                            <a:avLst/>
                          </a:prstGeom>
                          <a:ln/>
                        </pic:spPr>
                      </pic:pic>
                    </a:graphicData>
                  </a:graphic>
                </wp:inline>
              </w:drawing>
            </w:r>
          </w:p>
          <w:p w14:paraId="79011A00" w14:textId="77777777" w:rsidR="00E63F8A" w:rsidRPr="00227BD8" w:rsidRDefault="00E63F8A" w:rsidP="00047E6A">
            <w:pPr>
              <w:jc w:val="center"/>
              <w:rPr>
                <w:sz w:val="24"/>
                <w:szCs w:val="24"/>
              </w:rPr>
            </w:pPr>
            <w:r w:rsidRPr="00227BD8">
              <w:rPr>
                <w:i/>
                <w:sz w:val="24"/>
                <w:szCs w:val="24"/>
              </w:rPr>
              <w:t>Figure S13-1. 2019 Project-based conversations (Persistence) - Convergence</w:t>
            </w:r>
          </w:p>
        </w:tc>
        <w:tc>
          <w:tcPr>
            <w:tcW w:w="6480" w:type="dxa"/>
            <w:shd w:val="clear" w:color="auto" w:fill="auto"/>
            <w:tcMar>
              <w:top w:w="100" w:type="dxa"/>
              <w:left w:w="100" w:type="dxa"/>
              <w:bottom w:w="100" w:type="dxa"/>
              <w:right w:w="100" w:type="dxa"/>
            </w:tcMar>
          </w:tcPr>
          <w:p w14:paraId="3A4F6EE6" w14:textId="77777777" w:rsidR="00E63F8A" w:rsidRPr="00227BD8" w:rsidRDefault="00E63F8A" w:rsidP="00047E6A">
            <w:pPr>
              <w:widowControl w:val="0"/>
              <w:spacing w:line="240" w:lineRule="auto"/>
              <w:jc w:val="center"/>
              <w:rPr>
                <w:i/>
                <w:sz w:val="24"/>
                <w:szCs w:val="24"/>
              </w:rPr>
            </w:pPr>
            <w:r w:rsidRPr="00227BD8">
              <w:rPr>
                <w:i/>
                <w:noProof/>
                <w:sz w:val="24"/>
                <w:szCs w:val="24"/>
              </w:rPr>
              <w:drawing>
                <wp:inline distT="114300" distB="114300" distL="114300" distR="114300" wp14:anchorId="691F445C" wp14:editId="6F8E5F0D">
                  <wp:extent cx="3981450" cy="41275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3981450" cy="4127500"/>
                          </a:xfrm>
                          <a:prstGeom prst="rect">
                            <a:avLst/>
                          </a:prstGeom>
                          <a:ln/>
                        </pic:spPr>
                      </pic:pic>
                    </a:graphicData>
                  </a:graphic>
                </wp:inline>
              </w:drawing>
            </w:r>
          </w:p>
          <w:p w14:paraId="145E3052" w14:textId="77777777" w:rsidR="00E63F8A" w:rsidRPr="00227BD8" w:rsidRDefault="00E63F8A" w:rsidP="00047E6A">
            <w:pPr>
              <w:jc w:val="center"/>
              <w:rPr>
                <w:i/>
                <w:sz w:val="24"/>
                <w:szCs w:val="24"/>
              </w:rPr>
            </w:pPr>
            <w:r w:rsidRPr="00227BD8">
              <w:rPr>
                <w:i/>
                <w:sz w:val="24"/>
                <w:szCs w:val="24"/>
              </w:rPr>
              <w:t>Figure S13-2. 2019 Project-based conversations (Persistence) - Goodness of fit</w:t>
            </w:r>
          </w:p>
        </w:tc>
      </w:tr>
    </w:tbl>
    <w:p w14:paraId="7F33C5D9" w14:textId="77777777" w:rsidR="00E63F8A" w:rsidRPr="00227BD8" w:rsidRDefault="00E63F8A" w:rsidP="00E63F8A">
      <w:pPr>
        <w:rPr>
          <w:i/>
          <w:sz w:val="24"/>
          <w:szCs w:val="24"/>
        </w:rPr>
      </w:pPr>
    </w:p>
    <w:p w14:paraId="003A0A33" w14:textId="77777777" w:rsidR="00E63F8A" w:rsidRPr="00227BD8" w:rsidRDefault="00E63F8A" w:rsidP="00E63F8A">
      <w:pPr>
        <w:rPr>
          <w:i/>
          <w:sz w:val="24"/>
          <w:szCs w:val="24"/>
        </w:rPr>
      </w:pPr>
    </w:p>
    <w:p w14:paraId="4DA5FD73" w14:textId="77777777" w:rsidR="00E63F8A" w:rsidRPr="00227BD8" w:rsidRDefault="00E63F8A" w:rsidP="00E63F8A">
      <w:pPr>
        <w:rPr>
          <w:i/>
          <w:sz w:val="24"/>
          <w:szCs w:val="24"/>
        </w:rPr>
      </w:pPr>
    </w:p>
    <w:p w14:paraId="73F90416" w14:textId="76FD126F" w:rsidR="00E63F8A" w:rsidRPr="00227BD8" w:rsidRDefault="00E63F8A" w:rsidP="00E63F8A">
      <w:pPr>
        <w:rPr>
          <w:i/>
          <w:sz w:val="24"/>
          <w:szCs w:val="24"/>
        </w:rPr>
      </w:pPr>
    </w:p>
    <w:p w14:paraId="65B919F1" w14:textId="77777777" w:rsidR="00E63F8A" w:rsidRPr="00227BD8" w:rsidRDefault="00E63F8A" w:rsidP="00E63F8A">
      <w:pPr>
        <w:rPr>
          <w:i/>
          <w:sz w:val="24"/>
          <w:szCs w:val="24"/>
        </w:rPr>
      </w:pPr>
    </w:p>
    <w:p w14:paraId="331EAA04" w14:textId="77777777" w:rsidR="00E63F8A" w:rsidRPr="00227BD8" w:rsidRDefault="00E63F8A" w:rsidP="00E63F8A">
      <w:pPr>
        <w:rPr>
          <w:i/>
          <w:sz w:val="24"/>
          <w:szCs w:val="24"/>
        </w:rPr>
      </w:pPr>
      <w:r w:rsidRPr="00227BD8">
        <w:rPr>
          <w:i/>
          <w:sz w:val="24"/>
          <w:szCs w:val="24"/>
        </w:rPr>
        <w:lastRenderedPageBreak/>
        <w:t>Figure S14. 2019 fun conversations (Formation)</w:t>
      </w: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E63F8A" w:rsidRPr="00227BD8" w14:paraId="6A58165B" w14:textId="77777777" w:rsidTr="00047E6A">
        <w:tc>
          <w:tcPr>
            <w:tcW w:w="6480" w:type="dxa"/>
            <w:shd w:val="clear" w:color="auto" w:fill="auto"/>
            <w:tcMar>
              <w:top w:w="100" w:type="dxa"/>
              <w:left w:w="100" w:type="dxa"/>
              <w:bottom w:w="100" w:type="dxa"/>
              <w:right w:w="100" w:type="dxa"/>
            </w:tcMar>
            <w:vAlign w:val="bottom"/>
          </w:tcPr>
          <w:p w14:paraId="3A6D3631" w14:textId="77777777" w:rsidR="00E63F8A" w:rsidRPr="00227BD8" w:rsidRDefault="00E63F8A" w:rsidP="00047E6A">
            <w:pPr>
              <w:widowControl w:val="0"/>
              <w:spacing w:line="480" w:lineRule="auto"/>
              <w:jc w:val="center"/>
              <w:rPr>
                <w:sz w:val="24"/>
                <w:szCs w:val="24"/>
              </w:rPr>
            </w:pPr>
            <w:r w:rsidRPr="00227BD8">
              <w:rPr>
                <w:noProof/>
                <w:sz w:val="24"/>
                <w:szCs w:val="24"/>
              </w:rPr>
              <w:drawing>
                <wp:inline distT="114300" distB="114300" distL="114300" distR="114300" wp14:anchorId="43E16990" wp14:editId="399B8C42">
                  <wp:extent cx="3981450" cy="2781300"/>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6"/>
                          <a:srcRect/>
                          <a:stretch>
                            <a:fillRect/>
                          </a:stretch>
                        </pic:blipFill>
                        <pic:spPr>
                          <a:xfrm>
                            <a:off x="0" y="0"/>
                            <a:ext cx="3981450" cy="2781300"/>
                          </a:xfrm>
                          <a:prstGeom prst="rect">
                            <a:avLst/>
                          </a:prstGeom>
                          <a:ln/>
                        </pic:spPr>
                      </pic:pic>
                    </a:graphicData>
                  </a:graphic>
                </wp:inline>
              </w:drawing>
            </w:r>
          </w:p>
          <w:p w14:paraId="0AC4CE5F" w14:textId="77777777" w:rsidR="00E63F8A" w:rsidRPr="00227BD8" w:rsidRDefault="00E63F8A" w:rsidP="00047E6A">
            <w:pPr>
              <w:jc w:val="center"/>
              <w:rPr>
                <w:sz w:val="24"/>
                <w:szCs w:val="24"/>
              </w:rPr>
            </w:pPr>
            <w:r w:rsidRPr="00227BD8">
              <w:rPr>
                <w:i/>
                <w:sz w:val="24"/>
                <w:szCs w:val="24"/>
              </w:rPr>
              <w:t>Figure S14-1. 2019 fun conversations (Formation) - Convergence</w:t>
            </w:r>
          </w:p>
        </w:tc>
        <w:tc>
          <w:tcPr>
            <w:tcW w:w="6480" w:type="dxa"/>
            <w:shd w:val="clear" w:color="auto" w:fill="auto"/>
            <w:tcMar>
              <w:top w:w="100" w:type="dxa"/>
              <w:left w:w="100" w:type="dxa"/>
              <w:bottom w:w="100" w:type="dxa"/>
              <w:right w:w="100" w:type="dxa"/>
            </w:tcMar>
          </w:tcPr>
          <w:p w14:paraId="3B2DBA73" w14:textId="77777777" w:rsidR="00E63F8A" w:rsidRPr="00227BD8" w:rsidRDefault="00E63F8A" w:rsidP="00047E6A">
            <w:pPr>
              <w:widowControl w:val="0"/>
              <w:spacing w:line="240" w:lineRule="auto"/>
              <w:jc w:val="center"/>
              <w:rPr>
                <w:i/>
                <w:sz w:val="24"/>
                <w:szCs w:val="24"/>
              </w:rPr>
            </w:pPr>
            <w:r w:rsidRPr="00227BD8">
              <w:rPr>
                <w:i/>
                <w:noProof/>
                <w:sz w:val="24"/>
                <w:szCs w:val="24"/>
              </w:rPr>
              <w:drawing>
                <wp:inline distT="114300" distB="114300" distL="114300" distR="114300" wp14:anchorId="1F609CBD" wp14:editId="5869D38E">
                  <wp:extent cx="3981450" cy="4191000"/>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3981450" cy="4191000"/>
                          </a:xfrm>
                          <a:prstGeom prst="rect">
                            <a:avLst/>
                          </a:prstGeom>
                          <a:ln/>
                        </pic:spPr>
                      </pic:pic>
                    </a:graphicData>
                  </a:graphic>
                </wp:inline>
              </w:drawing>
            </w:r>
          </w:p>
          <w:p w14:paraId="6456A07F" w14:textId="77777777" w:rsidR="00E63F8A" w:rsidRPr="00227BD8" w:rsidRDefault="00E63F8A" w:rsidP="00047E6A">
            <w:pPr>
              <w:jc w:val="center"/>
              <w:rPr>
                <w:i/>
                <w:sz w:val="24"/>
                <w:szCs w:val="24"/>
              </w:rPr>
            </w:pPr>
            <w:r w:rsidRPr="00227BD8">
              <w:rPr>
                <w:i/>
                <w:sz w:val="24"/>
                <w:szCs w:val="24"/>
              </w:rPr>
              <w:t>Figure S14-2. 2019 fun conversations (Formation) - Goodness of fit</w:t>
            </w:r>
          </w:p>
        </w:tc>
      </w:tr>
    </w:tbl>
    <w:p w14:paraId="505E8251" w14:textId="77777777" w:rsidR="00E63F8A" w:rsidRPr="00227BD8" w:rsidRDefault="00E63F8A" w:rsidP="00E63F8A">
      <w:pPr>
        <w:rPr>
          <w:i/>
          <w:sz w:val="24"/>
          <w:szCs w:val="24"/>
        </w:rPr>
      </w:pPr>
    </w:p>
    <w:p w14:paraId="54BA2E6C" w14:textId="77777777" w:rsidR="00E63F8A" w:rsidRPr="00227BD8" w:rsidRDefault="00E63F8A" w:rsidP="00E63F8A">
      <w:pPr>
        <w:rPr>
          <w:i/>
          <w:sz w:val="24"/>
          <w:szCs w:val="24"/>
        </w:rPr>
      </w:pPr>
    </w:p>
    <w:p w14:paraId="0593CCA4" w14:textId="77777777" w:rsidR="00E63F8A" w:rsidRPr="00227BD8" w:rsidRDefault="00E63F8A" w:rsidP="00E63F8A">
      <w:pPr>
        <w:rPr>
          <w:i/>
          <w:sz w:val="24"/>
          <w:szCs w:val="24"/>
        </w:rPr>
      </w:pPr>
    </w:p>
    <w:p w14:paraId="121E562B" w14:textId="77777777" w:rsidR="00E63F8A" w:rsidRPr="00227BD8" w:rsidRDefault="00E63F8A" w:rsidP="00E63F8A">
      <w:pPr>
        <w:rPr>
          <w:i/>
          <w:sz w:val="24"/>
          <w:szCs w:val="24"/>
        </w:rPr>
      </w:pPr>
    </w:p>
    <w:p w14:paraId="30DC7801" w14:textId="77777777" w:rsidR="00E63F8A" w:rsidRPr="00227BD8" w:rsidRDefault="00E63F8A" w:rsidP="00E63F8A">
      <w:pPr>
        <w:rPr>
          <w:i/>
          <w:sz w:val="24"/>
          <w:szCs w:val="24"/>
        </w:rPr>
      </w:pPr>
    </w:p>
    <w:p w14:paraId="14F483AD" w14:textId="77777777" w:rsidR="00E63F8A" w:rsidRPr="00227BD8" w:rsidRDefault="00E63F8A" w:rsidP="00E63F8A">
      <w:pPr>
        <w:rPr>
          <w:i/>
          <w:sz w:val="24"/>
          <w:szCs w:val="24"/>
        </w:rPr>
      </w:pPr>
      <w:r w:rsidRPr="00227BD8">
        <w:rPr>
          <w:i/>
          <w:sz w:val="24"/>
          <w:szCs w:val="24"/>
        </w:rPr>
        <w:lastRenderedPageBreak/>
        <w:t>Figure S15. 2019 fun conversations (Persistence)</w:t>
      </w: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E63F8A" w:rsidRPr="00227BD8" w14:paraId="0D7770C9" w14:textId="77777777" w:rsidTr="00047E6A">
        <w:tc>
          <w:tcPr>
            <w:tcW w:w="6480" w:type="dxa"/>
            <w:shd w:val="clear" w:color="auto" w:fill="auto"/>
            <w:tcMar>
              <w:top w:w="100" w:type="dxa"/>
              <w:left w:w="100" w:type="dxa"/>
              <w:bottom w:w="100" w:type="dxa"/>
              <w:right w:w="100" w:type="dxa"/>
            </w:tcMar>
            <w:vAlign w:val="bottom"/>
          </w:tcPr>
          <w:p w14:paraId="036C3800" w14:textId="77777777" w:rsidR="00E63F8A" w:rsidRPr="00227BD8" w:rsidRDefault="00E63F8A" w:rsidP="00047E6A">
            <w:pPr>
              <w:widowControl w:val="0"/>
              <w:spacing w:line="480" w:lineRule="auto"/>
              <w:jc w:val="center"/>
              <w:rPr>
                <w:sz w:val="24"/>
                <w:szCs w:val="24"/>
              </w:rPr>
            </w:pPr>
            <w:r w:rsidRPr="00227BD8">
              <w:rPr>
                <w:noProof/>
                <w:sz w:val="24"/>
                <w:szCs w:val="24"/>
              </w:rPr>
              <w:drawing>
                <wp:inline distT="114300" distB="114300" distL="114300" distR="114300" wp14:anchorId="6EE5C0B4" wp14:editId="7F1EBC96">
                  <wp:extent cx="3981450" cy="2844800"/>
                  <wp:effectExtent l="0" t="0" r="0" b="0"/>
                  <wp:docPr id="3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8"/>
                          <a:srcRect/>
                          <a:stretch>
                            <a:fillRect/>
                          </a:stretch>
                        </pic:blipFill>
                        <pic:spPr>
                          <a:xfrm>
                            <a:off x="0" y="0"/>
                            <a:ext cx="3981450" cy="2844800"/>
                          </a:xfrm>
                          <a:prstGeom prst="rect">
                            <a:avLst/>
                          </a:prstGeom>
                          <a:ln/>
                        </pic:spPr>
                      </pic:pic>
                    </a:graphicData>
                  </a:graphic>
                </wp:inline>
              </w:drawing>
            </w:r>
          </w:p>
          <w:p w14:paraId="69AD1BA8" w14:textId="77777777" w:rsidR="00E63F8A" w:rsidRPr="00227BD8" w:rsidRDefault="00E63F8A" w:rsidP="00047E6A">
            <w:pPr>
              <w:jc w:val="center"/>
              <w:rPr>
                <w:sz w:val="24"/>
                <w:szCs w:val="24"/>
              </w:rPr>
            </w:pPr>
            <w:r w:rsidRPr="00227BD8">
              <w:rPr>
                <w:i/>
                <w:sz w:val="24"/>
                <w:szCs w:val="24"/>
              </w:rPr>
              <w:t>Figure S15-1. 2019 fun conversations (Persistence) - Convergence</w:t>
            </w:r>
          </w:p>
        </w:tc>
        <w:tc>
          <w:tcPr>
            <w:tcW w:w="6480" w:type="dxa"/>
            <w:shd w:val="clear" w:color="auto" w:fill="auto"/>
            <w:tcMar>
              <w:top w:w="100" w:type="dxa"/>
              <w:left w:w="100" w:type="dxa"/>
              <w:bottom w:w="100" w:type="dxa"/>
              <w:right w:w="100" w:type="dxa"/>
            </w:tcMar>
          </w:tcPr>
          <w:p w14:paraId="310AFD0F" w14:textId="77777777" w:rsidR="00E63F8A" w:rsidRPr="00227BD8" w:rsidRDefault="00E63F8A" w:rsidP="00047E6A">
            <w:pPr>
              <w:widowControl w:val="0"/>
              <w:spacing w:line="240" w:lineRule="auto"/>
              <w:jc w:val="center"/>
              <w:rPr>
                <w:i/>
                <w:sz w:val="24"/>
                <w:szCs w:val="24"/>
              </w:rPr>
            </w:pPr>
            <w:r w:rsidRPr="00227BD8">
              <w:rPr>
                <w:i/>
                <w:noProof/>
                <w:sz w:val="24"/>
                <w:szCs w:val="24"/>
              </w:rPr>
              <w:drawing>
                <wp:inline distT="114300" distB="114300" distL="114300" distR="114300" wp14:anchorId="5935C8CB" wp14:editId="7F64E8C9">
                  <wp:extent cx="3981450" cy="4140200"/>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3981450" cy="4140200"/>
                          </a:xfrm>
                          <a:prstGeom prst="rect">
                            <a:avLst/>
                          </a:prstGeom>
                          <a:ln/>
                        </pic:spPr>
                      </pic:pic>
                    </a:graphicData>
                  </a:graphic>
                </wp:inline>
              </w:drawing>
            </w:r>
          </w:p>
          <w:p w14:paraId="0D9AFA0D" w14:textId="77777777" w:rsidR="00E63F8A" w:rsidRPr="00227BD8" w:rsidRDefault="00E63F8A" w:rsidP="00047E6A">
            <w:pPr>
              <w:jc w:val="center"/>
              <w:rPr>
                <w:i/>
                <w:sz w:val="24"/>
                <w:szCs w:val="24"/>
              </w:rPr>
            </w:pPr>
            <w:r w:rsidRPr="00227BD8">
              <w:rPr>
                <w:i/>
                <w:sz w:val="24"/>
                <w:szCs w:val="24"/>
              </w:rPr>
              <w:t>Figure S15-2. 2019 fun conversations (Persistence) - Goodness of fit</w:t>
            </w:r>
          </w:p>
        </w:tc>
      </w:tr>
    </w:tbl>
    <w:p w14:paraId="3A2E7B01" w14:textId="77777777" w:rsidR="00E63F8A" w:rsidRPr="00227BD8" w:rsidRDefault="00E63F8A" w:rsidP="00E63F8A">
      <w:pPr>
        <w:rPr>
          <w:i/>
          <w:sz w:val="24"/>
          <w:szCs w:val="24"/>
        </w:rPr>
        <w:sectPr w:rsidR="00E63F8A" w:rsidRPr="00227BD8">
          <w:pgSz w:w="15840" w:h="12240" w:orient="landscape"/>
          <w:pgMar w:top="1440" w:right="1440" w:bottom="1440" w:left="1440" w:header="720" w:footer="720" w:gutter="0"/>
          <w:cols w:space="720"/>
        </w:sectPr>
      </w:pPr>
    </w:p>
    <w:p w14:paraId="386FB075" w14:textId="77777777" w:rsidR="00E7654C" w:rsidRPr="00227BD8" w:rsidRDefault="00E7654C" w:rsidP="00E7654C">
      <w:pPr>
        <w:spacing w:line="480" w:lineRule="auto"/>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lastRenderedPageBreak/>
        <w:t>S3. Openness to interdisciplinary collaboration items</w:t>
      </w:r>
    </w:p>
    <w:p w14:paraId="2FD142C2" w14:textId="77777777" w:rsidR="00E7654C" w:rsidRPr="00227BD8" w:rsidRDefault="00E7654C" w:rsidP="00E7654C">
      <w:pPr>
        <w:spacing w:line="480" w:lineRule="auto"/>
        <w:ind w:firstLine="720"/>
        <w:rPr>
          <w:rFonts w:ascii="Times New Roman" w:eastAsia="Times New Roman" w:hAnsi="Times New Roman" w:cs="Times New Roman"/>
          <w:sz w:val="24"/>
          <w:szCs w:val="24"/>
          <w:lang w:val="en-US"/>
        </w:rPr>
      </w:pPr>
      <w:r w:rsidRPr="00227BD8">
        <w:rPr>
          <w:rFonts w:eastAsia="Times New Roman"/>
          <w:color w:val="000000"/>
          <w:sz w:val="24"/>
          <w:szCs w:val="24"/>
          <w:lang w:val="en-US"/>
        </w:rPr>
        <w:t>Here we provide additional details of the items and psychometric properties of the items used to measure “Openness to interdisciplinary collaboration”.  </w:t>
      </w:r>
    </w:p>
    <w:p w14:paraId="09FAE68B" w14:textId="3188AB32" w:rsidR="00E7654C" w:rsidRPr="00227BD8" w:rsidRDefault="00E7654C" w:rsidP="00E7654C">
      <w:pPr>
        <w:spacing w:line="480" w:lineRule="auto"/>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 xml:space="preserve">1) Full item Set: </w:t>
      </w:r>
      <w:r w:rsidRPr="00227BD8">
        <w:rPr>
          <w:rFonts w:eastAsia="Times New Roman"/>
          <w:color w:val="000000"/>
          <w:sz w:val="24"/>
          <w:szCs w:val="24"/>
          <w:lang w:val="en-US"/>
        </w:rPr>
        <w:t>Scholars were asked to indicate the degree to which they felt they matched each of the following behaviors on a seven-point scale (from “completely false” to “completely true”).</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E7654C" w:rsidRPr="00227BD8" w14:paraId="1E1F6D25" w14:textId="77777777" w:rsidTr="00E7654C">
        <w:trPr>
          <w:trHeight w:val="500"/>
        </w:trPr>
        <w:tc>
          <w:tcPr>
            <w:tcW w:w="0" w:type="auto"/>
            <w:tcMar>
              <w:top w:w="100" w:type="dxa"/>
              <w:left w:w="100" w:type="dxa"/>
              <w:bottom w:w="100" w:type="dxa"/>
              <w:right w:w="100" w:type="dxa"/>
            </w:tcMar>
            <w:hideMark/>
          </w:tcPr>
          <w:p w14:paraId="796B22B5" w14:textId="2BE5A58F" w:rsidR="00E7654C" w:rsidRPr="00227BD8" w:rsidRDefault="00E7654C" w:rsidP="00545D01">
            <w:pPr>
              <w:pStyle w:val="ListParagraph"/>
              <w:numPr>
                <w:ilvl w:val="0"/>
                <w:numId w:val="31"/>
              </w:numPr>
              <w:spacing w:line="480" w:lineRule="auto"/>
              <w:textAlignment w:val="baseline"/>
              <w:rPr>
                <w:rFonts w:eastAsia="Times New Roman"/>
                <w:color w:val="000000"/>
                <w:sz w:val="24"/>
                <w:szCs w:val="24"/>
                <w:lang w:val="en-US"/>
              </w:rPr>
            </w:pPr>
            <w:r w:rsidRPr="00227BD8">
              <w:rPr>
                <w:rFonts w:eastAsia="Times New Roman"/>
                <w:color w:val="000000"/>
                <w:sz w:val="24"/>
                <w:szCs w:val="24"/>
                <w:lang w:val="en-US"/>
              </w:rPr>
              <w:t>I attend conferences outside my field</w:t>
            </w:r>
          </w:p>
        </w:tc>
      </w:tr>
      <w:tr w:rsidR="00E7654C" w:rsidRPr="00227BD8" w14:paraId="575773EF" w14:textId="77777777" w:rsidTr="00E7654C">
        <w:trPr>
          <w:trHeight w:val="500"/>
        </w:trPr>
        <w:tc>
          <w:tcPr>
            <w:tcW w:w="0" w:type="auto"/>
            <w:tcMar>
              <w:top w:w="100" w:type="dxa"/>
              <w:left w:w="100" w:type="dxa"/>
              <w:bottom w:w="100" w:type="dxa"/>
              <w:right w:w="100" w:type="dxa"/>
            </w:tcMar>
            <w:hideMark/>
          </w:tcPr>
          <w:p w14:paraId="36AAF3CB" w14:textId="77777777" w:rsidR="00E7654C" w:rsidRPr="00227BD8" w:rsidRDefault="00E7654C" w:rsidP="00545D01">
            <w:pPr>
              <w:numPr>
                <w:ilvl w:val="0"/>
                <w:numId w:val="31"/>
              </w:numPr>
              <w:spacing w:line="480" w:lineRule="auto"/>
              <w:textAlignment w:val="baseline"/>
              <w:rPr>
                <w:rFonts w:eastAsia="Times New Roman"/>
                <w:color w:val="000000"/>
                <w:sz w:val="24"/>
                <w:szCs w:val="24"/>
                <w:lang w:val="en-US"/>
              </w:rPr>
            </w:pPr>
            <w:r w:rsidRPr="00227BD8">
              <w:rPr>
                <w:rFonts w:eastAsia="Times New Roman"/>
                <w:color w:val="000000"/>
                <w:sz w:val="24"/>
                <w:szCs w:val="24"/>
                <w:lang w:val="en-US"/>
              </w:rPr>
              <w:t>I read journals outside my field</w:t>
            </w:r>
          </w:p>
        </w:tc>
      </w:tr>
      <w:tr w:rsidR="00E7654C" w:rsidRPr="00227BD8" w14:paraId="25C8969F" w14:textId="77777777" w:rsidTr="00E7654C">
        <w:trPr>
          <w:trHeight w:val="500"/>
        </w:trPr>
        <w:tc>
          <w:tcPr>
            <w:tcW w:w="0" w:type="auto"/>
            <w:tcMar>
              <w:top w:w="100" w:type="dxa"/>
              <w:left w:w="100" w:type="dxa"/>
              <w:bottom w:w="100" w:type="dxa"/>
              <w:right w:w="100" w:type="dxa"/>
            </w:tcMar>
            <w:hideMark/>
          </w:tcPr>
          <w:p w14:paraId="510772B6" w14:textId="77777777" w:rsidR="00E7654C" w:rsidRPr="00227BD8" w:rsidRDefault="00E7654C" w:rsidP="00545D01">
            <w:pPr>
              <w:numPr>
                <w:ilvl w:val="0"/>
                <w:numId w:val="31"/>
              </w:numPr>
              <w:spacing w:line="480" w:lineRule="auto"/>
              <w:textAlignment w:val="baseline"/>
              <w:rPr>
                <w:rFonts w:eastAsia="Times New Roman"/>
                <w:color w:val="000000"/>
                <w:sz w:val="24"/>
                <w:szCs w:val="24"/>
                <w:lang w:val="en-US"/>
              </w:rPr>
            </w:pPr>
            <w:r w:rsidRPr="00227BD8">
              <w:rPr>
                <w:rFonts w:eastAsia="Times New Roman"/>
                <w:color w:val="000000"/>
                <w:sz w:val="24"/>
                <w:szCs w:val="24"/>
                <w:lang w:val="en-US"/>
              </w:rPr>
              <w:t>I have a readiness to collaborate with researchers outside my field</w:t>
            </w:r>
          </w:p>
        </w:tc>
      </w:tr>
      <w:tr w:rsidR="00E7654C" w:rsidRPr="00227BD8" w14:paraId="1169A6C3" w14:textId="77777777" w:rsidTr="00E7654C">
        <w:trPr>
          <w:trHeight w:val="500"/>
        </w:trPr>
        <w:tc>
          <w:tcPr>
            <w:tcW w:w="0" w:type="auto"/>
            <w:tcMar>
              <w:top w:w="100" w:type="dxa"/>
              <w:left w:w="100" w:type="dxa"/>
              <w:bottom w:w="100" w:type="dxa"/>
              <w:right w:w="100" w:type="dxa"/>
            </w:tcMar>
            <w:hideMark/>
          </w:tcPr>
          <w:p w14:paraId="1B4717D2" w14:textId="77777777" w:rsidR="00E7654C" w:rsidRPr="00227BD8" w:rsidRDefault="00E7654C" w:rsidP="00545D01">
            <w:pPr>
              <w:numPr>
                <w:ilvl w:val="0"/>
                <w:numId w:val="31"/>
              </w:numPr>
              <w:spacing w:line="480" w:lineRule="auto"/>
              <w:textAlignment w:val="baseline"/>
              <w:rPr>
                <w:rFonts w:eastAsia="Times New Roman"/>
                <w:color w:val="000000"/>
                <w:sz w:val="24"/>
                <w:szCs w:val="24"/>
                <w:lang w:val="en-US"/>
              </w:rPr>
            </w:pPr>
            <w:r w:rsidRPr="00227BD8">
              <w:rPr>
                <w:rFonts w:eastAsia="Times New Roman"/>
                <w:color w:val="000000"/>
                <w:sz w:val="24"/>
                <w:szCs w:val="24"/>
                <w:lang w:val="en-US"/>
              </w:rPr>
              <w:t>I have a willingness to collaborate with researchers outside my field</w:t>
            </w:r>
          </w:p>
        </w:tc>
      </w:tr>
      <w:tr w:rsidR="00E7654C" w:rsidRPr="00227BD8" w14:paraId="39DCB014" w14:textId="77777777" w:rsidTr="00E7654C">
        <w:trPr>
          <w:trHeight w:val="800"/>
        </w:trPr>
        <w:tc>
          <w:tcPr>
            <w:tcW w:w="0" w:type="auto"/>
            <w:tcMar>
              <w:top w:w="100" w:type="dxa"/>
              <w:left w:w="100" w:type="dxa"/>
              <w:bottom w:w="100" w:type="dxa"/>
              <w:right w:w="100" w:type="dxa"/>
            </w:tcMar>
            <w:hideMark/>
          </w:tcPr>
          <w:p w14:paraId="1D2F47A8" w14:textId="77777777" w:rsidR="00E7654C" w:rsidRPr="00227BD8" w:rsidRDefault="00E7654C" w:rsidP="00545D01">
            <w:pPr>
              <w:numPr>
                <w:ilvl w:val="0"/>
                <w:numId w:val="31"/>
              </w:numPr>
              <w:spacing w:line="480" w:lineRule="auto"/>
              <w:textAlignment w:val="baseline"/>
              <w:rPr>
                <w:rFonts w:eastAsia="Times New Roman"/>
                <w:color w:val="000000"/>
                <w:sz w:val="24"/>
                <w:szCs w:val="24"/>
                <w:lang w:val="en-US"/>
              </w:rPr>
            </w:pPr>
            <w:r w:rsidRPr="00227BD8">
              <w:rPr>
                <w:rFonts w:eastAsia="Times New Roman"/>
                <w:color w:val="000000"/>
                <w:sz w:val="24"/>
                <w:szCs w:val="24"/>
                <w:lang w:val="en-US"/>
              </w:rPr>
              <w:t>I obtain new insights into my own research through discussion with others outside my field.</w:t>
            </w:r>
          </w:p>
        </w:tc>
      </w:tr>
      <w:tr w:rsidR="00E7654C" w:rsidRPr="00227BD8" w14:paraId="757B6B46" w14:textId="77777777" w:rsidTr="00E7654C">
        <w:trPr>
          <w:trHeight w:val="800"/>
        </w:trPr>
        <w:tc>
          <w:tcPr>
            <w:tcW w:w="0" w:type="auto"/>
            <w:tcMar>
              <w:top w:w="100" w:type="dxa"/>
              <w:left w:w="100" w:type="dxa"/>
              <w:bottom w:w="100" w:type="dxa"/>
              <w:right w:w="100" w:type="dxa"/>
            </w:tcMar>
            <w:hideMark/>
          </w:tcPr>
          <w:p w14:paraId="625BC402" w14:textId="77777777" w:rsidR="00E7654C" w:rsidRPr="00227BD8" w:rsidRDefault="00E7654C" w:rsidP="00545D01">
            <w:pPr>
              <w:numPr>
                <w:ilvl w:val="0"/>
                <w:numId w:val="31"/>
              </w:numPr>
              <w:spacing w:line="480" w:lineRule="auto"/>
              <w:textAlignment w:val="baseline"/>
              <w:rPr>
                <w:rFonts w:eastAsia="Times New Roman"/>
                <w:color w:val="000000"/>
                <w:sz w:val="24"/>
                <w:szCs w:val="24"/>
                <w:lang w:val="en-US"/>
              </w:rPr>
            </w:pPr>
            <w:r w:rsidRPr="00227BD8">
              <w:rPr>
                <w:rFonts w:eastAsia="Times New Roman"/>
                <w:color w:val="000000"/>
                <w:sz w:val="24"/>
                <w:szCs w:val="24"/>
                <w:lang w:val="en-US"/>
              </w:rPr>
              <w:t>I have connections to fellow mHealth colleagues that have led past collaborations or that might lead to future collaborations</w:t>
            </w:r>
          </w:p>
        </w:tc>
      </w:tr>
    </w:tbl>
    <w:p w14:paraId="1ACF4183" w14:textId="77777777" w:rsidR="00E7654C" w:rsidRPr="00227BD8" w:rsidRDefault="00E7654C" w:rsidP="00E7654C">
      <w:pPr>
        <w:spacing w:line="240" w:lineRule="auto"/>
        <w:rPr>
          <w:rFonts w:ascii="Times New Roman" w:eastAsia="Times New Roman" w:hAnsi="Times New Roman" w:cs="Times New Roman"/>
          <w:sz w:val="24"/>
          <w:szCs w:val="24"/>
          <w:lang w:val="en-US"/>
        </w:rPr>
      </w:pPr>
    </w:p>
    <w:p w14:paraId="1C10F36B" w14:textId="77777777" w:rsidR="00E7654C" w:rsidRPr="00227BD8" w:rsidRDefault="00E7654C" w:rsidP="00E7654C">
      <w:pPr>
        <w:spacing w:line="480" w:lineRule="auto"/>
        <w:rPr>
          <w:rFonts w:ascii="Times New Roman" w:eastAsia="Times New Roman" w:hAnsi="Times New Roman" w:cs="Times New Roman"/>
          <w:sz w:val="24"/>
          <w:szCs w:val="24"/>
          <w:lang w:val="en-US"/>
        </w:rPr>
      </w:pPr>
      <w:r w:rsidRPr="00227BD8">
        <w:rPr>
          <w:rFonts w:eastAsia="Times New Roman"/>
          <w:color w:val="000000"/>
          <w:sz w:val="24"/>
          <w:szCs w:val="24"/>
          <w:lang w:val="en-US"/>
        </w:rPr>
        <w:t>2) Psychometric properties  </w:t>
      </w:r>
    </w:p>
    <w:p w14:paraId="51570585" w14:textId="76928D14" w:rsidR="00E7654C" w:rsidRPr="00227BD8" w:rsidRDefault="00E7654C" w:rsidP="00C57D70">
      <w:pPr>
        <w:spacing w:line="480" w:lineRule="auto"/>
        <w:ind w:firstLine="720"/>
        <w:rPr>
          <w:rFonts w:ascii="Times New Roman" w:eastAsia="Times New Roman" w:hAnsi="Times New Roman" w:cs="Times New Roman"/>
          <w:sz w:val="24"/>
          <w:szCs w:val="24"/>
          <w:lang w:val="en-US"/>
        </w:rPr>
      </w:pPr>
      <w:r w:rsidRPr="00227BD8">
        <w:rPr>
          <w:rFonts w:eastAsia="Times New Roman"/>
          <w:color w:val="000000"/>
          <w:sz w:val="24"/>
          <w:szCs w:val="24"/>
          <w:lang w:val="en-US"/>
        </w:rPr>
        <w:t>To provide evidence on reliability and validity, we evaluated the internal consistency and the internal structure of the items by using</w:t>
      </w:r>
      <w:r w:rsidR="00C57D70" w:rsidRPr="00227BD8">
        <w:rPr>
          <w:rFonts w:eastAsia="Times New Roman"/>
          <w:color w:val="000000"/>
          <w:sz w:val="24"/>
          <w:szCs w:val="24"/>
          <w:lang w:val="en-US"/>
        </w:rPr>
        <w:t xml:space="preserve"> the</w:t>
      </w:r>
      <w:r w:rsidRPr="00227BD8">
        <w:rPr>
          <w:rFonts w:eastAsia="Times New Roman"/>
          <w:color w:val="000000"/>
          <w:sz w:val="24"/>
          <w:szCs w:val="24"/>
          <w:lang w:val="en-US"/>
        </w:rPr>
        <w:t xml:space="preserve"> </w:t>
      </w:r>
      <w:r w:rsidRPr="00227BD8">
        <w:rPr>
          <w:rFonts w:eastAsia="Times New Roman"/>
          <w:i/>
          <w:iCs/>
          <w:color w:val="000000"/>
          <w:sz w:val="24"/>
          <w:szCs w:val="24"/>
          <w:lang w:val="en-US"/>
        </w:rPr>
        <w:t>psych</w:t>
      </w:r>
      <w:r w:rsidRPr="00227BD8">
        <w:rPr>
          <w:rFonts w:eastAsia="Times New Roman"/>
          <w:color w:val="000000"/>
          <w:sz w:val="24"/>
          <w:szCs w:val="24"/>
          <w:lang w:val="en-US"/>
        </w:rPr>
        <w:t xml:space="preserve"> package in R</w:t>
      </w:r>
      <w:r w:rsidR="007D1BCD" w:rsidRPr="00227BD8">
        <w:rPr>
          <w:rFonts w:eastAsia="Times New Roman"/>
          <w:color w:val="000000"/>
          <w:sz w:val="24"/>
          <w:szCs w:val="24"/>
          <w:lang w:val="en-US"/>
        </w:rPr>
        <w:t>.</w:t>
      </w:r>
      <w:r w:rsidR="00E13242" w:rsidRPr="00227BD8">
        <w:rPr>
          <w:rFonts w:eastAsia="Times New Roman"/>
          <w:color w:val="000000"/>
          <w:sz w:val="24"/>
          <w:szCs w:val="24"/>
          <w:lang w:val="en-US"/>
        </w:rPr>
        <w:fldChar w:fldCharType="begin"/>
      </w:r>
      <w:r w:rsidR="00E13242" w:rsidRPr="00227BD8">
        <w:rPr>
          <w:rFonts w:eastAsia="Times New Roman"/>
          <w:color w:val="000000"/>
          <w:sz w:val="24"/>
          <w:szCs w:val="24"/>
          <w:lang w:val="en-US"/>
        </w:rPr>
        <w:instrText xml:space="preserve"> ADDIN ZOTERO_ITEM CSL_CITATION {"citationID":"eaQcTFvi","properties":{"formattedCitation":"\\super 3\\nosupersub{}","plainCitation":"3","noteIndex":0},"citationItems":[{"id":323,"uris":["http://zotero.org/users/5394624/items/ZT3ZKZMU"],"uri":["http://zotero.org/users/5394624/items/ZT3ZKZMU"],"itemData":{"id":323,"type":"book","abstract":"A general purpose toolbox for personality, psychometric theory and experimental psychology. Functions are primarily for multivariate analysis and scale construction using factor analysis, principal component analysis, cluster analysis and reliability analysis, although others provide basic descriptive statistics. Item Response Theory is done using factor analysis of tetrachoric and polychoric correlations. Functions for analyzing data at multiple levels include within and between group statistics, including correlations and factor analysis. Functions for simulating and testing particular item and test structures are included. Several functions serve as a useful front end for structural equation modeling. Graphical displays of path diagrams, factor analysis and structural equation models are created using basic graphics. Some of the functions are written to support a book on psychometric theory as well as publications in personality research. For more information, see the &lt;https://personality-project.org/r/&gt; web page.","source":"R-Packages","title":"psych: Procedures for Psychological, Psychometric, and Personality Research","title-short":"psych","URL":"https://CRAN.R-project.org/package=psych","version":"2.1.3","author":[{"family":"Revelle","given":"William"}],"accessed":{"date-parts":[["2021",6,15]]},"issued":{"date-parts":[["2021",3,27]]}}}],"schema":"https://github.com/citation-style-language/schema/raw/master/csl-citation.json"} </w:instrText>
      </w:r>
      <w:r w:rsidR="00E13242" w:rsidRPr="00227BD8">
        <w:rPr>
          <w:rFonts w:eastAsia="Times New Roman"/>
          <w:color w:val="000000"/>
          <w:sz w:val="24"/>
          <w:szCs w:val="24"/>
          <w:lang w:val="en-US"/>
        </w:rPr>
        <w:fldChar w:fldCharType="separate"/>
      </w:r>
      <w:r w:rsidR="00E13242" w:rsidRPr="00227BD8">
        <w:rPr>
          <w:sz w:val="24"/>
          <w:szCs w:val="24"/>
          <w:vertAlign w:val="superscript"/>
        </w:rPr>
        <w:t>3</w:t>
      </w:r>
      <w:r w:rsidR="00E13242" w:rsidRPr="00227BD8">
        <w:rPr>
          <w:rFonts w:eastAsia="Times New Roman"/>
          <w:color w:val="000000"/>
          <w:sz w:val="24"/>
          <w:szCs w:val="24"/>
          <w:lang w:val="en-US"/>
        </w:rPr>
        <w:fldChar w:fldCharType="end"/>
      </w:r>
      <w:r w:rsidR="007D1BCD" w:rsidRPr="00227BD8">
        <w:rPr>
          <w:rFonts w:eastAsia="Times New Roman"/>
          <w:color w:val="000000"/>
          <w:sz w:val="24"/>
          <w:szCs w:val="24"/>
          <w:lang w:val="en-US"/>
        </w:rPr>
        <w:t xml:space="preserve"> </w:t>
      </w:r>
      <w:r w:rsidRPr="00227BD8">
        <w:rPr>
          <w:rFonts w:eastAsia="Times New Roman"/>
          <w:color w:val="000000"/>
          <w:sz w:val="24"/>
          <w:szCs w:val="24"/>
          <w:lang w:val="en-US"/>
        </w:rPr>
        <w:t xml:space="preserve">The evaluation was done for each year’s data as well as the merged data (of the three years’ data). The merged data was considered because the sample size of each year’s data was too small (N &lt; 30) especially for conducting factor analysis (to provide evidence based on the internal structure). Various simulation studies suggest a </w:t>
      </w:r>
      <w:r w:rsidRPr="00227BD8">
        <w:rPr>
          <w:rFonts w:eastAsia="Times New Roman"/>
          <w:color w:val="000000"/>
          <w:sz w:val="24"/>
          <w:szCs w:val="24"/>
          <w:lang w:val="en-US"/>
        </w:rPr>
        <w:lastRenderedPageBreak/>
        <w:t>minimum of N&gt;100 for factor analysis to result in valid outcomes</w:t>
      </w:r>
      <w:r w:rsidR="00E13242" w:rsidRPr="00227BD8">
        <w:rPr>
          <w:rFonts w:eastAsia="Times New Roman"/>
          <w:color w:val="000000"/>
          <w:sz w:val="24"/>
          <w:szCs w:val="24"/>
          <w:lang w:val="en-US"/>
        </w:rPr>
        <w:t>.</w:t>
      </w:r>
      <w:r w:rsidR="00E13242" w:rsidRPr="00227BD8">
        <w:rPr>
          <w:rFonts w:eastAsia="Times New Roman"/>
          <w:color w:val="000000"/>
          <w:sz w:val="24"/>
          <w:szCs w:val="24"/>
          <w:lang w:val="en-US"/>
        </w:rPr>
        <w:fldChar w:fldCharType="begin"/>
      </w:r>
      <w:r w:rsidR="00E13242" w:rsidRPr="00227BD8">
        <w:rPr>
          <w:rFonts w:eastAsia="Times New Roman"/>
          <w:color w:val="000000"/>
          <w:sz w:val="24"/>
          <w:szCs w:val="24"/>
          <w:lang w:val="en-US"/>
        </w:rPr>
        <w:instrText xml:space="preserve"> ADDIN ZOTERO_ITEM CSL_CITATION {"citationID":"pPg5fYZj","properties":{"formattedCitation":"\\super 4\\nosupersub{}","plainCitation":"4","noteIndex":0},"citationItems":[{"id":324,"uris":["http://zotero.org/users/5394624/items/6XMZU8TB"],"uri":["http://zotero.org/users/5394624/items/6XMZU8TB"],"itemData":{"id":324,"type":"article-journal","abstract":"Exploratory factor analysis (EFA) is generally regarded as a technique for large sample sizes (N), with N = 50 as a reasonable absolute minimum. This study offers a comprehensive overview of the conditions in which EFA can yield good quality results for N below 50. Simulations were carried out to estimate the minimum required N for different levels of loadings (λ), number of factors (f), and number of variables (p) and to examine the extent to which a small N solution can sustain the presence of small distortions such as interfactor correlations, model error, secondary loadings, unequal loadings, and unequal p/f. Factor recovery was assessed in terms of pattern congruence coefficients, factor score correlations, Heywood cases, and the gap size between eigenvalues. A subsampling study was also conducted on a psychological dataset of individuals who filled in a Big Five Inventory via the Internet. Results showed that when data are well conditioned (i.e., high λ, low f, high p), EFA can yield reliable results for N well below 50, even in the presence of small distortions. Such conditions may be uncommon but should certainly not be ruled out in behavioral research data. * These authors contributed equally to this work","container-title":"Multivariate Behavioral Research","DOI":"10.1080/00273170902794206","ISSN":"0027-3171","issue":"2","note":"publisher: Routledge\n_eprint: https://doi.org/10.1080/00273170902794206\nPMID: 26754265","page":"147-181","source":"Taylor and Francis+NEJM","title":"Exploratory Factor Analysis With Small Sample Sizes","volume":"44","author":[{"family":"Winter","given":"J. C. F.","dropping-particle":"de"},{"family":"Dodou","given":"D."},{"family":"Wieringa","given":"P. A."}],"issued":{"date-parts":[["2009",4,24]]}}}],"schema":"https://github.com/citation-style-language/schema/raw/master/csl-citation.json"} </w:instrText>
      </w:r>
      <w:r w:rsidR="00E13242" w:rsidRPr="00227BD8">
        <w:rPr>
          <w:rFonts w:eastAsia="Times New Roman"/>
          <w:color w:val="000000"/>
          <w:sz w:val="24"/>
          <w:szCs w:val="24"/>
          <w:lang w:val="en-US"/>
        </w:rPr>
        <w:fldChar w:fldCharType="separate"/>
      </w:r>
      <w:r w:rsidR="00E13242" w:rsidRPr="00227BD8">
        <w:rPr>
          <w:sz w:val="24"/>
          <w:szCs w:val="24"/>
          <w:vertAlign w:val="superscript"/>
        </w:rPr>
        <w:t>4</w:t>
      </w:r>
      <w:r w:rsidR="00E13242" w:rsidRPr="00227BD8">
        <w:rPr>
          <w:rFonts w:eastAsia="Times New Roman"/>
          <w:color w:val="000000"/>
          <w:sz w:val="24"/>
          <w:szCs w:val="24"/>
          <w:lang w:val="en-US"/>
        </w:rPr>
        <w:fldChar w:fldCharType="end"/>
      </w:r>
      <w:r w:rsidR="00E13242" w:rsidRPr="00227BD8">
        <w:rPr>
          <w:rFonts w:eastAsia="Times New Roman"/>
          <w:color w:val="000000"/>
          <w:sz w:val="24"/>
          <w:szCs w:val="24"/>
          <w:lang w:val="en-US"/>
        </w:rPr>
        <w:t xml:space="preserve"> </w:t>
      </w:r>
      <w:r w:rsidRPr="00227BD8">
        <w:rPr>
          <w:rFonts w:eastAsia="Times New Roman"/>
          <w:color w:val="000000"/>
          <w:sz w:val="24"/>
          <w:szCs w:val="24"/>
          <w:lang w:val="en-US"/>
        </w:rPr>
        <w:t>The analysis with the merged data is reasonable given that it is reasonable to assume that the 2017-2019 participants came from a common population. </w:t>
      </w:r>
    </w:p>
    <w:p w14:paraId="127B9B42" w14:textId="77777777" w:rsidR="00E7654C" w:rsidRPr="00227BD8" w:rsidRDefault="00E7654C" w:rsidP="00E7654C">
      <w:pPr>
        <w:spacing w:line="240" w:lineRule="auto"/>
        <w:rPr>
          <w:rFonts w:ascii="Times New Roman" w:eastAsia="Times New Roman" w:hAnsi="Times New Roman" w:cs="Times New Roman"/>
          <w:sz w:val="24"/>
          <w:szCs w:val="24"/>
          <w:lang w:val="en-US"/>
        </w:rPr>
      </w:pPr>
    </w:p>
    <w:p w14:paraId="2AFFE195" w14:textId="77777777" w:rsidR="00E7654C" w:rsidRPr="00227BD8" w:rsidRDefault="00E7654C" w:rsidP="00E7654C">
      <w:pPr>
        <w:spacing w:line="480" w:lineRule="auto"/>
        <w:rPr>
          <w:rFonts w:ascii="Times New Roman" w:eastAsia="Times New Roman" w:hAnsi="Times New Roman" w:cs="Times New Roman"/>
          <w:sz w:val="24"/>
          <w:szCs w:val="24"/>
          <w:lang w:val="en-US"/>
        </w:rPr>
      </w:pPr>
      <w:r w:rsidRPr="00227BD8">
        <w:rPr>
          <w:rFonts w:eastAsia="Times New Roman"/>
          <w:color w:val="000000"/>
          <w:sz w:val="24"/>
          <w:szCs w:val="24"/>
          <w:lang w:val="en-US"/>
        </w:rPr>
        <w:t>Reliability: We tested split-half reliability and Cronbach’s alpha. For split-half reliability, all possible splits of the test were considered. For Cronbach’s alpha, we calculated the coefficient from the full item set as well as the coefficient when each one of the items was dropped.  </w:t>
      </w:r>
    </w:p>
    <w:p w14:paraId="357DEA38" w14:textId="77777777" w:rsidR="00E7654C" w:rsidRPr="00227BD8" w:rsidRDefault="00E7654C" w:rsidP="00E7654C">
      <w:pPr>
        <w:spacing w:line="240" w:lineRule="auto"/>
        <w:rPr>
          <w:rFonts w:ascii="Times New Roman" w:eastAsia="Times New Roman" w:hAnsi="Times New Roman" w:cs="Times New Roman"/>
          <w:sz w:val="24"/>
          <w:szCs w:val="24"/>
          <w:lang w:val="en-US"/>
        </w:rPr>
      </w:pPr>
    </w:p>
    <w:p w14:paraId="3A8F3F0F" w14:textId="77777777" w:rsidR="00E7654C" w:rsidRPr="00227BD8" w:rsidRDefault="00E7654C" w:rsidP="00E7654C">
      <w:pPr>
        <w:spacing w:line="240" w:lineRule="auto"/>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Table S1. Reliability of Openness to interdisciplinary collaboration items</w:t>
      </w:r>
    </w:p>
    <w:tbl>
      <w:tblPr>
        <w:tblW w:w="9360" w:type="dxa"/>
        <w:tblCellMar>
          <w:top w:w="15" w:type="dxa"/>
          <w:left w:w="15" w:type="dxa"/>
          <w:bottom w:w="15" w:type="dxa"/>
          <w:right w:w="15" w:type="dxa"/>
        </w:tblCellMar>
        <w:tblLook w:val="04A0" w:firstRow="1" w:lastRow="0" w:firstColumn="1" w:lastColumn="0" w:noHBand="0" w:noVBand="1"/>
      </w:tblPr>
      <w:tblGrid>
        <w:gridCol w:w="2816"/>
        <w:gridCol w:w="1305"/>
        <w:gridCol w:w="2815"/>
        <w:gridCol w:w="2424"/>
      </w:tblGrid>
      <w:tr w:rsidR="00E7654C" w:rsidRPr="00227BD8" w14:paraId="6AA1706A" w14:textId="77777777" w:rsidTr="00E7654C">
        <w:trPr>
          <w:trHeight w:val="501"/>
        </w:trPr>
        <w:tc>
          <w:tcPr>
            <w:tcW w:w="0" w:type="auto"/>
            <w:gridSpan w:val="4"/>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14:paraId="2472FEB0"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b/>
                <w:bCs/>
                <w:color w:val="000000"/>
                <w:sz w:val="24"/>
                <w:szCs w:val="24"/>
                <w:lang w:val="en-US"/>
              </w:rPr>
              <w:t>Split-half</w:t>
            </w:r>
          </w:p>
        </w:tc>
      </w:tr>
      <w:tr w:rsidR="00E7654C" w:rsidRPr="00227BD8" w14:paraId="5E2A3A84" w14:textId="77777777" w:rsidTr="00E7654C">
        <w:trPr>
          <w:trHeight w:val="440"/>
        </w:trPr>
        <w:tc>
          <w:tcPr>
            <w:tcW w:w="0" w:type="auto"/>
            <w:tcBorders>
              <w:top w:val="single" w:sz="8" w:space="0" w:color="000000"/>
              <w:left w:val="single" w:sz="8" w:space="0" w:color="FFFFFF"/>
              <w:bottom w:val="single" w:sz="8" w:space="0" w:color="FFFFFF"/>
              <w:right w:val="single" w:sz="8" w:space="0" w:color="000000"/>
            </w:tcBorders>
            <w:tcMar>
              <w:top w:w="100" w:type="dxa"/>
              <w:left w:w="100" w:type="dxa"/>
              <w:bottom w:w="100" w:type="dxa"/>
              <w:right w:w="100" w:type="dxa"/>
            </w:tcMar>
            <w:hideMark/>
          </w:tcPr>
          <w:p w14:paraId="4E62817A"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Average</w:t>
            </w:r>
          </w:p>
        </w:tc>
        <w:tc>
          <w:tcPr>
            <w:tcW w:w="0" w:type="auto"/>
            <w:gridSpan w:val="2"/>
            <w:tcBorders>
              <w:top w:val="single" w:sz="8" w:space="0" w:color="000000"/>
              <w:left w:val="single" w:sz="8" w:space="0" w:color="FFFFFF"/>
              <w:bottom w:val="single" w:sz="8" w:space="0" w:color="FFFFFF"/>
              <w:right w:val="single" w:sz="8" w:space="0" w:color="000000"/>
            </w:tcBorders>
            <w:tcMar>
              <w:top w:w="100" w:type="dxa"/>
              <w:left w:w="100" w:type="dxa"/>
              <w:bottom w:w="100" w:type="dxa"/>
              <w:right w:w="100" w:type="dxa"/>
            </w:tcMar>
            <w:hideMark/>
          </w:tcPr>
          <w:p w14:paraId="340DFF89"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Minimum</w:t>
            </w:r>
          </w:p>
        </w:tc>
        <w:tc>
          <w:tcPr>
            <w:tcW w:w="0" w:type="auto"/>
            <w:tcBorders>
              <w:top w:val="single" w:sz="8" w:space="0" w:color="000000"/>
              <w:left w:val="single" w:sz="8" w:space="0" w:color="FFFFFF"/>
              <w:bottom w:val="single" w:sz="8" w:space="0" w:color="FFFFFF"/>
              <w:right w:val="single" w:sz="8" w:space="0" w:color="000000"/>
            </w:tcBorders>
            <w:tcMar>
              <w:top w:w="100" w:type="dxa"/>
              <w:left w:w="100" w:type="dxa"/>
              <w:bottom w:w="100" w:type="dxa"/>
              <w:right w:w="100" w:type="dxa"/>
            </w:tcMar>
            <w:hideMark/>
          </w:tcPr>
          <w:p w14:paraId="1810F8EC"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Maximum</w:t>
            </w:r>
          </w:p>
        </w:tc>
      </w:tr>
      <w:tr w:rsidR="00E7654C" w:rsidRPr="00227BD8" w14:paraId="44370406" w14:textId="77777777" w:rsidTr="00E7654C">
        <w:trPr>
          <w:trHeight w:val="440"/>
        </w:trPr>
        <w:tc>
          <w:tcPr>
            <w:tcW w:w="0" w:type="auto"/>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hideMark/>
          </w:tcPr>
          <w:p w14:paraId="1513D06B"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0.76</w:t>
            </w:r>
          </w:p>
        </w:tc>
        <w:tc>
          <w:tcPr>
            <w:tcW w:w="0" w:type="auto"/>
            <w:gridSpan w:val="2"/>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hideMark/>
          </w:tcPr>
          <w:p w14:paraId="342F5304"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0.58</w:t>
            </w:r>
          </w:p>
        </w:tc>
        <w:tc>
          <w:tcPr>
            <w:tcW w:w="0" w:type="auto"/>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hideMark/>
          </w:tcPr>
          <w:p w14:paraId="1690987F"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0.87</w:t>
            </w:r>
          </w:p>
        </w:tc>
      </w:tr>
      <w:tr w:rsidR="00E7654C" w:rsidRPr="00227BD8" w14:paraId="20345233" w14:textId="77777777" w:rsidTr="00E7654C">
        <w:trPr>
          <w:trHeight w:val="440"/>
        </w:trPr>
        <w:tc>
          <w:tcPr>
            <w:tcW w:w="0" w:type="auto"/>
            <w:gridSpan w:val="4"/>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14:paraId="0DA22363"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b/>
                <w:bCs/>
                <w:color w:val="000000"/>
                <w:sz w:val="24"/>
                <w:szCs w:val="24"/>
                <w:lang w:val="en-US"/>
              </w:rPr>
              <w:t>Cronbach’s alpha</w:t>
            </w:r>
          </w:p>
        </w:tc>
      </w:tr>
      <w:tr w:rsidR="00E7654C" w:rsidRPr="00227BD8" w14:paraId="11888A73" w14:textId="77777777" w:rsidTr="00E7654C">
        <w:trPr>
          <w:trHeight w:val="440"/>
        </w:trPr>
        <w:tc>
          <w:tcPr>
            <w:tcW w:w="0" w:type="auto"/>
            <w:tcBorders>
              <w:top w:val="single" w:sz="8" w:space="0" w:color="000000"/>
              <w:left w:val="single" w:sz="8" w:space="0" w:color="FFFFFF"/>
              <w:bottom w:val="single" w:sz="8" w:space="0" w:color="FFFFFF"/>
              <w:right w:val="single" w:sz="8" w:space="0" w:color="000000"/>
            </w:tcBorders>
            <w:tcMar>
              <w:top w:w="100" w:type="dxa"/>
              <w:left w:w="100" w:type="dxa"/>
              <w:bottom w:w="100" w:type="dxa"/>
              <w:right w:w="100" w:type="dxa"/>
            </w:tcMar>
            <w:hideMark/>
          </w:tcPr>
          <w:p w14:paraId="12424213"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Whole</w:t>
            </w:r>
          </w:p>
        </w:tc>
        <w:tc>
          <w:tcPr>
            <w:tcW w:w="0" w:type="auto"/>
            <w:tcBorders>
              <w:top w:val="single" w:sz="8" w:space="0" w:color="000000"/>
              <w:left w:val="single" w:sz="8" w:space="0" w:color="FFFFFF"/>
              <w:bottom w:val="single" w:sz="8" w:space="0" w:color="FFFFFF"/>
              <w:right w:val="single" w:sz="8" w:space="0" w:color="000000"/>
            </w:tcBorders>
            <w:tcMar>
              <w:top w:w="100" w:type="dxa"/>
              <w:left w:w="100" w:type="dxa"/>
              <w:bottom w:w="100" w:type="dxa"/>
              <w:right w:w="100" w:type="dxa"/>
            </w:tcMar>
            <w:hideMark/>
          </w:tcPr>
          <w:p w14:paraId="12ED9AB0"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0.76</w:t>
            </w:r>
          </w:p>
        </w:tc>
        <w:tc>
          <w:tcPr>
            <w:tcW w:w="0" w:type="auto"/>
            <w:tcBorders>
              <w:top w:val="single" w:sz="8" w:space="0" w:color="000000"/>
              <w:left w:val="dashed" w:sz="8" w:space="0" w:color="000000"/>
              <w:bottom w:val="single" w:sz="8" w:space="0" w:color="FFFFFF"/>
              <w:right w:val="single" w:sz="8" w:space="0" w:color="000000"/>
            </w:tcBorders>
            <w:tcMar>
              <w:top w:w="100" w:type="dxa"/>
              <w:left w:w="100" w:type="dxa"/>
              <w:bottom w:w="100" w:type="dxa"/>
              <w:right w:w="100" w:type="dxa"/>
            </w:tcMar>
            <w:hideMark/>
          </w:tcPr>
          <w:p w14:paraId="405405DD"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Drop item 4</w:t>
            </w:r>
          </w:p>
        </w:tc>
        <w:tc>
          <w:tcPr>
            <w:tcW w:w="0" w:type="auto"/>
            <w:tcBorders>
              <w:top w:val="single" w:sz="8" w:space="0" w:color="000000"/>
              <w:left w:val="single" w:sz="8" w:space="0" w:color="FFFFFF"/>
              <w:bottom w:val="single" w:sz="8" w:space="0" w:color="FFFFFF"/>
              <w:right w:val="single" w:sz="8" w:space="0" w:color="000000"/>
            </w:tcBorders>
            <w:tcMar>
              <w:top w:w="100" w:type="dxa"/>
              <w:left w:w="100" w:type="dxa"/>
              <w:bottom w:w="100" w:type="dxa"/>
              <w:right w:w="100" w:type="dxa"/>
            </w:tcMar>
            <w:hideMark/>
          </w:tcPr>
          <w:p w14:paraId="7271C467"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0.73</w:t>
            </w:r>
          </w:p>
        </w:tc>
      </w:tr>
      <w:tr w:rsidR="00E7654C" w:rsidRPr="00227BD8" w14:paraId="068219E2" w14:textId="77777777" w:rsidTr="00E7654C">
        <w:trPr>
          <w:trHeight w:val="440"/>
        </w:trPr>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3E3407F6"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Drop item 1</w:t>
            </w:r>
          </w:p>
        </w:tc>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6D224C52"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0.72</w:t>
            </w:r>
          </w:p>
        </w:tc>
        <w:tc>
          <w:tcPr>
            <w:tcW w:w="0" w:type="auto"/>
            <w:tcBorders>
              <w:top w:val="single" w:sz="8" w:space="0" w:color="FFFFFF"/>
              <w:left w:val="dashed" w:sz="8" w:space="0" w:color="000000"/>
              <w:bottom w:val="single" w:sz="8" w:space="0" w:color="FFFFFF"/>
              <w:right w:val="single" w:sz="8" w:space="0" w:color="000000"/>
            </w:tcBorders>
            <w:tcMar>
              <w:top w:w="100" w:type="dxa"/>
              <w:left w:w="100" w:type="dxa"/>
              <w:bottom w:w="100" w:type="dxa"/>
              <w:right w:w="100" w:type="dxa"/>
            </w:tcMar>
            <w:hideMark/>
          </w:tcPr>
          <w:p w14:paraId="57D6CB77"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Drop item 5</w:t>
            </w:r>
          </w:p>
        </w:tc>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664880CD"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0.70</w:t>
            </w:r>
          </w:p>
        </w:tc>
      </w:tr>
      <w:tr w:rsidR="00E7654C" w:rsidRPr="00227BD8" w14:paraId="3BF20E9E" w14:textId="77777777" w:rsidTr="00E7654C">
        <w:trPr>
          <w:trHeight w:val="440"/>
        </w:trPr>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4827ABAC"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Drop item 2</w:t>
            </w:r>
          </w:p>
        </w:tc>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34F1C4A5"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0.70</w:t>
            </w:r>
          </w:p>
        </w:tc>
        <w:tc>
          <w:tcPr>
            <w:tcW w:w="0" w:type="auto"/>
            <w:tcBorders>
              <w:top w:val="single" w:sz="8" w:space="0" w:color="FFFFFF"/>
              <w:left w:val="dashed" w:sz="8" w:space="0" w:color="000000"/>
              <w:bottom w:val="single" w:sz="8" w:space="0" w:color="FFFFFF"/>
              <w:right w:val="single" w:sz="8" w:space="0" w:color="000000"/>
            </w:tcBorders>
            <w:tcMar>
              <w:top w:w="100" w:type="dxa"/>
              <w:left w:w="100" w:type="dxa"/>
              <w:bottom w:w="100" w:type="dxa"/>
              <w:right w:w="100" w:type="dxa"/>
            </w:tcMar>
            <w:hideMark/>
          </w:tcPr>
          <w:p w14:paraId="3A11BBA5"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Drop item 6</w:t>
            </w:r>
          </w:p>
        </w:tc>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55586A47"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0.77</w:t>
            </w:r>
          </w:p>
        </w:tc>
      </w:tr>
      <w:tr w:rsidR="00E7654C" w:rsidRPr="00227BD8" w14:paraId="0620DB59" w14:textId="77777777" w:rsidTr="00E7654C">
        <w:trPr>
          <w:trHeight w:val="440"/>
        </w:trPr>
        <w:tc>
          <w:tcPr>
            <w:tcW w:w="0" w:type="auto"/>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hideMark/>
          </w:tcPr>
          <w:p w14:paraId="5027A1A8"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Drop item 3</w:t>
            </w:r>
          </w:p>
        </w:tc>
        <w:tc>
          <w:tcPr>
            <w:tcW w:w="0" w:type="auto"/>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hideMark/>
          </w:tcPr>
          <w:p w14:paraId="1B719734"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0.71</w:t>
            </w:r>
          </w:p>
        </w:tc>
        <w:tc>
          <w:tcPr>
            <w:tcW w:w="0" w:type="auto"/>
            <w:tcBorders>
              <w:top w:val="single" w:sz="8" w:space="0" w:color="FFFFFF"/>
              <w:left w:val="dashed" w:sz="8" w:space="0" w:color="000000"/>
              <w:bottom w:val="single" w:sz="8" w:space="0" w:color="000000"/>
              <w:right w:val="single" w:sz="8" w:space="0" w:color="000000"/>
            </w:tcBorders>
            <w:tcMar>
              <w:top w:w="100" w:type="dxa"/>
              <w:left w:w="100" w:type="dxa"/>
              <w:bottom w:w="100" w:type="dxa"/>
              <w:right w:w="100" w:type="dxa"/>
            </w:tcMar>
            <w:hideMark/>
          </w:tcPr>
          <w:p w14:paraId="6FC27251" w14:textId="77777777" w:rsidR="00E7654C" w:rsidRPr="00227BD8" w:rsidRDefault="00E7654C" w:rsidP="00E7654C">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hideMark/>
          </w:tcPr>
          <w:p w14:paraId="11A871C2" w14:textId="77777777" w:rsidR="00E7654C" w:rsidRPr="00227BD8" w:rsidRDefault="00E7654C" w:rsidP="00E7654C">
            <w:pPr>
              <w:spacing w:line="240" w:lineRule="auto"/>
              <w:rPr>
                <w:rFonts w:ascii="Times New Roman" w:eastAsia="Times New Roman" w:hAnsi="Times New Roman" w:cs="Times New Roman"/>
                <w:sz w:val="24"/>
                <w:szCs w:val="24"/>
                <w:lang w:val="en-US"/>
              </w:rPr>
            </w:pPr>
          </w:p>
        </w:tc>
      </w:tr>
    </w:tbl>
    <w:p w14:paraId="358B9DD4" w14:textId="77777777" w:rsidR="00E7654C" w:rsidRPr="00227BD8" w:rsidRDefault="00E7654C" w:rsidP="00E7654C">
      <w:pPr>
        <w:spacing w:line="240" w:lineRule="auto"/>
        <w:rPr>
          <w:rFonts w:ascii="Times New Roman" w:eastAsia="Times New Roman" w:hAnsi="Times New Roman" w:cs="Times New Roman"/>
          <w:sz w:val="24"/>
          <w:szCs w:val="24"/>
          <w:lang w:val="en-US"/>
        </w:rPr>
      </w:pPr>
    </w:p>
    <w:p w14:paraId="4832A635" w14:textId="77777777" w:rsidR="00E7654C" w:rsidRPr="00227BD8" w:rsidRDefault="00E7654C" w:rsidP="00E7654C">
      <w:pPr>
        <w:spacing w:line="480" w:lineRule="auto"/>
        <w:rPr>
          <w:rFonts w:ascii="Times New Roman" w:eastAsia="Times New Roman" w:hAnsi="Times New Roman" w:cs="Times New Roman"/>
          <w:sz w:val="24"/>
          <w:szCs w:val="24"/>
          <w:lang w:val="en-US"/>
        </w:rPr>
      </w:pPr>
      <w:r w:rsidRPr="00227BD8">
        <w:rPr>
          <w:rFonts w:eastAsia="Times New Roman"/>
          <w:color w:val="000000"/>
          <w:sz w:val="24"/>
          <w:szCs w:val="24"/>
          <w:lang w:val="en-US"/>
        </w:rPr>
        <w:t>Validity: we tested the internal structure of the item with exploratory factor analysis. We assessed one-factor and two-factor solutions. </w:t>
      </w:r>
    </w:p>
    <w:p w14:paraId="5A1F1113" w14:textId="113CE717" w:rsidR="00E7654C" w:rsidRPr="00227BD8" w:rsidRDefault="00E7654C" w:rsidP="00E7654C">
      <w:pPr>
        <w:spacing w:line="240" w:lineRule="auto"/>
        <w:rPr>
          <w:rFonts w:ascii="Times New Roman" w:eastAsia="Times New Roman" w:hAnsi="Times New Roman" w:cs="Times New Roman"/>
          <w:sz w:val="24"/>
          <w:szCs w:val="24"/>
          <w:lang w:val="en-US"/>
        </w:rPr>
      </w:pPr>
    </w:p>
    <w:p w14:paraId="687A16D3" w14:textId="2ECA82B5" w:rsidR="005A1EC1" w:rsidRPr="00227BD8" w:rsidRDefault="005A1EC1" w:rsidP="00E7654C">
      <w:pPr>
        <w:spacing w:line="240" w:lineRule="auto"/>
        <w:rPr>
          <w:rFonts w:ascii="Times New Roman" w:eastAsia="Times New Roman" w:hAnsi="Times New Roman" w:cs="Times New Roman"/>
          <w:sz w:val="24"/>
          <w:szCs w:val="24"/>
          <w:lang w:val="en-US"/>
        </w:rPr>
      </w:pPr>
    </w:p>
    <w:p w14:paraId="2A051C5E" w14:textId="211E07FC" w:rsidR="005A1EC1" w:rsidRPr="00227BD8" w:rsidRDefault="005A1EC1" w:rsidP="00E7654C">
      <w:pPr>
        <w:spacing w:line="240" w:lineRule="auto"/>
        <w:rPr>
          <w:rFonts w:ascii="Times New Roman" w:eastAsia="Times New Roman" w:hAnsi="Times New Roman" w:cs="Times New Roman"/>
          <w:sz w:val="24"/>
          <w:szCs w:val="24"/>
          <w:lang w:val="en-US"/>
        </w:rPr>
      </w:pPr>
    </w:p>
    <w:p w14:paraId="18250D1D" w14:textId="6074DEB6" w:rsidR="005A1EC1" w:rsidRPr="00227BD8" w:rsidRDefault="005A1EC1" w:rsidP="00E7654C">
      <w:pPr>
        <w:spacing w:line="240" w:lineRule="auto"/>
        <w:rPr>
          <w:rFonts w:ascii="Times New Roman" w:eastAsia="Times New Roman" w:hAnsi="Times New Roman" w:cs="Times New Roman"/>
          <w:sz w:val="24"/>
          <w:szCs w:val="24"/>
          <w:lang w:val="en-US"/>
        </w:rPr>
      </w:pPr>
    </w:p>
    <w:p w14:paraId="7E90C966" w14:textId="77777777" w:rsidR="005A1EC1" w:rsidRPr="00227BD8" w:rsidRDefault="005A1EC1" w:rsidP="00E7654C">
      <w:pPr>
        <w:spacing w:line="240" w:lineRule="auto"/>
        <w:rPr>
          <w:rFonts w:ascii="Times New Roman" w:eastAsia="Times New Roman" w:hAnsi="Times New Roman" w:cs="Times New Roman"/>
          <w:sz w:val="24"/>
          <w:szCs w:val="24"/>
          <w:lang w:val="en-US"/>
        </w:rPr>
      </w:pPr>
    </w:p>
    <w:p w14:paraId="74DEED3A" w14:textId="77777777" w:rsidR="00E7654C" w:rsidRPr="00227BD8" w:rsidRDefault="00E7654C" w:rsidP="00E7654C">
      <w:pPr>
        <w:spacing w:line="240" w:lineRule="auto"/>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lastRenderedPageBreak/>
        <w:t>Table S2. Factor analysis of Openness to interdisciplinary collaboration items</w:t>
      </w:r>
    </w:p>
    <w:tbl>
      <w:tblPr>
        <w:tblW w:w="9360" w:type="dxa"/>
        <w:tblCellMar>
          <w:top w:w="15" w:type="dxa"/>
          <w:left w:w="15" w:type="dxa"/>
          <w:bottom w:w="15" w:type="dxa"/>
          <w:right w:w="15" w:type="dxa"/>
        </w:tblCellMar>
        <w:tblLook w:val="04A0" w:firstRow="1" w:lastRow="0" w:firstColumn="1" w:lastColumn="0" w:noHBand="0" w:noVBand="1"/>
      </w:tblPr>
      <w:tblGrid>
        <w:gridCol w:w="2962"/>
        <w:gridCol w:w="3190"/>
        <w:gridCol w:w="1604"/>
        <w:gridCol w:w="1604"/>
      </w:tblGrid>
      <w:tr w:rsidR="00E7654C" w:rsidRPr="00227BD8" w14:paraId="62B2AD04" w14:textId="77777777" w:rsidTr="00E7654C">
        <w:trPr>
          <w:trHeight w:val="440"/>
        </w:trPr>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273FB66B" w14:textId="77777777" w:rsidR="00E7654C" w:rsidRPr="00227BD8" w:rsidRDefault="00E7654C" w:rsidP="00E7654C">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5245F386"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b/>
                <w:bCs/>
                <w:color w:val="000000"/>
                <w:sz w:val="24"/>
                <w:szCs w:val="24"/>
                <w:lang w:val="en-US"/>
              </w:rPr>
              <w:t>One-factor solution</w:t>
            </w:r>
          </w:p>
        </w:tc>
        <w:tc>
          <w:tcPr>
            <w:tcW w:w="0" w:type="auto"/>
            <w:gridSpan w:val="2"/>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vAlign w:val="center"/>
            <w:hideMark/>
          </w:tcPr>
          <w:p w14:paraId="609C2E8C"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b/>
                <w:bCs/>
                <w:color w:val="000000"/>
                <w:sz w:val="24"/>
                <w:szCs w:val="24"/>
                <w:lang w:val="en-US"/>
              </w:rPr>
              <w:t>Two-factor solution</w:t>
            </w:r>
          </w:p>
        </w:tc>
      </w:tr>
      <w:tr w:rsidR="00E7654C" w:rsidRPr="00227BD8" w14:paraId="0865EDC4" w14:textId="77777777" w:rsidTr="00E7654C">
        <w:trPr>
          <w:trHeight w:val="440"/>
        </w:trPr>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7BA44B77"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b/>
                <w:bCs/>
                <w:color w:val="000000"/>
                <w:sz w:val="24"/>
                <w:szCs w:val="24"/>
                <w:lang w:val="en-US"/>
              </w:rPr>
              <w:t>Loadings</w:t>
            </w:r>
          </w:p>
        </w:tc>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68F00C57"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Factor 1</w:t>
            </w:r>
          </w:p>
        </w:tc>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5C164609"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Factor 1</w:t>
            </w:r>
          </w:p>
        </w:tc>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5D89BEB4"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Factor 2</w:t>
            </w:r>
          </w:p>
        </w:tc>
      </w:tr>
      <w:tr w:rsidR="00E7654C" w:rsidRPr="00227BD8" w14:paraId="0DBB00FE" w14:textId="77777777" w:rsidTr="00E7654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495F1AAB"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Item 1</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608F013D"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0.44</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692F694F"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0.09</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5AE7E7F8"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0.62</w:t>
            </w:r>
          </w:p>
        </w:tc>
      </w:tr>
      <w:tr w:rsidR="00E7654C" w:rsidRPr="00227BD8" w14:paraId="1899A8B9" w14:textId="77777777" w:rsidTr="00E7654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5A21D954"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Item 2</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5F9B492D"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0.51</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63531F22"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-0.04</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06DE48C0"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0.92</w:t>
            </w:r>
          </w:p>
        </w:tc>
      </w:tr>
      <w:tr w:rsidR="00E7654C" w:rsidRPr="00227BD8" w14:paraId="0D5AF259" w14:textId="77777777" w:rsidTr="00E7654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59EA72CF"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Item 3</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1243527B"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0.81</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3BC00603"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1.00</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50B365F3"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-0.02</w:t>
            </w:r>
          </w:p>
        </w:tc>
      </w:tr>
      <w:tr w:rsidR="00E7654C" w:rsidRPr="00227BD8" w14:paraId="482F49BE" w14:textId="77777777" w:rsidTr="00E7654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750FF65A"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Item 4</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006AD97A"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0.74</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1E25DDB0"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0.68</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2DB65D8A"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0.06</w:t>
            </w:r>
          </w:p>
        </w:tc>
      </w:tr>
      <w:tr w:rsidR="00E7654C" w:rsidRPr="00227BD8" w14:paraId="26AC66F4" w14:textId="77777777" w:rsidTr="00E7654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592CCE9C"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Item 5</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26FF0AE5"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0.59</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2151ACF7"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0.27</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556534EE"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0.43</w:t>
            </w:r>
          </w:p>
        </w:tc>
      </w:tr>
      <w:tr w:rsidR="00E7654C" w:rsidRPr="00227BD8" w14:paraId="21B65BFA" w14:textId="77777777" w:rsidTr="00E7654C">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3EF665F9"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Item 6</w:t>
            </w:r>
          </w:p>
        </w:tc>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0DB2D84D"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0.26</w:t>
            </w:r>
          </w:p>
        </w:tc>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2120C975"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-0.05</w:t>
            </w:r>
          </w:p>
        </w:tc>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01DD4BEC"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0.42</w:t>
            </w:r>
          </w:p>
        </w:tc>
      </w:tr>
      <w:tr w:rsidR="00E7654C" w:rsidRPr="00227BD8" w14:paraId="01497619" w14:textId="77777777" w:rsidTr="00E7654C">
        <w:trPr>
          <w:trHeight w:val="440"/>
        </w:trPr>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6BF344FC"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b/>
                <w:bCs/>
                <w:color w:val="000000"/>
                <w:sz w:val="24"/>
                <w:szCs w:val="24"/>
                <w:lang w:val="en-US"/>
              </w:rPr>
              <w:t>Communality</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6EAA6D1B"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0.35</w:t>
            </w:r>
          </w:p>
        </w:tc>
        <w:tc>
          <w:tcPr>
            <w:tcW w:w="0" w:type="auto"/>
            <w:gridSpan w:val="2"/>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vAlign w:val="center"/>
            <w:hideMark/>
          </w:tcPr>
          <w:p w14:paraId="1B28A4DD"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0.54</w:t>
            </w:r>
          </w:p>
        </w:tc>
      </w:tr>
      <w:tr w:rsidR="00E7654C" w:rsidRPr="00227BD8" w14:paraId="0E4B7531" w14:textId="77777777" w:rsidTr="00E7654C">
        <w:trPr>
          <w:trHeight w:val="440"/>
        </w:trPr>
        <w:tc>
          <w:tcPr>
            <w:tcW w:w="0" w:type="auto"/>
            <w:vMerge w:val="restart"/>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7A445F51"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b/>
                <w:bCs/>
                <w:color w:val="000000"/>
                <w:sz w:val="24"/>
                <w:szCs w:val="24"/>
                <w:lang w:val="en-US"/>
              </w:rPr>
              <w:t>Factor correlation</w:t>
            </w:r>
          </w:p>
        </w:tc>
        <w:tc>
          <w:tcPr>
            <w:tcW w:w="0" w:type="auto"/>
            <w:vMerge w:val="restart"/>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2C099626"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w:t>
            </w:r>
          </w:p>
        </w:tc>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06D1E83B"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1</w:t>
            </w:r>
          </w:p>
        </w:tc>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3DC6CA4B"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0.39</w:t>
            </w:r>
          </w:p>
        </w:tc>
      </w:tr>
      <w:tr w:rsidR="00E7654C" w:rsidRPr="00227BD8" w14:paraId="229C0921" w14:textId="77777777" w:rsidTr="00E7654C">
        <w:trPr>
          <w:trHeight w:val="440"/>
        </w:trPr>
        <w:tc>
          <w:tcPr>
            <w:tcW w:w="0" w:type="auto"/>
            <w:vMerge/>
            <w:tcBorders>
              <w:top w:val="single" w:sz="8" w:space="0" w:color="000000"/>
              <w:left w:val="single" w:sz="8" w:space="0" w:color="FFFFFF"/>
              <w:bottom w:val="single" w:sz="8" w:space="0" w:color="000000"/>
              <w:right w:val="single" w:sz="8" w:space="0" w:color="FFFFFF"/>
            </w:tcBorders>
            <w:vAlign w:val="center"/>
            <w:hideMark/>
          </w:tcPr>
          <w:p w14:paraId="7FDB9963" w14:textId="77777777" w:rsidR="00E7654C" w:rsidRPr="00227BD8" w:rsidRDefault="00E7654C" w:rsidP="00E7654C">
            <w:pPr>
              <w:spacing w:line="240" w:lineRule="auto"/>
              <w:rPr>
                <w:rFonts w:ascii="Times New Roman" w:eastAsia="Times New Roman" w:hAnsi="Times New Roman" w:cs="Times New Roman"/>
                <w:sz w:val="24"/>
                <w:szCs w:val="24"/>
                <w:lang w:val="en-US"/>
              </w:rPr>
            </w:pPr>
          </w:p>
        </w:tc>
        <w:tc>
          <w:tcPr>
            <w:tcW w:w="0" w:type="auto"/>
            <w:vMerge/>
            <w:tcBorders>
              <w:top w:val="single" w:sz="8" w:space="0" w:color="000000"/>
              <w:left w:val="single" w:sz="8" w:space="0" w:color="FFFFFF"/>
              <w:bottom w:val="single" w:sz="8" w:space="0" w:color="000000"/>
              <w:right w:val="single" w:sz="8" w:space="0" w:color="FFFFFF"/>
            </w:tcBorders>
            <w:vAlign w:val="center"/>
            <w:hideMark/>
          </w:tcPr>
          <w:p w14:paraId="26985AD6" w14:textId="77777777" w:rsidR="00E7654C" w:rsidRPr="00227BD8" w:rsidRDefault="00E7654C" w:rsidP="00E7654C">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3DE17E90"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0.39</w:t>
            </w:r>
          </w:p>
        </w:tc>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0EC12458"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1</w:t>
            </w:r>
          </w:p>
        </w:tc>
      </w:tr>
      <w:tr w:rsidR="00E7654C" w:rsidRPr="00227BD8" w14:paraId="15BEBBDB" w14:textId="77777777" w:rsidTr="00E7654C">
        <w:trPr>
          <w:trHeight w:val="440"/>
        </w:trPr>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57170390"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b/>
                <w:bCs/>
                <w:color w:val="000000"/>
                <w:sz w:val="24"/>
                <w:szCs w:val="24"/>
                <w:lang w:val="en-US"/>
              </w:rPr>
              <w:t>p-value</w:t>
            </w:r>
          </w:p>
        </w:tc>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28F09D94"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&lt;0.001</w:t>
            </w:r>
          </w:p>
        </w:tc>
        <w:tc>
          <w:tcPr>
            <w:tcW w:w="0" w:type="auto"/>
            <w:gridSpan w:val="2"/>
            <w:tcBorders>
              <w:top w:val="single" w:sz="8" w:space="0" w:color="000000"/>
              <w:left w:val="single" w:sz="8" w:space="0" w:color="FFFFFF"/>
              <w:bottom w:val="single" w:sz="8" w:space="0" w:color="FFFFFF"/>
              <w:right w:val="single" w:sz="8" w:space="0" w:color="000000"/>
            </w:tcBorders>
            <w:tcMar>
              <w:top w:w="100" w:type="dxa"/>
              <w:left w:w="100" w:type="dxa"/>
              <w:bottom w:w="100" w:type="dxa"/>
              <w:right w:w="100" w:type="dxa"/>
            </w:tcMar>
            <w:vAlign w:val="center"/>
            <w:hideMark/>
          </w:tcPr>
          <w:p w14:paraId="31DA10AE"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0.082</w:t>
            </w:r>
          </w:p>
        </w:tc>
      </w:tr>
      <w:tr w:rsidR="00E7654C" w:rsidRPr="00227BD8" w14:paraId="152F6B69" w14:textId="77777777" w:rsidTr="00E7654C">
        <w:trPr>
          <w:trHeight w:val="440"/>
        </w:trPr>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51396F77"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b/>
                <w:bCs/>
                <w:color w:val="000000"/>
                <w:sz w:val="24"/>
                <w:szCs w:val="24"/>
                <w:lang w:val="en-US"/>
              </w:rPr>
              <w:t>RMSEA</w:t>
            </w:r>
          </w:p>
        </w:tc>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2375F6D5"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0.242</w:t>
            </w:r>
          </w:p>
        </w:tc>
        <w:tc>
          <w:tcPr>
            <w:tcW w:w="0" w:type="auto"/>
            <w:gridSpan w:val="2"/>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vAlign w:val="center"/>
            <w:hideMark/>
          </w:tcPr>
          <w:p w14:paraId="7F8B119B"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0.109</w:t>
            </w:r>
          </w:p>
        </w:tc>
      </w:tr>
    </w:tbl>
    <w:p w14:paraId="5738579C" w14:textId="77777777" w:rsidR="00E7654C" w:rsidRPr="00227BD8" w:rsidRDefault="00E7654C" w:rsidP="00E7654C">
      <w:pPr>
        <w:spacing w:line="480" w:lineRule="auto"/>
        <w:rPr>
          <w:rFonts w:ascii="Times New Roman" w:eastAsia="Times New Roman" w:hAnsi="Times New Roman" w:cs="Times New Roman"/>
          <w:sz w:val="24"/>
          <w:szCs w:val="24"/>
          <w:lang w:val="en-US"/>
        </w:rPr>
      </w:pPr>
      <w:r w:rsidRPr="00227BD8">
        <w:rPr>
          <w:rFonts w:eastAsia="Times New Roman"/>
          <w:color w:val="000000"/>
          <w:sz w:val="20"/>
          <w:szCs w:val="20"/>
          <w:lang w:val="en-US"/>
        </w:rPr>
        <w:t>*Note. factor loadings larger than 0.3 are italicized.</w:t>
      </w:r>
    </w:p>
    <w:p w14:paraId="2785EBEB" w14:textId="77777777" w:rsidR="00E7654C" w:rsidRPr="00227BD8" w:rsidRDefault="00E7654C" w:rsidP="00E7654C">
      <w:pPr>
        <w:spacing w:line="240" w:lineRule="auto"/>
        <w:rPr>
          <w:rFonts w:ascii="Times New Roman" w:eastAsia="Times New Roman" w:hAnsi="Times New Roman" w:cs="Times New Roman"/>
          <w:sz w:val="24"/>
          <w:szCs w:val="24"/>
          <w:lang w:val="en-US"/>
        </w:rPr>
      </w:pPr>
    </w:p>
    <w:p w14:paraId="76950B90" w14:textId="77777777" w:rsidR="00FA516B" w:rsidRPr="00227BD8" w:rsidRDefault="00FA516B" w:rsidP="00E7654C">
      <w:pPr>
        <w:spacing w:line="480" w:lineRule="auto"/>
        <w:rPr>
          <w:rFonts w:eastAsia="Times New Roman"/>
          <w:i/>
          <w:iCs/>
          <w:color w:val="000000"/>
          <w:sz w:val="24"/>
          <w:szCs w:val="24"/>
          <w:lang w:val="en-US"/>
        </w:rPr>
      </w:pPr>
    </w:p>
    <w:p w14:paraId="6E9405BD" w14:textId="77777777" w:rsidR="00FA516B" w:rsidRPr="00227BD8" w:rsidRDefault="00FA516B" w:rsidP="00E7654C">
      <w:pPr>
        <w:spacing w:line="480" w:lineRule="auto"/>
        <w:rPr>
          <w:rFonts w:eastAsia="Times New Roman"/>
          <w:i/>
          <w:iCs/>
          <w:color w:val="000000"/>
          <w:sz w:val="24"/>
          <w:szCs w:val="24"/>
          <w:lang w:val="en-US"/>
        </w:rPr>
      </w:pPr>
    </w:p>
    <w:p w14:paraId="6F3A5322" w14:textId="77777777" w:rsidR="00FA516B" w:rsidRPr="00227BD8" w:rsidRDefault="00FA516B" w:rsidP="00E7654C">
      <w:pPr>
        <w:spacing w:line="480" w:lineRule="auto"/>
        <w:rPr>
          <w:rFonts w:eastAsia="Times New Roman"/>
          <w:i/>
          <w:iCs/>
          <w:color w:val="000000"/>
          <w:sz w:val="24"/>
          <w:szCs w:val="24"/>
          <w:lang w:val="en-US"/>
        </w:rPr>
      </w:pPr>
    </w:p>
    <w:p w14:paraId="6D8E47FD" w14:textId="77777777" w:rsidR="00FA516B" w:rsidRPr="00227BD8" w:rsidRDefault="00FA516B" w:rsidP="00E7654C">
      <w:pPr>
        <w:spacing w:line="480" w:lineRule="auto"/>
        <w:rPr>
          <w:rFonts w:eastAsia="Times New Roman"/>
          <w:i/>
          <w:iCs/>
          <w:color w:val="000000"/>
          <w:sz w:val="24"/>
          <w:szCs w:val="24"/>
          <w:lang w:val="en-US"/>
        </w:rPr>
      </w:pPr>
    </w:p>
    <w:p w14:paraId="10DAA8FA" w14:textId="77777777" w:rsidR="00FA516B" w:rsidRPr="00227BD8" w:rsidRDefault="00FA516B" w:rsidP="00E7654C">
      <w:pPr>
        <w:spacing w:line="480" w:lineRule="auto"/>
        <w:rPr>
          <w:rFonts w:eastAsia="Times New Roman"/>
          <w:i/>
          <w:iCs/>
          <w:color w:val="000000"/>
          <w:sz w:val="24"/>
          <w:szCs w:val="24"/>
          <w:lang w:val="en-US"/>
        </w:rPr>
      </w:pPr>
    </w:p>
    <w:p w14:paraId="6FFB8283" w14:textId="77777777" w:rsidR="00FA516B" w:rsidRPr="00227BD8" w:rsidRDefault="00FA516B" w:rsidP="00E7654C">
      <w:pPr>
        <w:spacing w:line="480" w:lineRule="auto"/>
        <w:rPr>
          <w:rFonts w:eastAsia="Times New Roman"/>
          <w:i/>
          <w:iCs/>
          <w:color w:val="000000"/>
          <w:sz w:val="24"/>
          <w:szCs w:val="24"/>
          <w:lang w:val="en-US"/>
        </w:rPr>
      </w:pPr>
    </w:p>
    <w:p w14:paraId="657EC203" w14:textId="77777777" w:rsidR="00FA516B" w:rsidRPr="00227BD8" w:rsidRDefault="00FA516B" w:rsidP="00E7654C">
      <w:pPr>
        <w:spacing w:line="480" w:lineRule="auto"/>
        <w:rPr>
          <w:rFonts w:eastAsia="Times New Roman"/>
          <w:i/>
          <w:iCs/>
          <w:color w:val="000000"/>
          <w:sz w:val="24"/>
          <w:szCs w:val="24"/>
          <w:lang w:val="en-US"/>
        </w:rPr>
      </w:pPr>
    </w:p>
    <w:p w14:paraId="7162CCB3" w14:textId="77777777" w:rsidR="00FA516B" w:rsidRPr="00227BD8" w:rsidRDefault="00FA516B" w:rsidP="00E7654C">
      <w:pPr>
        <w:spacing w:line="480" w:lineRule="auto"/>
        <w:rPr>
          <w:rFonts w:eastAsia="Times New Roman"/>
          <w:i/>
          <w:iCs/>
          <w:color w:val="000000"/>
          <w:sz w:val="24"/>
          <w:szCs w:val="24"/>
          <w:lang w:val="en-US"/>
        </w:rPr>
      </w:pPr>
    </w:p>
    <w:p w14:paraId="57B84D98" w14:textId="7653EDCE" w:rsidR="00E7654C" w:rsidRPr="00227BD8" w:rsidRDefault="00E7654C" w:rsidP="00E7654C">
      <w:pPr>
        <w:spacing w:line="480" w:lineRule="auto"/>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lastRenderedPageBreak/>
        <w:t>S4. Perceived institutional support for mHealth-specific interdisciplinary collaboration items</w:t>
      </w:r>
    </w:p>
    <w:p w14:paraId="54859509" w14:textId="2A25155A" w:rsidR="00E7654C" w:rsidRPr="00227BD8" w:rsidRDefault="00E7654C" w:rsidP="007E2C86">
      <w:pPr>
        <w:spacing w:line="480" w:lineRule="auto"/>
        <w:ind w:firstLine="720"/>
        <w:rPr>
          <w:rFonts w:ascii="Times New Roman" w:eastAsia="Times New Roman" w:hAnsi="Times New Roman" w:cs="Times New Roman"/>
          <w:sz w:val="24"/>
          <w:szCs w:val="24"/>
          <w:lang w:val="en-US"/>
        </w:rPr>
      </w:pPr>
      <w:r w:rsidRPr="00227BD8">
        <w:rPr>
          <w:rFonts w:eastAsia="Times New Roman"/>
          <w:color w:val="000000"/>
          <w:sz w:val="24"/>
          <w:szCs w:val="24"/>
          <w:lang w:val="en-US"/>
        </w:rPr>
        <w:t>We provide additional details of the items and psychometric properties of the items used to measure “Perceived institutional support for mHealth-specific interdisciplinary collaboration”.</w:t>
      </w:r>
    </w:p>
    <w:p w14:paraId="23B36BCA" w14:textId="77777777" w:rsidR="00E7654C" w:rsidRPr="00227BD8" w:rsidRDefault="00E7654C" w:rsidP="00E7654C">
      <w:pPr>
        <w:spacing w:line="480" w:lineRule="auto"/>
        <w:rPr>
          <w:rFonts w:ascii="Times New Roman" w:eastAsia="Times New Roman" w:hAnsi="Times New Roman" w:cs="Times New Roman"/>
          <w:sz w:val="24"/>
          <w:szCs w:val="24"/>
          <w:lang w:val="en-US"/>
        </w:rPr>
      </w:pPr>
      <w:r w:rsidRPr="00227BD8">
        <w:rPr>
          <w:rFonts w:eastAsia="Times New Roman"/>
          <w:color w:val="000000"/>
          <w:sz w:val="24"/>
          <w:szCs w:val="24"/>
          <w:lang w:val="en-US"/>
        </w:rPr>
        <w:t>1) Full item set: Scholars were asked to indicate whether the following activities were punished, discouraged, neither encouraged nor discouraged, encouraged, or rewarded (five-point scale) by their institution. </w:t>
      </w:r>
    </w:p>
    <w:p w14:paraId="353ADEFA" w14:textId="77777777" w:rsidR="00E7654C" w:rsidRPr="00227BD8" w:rsidRDefault="00E7654C" w:rsidP="00E7654C">
      <w:pPr>
        <w:spacing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E7654C" w:rsidRPr="00227BD8" w14:paraId="57AAC038" w14:textId="77777777" w:rsidTr="00E7654C">
        <w:trPr>
          <w:trHeight w:val="580"/>
        </w:trPr>
        <w:tc>
          <w:tcPr>
            <w:tcW w:w="0" w:type="auto"/>
            <w:tcMar>
              <w:top w:w="0" w:type="dxa"/>
              <w:left w:w="115" w:type="dxa"/>
              <w:bottom w:w="0" w:type="dxa"/>
              <w:right w:w="115" w:type="dxa"/>
            </w:tcMar>
            <w:hideMark/>
          </w:tcPr>
          <w:p w14:paraId="2E88F84F" w14:textId="77777777" w:rsidR="00E7654C" w:rsidRPr="00227BD8" w:rsidRDefault="00E7654C" w:rsidP="00FA516B">
            <w:pPr>
              <w:numPr>
                <w:ilvl w:val="0"/>
                <w:numId w:val="32"/>
              </w:numPr>
              <w:spacing w:line="480" w:lineRule="auto"/>
              <w:textAlignment w:val="baseline"/>
              <w:rPr>
                <w:rFonts w:eastAsia="Times New Roman"/>
                <w:color w:val="000000"/>
                <w:sz w:val="24"/>
                <w:szCs w:val="24"/>
                <w:lang w:val="en-US"/>
              </w:rPr>
            </w:pPr>
            <w:r w:rsidRPr="00227BD8">
              <w:rPr>
                <w:rFonts w:eastAsia="Times New Roman"/>
                <w:color w:val="000000"/>
                <w:sz w:val="24"/>
                <w:szCs w:val="24"/>
                <w:lang w:val="en-US"/>
              </w:rPr>
              <w:t>Participation in mHealth-related professional or academic meetings outside of my primary discipline or field of study.</w:t>
            </w:r>
          </w:p>
        </w:tc>
      </w:tr>
      <w:tr w:rsidR="00E7654C" w:rsidRPr="00227BD8" w14:paraId="4167F95D" w14:textId="77777777" w:rsidTr="00E7654C">
        <w:trPr>
          <w:trHeight w:val="580"/>
        </w:trPr>
        <w:tc>
          <w:tcPr>
            <w:tcW w:w="0" w:type="auto"/>
            <w:tcMar>
              <w:top w:w="0" w:type="dxa"/>
              <w:left w:w="115" w:type="dxa"/>
              <w:bottom w:w="0" w:type="dxa"/>
              <w:right w:w="115" w:type="dxa"/>
            </w:tcMar>
            <w:hideMark/>
          </w:tcPr>
          <w:p w14:paraId="4C9D1629" w14:textId="77777777" w:rsidR="00E7654C" w:rsidRPr="00227BD8" w:rsidRDefault="00E7654C" w:rsidP="00FA516B">
            <w:pPr>
              <w:numPr>
                <w:ilvl w:val="0"/>
                <w:numId w:val="32"/>
              </w:numPr>
              <w:spacing w:line="480" w:lineRule="auto"/>
              <w:textAlignment w:val="baseline"/>
              <w:rPr>
                <w:rFonts w:eastAsia="Times New Roman"/>
                <w:color w:val="000000"/>
                <w:sz w:val="24"/>
                <w:szCs w:val="24"/>
                <w:lang w:val="en-US"/>
              </w:rPr>
            </w:pPr>
            <w:r w:rsidRPr="00227BD8">
              <w:rPr>
                <w:rFonts w:eastAsia="Times New Roman"/>
                <w:color w:val="000000"/>
                <w:sz w:val="24"/>
                <w:szCs w:val="24"/>
                <w:lang w:val="en-US"/>
              </w:rPr>
              <w:t>Participation in mHealth-related professional or academic meetings within my primary discipline or field of study.</w:t>
            </w:r>
          </w:p>
        </w:tc>
      </w:tr>
      <w:tr w:rsidR="00E7654C" w:rsidRPr="00227BD8" w14:paraId="4FF42B67" w14:textId="77777777" w:rsidTr="00E7654C">
        <w:trPr>
          <w:trHeight w:val="580"/>
        </w:trPr>
        <w:tc>
          <w:tcPr>
            <w:tcW w:w="0" w:type="auto"/>
            <w:tcMar>
              <w:top w:w="0" w:type="dxa"/>
              <w:left w:w="115" w:type="dxa"/>
              <w:bottom w:w="0" w:type="dxa"/>
              <w:right w:w="115" w:type="dxa"/>
            </w:tcMar>
            <w:hideMark/>
          </w:tcPr>
          <w:p w14:paraId="4CD62FCA" w14:textId="77777777" w:rsidR="00E7654C" w:rsidRPr="00227BD8" w:rsidRDefault="00E7654C" w:rsidP="00FA516B">
            <w:pPr>
              <w:numPr>
                <w:ilvl w:val="0"/>
                <w:numId w:val="32"/>
              </w:numPr>
              <w:spacing w:line="480" w:lineRule="auto"/>
              <w:textAlignment w:val="baseline"/>
              <w:rPr>
                <w:rFonts w:eastAsia="Times New Roman"/>
                <w:color w:val="000000"/>
                <w:sz w:val="24"/>
                <w:szCs w:val="24"/>
                <w:lang w:val="en-US"/>
              </w:rPr>
            </w:pPr>
            <w:r w:rsidRPr="00227BD8">
              <w:rPr>
                <w:rFonts w:eastAsia="Times New Roman"/>
                <w:color w:val="000000"/>
                <w:sz w:val="24"/>
                <w:szCs w:val="24"/>
                <w:lang w:val="en-US"/>
              </w:rPr>
              <w:t>Service to mHealth-related professional groups outside of my primary discipline or field of study.</w:t>
            </w:r>
          </w:p>
        </w:tc>
      </w:tr>
      <w:tr w:rsidR="00E7654C" w:rsidRPr="00227BD8" w14:paraId="48236C94" w14:textId="77777777" w:rsidTr="00E7654C">
        <w:trPr>
          <w:trHeight w:val="580"/>
        </w:trPr>
        <w:tc>
          <w:tcPr>
            <w:tcW w:w="0" w:type="auto"/>
            <w:tcMar>
              <w:top w:w="0" w:type="dxa"/>
              <w:left w:w="115" w:type="dxa"/>
              <w:bottom w:w="0" w:type="dxa"/>
              <w:right w:w="115" w:type="dxa"/>
            </w:tcMar>
            <w:hideMark/>
          </w:tcPr>
          <w:p w14:paraId="6531F225" w14:textId="77777777" w:rsidR="00E7654C" w:rsidRPr="00227BD8" w:rsidRDefault="00E7654C" w:rsidP="00FA516B">
            <w:pPr>
              <w:numPr>
                <w:ilvl w:val="0"/>
                <w:numId w:val="32"/>
              </w:numPr>
              <w:spacing w:line="480" w:lineRule="auto"/>
              <w:textAlignment w:val="baseline"/>
              <w:rPr>
                <w:rFonts w:eastAsia="Times New Roman"/>
                <w:color w:val="000000"/>
                <w:sz w:val="24"/>
                <w:szCs w:val="24"/>
                <w:lang w:val="en-US"/>
              </w:rPr>
            </w:pPr>
            <w:r w:rsidRPr="00227BD8">
              <w:rPr>
                <w:rFonts w:eastAsia="Times New Roman"/>
                <w:color w:val="000000"/>
                <w:sz w:val="24"/>
                <w:szCs w:val="24"/>
                <w:lang w:val="en-US"/>
              </w:rPr>
              <w:t>Service to mHealth-related professional groups within my primary discipline or field of study.</w:t>
            </w:r>
          </w:p>
        </w:tc>
      </w:tr>
      <w:tr w:rsidR="00E7654C" w:rsidRPr="00227BD8" w14:paraId="0759AFA8" w14:textId="77777777" w:rsidTr="00E7654C">
        <w:trPr>
          <w:trHeight w:val="580"/>
        </w:trPr>
        <w:tc>
          <w:tcPr>
            <w:tcW w:w="0" w:type="auto"/>
            <w:tcMar>
              <w:top w:w="0" w:type="dxa"/>
              <w:left w:w="115" w:type="dxa"/>
              <w:bottom w:w="0" w:type="dxa"/>
              <w:right w:w="115" w:type="dxa"/>
            </w:tcMar>
            <w:hideMark/>
          </w:tcPr>
          <w:p w14:paraId="12093C44" w14:textId="77777777" w:rsidR="00E7654C" w:rsidRPr="00227BD8" w:rsidRDefault="00E7654C" w:rsidP="00FA516B">
            <w:pPr>
              <w:numPr>
                <w:ilvl w:val="0"/>
                <w:numId w:val="32"/>
              </w:numPr>
              <w:spacing w:line="480" w:lineRule="auto"/>
              <w:textAlignment w:val="baseline"/>
              <w:rPr>
                <w:rFonts w:eastAsia="Times New Roman"/>
                <w:color w:val="000000"/>
                <w:sz w:val="24"/>
                <w:szCs w:val="24"/>
                <w:lang w:val="en-US"/>
              </w:rPr>
            </w:pPr>
            <w:r w:rsidRPr="00227BD8">
              <w:rPr>
                <w:rFonts w:eastAsia="Times New Roman"/>
                <w:color w:val="000000"/>
                <w:sz w:val="24"/>
                <w:szCs w:val="24"/>
                <w:lang w:val="en-US"/>
              </w:rPr>
              <w:t>Publication on mHealth topics in journals outside of my primary discipline or field of study</w:t>
            </w:r>
          </w:p>
        </w:tc>
      </w:tr>
      <w:tr w:rsidR="00E7654C" w:rsidRPr="00227BD8" w14:paraId="26B6F1C2" w14:textId="77777777" w:rsidTr="00E7654C">
        <w:trPr>
          <w:trHeight w:val="580"/>
        </w:trPr>
        <w:tc>
          <w:tcPr>
            <w:tcW w:w="0" w:type="auto"/>
            <w:tcMar>
              <w:top w:w="0" w:type="dxa"/>
              <w:left w:w="115" w:type="dxa"/>
              <w:bottom w:w="0" w:type="dxa"/>
              <w:right w:w="115" w:type="dxa"/>
            </w:tcMar>
            <w:hideMark/>
          </w:tcPr>
          <w:p w14:paraId="16B4874A" w14:textId="77777777" w:rsidR="00E7654C" w:rsidRPr="00227BD8" w:rsidRDefault="00E7654C" w:rsidP="00FA516B">
            <w:pPr>
              <w:numPr>
                <w:ilvl w:val="0"/>
                <w:numId w:val="32"/>
              </w:numPr>
              <w:spacing w:line="480" w:lineRule="auto"/>
              <w:textAlignment w:val="baseline"/>
              <w:rPr>
                <w:rFonts w:eastAsia="Times New Roman"/>
                <w:color w:val="000000"/>
                <w:sz w:val="24"/>
                <w:szCs w:val="24"/>
                <w:lang w:val="en-US"/>
              </w:rPr>
            </w:pPr>
            <w:r w:rsidRPr="00227BD8">
              <w:rPr>
                <w:rFonts w:eastAsia="Times New Roman"/>
                <w:color w:val="000000"/>
                <w:sz w:val="24"/>
                <w:szCs w:val="24"/>
                <w:lang w:val="en-US"/>
              </w:rPr>
              <w:t>Publication on mHealth topics in journals within my primary discipline or field of study</w:t>
            </w:r>
          </w:p>
        </w:tc>
      </w:tr>
      <w:tr w:rsidR="00E7654C" w:rsidRPr="00227BD8" w14:paraId="74C9C2AB" w14:textId="77777777" w:rsidTr="00E7654C">
        <w:trPr>
          <w:trHeight w:val="580"/>
        </w:trPr>
        <w:tc>
          <w:tcPr>
            <w:tcW w:w="0" w:type="auto"/>
            <w:tcMar>
              <w:top w:w="0" w:type="dxa"/>
              <w:left w:w="115" w:type="dxa"/>
              <w:bottom w:w="0" w:type="dxa"/>
              <w:right w:w="115" w:type="dxa"/>
            </w:tcMar>
            <w:hideMark/>
          </w:tcPr>
          <w:p w14:paraId="53656B14" w14:textId="77777777" w:rsidR="00E7654C" w:rsidRPr="00227BD8" w:rsidRDefault="00E7654C" w:rsidP="00FA516B">
            <w:pPr>
              <w:numPr>
                <w:ilvl w:val="0"/>
                <w:numId w:val="32"/>
              </w:numPr>
              <w:spacing w:line="480" w:lineRule="auto"/>
              <w:textAlignment w:val="baseline"/>
              <w:rPr>
                <w:rFonts w:eastAsia="Times New Roman"/>
                <w:color w:val="000000"/>
                <w:sz w:val="24"/>
                <w:szCs w:val="24"/>
                <w:lang w:val="en-US"/>
              </w:rPr>
            </w:pPr>
            <w:r w:rsidRPr="00227BD8">
              <w:rPr>
                <w:rFonts w:eastAsia="Times New Roman"/>
                <w:color w:val="000000"/>
                <w:sz w:val="24"/>
                <w:szCs w:val="24"/>
                <w:lang w:val="en-US"/>
              </w:rPr>
              <w:t>Collaboration on mHealth projects with researchers within my institution who come from disciplines or fields of study different from my own.</w:t>
            </w:r>
          </w:p>
        </w:tc>
      </w:tr>
      <w:tr w:rsidR="00E7654C" w:rsidRPr="00227BD8" w14:paraId="150F5BBC" w14:textId="77777777" w:rsidTr="00E7654C">
        <w:trPr>
          <w:trHeight w:val="580"/>
        </w:trPr>
        <w:tc>
          <w:tcPr>
            <w:tcW w:w="0" w:type="auto"/>
            <w:tcMar>
              <w:top w:w="0" w:type="dxa"/>
              <w:left w:w="115" w:type="dxa"/>
              <w:bottom w:w="0" w:type="dxa"/>
              <w:right w:w="115" w:type="dxa"/>
            </w:tcMar>
            <w:hideMark/>
          </w:tcPr>
          <w:p w14:paraId="7B3E033E" w14:textId="77777777" w:rsidR="00E7654C" w:rsidRPr="00227BD8" w:rsidRDefault="00E7654C" w:rsidP="00FA516B">
            <w:pPr>
              <w:numPr>
                <w:ilvl w:val="0"/>
                <w:numId w:val="32"/>
              </w:numPr>
              <w:spacing w:line="480" w:lineRule="auto"/>
              <w:textAlignment w:val="baseline"/>
              <w:rPr>
                <w:rFonts w:eastAsia="Times New Roman"/>
                <w:color w:val="000000"/>
                <w:sz w:val="24"/>
                <w:szCs w:val="24"/>
                <w:lang w:val="en-US"/>
              </w:rPr>
            </w:pPr>
            <w:r w:rsidRPr="00227BD8">
              <w:rPr>
                <w:rFonts w:eastAsia="Times New Roman"/>
                <w:color w:val="000000"/>
                <w:sz w:val="24"/>
                <w:szCs w:val="24"/>
                <w:lang w:val="en-US"/>
              </w:rPr>
              <w:lastRenderedPageBreak/>
              <w:t>Collaboration on mHealth projects with researchers within my institution who come from disciplines or fields of study that are the same as my own.</w:t>
            </w:r>
          </w:p>
        </w:tc>
      </w:tr>
      <w:tr w:rsidR="00E7654C" w:rsidRPr="00227BD8" w14:paraId="4FD66288" w14:textId="77777777" w:rsidTr="00E7654C">
        <w:trPr>
          <w:trHeight w:val="580"/>
        </w:trPr>
        <w:tc>
          <w:tcPr>
            <w:tcW w:w="0" w:type="auto"/>
            <w:tcMar>
              <w:top w:w="0" w:type="dxa"/>
              <w:left w:w="115" w:type="dxa"/>
              <w:bottom w:w="0" w:type="dxa"/>
              <w:right w:w="115" w:type="dxa"/>
            </w:tcMar>
            <w:hideMark/>
          </w:tcPr>
          <w:p w14:paraId="093EF8AB" w14:textId="77777777" w:rsidR="00E7654C" w:rsidRPr="00227BD8" w:rsidRDefault="00E7654C" w:rsidP="00FA516B">
            <w:pPr>
              <w:numPr>
                <w:ilvl w:val="0"/>
                <w:numId w:val="32"/>
              </w:numPr>
              <w:spacing w:line="480" w:lineRule="auto"/>
              <w:textAlignment w:val="baseline"/>
              <w:rPr>
                <w:rFonts w:eastAsia="Times New Roman"/>
                <w:color w:val="000000"/>
                <w:sz w:val="24"/>
                <w:szCs w:val="24"/>
                <w:lang w:val="en-US"/>
              </w:rPr>
            </w:pPr>
            <w:r w:rsidRPr="00227BD8">
              <w:rPr>
                <w:rFonts w:eastAsia="Times New Roman"/>
                <w:color w:val="000000"/>
                <w:sz w:val="24"/>
                <w:szCs w:val="24"/>
                <w:lang w:val="en-US"/>
              </w:rPr>
              <w:t>Collaboration on mHealth projects with researchers outside my institution who come from disciplines or fields of study different from my own.</w:t>
            </w:r>
          </w:p>
        </w:tc>
      </w:tr>
      <w:tr w:rsidR="00E7654C" w:rsidRPr="00227BD8" w14:paraId="777DF03B" w14:textId="77777777" w:rsidTr="00E7654C">
        <w:trPr>
          <w:trHeight w:val="580"/>
        </w:trPr>
        <w:tc>
          <w:tcPr>
            <w:tcW w:w="0" w:type="auto"/>
            <w:tcMar>
              <w:top w:w="0" w:type="dxa"/>
              <w:left w:w="115" w:type="dxa"/>
              <w:bottom w:w="0" w:type="dxa"/>
              <w:right w:w="115" w:type="dxa"/>
            </w:tcMar>
            <w:hideMark/>
          </w:tcPr>
          <w:p w14:paraId="6E8ECDE6" w14:textId="77777777" w:rsidR="00E7654C" w:rsidRPr="00227BD8" w:rsidRDefault="00E7654C" w:rsidP="00FA516B">
            <w:pPr>
              <w:numPr>
                <w:ilvl w:val="0"/>
                <w:numId w:val="32"/>
              </w:numPr>
              <w:spacing w:line="480" w:lineRule="auto"/>
              <w:textAlignment w:val="baseline"/>
              <w:rPr>
                <w:rFonts w:eastAsia="Times New Roman"/>
                <w:color w:val="000000"/>
                <w:sz w:val="24"/>
                <w:szCs w:val="24"/>
                <w:lang w:val="en-US"/>
              </w:rPr>
            </w:pPr>
            <w:r w:rsidRPr="00227BD8">
              <w:rPr>
                <w:rFonts w:eastAsia="Times New Roman"/>
                <w:color w:val="000000"/>
                <w:sz w:val="24"/>
                <w:szCs w:val="24"/>
                <w:lang w:val="en-US"/>
              </w:rPr>
              <w:t>Collaboration on mHealth projects with researchers outside my institution who come from disciplines or fields of study that are the same as my own.</w:t>
            </w:r>
          </w:p>
        </w:tc>
      </w:tr>
      <w:tr w:rsidR="00E7654C" w:rsidRPr="00227BD8" w14:paraId="0946EA0A" w14:textId="77777777" w:rsidTr="00E7654C">
        <w:trPr>
          <w:trHeight w:val="570"/>
        </w:trPr>
        <w:tc>
          <w:tcPr>
            <w:tcW w:w="0" w:type="auto"/>
            <w:tcMar>
              <w:top w:w="0" w:type="dxa"/>
              <w:left w:w="115" w:type="dxa"/>
              <w:bottom w:w="0" w:type="dxa"/>
              <w:right w:w="115" w:type="dxa"/>
            </w:tcMar>
            <w:hideMark/>
          </w:tcPr>
          <w:p w14:paraId="3575F50E" w14:textId="77777777" w:rsidR="00E7654C" w:rsidRPr="00227BD8" w:rsidRDefault="00E7654C" w:rsidP="00FA516B">
            <w:pPr>
              <w:numPr>
                <w:ilvl w:val="0"/>
                <w:numId w:val="32"/>
              </w:numPr>
              <w:spacing w:line="480" w:lineRule="auto"/>
              <w:textAlignment w:val="baseline"/>
              <w:rPr>
                <w:rFonts w:eastAsia="Times New Roman"/>
                <w:color w:val="000000"/>
                <w:sz w:val="24"/>
                <w:szCs w:val="24"/>
                <w:lang w:val="en-US"/>
              </w:rPr>
            </w:pPr>
            <w:r w:rsidRPr="00227BD8">
              <w:rPr>
                <w:rFonts w:eastAsia="Times New Roman"/>
                <w:color w:val="000000"/>
                <w:sz w:val="24"/>
                <w:szCs w:val="24"/>
                <w:lang w:val="en-US"/>
              </w:rPr>
              <w:t>Development of mHealth-related intellectual property for which copyrights or patents are held by researchers at my own institution only.</w:t>
            </w:r>
          </w:p>
        </w:tc>
      </w:tr>
      <w:tr w:rsidR="00E7654C" w:rsidRPr="00227BD8" w14:paraId="43247163" w14:textId="77777777" w:rsidTr="00E7654C">
        <w:trPr>
          <w:trHeight w:val="580"/>
        </w:trPr>
        <w:tc>
          <w:tcPr>
            <w:tcW w:w="0" w:type="auto"/>
            <w:tcMar>
              <w:top w:w="0" w:type="dxa"/>
              <w:left w:w="115" w:type="dxa"/>
              <w:bottom w:w="0" w:type="dxa"/>
              <w:right w:w="115" w:type="dxa"/>
            </w:tcMar>
            <w:hideMark/>
          </w:tcPr>
          <w:p w14:paraId="008D2DD8" w14:textId="77777777" w:rsidR="00E7654C" w:rsidRPr="00227BD8" w:rsidRDefault="00E7654C" w:rsidP="00FA516B">
            <w:pPr>
              <w:numPr>
                <w:ilvl w:val="0"/>
                <w:numId w:val="32"/>
              </w:numPr>
              <w:spacing w:line="480" w:lineRule="auto"/>
              <w:textAlignment w:val="baseline"/>
              <w:rPr>
                <w:rFonts w:eastAsia="Times New Roman"/>
                <w:color w:val="000000"/>
                <w:sz w:val="24"/>
                <w:szCs w:val="24"/>
                <w:lang w:val="en-US"/>
              </w:rPr>
            </w:pPr>
            <w:r w:rsidRPr="00227BD8">
              <w:rPr>
                <w:rFonts w:eastAsia="Times New Roman"/>
                <w:color w:val="000000"/>
                <w:sz w:val="24"/>
                <w:szCs w:val="24"/>
                <w:lang w:val="en-US"/>
              </w:rPr>
              <w:t>Development of mHealth-related intellectual property for which copyrights or patents are held by researchers at multiple institutions.</w:t>
            </w:r>
          </w:p>
        </w:tc>
      </w:tr>
      <w:tr w:rsidR="00E7654C" w:rsidRPr="00227BD8" w14:paraId="0096CCF2" w14:textId="77777777" w:rsidTr="00E7654C">
        <w:trPr>
          <w:trHeight w:val="580"/>
        </w:trPr>
        <w:tc>
          <w:tcPr>
            <w:tcW w:w="0" w:type="auto"/>
            <w:tcMar>
              <w:top w:w="0" w:type="dxa"/>
              <w:left w:w="115" w:type="dxa"/>
              <w:bottom w:w="0" w:type="dxa"/>
              <w:right w:w="115" w:type="dxa"/>
            </w:tcMar>
            <w:hideMark/>
          </w:tcPr>
          <w:p w14:paraId="681ECC77" w14:textId="77777777" w:rsidR="00E7654C" w:rsidRPr="00227BD8" w:rsidRDefault="00E7654C" w:rsidP="00FA516B">
            <w:pPr>
              <w:numPr>
                <w:ilvl w:val="0"/>
                <w:numId w:val="32"/>
              </w:numPr>
              <w:spacing w:line="480" w:lineRule="auto"/>
              <w:textAlignment w:val="baseline"/>
              <w:rPr>
                <w:rFonts w:eastAsia="Times New Roman"/>
                <w:color w:val="000000"/>
                <w:sz w:val="24"/>
                <w:szCs w:val="24"/>
                <w:lang w:val="en-US"/>
              </w:rPr>
            </w:pPr>
            <w:r w:rsidRPr="00227BD8">
              <w:rPr>
                <w:rFonts w:eastAsia="Times New Roman"/>
                <w:color w:val="000000"/>
                <w:sz w:val="24"/>
                <w:szCs w:val="24"/>
                <w:lang w:val="en-US"/>
              </w:rPr>
              <w:t>Submission of mHealth-related grant proposals involving partners at other institutions.</w:t>
            </w:r>
          </w:p>
        </w:tc>
      </w:tr>
      <w:tr w:rsidR="00E7654C" w:rsidRPr="00227BD8" w14:paraId="41749F46" w14:textId="77777777" w:rsidTr="00E7654C">
        <w:trPr>
          <w:trHeight w:val="580"/>
        </w:trPr>
        <w:tc>
          <w:tcPr>
            <w:tcW w:w="0" w:type="auto"/>
            <w:tcMar>
              <w:top w:w="0" w:type="dxa"/>
              <w:left w:w="115" w:type="dxa"/>
              <w:bottom w:w="0" w:type="dxa"/>
              <w:right w:w="115" w:type="dxa"/>
            </w:tcMar>
            <w:hideMark/>
          </w:tcPr>
          <w:p w14:paraId="34411FFB" w14:textId="77777777" w:rsidR="00E7654C" w:rsidRPr="00227BD8" w:rsidRDefault="00E7654C" w:rsidP="00FA516B">
            <w:pPr>
              <w:numPr>
                <w:ilvl w:val="0"/>
                <w:numId w:val="32"/>
              </w:numPr>
              <w:spacing w:line="480" w:lineRule="auto"/>
              <w:textAlignment w:val="baseline"/>
              <w:rPr>
                <w:rFonts w:eastAsia="Times New Roman"/>
                <w:color w:val="000000"/>
                <w:sz w:val="24"/>
                <w:szCs w:val="24"/>
                <w:lang w:val="en-US"/>
              </w:rPr>
            </w:pPr>
            <w:r w:rsidRPr="00227BD8">
              <w:rPr>
                <w:rFonts w:eastAsia="Times New Roman"/>
                <w:color w:val="000000"/>
                <w:sz w:val="24"/>
                <w:szCs w:val="24"/>
                <w:lang w:val="en-US"/>
              </w:rPr>
              <w:t>Submission of mHealth-related grant proposals involving partners within my institution only.</w:t>
            </w:r>
          </w:p>
        </w:tc>
      </w:tr>
      <w:tr w:rsidR="00E7654C" w:rsidRPr="00227BD8" w14:paraId="09D29ACF" w14:textId="77777777" w:rsidTr="00E7654C">
        <w:trPr>
          <w:trHeight w:val="580"/>
        </w:trPr>
        <w:tc>
          <w:tcPr>
            <w:tcW w:w="0" w:type="auto"/>
            <w:tcMar>
              <w:top w:w="0" w:type="dxa"/>
              <w:left w:w="115" w:type="dxa"/>
              <w:bottom w:w="0" w:type="dxa"/>
              <w:right w:w="115" w:type="dxa"/>
            </w:tcMar>
            <w:hideMark/>
          </w:tcPr>
          <w:p w14:paraId="320F2386" w14:textId="77777777" w:rsidR="00E7654C" w:rsidRPr="00227BD8" w:rsidRDefault="00E7654C" w:rsidP="00FA516B">
            <w:pPr>
              <w:numPr>
                <w:ilvl w:val="0"/>
                <w:numId w:val="32"/>
              </w:numPr>
              <w:spacing w:line="480" w:lineRule="auto"/>
              <w:textAlignment w:val="baseline"/>
              <w:rPr>
                <w:rFonts w:eastAsia="Times New Roman"/>
                <w:color w:val="000000"/>
                <w:sz w:val="24"/>
                <w:szCs w:val="24"/>
                <w:lang w:val="en-US"/>
              </w:rPr>
            </w:pPr>
            <w:r w:rsidRPr="00227BD8">
              <w:rPr>
                <w:rFonts w:eastAsia="Times New Roman"/>
                <w:color w:val="000000"/>
                <w:sz w:val="24"/>
                <w:szCs w:val="24"/>
                <w:lang w:val="en-US"/>
              </w:rPr>
              <w:t>Publication of mHealth-related journal articles in which I am the only author.</w:t>
            </w:r>
          </w:p>
        </w:tc>
      </w:tr>
      <w:tr w:rsidR="00E7654C" w:rsidRPr="00227BD8" w14:paraId="0E518CF0" w14:textId="77777777" w:rsidTr="00E7654C">
        <w:trPr>
          <w:trHeight w:val="580"/>
        </w:trPr>
        <w:tc>
          <w:tcPr>
            <w:tcW w:w="0" w:type="auto"/>
            <w:tcMar>
              <w:top w:w="0" w:type="dxa"/>
              <w:left w:w="115" w:type="dxa"/>
              <w:bottom w:w="0" w:type="dxa"/>
              <w:right w:w="115" w:type="dxa"/>
            </w:tcMar>
            <w:hideMark/>
          </w:tcPr>
          <w:p w14:paraId="6F89A37B" w14:textId="77777777" w:rsidR="00E7654C" w:rsidRPr="00227BD8" w:rsidRDefault="00E7654C" w:rsidP="00FA516B">
            <w:pPr>
              <w:numPr>
                <w:ilvl w:val="0"/>
                <w:numId w:val="32"/>
              </w:numPr>
              <w:spacing w:line="480" w:lineRule="auto"/>
              <w:textAlignment w:val="baseline"/>
              <w:rPr>
                <w:rFonts w:eastAsia="Times New Roman"/>
                <w:color w:val="000000"/>
                <w:sz w:val="24"/>
                <w:szCs w:val="24"/>
                <w:lang w:val="en-US"/>
              </w:rPr>
            </w:pPr>
            <w:r w:rsidRPr="00227BD8">
              <w:rPr>
                <w:rFonts w:eastAsia="Times New Roman"/>
                <w:color w:val="000000"/>
                <w:sz w:val="24"/>
                <w:szCs w:val="24"/>
                <w:lang w:val="en-US"/>
              </w:rPr>
              <w:t>Publication of mHealth-related journal articles in which I am the first or last author, with many co-authors.</w:t>
            </w:r>
          </w:p>
        </w:tc>
      </w:tr>
      <w:tr w:rsidR="00E7654C" w:rsidRPr="00227BD8" w14:paraId="1D336542" w14:textId="77777777" w:rsidTr="00E7654C">
        <w:trPr>
          <w:trHeight w:val="580"/>
        </w:trPr>
        <w:tc>
          <w:tcPr>
            <w:tcW w:w="0" w:type="auto"/>
            <w:tcMar>
              <w:top w:w="0" w:type="dxa"/>
              <w:left w:w="115" w:type="dxa"/>
              <w:bottom w:w="0" w:type="dxa"/>
              <w:right w:w="115" w:type="dxa"/>
            </w:tcMar>
            <w:hideMark/>
          </w:tcPr>
          <w:p w14:paraId="6998925A" w14:textId="77777777" w:rsidR="00E7654C" w:rsidRPr="00227BD8" w:rsidRDefault="00E7654C" w:rsidP="00FA516B">
            <w:pPr>
              <w:numPr>
                <w:ilvl w:val="0"/>
                <w:numId w:val="32"/>
              </w:numPr>
              <w:spacing w:line="480" w:lineRule="auto"/>
              <w:textAlignment w:val="baseline"/>
              <w:rPr>
                <w:rFonts w:eastAsia="Times New Roman"/>
                <w:color w:val="000000"/>
                <w:sz w:val="24"/>
                <w:szCs w:val="24"/>
                <w:lang w:val="en-US"/>
              </w:rPr>
            </w:pPr>
            <w:r w:rsidRPr="00227BD8">
              <w:rPr>
                <w:rFonts w:eastAsia="Times New Roman"/>
                <w:color w:val="000000"/>
                <w:sz w:val="24"/>
                <w:szCs w:val="24"/>
                <w:lang w:val="en-US"/>
              </w:rPr>
              <w:t>Publication of journal articles in which I am neither the first nor last author and am one of many co-authors.</w:t>
            </w:r>
          </w:p>
        </w:tc>
      </w:tr>
      <w:tr w:rsidR="00E7654C" w:rsidRPr="00227BD8" w14:paraId="07FB8C8E" w14:textId="77777777" w:rsidTr="00E7654C">
        <w:trPr>
          <w:trHeight w:val="580"/>
        </w:trPr>
        <w:tc>
          <w:tcPr>
            <w:tcW w:w="0" w:type="auto"/>
            <w:tcMar>
              <w:top w:w="0" w:type="dxa"/>
              <w:left w:w="115" w:type="dxa"/>
              <w:bottom w:w="0" w:type="dxa"/>
              <w:right w:w="115" w:type="dxa"/>
            </w:tcMar>
            <w:hideMark/>
          </w:tcPr>
          <w:p w14:paraId="57C0514B" w14:textId="77777777" w:rsidR="00E7654C" w:rsidRPr="00227BD8" w:rsidRDefault="00E7654C" w:rsidP="00FA516B">
            <w:pPr>
              <w:numPr>
                <w:ilvl w:val="0"/>
                <w:numId w:val="32"/>
              </w:numPr>
              <w:spacing w:line="480" w:lineRule="auto"/>
              <w:textAlignment w:val="baseline"/>
              <w:rPr>
                <w:rFonts w:eastAsia="Times New Roman"/>
                <w:color w:val="000000"/>
                <w:sz w:val="24"/>
                <w:szCs w:val="24"/>
                <w:lang w:val="en-US"/>
              </w:rPr>
            </w:pPr>
            <w:r w:rsidRPr="00227BD8">
              <w:rPr>
                <w:rFonts w:eastAsia="Times New Roman"/>
                <w:color w:val="000000"/>
                <w:sz w:val="24"/>
                <w:szCs w:val="24"/>
                <w:lang w:val="en-US"/>
              </w:rPr>
              <w:t>Development of mHealth-related software or devices that may be patented.</w:t>
            </w:r>
          </w:p>
        </w:tc>
      </w:tr>
    </w:tbl>
    <w:p w14:paraId="584BE30D" w14:textId="77777777" w:rsidR="00E7654C" w:rsidRPr="00227BD8" w:rsidRDefault="00E7654C" w:rsidP="00E7654C">
      <w:pPr>
        <w:spacing w:line="240" w:lineRule="auto"/>
        <w:rPr>
          <w:rFonts w:ascii="Times New Roman" w:eastAsia="Times New Roman" w:hAnsi="Times New Roman" w:cs="Times New Roman"/>
          <w:sz w:val="24"/>
          <w:szCs w:val="24"/>
          <w:lang w:val="en-US"/>
        </w:rPr>
      </w:pPr>
    </w:p>
    <w:p w14:paraId="72523DCA" w14:textId="6C520CCD" w:rsidR="00E7654C" w:rsidRPr="00227BD8" w:rsidRDefault="00E7654C" w:rsidP="00E7654C">
      <w:pPr>
        <w:spacing w:line="480" w:lineRule="auto"/>
        <w:rPr>
          <w:rFonts w:ascii="Times New Roman" w:eastAsia="Times New Roman" w:hAnsi="Times New Roman" w:cs="Times New Roman"/>
          <w:sz w:val="24"/>
          <w:szCs w:val="24"/>
          <w:lang w:val="en-US"/>
        </w:rPr>
      </w:pPr>
      <w:r w:rsidRPr="00227BD8">
        <w:rPr>
          <w:rFonts w:eastAsia="Times New Roman"/>
          <w:color w:val="000000"/>
          <w:sz w:val="24"/>
          <w:szCs w:val="24"/>
          <w:lang w:val="en-US"/>
        </w:rPr>
        <w:t>To provide evidence on reliability and validity, we evaluated the internal consistency and the internal structure of the items by using</w:t>
      </w:r>
      <w:r w:rsidR="00677F0D" w:rsidRPr="00227BD8">
        <w:rPr>
          <w:rFonts w:eastAsia="Times New Roman"/>
          <w:color w:val="000000"/>
          <w:sz w:val="24"/>
          <w:szCs w:val="24"/>
          <w:lang w:val="en-US"/>
        </w:rPr>
        <w:t xml:space="preserve"> the</w:t>
      </w:r>
      <w:r w:rsidRPr="00227BD8">
        <w:rPr>
          <w:rFonts w:eastAsia="Times New Roman"/>
          <w:color w:val="000000"/>
          <w:sz w:val="24"/>
          <w:szCs w:val="24"/>
          <w:lang w:val="en-US"/>
        </w:rPr>
        <w:t xml:space="preserve"> </w:t>
      </w:r>
      <w:r w:rsidRPr="00227BD8">
        <w:rPr>
          <w:rFonts w:eastAsia="Times New Roman"/>
          <w:i/>
          <w:iCs/>
          <w:color w:val="000000"/>
          <w:sz w:val="24"/>
          <w:szCs w:val="24"/>
          <w:lang w:val="en-US"/>
        </w:rPr>
        <w:t>psych</w:t>
      </w:r>
      <w:r w:rsidRPr="00227BD8">
        <w:rPr>
          <w:rFonts w:eastAsia="Times New Roman"/>
          <w:color w:val="000000"/>
          <w:sz w:val="24"/>
          <w:szCs w:val="24"/>
          <w:lang w:val="en-US"/>
        </w:rPr>
        <w:t xml:space="preserve"> package in R</w:t>
      </w:r>
      <w:r w:rsidR="00FA516B" w:rsidRPr="00227BD8">
        <w:rPr>
          <w:rFonts w:eastAsia="Times New Roman"/>
          <w:color w:val="000000"/>
          <w:sz w:val="24"/>
          <w:szCs w:val="24"/>
          <w:lang w:val="en-US"/>
        </w:rPr>
        <w:t>.</w:t>
      </w:r>
      <w:r w:rsidR="00FA516B" w:rsidRPr="00227BD8">
        <w:rPr>
          <w:rFonts w:eastAsia="Times New Roman"/>
          <w:color w:val="000000"/>
          <w:sz w:val="24"/>
          <w:szCs w:val="24"/>
          <w:lang w:val="en-US"/>
        </w:rPr>
        <w:fldChar w:fldCharType="begin"/>
      </w:r>
      <w:r w:rsidR="00FA516B" w:rsidRPr="00227BD8">
        <w:rPr>
          <w:rFonts w:eastAsia="Times New Roman"/>
          <w:color w:val="000000"/>
          <w:sz w:val="24"/>
          <w:szCs w:val="24"/>
          <w:lang w:val="en-US"/>
        </w:rPr>
        <w:instrText xml:space="preserve"> ADDIN ZOTERO_ITEM CSL_CITATION {"citationID":"5NwHdWMB","properties":{"formattedCitation":"\\super 3\\nosupersub{}","plainCitation":"3","noteIndex":0},"citationItems":[{"id":323,"uris":["http://zotero.org/users/5394624/items/ZT3ZKZMU"],"uri":["http://zotero.org/users/5394624/items/ZT3ZKZMU"],"itemData":{"id":323,"type":"book","abstract":"A general purpose toolbox for personality, psychometric theory and experimental psychology. Functions are primarily for multivariate analysis and scale construction using factor analysis, principal component analysis, cluster analysis and reliability analysis, although others provide basic descriptive statistics. Item Response Theory is done using factor analysis of tetrachoric and polychoric correlations. Functions for analyzing data at multiple levels include within and between group statistics, including correlations and factor analysis. Functions for simulating and testing particular item and test structures are included. Several functions serve as a useful front end for structural equation modeling. Graphical displays of path diagrams, factor analysis and structural equation models are created using basic graphics. Some of the functions are written to support a book on psychometric theory as well as publications in personality research. For more information, see the &lt;https://personality-project.org/r/&gt; web page.","source":"R-Packages","title":"psych: Procedures for Psychological, Psychometric, and Personality Research","title-short":"psych","URL":"https://CRAN.R-project.org/package=psych","version":"2.1.3","author":[{"family":"Revelle","given":"William"}],"accessed":{"date-parts":[["2021",6,15]]},"issued":{"date-parts":[["2021",3,27]]}}}],"schema":"https://github.com/citation-style-language/schema/raw/master/csl-citation.json"} </w:instrText>
      </w:r>
      <w:r w:rsidR="00FA516B" w:rsidRPr="00227BD8">
        <w:rPr>
          <w:rFonts w:eastAsia="Times New Roman"/>
          <w:color w:val="000000"/>
          <w:sz w:val="24"/>
          <w:szCs w:val="24"/>
          <w:lang w:val="en-US"/>
        </w:rPr>
        <w:fldChar w:fldCharType="separate"/>
      </w:r>
      <w:r w:rsidR="00FA516B" w:rsidRPr="00227BD8">
        <w:rPr>
          <w:sz w:val="24"/>
          <w:szCs w:val="24"/>
          <w:vertAlign w:val="superscript"/>
        </w:rPr>
        <w:t>3</w:t>
      </w:r>
      <w:r w:rsidR="00FA516B" w:rsidRPr="00227BD8">
        <w:rPr>
          <w:rFonts w:eastAsia="Times New Roman"/>
          <w:color w:val="000000"/>
          <w:sz w:val="24"/>
          <w:szCs w:val="24"/>
          <w:lang w:val="en-US"/>
        </w:rPr>
        <w:fldChar w:fldCharType="end"/>
      </w:r>
      <w:r w:rsidR="00FA516B" w:rsidRPr="00227BD8">
        <w:rPr>
          <w:rFonts w:eastAsia="Times New Roman"/>
          <w:color w:val="000000"/>
          <w:sz w:val="24"/>
          <w:szCs w:val="24"/>
          <w:lang w:val="en-US"/>
        </w:rPr>
        <w:t xml:space="preserve"> </w:t>
      </w:r>
      <w:r w:rsidRPr="00227BD8">
        <w:rPr>
          <w:rFonts w:eastAsia="Times New Roman"/>
          <w:color w:val="000000"/>
          <w:sz w:val="24"/>
          <w:szCs w:val="24"/>
          <w:lang w:val="en-US"/>
        </w:rPr>
        <w:t xml:space="preserve">The evaluation was </w:t>
      </w:r>
      <w:r w:rsidRPr="00227BD8">
        <w:rPr>
          <w:rFonts w:eastAsia="Times New Roman"/>
          <w:color w:val="000000"/>
          <w:sz w:val="24"/>
          <w:szCs w:val="24"/>
          <w:lang w:val="en-US"/>
        </w:rPr>
        <w:lastRenderedPageBreak/>
        <w:t>done for each year’s data as well as the merged data for the same reasons described above. </w:t>
      </w:r>
    </w:p>
    <w:p w14:paraId="581966F1" w14:textId="77777777" w:rsidR="00E7654C" w:rsidRPr="00227BD8" w:rsidRDefault="00E7654C" w:rsidP="00E7654C">
      <w:pPr>
        <w:spacing w:line="240" w:lineRule="auto"/>
        <w:rPr>
          <w:rFonts w:ascii="Times New Roman" w:eastAsia="Times New Roman" w:hAnsi="Times New Roman" w:cs="Times New Roman"/>
          <w:sz w:val="24"/>
          <w:szCs w:val="24"/>
          <w:lang w:val="en-US"/>
        </w:rPr>
      </w:pPr>
    </w:p>
    <w:p w14:paraId="618F0F6E" w14:textId="5D7023C6" w:rsidR="00E7654C" w:rsidRPr="00227BD8" w:rsidRDefault="00E7654C" w:rsidP="00E7654C">
      <w:pPr>
        <w:spacing w:line="480" w:lineRule="auto"/>
        <w:rPr>
          <w:rFonts w:ascii="Times New Roman" w:eastAsia="Times New Roman" w:hAnsi="Times New Roman" w:cs="Times New Roman"/>
          <w:sz w:val="24"/>
          <w:szCs w:val="24"/>
          <w:lang w:val="en-US"/>
        </w:rPr>
      </w:pPr>
      <w:r w:rsidRPr="00227BD8">
        <w:rPr>
          <w:rFonts w:eastAsia="Times New Roman"/>
          <w:color w:val="000000"/>
          <w:sz w:val="24"/>
          <w:szCs w:val="24"/>
          <w:lang w:val="en-US"/>
        </w:rPr>
        <w:t>Reliability: We tested split-half reliability and Cronbach’s alpha. For split-half reliability, all possible splits of the test were considered. For Cronbach’s alpha, we calculated the coefficient from the full item set as well as the coefficient when each one of the items was dropped.</w:t>
      </w:r>
    </w:p>
    <w:p w14:paraId="484FCDAC" w14:textId="77777777" w:rsidR="00E7654C" w:rsidRPr="00227BD8" w:rsidRDefault="00E7654C" w:rsidP="00E7654C">
      <w:pPr>
        <w:spacing w:line="240" w:lineRule="auto"/>
        <w:rPr>
          <w:rFonts w:ascii="Times New Roman" w:eastAsia="Times New Roman" w:hAnsi="Times New Roman" w:cs="Times New Roman"/>
          <w:sz w:val="24"/>
          <w:szCs w:val="24"/>
          <w:lang w:val="en-US"/>
        </w:rPr>
      </w:pPr>
    </w:p>
    <w:p w14:paraId="389209BD" w14:textId="77777777" w:rsidR="00E7654C" w:rsidRPr="00227BD8" w:rsidRDefault="00E7654C" w:rsidP="00E7654C">
      <w:pPr>
        <w:spacing w:line="240" w:lineRule="auto"/>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Table S3. Reliability of Perceived institutional support for mHealth-specific interdisciplinary collaboration items</w:t>
      </w:r>
    </w:p>
    <w:tbl>
      <w:tblPr>
        <w:tblW w:w="9360" w:type="dxa"/>
        <w:tblCellMar>
          <w:top w:w="15" w:type="dxa"/>
          <w:left w:w="15" w:type="dxa"/>
          <w:bottom w:w="15" w:type="dxa"/>
          <w:right w:w="15" w:type="dxa"/>
        </w:tblCellMar>
        <w:tblLook w:val="04A0" w:firstRow="1" w:lastRow="0" w:firstColumn="1" w:lastColumn="0" w:noHBand="0" w:noVBand="1"/>
      </w:tblPr>
      <w:tblGrid>
        <w:gridCol w:w="2739"/>
        <w:gridCol w:w="1270"/>
        <w:gridCol w:w="2992"/>
        <w:gridCol w:w="2359"/>
      </w:tblGrid>
      <w:tr w:rsidR="00E7654C" w:rsidRPr="00227BD8" w14:paraId="07F3ACCA" w14:textId="77777777" w:rsidTr="00E7654C">
        <w:trPr>
          <w:trHeight w:val="501"/>
        </w:trPr>
        <w:tc>
          <w:tcPr>
            <w:tcW w:w="0" w:type="auto"/>
            <w:gridSpan w:val="4"/>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14:paraId="558C71B9"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b/>
                <w:bCs/>
                <w:color w:val="000000"/>
                <w:sz w:val="24"/>
                <w:szCs w:val="24"/>
                <w:lang w:val="en-US"/>
              </w:rPr>
              <w:t>Split-half</w:t>
            </w:r>
          </w:p>
        </w:tc>
      </w:tr>
      <w:tr w:rsidR="00E7654C" w:rsidRPr="00227BD8" w14:paraId="31EDD13A" w14:textId="77777777" w:rsidTr="00E7654C">
        <w:trPr>
          <w:trHeight w:val="471"/>
        </w:trPr>
        <w:tc>
          <w:tcPr>
            <w:tcW w:w="0" w:type="auto"/>
            <w:tcBorders>
              <w:top w:val="single" w:sz="8" w:space="0" w:color="000000"/>
              <w:left w:val="single" w:sz="8" w:space="0" w:color="FFFFFF"/>
              <w:bottom w:val="single" w:sz="8" w:space="0" w:color="FFFFFF"/>
              <w:right w:val="single" w:sz="8" w:space="0" w:color="000000"/>
            </w:tcBorders>
            <w:tcMar>
              <w:top w:w="100" w:type="dxa"/>
              <w:left w:w="100" w:type="dxa"/>
              <w:bottom w:w="100" w:type="dxa"/>
              <w:right w:w="100" w:type="dxa"/>
            </w:tcMar>
            <w:hideMark/>
          </w:tcPr>
          <w:p w14:paraId="2A38680C"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Average</w:t>
            </w:r>
          </w:p>
        </w:tc>
        <w:tc>
          <w:tcPr>
            <w:tcW w:w="0" w:type="auto"/>
            <w:gridSpan w:val="2"/>
            <w:tcBorders>
              <w:top w:val="single" w:sz="8" w:space="0" w:color="000000"/>
              <w:left w:val="single" w:sz="8" w:space="0" w:color="FFFFFF"/>
              <w:bottom w:val="single" w:sz="8" w:space="0" w:color="FFFFFF"/>
              <w:right w:val="single" w:sz="8" w:space="0" w:color="000000"/>
            </w:tcBorders>
            <w:tcMar>
              <w:top w:w="100" w:type="dxa"/>
              <w:left w:w="100" w:type="dxa"/>
              <w:bottom w:w="100" w:type="dxa"/>
              <w:right w:w="100" w:type="dxa"/>
            </w:tcMar>
            <w:hideMark/>
          </w:tcPr>
          <w:p w14:paraId="50FC63B5"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Minimum</w:t>
            </w:r>
          </w:p>
        </w:tc>
        <w:tc>
          <w:tcPr>
            <w:tcW w:w="0" w:type="auto"/>
            <w:tcBorders>
              <w:top w:val="single" w:sz="8" w:space="0" w:color="000000"/>
              <w:left w:val="single" w:sz="8" w:space="0" w:color="FFFFFF"/>
              <w:bottom w:val="single" w:sz="8" w:space="0" w:color="FFFFFF"/>
              <w:right w:val="single" w:sz="8" w:space="0" w:color="000000"/>
            </w:tcBorders>
            <w:tcMar>
              <w:top w:w="100" w:type="dxa"/>
              <w:left w:w="100" w:type="dxa"/>
              <w:bottom w:w="100" w:type="dxa"/>
              <w:right w:w="100" w:type="dxa"/>
            </w:tcMar>
            <w:hideMark/>
          </w:tcPr>
          <w:p w14:paraId="7D89FE4D"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Maximum</w:t>
            </w:r>
          </w:p>
        </w:tc>
      </w:tr>
      <w:tr w:rsidR="00E7654C" w:rsidRPr="00227BD8" w14:paraId="467575CE" w14:textId="77777777" w:rsidTr="00E7654C">
        <w:trPr>
          <w:trHeight w:val="440"/>
        </w:trPr>
        <w:tc>
          <w:tcPr>
            <w:tcW w:w="0" w:type="auto"/>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hideMark/>
          </w:tcPr>
          <w:p w14:paraId="0B805E4A"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0.91</w:t>
            </w:r>
          </w:p>
        </w:tc>
        <w:tc>
          <w:tcPr>
            <w:tcW w:w="0" w:type="auto"/>
            <w:gridSpan w:val="2"/>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hideMark/>
          </w:tcPr>
          <w:p w14:paraId="56ADE38B"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0.79</w:t>
            </w:r>
          </w:p>
        </w:tc>
        <w:tc>
          <w:tcPr>
            <w:tcW w:w="0" w:type="auto"/>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hideMark/>
          </w:tcPr>
          <w:p w14:paraId="67FF4135"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0.97</w:t>
            </w:r>
          </w:p>
        </w:tc>
      </w:tr>
      <w:tr w:rsidR="00E7654C" w:rsidRPr="00227BD8" w14:paraId="4C1AB1B5" w14:textId="77777777" w:rsidTr="00E7654C">
        <w:trPr>
          <w:trHeight w:val="440"/>
        </w:trPr>
        <w:tc>
          <w:tcPr>
            <w:tcW w:w="0" w:type="auto"/>
            <w:gridSpan w:val="4"/>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14:paraId="23353ABA"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b/>
                <w:bCs/>
                <w:color w:val="000000"/>
                <w:sz w:val="24"/>
                <w:szCs w:val="24"/>
                <w:lang w:val="en-US"/>
              </w:rPr>
              <w:t>Cronbach’s alpha</w:t>
            </w:r>
          </w:p>
        </w:tc>
      </w:tr>
      <w:tr w:rsidR="00E7654C" w:rsidRPr="00227BD8" w14:paraId="68E89C2C" w14:textId="77777777" w:rsidTr="00E7654C">
        <w:trPr>
          <w:trHeight w:val="440"/>
        </w:trPr>
        <w:tc>
          <w:tcPr>
            <w:tcW w:w="0" w:type="auto"/>
            <w:tcBorders>
              <w:top w:val="single" w:sz="8" w:space="0" w:color="000000"/>
              <w:left w:val="single" w:sz="8" w:space="0" w:color="FFFFFF"/>
              <w:bottom w:val="single" w:sz="8" w:space="0" w:color="FFFFFF"/>
              <w:right w:val="single" w:sz="8" w:space="0" w:color="000000"/>
            </w:tcBorders>
            <w:tcMar>
              <w:top w:w="100" w:type="dxa"/>
              <w:left w:w="100" w:type="dxa"/>
              <w:bottom w:w="100" w:type="dxa"/>
              <w:right w:w="100" w:type="dxa"/>
            </w:tcMar>
            <w:hideMark/>
          </w:tcPr>
          <w:p w14:paraId="3720592D"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Whole</w:t>
            </w:r>
          </w:p>
        </w:tc>
        <w:tc>
          <w:tcPr>
            <w:tcW w:w="0" w:type="auto"/>
            <w:tcBorders>
              <w:top w:val="single" w:sz="8" w:space="0" w:color="000000"/>
              <w:left w:val="single" w:sz="8" w:space="0" w:color="FFFFFF"/>
              <w:bottom w:val="single" w:sz="8" w:space="0" w:color="FFFFFF"/>
              <w:right w:val="single" w:sz="8" w:space="0" w:color="000000"/>
            </w:tcBorders>
            <w:tcMar>
              <w:top w:w="100" w:type="dxa"/>
              <w:left w:w="100" w:type="dxa"/>
              <w:bottom w:w="100" w:type="dxa"/>
              <w:right w:w="100" w:type="dxa"/>
            </w:tcMar>
            <w:hideMark/>
          </w:tcPr>
          <w:p w14:paraId="6F09E6D1"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0.91</w:t>
            </w:r>
          </w:p>
        </w:tc>
        <w:tc>
          <w:tcPr>
            <w:tcW w:w="0" w:type="auto"/>
            <w:tcBorders>
              <w:top w:val="single" w:sz="8" w:space="0" w:color="000000"/>
              <w:left w:val="dashed" w:sz="8" w:space="0" w:color="000000"/>
              <w:bottom w:val="single" w:sz="8" w:space="0" w:color="FFFFFF"/>
              <w:right w:val="single" w:sz="8" w:space="0" w:color="000000"/>
            </w:tcBorders>
            <w:tcMar>
              <w:top w:w="100" w:type="dxa"/>
              <w:left w:w="100" w:type="dxa"/>
              <w:bottom w:w="100" w:type="dxa"/>
              <w:right w:w="100" w:type="dxa"/>
            </w:tcMar>
            <w:hideMark/>
          </w:tcPr>
          <w:p w14:paraId="69E8C71A"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Drop item 10</w:t>
            </w:r>
          </w:p>
        </w:tc>
        <w:tc>
          <w:tcPr>
            <w:tcW w:w="0" w:type="auto"/>
            <w:tcBorders>
              <w:top w:val="single" w:sz="8" w:space="0" w:color="000000"/>
              <w:left w:val="single" w:sz="8" w:space="0" w:color="FFFFFF"/>
              <w:bottom w:val="single" w:sz="8" w:space="0" w:color="FFFFFF"/>
              <w:right w:val="single" w:sz="8" w:space="0" w:color="000000"/>
            </w:tcBorders>
            <w:tcMar>
              <w:top w:w="100" w:type="dxa"/>
              <w:left w:w="100" w:type="dxa"/>
              <w:bottom w:w="100" w:type="dxa"/>
              <w:right w:w="100" w:type="dxa"/>
            </w:tcMar>
            <w:hideMark/>
          </w:tcPr>
          <w:p w14:paraId="222B0EEF"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0.90</w:t>
            </w:r>
          </w:p>
        </w:tc>
      </w:tr>
      <w:tr w:rsidR="00E7654C" w:rsidRPr="00227BD8" w14:paraId="4D55E2F3" w14:textId="77777777" w:rsidTr="00E7654C">
        <w:trPr>
          <w:trHeight w:val="440"/>
        </w:trPr>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3EBC2A69"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Drop item 1</w:t>
            </w:r>
          </w:p>
        </w:tc>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53B3E399"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0.91</w:t>
            </w:r>
          </w:p>
        </w:tc>
        <w:tc>
          <w:tcPr>
            <w:tcW w:w="0" w:type="auto"/>
            <w:tcBorders>
              <w:top w:val="single" w:sz="8" w:space="0" w:color="FFFFFF"/>
              <w:left w:val="dashed" w:sz="8" w:space="0" w:color="000000"/>
              <w:bottom w:val="single" w:sz="8" w:space="0" w:color="FFFFFF"/>
              <w:right w:val="single" w:sz="8" w:space="0" w:color="000000"/>
            </w:tcBorders>
            <w:tcMar>
              <w:top w:w="100" w:type="dxa"/>
              <w:left w:w="100" w:type="dxa"/>
              <w:bottom w:w="100" w:type="dxa"/>
              <w:right w:w="100" w:type="dxa"/>
            </w:tcMar>
            <w:hideMark/>
          </w:tcPr>
          <w:p w14:paraId="372F3C2D"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Drop item 11</w:t>
            </w:r>
          </w:p>
        </w:tc>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2A244ACA"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0.91</w:t>
            </w:r>
          </w:p>
        </w:tc>
      </w:tr>
      <w:tr w:rsidR="00E7654C" w:rsidRPr="00227BD8" w14:paraId="1983C677" w14:textId="77777777" w:rsidTr="00E7654C">
        <w:trPr>
          <w:trHeight w:val="440"/>
        </w:trPr>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72F06DA0"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Drop item 2</w:t>
            </w:r>
          </w:p>
        </w:tc>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0CAA7BCE"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0.90</w:t>
            </w:r>
          </w:p>
        </w:tc>
        <w:tc>
          <w:tcPr>
            <w:tcW w:w="0" w:type="auto"/>
            <w:tcBorders>
              <w:top w:val="single" w:sz="8" w:space="0" w:color="FFFFFF"/>
              <w:left w:val="dashed" w:sz="8" w:space="0" w:color="000000"/>
              <w:bottom w:val="single" w:sz="8" w:space="0" w:color="FFFFFF"/>
              <w:right w:val="single" w:sz="8" w:space="0" w:color="000000"/>
            </w:tcBorders>
            <w:tcMar>
              <w:top w:w="100" w:type="dxa"/>
              <w:left w:w="100" w:type="dxa"/>
              <w:bottom w:w="100" w:type="dxa"/>
              <w:right w:w="100" w:type="dxa"/>
            </w:tcMar>
            <w:hideMark/>
          </w:tcPr>
          <w:p w14:paraId="035C37E0"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Drop item 12</w:t>
            </w:r>
          </w:p>
        </w:tc>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03D83C09"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0.91</w:t>
            </w:r>
          </w:p>
        </w:tc>
      </w:tr>
      <w:tr w:rsidR="00E7654C" w:rsidRPr="00227BD8" w14:paraId="0D38868D" w14:textId="77777777" w:rsidTr="00E7654C">
        <w:trPr>
          <w:trHeight w:val="440"/>
        </w:trPr>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6F61889D"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Drop item 3</w:t>
            </w:r>
          </w:p>
        </w:tc>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0BC2D085"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0.90</w:t>
            </w:r>
          </w:p>
        </w:tc>
        <w:tc>
          <w:tcPr>
            <w:tcW w:w="0" w:type="auto"/>
            <w:tcBorders>
              <w:top w:val="single" w:sz="8" w:space="0" w:color="FFFFFF"/>
              <w:left w:val="dashed" w:sz="8" w:space="0" w:color="000000"/>
              <w:bottom w:val="single" w:sz="8" w:space="0" w:color="FFFFFF"/>
              <w:right w:val="single" w:sz="8" w:space="0" w:color="000000"/>
            </w:tcBorders>
            <w:tcMar>
              <w:top w:w="100" w:type="dxa"/>
              <w:left w:w="100" w:type="dxa"/>
              <w:bottom w:w="100" w:type="dxa"/>
              <w:right w:w="100" w:type="dxa"/>
            </w:tcMar>
            <w:hideMark/>
          </w:tcPr>
          <w:p w14:paraId="4BC63DEE"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Drop item 13</w:t>
            </w:r>
          </w:p>
        </w:tc>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0F42B578"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0.90</w:t>
            </w:r>
          </w:p>
        </w:tc>
      </w:tr>
      <w:tr w:rsidR="00E7654C" w:rsidRPr="00227BD8" w14:paraId="22FB559A" w14:textId="77777777" w:rsidTr="00E7654C">
        <w:trPr>
          <w:trHeight w:val="440"/>
        </w:trPr>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4C8E8D6A"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Drop item 4</w:t>
            </w:r>
          </w:p>
        </w:tc>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13D3EC35"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0.90</w:t>
            </w:r>
          </w:p>
        </w:tc>
        <w:tc>
          <w:tcPr>
            <w:tcW w:w="0" w:type="auto"/>
            <w:tcBorders>
              <w:top w:val="single" w:sz="8" w:space="0" w:color="FFFFFF"/>
              <w:left w:val="dashed" w:sz="8" w:space="0" w:color="000000"/>
              <w:bottom w:val="single" w:sz="8" w:space="0" w:color="FFFFFF"/>
              <w:right w:val="single" w:sz="8" w:space="0" w:color="000000"/>
            </w:tcBorders>
            <w:tcMar>
              <w:top w:w="100" w:type="dxa"/>
              <w:left w:w="100" w:type="dxa"/>
              <w:bottom w:w="100" w:type="dxa"/>
              <w:right w:w="100" w:type="dxa"/>
            </w:tcMar>
            <w:hideMark/>
          </w:tcPr>
          <w:p w14:paraId="441978C8"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Drop item 14</w:t>
            </w:r>
          </w:p>
        </w:tc>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203B6E18"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0.90</w:t>
            </w:r>
          </w:p>
        </w:tc>
      </w:tr>
      <w:tr w:rsidR="00E7654C" w:rsidRPr="00227BD8" w14:paraId="3406A610" w14:textId="77777777" w:rsidTr="00E7654C">
        <w:trPr>
          <w:trHeight w:val="440"/>
        </w:trPr>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1F0FC858"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Drop item 5</w:t>
            </w:r>
          </w:p>
        </w:tc>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3B8591D0"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0.90</w:t>
            </w:r>
          </w:p>
        </w:tc>
        <w:tc>
          <w:tcPr>
            <w:tcW w:w="0" w:type="auto"/>
            <w:tcBorders>
              <w:top w:val="single" w:sz="8" w:space="0" w:color="FFFFFF"/>
              <w:left w:val="dashed" w:sz="8" w:space="0" w:color="000000"/>
              <w:bottom w:val="single" w:sz="8" w:space="0" w:color="FFFFFF"/>
              <w:right w:val="single" w:sz="8" w:space="0" w:color="000000"/>
            </w:tcBorders>
            <w:tcMar>
              <w:top w:w="100" w:type="dxa"/>
              <w:left w:w="100" w:type="dxa"/>
              <w:bottom w:w="100" w:type="dxa"/>
              <w:right w:w="100" w:type="dxa"/>
            </w:tcMar>
            <w:hideMark/>
          </w:tcPr>
          <w:p w14:paraId="0E37BB19"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Drop item 15</w:t>
            </w:r>
          </w:p>
        </w:tc>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0B115C17"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0.91</w:t>
            </w:r>
          </w:p>
        </w:tc>
      </w:tr>
      <w:tr w:rsidR="00E7654C" w:rsidRPr="00227BD8" w14:paraId="58705DD3" w14:textId="77777777" w:rsidTr="00E7654C">
        <w:trPr>
          <w:trHeight w:val="440"/>
        </w:trPr>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7E1D8721"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Drop item 6</w:t>
            </w:r>
          </w:p>
        </w:tc>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4DD5FC97"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0.90</w:t>
            </w:r>
          </w:p>
        </w:tc>
        <w:tc>
          <w:tcPr>
            <w:tcW w:w="0" w:type="auto"/>
            <w:tcBorders>
              <w:top w:val="single" w:sz="8" w:space="0" w:color="FFFFFF"/>
              <w:left w:val="dashed" w:sz="8" w:space="0" w:color="000000"/>
              <w:bottom w:val="single" w:sz="8" w:space="0" w:color="FFFFFF"/>
              <w:right w:val="single" w:sz="8" w:space="0" w:color="000000"/>
            </w:tcBorders>
            <w:tcMar>
              <w:top w:w="100" w:type="dxa"/>
              <w:left w:w="100" w:type="dxa"/>
              <w:bottom w:w="100" w:type="dxa"/>
              <w:right w:w="100" w:type="dxa"/>
            </w:tcMar>
            <w:hideMark/>
          </w:tcPr>
          <w:p w14:paraId="25481396"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Drop item 16</w:t>
            </w:r>
          </w:p>
        </w:tc>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59241617"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0.90</w:t>
            </w:r>
          </w:p>
        </w:tc>
      </w:tr>
      <w:tr w:rsidR="00E7654C" w:rsidRPr="00227BD8" w14:paraId="6C71D6C7" w14:textId="77777777" w:rsidTr="00E7654C">
        <w:trPr>
          <w:trHeight w:val="440"/>
        </w:trPr>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69CC4FF3"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Drop item 7</w:t>
            </w:r>
          </w:p>
        </w:tc>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5E24177C"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0.90</w:t>
            </w:r>
          </w:p>
        </w:tc>
        <w:tc>
          <w:tcPr>
            <w:tcW w:w="0" w:type="auto"/>
            <w:tcBorders>
              <w:top w:val="single" w:sz="8" w:space="0" w:color="FFFFFF"/>
              <w:left w:val="dashed" w:sz="8" w:space="0" w:color="000000"/>
              <w:bottom w:val="single" w:sz="8" w:space="0" w:color="FFFFFF"/>
              <w:right w:val="single" w:sz="8" w:space="0" w:color="000000"/>
            </w:tcBorders>
            <w:tcMar>
              <w:top w:w="100" w:type="dxa"/>
              <w:left w:w="100" w:type="dxa"/>
              <w:bottom w:w="100" w:type="dxa"/>
              <w:right w:w="100" w:type="dxa"/>
            </w:tcMar>
            <w:hideMark/>
          </w:tcPr>
          <w:p w14:paraId="29A5D3B4"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Drop item 17</w:t>
            </w:r>
          </w:p>
        </w:tc>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59B76A32"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0.91</w:t>
            </w:r>
          </w:p>
        </w:tc>
      </w:tr>
      <w:tr w:rsidR="00E7654C" w:rsidRPr="00227BD8" w14:paraId="26A89728" w14:textId="77777777" w:rsidTr="00E7654C">
        <w:trPr>
          <w:trHeight w:val="440"/>
        </w:trPr>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66498F98"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lastRenderedPageBreak/>
              <w:t>Drop item 8</w:t>
            </w:r>
          </w:p>
        </w:tc>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2F16AB70"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0.90</w:t>
            </w:r>
          </w:p>
        </w:tc>
        <w:tc>
          <w:tcPr>
            <w:tcW w:w="0" w:type="auto"/>
            <w:tcBorders>
              <w:top w:val="single" w:sz="8" w:space="0" w:color="FFFFFF"/>
              <w:left w:val="dashed" w:sz="8" w:space="0" w:color="000000"/>
              <w:bottom w:val="single" w:sz="8" w:space="0" w:color="FFFFFF"/>
              <w:right w:val="single" w:sz="8" w:space="0" w:color="000000"/>
            </w:tcBorders>
            <w:tcMar>
              <w:top w:w="100" w:type="dxa"/>
              <w:left w:w="100" w:type="dxa"/>
              <w:bottom w:w="100" w:type="dxa"/>
              <w:right w:w="100" w:type="dxa"/>
            </w:tcMar>
            <w:hideMark/>
          </w:tcPr>
          <w:p w14:paraId="13BBACC6"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Drop item 18</w:t>
            </w:r>
          </w:p>
        </w:tc>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21DFED8A"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0.91</w:t>
            </w:r>
          </w:p>
        </w:tc>
      </w:tr>
      <w:tr w:rsidR="00E7654C" w:rsidRPr="00227BD8" w14:paraId="13999AC9" w14:textId="77777777" w:rsidTr="00E7654C">
        <w:trPr>
          <w:trHeight w:val="440"/>
        </w:trPr>
        <w:tc>
          <w:tcPr>
            <w:tcW w:w="0" w:type="auto"/>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hideMark/>
          </w:tcPr>
          <w:p w14:paraId="2CBBB312"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Drop item 9</w:t>
            </w:r>
          </w:p>
        </w:tc>
        <w:tc>
          <w:tcPr>
            <w:tcW w:w="0" w:type="auto"/>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hideMark/>
          </w:tcPr>
          <w:p w14:paraId="37D195B4"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0.90</w:t>
            </w:r>
          </w:p>
        </w:tc>
        <w:tc>
          <w:tcPr>
            <w:tcW w:w="0" w:type="auto"/>
            <w:tcBorders>
              <w:top w:val="single" w:sz="8" w:space="0" w:color="FFFFFF"/>
              <w:left w:val="dashed" w:sz="8" w:space="0" w:color="000000"/>
              <w:bottom w:val="single" w:sz="8" w:space="0" w:color="000000"/>
              <w:right w:val="single" w:sz="8" w:space="0" w:color="000000"/>
            </w:tcBorders>
            <w:tcMar>
              <w:top w:w="100" w:type="dxa"/>
              <w:left w:w="100" w:type="dxa"/>
              <w:bottom w:w="100" w:type="dxa"/>
              <w:right w:w="100" w:type="dxa"/>
            </w:tcMar>
            <w:hideMark/>
          </w:tcPr>
          <w:p w14:paraId="7E68DDE6" w14:textId="77777777" w:rsidR="00E7654C" w:rsidRPr="00227BD8" w:rsidRDefault="00E7654C" w:rsidP="00E7654C">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hideMark/>
          </w:tcPr>
          <w:p w14:paraId="1815B3A6" w14:textId="77777777" w:rsidR="00E7654C" w:rsidRPr="00227BD8" w:rsidRDefault="00E7654C" w:rsidP="00E7654C">
            <w:pPr>
              <w:spacing w:line="240" w:lineRule="auto"/>
              <w:rPr>
                <w:rFonts w:ascii="Times New Roman" w:eastAsia="Times New Roman" w:hAnsi="Times New Roman" w:cs="Times New Roman"/>
                <w:sz w:val="24"/>
                <w:szCs w:val="24"/>
                <w:lang w:val="en-US"/>
              </w:rPr>
            </w:pPr>
          </w:p>
        </w:tc>
      </w:tr>
    </w:tbl>
    <w:p w14:paraId="06D3BC55" w14:textId="77777777" w:rsidR="00E7654C" w:rsidRPr="00227BD8" w:rsidRDefault="00E7654C" w:rsidP="00E7654C">
      <w:pPr>
        <w:spacing w:line="240" w:lineRule="auto"/>
        <w:rPr>
          <w:rFonts w:ascii="Times New Roman" w:eastAsia="Times New Roman" w:hAnsi="Times New Roman" w:cs="Times New Roman"/>
          <w:sz w:val="24"/>
          <w:szCs w:val="24"/>
          <w:lang w:val="en-US"/>
        </w:rPr>
      </w:pPr>
    </w:p>
    <w:p w14:paraId="03ECBBE9" w14:textId="77777777" w:rsidR="00E7654C" w:rsidRPr="00227BD8" w:rsidRDefault="00E7654C" w:rsidP="00E7654C">
      <w:pPr>
        <w:spacing w:line="480" w:lineRule="auto"/>
        <w:rPr>
          <w:rFonts w:ascii="Times New Roman" w:eastAsia="Times New Roman" w:hAnsi="Times New Roman" w:cs="Times New Roman"/>
          <w:sz w:val="24"/>
          <w:szCs w:val="24"/>
          <w:lang w:val="en-US"/>
        </w:rPr>
      </w:pPr>
      <w:r w:rsidRPr="00227BD8">
        <w:rPr>
          <w:rFonts w:eastAsia="Times New Roman"/>
          <w:color w:val="000000"/>
          <w:sz w:val="24"/>
          <w:szCs w:val="24"/>
          <w:lang w:val="en-US"/>
        </w:rPr>
        <w:t>Validity: we tested the internal structure of the item with exploratory factor analysis. We assessed one-factor and two-factor solutions. </w:t>
      </w:r>
    </w:p>
    <w:p w14:paraId="2BF18182" w14:textId="77777777" w:rsidR="00E7654C" w:rsidRPr="00227BD8" w:rsidRDefault="00E7654C" w:rsidP="00E7654C">
      <w:pPr>
        <w:spacing w:line="240" w:lineRule="auto"/>
        <w:rPr>
          <w:rFonts w:ascii="Times New Roman" w:eastAsia="Times New Roman" w:hAnsi="Times New Roman" w:cs="Times New Roman"/>
          <w:sz w:val="24"/>
          <w:szCs w:val="24"/>
          <w:lang w:val="en-US"/>
        </w:rPr>
      </w:pPr>
    </w:p>
    <w:p w14:paraId="6B0223FA" w14:textId="77777777" w:rsidR="00E7654C" w:rsidRPr="00227BD8" w:rsidRDefault="00E7654C" w:rsidP="00E7654C">
      <w:pPr>
        <w:spacing w:line="240" w:lineRule="auto"/>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Table S4. Factor analysis of Perceived institutional support for mHealth-specific interdisciplinary collaboration items</w:t>
      </w:r>
    </w:p>
    <w:tbl>
      <w:tblPr>
        <w:tblW w:w="9360" w:type="dxa"/>
        <w:tblCellMar>
          <w:top w:w="15" w:type="dxa"/>
          <w:left w:w="15" w:type="dxa"/>
          <w:bottom w:w="15" w:type="dxa"/>
          <w:right w:w="15" w:type="dxa"/>
        </w:tblCellMar>
        <w:tblLook w:val="04A0" w:firstRow="1" w:lastRow="0" w:firstColumn="1" w:lastColumn="0" w:noHBand="0" w:noVBand="1"/>
      </w:tblPr>
      <w:tblGrid>
        <w:gridCol w:w="2962"/>
        <w:gridCol w:w="3190"/>
        <w:gridCol w:w="1604"/>
        <w:gridCol w:w="1604"/>
      </w:tblGrid>
      <w:tr w:rsidR="00E7654C" w:rsidRPr="00227BD8" w14:paraId="4052AFFD" w14:textId="77777777" w:rsidTr="00E7654C">
        <w:trPr>
          <w:trHeight w:val="440"/>
        </w:trPr>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4C2B2029" w14:textId="77777777" w:rsidR="00E7654C" w:rsidRPr="00227BD8" w:rsidRDefault="00E7654C" w:rsidP="00E7654C">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2D7DA5EE"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b/>
                <w:bCs/>
                <w:color w:val="000000"/>
                <w:sz w:val="24"/>
                <w:szCs w:val="24"/>
                <w:lang w:val="en-US"/>
              </w:rPr>
              <w:t>One-factor solution</w:t>
            </w:r>
          </w:p>
        </w:tc>
        <w:tc>
          <w:tcPr>
            <w:tcW w:w="0" w:type="auto"/>
            <w:gridSpan w:val="2"/>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vAlign w:val="center"/>
            <w:hideMark/>
          </w:tcPr>
          <w:p w14:paraId="4853578E"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b/>
                <w:bCs/>
                <w:color w:val="000000"/>
                <w:sz w:val="24"/>
                <w:szCs w:val="24"/>
                <w:lang w:val="en-US"/>
              </w:rPr>
              <w:t>Two-factor solution</w:t>
            </w:r>
          </w:p>
        </w:tc>
      </w:tr>
      <w:tr w:rsidR="00E7654C" w:rsidRPr="00227BD8" w14:paraId="791B0F72" w14:textId="77777777" w:rsidTr="00E7654C">
        <w:trPr>
          <w:trHeight w:val="440"/>
        </w:trPr>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3F3648BD"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b/>
                <w:bCs/>
                <w:color w:val="000000"/>
                <w:sz w:val="24"/>
                <w:szCs w:val="24"/>
                <w:lang w:val="en-US"/>
              </w:rPr>
              <w:t>Loadings</w:t>
            </w:r>
          </w:p>
        </w:tc>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20914D9C"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Factor 1</w:t>
            </w:r>
          </w:p>
        </w:tc>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015B1013"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Factor 1</w:t>
            </w:r>
          </w:p>
        </w:tc>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1D84576F"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Factor 2</w:t>
            </w:r>
          </w:p>
        </w:tc>
      </w:tr>
      <w:tr w:rsidR="00E7654C" w:rsidRPr="00227BD8" w14:paraId="663DEEF8" w14:textId="77777777" w:rsidTr="00E7654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1E2C70C1"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Item 1</w:t>
            </w:r>
          </w:p>
        </w:tc>
        <w:tc>
          <w:tcPr>
            <w:tcW w:w="0" w:type="auto"/>
            <w:tcBorders>
              <w:top w:val="single" w:sz="8" w:space="0" w:color="FFFFFF"/>
              <w:left w:val="single" w:sz="8" w:space="0" w:color="FFFFFF"/>
            </w:tcBorders>
            <w:tcMar>
              <w:top w:w="100" w:type="dxa"/>
              <w:left w:w="100" w:type="dxa"/>
              <w:bottom w:w="100" w:type="dxa"/>
              <w:right w:w="100" w:type="dxa"/>
            </w:tcMar>
            <w:hideMark/>
          </w:tcPr>
          <w:p w14:paraId="29EE6060"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0.49</w:t>
            </w:r>
          </w:p>
        </w:tc>
        <w:tc>
          <w:tcPr>
            <w:tcW w:w="0" w:type="auto"/>
            <w:tcBorders>
              <w:top w:val="single" w:sz="8" w:space="0" w:color="FFFFFF"/>
            </w:tcBorders>
            <w:tcMar>
              <w:top w:w="100" w:type="dxa"/>
              <w:left w:w="100" w:type="dxa"/>
              <w:bottom w:w="100" w:type="dxa"/>
              <w:right w:w="100" w:type="dxa"/>
            </w:tcMar>
            <w:hideMark/>
          </w:tcPr>
          <w:p w14:paraId="38F4088F"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0.49</w:t>
            </w:r>
          </w:p>
        </w:tc>
        <w:tc>
          <w:tcPr>
            <w:tcW w:w="0" w:type="auto"/>
            <w:tcBorders>
              <w:top w:val="single" w:sz="8" w:space="0" w:color="FFFFFF"/>
            </w:tcBorders>
            <w:tcMar>
              <w:top w:w="100" w:type="dxa"/>
              <w:left w:w="100" w:type="dxa"/>
              <w:bottom w:w="100" w:type="dxa"/>
              <w:right w:w="100" w:type="dxa"/>
            </w:tcMar>
            <w:hideMark/>
          </w:tcPr>
          <w:p w14:paraId="04F92CF2"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0.05</w:t>
            </w:r>
          </w:p>
        </w:tc>
      </w:tr>
      <w:tr w:rsidR="00E7654C" w:rsidRPr="00227BD8" w14:paraId="026A00C2" w14:textId="77777777" w:rsidTr="00E7654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71057CA1"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Item 2</w:t>
            </w:r>
          </w:p>
        </w:tc>
        <w:tc>
          <w:tcPr>
            <w:tcW w:w="0" w:type="auto"/>
            <w:tcBorders>
              <w:left w:val="single" w:sz="8" w:space="0" w:color="FFFFFF"/>
            </w:tcBorders>
            <w:tcMar>
              <w:top w:w="100" w:type="dxa"/>
              <w:left w:w="100" w:type="dxa"/>
              <w:bottom w:w="100" w:type="dxa"/>
              <w:right w:w="100" w:type="dxa"/>
            </w:tcMar>
            <w:hideMark/>
          </w:tcPr>
          <w:p w14:paraId="7A8B12D6"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0.69</w:t>
            </w:r>
          </w:p>
        </w:tc>
        <w:tc>
          <w:tcPr>
            <w:tcW w:w="0" w:type="auto"/>
            <w:tcMar>
              <w:top w:w="100" w:type="dxa"/>
              <w:left w:w="100" w:type="dxa"/>
              <w:bottom w:w="100" w:type="dxa"/>
              <w:right w:w="100" w:type="dxa"/>
            </w:tcMar>
            <w:hideMark/>
          </w:tcPr>
          <w:p w14:paraId="445EA0BD"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0.40</w:t>
            </w:r>
          </w:p>
        </w:tc>
        <w:tc>
          <w:tcPr>
            <w:tcW w:w="0" w:type="auto"/>
            <w:tcMar>
              <w:top w:w="100" w:type="dxa"/>
              <w:left w:w="100" w:type="dxa"/>
              <w:bottom w:w="100" w:type="dxa"/>
              <w:right w:w="100" w:type="dxa"/>
            </w:tcMar>
            <w:hideMark/>
          </w:tcPr>
          <w:p w14:paraId="7D495C61"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0.37</w:t>
            </w:r>
          </w:p>
        </w:tc>
      </w:tr>
      <w:tr w:rsidR="00E7654C" w:rsidRPr="00227BD8" w14:paraId="6D854CA9" w14:textId="77777777" w:rsidTr="00E7654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37ABCE58"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Item 3</w:t>
            </w:r>
          </w:p>
        </w:tc>
        <w:tc>
          <w:tcPr>
            <w:tcW w:w="0" w:type="auto"/>
            <w:tcBorders>
              <w:left w:val="single" w:sz="8" w:space="0" w:color="FFFFFF"/>
            </w:tcBorders>
            <w:tcMar>
              <w:top w:w="100" w:type="dxa"/>
              <w:left w:w="100" w:type="dxa"/>
              <w:bottom w:w="100" w:type="dxa"/>
              <w:right w:w="100" w:type="dxa"/>
            </w:tcMar>
            <w:hideMark/>
          </w:tcPr>
          <w:p w14:paraId="5517E4D4"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0.48</w:t>
            </w:r>
          </w:p>
        </w:tc>
        <w:tc>
          <w:tcPr>
            <w:tcW w:w="0" w:type="auto"/>
            <w:tcMar>
              <w:top w:w="100" w:type="dxa"/>
              <w:left w:w="100" w:type="dxa"/>
              <w:bottom w:w="100" w:type="dxa"/>
              <w:right w:w="100" w:type="dxa"/>
            </w:tcMar>
            <w:hideMark/>
          </w:tcPr>
          <w:p w14:paraId="10B28836"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0.36</w:t>
            </w:r>
          </w:p>
        </w:tc>
        <w:tc>
          <w:tcPr>
            <w:tcW w:w="0" w:type="auto"/>
            <w:tcMar>
              <w:top w:w="100" w:type="dxa"/>
              <w:left w:w="100" w:type="dxa"/>
              <w:bottom w:w="100" w:type="dxa"/>
              <w:right w:w="100" w:type="dxa"/>
            </w:tcMar>
            <w:hideMark/>
          </w:tcPr>
          <w:p w14:paraId="2C204860"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0.14</w:t>
            </w:r>
          </w:p>
        </w:tc>
      </w:tr>
      <w:tr w:rsidR="00E7654C" w:rsidRPr="00227BD8" w14:paraId="5E4501A8" w14:textId="77777777" w:rsidTr="00E7654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2DDADBAB"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Item 4</w:t>
            </w:r>
          </w:p>
        </w:tc>
        <w:tc>
          <w:tcPr>
            <w:tcW w:w="0" w:type="auto"/>
            <w:tcBorders>
              <w:left w:val="single" w:sz="8" w:space="0" w:color="FFFFFF"/>
            </w:tcBorders>
            <w:tcMar>
              <w:top w:w="100" w:type="dxa"/>
              <w:left w:w="100" w:type="dxa"/>
              <w:bottom w:w="100" w:type="dxa"/>
              <w:right w:w="100" w:type="dxa"/>
            </w:tcMar>
            <w:hideMark/>
          </w:tcPr>
          <w:p w14:paraId="4029F4BB"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0.68</w:t>
            </w:r>
          </w:p>
        </w:tc>
        <w:tc>
          <w:tcPr>
            <w:tcW w:w="0" w:type="auto"/>
            <w:tcMar>
              <w:top w:w="100" w:type="dxa"/>
              <w:left w:w="100" w:type="dxa"/>
              <w:bottom w:w="100" w:type="dxa"/>
              <w:right w:w="100" w:type="dxa"/>
            </w:tcMar>
            <w:hideMark/>
          </w:tcPr>
          <w:p w14:paraId="249E79F6"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0.18</w:t>
            </w:r>
          </w:p>
        </w:tc>
        <w:tc>
          <w:tcPr>
            <w:tcW w:w="0" w:type="auto"/>
            <w:tcMar>
              <w:top w:w="100" w:type="dxa"/>
              <w:left w:w="100" w:type="dxa"/>
              <w:bottom w:w="100" w:type="dxa"/>
              <w:right w:w="100" w:type="dxa"/>
            </w:tcMar>
            <w:hideMark/>
          </w:tcPr>
          <w:p w14:paraId="6EB9858A"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0.54</w:t>
            </w:r>
          </w:p>
        </w:tc>
      </w:tr>
      <w:tr w:rsidR="00E7654C" w:rsidRPr="00227BD8" w14:paraId="02D74877" w14:textId="77777777" w:rsidTr="00E7654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185D740F"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Item 5</w:t>
            </w:r>
          </w:p>
        </w:tc>
        <w:tc>
          <w:tcPr>
            <w:tcW w:w="0" w:type="auto"/>
            <w:tcBorders>
              <w:left w:val="single" w:sz="8" w:space="0" w:color="FFFFFF"/>
            </w:tcBorders>
            <w:tcMar>
              <w:top w:w="100" w:type="dxa"/>
              <w:left w:w="100" w:type="dxa"/>
              <w:bottom w:w="100" w:type="dxa"/>
              <w:right w:w="100" w:type="dxa"/>
            </w:tcMar>
            <w:hideMark/>
          </w:tcPr>
          <w:p w14:paraId="543A17C0"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0.65</w:t>
            </w:r>
          </w:p>
        </w:tc>
        <w:tc>
          <w:tcPr>
            <w:tcW w:w="0" w:type="auto"/>
            <w:tcMar>
              <w:top w:w="100" w:type="dxa"/>
              <w:left w:w="100" w:type="dxa"/>
              <w:bottom w:w="100" w:type="dxa"/>
              <w:right w:w="100" w:type="dxa"/>
            </w:tcMar>
            <w:hideMark/>
          </w:tcPr>
          <w:p w14:paraId="53ADF259"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0.32</w:t>
            </w:r>
          </w:p>
        </w:tc>
        <w:tc>
          <w:tcPr>
            <w:tcW w:w="0" w:type="auto"/>
            <w:tcMar>
              <w:top w:w="100" w:type="dxa"/>
              <w:left w:w="100" w:type="dxa"/>
              <w:bottom w:w="100" w:type="dxa"/>
              <w:right w:w="100" w:type="dxa"/>
            </w:tcMar>
            <w:hideMark/>
          </w:tcPr>
          <w:p w14:paraId="533712C1"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0.41</w:t>
            </w:r>
          </w:p>
        </w:tc>
      </w:tr>
      <w:tr w:rsidR="00E7654C" w:rsidRPr="00227BD8" w14:paraId="5FBF03AF" w14:textId="77777777" w:rsidTr="00E7654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1803A23F"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Item 6</w:t>
            </w:r>
          </w:p>
        </w:tc>
        <w:tc>
          <w:tcPr>
            <w:tcW w:w="0" w:type="auto"/>
            <w:tcBorders>
              <w:left w:val="single" w:sz="8" w:space="0" w:color="FFFFFF"/>
            </w:tcBorders>
            <w:tcMar>
              <w:top w:w="100" w:type="dxa"/>
              <w:left w:w="100" w:type="dxa"/>
              <w:bottom w:w="100" w:type="dxa"/>
              <w:right w:w="100" w:type="dxa"/>
            </w:tcMar>
            <w:hideMark/>
          </w:tcPr>
          <w:p w14:paraId="5E741A63"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0.74</w:t>
            </w:r>
          </w:p>
        </w:tc>
        <w:tc>
          <w:tcPr>
            <w:tcW w:w="0" w:type="auto"/>
            <w:tcMar>
              <w:top w:w="100" w:type="dxa"/>
              <w:left w:w="100" w:type="dxa"/>
              <w:bottom w:w="100" w:type="dxa"/>
              <w:right w:w="100" w:type="dxa"/>
            </w:tcMar>
            <w:hideMark/>
          </w:tcPr>
          <w:p w14:paraId="27252E18"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0.04</w:t>
            </w:r>
          </w:p>
        </w:tc>
        <w:tc>
          <w:tcPr>
            <w:tcW w:w="0" w:type="auto"/>
            <w:tcMar>
              <w:top w:w="100" w:type="dxa"/>
              <w:left w:w="100" w:type="dxa"/>
              <w:bottom w:w="100" w:type="dxa"/>
              <w:right w:w="100" w:type="dxa"/>
            </w:tcMar>
            <w:hideMark/>
          </w:tcPr>
          <w:p w14:paraId="5866184C"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0.82</w:t>
            </w:r>
          </w:p>
        </w:tc>
      </w:tr>
      <w:tr w:rsidR="00E7654C" w:rsidRPr="00227BD8" w14:paraId="00754CB3" w14:textId="77777777" w:rsidTr="00E7654C">
        <w:trPr>
          <w:trHeight w:val="471"/>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3DFD35E1"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Item 7</w:t>
            </w:r>
          </w:p>
        </w:tc>
        <w:tc>
          <w:tcPr>
            <w:tcW w:w="0" w:type="auto"/>
            <w:tcBorders>
              <w:left w:val="single" w:sz="8" w:space="0" w:color="FFFFFF"/>
            </w:tcBorders>
            <w:tcMar>
              <w:top w:w="100" w:type="dxa"/>
              <w:left w:w="100" w:type="dxa"/>
              <w:bottom w:w="100" w:type="dxa"/>
              <w:right w:w="100" w:type="dxa"/>
            </w:tcMar>
            <w:hideMark/>
          </w:tcPr>
          <w:p w14:paraId="3608C265"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0.65</w:t>
            </w:r>
          </w:p>
        </w:tc>
        <w:tc>
          <w:tcPr>
            <w:tcW w:w="0" w:type="auto"/>
            <w:tcMar>
              <w:top w:w="100" w:type="dxa"/>
              <w:left w:w="100" w:type="dxa"/>
              <w:bottom w:w="100" w:type="dxa"/>
              <w:right w:w="100" w:type="dxa"/>
            </w:tcMar>
            <w:hideMark/>
          </w:tcPr>
          <w:p w14:paraId="09166560"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0.58</w:t>
            </w:r>
          </w:p>
        </w:tc>
        <w:tc>
          <w:tcPr>
            <w:tcW w:w="0" w:type="auto"/>
            <w:tcMar>
              <w:top w:w="100" w:type="dxa"/>
              <w:left w:w="100" w:type="dxa"/>
              <w:bottom w:w="100" w:type="dxa"/>
              <w:right w:w="100" w:type="dxa"/>
            </w:tcMar>
            <w:hideMark/>
          </w:tcPr>
          <w:p w14:paraId="3B3BCEB2"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0.16</w:t>
            </w:r>
          </w:p>
        </w:tc>
      </w:tr>
      <w:tr w:rsidR="00E7654C" w:rsidRPr="00227BD8" w14:paraId="0D92FD33" w14:textId="77777777" w:rsidTr="00E7654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2F0C0DD3"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Item 8</w:t>
            </w:r>
          </w:p>
        </w:tc>
        <w:tc>
          <w:tcPr>
            <w:tcW w:w="0" w:type="auto"/>
            <w:tcBorders>
              <w:left w:val="single" w:sz="8" w:space="0" w:color="FFFFFF"/>
            </w:tcBorders>
            <w:tcMar>
              <w:top w:w="100" w:type="dxa"/>
              <w:left w:w="100" w:type="dxa"/>
              <w:bottom w:w="100" w:type="dxa"/>
              <w:right w:w="100" w:type="dxa"/>
            </w:tcMar>
            <w:hideMark/>
          </w:tcPr>
          <w:p w14:paraId="7C7B243A"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0.75</w:t>
            </w:r>
          </w:p>
        </w:tc>
        <w:tc>
          <w:tcPr>
            <w:tcW w:w="0" w:type="auto"/>
            <w:tcMar>
              <w:top w:w="100" w:type="dxa"/>
              <w:left w:w="100" w:type="dxa"/>
              <w:bottom w:w="100" w:type="dxa"/>
              <w:right w:w="100" w:type="dxa"/>
            </w:tcMar>
            <w:hideMark/>
          </w:tcPr>
          <w:p w14:paraId="1B29C2D7"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0.43</w:t>
            </w:r>
          </w:p>
        </w:tc>
        <w:tc>
          <w:tcPr>
            <w:tcW w:w="0" w:type="auto"/>
            <w:tcMar>
              <w:top w:w="100" w:type="dxa"/>
              <w:left w:w="100" w:type="dxa"/>
              <w:bottom w:w="100" w:type="dxa"/>
              <w:right w:w="100" w:type="dxa"/>
            </w:tcMar>
            <w:hideMark/>
          </w:tcPr>
          <w:p w14:paraId="2C24746B"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0.41</w:t>
            </w:r>
          </w:p>
        </w:tc>
      </w:tr>
      <w:tr w:rsidR="00E7654C" w:rsidRPr="00227BD8" w14:paraId="425FA261" w14:textId="77777777" w:rsidTr="00E7654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5B083636"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Item 9</w:t>
            </w:r>
          </w:p>
        </w:tc>
        <w:tc>
          <w:tcPr>
            <w:tcW w:w="0" w:type="auto"/>
            <w:tcBorders>
              <w:left w:val="single" w:sz="8" w:space="0" w:color="FFFFFF"/>
            </w:tcBorders>
            <w:tcMar>
              <w:top w:w="100" w:type="dxa"/>
              <w:left w:w="100" w:type="dxa"/>
              <w:bottom w:w="100" w:type="dxa"/>
              <w:right w:w="100" w:type="dxa"/>
            </w:tcMar>
            <w:hideMark/>
          </w:tcPr>
          <w:p w14:paraId="6514A7A8"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0.76</w:t>
            </w:r>
          </w:p>
        </w:tc>
        <w:tc>
          <w:tcPr>
            <w:tcW w:w="0" w:type="auto"/>
            <w:tcMar>
              <w:top w:w="100" w:type="dxa"/>
              <w:left w:w="100" w:type="dxa"/>
              <w:bottom w:w="100" w:type="dxa"/>
              <w:right w:w="100" w:type="dxa"/>
            </w:tcMar>
            <w:hideMark/>
          </w:tcPr>
          <w:p w14:paraId="6470C367"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1.02</w:t>
            </w:r>
          </w:p>
        </w:tc>
        <w:tc>
          <w:tcPr>
            <w:tcW w:w="0" w:type="auto"/>
            <w:tcMar>
              <w:top w:w="100" w:type="dxa"/>
              <w:left w:w="100" w:type="dxa"/>
              <w:bottom w:w="100" w:type="dxa"/>
              <w:right w:w="100" w:type="dxa"/>
            </w:tcMar>
            <w:hideMark/>
          </w:tcPr>
          <w:p w14:paraId="55052B6C"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-0.11</w:t>
            </w:r>
          </w:p>
        </w:tc>
      </w:tr>
      <w:tr w:rsidR="00E7654C" w:rsidRPr="00227BD8" w14:paraId="20E6A5B5" w14:textId="77777777" w:rsidTr="00E7654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69E53C67"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Item 10</w:t>
            </w:r>
          </w:p>
        </w:tc>
        <w:tc>
          <w:tcPr>
            <w:tcW w:w="0" w:type="auto"/>
            <w:tcBorders>
              <w:left w:val="single" w:sz="8" w:space="0" w:color="FFFFFF"/>
            </w:tcBorders>
            <w:tcMar>
              <w:top w:w="100" w:type="dxa"/>
              <w:left w:w="100" w:type="dxa"/>
              <w:bottom w:w="100" w:type="dxa"/>
              <w:right w:w="100" w:type="dxa"/>
            </w:tcMar>
            <w:hideMark/>
          </w:tcPr>
          <w:p w14:paraId="1A4B1B1B"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0.82</w:t>
            </w:r>
          </w:p>
        </w:tc>
        <w:tc>
          <w:tcPr>
            <w:tcW w:w="0" w:type="auto"/>
            <w:tcMar>
              <w:top w:w="100" w:type="dxa"/>
              <w:left w:w="100" w:type="dxa"/>
              <w:bottom w:w="100" w:type="dxa"/>
              <w:right w:w="100" w:type="dxa"/>
            </w:tcMar>
            <w:hideMark/>
          </w:tcPr>
          <w:p w14:paraId="4E5B8C8F"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0.84</w:t>
            </w:r>
          </w:p>
        </w:tc>
        <w:tc>
          <w:tcPr>
            <w:tcW w:w="0" w:type="auto"/>
            <w:tcMar>
              <w:top w:w="100" w:type="dxa"/>
              <w:left w:w="100" w:type="dxa"/>
              <w:bottom w:w="100" w:type="dxa"/>
              <w:right w:w="100" w:type="dxa"/>
            </w:tcMar>
            <w:hideMark/>
          </w:tcPr>
          <w:p w14:paraId="292C3B2B"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0.13</w:t>
            </w:r>
          </w:p>
        </w:tc>
      </w:tr>
      <w:tr w:rsidR="00E7654C" w:rsidRPr="00227BD8" w14:paraId="1F72D72A" w14:textId="77777777" w:rsidTr="00E7654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4B6FD65D"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Item 11</w:t>
            </w:r>
          </w:p>
        </w:tc>
        <w:tc>
          <w:tcPr>
            <w:tcW w:w="0" w:type="auto"/>
            <w:tcBorders>
              <w:left w:val="single" w:sz="8" w:space="0" w:color="FFFFFF"/>
            </w:tcBorders>
            <w:tcMar>
              <w:top w:w="100" w:type="dxa"/>
              <w:left w:w="100" w:type="dxa"/>
              <w:bottom w:w="100" w:type="dxa"/>
              <w:right w:w="100" w:type="dxa"/>
            </w:tcMar>
            <w:hideMark/>
          </w:tcPr>
          <w:p w14:paraId="1C7F7DD0"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0.32</w:t>
            </w:r>
          </w:p>
        </w:tc>
        <w:tc>
          <w:tcPr>
            <w:tcW w:w="0" w:type="auto"/>
            <w:tcMar>
              <w:top w:w="100" w:type="dxa"/>
              <w:left w:w="100" w:type="dxa"/>
              <w:bottom w:w="100" w:type="dxa"/>
              <w:right w:w="100" w:type="dxa"/>
            </w:tcMar>
            <w:hideMark/>
          </w:tcPr>
          <w:p w14:paraId="620A47BD"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0.11</w:t>
            </w:r>
          </w:p>
        </w:tc>
        <w:tc>
          <w:tcPr>
            <w:tcW w:w="0" w:type="auto"/>
            <w:tcMar>
              <w:top w:w="100" w:type="dxa"/>
              <w:left w:w="100" w:type="dxa"/>
              <w:bottom w:w="100" w:type="dxa"/>
              <w:right w:w="100" w:type="dxa"/>
            </w:tcMar>
            <w:hideMark/>
          </w:tcPr>
          <w:p w14:paraId="3F6EF9D3"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0.17</w:t>
            </w:r>
          </w:p>
        </w:tc>
      </w:tr>
      <w:tr w:rsidR="00E7654C" w:rsidRPr="00227BD8" w14:paraId="03C4788A" w14:textId="77777777" w:rsidTr="00E7654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13B532FD"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Item 12</w:t>
            </w:r>
          </w:p>
        </w:tc>
        <w:tc>
          <w:tcPr>
            <w:tcW w:w="0" w:type="auto"/>
            <w:tcBorders>
              <w:left w:val="single" w:sz="8" w:space="0" w:color="FFFFFF"/>
            </w:tcBorders>
            <w:tcMar>
              <w:top w:w="100" w:type="dxa"/>
              <w:left w:w="100" w:type="dxa"/>
              <w:bottom w:w="100" w:type="dxa"/>
              <w:right w:w="100" w:type="dxa"/>
            </w:tcMar>
            <w:hideMark/>
          </w:tcPr>
          <w:p w14:paraId="2971C763"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0.32</w:t>
            </w:r>
          </w:p>
        </w:tc>
        <w:tc>
          <w:tcPr>
            <w:tcW w:w="0" w:type="auto"/>
            <w:tcMar>
              <w:top w:w="100" w:type="dxa"/>
              <w:left w:w="100" w:type="dxa"/>
              <w:bottom w:w="100" w:type="dxa"/>
              <w:right w:w="100" w:type="dxa"/>
            </w:tcMar>
            <w:hideMark/>
          </w:tcPr>
          <w:p w14:paraId="0CFAF2A4"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0.38</w:t>
            </w:r>
          </w:p>
        </w:tc>
        <w:tc>
          <w:tcPr>
            <w:tcW w:w="0" w:type="auto"/>
            <w:tcMar>
              <w:top w:w="100" w:type="dxa"/>
              <w:left w:w="100" w:type="dxa"/>
              <w:bottom w:w="100" w:type="dxa"/>
              <w:right w:w="100" w:type="dxa"/>
            </w:tcMar>
            <w:hideMark/>
          </w:tcPr>
          <w:p w14:paraId="123B309B"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-0.07</w:t>
            </w:r>
          </w:p>
        </w:tc>
      </w:tr>
      <w:tr w:rsidR="00E7654C" w:rsidRPr="00227BD8" w14:paraId="4D42918E" w14:textId="77777777" w:rsidTr="00E7654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2350EB86"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Item 13</w:t>
            </w:r>
          </w:p>
        </w:tc>
        <w:tc>
          <w:tcPr>
            <w:tcW w:w="0" w:type="auto"/>
            <w:tcBorders>
              <w:left w:val="single" w:sz="8" w:space="0" w:color="FFFFFF"/>
            </w:tcBorders>
            <w:tcMar>
              <w:top w:w="100" w:type="dxa"/>
              <w:left w:w="100" w:type="dxa"/>
              <w:bottom w:w="100" w:type="dxa"/>
              <w:right w:w="100" w:type="dxa"/>
            </w:tcMar>
            <w:hideMark/>
          </w:tcPr>
          <w:p w14:paraId="72683FA7"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0.76</w:t>
            </w:r>
          </w:p>
        </w:tc>
        <w:tc>
          <w:tcPr>
            <w:tcW w:w="0" w:type="auto"/>
            <w:tcMar>
              <w:top w:w="100" w:type="dxa"/>
              <w:left w:w="100" w:type="dxa"/>
              <w:bottom w:w="100" w:type="dxa"/>
              <w:right w:w="100" w:type="dxa"/>
            </w:tcMar>
            <w:hideMark/>
          </w:tcPr>
          <w:p w14:paraId="245EF0EA"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0.29</w:t>
            </w:r>
          </w:p>
        </w:tc>
        <w:tc>
          <w:tcPr>
            <w:tcW w:w="0" w:type="auto"/>
            <w:tcMar>
              <w:top w:w="100" w:type="dxa"/>
              <w:left w:w="100" w:type="dxa"/>
              <w:bottom w:w="100" w:type="dxa"/>
              <w:right w:w="100" w:type="dxa"/>
            </w:tcMar>
            <w:hideMark/>
          </w:tcPr>
          <w:p w14:paraId="694D159A"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0.55</w:t>
            </w:r>
          </w:p>
        </w:tc>
      </w:tr>
      <w:tr w:rsidR="00E7654C" w:rsidRPr="00227BD8" w14:paraId="513B6CA0" w14:textId="77777777" w:rsidTr="00E7654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0DD6E1E9"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Item 14</w:t>
            </w:r>
          </w:p>
        </w:tc>
        <w:tc>
          <w:tcPr>
            <w:tcW w:w="0" w:type="auto"/>
            <w:tcBorders>
              <w:left w:val="single" w:sz="8" w:space="0" w:color="FFFFFF"/>
            </w:tcBorders>
            <w:tcMar>
              <w:top w:w="100" w:type="dxa"/>
              <w:left w:w="100" w:type="dxa"/>
              <w:bottom w:w="100" w:type="dxa"/>
              <w:right w:w="100" w:type="dxa"/>
            </w:tcMar>
            <w:hideMark/>
          </w:tcPr>
          <w:p w14:paraId="07A55BA6"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0.62</w:t>
            </w:r>
          </w:p>
        </w:tc>
        <w:tc>
          <w:tcPr>
            <w:tcW w:w="0" w:type="auto"/>
            <w:tcMar>
              <w:top w:w="100" w:type="dxa"/>
              <w:left w:w="100" w:type="dxa"/>
              <w:bottom w:w="100" w:type="dxa"/>
              <w:right w:w="100" w:type="dxa"/>
            </w:tcMar>
            <w:hideMark/>
          </w:tcPr>
          <w:p w14:paraId="6DB9A507"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0.07</w:t>
            </w:r>
          </w:p>
        </w:tc>
        <w:tc>
          <w:tcPr>
            <w:tcW w:w="0" w:type="auto"/>
            <w:tcMar>
              <w:top w:w="100" w:type="dxa"/>
              <w:left w:w="100" w:type="dxa"/>
              <w:bottom w:w="100" w:type="dxa"/>
              <w:right w:w="100" w:type="dxa"/>
            </w:tcMar>
            <w:hideMark/>
          </w:tcPr>
          <w:p w14:paraId="05FCE074"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0.61</w:t>
            </w:r>
          </w:p>
        </w:tc>
      </w:tr>
      <w:tr w:rsidR="00E7654C" w:rsidRPr="00227BD8" w14:paraId="4982ED65" w14:textId="77777777" w:rsidTr="00E7654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6FC30F96"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Item 15</w:t>
            </w:r>
          </w:p>
        </w:tc>
        <w:tc>
          <w:tcPr>
            <w:tcW w:w="0" w:type="auto"/>
            <w:tcBorders>
              <w:left w:val="single" w:sz="8" w:space="0" w:color="FFFFFF"/>
            </w:tcBorders>
            <w:tcMar>
              <w:top w:w="100" w:type="dxa"/>
              <w:left w:w="100" w:type="dxa"/>
              <w:bottom w:w="100" w:type="dxa"/>
              <w:right w:w="100" w:type="dxa"/>
            </w:tcMar>
            <w:hideMark/>
          </w:tcPr>
          <w:p w14:paraId="2939E90D"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0.30</w:t>
            </w:r>
          </w:p>
        </w:tc>
        <w:tc>
          <w:tcPr>
            <w:tcW w:w="0" w:type="auto"/>
            <w:tcMar>
              <w:top w:w="100" w:type="dxa"/>
              <w:left w:w="100" w:type="dxa"/>
              <w:bottom w:w="100" w:type="dxa"/>
              <w:right w:w="100" w:type="dxa"/>
            </w:tcMar>
            <w:hideMark/>
          </w:tcPr>
          <w:p w14:paraId="2DAE5F6E"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0.00</w:t>
            </w:r>
          </w:p>
        </w:tc>
        <w:tc>
          <w:tcPr>
            <w:tcW w:w="0" w:type="auto"/>
            <w:tcMar>
              <w:top w:w="100" w:type="dxa"/>
              <w:left w:w="100" w:type="dxa"/>
              <w:bottom w:w="100" w:type="dxa"/>
              <w:right w:w="100" w:type="dxa"/>
            </w:tcMar>
            <w:hideMark/>
          </w:tcPr>
          <w:p w14:paraId="158FD249"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0.35</w:t>
            </w:r>
          </w:p>
        </w:tc>
      </w:tr>
      <w:tr w:rsidR="00E7654C" w:rsidRPr="00227BD8" w14:paraId="517976D4" w14:textId="77777777" w:rsidTr="00E7654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3EDA2258"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lastRenderedPageBreak/>
              <w:t>Item 16</w:t>
            </w:r>
          </w:p>
        </w:tc>
        <w:tc>
          <w:tcPr>
            <w:tcW w:w="0" w:type="auto"/>
            <w:tcBorders>
              <w:left w:val="single" w:sz="8" w:space="0" w:color="FFFFFF"/>
            </w:tcBorders>
            <w:tcMar>
              <w:top w:w="100" w:type="dxa"/>
              <w:left w:w="100" w:type="dxa"/>
              <w:bottom w:w="100" w:type="dxa"/>
              <w:right w:w="100" w:type="dxa"/>
            </w:tcMar>
            <w:hideMark/>
          </w:tcPr>
          <w:p w14:paraId="51645DF6"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0.72</w:t>
            </w:r>
          </w:p>
        </w:tc>
        <w:tc>
          <w:tcPr>
            <w:tcW w:w="0" w:type="auto"/>
            <w:tcMar>
              <w:top w:w="100" w:type="dxa"/>
              <w:left w:w="100" w:type="dxa"/>
              <w:bottom w:w="100" w:type="dxa"/>
              <w:right w:w="100" w:type="dxa"/>
            </w:tcMar>
            <w:hideMark/>
          </w:tcPr>
          <w:p w14:paraId="127597F6"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-0.11</w:t>
            </w:r>
          </w:p>
        </w:tc>
        <w:tc>
          <w:tcPr>
            <w:tcW w:w="0" w:type="auto"/>
            <w:tcMar>
              <w:top w:w="100" w:type="dxa"/>
              <w:left w:w="100" w:type="dxa"/>
              <w:bottom w:w="100" w:type="dxa"/>
              <w:right w:w="100" w:type="dxa"/>
            </w:tcMar>
            <w:hideMark/>
          </w:tcPr>
          <w:p w14:paraId="445379EE"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0.96</w:t>
            </w:r>
          </w:p>
        </w:tc>
      </w:tr>
      <w:tr w:rsidR="00E7654C" w:rsidRPr="00227BD8" w14:paraId="2A0D2D87" w14:textId="77777777" w:rsidTr="00E7654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3BD074EA"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Item 17</w:t>
            </w:r>
          </w:p>
        </w:tc>
        <w:tc>
          <w:tcPr>
            <w:tcW w:w="0" w:type="auto"/>
            <w:tcBorders>
              <w:left w:val="single" w:sz="8" w:space="0" w:color="FFFFFF"/>
            </w:tcBorders>
            <w:tcMar>
              <w:top w:w="100" w:type="dxa"/>
              <w:left w:w="100" w:type="dxa"/>
              <w:bottom w:w="100" w:type="dxa"/>
              <w:right w:w="100" w:type="dxa"/>
            </w:tcMar>
            <w:hideMark/>
          </w:tcPr>
          <w:p w14:paraId="4721FCF0"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0.48</w:t>
            </w:r>
          </w:p>
        </w:tc>
        <w:tc>
          <w:tcPr>
            <w:tcW w:w="0" w:type="auto"/>
            <w:tcMar>
              <w:top w:w="100" w:type="dxa"/>
              <w:left w:w="100" w:type="dxa"/>
              <w:bottom w:w="100" w:type="dxa"/>
              <w:right w:w="100" w:type="dxa"/>
            </w:tcMar>
            <w:hideMark/>
          </w:tcPr>
          <w:p w14:paraId="7DF16B69"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-0.03</w:t>
            </w:r>
          </w:p>
        </w:tc>
        <w:tc>
          <w:tcPr>
            <w:tcW w:w="0" w:type="auto"/>
            <w:tcMar>
              <w:top w:w="100" w:type="dxa"/>
              <w:left w:w="100" w:type="dxa"/>
              <w:bottom w:w="100" w:type="dxa"/>
              <w:right w:w="100" w:type="dxa"/>
            </w:tcMar>
            <w:hideMark/>
          </w:tcPr>
          <w:p w14:paraId="31B28E63"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0.58</w:t>
            </w:r>
          </w:p>
        </w:tc>
      </w:tr>
      <w:tr w:rsidR="00E7654C" w:rsidRPr="00227BD8" w14:paraId="29802F08" w14:textId="77777777" w:rsidTr="00E7654C">
        <w:trPr>
          <w:trHeight w:val="501"/>
        </w:trPr>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56986B69"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Item 18</w:t>
            </w:r>
          </w:p>
        </w:tc>
        <w:tc>
          <w:tcPr>
            <w:tcW w:w="0" w:type="auto"/>
            <w:tcBorders>
              <w:left w:val="single" w:sz="8" w:space="0" w:color="FFFFFF"/>
              <w:bottom w:val="single" w:sz="8" w:space="0" w:color="000000"/>
            </w:tcBorders>
            <w:tcMar>
              <w:top w:w="100" w:type="dxa"/>
              <w:left w:w="100" w:type="dxa"/>
              <w:bottom w:w="100" w:type="dxa"/>
              <w:right w:w="100" w:type="dxa"/>
            </w:tcMar>
            <w:hideMark/>
          </w:tcPr>
          <w:p w14:paraId="305D6D0B"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0.51</w:t>
            </w:r>
          </w:p>
        </w:tc>
        <w:tc>
          <w:tcPr>
            <w:tcW w:w="0" w:type="auto"/>
            <w:tcBorders>
              <w:bottom w:val="single" w:sz="8" w:space="0" w:color="000000"/>
            </w:tcBorders>
            <w:tcMar>
              <w:top w:w="100" w:type="dxa"/>
              <w:left w:w="100" w:type="dxa"/>
              <w:bottom w:w="100" w:type="dxa"/>
              <w:right w:w="100" w:type="dxa"/>
            </w:tcMar>
            <w:hideMark/>
          </w:tcPr>
          <w:p w14:paraId="0B2D06EE"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0.19</w:t>
            </w:r>
          </w:p>
        </w:tc>
        <w:tc>
          <w:tcPr>
            <w:tcW w:w="0" w:type="auto"/>
            <w:tcBorders>
              <w:bottom w:val="single" w:sz="8" w:space="0" w:color="000000"/>
            </w:tcBorders>
            <w:tcMar>
              <w:top w:w="100" w:type="dxa"/>
              <w:left w:w="100" w:type="dxa"/>
              <w:bottom w:w="100" w:type="dxa"/>
              <w:right w:w="100" w:type="dxa"/>
            </w:tcMar>
            <w:hideMark/>
          </w:tcPr>
          <w:p w14:paraId="596F9A52"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0.33</w:t>
            </w:r>
          </w:p>
        </w:tc>
      </w:tr>
      <w:tr w:rsidR="00E7654C" w:rsidRPr="00227BD8" w14:paraId="6E36F03A" w14:textId="77777777" w:rsidTr="00E7654C">
        <w:trPr>
          <w:trHeight w:val="440"/>
        </w:trPr>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35990752"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b/>
                <w:bCs/>
                <w:color w:val="000000"/>
                <w:sz w:val="24"/>
                <w:szCs w:val="24"/>
                <w:lang w:val="en-US"/>
              </w:rPr>
              <w:t>Communality</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4ABA9E38"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0.38</w:t>
            </w:r>
          </w:p>
        </w:tc>
        <w:tc>
          <w:tcPr>
            <w:tcW w:w="0" w:type="auto"/>
            <w:gridSpan w:val="2"/>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vAlign w:val="center"/>
            <w:hideMark/>
          </w:tcPr>
          <w:p w14:paraId="7454A47B"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0.44</w:t>
            </w:r>
          </w:p>
        </w:tc>
      </w:tr>
      <w:tr w:rsidR="00E7654C" w:rsidRPr="00227BD8" w14:paraId="0AC94066" w14:textId="77777777" w:rsidTr="00E7654C">
        <w:trPr>
          <w:trHeight w:val="440"/>
        </w:trPr>
        <w:tc>
          <w:tcPr>
            <w:tcW w:w="0" w:type="auto"/>
            <w:vMerge w:val="restart"/>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4CAAD07D"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b/>
                <w:bCs/>
                <w:color w:val="000000"/>
                <w:sz w:val="24"/>
                <w:szCs w:val="24"/>
                <w:lang w:val="en-US"/>
              </w:rPr>
              <w:t>Factor correlation</w:t>
            </w:r>
          </w:p>
        </w:tc>
        <w:tc>
          <w:tcPr>
            <w:tcW w:w="0" w:type="auto"/>
            <w:vMerge w:val="restart"/>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500D2925"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w:t>
            </w:r>
          </w:p>
        </w:tc>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23F05333"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1</w:t>
            </w:r>
          </w:p>
        </w:tc>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55B48E70"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0.39</w:t>
            </w:r>
          </w:p>
        </w:tc>
      </w:tr>
      <w:tr w:rsidR="00E7654C" w:rsidRPr="00227BD8" w14:paraId="03DBDF2A" w14:textId="77777777" w:rsidTr="00E7654C">
        <w:trPr>
          <w:trHeight w:val="440"/>
        </w:trPr>
        <w:tc>
          <w:tcPr>
            <w:tcW w:w="0" w:type="auto"/>
            <w:vMerge/>
            <w:tcBorders>
              <w:top w:val="single" w:sz="8" w:space="0" w:color="000000"/>
              <w:left w:val="single" w:sz="8" w:space="0" w:color="FFFFFF"/>
              <w:bottom w:val="single" w:sz="8" w:space="0" w:color="000000"/>
              <w:right w:val="single" w:sz="8" w:space="0" w:color="FFFFFF"/>
            </w:tcBorders>
            <w:vAlign w:val="center"/>
            <w:hideMark/>
          </w:tcPr>
          <w:p w14:paraId="65B83722" w14:textId="77777777" w:rsidR="00E7654C" w:rsidRPr="00227BD8" w:rsidRDefault="00E7654C" w:rsidP="00E7654C">
            <w:pPr>
              <w:spacing w:line="240" w:lineRule="auto"/>
              <w:rPr>
                <w:rFonts w:ascii="Times New Roman" w:eastAsia="Times New Roman" w:hAnsi="Times New Roman" w:cs="Times New Roman"/>
                <w:sz w:val="24"/>
                <w:szCs w:val="24"/>
                <w:lang w:val="en-US"/>
              </w:rPr>
            </w:pPr>
          </w:p>
        </w:tc>
        <w:tc>
          <w:tcPr>
            <w:tcW w:w="0" w:type="auto"/>
            <w:vMerge/>
            <w:tcBorders>
              <w:top w:val="single" w:sz="8" w:space="0" w:color="000000"/>
              <w:left w:val="single" w:sz="8" w:space="0" w:color="FFFFFF"/>
              <w:bottom w:val="single" w:sz="8" w:space="0" w:color="000000"/>
              <w:right w:val="single" w:sz="8" w:space="0" w:color="FFFFFF"/>
            </w:tcBorders>
            <w:vAlign w:val="center"/>
            <w:hideMark/>
          </w:tcPr>
          <w:p w14:paraId="67280863" w14:textId="77777777" w:rsidR="00E7654C" w:rsidRPr="00227BD8" w:rsidRDefault="00E7654C" w:rsidP="00E7654C">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05D6B388"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0.56</w:t>
            </w:r>
          </w:p>
        </w:tc>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18B21BA9"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1</w:t>
            </w:r>
          </w:p>
        </w:tc>
      </w:tr>
      <w:tr w:rsidR="00E7654C" w:rsidRPr="00227BD8" w14:paraId="0322F484" w14:textId="77777777" w:rsidTr="00E7654C">
        <w:trPr>
          <w:trHeight w:val="440"/>
        </w:trPr>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250D0DA6"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b/>
                <w:bCs/>
                <w:color w:val="000000"/>
                <w:sz w:val="24"/>
                <w:szCs w:val="24"/>
                <w:lang w:val="en-US"/>
              </w:rPr>
              <w:t>p-value</w:t>
            </w:r>
          </w:p>
        </w:tc>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00D16669"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&lt;0.001</w:t>
            </w:r>
          </w:p>
        </w:tc>
        <w:tc>
          <w:tcPr>
            <w:tcW w:w="0" w:type="auto"/>
            <w:gridSpan w:val="2"/>
            <w:tcBorders>
              <w:top w:val="single" w:sz="8" w:space="0" w:color="000000"/>
              <w:left w:val="single" w:sz="8" w:space="0" w:color="FFFFFF"/>
              <w:bottom w:val="single" w:sz="8" w:space="0" w:color="FFFFFF"/>
              <w:right w:val="single" w:sz="8" w:space="0" w:color="000000"/>
            </w:tcBorders>
            <w:tcMar>
              <w:top w:w="100" w:type="dxa"/>
              <w:left w:w="100" w:type="dxa"/>
              <w:bottom w:w="100" w:type="dxa"/>
              <w:right w:w="100" w:type="dxa"/>
            </w:tcMar>
            <w:vAlign w:val="center"/>
            <w:hideMark/>
          </w:tcPr>
          <w:p w14:paraId="7C527A18"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&lt;0.001</w:t>
            </w:r>
          </w:p>
        </w:tc>
      </w:tr>
      <w:tr w:rsidR="00E7654C" w:rsidRPr="00227BD8" w14:paraId="02F0A434" w14:textId="77777777" w:rsidTr="00E7654C">
        <w:trPr>
          <w:trHeight w:val="440"/>
        </w:trPr>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6F0B2C77"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b/>
                <w:bCs/>
                <w:color w:val="000000"/>
                <w:sz w:val="24"/>
                <w:szCs w:val="24"/>
                <w:lang w:val="en-US"/>
              </w:rPr>
              <w:t>RMSEA</w:t>
            </w:r>
          </w:p>
        </w:tc>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center"/>
            <w:hideMark/>
          </w:tcPr>
          <w:p w14:paraId="1AB5BA23"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0.178</w:t>
            </w:r>
          </w:p>
        </w:tc>
        <w:tc>
          <w:tcPr>
            <w:tcW w:w="0" w:type="auto"/>
            <w:gridSpan w:val="2"/>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vAlign w:val="center"/>
            <w:hideMark/>
          </w:tcPr>
          <w:p w14:paraId="48B2804B" w14:textId="77777777" w:rsidR="00E7654C" w:rsidRPr="00227BD8" w:rsidRDefault="00E7654C" w:rsidP="00E7654C">
            <w:pPr>
              <w:spacing w:line="240" w:lineRule="auto"/>
              <w:jc w:val="center"/>
              <w:rPr>
                <w:rFonts w:ascii="Times New Roman" w:eastAsia="Times New Roman" w:hAnsi="Times New Roman" w:cs="Times New Roman"/>
                <w:sz w:val="24"/>
                <w:szCs w:val="24"/>
                <w:lang w:val="en-US"/>
              </w:rPr>
            </w:pPr>
            <w:r w:rsidRPr="00227BD8">
              <w:rPr>
                <w:rFonts w:eastAsia="Times New Roman"/>
                <w:color w:val="000000"/>
                <w:sz w:val="24"/>
                <w:szCs w:val="24"/>
                <w:lang w:val="en-US"/>
              </w:rPr>
              <w:t>0.162</w:t>
            </w:r>
          </w:p>
        </w:tc>
      </w:tr>
    </w:tbl>
    <w:p w14:paraId="64D80208" w14:textId="77777777" w:rsidR="00E7654C" w:rsidRPr="00227BD8" w:rsidRDefault="00E7654C" w:rsidP="00E7654C">
      <w:pPr>
        <w:spacing w:line="480" w:lineRule="auto"/>
        <w:rPr>
          <w:rFonts w:ascii="Times New Roman" w:eastAsia="Times New Roman" w:hAnsi="Times New Roman" w:cs="Times New Roman"/>
          <w:sz w:val="24"/>
          <w:szCs w:val="24"/>
          <w:lang w:val="en-US"/>
        </w:rPr>
      </w:pPr>
      <w:r w:rsidRPr="00227BD8">
        <w:rPr>
          <w:rFonts w:eastAsia="Times New Roman"/>
          <w:color w:val="000000"/>
          <w:sz w:val="20"/>
          <w:szCs w:val="20"/>
          <w:lang w:val="en-US"/>
        </w:rPr>
        <w:t>*Note. factor loadings larger than 0.3 are italicized.</w:t>
      </w:r>
    </w:p>
    <w:p w14:paraId="0CD2C807" w14:textId="77777777" w:rsidR="00D31BB3" w:rsidRPr="00227BD8" w:rsidRDefault="00D31BB3" w:rsidP="00E06280">
      <w:pPr>
        <w:spacing w:before="240" w:after="240" w:line="480" w:lineRule="auto"/>
        <w:rPr>
          <w:rFonts w:eastAsia="Times New Roman"/>
          <w:i/>
          <w:iCs/>
          <w:color w:val="000000"/>
          <w:sz w:val="24"/>
          <w:szCs w:val="24"/>
          <w:lang w:val="en-US"/>
        </w:rPr>
      </w:pPr>
    </w:p>
    <w:p w14:paraId="607CBBF2" w14:textId="77777777" w:rsidR="00D31BB3" w:rsidRPr="00227BD8" w:rsidRDefault="00D31BB3" w:rsidP="00E06280">
      <w:pPr>
        <w:spacing w:before="240" w:after="240" w:line="480" w:lineRule="auto"/>
        <w:rPr>
          <w:rFonts w:eastAsia="Times New Roman"/>
          <w:i/>
          <w:iCs/>
          <w:color w:val="000000"/>
          <w:sz w:val="24"/>
          <w:szCs w:val="24"/>
          <w:lang w:val="en-US"/>
        </w:rPr>
      </w:pPr>
    </w:p>
    <w:p w14:paraId="237837D9" w14:textId="77777777" w:rsidR="00D31BB3" w:rsidRPr="00227BD8" w:rsidRDefault="00D31BB3" w:rsidP="00E06280">
      <w:pPr>
        <w:spacing w:before="240" w:after="240" w:line="480" w:lineRule="auto"/>
        <w:rPr>
          <w:rFonts w:eastAsia="Times New Roman"/>
          <w:i/>
          <w:iCs/>
          <w:color w:val="000000"/>
          <w:sz w:val="24"/>
          <w:szCs w:val="24"/>
          <w:lang w:val="en-US"/>
        </w:rPr>
      </w:pPr>
    </w:p>
    <w:p w14:paraId="55FEF669" w14:textId="77777777" w:rsidR="00D31BB3" w:rsidRPr="00227BD8" w:rsidRDefault="00D31BB3" w:rsidP="00E06280">
      <w:pPr>
        <w:spacing w:before="240" w:after="240" w:line="480" w:lineRule="auto"/>
        <w:rPr>
          <w:rFonts w:eastAsia="Times New Roman"/>
          <w:i/>
          <w:iCs/>
          <w:color w:val="000000"/>
          <w:sz w:val="24"/>
          <w:szCs w:val="24"/>
          <w:lang w:val="en-US"/>
        </w:rPr>
      </w:pPr>
    </w:p>
    <w:p w14:paraId="7EF86B46" w14:textId="77777777" w:rsidR="00D31BB3" w:rsidRPr="00227BD8" w:rsidRDefault="00D31BB3" w:rsidP="00E06280">
      <w:pPr>
        <w:spacing w:before="240" w:after="240" w:line="480" w:lineRule="auto"/>
        <w:rPr>
          <w:rFonts w:eastAsia="Times New Roman"/>
          <w:i/>
          <w:iCs/>
          <w:color w:val="000000"/>
          <w:sz w:val="24"/>
          <w:szCs w:val="24"/>
          <w:lang w:val="en-US"/>
        </w:rPr>
      </w:pPr>
    </w:p>
    <w:p w14:paraId="5BCAEA15" w14:textId="77777777" w:rsidR="00D31BB3" w:rsidRPr="00227BD8" w:rsidRDefault="00D31BB3" w:rsidP="00E06280">
      <w:pPr>
        <w:spacing w:before="240" w:after="240" w:line="480" w:lineRule="auto"/>
        <w:rPr>
          <w:rFonts w:eastAsia="Times New Roman"/>
          <w:i/>
          <w:iCs/>
          <w:color w:val="000000"/>
          <w:sz w:val="24"/>
          <w:szCs w:val="24"/>
          <w:lang w:val="en-US"/>
        </w:rPr>
      </w:pPr>
    </w:p>
    <w:p w14:paraId="4A5A220C" w14:textId="77777777" w:rsidR="00D31BB3" w:rsidRPr="00227BD8" w:rsidRDefault="00D31BB3" w:rsidP="00E06280">
      <w:pPr>
        <w:spacing w:before="240" w:after="240" w:line="480" w:lineRule="auto"/>
        <w:rPr>
          <w:rFonts w:eastAsia="Times New Roman"/>
          <w:i/>
          <w:iCs/>
          <w:color w:val="000000"/>
          <w:sz w:val="24"/>
          <w:szCs w:val="24"/>
          <w:lang w:val="en-US"/>
        </w:rPr>
      </w:pPr>
    </w:p>
    <w:p w14:paraId="637F7201" w14:textId="77777777" w:rsidR="00D31BB3" w:rsidRPr="00227BD8" w:rsidRDefault="00D31BB3" w:rsidP="00E06280">
      <w:pPr>
        <w:spacing w:before="240" w:after="240" w:line="480" w:lineRule="auto"/>
        <w:rPr>
          <w:rFonts w:eastAsia="Times New Roman"/>
          <w:i/>
          <w:iCs/>
          <w:color w:val="000000"/>
          <w:sz w:val="24"/>
          <w:szCs w:val="24"/>
          <w:lang w:val="en-US"/>
        </w:rPr>
      </w:pPr>
    </w:p>
    <w:p w14:paraId="3B88F71B" w14:textId="77777777" w:rsidR="00D31BB3" w:rsidRPr="00227BD8" w:rsidRDefault="00D31BB3" w:rsidP="00E06280">
      <w:pPr>
        <w:spacing w:before="240" w:after="240" w:line="480" w:lineRule="auto"/>
        <w:rPr>
          <w:rFonts w:eastAsia="Times New Roman"/>
          <w:i/>
          <w:iCs/>
          <w:color w:val="000000"/>
          <w:sz w:val="24"/>
          <w:szCs w:val="24"/>
          <w:lang w:val="en-US"/>
        </w:rPr>
      </w:pPr>
    </w:p>
    <w:p w14:paraId="5E01E0D0" w14:textId="45DFF363" w:rsidR="00E06280" w:rsidRPr="00227BD8" w:rsidRDefault="00F65CEB" w:rsidP="00E06280">
      <w:pPr>
        <w:spacing w:before="240" w:after="240" w:line="480" w:lineRule="auto"/>
        <w:rPr>
          <w:rFonts w:eastAsia="Times New Roman"/>
          <w:i/>
          <w:iCs/>
          <w:color w:val="000000"/>
          <w:sz w:val="24"/>
          <w:szCs w:val="24"/>
          <w:lang w:val="en-US"/>
        </w:rPr>
      </w:pPr>
      <w:r w:rsidRPr="00227BD8">
        <w:rPr>
          <w:rFonts w:eastAsia="Times New Roman"/>
          <w:i/>
          <w:iCs/>
          <w:color w:val="000000"/>
          <w:sz w:val="24"/>
          <w:szCs w:val="24"/>
          <w:lang w:val="en-US"/>
        </w:rPr>
        <w:lastRenderedPageBreak/>
        <w:t>S5. Summary of significant terms in model 3</w:t>
      </w:r>
    </w:p>
    <w:p w14:paraId="222E9A8B" w14:textId="53D6442A" w:rsidR="00F65CEB" w:rsidRPr="00227BD8" w:rsidRDefault="00F65CEB" w:rsidP="00E06280">
      <w:pPr>
        <w:spacing w:before="240" w:after="240" w:line="480" w:lineRule="auto"/>
        <w:ind w:firstLine="720"/>
        <w:rPr>
          <w:rFonts w:ascii="Times New Roman" w:eastAsia="Times New Roman" w:hAnsi="Times New Roman" w:cs="Times New Roman"/>
          <w:sz w:val="24"/>
          <w:szCs w:val="24"/>
          <w:lang w:val="en-US"/>
        </w:rPr>
      </w:pPr>
      <w:r w:rsidRPr="00227BD8">
        <w:rPr>
          <w:rFonts w:eastAsia="Times New Roman"/>
          <w:color w:val="000000"/>
          <w:sz w:val="24"/>
          <w:szCs w:val="24"/>
          <w:lang w:val="en-US"/>
        </w:rPr>
        <w:t>To aid readers’ understanding, we provide two tables indicating the significant terms of model 3 for each year and type of conversation. Tables S5 and S6 show the summarized outputs of project-based conversations and fun conversations, respectively. In both tables, ‘+’ represents a positive significant term, and ‘</w:t>
      </w:r>
      <w:r w:rsidRPr="00227BD8">
        <w:rPr>
          <w:rFonts w:eastAsia="Times New Roman"/>
          <w:color w:val="000000"/>
          <w:sz w:val="20"/>
          <w:szCs w:val="20"/>
          <w:lang w:val="en-US"/>
        </w:rPr>
        <w:t>−</w:t>
      </w:r>
      <w:r w:rsidRPr="00227BD8">
        <w:rPr>
          <w:rFonts w:eastAsia="Times New Roman"/>
          <w:color w:val="000000"/>
          <w:sz w:val="24"/>
          <w:szCs w:val="24"/>
          <w:lang w:val="en-US"/>
        </w:rPr>
        <w:t>’ represents a negative significant term. Non-significant terms are left blank.</w:t>
      </w:r>
    </w:p>
    <w:p w14:paraId="70EB7DDE" w14:textId="77777777" w:rsidR="00F65CEB" w:rsidRPr="00227BD8" w:rsidRDefault="00F65CEB" w:rsidP="00F65CEB">
      <w:pPr>
        <w:spacing w:before="240" w:after="240" w:line="240" w:lineRule="auto"/>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t xml:space="preserve">Table S5. Project-based conversations. Statistically significant factors predicting project-based conversational ties in each year of the </w:t>
      </w:r>
      <w:proofErr w:type="spellStart"/>
      <w:r w:rsidRPr="00227BD8">
        <w:rPr>
          <w:rFonts w:eastAsia="Times New Roman"/>
          <w:i/>
          <w:iCs/>
          <w:color w:val="000000"/>
          <w:sz w:val="24"/>
          <w:szCs w:val="24"/>
          <w:lang w:val="en-US"/>
        </w:rPr>
        <w:t>mHTI</w:t>
      </w:r>
      <w:proofErr w:type="spellEnd"/>
      <w:r w:rsidRPr="00227BD8">
        <w:rPr>
          <w:rFonts w:eastAsia="Times New Roman"/>
          <w:i/>
          <w:iCs/>
          <w:color w:val="000000"/>
          <w:sz w:val="24"/>
          <w:szCs w:val="24"/>
          <w:lang w:val="en-US"/>
        </w:rPr>
        <w:t>.</w:t>
      </w:r>
    </w:p>
    <w:tbl>
      <w:tblPr>
        <w:tblW w:w="0" w:type="auto"/>
        <w:tblCellMar>
          <w:top w:w="15" w:type="dxa"/>
          <w:left w:w="15" w:type="dxa"/>
          <w:bottom w:w="15" w:type="dxa"/>
          <w:right w:w="15" w:type="dxa"/>
        </w:tblCellMar>
        <w:tblLook w:val="04A0" w:firstRow="1" w:lastRow="0" w:firstColumn="1" w:lastColumn="0" w:noHBand="0" w:noVBand="1"/>
      </w:tblPr>
      <w:tblGrid>
        <w:gridCol w:w="1679"/>
        <w:gridCol w:w="941"/>
        <w:gridCol w:w="1085"/>
        <w:gridCol w:w="941"/>
        <w:gridCol w:w="1085"/>
        <w:gridCol w:w="941"/>
        <w:gridCol w:w="1085"/>
      </w:tblGrid>
      <w:tr w:rsidR="00F65CEB" w:rsidRPr="00227BD8" w14:paraId="308AF411" w14:textId="77777777" w:rsidTr="00F65CEB">
        <w:trPr>
          <w:trHeight w:val="455"/>
        </w:trPr>
        <w:tc>
          <w:tcPr>
            <w:tcW w:w="0" w:type="auto"/>
            <w:tcBorders>
              <w:top w:val="single" w:sz="8" w:space="0" w:color="000000"/>
              <w:bottom w:val="single" w:sz="8" w:space="0" w:color="000000"/>
            </w:tcBorders>
            <w:tcMar>
              <w:top w:w="100" w:type="dxa"/>
              <w:left w:w="100" w:type="dxa"/>
              <w:bottom w:w="100" w:type="dxa"/>
              <w:right w:w="100" w:type="dxa"/>
            </w:tcMar>
            <w:hideMark/>
          </w:tcPr>
          <w:p w14:paraId="15489068"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 </w:t>
            </w:r>
          </w:p>
        </w:tc>
        <w:tc>
          <w:tcPr>
            <w:tcW w:w="0" w:type="auto"/>
            <w:gridSpan w:val="2"/>
            <w:tcBorders>
              <w:top w:val="single" w:sz="8" w:space="0" w:color="000000"/>
              <w:bottom w:val="single" w:sz="8" w:space="0" w:color="000000"/>
            </w:tcBorders>
            <w:tcMar>
              <w:top w:w="100" w:type="dxa"/>
              <w:left w:w="100" w:type="dxa"/>
              <w:bottom w:w="100" w:type="dxa"/>
              <w:right w:w="100" w:type="dxa"/>
            </w:tcMar>
            <w:hideMark/>
          </w:tcPr>
          <w:p w14:paraId="1BD8A8D8"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2017</w:t>
            </w:r>
          </w:p>
        </w:tc>
        <w:tc>
          <w:tcPr>
            <w:tcW w:w="0" w:type="auto"/>
            <w:gridSpan w:val="2"/>
            <w:tcBorders>
              <w:top w:val="single" w:sz="8" w:space="0" w:color="000000"/>
              <w:left w:val="dashed" w:sz="8" w:space="0" w:color="000000"/>
              <w:bottom w:val="single" w:sz="8" w:space="0" w:color="000000"/>
            </w:tcBorders>
            <w:tcMar>
              <w:top w:w="100" w:type="dxa"/>
              <w:left w:w="100" w:type="dxa"/>
              <w:bottom w:w="100" w:type="dxa"/>
              <w:right w:w="100" w:type="dxa"/>
            </w:tcMar>
            <w:hideMark/>
          </w:tcPr>
          <w:p w14:paraId="61D22FBF"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2018</w:t>
            </w:r>
          </w:p>
        </w:tc>
        <w:tc>
          <w:tcPr>
            <w:tcW w:w="0" w:type="auto"/>
            <w:gridSpan w:val="2"/>
            <w:tcBorders>
              <w:top w:val="single" w:sz="8" w:space="0" w:color="000000"/>
              <w:left w:val="dashed" w:sz="8" w:space="0" w:color="000000"/>
              <w:bottom w:val="single" w:sz="8" w:space="0" w:color="000000"/>
            </w:tcBorders>
            <w:tcMar>
              <w:top w:w="100" w:type="dxa"/>
              <w:left w:w="100" w:type="dxa"/>
              <w:bottom w:w="100" w:type="dxa"/>
              <w:right w:w="100" w:type="dxa"/>
            </w:tcMar>
            <w:hideMark/>
          </w:tcPr>
          <w:p w14:paraId="577EA4F3"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2019</w:t>
            </w:r>
          </w:p>
        </w:tc>
      </w:tr>
      <w:tr w:rsidR="00F65CEB" w:rsidRPr="00227BD8" w14:paraId="661FA940" w14:textId="77777777" w:rsidTr="00F65CEB">
        <w:trPr>
          <w:trHeight w:val="455"/>
        </w:trPr>
        <w:tc>
          <w:tcPr>
            <w:tcW w:w="0" w:type="auto"/>
            <w:tcBorders>
              <w:top w:val="single" w:sz="8" w:space="0" w:color="000000"/>
              <w:bottom w:val="single" w:sz="8" w:space="0" w:color="000000"/>
            </w:tcBorders>
            <w:tcMar>
              <w:top w:w="100" w:type="dxa"/>
              <w:left w:w="100" w:type="dxa"/>
              <w:bottom w:w="100" w:type="dxa"/>
              <w:right w:w="100" w:type="dxa"/>
            </w:tcMar>
            <w:hideMark/>
          </w:tcPr>
          <w:p w14:paraId="5DC1F855"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 </w:t>
            </w:r>
          </w:p>
        </w:tc>
        <w:tc>
          <w:tcPr>
            <w:tcW w:w="0" w:type="auto"/>
            <w:tcBorders>
              <w:top w:val="single" w:sz="8" w:space="0" w:color="000000"/>
              <w:bottom w:val="single" w:sz="8" w:space="0" w:color="000000"/>
            </w:tcBorders>
            <w:tcMar>
              <w:top w:w="100" w:type="dxa"/>
              <w:left w:w="20" w:type="dxa"/>
              <w:bottom w:w="100" w:type="dxa"/>
              <w:right w:w="20" w:type="dxa"/>
            </w:tcMar>
            <w:hideMark/>
          </w:tcPr>
          <w:p w14:paraId="7560ABA5"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Formation</w:t>
            </w:r>
          </w:p>
        </w:tc>
        <w:tc>
          <w:tcPr>
            <w:tcW w:w="0" w:type="auto"/>
            <w:tcBorders>
              <w:top w:val="single" w:sz="8" w:space="0" w:color="000000"/>
              <w:bottom w:val="single" w:sz="8" w:space="0" w:color="000000"/>
              <w:right w:val="dashed" w:sz="8" w:space="0" w:color="000000"/>
            </w:tcBorders>
            <w:tcMar>
              <w:top w:w="100" w:type="dxa"/>
              <w:left w:w="20" w:type="dxa"/>
              <w:bottom w:w="100" w:type="dxa"/>
              <w:right w:w="20" w:type="dxa"/>
            </w:tcMar>
            <w:hideMark/>
          </w:tcPr>
          <w:p w14:paraId="18A5BFD2"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Persistence</w:t>
            </w:r>
          </w:p>
        </w:tc>
        <w:tc>
          <w:tcPr>
            <w:tcW w:w="0" w:type="auto"/>
            <w:tcBorders>
              <w:top w:val="single" w:sz="8" w:space="0" w:color="000000"/>
              <w:left w:val="dashed" w:sz="8" w:space="0" w:color="000000"/>
              <w:bottom w:val="single" w:sz="8" w:space="0" w:color="000000"/>
            </w:tcBorders>
            <w:tcMar>
              <w:top w:w="100" w:type="dxa"/>
              <w:left w:w="20" w:type="dxa"/>
              <w:bottom w:w="100" w:type="dxa"/>
              <w:right w:w="20" w:type="dxa"/>
            </w:tcMar>
            <w:hideMark/>
          </w:tcPr>
          <w:p w14:paraId="29BC9DE7"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Formation</w:t>
            </w:r>
          </w:p>
        </w:tc>
        <w:tc>
          <w:tcPr>
            <w:tcW w:w="0" w:type="auto"/>
            <w:tcBorders>
              <w:top w:val="single" w:sz="8" w:space="0" w:color="000000"/>
              <w:bottom w:val="single" w:sz="8" w:space="0" w:color="000000"/>
              <w:right w:val="dashed" w:sz="8" w:space="0" w:color="000000"/>
            </w:tcBorders>
            <w:tcMar>
              <w:top w:w="100" w:type="dxa"/>
              <w:left w:w="20" w:type="dxa"/>
              <w:bottom w:w="100" w:type="dxa"/>
              <w:right w:w="20" w:type="dxa"/>
            </w:tcMar>
            <w:hideMark/>
          </w:tcPr>
          <w:p w14:paraId="44026CC0"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Persistence</w:t>
            </w:r>
          </w:p>
        </w:tc>
        <w:tc>
          <w:tcPr>
            <w:tcW w:w="0" w:type="auto"/>
            <w:tcBorders>
              <w:top w:val="single" w:sz="8" w:space="0" w:color="000000"/>
              <w:left w:val="dashed" w:sz="8" w:space="0" w:color="000000"/>
              <w:bottom w:val="single" w:sz="8" w:space="0" w:color="000000"/>
            </w:tcBorders>
            <w:tcMar>
              <w:top w:w="100" w:type="dxa"/>
              <w:left w:w="20" w:type="dxa"/>
              <w:bottom w:w="100" w:type="dxa"/>
              <w:right w:w="20" w:type="dxa"/>
            </w:tcMar>
            <w:hideMark/>
          </w:tcPr>
          <w:p w14:paraId="2C12E6AE"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Formation</w:t>
            </w:r>
          </w:p>
        </w:tc>
        <w:tc>
          <w:tcPr>
            <w:tcW w:w="0" w:type="auto"/>
            <w:tcBorders>
              <w:top w:val="single" w:sz="8" w:space="0" w:color="000000"/>
              <w:bottom w:val="single" w:sz="8" w:space="0" w:color="000000"/>
            </w:tcBorders>
            <w:tcMar>
              <w:top w:w="100" w:type="dxa"/>
              <w:left w:w="20" w:type="dxa"/>
              <w:bottom w:w="100" w:type="dxa"/>
              <w:right w:w="20" w:type="dxa"/>
            </w:tcMar>
            <w:hideMark/>
          </w:tcPr>
          <w:p w14:paraId="6C286E62"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Persistence</w:t>
            </w:r>
          </w:p>
        </w:tc>
      </w:tr>
      <w:tr w:rsidR="00F65CEB" w:rsidRPr="00227BD8" w14:paraId="24D7A9F9" w14:textId="77777777" w:rsidTr="00F65CEB">
        <w:trPr>
          <w:trHeight w:val="485"/>
        </w:trPr>
        <w:tc>
          <w:tcPr>
            <w:tcW w:w="0" w:type="auto"/>
            <w:tcBorders>
              <w:top w:val="single" w:sz="8" w:space="0" w:color="000000"/>
            </w:tcBorders>
            <w:tcMar>
              <w:top w:w="100" w:type="dxa"/>
              <w:left w:w="100" w:type="dxa"/>
              <w:bottom w:w="100" w:type="dxa"/>
              <w:right w:w="100" w:type="dxa"/>
            </w:tcMar>
            <w:hideMark/>
          </w:tcPr>
          <w:p w14:paraId="67ACDBA2"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Mutual</w:t>
            </w:r>
          </w:p>
        </w:tc>
        <w:tc>
          <w:tcPr>
            <w:tcW w:w="0" w:type="auto"/>
            <w:tcBorders>
              <w:top w:val="single" w:sz="8" w:space="0" w:color="000000"/>
            </w:tcBorders>
            <w:tcMar>
              <w:top w:w="100" w:type="dxa"/>
              <w:left w:w="20" w:type="dxa"/>
              <w:bottom w:w="100" w:type="dxa"/>
              <w:right w:w="20" w:type="dxa"/>
            </w:tcMar>
            <w:hideMark/>
          </w:tcPr>
          <w:p w14:paraId="6D72B874"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top w:val="single" w:sz="8" w:space="0" w:color="000000"/>
              <w:right w:val="dashed" w:sz="8" w:space="0" w:color="000000"/>
            </w:tcBorders>
            <w:tcMar>
              <w:top w:w="100" w:type="dxa"/>
              <w:left w:w="20" w:type="dxa"/>
              <w:bottom w:w="100" w:type="dxa"/>
              <w:right w:w="20" w:type="dxa"/>
            </w:tcMar>
            <w:hideMark/>
          </w:tcPr>
          <w:p w14:paraId="651B3BD7"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dashed" w:sz="8" w:space="0" w:color="000000"/>
            </w:tcBorders>
            <w:tcMar>
              <w:top w:w="100" w:type="dxa"/>
              <w:left w:w="20" w:type="dxa"/>
              <w:bottom w:w="100" w:type="dxa"/>
              <w:right w:w="20" w:type="dxa"/>
            </w:tcMar>
            <w:hideMark/>
          </w:tcPr>
          <w:p w14:paraId="60D39121"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top w:val="single" w:sz="8" w:space="0" w:color="000000"/>
              <w:right w:val="dashed" w:sz="8" w:space="0" w:color="000000"/>
            </w:tcBorders>
            <w:tcMar>
              <w:top w:w="100" w:type="dxa"/>
              <w:left w:w="20" w:type="dxa"/>
              <w:bottom w:w="100" w:type="dxa"/>
              <w:right w:w="20" w:type="dxa"/>
            </w:tcMar>
            <w:hideMark/>
          </w:tcPr>
          <w:p w14:paraId="2F7379A7"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top w:val="single" w:sz="8" w:space="0" w:color="000000"/>
              <w:left w:val="dashed" w:sz="8" w:space="0" w:color="000000"/>
            </w:tcBorders>
            <w:tcMar>
              <w:top w:w="100" w:type="dxa"/>
              <w:left w:w="20" w:type="dxa"/>
              <w:bottom w:w="100" w:type="dxa"/>
              <w:right w:w="20" w:type="dxa"/>
            </w:tcMar>
            <w:hideMark/>
          </w:tcPr>
          <w:p w14:paraId="7C0ECD43"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top w:val="single" w:sz="8" w:space="0" w:color="000000"/>
            </w:tcBorders>
            <w:tcMar>
              <w:top w:w="100" w:type="dxa"/>
              <w:left w:w="20" w:type="dxa"/>
              <w:bottom w:w="100" w:type="dxa"/>
              <w:right w:w="20" w:type="dxa"/>
            </w:tcMar>
            <w:hideMark/>
          </w:tcPr>
          <w:p w14:paraId="5EE57C1F"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r>
      <w:tr w:rsidR="00F65CEB" w:rsidRPr="00227BD8" w14:paraId="5F1A3C70" w14:textId="77777777" w:rsidTr="00F65CEB">
        <w:trPr>
          <w:trHeight w:val="485"/>
        </w:trPr>
        <w:tc>
          <w:tcPr>
            <w:tcW w:w="0" w:type="auto"/>
            <w:tcMar>
              <w:top w:w="100" w:type="dxa"/>
              <w:left w:w="100" w:type="dxa"/>
              <w:bottom w:w="100" w:type="dxa"/>
              <w:right w:w="100" w:type="dxa"/>
            </w:tcMar>
            <w:hideMark/>
          </w:tcPr>
          <w:p w14:paraId="00A080D7"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proofErr w:type="spellStart"/>
            <w:r w:rsidRPr="00227BD8">
              <w:rPr>
                <w:rFonts w:eastAsia="Times New Roman"/>
                <w:color w:val="000000"/>
                <w:sz w:val="20"/>
                <w:szCs w:val="20"/>
                <w:lang w:val="en-US"/>
              </w:rPr>
              <w:t>Cyclicalities</w:t>
            </w:r>
            <w:proofErr w:type="spellEnd"/>
          </w:p>
        </w:tc>
        <w:tc>
          <w:tcPr>
            <w:tcW w:w="0" w:type="auto"/>
            <w:tcMar>
              <w:top w:w="100" w:type="dxa"/>
              <w:left w:w="20" w:type="dxa"/>
              <w:bottom w:w="100" w:type="dxa"/>
              <w:right w:w="20" w:type="dxa"/>
            </w:tcMar>
            <w:hideMark/>
          </w:tcPr>
          <w:p w14:paraId="287B613E"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right w:val="dashed" w:sz="8" w:space="0" w:color="000000"/>
            </w:tcBorders>
            <w:tcMar>
              <w:top w:w="100" w:type="dxa"/>
              <w:left w:w="20" w:type="dxa"/>
              <w:bottom w:w="100" w:type="dxa"/>
              <w:right w:w="20" w:type="dxa"/>
            </w:tcMar>
            <w:hideMark/>
          </w:tcPr>
          <w:p w14:paraId="204E56A7"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left w:val="dashed" w:sz="8" w:space="0" w:color="000000"/>
            </w:tcBorders>
            <w:tcMar>
              <w:top w:w="100" w:type="dxa"/>
              <w:left w:w="20" w:type="dxa"/>
              <w:bottom w:w="100" w:type="dxa"/>
              <w:right w:w="20" w:type="dxa"/>
            </w:tcMar>
            <w:hideMark/>
          </w:tcPr>
          <w:p w14:paraId="785EFC73"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right w:val="dashed" w:sz="8" w:space="0" w:color="000000"/>
            </w:tcBorders>
            <w:tcMar>
              <w:top w:w="100" w:type="dxa"/>
              <w:left w:w="20" w:type="dxa"/>
              <w:bottom w:w="100" w:type="dxa"/>
              <w:right w:w="20" w:type="dxa"/>
            </w:tcMar>
            <w:hideMark/>
          </w:tcPr>
          <w:p w14:paraId="6F07BDAD"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left w:val="dashed" w:sz="8" w:space="0" w:color="000000"/>
            </w:tcBorders>
            <w:tcMar>
              <w:top w:w="100" w:type="dxa"/>
              <w:left w:w="20" w:type="dxa"/>
              <w:bottom w:w="100" w:type="dxa"/>
              <w:right w:w="20" w:type="dxa"/>
            </w:tcMar>
            <w:hideMark/>
          </w:tcPr>
          <w:p w14:paraId="17047BAE"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Mar>
              <w:top w:w="100" w:type="dxa"/>
              <w:left w:w="20" w:type="dxa"/>
              <w:bottom w:w="100" w:type="dxa"/>
              <w:right w:w="20" w:type="dxa"/>
            </w:tcMar>
            <w:hideMark/>
          </w:tcPr>
          <w:p w14:paraId="22096FFF"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r>
      <w:tr w:rsidR="00F65CEB" w:rsidRPr="00227BD8" w14:paraId="4B5EB3C4" w14:textId="77777777" w:rsidTr="00F65CEB">
        <w:trPr>
          <w:trHeight w:val="485"/>
        </w:trPr>
        <w:tc>
          <w:tcPr>
            <w:tcW w:w="0" w:type="auto"/>
            <w:tcMar>
              <w:top w:w="100" w:type="dxa"/>
              <w:left w:w="100" w:type="dxa"/>
              <w:bottom w:w="100" w:type="dxa"/>
              <w:right w:w="100" w:type="dxa"/>
            </w:tcMar>
            <w:hideMark/>
          </w:tcPr>
          <w:p w14:paraId="0C8D7460"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proofErr w:type="spellStart"/>
            <w:r w:rsidRPr="00227BD8">
              <w:rPr>
                <w:rFonts w:eastAsia="Times New Roman"/>
                <w:color w:val="000000"/>
                <w:sz w:val="20"/>
                <w:szCs w:val="20"/>
                <w:lang w:val="en-US"/>
              </w:rPr>
              <w:t>Transitiveties</w:t>
            </w:r>
            <w:proofErr w:type="spellEnd"/>
          </w:p>
        </w:tc>
        <w:tc>
          <w:tcPr>
            <w:tcW w:w="0" w:type="auto"/>
            <w:tcMar>
              <w:top w:w="100" w:type="dxa"/>
              <w:left w:w="20" w:type="dxa"/>
              <w:bottom w:w="100" w:type="dxa"/>
              <w:right w:w="20" w:type="dxa"/>
            </w:tcMar>
            <w:hideMark/>
          </w:tcPr>
          <w:p w14:paraId="29B638A1"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right w:val="dashed" w:sz="8" w:space="0" w:color="000000"/>
            </w:tcBorders>
            <w:tcMar>
              <w:top w:w="100" w:type="dxa"/>
              <w:left w:w="20" w:type="dxa"/>
              <w:bottom w:w="100" w:type="dxa"/>
              <w:right w:w="20" w:type="dxa"/>
            </w:tcMar>
            <w:hideMark/>
          </w:tcPr>
          <w:p w14:paraId="4EA74357"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left w:val="dashed" w:sz="8" w:space="0" w:color="000000"/>
            </w:tcBorders>
            <w:tcMar>
              <w:top w:w="100" w:type="dxa"/>
              <w:left w:w="20" w:type="dxa"/>
              <w:bottom w:w="100" w:type="dxa"/>
              <w:right w:w="20" w:type="dxa"/>
            </w:tcMar>
            <w:hideMark/>
          </w:tcPr>
          <w:p w14:paraId="01CF4C0F"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right w:val="dashed" w:sz="8" w:space="0" w:color="000000"/>
            </w:tcBorders>
            <w:tcMar>
              <w:top w:w="100" w:type="dxa"/>
              <w:left w:w="20" w:type="dxa"/>
              <w:bottom w:w="100" w:type="dxa"/>
              <w:right w:w="20" w:type="dxa"/>
            </w:tcMar>
            <w:hideMark/>
          </w:tcPr>
          <w:p w14:paraId="08A57AB3"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left w:val="dashed" w:sz="8" w:space="0" w:color="000000"/>
            </w:tcBorders>
            <w:tcMar>
              <w:top w:w="100" w:type="dxa"/>
              <w:left w:w="20" w:type="dxa"/>
              <w:bottom w:w="100" w:type="dxa"/>
              <w:right w:w="20" w:type="dxa"/>
            </w:tcMar>
            <w:hideMark/>
          </w:tcPr>
          <w:p w14:paraId="4F60CEB0"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Mar>
              <w:top w:w="100" w:type="dxa"/>
              <w:left w:w="20" w:type="dxa"/>
              <w:bottom w:w="100" w:type="dxa"/>
              <w:right w:w="20" w:type="dxa"/>
            </w:tcMar>
            <w:hideMark/>
          </w:tcPr>
          <w:p w14:paraId="4FE62678"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r>
      <w:tr w:rsidR="00F65CEB" w:rsidRPr="00227BD8" w14:paraId="21BA9F41" w14:textId="77777777" w:rsidTr="00F65CEB">
        <w:trPr>
          <w:trHeight w:val="485"/>
        </w:trPr>
        <w:tc>
          <w:tcPr>
            <w:tcW w:w="0" w:type="auto"/>
            <w:tcMar>
              <w:top w:w="100" w:type="dxa"/>
              <w:left w:w="100" w:type="dxa"/>
              <w:bottom w:w="100" w:type="dxa"/>
              <w:right w:w="100" w:type="dxa"/>
            </w:tcMar>
            <w:hideMark/>
          </w:tcPr>
          <w:p w14:paraId="0B234ECE"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Team homophily</w:t>
            </w:r>
          </w:p>
        </w:tc>
        <w:tc>
          <w:tcPr>
            <w:tcW w:w="0" w:type="auto"/>
            <w:tcMar>
              <w:top w:w="100" w:type="dxa"/>
              <w:left w:w="20" w:type="dxa"/>
              <w:bottom w:w="100" w:type="dxa"/>
              <w:right w:w="20" w:type="dxa"/>
            </w:tcMar>
            <w:hideMark/>
          </w:tcPr>
          <w:p w14:paraId="6492FE30"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right w:val="dashed" w:sz="8" w:space="0" w:color="000000"/>
            </w:tcBorders>
            <w:tcMar>
              <w:top w:w="100" w:type="dxa"/>
              <w:left w:w="20" w:type="dxa"/>
              <w:bottom w:w="100" w:type="dxa"/>
              <w:right w:w="20" w:type="dxa"/>
            </w:tcMar>
            <w:hideMark/>
          </w:tcPr>
          <w:p w14:paraId="762E70F8"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left w:val="dashed" w:sz="8" w:space="0" w:color="000000"/>
            </w:tcBorders>
            <w:tcMar>
              <w:top w:w="100" w:type="dxa"/>
              <w:left w:w="20" w:type="dxa"/>
              <w:bottom w:w="100" w:type="dxa"/>
              <w:right w:w="20" w:type="dxa"/>
            </w:tcMar>
            <w:hideMark/>
          </w:tcPr>
          <w:p w14:paraId="6EB0CBC2"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right w:val="dashed" w:sz="8" w:space="0" w:color="000000"/>
            </w:tcBorders>
            <w:tcMar>
              <w:top w:w="100" w:type="dxa"/>
              <w:left w:w="20" w:type="dxa"/>
              <w:bottom w:w="100" w:type="dxa"/>
              <w:right w:w="20" w:type="dxa"/>
            </w:tcMar>
            <w:hideMark/>
          </w:tcPr>
          <w:p w14:paraId="0F85C073"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left w:val="dashed" w:sz="8" w:space="0" w:color="000000"/>
            </w:tcBorders>
            <w:tcMar>
              <w:top w:w="100" w:type="dxa"/>
              <w:left w:w="20" w:type="dxa"/>
              <w:bottom w:w="100" w:type="dxa"/>
              <w:right w:w="20" w:type="dxa"/>
            </w:tcMar>
            <w:hideMark/>
          </w:tcPr>
          <w:p w14:paraId="1934AFB5"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Mar>
              <w:top w:w="100" w:type="dxa"/>
              <w:left w:w="20" w:type="dxa"/>
              <w:bottom w:w="100" w:type="dxa"/>
              <w:right w:w="20" w:type="dxa"/>
            </w:tcMar>
            <w:hideMark/>
          </w:tcPr>
          <w:p w14:paraId="15456183"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r>
      <w:tr w:rsidR="00F65CEB" w:rsidRPr="00227BD8" w14:paraId="2668D568" w14:textId="77777777" w:rsidTr="00F65CEB">
        <w:trPr>
          <w:trHeight w:val="440"/>
        </w:trPr>
        <w:tc>
          <w:tcPr>
            <w:tcW w:w="0" w:type="auto"/>
            <w:tcMar>
              <w:top w:w="100" w:type="dxa"/>
              <w:left w:w="100" w:type="dxa"/>
              <w:bottom w:w="100" w:type="dxa"/>
              <w:right w:w="100" w:type="dxa"/>
            </w:tcMar>
            <w:hideMark/>
          </w:tcPr>
          <w:p w14:paraId="0F7C5117"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STG homophily</w:t>
            </w:r>
          </w:p>
        </w:tc>
        <w:tc>
          <w:tcPr>
            <w:tcW w:w="0" w:type="auto"/>
            <w:tcMar>
              <w:top w:w="100" w:type="dxa"/>
              <w:left w:w="20" w:type="dxa"/>
              <w:bottom w:w="100" w:type="dxa"/>
              <w:right w:w="20" w:type="dxa"/>
            </w:tcMar>
            <w:hideMark/>
          </w:tcPr>
          <w:p w14:paraId="2F3F95FB"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right w:val="dashed" w:sz="8" w:space="0" w:color="000000"/>
            </w:tcBorders>
            <w:tcMar>
              <w:top w:w="100" w:type="dxa"/>
              <w:left w:w="20" w:type="dxa"/>
              <w:bottom w:w="100" w:type="dxa"/>
              <w:right w:w="20" w:type="dxa"/>
            </w:tcMar>
            <w:hideMark/>
          </w:tcPr>
          <w:p w14:paraId="3569819F"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left w:val="dashed" w:sz="8" w:space="0" w:color="000000"/>
            </w:tcBorders>
            <w:tcMar>
              <w:top w:w="100" w:type="dxa"/>
              <w:left w:w="20" w:type="dxa"/>
              <w:bottom w:w="100" w:type="dxa"/>
              <w:right w:w="20" w:type="dxa"/>
            </w:tcMar>
            <w:hideMark/>
          </w:tcPr>
          <w:p w14:paraId="2B9E7686"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right w:val="dashed" w:sz="8" w:space="0" w:color="000000"/>
            </w:tcBorders>
            <w:tcMar>
              <w:top w:w="100" w:type="dxa"/>
              <w:left w:w="20" w:type="dxa"/>
              <w:bottom w:w="100" w:type="dxa"/>
              <w:right w:w="20" w:type="dxa"/>
            </w:tcMar>
            <w:hideMark/>
          </w:tcPr>
          <w:p w14:paraId="7935AA46"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left w:val="dashed" w:sz="8" w:space="0" w:color="000000"/>
            </w:tcBorders>
            <w:tcMar>
              <w:top w:w="100" w:type="dxa"/>
              <w:left w:w="20" w:type="dxa"/>
              <w:bottom w:w="100" w:type="dxa"/>
              <w:right w:w="20" w:type="dxa"/>
            </w:tcMar>
            <w:hideMark/>
          </w:tcPr>
          <w:p w14:paraId="1AD23718"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Mar>
              <w:top w:w="100" w:type="dxa"/>
              <w:left w:w="20" w:type="dxa"/>
              <w:bottom w:w="100" w:type="dxa"/>
              <w:right w:w="20" w:type="dxa"/>
            </w:tcMar>
            <w:hideMark/>
          </w:tcPr>
          <w:p w14:paraId="0D984A58"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r>
      <w:tr w:rsidR="00F65CEB" w:rsidRPr="00227BD8" w14:paraId="3474540F" w14:textId="77777777" w:rsidTr="00F65CEB">
        <w:trPr>
          <w:trHeight w:val="440"/>
        </w:trPr>
        <w:tc>
          <w:tcPr>
            <w:tcW w:w="0" w:type="auto"/>
            <w:tcMar>
              <w:top w:w="100" w:type="dxa"/>
              <w:left w:w="100" w:type="dxa"/>
              <w:bottom w:w="100" w:type="dxa"/>
              <w:right w:w="100" w:type="dxa"/>
            </w:tcMar>
            <w:hideMark/>
          </w:tcPr>
          <w:p w14:paraId="1ECFBC8B"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GEN homophily</w:t>
            </w:r>
          </w:p>
        </w:tc>
        <w:tc>
          <w:tcPr>
            <w:tcW w:w="0" w:type="auto"/>
            <w:tcMar>
              <w:top w:w="100" w:type="dxa"/>
              <w:left w:w="20" w:type="dxa"/>
              <w:bottom w:w="100" w:type="dxa"/>
              <w:right w:w="20" w:type="dxa"/>
            </w:tcMar>
            <w:hideMark/>
          </w:tcPr>
          <w:p w14:paraId="2280D818"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right w:val="dashed" w:sz="8" w:space="0" w:color="000000"/>
            </w:tcBorders>
            <w:tcMar>
              <w:top w:w="100" w:type="dxa"/>
              <w:left w:w="20" w:type="dxa"/>
              <w:bottom w:w="100" w:type="dxa"/>
              <w:right w:w="20" w:type="dxa"/>
            </w:tcMar>
            <w:hideMark/>
          </w:tcPr>
          <w:p w14:paraId="43EEE204"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left w:val="dashed" w:sz="8" w:space="0" w:color="000000"/>
            </w:tcBorders>
            <w:tcMar>
              <w:top w:w="100" w:type="dxa"/>
              <w:left w:w="20" w:type="dxa"/>
              <w:bottom w:w="100" w:type="dxa"/>
              <w:right w:w="20" w:type="dxa"/>
            </w:tcMar>
            <w:hideMark/>
          </w:tcPr>
          <w:p w14:paraId="3E61905D"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right w:val="dashed" w:sz="8" w:space="0" w:color="000000"/>
            </w:tcBorders>
            <w:tcMar>
              <w:top w:w="100" w:type="dxa"/>
              <w:left w:w="20" w:type="dxa"/>
              <w:bottom w:w="100" w:type="dxa"/>
              <w:right w:w="20" w:type="dxa"/>
            </w:tcMar>
            <w:hideMark/>
          </w:tcPr>
          <w:p w14:paraId="3FEC229E"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left w:val="dashed" w:sz="8" w:space="0" w:color="000000"/>
            </w:tcBorders>
            <w:tcMar>
              <w:top w:w="100" w:type="dxa"/>
              <w:left w:w="20" w:type="dxa"/>
              <w:bottom w:w="100" w:type="dxa"/>
              <w:right w:w="20" w:type="dxa"/>
            </w:tcMar>
            <w:hideMark/>
          </w:tcPr>
          <w:p w14:paraId="60F8D147"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Mar>
              <w:top w:w="100" w:type="dxa"/>
              <w:left w:w="20" w:type="dxa"/>
              <w:bottom w:w="100" w:type="dxa"/>
              <w:right w:w="20" w:type="dxa"/>
            </w:tcMar>
            <w:hideMark/>
          </w:tcPr>
          <w:p w14:paraId="44816E61"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r>
      <w:tr w:rsidR="00F65CEB" w:rsidRPr="00227BD8" w14:paraId="2AD00B5D" w14:textId="77777777" w:rsidTr="00F65CEB">
        <w:trPr>
          <w:trHeight w:val="485"/>
        </w:trPr>
        <w:tc>
          <w:tcPr>
            <w:tcW w:w="0" w:type="auto"/>
            <w:tcMar>
              <w:top w:w="100" w:type="dxa"/>
              <w:left w:w="100" w:type="dxa"/>
              <w:bottom w:w="100" w:type="dxa"/>
              <w:right w:w="100" w:type="dxa"/>
            </w:tcMar>
            <w:hideMark/>
          </w:tcPr>
          <w:p w14:paraId="6DC98E9A"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DSC homophily</w:t>
            </w:r>
          </w:p>
        </w:tc>
        <w:tc>
          <w:tcPr>
            <w:tcW w:w="0" w:type="auto"/>
            <w:tcMar>
              <w:top w:w="100" w:type="dxa"/>
              <w:left w:w="20" w:type="dxa"/>
              <w:bottom w:w="100" w:type="dxa"/>
              <w:right w:w="20" w:type="dxa"/>
            </w:tcMar>
            <w:hideMark/>
          </w:tcPr>
          <w:p w14:paraId="68708AE7"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right w:val="dashed" w:sz="8" w:space="0" w:color="000000"/>
            </w:tcBorders>
            <w:tcMar>
              <w:top w:w="100" w:type="dxa"/>
              <w:left w:w="20" w:type="dxa"/>
              <w:bottom w:w="100" w:type="dxa"/>
              <w:right w:w="20" w:type="dxa"/>
            </w:tcMar>
            <w:hideMark/>
          </w:tcPr>
          <w:p w14:paraId="408D9B8E"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left w:val="dashed" w:sz="8" w:space="0" w:color="000000"/>
            </w:tcBorders>
            <w:tcMar>
              <w:top w:w="100" w:type="dxa"/>
              <w:left w:w="20" w:type="dxa"/>
              <w:bottom w:w="100" w:type="dxa"/>
              <w:right w:w="20" w:type="dxa"/>
            </w:tcMar>
            <w:hideMark/>
          </w:tcPr>
          <w:p w14:paraId="1395760C"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right w:val="dashed" w:sz="8" w:space="0" w:color="000000"/>
            </w:tcBorders>
            <w:tcMar>
              <w:top w:w="100" w:type="dxa"/>
              <w:left w:w="20" w:type="dxa"/>
              <w:bottom w:w="100" w:type="dxa"/>
              <w:right w:w="20" w:type="dxa"/>
            </w:tcMar>
            <w:hideMark/>
          </w:tcPr>
          <w:p w14:paraId="67DE6D91"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left w:val="dashed" w:sz="8" w:space="0" w:color="000000"/>
            </w:tcBorders>
            <w:tcMar>
              <w:top w:w="100" w:type="dxa"/>
              <w:left w:w="20" w:type="dxa"/>
              <w:bottom w:w="100" w:type="dxa"/>
              <w:right w:w="20" w:type="dxa"/>
            </w:tcMar>
            <w:hideMark/>
          </w:tcPr>
          <w:p w14:paraId="5B1E5141"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Mar>
              <w:top w:w="100" w:type="dxa"/>
              <w:left w:w="20" w:type="dxa"/>
              <w:bottom w:w="100" w:type="dxa"/>
              <w:right w:w="20" w:type="dxa"/>
            </w:tcMar>
            <w:hideMark/>
          </w:tcPr>
          <w:p w14:paraId="352014F0"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r>
      <w:tr w:rsidR="00F65CEB" w:rsidRPr="00227BD8" w14:paraId="4E4519E8" w14:textId="77777777" w:rsidTr="00F65CEB">
        <w:trPr>
          <w:trHeight w:val="485"/>
        </w:trPr>
        <w:tc>
          <w:tcPr>
            <w:tcW w:w="0" w:type="auto"/>
            <w:tcMar>
              <w:top w:w="100" w:type="dxa"/>
              <w:left w:w="100" w:type="dxa"/>
              <w:bottom w:w="100" w:type="dxa"/>
              <w:right w:w="100" w:type="dxa"/>
            </w:tcMar>
            <w:hideMark/>
          </w:tcPr>
          <w:p w14:paraId="0A50AFE7"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Openness</w:t>
            </w:r>
          </w:p>
        </w:tc>
        <w:tc>
          <w:tcPr>
            <w:tcW w:w="0" w:type="auto"/>
            <w:tcMar>
              <w:top w:w="100" w:type="dxa"/>
              <w:left w:w="20" w:type="dxa"/>
              <w:bottom w:w="100" w:type="dxa"/>
              <w:right w:w="20" w:type="dxa"/>
            </w:tcMar>
            <w:hideMark/>
          </w:tcPr>
          <w:p w14:paraId="5478DE79"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right w:val="dashed" w:sz="8" w:space="0" w:color="000000"/>
            </w:tcBorders>
            <w:tcMar>
              <w:top w:w="100" w:type="dxa"/>
              <w:left w:w="20" w:type="dxa"/>
              <w:bottom w:w="100" w:type="dxa"/>
              <w:right w:w="20" w:type="dxa"/>
            </w:tcMar>
            <w:hideMark/>
          </w:tcPr>
          <w:p w14:paraId="3BFBB295"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left w:val="dashed" w:sz="8" w:space="0" w:color="000000"/>
            </w:tcBorders>
            <w:tcMar>
              <w:top w:w="100" w:type="dxa"/>
              <w:left w:w="20" w:type="dxa"/>
              <w:bottom w:w="100" w:type="dxa"/>
              <w:right w:w="20" w:type="dxa"/>
            </w:tcMar>
            <w:hideMark/>
          </w:tcPr>
          <w:p w14:paraId="41FEC3D0"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right w:val="dashed" w:sz="8" w:space="0" w:color="000000"/>
            </w:tcBorders>
            <w:tcMar>
              <w:top w:w="100" w:type="dxa"/>
              <w:left w:w="20" w:type="dxa"/>
              <w:bottom w:w="100" w:type="dxa"/>
              <w:right w:w="20" w:type="dxa"/>
            </w:tcMar>
            <w:hideMark/>
          </w:tcPr>
          <w:p w14:paraId="65AAD98D"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left w:val="dashed" w:sz="8" w:space="0" w:color="000000"/>
            </w:tcBorders>
            <w:tcMar>
              <w:top w:w="100" w:type="dxa"/>
              <w:left w:w="20" w:type="dxa"/>
              <w:bottom w:w="100" w:type="dxa"/>
              <w:right w:w="20" w:type="dxa"/>
            </w:tcMar>
            <w:hideMark/>
          </w:tcPr>
          <w:p w14:paraId="6668F201"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Mar>
              <w:top w:w="100" w:type="dxa"/>
              <w:left w:w="20" w:type="dxa"/>
              <w:bottom w:w="100" w:type="dxa"/>
              <w:right w:w="20" w:type="dxa"/>
            </w:tcMar>
            <w:hideMark/>
          </w:tcPr>
          <w:p w14:paraId="6318ECE6"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r>
      <w:tr w:rsidR="00F65CEB" w:rsidRPr="00227BD8" w14:paraId="20C2BB13" w14:textId="77777777" w:rsidTr="00F65CEB">
        <w:trPr>
          <w:trHeight w:val="440"/>
        </w:trPr>
        <w:tc>
          <w:tcPr>
            <w:tcW w:w="0" w:type="auto"/>
            <w:tcBorders>
              <w:bottom w:val="single" w:sz="8" w:space="0" w:color="000000"/>
            </w:tcBorders>
            <w:tcMar>
              <w:top w:w="100" w:type="dxa"/>
              <w:left w:w="100" w:type="dxa"/>
              <w:bottom w:w="100" w:type="dxa"/>
              <w:right w:w="100" w:type="dxa"/>
            </w:tcMar>
            <w:hideMark/>
          </w:tcPr>
          <w:p w14:paraId="4BFFB7C4"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Support</w:t>
            </w:r>
          </w:p>
        </w:tc>
        <w:tc>
          <w:tcPr>
            <w:tcW w:w="0" w:type="auto"/>
            <w:tcBorders>
              <w:bottom w:val="single" w:sz="8" w:space="0" w:color="000000"/>
            </w:tcBorders>
            <w:tcMar>
              <w:top w:w="100" w:type="dxa"/>
              <w:left w:w="20" w:type="dxa"/>
              <w:bottom w:w="100" w:type="dxa"/>
              <w:right w:w="20" w:type="dxa"/>
            </w:tcMar>
            <w:hideMark/>
          </w:tcPr>
          <w:p w14:paraId="2C39B5EB"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bottom w:val="single" w:sz="8" w:space="0" w:color="000000"/>
              <w:right w:val="dashed" w:sz="8" w:space="0" w:color="000000"/>
            </w:tcBorders>
            <w:tcMar>
              <w:top w:w="100" w:type="dxa"/>
              <w:left w:w="20" w:type="dxa"/>
              <w:bottom w:w="100" w:type="dxa"/>
              <w:right w:w="20" w:type="dxa"/>
            </w:tcMar>
            <w:hideMark/>
          </w:tcPr>
          <w:p w14:paraId="3D04B86F"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left w:val="dashed" w:sz="8" w:space="0" w:color="000000"/>
              <w:bottom w:val="single" w:sz="8" w:space="0" w:color="000000"/>
            </w:tcBorders>
            <w:tcMar>
              <w:top w:w="100" w:type="dxa"/>
              <w:left w:w="20" w:type="dxa"/>
              <w:bottom w:w="100" w:type="dxa"/>
              <w:right w:w="20" w:type="dxa"/>
            </w:tcMar>
            <w:hideMark/>
          </w:tcPr>
          <w:p w14:paraId="79245FC6"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bottom w:val="single" w:sz="8" w:space="0" w:color="000000"/>
              <w:right w:val="dashed" w:sz="8" w:space="0" w:color="000000"/>
            </w:tcBorders>
            <w:tcMar>
              <w:top w:w="100" w:type="dxa"/>
              <w:left w:w="20" w:type="dxa"/>
              <w:bottom w:w="100" w:type="dxa"/>
              <w:right w:w="20" w:type="dxa"/>
            </w:tcMar>
            <w:hideMark/>
          </w:tcPr>
          <w:p w14:paraId="037B2CE3"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left w:val="dashed" w:sz="8" w:space="0" w:color="000000"/>
              <w:bottom w:val="single" w:sz="8" w:space="0" w:color="000000"/>
            </w:tcBorders>
            <w:tcMar>
              <w:top w:w="100" w:type="dxa"/>
              <w:left w:w="20" w:type="dxa"/>
              <w:bottom w:w="100" w:type="dxa"/>
              <w:right w:w="20" w:type="dxa"/>
            </w:tcMar>
            <w:hideMark/>
          </w:tcPr>
          <w:p w14:paraId="2775C0FB"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bottom w:val="single" w:sz="8" w:space="0" w:color="000000"/>
            </w:tcBorders>
            <w:tcMar>
              <w:top w:w="100" w:type="dxa"/>
              <w:left w:w="20" w:type="dxa"/>
              <w:bottom w:w="100" w:type="dxa"/>
              <w:right w:w="20" w:type="dxa"/>
            </w:tcMar>
            <w:hideMark/>
          </w:tcPr>
          <w:p w14:paraId="6B791FB8"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r>
    </w:tbl>
    <w:p w14:paraId="698F8AA9" w14:textId="309D94BB" w:rsidR="00F65CEB" w:rsidRPr="00227BD8" w:rsidRDefault="00793286" w:rsidP="00F65CEB">
      <w:pPr>
        <w:spacing w:line="240" w:lineRule="auto"/>
        <w:rPr>
          <w:rFonts w:ascii="Times New Roman" w:eastAsia="Times New Roman" w:hAnsi="Times New Roman" w:cs="Times New Roman"/>
          <w:sz w:val="24"/>
          <w:szCs w:val="24"/>
          <w:lang w:val="en-US"/>
        </w:rPr>
      </w:pPr>
      <w:r>
        <w:rPr>
          <w:sz w:val="20"/>
          <w:szCs w:val="20"/>
        </w:rPr>
        <w:t>*Note: STG: stage; GEN: gender; DSC: discipline.</w:t>
      </w:r>
    </w:p>
    <w:p w14:paraId="42C76F87" w14:textId="77777777" w:rsidR="00F65CEB" w:rsidRPr="00227BD8" w:rsidRDefault="00F65CEB" w:rsidP="00F65CEB">
      <w:pPr>
        <w:spacing w:before="240" w:after="240" w:line="240" w:lineRule="auto"/>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lastRenderedPageBreak/>
        <w:t xml:space="preserve">Table S6. Fun conversations. Statistically significant factors predicting project-based conversational ties in each year of the </w:t>
      </w:r>
      <w:proofErr w:type="spellStart"/>
      <w:r w:rsidRPr="00227BD8">
        <w:rPr>
          <w:rFonts w:eastAsia="Times New Roman"/>
          <w:i/>
          <w:iCs/>
          <w:color w:val="000000"/>
          <w:sz w:val="24"/>
          <w:szCs w:val="24"/>
          <w:lang w:val="en-US"/>
        </w:rPr>
        <w:t>mHTI</w:t>
      </w:r>
      <w:proofErr w:type="spellEnd"/>
      <w:r w:rsidRPr="00227BD8">
        <w:rPr>
          <w:rFonts w:eastAsia="Times New Roman"/>
          <w:i/>
          <w:iCs/>
          <w:color w:val="000000"/>
          <w:sz w:val="24"/>
          <w:szCs w:val="24"/>
          <w:lang w:val="en-US"/>
        </w:rPr>
        <w:t>.</w:t>
      </w:r>
    </w:p>
    <w:tbl>
      <w:tblPr>
        <w:tblW w:w="0" w:type="auto"/>
        <w:tblCellMar>
          <w:top w:w="15" w:type="dxa"/>
          <w:left w:w="15" w:type="dxa"/>
          <w:bottom w:w="15" w:type="dxa"/>
          <w:right w:w="15" w:type="dxa"/>
        </w:tblCellMar>
        <w:tblLook w:val="04A0" w:firstRow="1" w:lastRow="0" w:firstColumn="1" w:lastColumn="0" w:noHBand="0" w:noVBand="1"/>
      </w:tblPr>
      <w:tblGrid>
        <w:gridCol w:w="1679"/>
        <w:gridCol w:w="941"/>
        <w:gridCol w:w="1085"/>
        <w:gridCol w:w="941"/>
        <w:gridCol w:w="1085"/>
        <w:gridCol w:w="941"/>
        <w:gridCol w:w="1085"/>
      </w:tblGrid>
      <w:tr w:rsidR="00F65CEB" w:rsidRPr="00227BD8" w14:paraId="0903043B" w14:textId="77777777" w:rsidTr="00F65CEB">
        <w:trPr>
          <w:trHeight w:val="455"/>
        </w:trPr>
        <w:tc>
          <w:tcPr>
            <w:tcW w:w="0" w:type="auto"/>
            <w:tcBorders>
              <w:top w:val="single" w:sz="8" w:space="0" w:color="000000"/>
              <w:bottom w:val="single" w:sz="8" w:space="0" w:color="000000"/>
            </w:tcBorders>
            <w:tcMar>
              <w:top w:w="100" w:type="dxa"/>
              <w:left w:w="100" w:type="dxa"/>
              <w:bottom w:w="100" w:type="dxa"/>
              <w:right w:w="100" w:type="dxa"/>
            </w:tcMar>
            <w:hideMark/>
          </w:tcPr>
          <w:p w14:paraId="780E6ABA"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 </w:t>
            </w:r>
          </w:p>
        </w:tc>
        <w:tc>
          <w:tcPr>
            <w:tcW w:w="0" w:type="auto"/>
            <w:gridSpan w:val="2"/>
            <w:tcBorders>
              <w:top w:val="single" w:sz="8" w:space="0" w:color="000000"/>
              <w:bottom w:val="single" w:sz="8" w:space="0" w:color="000000"/>
            </w:tcBorders>
            <w:tcMar>
              <w:top w:w="100" w:type="dxa"/>
              <w:left w:w="100" w:type="dxa"/>
              <w:bottom w:w="100" w:type="dxa"/>
              <w:right w:w="100" w:type="dxa"/>
            </w:tcMar>
            <w:hideMark/>
          </w:tcPr>
          <w:p w14:paraId="5C2155DC"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2017</w:t>
            </w:r>
          </w:p>
        </w:tc>
        <w:tc>
          <w:tcPr>
            <w:tcW w:w="0" w:type="auto"/>
            <w:gridSpan w:val="2"/>
            <w:tcBorders>
              <w:top w:val="single" w:sz="8" w:space="0" w:color="000000"/>
              <w:left w:val="dashed" w:sz="8" w:space="0" w:color="000000"/>
              <w:bottom w:val="single" w:sz="8" w:space="0" w:color="000000"/>
            </w:tcBorders>
            <w:tcMar>
              <w:top w:w="100" w:type="dxa"/>
              <w:left w:w="100" w:type="dxa"/>
              <w:bottom w:w="100" w:type="dxa"/>
              <w:right w:w="100" w:type="dxa"/>
            </w:tcMar>
            <w:hideMark/>
          </w:tcPr>
          <w:p w14:paraId="05E7AF2B"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2018</w:t>
            </w:r>
          </w:p>
        </w:tc>
        <w:tc>
          <w:tcPr>
            <w:tcW w:w="0" w:type="auto"/>
            <w:gridSpan w:val="2"/>
            <w:tcBorders>
              <w:top w:val="single" w:sz="8" w:space="0" w:color="000000"/>
              <w:left w:val="dashed" w:sz="8" w:space="0" w:color="000000"/>
              <w:bottom w:val="single" w:sz="8" w:space="0" w:color="000000"/>
            </w:tcBorders>
            <w:tcMar>
              <w:top w:w="100" w:type="dxa"/>
              <w:left w:w="100" w:type="dxa"/>
              <w:bottom w:w="100" w:type="dxa"/>
              <w:right w:w="100" w:type="dxa"/>
            </w:tcMar>
            <w:hideMark/>
          </w:tcPr>
          <w:p w14:paraId="2437BAB9"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2019</w:t>
            </w:r>
          </w:p>
        </w:tc>
      </w:tr>
      <w:tr w:rsidR="00F65CEB" w:rsidRPr="00227BD8" w14:paraId="77100476" w14:textId="77777777" w:rsidTr="00F65CEB">
        <w:trPr>
          <w:trHeight w:val="455"/>
        </w:trPr>
        <w:tc>
          <w:tcPr>
            <w:tcW w:w="0" w:type="auto"/>
            <w:tcBorders>
              <w:top w:val="single" w:sz="8" w:space="0" w:color="000000"/>
              <w:bottom w:val="single" w:sz="8" w:space="0" w:color="000000"/>
            </w:tcBorders>
            <w:tcMar>
              <w:top w:w="100" w:type="dxa"/>
              <w:left w:w="100" w:type="dxa"/>
              <w:bottom w:w="100" w:type="dxa"/>
              <w:right w:w="100" w:type="dxa"/>
            </w:tcMar>
            <w:hideMark/>
          </w:tcPr>
          <w:p w14:paraId="53C607AD"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 </w:t>
            </w:r>
          </w:p>
        </w:tc>
        <w:tc>
          <w:tcPr>
            <w:tcW w:w="0" w:type="auto"/>
            <w:tcBorders>
              <w:top w:val="single" w:sz="8" w:space="0" w:color="000000"/>
              <w:bottom w:val="single" w:sz="8" w:space="0" w:color="000000"/>
            </w:tcBorders>
            <w:tcMar>
              <w:top w:w="100" w:type="dxa"/>
              <w:left w:w="20" w:type="dxa"/>
              <w:bottom w:w="100" w:type="dxa"/>
              <w:right w:w="20" w:type="dxa"/>
            </w:tcMar>
            <w:hideMark/>
          </w:tcPr>
          <w:p w14:paraId="6F21532F"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Formation</w:t>
            </w:r>
          </w:p>
        </w:tc>
        <w:tc>
          <w:tcPr>
            <w:tcW w:w="0" w:type="auto"/>
            <w:tcBorders>
              <w:top w:val="single" w:sz="8" w:space="0" w:color="000000"/>
              <w:bottom w:val="single" w:sz="8" w:space="0" w:color="000000"/>
              <w:right w:val="dashed" w:sz="8" w:space="0" w:color="000000"/>
            </w:tcBorders>
            <w:tcMar>
              <w:top w:w="100" w:type="dxa"/>
              <w:left w:w="20" w:type="dxa"/>
              <w:bottom w:w="100" w:type="dxa"/>
              <w:right w:w="20" w:type="dxa"/>
            </w:tcMar>
            <w:hideMark/>
          </w:tcPr>
          <w:p w14:paraId="6C811C05"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Persistence</w:t>
            </w:r>
          </w:p>
        </w:tc>
        <w:tc>
          <w:tcPr>
            <w:tcW w:w="0" w:type="auto"/>
            <w:tcBorders>
              <w:top w:val="single" w:sz="8" w:space="0" w:color="000000"/>
              <w:left w:val="dashed" w:sz="8" w:space="0" w:color="000000"/>
              <w:bottom w:val="single" w:sz="8" w:space="0" w:color="000000"/>
            </w:tcBorders>
            <w:tcMar>
              <w:top w:w="100" w:type="dxa"/>
              <w:left w:w="20" w:type="dxa"/>
              <w:bottom w:w="100" w:type="dxa"/>
              <w:right w:w="20" w:type="dxa"/>
            </w:tcMar>
            <w:hideMark/>
          </w:tcPr>
          <w:p w14:paraId="301CE607"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Formation</w:t>
            </w:r>
          </w:p>
        </w:tc>
        <w:tc>
          <w:tcPr>
            <w:tcW w:w="0" w:type="auto"/>
            <w:tcBorders>
              <w:top w:val="single" w:sz="8" w:space="0" w:color="000000"/>
              <w:bottom w:val="single" w:sz="8" w:space="0" w:color="000000"/>
              <w:right w:val="dashed" w:sz="8" w:space="0" w:color="000000"/>
            </w:tcBorders>
            <w:tcMar>
              <w:top w:w="100" w:type="dxa"/>
              <w:left w:w="20" w:type="dxa"/>
              <w:bottom w:w="100" w:type="dxa"/>
              <w:right w:w="20" w:type="dxa"/>
            </w:tcMar>
            <w:hideMark/>
          </w:tcPr>
          <w:p w14:paraId="5FB157E8"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Persistence</w:t>
            </w:r>
          </w:p>
        </w:tc>
        <w:tc>
          <w:tcPr>
            <w:tcW w:w="0" w:type="auto"/>
            <w:tcBorders>
              <w:top w:val="single" w:sz="8" w:space="0" w:color="000000"/>
              <w:left w:val="dashed" w:sz="8" w:space="0" w:color="000000"/>
              <w:bottom w:val="single" w:sz="8" w:space="0" w:color="000000"/>
            </w:tcBorders>
            <w:tcMar>
              <w:top w:w="100" w:type="dxa"/>
              <w:left w:w="20" w:type="dxa"/>
              <w:bottom w:w="100" w:type="dxa"/>
              <w:right w:w="20" w:type="dxa"/>
            </w:tcMar>
            <w:hideMark/>
          </w:tcPr>
          <w:p w14:paraId="3186566B"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Formation</w:t>
            </w:r>
          </w:p>
        </w:tc>
        <w:tc>
          <w:tcPr>
            <w:tcW w:w="0" w:type="auto"/>
            <w:tcBorders>
              <w:top w:val="single" w:sz="8" w:space="0" w:color="000000"/>
              <w:bottom w:val="single" w:sz="8" w:space="0" w:color="000000"/>
            </w:tcBorders>
            <w:tcMar>
              <w:top w:w="100" w:type="dxa"/>
              <w:left w:w="20" w:type="dxa"/>
              <w:bottom w:w="100" w:type="dxa"/>
              <w:right w:w="20" w:type="dxa"/>
            </w:tcMar>
            <w:hideMark/>
          </w:tcPr>
          <w:p w14:paraId="09AE195F"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Persistence</w:t>
            </w:r>
          </w:p>
        </w:tc>
      </w:tr>
      <w:tr w:rsidR="00F65CEB" w:rsidRPr="00227BD8" w14:paraId="02D2D71C" w14:textId="77777777" w:rsidTr="00F65CEB">
        <w:trPr>
          <w:trHeight w:val="485"/>
        </w:trPr>
        <w:tc>
          <w:tcPr>
            <w:tcW w:w="0" w:type="auto"/>
            <w:tcBorders>
              <w:top w:val="single" w:sz="8" w:space="0" w:color="000000"/>
            </w:tcBorders>
            <w:tcMar>
              <w:top w:w="100" w:type="dxa"/>
              <w:left w:w="100" w:type="dxa"/>
              <w:bottom w:w="100" w:type="dxa"/>
              <w:right w:w="100" w:type="dxa"/>
            </w:tcMar>
            <w:hideMark/>
          </w:tcPr>
          <w:p w14:paraId="3C88107D"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Mutual</w:t>
            </w:r>
          </w:p>
        </w:tc>
        <w:tc>
          <w:tcPr>
            <w:tcW w:w="0" w:type="auto"/>
            <w:tcBorders>
              <w:top w:val="single" w:sz="8" w:space="0" w:color="000000"/>
            </w:tcBorders>
            <w:shd w:val="clear" w:color="auto" w:fill="CCCCCC"/>
            <w:tcMar>
              <w:top w:w="100" w:type="dxa"/>
              <w:left w:w="20" w:type="dxa"/>
              <w:bottom w:w="100" w:type="dxa"/>
              <w:right w:w="20" w:type="dxa"/>
            </w:tcMar>
            <w:hideMark/>
          </w:tcPr>
          <w:p w14:paraId="4AED5B5C"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top w:val="single" w:sz="8" w:space="0" w:color="000000"/>
              <w:right w:val="dashed" w:sz="8" w:space="0" w:color="000000"/>
            </w:tcBorders>
            <w:shd w:val="clear" w:color="auto" w:fill="CCCCCC"/>
            <w:tcMar>
              <w:top w:w="100" w:type="dxa"/>
              <w:left w:w="20" w:type="dxa"/>
              <w:bottom w:w="100" w:type="dxa"/>
              <w:right w:w="20" w:type="dxa"/>
            </w:tcMar>
            <w:hideMark/>
          </w:tcPr>
          <w:p w14:paraId="0ED6AAFF"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dashed" w:sz="8" w:space="0" w:color="000000"/>
            </w:tcBorders>
            <w:tcMar>
              <w:top w:w="100" w:type="dxa"/>
              <w:left w:w="20" w:type="dxa"/>
              <w:bottom w:w="100" w:type="dxa"/>
              <w:right w:w="20" w:type="dxa"/>
            </w:tcMar>
            <w:hideMark/>
          </w:tcPr>
          <w:p w14:paraId="5C6AB28E"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top w:val="single" w:sz="8" w:space="0" w:color="000000"/>
              <w:right w:val="dashed" w:sz="8" w:space="0" w:color="000000"/>
            </w:tcBorders>
            <w:tcMar>
              <w:top w:w="100" w:type="dxa"/>
              <w:left w:w="20" w:type="dxa"/>
              <w:bottom w:w="100" w:type="dxa"/>
              <w:right w:w="20" w:type="dxa"/>
            </w:tcMar>
            <w:hideMark/>
          </w:tcPr>
          <w:p w14:paraId="0450DB17"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top w:val="single" w:sz="8" w:space="0" w:color="000000"/>
              <w:left w:val="dashed" w:sz="8" w:space="0" w:color="000000"/>
            </w:tcBorders>
            <w:tcMar>
              <w:top w:w="100" w:type="dxa"/>
              <w:left w:w="20" w:type="dxa"/>
              <w:bottom w:w="100" w:type="dxa"/>
              <w:right w:w="20" w:type="dxa"/>
            </w:tcMar>
            <w:hideMark/>
          </w:tcPr>
          <w:p w14:paraId="2CF1AB3E"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top w:val="single" w:sz="8" w:space="0" w:color="000000"/>
            </w:tcBorders>
            <w:tcMar>
              <w:top w:w="100" w:type="dxa"/>
              <w:left w:w="20" w:type="dxa"/>
              <w:bottom w:w="100" w:type="dxa"/>
              <w:right w:w="20" w:type="dxa"/>
            </w:tcMar>
            <w:hideMark/>
          </w:tcPr>
          <w:p w14:paraId="4E43319B"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r>
      <w:tr w:rsidR="00F65CEB" w:rsidRPr="00227BD8" w14:paraId="14DA60B2" w14:textId="77777777" w:rsidTr="00F65CEB">
        <w:trPr>
          <w:trHeight w:val="485"/>
        </w:trPr>
        <w:tc>
          <w:tcPr>
            <w:tcW w:w="0" w:type="auto"/>
            <w:tcMar>
              <w:top w:w="100" w:type="dxa"/>
              <w:left w:w="100" w:type="dxa"/>
              <w:bottom w:w="100" w:type="dxa"/>
              <w:right w:w="100" w:type="dxa"/>
            </w:tcMar>
            <w:hideMark/>
          </w:tcPr>
          <w:p w14:paraId="6D9311CE"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proofErr w:type="spellStart"/>
            <w:r w:rsidRPr="00227BD8">
              <w:rPr>
                <w:rFonts w:eastAsia="Times New Roman"/>
                <w:color w:val="000000"/>
                <w:sz w:val="20"/>
                <w:szCs w:val="20"/>
                <w:lang w:val="en-US"/>
              </w:rPr>
              <w:t>Cyclicalities</w:t>
            </w:r>
            <w:proofErr w:type="spellEnd"/>
          </w:p>
        </w:tc>
        <w:tc>
          <w:tcPr>
            <w:tcW w:w="0" w:type="auto"/>
            <w:shd w:val="clear" w:color="auto" w:fill="CCCCCC"/>
            <w:tcMar>
              <w:top w:w="100" w:type="dxa"/>
              <w:left w:w="20" w:type="dxa"/>
              <w:bottom w:w="100" w:type="dxa"/>
              <w:right w:w="20" w:type="dxa"/>
            </w:tcMar>
            <w:hideMark/>
          </w:tcPr>
          <w:p w14:paraId="3E1EF45D"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right w:val="dashed" w:sz="8" w:space="0" w:color="000000"/>
            </w:tcBorders>
            <w:shd w:val="clear" w:color="auto" w:fill="CCCCCC"/>
            <w:tcMar>
              <w:top w:w="100" w:type="dxa"/>
              <w:left w:w="20" w:type="dxa"/>
              <w:bottom w:w="100" w:type="dxa"/>
              <w:right w:w="20" w:type="dxa"/>
            </w:tcMar>
            <w:hideMark/>
          </w:tcPr>
          <w:p w14:paraId="44916D2D"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left w:val="dashed" w:sz="8" w:space="0" w:color="000000"/>
            </w:tcBorders>
            <w:tcMar>
              <w:top w:w="100" w:type="dxa"/>
              <w:left w:w="20" w:type="dxa"/>
              <w:bottom w:w="100" w:type="dxa"/>
              <w:right w:w="20" w:type="dxa"/>
            </w:tcMar>
            <w:hideMark/>
          </w:tcPr>
          <w:p w14:paraId="1A162593"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right w:val="dashed" w:sz="8" w:space="0" w:color="000000"/>
            </w:tcBorders>
            <w:tcMar>
              <w:top w:w="100" w:type="dxa"/>
              <w:left w:w="20" w:type="dxa"/>
              <w:bottom w:w="100" w:type="dxa"/>
              <w:right w:w="20" w:type="dxa"/>
            </w:tcMar>
            <w:hideMark/>
          </w:tcPr>
          <w:p w14:paraId="5EAC4427"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left w:val="dashed" w:sz="8" w:space="0" w:color="000000"/>
            </w:tcBorders>
            <w:tcMar>
              <w:top w:w="100" w:type="dxa"/>
              <w:left w:w="20" w:type="dxa"/>
              <w:bottom w:w="100" w:type="dxa"/>
              <w:right w:w="20" w:type="dxa"/>
            </w:tcMar>
            <w:hideMark/>
          </w:tcPr>
          <w:p w14:paraId="11BF7E83"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Mar>
              <w:top w:w="100" w:type="dxa"/>
              <w:left w:w="20" w:type="dxa"/>
              <w:bottom w:w="100" w:type="dxa"/>
              <w:right w:w="20" w:type="dxa"/>
            </w:tcMar>
            <w:hideMark/>
          </w:tcPr>
          <w:p w14:paraId="7A65221B"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r>
      <w:tr w:rsidR="00F65CEB" w:rsidRPr="00227BD8" w14:paraId="63BEB8AA" w14:textId="77777777" w:rsidTr="00F65CEB">
        <w:trPr>
          <w:trHeight w:val="485"/>
        </w:trPr>
        <w:tc>
          <w:tcPr>
            <w:tcW w:w="0" w:type="auto"/>
            <w:tcMar>
              <w:top w:w="100" w:type="dxa"/>
              <w:left w:w="100" w:type="dxa"/>
              <w:bottom w:w="100" w:type="dxa"/>
              <w:right w:w="100" w:type="dxa"/>
            </w:tcMar>
            <w:hideMark/>
          </w:tcPr>
          <w:p w14:paraId="18BC3BF2"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proofErr w:type="spellStart"/>
            <w:r w:rsidRPr="00227BD8">
              <w:rPr>
                <w:rFonts w:eastAsia="Times New Roman"/>
                <w:color w:val="000000"/>
                <w:sz w:val="20"/>
                <w:szCs w:val="20"/>
                <w:lang w:val="en-US"/>
              </w:rPr>
              <w:t>Transitiveties</w:t>
            </w:r>
            <w:proofErr w:type="spellEnd"/>
          </w:p>
        </w:tc>
        <w:tc>
          <w:tcPr>
            <w:tcW w:w="0" w:type="auto"/>
            <w:shd w:val="clear" w:color="auto" w:fill="CCCCCC"/>
            <w:tcMar>
              <w:top w:w="100" w:type="dxa"/>
              <w:left w:w="20" w:type="dxa"/>
              <w:bottom w:w="100" w:type="dxa"/>
              <w:right w:w="20" w:type="dxa"/>
            </w:tcMar>
            <w:hideMark/>
          </w:tcPr>
          <w:p w14:paraId="08547DFF"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right w:val="dashed" w:sz="8" w:space="0" w:color="000000"/>
            </w:tcBorders>
            <w:shd w:val="clear" w:color="auto" w:fill="CCCCCC"/>
            <w:tcMar>
              <w:top w:w="100" w:type="dxa"/>
              <w:left w:w="20" w:type="dxa"/>
              <w:bottom w:w="100" w:type="dxa"/>
              <w:right w:w="20" w:type="dxa"/>
            </w:tcMar>
            <w:hideMark/>
          </w:tcPr>
          <w:p w14:paraId="2C725344"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left w:val="dashed" w:sz="8" w:space="0" w:color="000000"/>
            </w:tcBorders>
            <w:tcMar>
              <w:top w:w="100" w:type="dxa"/>
              <w:left w:w="20" w:type="dxa"/>
              <w:bottom w:w="100" w:type="dxa"/>
              <w:right w:w="20" w:type="dxa"/>
            </w:tcMar>
            <w:hideMark/>
          </w:tcPr>
          <w:p w14:paraId="38F110F3" w14:textId="29EFD4C0"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p>
        </w:tc>
        <w:tc>
          <w:tcPr>
            <w:tcW w:w="0" w:type="auto"/>
            <w:tcBorders>
              <w:right w:val="dashed" w:sz="8" w:space="0" w:color="000000"/>
            </w:tcBorders>
            <w:tcMar>
              <w:top w:w="100" w:type="dxa"/>
              <w:left w:w="20" w:type="dxa"/>
              <w:bottom w:w="100" w:type="dxa"/>
              <w:right w:w="20" w:type="dxa"/>
            </w:tcMar>
            <w:hideMark/>
          </w:tcPr>
          <w:p w14:paraId="13240B6E"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left w:val="dashed" w:sz="8" w:space="0" w:color="000000"/>
            </w:tcBorders>
            <w:tcMar>
              <w:top w:w="100" w:type="dxa"/>
              <w:left w:w="20" w:type="dxa"/>
              <w:bottom w:w="100" w:type="dxa"/>
              <w:right w:w="20" w:type="dxa"/>
            </w:tcMar>
            <w:hideMark/>
          </w:tcPr>
          <w:p w14:paraId="68D72392" w14:textId="216C07D7" w:rsidR="00F65CEB" w:rsidRPr="00227BD8" w:rsidRDefault="00F65CEB" w:rsidP="00E46928">
            <w:pPr>
              <w:spacing w:before="240" w:line="240" w:lineRule="auto"/>
              <w:jc w:val="center"/>
              <w:rPr>
                <w:rFonts w:ascii="Times New Roman" w:eastAsia="Times New Roman" w:hAnsi="Times New Roman" w:cs="Times New Roman"/>
                <w:sz w:val="24"/>
                <w:szCs w:val="24"/>
                <w:lang w:val="en-US"/>
              </w:rPr>
            </w:pPr>
          </w:p>
        </w:tc>
        <w:tc>
          <w:tcPr>
            <w:tcW w:w="0" w:type="auto"/>
            <w:tcMar>
              <w:top w:w="100" w:type="dxa"/>
              <w:left w:w="20" w:type="dxa"/>
              <w:bottom w:w="100" w:type="dxa"/>
              <w:right w:w="20" w:type="dxa"/>
            </w:tcMar>
            <w:hideMark/>
          </w:tcPr>
          <w:p w14:paraId="207C831D"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r>
      <w:tr w:rsidR="00F65CEB" w:rsidRPr="00227BD8" w14:paraId="0C69FCA1" w14:textId="77777777" w:rsidTr="00F65CEB">
        <w:trPr>
          <w:trHeight w:val="485"/>
        </w:trPr>
        <w:tc>
          <w:tcPr>
            <w:tcW w:w="0" w:type="auto"/>
            <w:tcMar>
              <w:top w:w="100" w:type="dxa"/>
              <w:left w:w="100" w:type="dxa"/>
              <w:bottom w:w="100" w:type="dxa"/>
              <w:right w:w="100" w:type="dxa"/>
            </w:tcMar>
            <w:hideMark/>
          </w:tcPr>
          <w:p w14:paraId="26BF3663"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Team homophily</w:t>
            </w:r>
          </w:p>
        </w:tc>
        <w:tc>
          <w:tcPr>
            <w:tcW w:w="0" w:type="auto"/>
            <w:shd w:val="clear" w:color="auto" w:fill="CCCCCC"/>
            <w:tcMar>
              <w:top w:w="100" w:type="dxa"/>
              <w:left w:w="20" w:type="dxa"/>
              <w:bottom w:w="100" w:type="dxa"/>
              <w:right w:w="20" w:type="dxa"/>
            </w:tcMar>
            <w:hideMark/>
          </w:tcPr>
          <w:p w14:paraId="10964BA2"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right w:val="dashed" w:sz="8" w:space="0" w:color="000000"/>
            </w:tcBorders>
            <w:shd w:val="clear" w:color="auto" w:fill="CCCCCC"/>
            <w:tcMar>
              <w:top w:w="100" w:type="dxa"/>
              <w:left w:w="20" w:type="dxa"/>
              <w:bottom w:w="100" w:type="dxa"/>
              <w:right w:w="20" w:type="dxa"/>
            </w:tcMar>
            <w:hideMark/>
          </w:tcPr>
          <w:p w14:paraId="70E04D41"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left w:val="dashed" w:sz="8" w:space="0" w:color="000000"/>
            </w:tcBorders>
            <w:tcMar>
              <w:top w:w="100" w:type="dxa"/>
              <w:left w:w="20" w:type="dxa"/>
              <w:bottom w:w="100" w:type="dxa"/>
              <w:right w:w="20" w:type="dxa"/>
            </w:tcMar>
            <w:hideMark/>
          </w:tcPr>
          <w:p w14:paraId="6800BAC9"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right w:val="dashed" w:sz="8" w:space="0" w:color="000000"/>
            </w:tcBorders>
            <w:tcMar>
              <w:top w:w="100" w:type="dxa"/>
              <w:left w:w="20" w:type="dxa"/>
              <w:bottom w:w="100" w:type="dxa"/>
              <w:right w:w="20" w:type="dxa"/>
            </w:tcMar>
            <w:hideMark/>
          </w:tcPr>
          <w:p w14:paraId="7F0A9ABD" w14:textId="6D768250" w:rsidR="00F65CEB" w:rsidRPr="00227BD8" w:rsidRDefault="00F7605F" w:rsidP="00F7605F">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r w:rsidRPr="00227BD8">
              <w:rPr>
                <w:rFonts w:ascii="Times New Roman" w:eastAsia="Times New Roman" w:hAnsi="Times New Roman" w:cs="Times New Roman"/>
                <w:sz w:val="24"/>
                <w:szCs w:val="24"/>
                <w:lang w:val="en-US"/>
              </w:rPr>
              <w:t xml:space="preserve">        </w:t>
            </w:r>
          </w:p>
        </w:tc>
        <w:tc>
          <w:tcPr>
            <w:tcW w:w="0" w:type="auto"/>
            <w:tcBorders>
              <w:left w:val="dashed" w:sz="8" w:space="0" w:color="000000"/>
            </w:tcBorders>
            <w:tcMar>
              <w:top w:w="100" w:type="dxa"/>
              <w:left w:w="20" w:type="dxa"/>
              <w:bottom w:w="100" w:type="dxa"/>
              <w:right w:w="20" w:type="dxa"/>
            </w:tcMar>
            <w:hideMark/>
          </w:tcPr>
          <w:p w14:paraId="54DF502D"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Mar>
              <w:top w:w="100" w:type="dxa"/>
              <w:left w:w="20" w:type="dxa"/>
              <w:bottom w:w="100" w:type="dxa"/>
              <w:right w:w="20" w:type="dxa"/>
            </w:tcMar>
            <w:hideMark/>
          </w:tcPr>
          <w:p w14:paraId="1613B095"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r>
      <w:tr w:rsidR="00F65CEB" w:rsidRPr="00227BD8" w14:paraId="666E40BA" w14:textId="77777777" w:rsidTr="00F65CEB">
        <w:trPr>
          <w:trHeight w:val="440"/>
        </w:trPr>
        <w:tc>
          <w:tcPr>
            <w:tcW w:w="0" w:type="auto"/>
            <w:tcMar>
              <w:top w:w="100" w:type="dxa"/>
              <w:left w:w="100" w:type="dxa"/>
              <w:bottom w:w="100" w:type="dxa"/>
              <w:right w:w="100" w:type="dxa"/>
            </w:tcMar>
            <w:hideMark/>
          </w:tcPr>
          <w:p w14:paraId="590D5E50"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STG homophily</w:t>
            </w:r>
          </w:p>
        </w:tc>
        <w:tc>
          <w:tcPr>
            <w:tcW w:w="0" w:type="auto"/>
            <w:shd w:val="clear" w:color="auto" w:fill="CCCCCC"/>
            <w:tcMar>
              <w:top w:w="100" w:type="dxa"/>
              <w:left w:w="20" w:type="dxa"/>
              <w:bottom w:w="100" w:type="dxa"/>
              <w:right w:w="20" w:type="dxa"/>
            </w:tcMar>
            <w:hideMark/>
          </w:tcPr>
          <w:p w14:paraId="70E81B3F"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right w:val="dashed" w:sz="8" w:space="0" w:color="000000"/>
            </w:tcBorders>
            <w:shd w:val="clear" w:color="auto" w:fill="CCCCCC"/>
            <w:tcMar>
              <w:top w:w="100" w:type="dxa"/>
              <w:left w:w="20" w:type="dxa"/>
              <w:bottom w:w="100" w:type="dxa"/>
              <w:right w:w="20" w:type="dxa"/>
            </w:tcMar>
            <w:hideMark/>
          </w:tcPr>
          <w:p w14:paraId="136A2737"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left w:val="dashed" w:sz="8" w:space="0" w:color="000000"/>
            </w:tcBorders>
            <w:tcMar>
              <w:top w:w="100" w:type="dxa"/>
              <w:left w:w="20" w:type="dxa"/>
              <w:bottom w:w="100" w:type="dxa"/>
              <w:right w:w="20" w:type="dxa"/>
            </w:tcMar>
            <w:hideMark/>
          </w:tcPr>
          <w:p w14:paraId="6A6F2F09"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right w:val="dashed" w:sz="8" w:space="0" w:color="000000"/>
            </w:tcBorders>
            <w:tcMar>
              <w:top w:w="100" w:type="dxa"/>
              <w:left w:w="20" w:type="dxa"/>
              <w:bottom w:w="100" w:type="dxa"/>
              <w:right w:w="20" w:type="dxa"/>
            </w:tcMar>
            <w:hideMark/>
          </w:tcPr>
          <w:p w14:paraId="466C661A"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left w:val="dashed" w:sz="8" w:space="0" w:color="000000"/>
            </w:tcBorders>
            <w:tcMar>
              <w:top w:w="100" w:type="dxa"/>
              <w:left w:w="20" w:type="dxa"/>
              <w:bottom w:w="100" w:type="dxa"/>
              <w:right w:w="20" w:type="dxa"/>
            </w:tcMar>
            <w:hideMark/>
          </w:tcPr>
          <w:p w14:paraId="4795DA9F"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Mar>
              <w:top w:w="100" w:type="dxa"/>
              <w:left w:w="20" w:type="dxa"/>
              <w:bottom w:w="100" w:type="dxa"/>
              <w:right w:w="20" w:type="dxa"/>
            </w:tcMar>
            <w:hideMark/>
          </w:tcPr>
          <w:p w14:paraId="5AF0E42C"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r>
      <w:tr w:rsidR="00F65CEB" w:rsidRPr="00227BD8" w14:paraId="3EFF8BD1" w14:textId="77777777" w:rsidTr="00F65CEB">
        <w:trPr>
          <w:trHeight w:val="440"/>
        </w:trPr>
        <w:tc>
          <w:tcPr>
            <w:tcW w:w="0" w:type="auto"/>
            <w:tcMar>
              <w:top w:w="100" w:type="dxa"/>
              <w:left w:w="100" w:type="dxa"/>
              <w:bottom w:w="100" w:type="dxa"/>
              <w:right w:w="100" w:type="dxa"/>
            </w:tcMar>
            <w:hideMark/>
          </w:tcPr>
          <w:p w14:paraId="2EB60A1F"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GEN homophily</w:t>
            </w:r>
          </w:p>
        </w:tc>
        <w:tc>
          <w:tcPr>
            <w:tcW w:w="0" w:type="auto"/>
            <w:shd w:val="clear" w:color="auto" w:fill="CCCCCC"/>
            <w:tcMar>
              <w:top w:w="100" w:type="dxa"/>
              <w:left w:w="20" w:type="dxa"/>
              <w:bottom w:w="100" w:type="dxa"/>
              <w:right w:w="20" w:type="dxa"/>
            </w:tcMar>
            <w:hideMark/>
          </w:tcPr>
          <w:p w14:paraId="18AF05FB"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right w:val="dashed" w:sz="8" w:space="0" w:color="000000"/>
            </w:tcBorders>
            <w:shd w:val="clear" w:color="auto" w:fill="CCCCCC"/>
            <w:tcMar>
              <w:top w:w="100" w:type="dxa"/>
              <w:left w:w="20" w:type="dxa"/>
              <w:bottom w:w="100" w:type="dxa"/>
              <w:right w:w="20" w:type="dxa"/>
            </w:tcMar>
            <w:hideMark/>
          </w:tcPr>
          <w:p w14:paraId="0D8522F0"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left w:val="dashed" w:sz="8" w:space="0" w:color="000000"/>
            </w:tcBorders>
            <w:tcMar>
              <w:top w:w="100" w:type="dxa"/>
              <w:left w:w="20" w:type="dxa"/>
              <w:bottom w:w="100" w:type="dxa"/>
              <w:right w:w="20" w:type="dxa"/>
            </w:tcMar>
            <w:hideMark/>
          </w:tcPr>
          <w:p w14:paraId="4799FFDE"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right w:val="dashed" w:sz="8" w:space="0" w:color="000000"/>
            </w:tcBorders>
            <w:tcMar>
              <w:top w:w="100" w:type="dxa"/>
              <w:left w:w="20" w:type="dxa"/>
              <w:bottom w:w="100" w:type="dxa"/>
              <w:right w:w="20" w:type="dxa"/>
            </w:tcMar>
            <w:hideMark/>
          </w:tcPr>
          <w:p w14:paraId="79F9C7B4"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left w:val="dashed" w:sz="8" w:space="0" w:color="000000"/>
            </w:tcBorders>
            <w:tcMar>
              <w:top w:w="100" w:type="dxa"/>
              <w:left w:w="20" w:type="dxa"/>
              <w:bottom w:w="100" w:type="dxa"/>
              <w:right w:w="20" w:type="dxa"/>
            </w:tcMar>
            <w:hideMark/>
          </w:tcPr>
          <w:p w14:paraId="7E6F3F58"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Mar>
              <w:top w:w="100" w:type="dxa"/>
              <w:left w:w="20" w:type="dxa"/>
              <w:bottom w:w="100" w:type="dxa"/>
              <w:right w:w="20" w:type="dxa"/>
            </w:tcMar>
            <w:hideMark/>
          </w:tcPr>
          <w:p w14:paraId="0CDE1606"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r>
      <w:tr w:rsidR="00F65CEB" w:rsidRPr="00227BD8" w14:paraId="053753EF" w14:textId="77777777" w:rsidTr="00F65CEB">
        <w:trPr>
          <w:trHeight w:val="485"/>
        </w:trPr>
        <w:tc>
          <w:tcPr>
            <w:tcW w:w="0" w:type="auto"/>
            <w:tcMar>
              <w:top w:w="100" w:type="dxa"/>
              <w:left w:w="100" w:type="dxa"/>
              <w:bottom w:w="100" w:type="dxa"/>
              <w:right w:w="100" w:type="dxa"/>
            </w:tcMar>
            <w:hideMark/>
          </w:tcPr>
          <w:p w14:paraId="6CA3AE22"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DSC homophily</w:t>
            </w:r>
          </w:p>
        </w:tc>
        <w:tc>
          <w:tcPr>
            <w:tcW w:w="0" w:type="auto"/>
            <w:shd w:val="clear" w:color="auto" w:fill="CCCCCC"/>
            <w:tcMar>
              <w:top w:w="100" w:type="dxa"/>
              <w:left w:w="20" w:type="dxa"/>
              <w:bottom w:w="100" w:type="dxa"/>
              <w:right w:w="20" w:type="dxa"/>
            </w:tcMar>
            <w:hideMark/>
          </w:tcPr>
          <w:p w14:paraId="5E5C4D0E"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right w:val="dashed" w:sz="8" w:space="0" w:color="000000"/>
            </w:tcBorders>
            <w:shd w:val="clear" w:color="auto" w:fill="CCCCCC"/>
            <w:tcMar>
              <w:top w:w="100" w:type="dxa"/>
              <w:left w:w="20" w:type="dxa"/>
              <w:bottom w:w="100" w:type="dxa"/>
              <w:right w:w="20" w:type="dxa"/>
            </w:tcMar>
            <w:hideMark/>
          </w:tcPr>
          <w:p w14:paraId="1604F1EC"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left w:val="dashed" w:sz="8" w:space="0" w:color="000000"/>
            </w:tcBorders>
            <w:tcMar>
              <w:top w:w="100" w:type="dxa"/>
              <w:left w:w="20" w:type="dxa"/>
              <w:bottom w:w="100" w:type="dxa"/>
              <w:right w:w="20" w:type="dxa"/>
            </w:tcMar>
            <w:hideMark/>
          </w:tcPr>
          <w:p w14:paraId="56C1AA6C"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right w:val="dashed" w:sz="8" w:space="0" w:color="000000"/>
            </w:tcBorders>
            <w:tcMar>
              <w:top w:w="100" w:type="dxa"/>
              <w:left w:w="20" w:type="dxa"/>
              <w:bottom w:w="100" w:type="dxa"/>
              <w:right w:w="20" w:type="dxa"/>
            </w:tcMar>
            <w:hideMark/>
          </w:tcPr>
          <w:p w14:paraId="5EB3DA35"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left w:val="dashed" w:sz="8" w:space="0" w:color="000000"/>
            </w:tcBorders>
            <w:tcMar>
              <w:top w:w="100" w:type="dxa"/>
              <w:left w:w="20" w:type="dxa"/>
              <w:bottom w:w="100" w:type="dxa"/>
              <w:right w:w="20" w:type="dxa"/>
            </w:tcMar>
            <w:hideMark/>
          </w:tcPr>
          <w:p w14:paraId="34C70F74"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Mar>
              <w:top w:w="100" w:type="dxa"/>
              <w:left w:w="20" w:type="dxa"/>
              <w:bottom w:w="100" w:type="dxa"/>
              <w:right w:w="20" w:type="dxa"/>
            </w:tcMar>
            <w:hideMark/>
          </w:tcPr>
          <w:p w14:paraId="53A893B4"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r>
      <w:tr w:rsidR="00F65CEB" w:rsidRPr="00227BD8" w14:paraId="56E3102F" w14:textId="77777777" w:rsidTr="00F65CEB">
        <w:trPr>
          <w:trHeight w:val="485"/>
        </w:trPr>
        <w:tc>
          <w:tcPr>
            <w:tcW w:w="0" w:type="auto"/>
            <w:tcMar>
              <w:top w:w="100" w:type="dxa"/>
              <w:left w:w="100" w:type="dxa"/>
              <w:bottom w:w="100" w:type="dxa"/>
              <w:right w:w="100" w:type="dxa"/>
            </w:tcMar>
            <w:hideMark/>
          </w:tcPr>
          <w:p w14:paraId="369BAEBF"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Openness</w:t>
            </w:r>
          </w:p>
        </w:tc>
        <w:tc>
          <w:tcPr>
            <w:tcW w:w="0" w:type="auto"/>
            <w:shd w:val="clear" w:color="auto" w:fill="CCCCCC"/>
            <w:tcMar>
              <w:top w:w="100" w:type="dxa"/>
              <w:left w:w="20" w:type="dxa"/>
              <w:bottom w:w="100" w:type="dxa"/>
              <w:right w:w="20" w:type="dxa"/>
            </w:tcMar>
            <w:hideMark/>
          </w:tcPr>
          <w:p w14:paraId="0D8BB4B3"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right w:val="dashed" w:sz="8" w:space="0" w:color="000000"/>
            </w:tcBorders>
            <w:shd w:val="clear" w:color="auto" w:fill="CCCCCC"/>
            <w:tcMar>
              <w:top w:w="100" w:type="dxa"/>
              <w:left w:w="20" w:type="dxa"/>
              <w:bottom w:w="100" w:type="dxa"/>
              <w:right w:w="20" w:type="dxa"/>
            </w:tcMar>
            <w:hideMark/>
          </w:tcPr>
          <w:p w14:paraId="439FEC4D"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left w:val="dashed" w:sz="8" w:space="0" w:color="000000"/>
            </w:tcBorders>
            <w:tcMar>
              <w:top w:w="100" w:type="dxa"/>
              <w:left w:w="20" w:type="dxa"/>
              <w:bottom w:w="100" w:type="dxa"/>
              <w:right w:w="20" w:type="dxa"/>
            </w:tcMar>
            <w:hideMark/>
          </w:tcPr>
          <w:p w14:paraId="6939256E"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right w:val="dashed" w:sz="8" w:space="0" w:color="000000"/>
            </w:tcBorders>
            <w:tcMar>
              <w:top w:w="100" w:type="dxa"/>
              <w:left w:w="20" w:type="dxa"/>
              <w:bottom w:w="100" w:type="dxa"/>
              <w:right w:w="20" w:type="dxa"/>
            </w:tcMar>
            <w:hideMark/>
          </w:tcPr>
          <w:p w14:paraId="505DD689" w14:textId="61B4FDE5"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p>
        </w:tc>
        <w:tc>
          <w:tcPr>
            <w:tcW w:w="0" w:type="auto"/>
            <w:tcBorders>
              <w:left w:val="dashed" w:sz="8" w:space="0" w:color="000000"/>
            </w:tcBorders>
            <w:tcMar>
              <w:top w:w="100" w:type="dxa"/>
              <w:left w:w="20" w:type="dxa"/>
              <w:bottom w:w="100" w:type="dxa"/>
              <w:right w:w="20" w:type="dxa"/>
            </w:tcMar>
            <w:hideMark/>
          </w:tcPr>
          <w:p w14:paraId="3AFC1CFD"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Mar>
              <w:top w:w="100" w:type="dxa"/>
              <w:left w:w="20" w:type="dxa"/>
              <w:bottom w:w="100" w:type="dxa"/>
              <w:right w:w="20" w:type="dxa"/>
            </w:tcMar>
            <w:hideMark/>
          </w:tcPr>
          <w:p w14:paraId="74F0D9DE"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r>
      <w:tr w:rsidR="00F65CEB" w:rsidRPr="00227BD8" w14:paraId="62C78473" w14:textId="77777777" w:rsidTr="00F65CEB">
        <w:trPr>
          <w:trHeight w:val="440"/>
        </w:trPr>
        <w:tc>
          <w:tcPr>
            <w:tcW w:w="0" w:type="auto"/>
            <w:tcBorders>
              <w:bottom w:val="single" w:sz="8" w:space="0" w:color="000000"/>
            </w:tcBorders>
            <w:tcMar>
              <w:top w:w="100" w:type="dxa"/>
              <w:left w:w="100" w:type="dxa"/>
              <w:bottom w:w="100" w:type="dxa"/>
              <w:right w:w="100" w:type="dxa"/>
            </w:tcMar>
            <w:hideMark/>
          </w:tcPr>
          <w:p w14:paraId="5FF0C2B3"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Support</w:t>
            </w:r>
          </w:p>
        </w:tc>
        <w:tc>
          <w:tcPr>
            <w:tcW w:w="0" w:type="auto"/>
            <w:tcBorders>
              <w:bottom w:val="single" w:sz="8" w:space="0" w:color="000000"/>
            </w:tcBorders>
            <w:shd w:val="clear" w:color="auto" w:fill="CCCCCC"/>
            <w:tcMar>
              <w:top w:w="100" w:type="dxa"/>
              <w:left w:w="20" w:type="dxa"/>
              <w:bottom w:w="100" w:type="dxa"/>
              <w:right w:w="20" w:type="dxa"/>
            </w:tcMar>
            <w:hideMark/>
          </w:tcPr>
          <w:p w14:paraId="326A2EE3"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bottom w:val="single" w:sz="8" w:space="0" w:color="000000"/>
              <w:right w:val="dashed" w:sz="8" w:space="0" w:color="000000"/>
            </w:tcBorders>
            <w:shd w:val="clear" w:color="auto" w:fill="CCCCCC"/>
            <w:tcMar>
              <w:top w:w="100" w:type="dxa"/>
              <w:left w:w="20" w:type="dxa"/>
              <w:bottom w:w="100" w:type="dxa"/>
              <w:right w:w="20" w:type="dxa"/>
            </w:tcMar>
            <w:hideMark/>
          </w:tcPr>
          <w:p w14:paraId="2E95767C"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left w:val="dashed" w:sz="8" w:space="0" w:color="000000"/>
              <w:bottom w:val="single" w:sz="8" w:space="0" w:color="000000"/>
            </w:tcBorders>
            <w:tcMar>
              <w:top w:w="100" w:type="dxa"/>
              <w:left w:w="20" w:type="dxa"/>
              <w:bottom w:w="100" w:type="dxa"/>
              <w:right w:w="20" w:type="dxa"/>
            </w:tcMar>
            <w:hideMark/>
          </w:tcPr>
          <w:p w14:paraId="36EF397B" w14:textId="74D2FFEB" w:rsidR="00F65CEB" w:rsidRPr="00227BD8" w:rsidRDefault="00F7605F"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bottom w:val="single" w:sz="8" w:space="0" w:color="000000"/>
              <w:right w:val="dashed" w:sz="8" w:space="0" w:color="000000"/>
            </w:tcBorders>
            <w:tcMar>
              <w:top w:w="100" w:type="dxa"/>
              <w:left w:w="20" w:type="dxa"/>
              <w:bottom w:w="100" w:type="dxa"/>
              <w:right w:w="20" w:type="dxa"/>
            </w:tcMar>
            <w:hideMark/>
          </w:tcPr>
          <w:p w14:paraId="127CF3A3"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c>
          <w:tcPr>
            <w:tcW w:w="0" w:type="auto"/>
            <w:tcBorders>
              <w:left w:val="dashed" w:sz="8" w:space="0" w:color="000000"/>
              <w:bottom w:val="single" w:sz="8" w:space="0" w:color="000000"/>
            </w:tcBorders>
            <w:tcMar>
              <w:top w:w="100" w:type="dxa"/>
              <w:left w:w="20" w:type="dxa"/>
              <w:bottom w:w="100" w:type="dxa"/>
              <w:right w:w="20" w:type="dxa"/>
            </w:tcMar>
            <w:hideMark/>
          </w:tcPr>
          <w:p w14:paraId="5E9B606C" w14:textId="77777777" w:rsidR="00F65CEB" w:rsidRPr="00227BD8" w:rsidRDefault="00F65CEB" w:rsidP="00F65CEB">
            <w:pPr>
              <w:spacing w:before="240" w:line="240" w:lineRule="auto"/>
              <w:jc w:val="center"/>
              <w:rPr>
                <w:rFonts w:ascii="Times New Roman" w:eastAsia="Times New Roman" w:hAnsi="Times New Roman" w:cs="Times New Roman"/>
                <w:sz w:val="24"/>
                <w:szCs w:val="24"/>
                <w:lang w:val="en-US"/>
              </w:rPr>
            </w:pPr>
            <w:r w:rsidRPr="00227BD8">
              <w:rPr>
                <w:rFonts w:eastAsia="Times New Roman"/>
                <w:color w:val="000000"/>
                <w:sz w:val="20"/>
                <w:szCs w:val="20"/>
                <w:lang w:val="en-US"/>
              </w:rPr>
              <w:t>+</w:t>
            </w:r>
          </w:p>
        </w:tc>
        <w:tc>
          <w:tcPr>
            <w:tcW w:w="0" w:type="auto"/>
            <w:tcBorders>
              <w:bottom w:val="single" w:sz="8" w:space="0" w:color="000000"/>
            </w:tcBorders>
            <w:tcMar>
              <w:top w:w="100" w:type="dxa"/>
              <w:left w:w="20" w:type="dxa"/>
              <w:bottom w:w="100" w:type="dxa"/>
              <w:right w:w="20" w:type="dxa"/>
            </w:tcMar>
            <w:hideMark/>
          </w:tcPr>
          <w:p w14:paraId="09CEEF85" w14:textId="77777777" w:rsidR="00F65CEB" w:rsidRPr="00227BD8" w:rsidRDefault="00F65CEB" w:rsidP="00F65CEB">
            <w:pPr>
              <w:spacing w:line="240" w:lineRule="auto"/>
              <w:rPr>
                <w:rFonts w:ascii="Times New Roman" w:eastAsia="Times New Roman" w:hAnsi="Times New Roman" w:cs="Times New Roman"/>
                <w:sz w:val="24"/>
                <w:szCs w:val="24"/>
                <w:lang w:val="en-US"/>
              </w:rPr>
            </w:pPr>
          </w:p>
        </w:tc>
      </w:tr>
    </w:tbl>
    <w:p w14:paraId="1B312664" w14:textId="5334B56D" w:rsidR="00F65CEB" w:rsidRPr="00227BD8" w:rsidRDefault="00793286" w:rsidP="00F65CEB">
      <w:pPr>
        <w:spacing w:line="240" w:lineRule="auto"/>
        <w:rPr>
          <w:rFonts w:ascii="Times New Roman" w:eastAsia="Times New Roman" w:hAnsi="Times New Roman" w:cs="Times New Roman"/>
          <w:sz w:val="24"/>
          <w:szCs w:val="24"/>
          <w:lang w:val="en-US"/>
        </w:rPr>
      </w:pPr>
      <w:r>
        <w:rPr>
          <w:sz w:val="20"/>
          <w:szCs w:val="20"/>
        </w:rPr>
        <w:t>*Note: STG: stage; GEN: gender; DSC: discipline.</w:t>
      </w:r>
    </w:p>
    <w:p w14:paraId="6B220DDE" w14:textId="77777777" w:rsidR="00F65CEB" w:rsidRPr="00793286" w:rsidRDefault="00F65CEB" w:rsidP="00F65CEB">
      <w:pPr>
        <w:spacing w:before="240" w:after="240" w:line="240" w:lineRule="auto"/>
        <w:rPr>
          <w:rFonts w:eastAsia="Times New Roman"/>
          <w:color w:val="000000"/>
          <w:sz w:val="24"/>
          <w:szCs w:val="24"/>
          <w:lang w:val="en-US"/>
        </w:rPr>
      </w:pPr>
    </w:p>
    <w:p w14:paraId="48C07B8A" w14:textId="77777777" w:rsidR="00F65CEB" w:rsidRPr="00227BD8" w:rsidRDefault="00F65CEB" w:rsidP="00F65CEB">
      <w:pPr>
        <w:spacing w:before="240" w:after="240" w:line="240" w:lineRule="auto"/>
        <w:rPr>
          <w:rFonts w:eastAsia="Times New Roman"/>
          <w:i/>
          <w:iCs/>
          <w:color w:val="000000"/>
          <w:sz w:val="24"/>
          <w:szCs w:val="24"/>
          <w:lang w:val="en-US"/>
        </w:rPr>
      </w:pPr>
    </w:p>
    <w:p w14:paraId="6CDE7CB5" w14:textId="77777777" w:rsidR="00F65CEB" w:rsidRPr="00227BD8" w:rsidRDefault="00F65CEB" w:rsidP="00F65CEB">
      <w:pPr>
        <w:spacing w:before="240" w:after="240" w:line="240" w:lineRule="auto"/>
        <w:rPr>
          <w:rFonts w:eastAsia="Times New Roman"/>
          <w:i/>
          <w:iCs/>
          <w:color w:val="000000"/>
          <w:sz w:val="24"/>
          <w:szCs w:val="24"/>
          <w:lang w:val="en-US"/>
        </w:rPr>
      </w:pPr>
    </w:p>
    <w:p w14:paraId="2C0A99A7" w14:textId="77777777" w:rsidR="00F65CEB" w:rsidRPr="00227BD8" w:rsidRDefault="00F65CEB" w:rsidP="00F65CEB">
      <w:pPr>
        <w:spacing w:before="240" w:after="240" w:line="240" w:lineRule="auto"/>
        <w:rPr>
          <w:rFonts w:eastAsia="Times New Roman"/>
          <w:i/>
          <w:iCs/>
          <w:color w:val="000000"/>
          <w:sz w:val="24"/>
          <w:szCs w:val="24"/>
          <w:lang w:val="en-US"/>
        </w:rPr>
      </w:pPr>
    </w:p>
    <w:p w14:paraId="24F3F334" w14:textId="77777777" w:rsidR="00F65CEB" w:rsidRPr="00227BD8" w:rsidRDefault="00F65CEB" w:rsidP="00F65CEB">
      <w:pPr>
        <w:spacing w:before="240" w:after="240" w:line="240" w:lineRule="auto"/>
        <w:rPr>
          <w:rFonts w:eastAsia="Times New Roman"/>
          <w:i/>
          <w:iCs/>
          <w:color w:val="000000"/>
          <w:sz w:val="24"/>
          <w:szCs w:val="24"/>
          <w:lang w:val="en-US"/>
        </w:rPr>
      </w:pPr>
    </w:p>
    <w:p w14:paraId="69733ED3" w14:textId="77777777" w:rsidR="00F65CEB" w:rsidRPr="00227BD8" w:rsidRDefault="00F65CEB" w:rsidP="00F65CEB">
      <w:pPr>
        <w:spacing w:before="240" w:after="240" w:line="240" w:lineRule="auto"/>
        <w:rPr>
          <w:rFonts w:eastAsia="Times New Roman"/>
          <w:i/>
          <w:iCs/>
          <w:color w:val="000000"/>
          <w:sz w:val="24"/>
          <w:szCs w:val="24"/>
          <w:lang w:val="en-US"/>
        </w:rPr>
      </w:pPr>
    </w:p>
    <w:p w14:paraId="38A07F31" w14:textId="77777777" w:rsidR="00F65CEB" w:rsidRPr="00227BD8" w:rsidRDefault="00F65CEB" w:rsidP="00F65CEB">
      <w:pPr>
        <w:spacing w:before="240" w:after="240" w:line="240" w:lineRule="auto"/>
        <w:rPr>
          <w:rFonts w:eastAsia="Times New Roman"/>
          <w:i/>
          <w:iCs/>
          <w:color w:val="000000"/>
          <w:sz w:val="24"/>
          <w:szCs w:val="24"/>
          <w:lang w:val="en-US"/>
        </w:rPr>
      </w:pPr>
    </w:p>
    <w:p w14:paraId="26933D39" w14:textId="77777777" w:rsidR="00F65CEB" w:rsidRPr="00227BD8" w:rsidRDefault="00F65CEB" w:rsidP="00F65CEB">
      <w:pPr>
        <w:spacing w:before="240" w:after="240" w:line="240" w:lineRule="auto"/>
        <w:rPr>
          <w:rFonts w:eastAsia="Times New Roman"/>
          <w:i/>
          <w:iCs/>
          <w:color w:val="000000"/>
          <w:sz w:val="24"/>
          <w:szCs w:val="24"/>
          <w:lang w:val="en-US"/>
        </w:rPr>
      </w:pPr>
    </w:p>
    <w:p w14:paraId="479A9269" w14:textId="73099570" w:rsidR="00F65CEB" w:rsidRPr="00227BD8" w:rsidRDefault="00F65CEB" w:rsidP="00F65CEB">
      <w:pPr>
        <w:spacing w:before="240" w:after="240" w:line="240" w:lineRule="auto"/>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lastRenderedPageBreak/>
        <w:t>S6. R code</w:t>
      </w:r>
    </w:p>
    <w:p w14:paraId="0FEF95F2" w14:textId="51B6E35F" w:rsidR="00F65CEB" w:rsidRPr="00227BD8" w:rsidRDefault="00F65CEB" w:rsidP="00FA1259">
      <w:pPr>
        <w:spacing w:before="240" w:after="240" w:line="240" w:lineRule="auto"/>
        <w:ind w:firstLine="720"/>
        <w:rPr>
          <w:rFonts w:ascii="Times New Roman" w:eastAsia="Times New Roman" w:hAnsi="Times New Roman" w:cs="Times New Roman"/>
          <w:sz w:val="24"/>
          <w:szCs w:val="24"/>
          <w:lang w:val="en-US"/>
        </w:rPr>
      </w:pPr>
      <w:r w:rsidRPr="00227BD8">
        <w:rPr>
          <w:rFonts w:eastAsia="Times New Roman"/>
          <w:color w:val="000000"/>
          <w:sz w:val="24"/>
          <w:szCs w:val="24"/>
          <w:lang w:val="en-US"/>
        </w:rPr>
        <w:t>The R code used to run the analyses can be found at </w:t>
      </w:r>
    </w:p>
    <w:p w14:paraId="7558298C" w14:textId="77777777" w:rsidR="00F65CEB" w:rsidRPr="00227BD8" w:rsidRDefault="00793286" w:rsidP="00F65CEB">
      <w:pPr>
        <w:spacing w:before="240" w:after="240" w:line="240" w:lineRule="auto"/>
        <w:rPr>
          <w:rFonts w:ascii="Times New Roman" w:eastAsia="Times New Roman" w:hAnsi="Times New Roman" w:cs="Times New Roman"/>
          <w:sz w:val="24"/>
          <w:szCs w:val="24"/>
          <w:lang w:val="en-US"/>
        </w:rPr>
      </w:pPr>
      <w:hyperlink r:id="rId40" w:history="1">
        <w:r w:rsidR="00F65CEB" w:rsidRPr="00227BD8">
          <w:rPr>
            <w:rFonts w:eastAsia="Times New Roman"/>
            <w:color w:val="1155CC"/>
            <w:sz w:val="24"/>
            <w:szCs w:val="24"/>
            <w:u w:val="single"/>
            <w:lang w:val="en-US"/>
          </w:rPr>
          <w:t>https://drive.google.com/drive/folders/1jyzxBniyFgmt31D78s3t5cVJ8lWmIE71?usp=sharing</w:t>
        </w:r>
      </w:hyperlink>
    </w:p>
    <w:p w14:paraId="523EC862" w14:textId="275B3B17" w:rsidR="00F65CEB" w:rsidRPr="00227BD8" w:rsidRDefault="00F97A2C" w:rsidP="00F65CEB">
      <w:pPr>
        <w:spacing w:line="240" w:lineRule="auto"/>
        <w:rPr>
          <w:rFonts w:eastAsia="Times New Roman"/>
          <w:sz w:val="24"/>
          <w:szCs w:val="24"/>
          <w:lang w:val="en-US"/>
        </w:rPr>
      </w:pPr>
      <w:r w:rsidRPr="00227BD8">
        <w:rPr>
          <w:rFonts w:ascii="Times New Roman" w:eastAsia="Times New Roman" w:hAnsi="Times New Roman" w:cs="Times New Roman"/>
          <w:sz w:val="24"/>
          <w:szCs w:val="24"/>
          <w:lang w:val="en-US"/>
        </w:rPr>
        <w:tab/>
      </w:r>
      <w:r w:rsidRPr="00227BD8">
        <w:rPr>
          <w:rFonts w:eastAsia="Times New Roman"/>
          <w:sz w:val="24"/>
          <w:szCs w:val="24"/>
          <w:lang w:val="en-US"/>
        </w:rPr>
        <w:t xml:space="preserve">Due to data confidentiality, the data is not publicly available but may be </w:t>
      </w:r>
    </w:p>
    <w:p w14:paraId="71F6AAEF" w14:textId="1F087AE7" w:rsidR="00F97A2C" w:rsidRPr="00227BD8" w:rsidRDefault="00F97A2C" w:rsidP="00F65CEB">
      <w:pPr>
        <w:spacing w:line="240" w:lineRule="auto"/>
        <w:rPr>
          <w:rFonts w:eastAsia="Times New Roman"/>
          <w:sz w:val="24"/>
          <w:szCs w:val="24"/>
          <w:lang w:val="en-US"/>
        </w:rPr>
      </w:pPr>
    </w:p>
    <w:p w14:paraId="235FAEEF" w14:textId="5EA8CECE" w:rsidR="00F97A2C" w:rsidRPr="00227BD8" w:rsidRDefault="00F97A2C" w:rsidP="00F65CEB">
      <w:pPr>
        <w:spacing w:line="240" w:lineRule="auto"/>
        <w:rPr>
          <w:rFonts w:eastAsia="Times New Roman"/>
          <w:sz w:val="24"/>
          <w:szCs w:val="24"/>
          <w:lang w:val="en-US"/>
        </w:rPr>
      </w:pPr>
      <w:r w:rsidRPr="00227BD8">
        <w:rPr>
          <w:rFonts w:eastAsia="Times New Roman"/>
          <w:sz w:val="24"/>
          <w:szCs w:val="24"/>
          <w:lang w:val="en-US"/>
        </w:rPr>
        <w:t xml:space="preserve">requested from the authors. </w:t>
      </w:r>
    </w:p>
    <w:p w14:paraId="1F60340D" w14:textId="77777777" w:rsidR="00F65CEB" w:rsidRPr="00227BD8" w:rsidRDefault="00F65CEB" w:rsidP="00F65CEB">
      <w:pPr>
        <w:spacing w:before="240" w:after="240" w:line="240" w:lineRule="auto"/>
        <w:rPr>
          <w:rFonts w:eastAsia="Times New Roman"/>
          <w:i/>
          <w:iCs/>
          <w:color w:val="000000"/>
          <w:sz w:val="24"/>
          <w:szCs w:val="24"/>
          <w:lang w:val="en-US"/>
        </w:rPr>
      </w:pPr>
    </w:p>
    <w:p w14:paraId="10CF5A03" w14:textId="77777777" w:rsidR="00F65CEB" w:rsidRPr="00227BD8" w:rsidRDefault="00F65CEB" w:rsidP="00F65CEB">
      <w:pPr>
        <w:spacing w:before="240" w:after="240" w:line="240" w:lineRule="auto"/>
        <w:rPr>
          <w:rFonts w:eastAsia="Times New Roman"/>
          <w:i/>
          <w:iCs/>
          <w:color w:val="000000"/>
          <w:sz w:val="24"/>
          <w:szCs w:val="24"/>
          <w:lang w:val="en-US"/>
        </w:rPr>
      </w:pPr>
    </w:p>
    <w:p w14:paraId="53A163C2" w14:textId="77777777" w:rsidR="00F65CEB" w:rsidRPr="00227BD8" w:rsidRDefault="00F65CEB" w:rsidP="00F65CEB">
      <w:pPr>
        <w:spacing w:before="240" w:after="240" w:line="240" w:lineRule="auto"/>
        <w:rPr>
          <w:rFonts w:eastAsia="Times New Roman"/>
          <w:i/>
          <w:iCs/>
          <w:color w:val="000000"/>
          <w:sz w:val="24"/>
          <w:szCs w:val="24"/>
          <w:lang w:val="en-US"/>
        </w:rPr>
      </w:pPr>
    </w:p>
    <w:p w14:paraId="5EB67145" w14:textId="77777777" w:rsidR="00F65CEB" w:rsidRPr="00227BD8" w:rsidRDefault="00F65CEB" w:rsidP="00F65CEB">
      <w:pPr>
        <w:spacing w:before="240" w:after="240" w:line="240" w:lineRule="auto"/>
        <w:rPr>
          <w:rFonts w:eastAsia="Times New Roman"/>
          <w:i/>
          <w:iCs/>
          <w:color w:val="000000"/>
          <w:sz w:val="24"/>
          <w:szCs w:val="24"/>
          <w:lang w:val="en-US"/>
        </w:rPr>
      </w:pPr>
    </w:p>
    <w:p w14:paraId="43112BD0" w14:textId="77777777" w:rsidR="00F65CEB" w:rsidRPr="00227BD8" w:rsidRDefault="00F65CEB" w:rsidP="00F65CEB">
      <w:pPr>
        <w:spacing w:before="240" w:after="240" w:line="240" w:lineRule="auto"/>
        <w:rPr>
          <w:rFonts w:eastAsia="Times New Roman"/>
          <w:i/>
          <w:iCs/>
          <w:color w:val="000000"/>
          <w:sz w:val="24"/>
          <w:szCs w:val="24"/>
          <w:lang w:val="en-US"/>
        </w:rPr>
      </w:pPr>
    </w:p>
    <w:p w14:paraId="6D960F23" w14:textId="77777777" w:rsidR="00F65CEB" w:rsidRPr="00227BD8" w:rsidRDefault="00F65CEB" w:rsidP="00F65CEB">
      <w:pPr>
        <w:spacing w:before="240" w:after="240" w:line="240" w:lineRule="auto"/>
        <w:rPr>
          <w:rFonts w:eastAsia="Times New Roman"/>
          <w:i/>
          <w:iCs/>
          <w:color w:val="000000"/>
          <w:sz w:val="24"/>
          <w:szCs w:val="24"/>
          <w:lang w:val="en-US"/>
        </w:rPr>
      </w:pPr>
    </w:p>
    <w:p w14:paraId="2B2E5304" w14:textId="77777777" w:rsidR="00F65CEB" w:rsidRPr="00227BD8" w:rsidRDefault="00F65CEB" w:rsidP="00F65CEB">
      <w:pPr>
        <w:spacing w:before="240" w:after="240" w:line="240" w:lineRule="auto"/>
        <w:rPr>
          <w:rFonts w:eastAsia="Times New Roman"/>
          <w:i/>
          <w:iCs/>
          <w:color w:val="000000"/>
          <w:sz w:val="24"/>
          <w:szCs w:val="24"/>
          <w:lang w:val="en-US"/>
        </w:rPr>
      </w:pPr>
    </w:p>
    <w:p w14:paraId="735A3BF2" w14:textId="77777777" w:rsidR="00F65CEB" w:rsidRPr="00227BD8" w:rsidRDefault="00F65CEB" w:rsidP="00F65CEB">
      <w:pPr>
        <w:spacing w:before="240" w:after="240" w:line="240" w:lineRule="auto"/>
        <w:rPr>
          <w:rFonts w:eastAsia="Times New Roman"/>
          <w:i/>
          <w:iCs/>
          <w:color w:val="000000"/>
          <w:sz w:val="24"/>
          <w:szCs w:val="24"/>
          <w:lang w:val="en-US"/>
        </w:rPr>
      </w:pPr>
    </w:p>
    <w:p w14:paraId="7D3D5CAF" w14:textId="77777777" w:rsidR="00F65CEB" w:rsidRPr="00227BD8" w:rsidRDefault="00F65CEB" w:rsidP="00F65CEB">
      <w:pPr>
        <w:spacing w:before="240" w:after="240" w:line="240" w:lineRule="auto"/>
        <w:rPr>
          <w:rFonts w:eastAsia="Times New Roman"/>
          <w:i/>
          <w:iCs/>
          <w:color w:val="000000"/>
          <w:sz w:val="24"/>
          <w:szCs w:val="24"/>
          <w:lang w:val="en-US"/>
        </w:rPr>
      </w:pPr>
    </w:p>
    <w:p w14:paraId="0FEE4125" w14:textId="77777777" w:rsidR="00F65CEB" w:rsidRPr="00227BD8" w:rsidRDefault="00F65CEB" w:rsidP="00F65CEB">
      <w:pPr>
        <w:spacing w:before="240" w:after="240" w:line="240" w:lineRule="auto"/>
        <w:rPr>
          <w:rFonts w:eastAsia="Times New Roman"/>
          <w:i/>
          <w:iCs/>
          <w:color w:val="000000"/>
          <w:sz w:val="24"/>
          <w:szCs w:val="24"/>
          <w:lang w:val="en-US"/>
        </w:rPr>
      </w:pPr>
    </w:p>
    <w:p w14:paraId="0F09A16A" w14:textId="77777777" w:rsidR="00F65CEB" w:rsidRPr="00227BD8" w:rsidRDefault="00F65CEB" w:rsidP="00F65CEB">
      <w:pPr>
        <w:spacing w:before="240" w:after="240" w:line="240" w:lineRule="auto"/>
        <w:rPr>
          <w:rFonts w:eastAsia="Times New Roman"/>
          <w:i/>
          <w:iCs/>
          <w:color w:val="000000"/>
          <w:sz w:val="24"/>
          <w:szCs w:val="24"/>
          <w:lang w:val="en-US"/>
        </w:rPr>
      </w:pPr>
    </w:p>
    <w:p w14:paraId="3D35F2AD" w14:textId="77777777" w:rsidR="00F65CEB" w:rsidRPr="00227BD8" w:rsidRDefault="00F65CEB" w:rsidP="00F65CEB">
      <w:pPr>
        <w:spacing w:before="240" w:after="240" w:line="240" w:lineRule="auto"/>
        <w:rPr>
          <w:rFonts w:eastAsia="Times New Roman"/>
          <w:i/>
          <w:iCs/>
          <w:color w:val="000000"/>
          <w:sz w:val="24"/>
          <w:szCs w:val="24"/>
          <w:lang w:val="en-US"/>
        </w:rPr>
      </w:pPr>
    </w:p>
    <w:p w14:paraId="282DBE10" w14:textId="77777777" w:rsidR="00F65CEB" w:rsidRPr="00227BD8" w:rsidRDefault="00F65CEB" w:rsidP="00F65CEB">
      <w:pPr>
        <w:spacing w:before="240" w:after="240" w:line="240" w:lineRule="auto"/>
        <w:rPr>
          <w:rFonts w:eastAsia="Times New Roman"/>
          <w:i/>
          <w:iCs/>
          <w:color w:val="000000"/>
          <w:sz w:val="24"/>
          <w:szCs w:val="24"/>
          <w:lang w:val="en-US"/>
        </w:rPr>
      </w:pPr>
    </w:p>
    <w:p w14:paraId="440C426E" w14:textId="77777777" w:rsidR="00F65CEB" w:rsidRPr="00227BD8" w:rsidRDefault="00F65CEB" w:rsidP="00F65CEB">
      <w:pPr>
        <w:spacing w:before="240" w:after="240" w:line="240" w:lineRule="auto"/>
        <w:rPr>
          <w:rFonts w:eastAsia="Times New Roman"/>
          <w:i/>
          <w:iCs/>
          <w:color w:val="000000"/>
          <w:sz w:val="24"/>
          <w:szCs w:val="24"/>
          <w:lang w:val="en-US"/>
        </w:rPr>
      </w:pPr>
    </w:p>
    <w:p w14:paraId="06CE4887" w14:textId="77777777" w:rsidR="00F65CEB" w:rsidRPr="00227BD8" w:rsidRDefault="00F65CEB" w:rsidP="00F65CEB">
      <w:pPr>
        <w:spacing w:before="240" w:after="240" w:line="240" w:lineRule="auto"/>
        <w:rPr>
          <w:rFonts w:eastAsia="Times New Roman"/>
          <w:i/>
          <w:iCs/>
          <w:color w:val="000000"/>
          <w:sz w:val="24"/>
          <w:szCs w:val="24"/>
          <w:lang w:val="en-US"/>
        </w:rPr>
      </w:pPr>
    </w:p>
    <w:p w14:paraId="371360C3" w14:textId="77777777" w:rsidR="00F65CEB" w:rsidRPr="00227BD8" w:rsidRDefault="00F65CEB" w:rsidP="00F65CEB">
      <w:pPr>
        <w:spacing w:before="240" w:after="240" w:line="240" w:lineRule="auto"/>
        <w:rPr>
          <w:rFonts w:eastAsia="Times New Roman"/>
          <w:i/>
          <w:iCs/>
          <w:color w:val="000000"/>
          <w:sz w:val="24"/>
          <w:szCs w:val="24"/>
          <w:lang w:val="en-US"/>
        </w:rPr>
      </w:pPr>
    </w:p>
    <w:p w14:paraId="62886205" w14:textId="77777777" w:rsidR="00F65CEB" w:rsidRPr="00227BD8" w:rsidRDefault="00F65CEB" w:rsidP="00F65CEB">
      <w:pPr>
        <w:spacing w:before="240" w:after="240" w:line="240" w:lineRule="auto"/>
        <w:rPr>
          <w:rFonts w:eastAsia="Times New Roman"/>
          <w:i/>
          <w:iCs/>
          <w:color w:val="000000"/>
          <w:sz w:val="24"/>
          <w:szCs w:val="24"/>
          <w:lang w:val="en-US"/>
        </w:rPr>
      </w:pPr>
    </w:p>
    <w:p w14:paraId="245A4ABC" w14:textId="77777777" w:rsidR="00F65CEB" w:rsidRPr="00227BD8" w:rsidRDefault="00F65CEB" w:rsidP="00F65CEB">
      <w:pPr>
        <w:spacing w:before="240" w:after="240" w:line="240" w:lineRule="auto"/>
        <w:rPr>
          <w:rFonts w:eastAsia="Times New Roman"/>
          <w:i/>
          <w:iCs/>
          <w:color w:val="000000"/>
          <w:sz w:val="24"/>
          <w:szCs w:val="24"/>
          <w:lang w:val="en-US"/>
        </w:rPr>
      </w:pPr>
    </w:p>
    <w:p w14:paraId="73A95A57" w14:textId="77777777" w:rsidR="00F65CEB" w:rsidRPr="00227BD8" w:rsidRDefault="00F65CEB" w:rsidP="00F65CEB">
      <w:pPr>
        <w:spacing w:before="240" w:after="240" w:line="240" w:lineRule="auto"/>
        <w:rPr>
          <w:rFonts w:eastAsia="Times New Roman"/>
          <w:i/>
          <w:iCs/>
          <w:color w:val="000000"/>
          <w:sz w:val="24"/>
          <w:szCs w:val="24"/>
          <w:lang w:val="en-US"/>
        </w:rPr>
      </w:pPr>
    </w:p>
    <w:p w14:paraId="4D9A406D" w14:textId="1861ED5B" w:rsidR="00F65CEB" w:rsidRPr="00227BD8" w:rsidRDefault="00F65CEB" w:rsidP="00F65CEB">
      <w:pPr>
        <w:spacing w:before="240" w:after="240" w:line="240" w:lineRule="auto"/>
        <w:rPr>
          <w:rFonts w:ascii="Times New Roman" w:eastAsia="Times New Roman" w:hAnsi="Times New Roman" w:cs="Times New Roman"/>
          <w:sz w:val="24"/>
          <w:szCs w:val="24"/>
          <w:lang w:val="en-US"/>
        </w:rPr>
      </w:pPr>
      <w:r w:rsidRPr="00227BD8">
        <w:rPr>
          <w:rFonts w:eastAsia="Times New Roman"/>
          <w:i/>
          <w:iCs/>
          <w:color w:val="000000"/>
          <w:sz w:val="24"/>
          <w:szCs w:val="24"/>
          <w:lang w:val="en-US"/>
        </w:rPr>
        <w:lastRenderedPageBreak/>
        <w:t xml:space="preserve">S7. </w:t>
      </w:r>
      <w:proofErr w:type="spellStart"/>
      <w:r w:rsidRPr="00227BD8">
        <w:rPr>
          <w:rFonts w:eastAsia="Times New Roman"/>
          <w:i/>
          <w:iCs/>
          <w:color w:val="000000"/>
          <w:sz w:val="24"/>
          <w:szCs w:val="24"/>
          <w:lang w:val="en-US"/>
        </w:rPr>
        <w:t>mHTI</w:t>
      </w:r>
      <w:proofErr w:type="spellEnd"/>
      <w:r w:rsidRPr="00227BD8">
        <w:rPr>
          <w:rFonts w:eastAsia="Times New Roman"/>
          <w:i/>
          <w:iCs/>
          <w:color w:val="000000"/>
          <w:sz w:val="24"/>
          <w:szCs w:val="24"/>
          <w:lang w:val="en-US"/>
        </w:rPr>
        <w:t xml:space="preserve"> application and selection process</w:t>
      </w:r>
    </w:p>
    <w:p w14:paraId="31A673DC" w14:textId="4DF3D9DD" w:rsidR="00F65CEB" w:rsidRPr="00227BD8" w:rsidRDefault="00F65CEB" w:rsidP="004C426B">
      <w:pPr>
        <w:spacing w:line="480" w:lineRule="auto"/>
        <w:ind w:firstLine="720"/>
        <w:rPr>
          <w:rFonts w:eastAsia="Times New Roman"/>
          <w:color w:val="000000"/>
          <w:sz w:val="24"/>
          <w:szCs w:val="24"/>
          <w:shd w:val="clear" w:color="auto" w:fill="FFFFFF"/>
          <w:lang w:val="en-US"/>
        </w:rPr>
      </w:pPr>
      <w:r w:rsidRPr="00227BD8">
        <w:rPr>
          <w:rFonts w:eastAsia="Times New Roman"/>
          <w:color w:val="000000"/>
          <w:sz w:val="24"/>
          <w:szCs w:val="24"/>
          <w:shd w:val="clear" w:color="auto" w:fill="FFFFFF"/>
          <w:lang w:val="en-US"/>
        </w:rPr>
        <w:t xml:space="preserve">Information about the </w:t>
      </w:r>
      <w:proofErr w:type="spellStart"/>
      <w:r w:rsidRPr="00227BD8">
        <w:rPr>
          <w:rFonts w:eastAsia="Times New Roman"/>
          <w:color w:val="000000"/>
          <w:sz w:val="24"/>
          <w:szCs w:val="24"/>
          <w:shd w:val="clear" w:color="auto" w:fill="FFFFFF"/>
          <w:lang w:val="en-US"/>
        </w:rPr>
        <w:t>mHTI</w:t>
      </w:r>
      <w:proofErr w:type="spellEnd"/>
      <w:r w:rsidRPr="00227BD8">
        <w:rPr>
          <w:rFonts w:eastAsia="Times New Roman"/>
          <w:color w:val="000000"/>
          <w:sz w:val="24"/>
          <w:szCs w:val="24"/>
          <w:shd w:val="clear" w:color="auto" w:fill="FFFFFF"/>
          <w:lang w:val="en-US"/>
        </w:rPr>
        <w:t xml:space="preserve"> and application process is widely disseminated through the </w:t>
      </w:r>
      <w:proofErr w:type="spellStart"/>
      <w:r w:rsidRPr="00227BD8">
        <w:rPr>
          <w:rFonts w:eastAsia="Times New Roman"/>
          <w:color w:val="000000"/>
          <w:sz w:val="24"/>
          <w:szCs w:val="24"/>
          <w:shd w:val="clear" w:color="auto" w:fill="FFFFFF"/>
          <w:lang w:val="en-US"/>
        </w:rPr>
        <w:t>mHTI’s</w:t>
      </w:r>
      <w:proofErr w:type="spellEnd"/>
      <w:r w:rsidRPr="00227BD8">
        <w:rPr>
          <w:rFonts w:eastAsia="Times New Roman"/>
          <w:color w:val="000000"/>
          <w:sz w:val="24"/>
          <w:szCs w:val="24"/>
          <w:shd w:val="clear" w:color="auto" w:fill="FFFFFF"/>
          <w:lang w:val="en-US"/>
        </w:rPr>
        <w:t xml:space="preserve"> website (</w:t>
      </w:r>
      <w:hyperlink r:id="rId41" w:history="1">
        <w:r w:rsidR="004C426B" w:rsidRPr="00227BD8">
          <w:rPr>
            <w:rStyle w:val="Hyperlink"/>
            <w:rFonts w:eastAsia="Times New Roman"/>
            <w:sz w:val="24"/>
            <w:szCs w:val="24"/>
            <w:shd w:val="clear" w:color="auto" w:fill="FFFFFF"/>
            <w:lang w:val="en-US"/>
          </w:rPr>
          <w:t>https://mhti.md2k.org/</w:t>
        </w:r>
      </w:hyperlink>
      <w:r w:rsidRPr="00227BD8">
        <w:rPr>
          <w:rFonts w:eastAsia="Times New Roman"/>
          <w:color w:val="000000"/>
          <w:sz w:val="24"/>
          <w:szCs w:val="24"/>
          <w:shd w:val="clear" w:color="auto" w:fill="FFFFFF"/>
          <w:lang w:val="en-US"/>
        </w:rPr>
        <w:t xml:space="preserve">), relevant email distribution lists, NIH/NSF listservs, and announcements at relevant conferences. </w:t>
      </w:r>
      <w:r w:rsidRPr="00227BD8">
        <w:rPr>
          <w:rFonts w:eastAsia="Times New Roman"/>
          <w:color w:val="000000"/>
          <w:sz w:val="24"/>
          <w:szCs w:val="24"/>
          <w:lang w:val="en-US"/>
        </w:rPr>
        <w:t xml:space="preserve">Each annual </w:t>
      </w:r>
      <w:proofErr w:type="spellStart"/>
      <w:r w:rsidRPr="00227BD8">
        <w:rPr>
          <w:rFonts w:eastAsia="Times New Roman"/>
          <w:color w:val="000000"/>
          <w:sz w:val="24"/>
          <w:szCs w:val="24"/>
          <w:lang w:val="en-US"/>
        </w:rPr>
        <w:t>mHTI</w:t>
      </w:r>
      <w:proofErr w:type="spellEnd"/>
      <w:r w:rsidRPr="00227BD8">
        <w:rPr>
          <w:rFonts w:eastAsia="Times New Roman"/>
          <w:color w:val="000000"/>
          <w:sz w:val="24"/>
          <w:szCs w:val="24"/>
          <w:lang w:val="en-US"/>
        </w:rPr>
        <w:t xml:space="preserve"> selects approximately 30 scholars from a pool of over 300 applicants annually, selecting a combination of early, mid, and late-career scholars. However, all applicants need to be at early stages of mHealth knowledge and expertise and interested in developing integrated, transdisciplinary mHealth solutions and applying them to their area of research. Through written responses to three essay questions, applicants articulate their interest in mHealth research in the context of their career goals and long-range research agenda, concurrent or prior background in mHealth, and provide a brief summary of the mHealth solution that they expect to advance through the acquisition of mHealth expertise. Additionally, applicants provide a letter from a local mentor in their home institution and a letter of institutional support </w:t>
      </w:r>
      <w:r w:rsidRPr="00227BD8">
        <w:rPr>
          <w:rFonts w:eastAsia="Times New Roman"/>
          <w:color w:val="000000"/>
          <w:sz w:val="24"/>
          <w:szCs w:val="24"/>
          <w:shd w:val="clear" w:color="auto" w:fill="FFFFFF"/>
          <w:lang w:val="en-US"/>
        </w:rPr>
        <w:t>describing resources and support available to the applicant.  </w:t>
      </w:r>
    </w:p>
    <w:p w14:paraId="59B785BA" w14:textId="77777777" w:rsidR="00F65CEB" w:rsidRPr="00227BD8" w:rsidRDefault="00F65CEB" w:rsidP="00F65CEB">
      <w:pPr>
        <w:spacing w:before="240" w:after="240" w:line="480" w:lineRule="auto"/>
        <w:ind w:firstLine="720"/>
        <w:rPr>
          <w:rFonts w:ascii="Times New Roman" w:eastAsia="Times New Roman" w:hAnsi="Times New Roman" w:cs="Times New Roman"/>
          <w:sz w:val="24"/>
          <w:szCs w:val="24"/>
          <w:lang w:val="en-US"/>
        </w:rPr>
      </w:pPr>
      <w:r w:rsidRPr="00227BD8">
        <w:rPr>
          <w:rFonts w:eastAsia="Times New Roman"/>
          <w:color w:val="000000"/>
          <w:sz w:val="24"/>
          <w:szCs w:val="24"/>
          <w:lang w:val="en-US"/>
        </w:rPr>
        <w:t xml:space="preserve">The selection committee, comprised of the core program faculty and select NIH/NSF program officers, reviews assigned applications based on the candidate's academic status, prior accomplishments and current evidence of a “path” towards high-quality mHealth research, letters of recommendation/support, potential for a productive mHealth research career, and responses to the three essay questions. Because a goal of the </w:t>
      </w:r>
      <w:proofErr w:type="spellStart"/>
      <w:r w:rsidRPr="00227BD8">
        <w:rPr>
          <w:rFonts w:eastAsia="Times New Roman"/>
          <w:color w:val="000000"/>
          <w:sz w:val="24"/>
          <w:szCs w:val="24"/>
          <w:lang w:val="en-US"/>
        </w:rPr>
        <w:t>mHTI</w:t>
      </w:r>
      <w:proofErr w:type="spellEnd"/>
      <w:r w:rsidRPr="00227BD8">
        <w:rPr>
          <w:rFonts w:eastAsia="Times New Roman"/>
          <w:color w:val="000000"/>
          <w:sz w:val="24"/>
          <w:szCs w:val="24"/>
          <w:lang w:val="en-US"/>
        </w:rPr>
        <w:t xml:space="preserve"> is to develop cross-disciplinary and institutional networks, special emphasis is placed on geographic and disciplinary distribution of the scholars. </w:t>
      </w:r>
      <w:r w:rsidRPr="00227BD8">
        <w:rPr>
          <w:rFonts w:eastAsia="Times New Roman"/>
          <w:color w:val="000000"/>
          <w:sz w:val="24"/>
          <w:szCs w:val="24"/>
          <w:shd w:val="clear" w:color="auto" w:fill="FFFFFF"/>
          <w:lang w:val="en-US"/>
        </w:rPr>
        <w:t xml:space="preserve">Scholars assigned to a team are mostly unfamiliar with one another when they arrive at the </w:t>
      </w:r>
      <w:proofErr w:type="spellStart"/>
      <w:r w:rsidRPr="00227BD8">
        <w:rPr>
          <w:rFonts w:eastAsia="Times New Roman"/>
          <w:color w:val="000000"/>
          <w:sz w:val="24"/>
          <w:szCs w:val="24"/>
          <w:shd w:val="clear" w:color="auto" w:fill="FFFFFF"/>
          <w:lang w:val="en-US"/>
        </w:rPr>
        <w:t>mHTI</w:t>
      </w:r>
      <w:proofErr w:type="spellEnd"/>
      <w:r w:rsidRPr="00227BD8">
        <w:rPr>
          <w:rFonts w:eastAsia="Times New Roman"/>
          <w:color w:val="000000"/>
          <w:sz w:val="24"/>
          <w:szCs w:val="24"/>
          <w:shd w:val="clear" w:color="auto" w:fill="FFFFFF"/>
          <w:lang w:val="en-US"/>
        </w:rPr>
        <w:t>. </w:t>
      </w:r>
    </w:p>
    <w:p w14:paraId="7393C7BF" w14:textId="451A227D" w:rsidR="00AC1733" w:rsidRPr="00227BD8" w:rsidRDefault="00AC1733" w:rsidP="00665356">
      <w:pPr>
        <w:widowControl w:val="0"/>
        <w:spacing w:line="480" w:lineRule="auto"/>
        <w:jc w:val="center"/>
        <w:rPr>
          <w:b/>
          <w:bCs/>
          <w:sz w:val="24"/>
          <w:szCs w:val="24"/>
        </w:rPr>
      </w:pPr>
      <w:r w:rsidRPr="00227BD8">
        <w:rPr>
          <w:b/>
          <w:bCs/>
          <w:sz w:val="24"/>
          <w:szCs w:val="24"/>
        </w:rPr>
        <w:lastRenderedPageBreak/>
        <w:t>References</w:t>
      </w:r>
    </w:p>
    <w:p w14:paraId="5EE30DEB" w14:textId="77777777" w:rsidR="00FA516B" w:rsidRPr="00227BD8" w:rsidRDefault="00AC1733" w:rsidP="00135F0E">
      <w:pPr>
        <w:pStyle w:val="Bibliography"/>
        <w:spacing w:line="480" w:lineRule="auto"/>
        <w:rPr>
          <w:sz w:val="24"/>
        </w:rPr>
      </w:pPr>
      <w:r w:rsidRPr="00227BD8">
        <w:fldChar w:fldCharType="begin"/>
      </w:r>
      <w:r w:rsidRPr="00227BD8">
        <w:instrText xml:space="preserve"> ADDIN ZOTERO_BIBL {"uncited":[],"omitted":[],"custom":[]} CSL_BIBLIOGRAPHY </w:instrText>
      </w:r>
      <w:r w:rsidRPr="00227BD8">
        <w:fldChar w:fldCharType="separate"/>
      </w:r>
      <w:r w:rsidR="00FA516B" w:rsidRPr="00227BD8">
        <w:rPr>
          <w:sz w:val="24"/>
        </w:rPr>
        <w:t xml:space="preserve">1. </w:t>
      </w:r>
      <w:r w:rsidR="00FA516B" w:rsidRPr="00227BD8">
        <w:rPr>
          <w:sz w:val="24"/>
        </w:rPr>
        <w:tab/>
        <w:t xml:space="preserve">Lynch SM. </w:t>
      </w:r>
      <w:r w:rsidR="00FA516B" w:rsidRPr="00227BD8">
        <w:rPr>
          <w:i/>
          <w:iCs/>
          <w:sz w:val="24"/>
        </w:rPr>
        <w:t>Introduction to Applied Bayesian Statistics and Estimation for Social Scientists</w:t>
      </w:r>
      <w:r w:rsidR="00FA516B" w:rsidRPr="00227BD8">
        <w:rPr>
          <w:sz w:val="24"/>
        </w:rPr>
        <w:t>. Springer; 2007.</w:t>
      </w:r>
    </w:p>
    <w:p w14:paraId="4799CB1C" w14:textId="3FC27DAB" w:rsidR="00FA516B" w:rsidRPr="00227BD8" w:rsidRDefault="00FA516B" w:rsidP="00135F0E">
      <w:pPr>
        <w:pStyle w:val="Bibliography"/>
        <w:spacing w:line="480" w:lineRule="auto"/>
        <w:rPr>
          <w:sz w:val="24"/>
        </w:rPr>
      </w:pPr>
      <w:r w:rsidRPr="00227BD8">
        <w:rPr>
          <w:sz w:val="24"/>
        </w:rPr>
        <w:t xml:space="preserve">2. </w:t>
      </w:r>
      <w:r w:rsidRPr="00227BD8">
        <w:rPr>
          <w:sz w:val="24"/>
        </w:rPr>
        <w:tab/>
        <w:t xml:space="preserve">Handcock MS, Hunter DR, Butts CT, et al. </w:t>
      </w:r>
      <w:r w:rsidR="0073447A" w:rsidRPr="00227BD8">
        <w:rPr>
          <w:i/>
          <w:iCs/>
          <w:sz w:val="24"/>
        </w:rPr>
        <w:t>e</w:t>
      </w:r>
      <w:r w:rsidRPr="00227BD8">
        <w:rPr>
          <w:i/>
          <w:iCs/>
          <w:sz w:val="24"/>
        </w:rPr>
        <w:t xml:space="preserve">rgm: Fit, </w:t>
      </w:r>
      <w:r w:rsidR="00C32162" w:rsidRPr="00227BD8">
        <w:rPr>
          <w:i/>
          <w:iCs/>
          <w:sz w:val="24"/>
        </w:rPr>
        <w:t>S</w:t>
      </w:r>
      <w:r w:rsidRPr="00227BD8">
        <w:rPr>
          <w:i/>
          <w:iCs/>
          <w:sz w:val="24"/>
        </w:rPr>
        <w:t xml:space="preserve">imulate and </w:t>
      </w:r>
      <w:r w:rsidR="00C32162" w:rsidRPr="00227BD8">
        <w:rPr>
          <w:i/>
          <w:iCs/>
          <w:sz w:val="24"/>
        </w:rPr>
        <w:t>D</w:t>
      </w:r>
      <w:r w:rsidRPr="00227BD8">
        <w:rPr>
          <w:i/>
          <w:iCs/>
          <w:sz w:val="24"/>
        </w:rPr>
        <w:t xml:space="preserve">iagnose </w:t>
      </w:r>
      <w:r w:rsidR="00C32162" w:rsidRPr="00227BD8">
        <w:rPr>
          <w:i/>
          <w:iCs/>
          <w:sz w:val="24"/>
        </w:rPr>
        <w:t>E</w:t>
      </w:r>
      <w:r w:rsidRPr="00227BD8">
        <w:rPr>
          <w:i/>
          <w:iCs/>
          <w:sz w:val="24"/>
        </w:rPr>
        <w:t>xponential-</w:t>
      </w:r>
      <w:r w:rsidR="00C32162" w:rsidRPr="00227BD8">
        <w:rPr>
          <w:i/>
          <w:iCs/>
          <w:sz w:val="24"/>
        </w:rPr>
        <w:t>F</w:t>
      </w:r>
      <w:r w:rsidRPr="00227BD8">
        <w:rPr>
          <w:i/>
          <w:iCs/>
          <w:sz w:val="24"/>
        </w:rPr>
        <w:t xml:space="preserve">amily </w:t>
      </w:r>
      <w:r w:rsidR="00C32162" w:rsidRPr="00227BD8">
        <w:rPr>
          <w:i/>
          <w:iCs/>
          <w:sz w:val="24"/>
        </w:rPr>
        <w:t>M</w:t>
      </w:r>
      <w:r w:rsidRPr="00227BD8">
        <w:rPr>
          <w:i/>
          <w:iCs/>
          <w:sz w:val="24"/>
        </w:rPr>
        <w:t xml:space="preserve">odels for </w:t>
      </w:r>
      <w:r w:rsidR="00C32162" w:rsidRPr="00227BD8">
        <w:rPr>
          <w:i/>
          <w:iCs/>
          <w:sz w:val="24"/>
        </w:rPr>
        <w:t>N</w:t>
      </w:r>
      <w:r w:rsidRPr="00227BD8">
        <w:rPr>
          <w:i/>
          <w:iCs/>
          <w:sz w:val="24"/>
        </w:rPr>
        <w:t>etworks</w:t>
      </w:r>
      <w:r w:rsidRPr="00227BD8">
        <w:rPr>
          <w:sz w:val="24"/>
        </w:rPr>
        <w:t>.; 2020. Accessed April 7, 2021. https://CRAN.R-project.org/package=ergm</w:t>
      </w:r>
    </w:p>
    <w:p w14:paraId="7211C9BC" w14:textId="05821124" w:rsidR="00FA516B" w:rsidRPr="00227BD8" w:rsidRDefault="00FA516B" w:rsidP="00135F0E">
      <w:pPr>
        <w:pStyle w:val="Bibliography"/>
        <w:spacing w:line="480" w:lineRule="auto"/>
        <w:rPr>
          <w:sz w:val="24"/>
        </w:rPr>
      </w:pPr>
      <w:r w:rsidRPr="00227BD8">
        <w:rPr>
          <w:sz w:val="24"/>
        </w:rPr>
        <w:t xml:space="preserve">3. </w:t>
      </w:r>
      <w:r w:rsidRPr="00227BD8">
        <w:rPr>
          <w:sz w:val="24"/>
        </w:rPr>
        <w:tab/>
        <w:t xml:space="preserve">Revelle W. </w:t>
      </w:r>
      <w:r w:rsidR="00317D3C" w:rsidRPr="00227BD8">
        <w:rPr>
          <w:i/>
          <w:iCs/>
          <w:sz w:val="24"/>
        </w:rPr>
        <w:t>p</w:t>
      </w:r>
      <w:r w:rsidRPr="00227BD8">
        <w:rPr>
          <w:i/>
          <w:iCs/>
          <w:sz w:val="24"/>
        </w:rPr>
        <w:t xml:space="preserve">sych: Procedures for </w:t>
      </w:r>
      <w:r w:rsidR="00C32162" w:rsidRPr="00227BD8">
        <w:rPr>
          <w:i/>
          <w:iCs/>
          <w:sz w:val="24"/>
        </w:rPr>
        <w:t>P</w:t>
      </w:r>
      <w:r w:rsidRPr="00227BD8">
        <w:rPr>
          <w:i/>
          <w:iCs/>
          <w:sz w:val="24"/>
        </w:rPr>
        <w:t xml:space="preserve">sychological, </w:t>
      </w:r>
      <w:r w:rsidR="00C32162" w:rsidRPr="00227BD8">
        <w:rPr>
          <w:i/>
          <w:iCs/>
          <w:sz w:val="24"/>
        </w:rPr>
        <w:t>P</w:t>
      </w:r>
      <w:r w:rsidRPr="00227BD8">
        <w:rPr>
          <w:i/>
          <w:iCs/>
          <w:sz w:val="24"/>
        </w:rPr>
        <w:t xml:space="preserve">sychometric, and </w:t>
      </w:r>
      <w:r w:rsidR="00C32162" w:rsidRPr="00227BD8">
        <w:rPr>
          <w:i/>
          <w:iCs/>
          <w:sz w:val="24"/>
        </w:rPr>
        <w:t>P</w:t>
      </w:r>
      <w:r w:rsidRPr="00227BD8">
        <w:rPr>
          <w:i/>
          <w:iCs/>
          <w:sz w:val="24"/>
        </w:rPr>
        <w:t xml:space="preserve">ersonality </w:t>
      </w:r>
      <w:r w:rsidR="00C32162" w:rsidRPr="00227BD8">
        <w:rPr>
          <w:i/>
          <w:iCs/>
          <w:sz w:val="24"/>
        </w:rPr>
        <w:t>R</w:t>
      </w:r>
      <w:r w:rsidRPr="00227BD8">
        <w:rPr>
          <w:i/>
          <w:iCs/>
          <w:sz w:val="24"/>
        </w:rPr>
        <w:t>esearch</w:t>
      </w:r>
      <w:r w:rsidRPr="00227BD8">
        <w:rPr>
          <w:sz w:val="24"/>
        </w:rPr>
        <w:t>.; 2021. Accessed June 15, 2021. https://CRAN.R-project.org/package=psych</w:t>
      </w:r>
    </w:p>
    <w:p w14:paraId="2F7525F6" w14:textId="28420C68" w:rsidR="00FA516B" w:rsidRPr="00227BD8" w:rsidRDefault="00FA516B" w:rsidP="00135F0E">
      <w:pPr>
        <w:pStyle w:val="Bibliography"/>
        <w:spacing w:line="480" w:lineRule="auto"/>
        <w:rPr>
          <w:sz w:val="24"/>
        </w:rPr>
      </w:pPr>
      <w:r w:rsidRPr="00227BD8">
        <w:rPr>
          <w:sz w:val="24"/>
        </w:rPr>
        <w:t xml:space="preserve">4. </w:t>
      </w:r>
      <w:r w:rsidRPr="00227BD8">
        <w:rPr>
          <w:sz w:val="24"/>
        </w:rPr>
        <w:tab/>
        <w:t xml:space="preserve">Winter JCF de, Dodou D, Wieringa PA. Exploratory </w:t>
      </w:r>
      <w:r w:rsidR="00317D3C" w:rsidRPr="00227BD8">
        <w:rPr>
          <w:sz w:val="24"/>
        </w:rPr>
        <w:t>f</w:t>
      </w:r>
      <w:r w:rsidRPr="00227BD8">
        <w:rPr>
          <w:sz w:val="24"/>
        </w:rPr>
        <w:t xml:space="preserve">actor </w:t>
      </w:r>
      <w:r w:rsidR="00317D3C" w:rsidRPr="00227BD8">
        <w:rPr>
          <w:sz w:val="24"/>
        </w:rPr>
        <w:t>a</w:t>
      </w:r>
      <w:r w:rsidRPr="00227BD8">
        <w:rPr>
          <w:sz w:val="24"/>
        </w:rPr>
        <w:t xml:space="preserve">nalysis </w:t>
      </w:r>
      <w:r w:rsidR="00317D3C" w:rsidRPr="00227BD8">
        <w:rPr>
          <w:sz w:val="24"/>
        </w:rPr>
        <w:t>w</w:t>
      </w:r>
      <w:r w:rsidRPr="00227BD8">
        <w:rPr>
          <w:sz w:val="24"/>
        </w:rPr>
        <w:t xml:space="preserve">ith </w:t>
      </w:r>
      <w:r w:rsidR="00317D3C" w:rsidRPr="00227BD8">
        <w:rPr>
          <w:sz w:val="24"/>
        </w:rPr>
        <w:t>s</w:t>
      </w:r>
      <w:r w:rsidRPr="00227BD8">
        <w:rPr>
          <w:sz w:val="24"/>
        </w:rPr>
        <w:t xml:space="preserve">mall </w:t>
      </w:r>
      <w:r w:rsidR="00317D3C" w:rsidRPr="00227BD8">
        <w:rPr>
          <w:sz w:val="24"/>
        </w:rPr>
        <w:t>s</w:t>
      </w:r>
      <w:r w:rsidRPr="00227BD8">
        <w:rPr>
          <w:sz w:val="24"/>
        </w:rPr>
        <w:t xml:space="preserve">ample </w:t>
      </w:r>
      <w:r w:rsidR="00317D3C" w:rsidRPr="00227BD8">
        <w:rPr>
          <w:sz w:val="24"/>
        </w:rPr>
        <w:t>s</w:t>
      </w:r>
      <w:r w:rsidRPr="00227BD8">
        <w:rPr>
          <w:sz w:val="24"/>
        </w:rPr>
        <w:t xml:space="preserve">izes. </w:t>
      </w:r>
      <w:r w:rsidRPr="00227BD8">
        <w:rPr>
          <w:i/>
          <w:iCs/>
          <w:sz w:val="24"/>
        </w:rPr>
        <w:t>Multivar Behav Res</w:t>
      </w:r>
      <w:r w:rsidRPr="00227BD8">
        <w:rPr>
          <w:sz w:val="24"/>
        </w:rPr>
        <w:t>. 2009;44(2):147-181. doi:10.1080/00273170902794206</w:t>
      </w:r>
    </w:p>
    <w:p w14:paraId="16A9FDB7" w14:textId="11015DC5" w:rsidR="00AC1733" w:rsidRPr="00535DE8" w:rsidRDefault="00AC1733" w:rsidP="00135F0E">
      <w:pPr>
        <w:widowControl w:val="0"/>
        <w:spacing w:line="480" w:lineRule="auto"/>
        <w:rPr>
          <w:sz w:val="24"/>
          <w:szCs w:val="24"/>
        </w:rPr>
      </w:pPr>
      <w:r w:rsidRPr="00227BD8">
        <w:rPr>
          <w:sz w:val="24"/>
          <w:szCs w:val="24"/>
        </w:rPr>
        <w:fldChar w:fldCharType="end"/>
      </w:r>
    </w:p>
    <w:p w14:paraId="24AE3309" w14:textId="77777777" w:rsidR="00E63F8A" w:rsidRPr="00E63F8A" w:rsidRDefault="00E63F8A" w:rsidP="00E63F8A">
      <w:pPr>
        <w:pStyle w:val="NoSpacing"/>
        <w:rPr>
          <w:rFonts w:ascii="Arial" w:hAnsi="Arial" w:cs="Arial"/>
          <w:sz w:val="24"/>
          <w:szCs w:val="24"/>
        </w:rPr>
      </w:pPr>
    </w:p>
    <w:sectPr w:rsidR="00E63F8A" w:rsidRPr="00E63F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97558" w14:textId="77777777" w:rsidR="007143CB" w:rsidRDefault="007143CB">
      <w:pPr>
        <w:spacing w:line="240" w:lineRule="auto"/>
      </w:pPr>
      <w:r>
        <w:separator/>
      </w:r>
    </w:p>
  </w:endnote>
  <w:endnote w:type="continuationSeparator" w:id="0">
    <w:p w14:paraId="1C65BD9E" w14:textId="77777777" w:rsidR="007143CB" w:rsidRDefault="007143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6C24C" w14:textId="77777777" w:rsidR="00E41D45" w:rsidRDefault="00793286">
    <w:pPr>
      <w:rPr>
        <w:sz w:val="24"/>
        <w:szCs w:val="24"/>
      </w:rPr>
    </w:pPr>
  </w:p>
  <w:p w14:paraId="7F689C78" w14:textId="77777777" w:rsidR="00E41D45" w:rsidRDefault="00E63F8A">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8C162" w14:textId="77777777" w:rsidR="007143CB" w:rsidRDefault="007143CB">
      <w:pPr>
        <w:spacing w:line="240" w:lineRule="auto"/>
      </w:pPr>
      <w:r>
        <w:separator/>
      </w:r>
    </w:p>
  </w:footnote>
  <w:footnote w:type="continuationSeparator" w:id="0">
    <w:p w14:paraId="4337B084" w14:textId="77777777" w:rsidR="007143CB" w:rsidRDefault="007143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6D70" w14:textId="77777777" w:rsidR="00E41D45" w:rsidRDefault="007932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45CD9"/>
    <w:multiLevelType w:val="multilevel"/>
    <w:tmpl w:val="93709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770123"/>
    <w:multiLevelType w:val="multilevel"/>
    <w:tmpl w:val="B1EA11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3E1724"/>
    <w:multiLevelType w:val="multilevel"/>
    <w:tmpl w:val="FCE2F1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F044DE"/>
    <w:multiLevelType w:val="multilevel"/>
    <w:tmpl w:val="6E807E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3C378A"/>
    <w:multiLevelType w:val="multilevel"/>
    <w:tmpl w:val="BA0E54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817589"/>
    <w:multiLevelType w:val="multilevel"/>
    <w:tmpl w:val="DA5802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DEF2054"/>
    <w:multiLevelType w:val="multilevel"/>
    <w:tmpl w:val="F176DBB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9066B7"/>
    <w:multiLevelType w:val="multilevel"/>
    <w:tmpl w:val="76F4FD6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6C5AB0"/>
    <w:multiLevelType w:val="multilevel"/>
    <w:tmpl w:val="D4DEE4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0C2987"/>
    <w:multiLevelType w:val="hybridMultilevel"/>
    <w:tmpl w:val="B6D49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FD47C9"/>
    <w:multiLevelType w:val="multilevel"/>
    <w:tmpl w:val="4C6C1E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2057C1"/>
    <w:multiLevelType w:val="multilevel"/>
    <w:tmpl w:val="9D0C41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9B4AF7"/>
    <w:multiLevelType w:val="multilevel"/>
    <w:tmpl w:val="4E2E939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9A5CD4"/>
    <w:multiLevelType w:val="multilevel"/>
    <w:tmpl w:val="D00C03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ACA0DE6"/>
    <w:multiLevelType w:val="multilevel"/>
    <w:tmpl w:val="D0305FB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385586"/>
    <w:multiLevelType w:val="multilevel"/>
    <w:tmpl w:val="75DCFE3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CF119C"/>
    <w:multiLevelType w:val="multilevel"/>
    <w:tmpl w:val="71BCCE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DA3B43"/>
    <w:multiLevelType w:val="hybridMultilevel"/>
    <w:tmpl w:val="51860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B54D1D"/>
    <w:multiLevelType w:val="multilevel"/>
    <w:tmpl w:val="1884E98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53657A"/>
    <w:multiLevelType w:val="hybridMultilevel"/>
    <w:tmpl w:val="750CC7FA"/>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AC5D31"/>
    <w:multiLevelType w:val="hybridMultilevel"/>
    <w:tmpl w:val="EC982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B94E97"/>
    <w:multiLevelType w:val="multilevel"/>
    <w:tmpl w:val="901E588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BB45BDC"/>
    <w:multiLevelType w:val="multilevel"/>
    <w:tmpl w:val="9E48988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EF1080F"/>
    <w:multiLevelType w:val="multilevel"/>
    <w:tmpl w:val="C93EE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03466A4"/>
    <w:multiLevelType w:val="multilevel"/>
    <w:tmpl w:val="DA28A9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620427"/>
    <w:multiLevelType w:val="multilevel"/>
    <w:tmpl w:val="E8489C7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CC3E1D"/>
    <w:multiLevelType w:val="multilevel"/>
    <w:tmpl w:val="5060FEF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49472D"/>
    <w:multiLevelType w:val="hybridMultilevel"/>
    <w:tmpl w:val="5A084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B96273"/>
    <w:multiLevelType w:val="multilevel"/>
    <w:tmpl w:val="1FBE1F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CE7CD4"/>
    <w:multiLevelType w:val="multilevel"/>
    <w:tmpl w:val="6C7A105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917AA4"/>
    <w:multiLevelType w:val="multilevel"/>
    <w:tmpl w:val="5BC61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C8548D2"/>
    <w:multiLevelType w:val="multilevel"/>
    <w:tmpl w:val="AE56C64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3"/>
  </w:num>
  <w:num w:numId="3">
    <w:abstractNumId w:val="5"/>
  </w:num>
  <w:num w:numId="4">
    <w:abstractNumId w:val="0"/>
  </w:num>
  <w:num w:numId="5">
    <w:abstractNumId w:val="4"/>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2"/>
    <w:lvlOverride w:ilvl="0">
      <w:lvl w:ilvl="0">
        <w:numFmt w:val="decimal"/>
        <w:lvlText w:val="%1."/>
        <w:lvlJc w:val="left"/>
      </w:lvl>
    </w:lvlOverride>
  </w:num>
  <w:num w:numId="8">
    <w:abstractNumId w:val="8"/>
    <w:lvlOverride w:ilvl="0">
      <w:lvl w:ilvl="0">
        <w:numFmt w:val="decimal"/>
        <w:lvlText w:val="%1."/>
        <w:lvlJc w:val="left"/>
      </w:lvl>
    </w:lvlOverride>
  </w:num>
  <w:num w:numId="9">
    <w:abstractNumId w:val="31"/>
    <w:lvlOverride w:ilvl="0">
      <w:lvl w:ilvl="0">
        <w:numFmt w:val="decimal"/>
        <w:lvlText w:val="%1."/>
        <w:lvlJc w:val="left"/>
      </w:lvl>
    </w:lvlOverride>
  </w:num>
  <w:num w:numId="10">
    <w:abstractNumId w:val="30"/>
  </w:num>
  <w:num w:numId="11">
    <w:abstractNumId w:val="24"/>
    <w:lvlOverride w:ilvl="0">
      <w:lvl w:ilvl="0">
        <w:numFmt w:val="decimal"/>
        <w:lvlText w:val="%1."/>
        <w:lvlJc w:val="left"/>
      </w:lvl>
    </w:lvlOverride>
  </w:num>
  <w:num w:numId="12">
    <w:abstractNumId w:val="16"/>
    <w:lvlOverride w:ilvl="0">
      <w:lvl w:ilvl="0">
        <w:numFmt w:val="decimal"/>
        <w:lvlText w:val="%1."/>
        <w:lvlJc w:val="left"/>
      </w:lvl>
    </w:lvlOverride>
  </w:num>
  <w:num w:numId="13">
    <w:abstractNumId w:val="28"/>
    <w:lvlOverride w:ilvl="0">
      <w:lvl w:ilvl="0">
        <w:numFmt w:val="decimal"/>
        <w:lvlText w:val="%1."/>
        <w:lvlJc w:val="left"/>
      </w:lvl>
    </w:lvlOverride>
  </w:num>
  <w:num w:numId="14">
    <w:abstractNumId w:val="11"/>
    <w:lvlOverride w:ilvl="0">
      <w:lvl w:ilvl="0">
        <w:numFmt w:val="decimal"/>
        <w:lvlText w:val="%1."/>
        <w:lvlJc w:val="left"/>
      </w:lvl>
    </w:lvlOverride>
  </w:num>
  <w:num w:numId="15">
    <w:abstractNumId w:val="3"/>
    <w:lvlOverride w:ilvl="0">
      <w:lvl w:ilvl="0">
        <w:numFmt w:val="decimal"/>
        <w:lvlText w:val="%1."/>
        <w:lvlJc w:val="left"/>
      </w:lvl>
    </w:lvlOverride>
  </w:num>
  <w:num w:numId="16">
    <w:abstractNumId w:val="26"/>
    <w:lvlOverride w:ilvl="0">
      <w:lvl w:ilvl="0">
        <w:numFmt w:val="decimal"/>
        <w:lvlText w:val="%1."/>
        <w:lvlJc w:val="left"/>
      </w:lvl>
    </w:lvlOverride>
  </w:num>
  <w:num w:numId="17">
    <w:abstractNumId w:val="1"/>
    <w:lvlOverride w:ilvl="0">
      <w:lvl w:ilvl="0">
        <w:numFmt w:val="decimal"/>
        <w:lvlText w:val="%1."/>
        <w:lvlJc w:val="left"/>
      </w:lvl>
    </w:lvlOverride>
  </w:num>
  <w:num w:numId="18">
    <w:abstractNumId w:val="12"/>
    <w:lvlOverride w:ilvl="0">
      <w:lvl w:ilvl="0">
        <w:numFmt w:val="decimal"/>
        <w:lvlText w:val="%1."/>
        <w:lvlJc w:val="left"/>
      </w:lvl>
    </w:lvlOverride>
  </w:num>
  <w:num w:numId="19">
    <w:abstractNumId w:val="18"/>
    <w:lvlOverride w:ilvl="0">
      <w:lvl w:ilvl="0">
        <w:numFmt w:val="decimal"/>
        <w:lvlText w:val="%1."/>
        <w:lvlJc w:val="left"/>
      </w:lvl>
    </w:lvlOverride>
  </w:num>
  <w:num w:numId="20">
    <w:abstractNumId w:val="29"/>
    <w:lvlOverride w:ilvl="0">
      <w:lvl w:ilvl="0">
        <w:numFmt w:val="decimal"/>
        <w:lvlText w:val="%1."/>
        <w:lvlJc w:val="left"/>
      </w:lvl>
    </w:lvlOverride>
  </w:num>
  <w:num w:numId="21">
    <w:abstractNumId w:val="7"/>
    <w:lvlOverride w:ilvl="0">
      <w:lvl w:ilvl="0">
        <w:numFmt w:val="decimal"/>
        <w:lvlText w:val="%1."/>
        <w:lvlJc w:val="left"/>
      </w:lvl>
    </w:lvlOverride>
  </w:num>
  <w:num w:numId="22">
    <w:abstractNumId w:val="14"/>
    <w:lvlOverride w:ilvl="0">
      <w:lvl w:ilvl="0">
        <w:numFmt w:val="decimal"/>
        <w:lvlText w:val="%1."/>
        <w:lvlJc w:val="left"/>
      </w:lvl>
    </w:lvlOverride>
  </w:num>
  <w:num w:numId="23">
    <w:abstractNumId w:val="15"/>
    <w:lvlOverride w:ilvl="0">
      <w:lvl w:ilvl="0">
        <w:numFmt w:val="decimal"/>
        <w:lvlText w:val="%1."/>
        <w:lvlJc w:val="left"/>
      </w:lvl>
    </w:lvlOverride>
  </w:num>
  <w:num w:numId="24">
    <w:abstractNumId w:val="6"/>
    <w:lvlOverride w:ilvl="0">
      <w:lvl w:ilvl="0">
        <w:numFmt w:val="decimal"/>
        <w:lvlText w:val="%1."/>
        <w:lvlJc w:val="left"/>
      </w:lvl>
    </w:lvlOverride>
  </w:num>
  <w:num w:numId="25">
    <w:abstractNumId w:val="21"/>
    <w:lvlOverride w:ilvl="0">
      <w:lvl w:ilvl="0">
        <w:numFmt w:val="decimal"/>
        <w:lvlText w:val="%1."/>
        <w:lvlJc w:val="left"/>
      </w:lvl>
    </w:lvlOverride>
  </w:num>
  <w:num w:numId="26">
    <w:abstractNumId w:val="25"/>
    <w:lvlOverride w:ilvl="0">
      <w:lvl w:ilvl="0">
        <w:numFmt w:val="decimal"/>
        <w:lvlText w:val="%1."/>
        <w:lvlJc w:val="left"/>
      </w:lvl>
    </w:lvlOverride>
  </w:num>
  <w:num w:numId="27">
    <w:abstractNumId w:val="22"/>
    <w:lvlOverride w:ilvl="0">
      <w:lvl w:ilvl="0">
        <w:numFmt w:val="decimal"/>
        <w:lvlText w:val="%1."/>
        <w:lvlJc w:val="left"/>
      </w:lvl>
    </w:lvlOverride>
  </w:num>
  <w:num w:numId="28">
    <w:abstractNumId w:val="19"/>
  </w:num>
  <w:num w:numId="29">
    <w:abstractNumId w:val="27"/>
  </w:num>
  <w:num w:numId="30">
    <w:abstractNumId w:val="17"/>
  </w:num>
  <w:num w:numId="31">
    <w:abstractNumId w:val="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F8A"/>
    <w:rsid w:val="0000622C"/>
    <w:rsid w:val="0001318C"/>
    <w:rsid w:val="00043492"/>
    <w:rsid w:val="00050D6A"/>
    <w:rsid w:val="000E1F6D"/>
    <w:rsid w:val="00114AF6"/>
    <w:rsid w:val="00135F0E"/>
    <w:rsid w:val="00197C57"/>
    <w:rsid w:val="001B2E26"/>
    <w:rsid w:val="00204DC9"/>
    <w:rsid w:val="00227BD8"/>
    <w:rsid w:val="0024309F"/>
    <w:rsid w:val="00260BFE"/>
    <w:rsid w:val="00266E37"/>
    <w:rsid w:val="0028503A"/>
    <w:rsid w:val="002D2CD3"/>
    <w:rsid w:val="00301C50"/>
    <w:rsid w:val="00317D3C"/>
    <w:rsid w:val="00367514"/>
    <w:rsid w:val="00377FFA"/>
    <w:rsid w:val="00393B5E"/>
    <w:rsid w:val="00467AD2"/>
    <w:rsid w:val="004C426B"/>
    <w:rsid w:val="004E6811"/>
    <w:rsid w:val="0051217C"/>
    <w:rsid w:val="00535DE8"/>
    <w:rsid w:val="00545D01"/>
    <w:rsid w:val="00584614"/>
    <w:rsid w:val="005848F1"/>
    <w:rsid w:val="00587ECD"/>
    <w:rsid w:val="005A1EC1"/>
    <w:rsid w:val="005E4BA8"/>
    <w:rsid w:val="00640C5A"/>
    <w:rsid w:val="00653B42"/>
    <w:rsid w:val="00654051"/>
    <w:rsid w:val="00665356"/>
    <w:rsid w:val="00671BFB"/>
    <w:rsid w:val="00677F0D"/>
    <w:rsid w:val="006B08E0"/>
    <w:rsid w:val="006E4814"/>
    <w:rsid w:val="00704C41"/>
    <w:rsid w:val="007143CB"/>
    <w:rsid w:val="00716BEA"/>
    <w:rsid w:val="00721B4C"/>
    <w:rsid w:val="0073447A"/>
    <w:rsid w:val="00740D74"/>
    <w:rsid w:val="00793286"/>
    <w:rsid w:val="007D1BCD"/>
    <w:rsid w:val="007E2C86"/>
    <w:rsid w:val="00866103"/>
    <w:rsid w:val="00894343"/>
    <w:rsid w:val="00895002"/>
    <w:rsid w:val="008B633F"/>
    <w:rsid w:val="008D2020"/>
    <w:rsid w:val="008F2522"/>
    <w:rsid w:val="009018F8"/>
    <w:rsid w:val="00951F8D"/>
    <w:rsid w:val="009B08A9"/>
    <w:rsid w:val="009B100A"/>
    <w:rsid w:val="00A42A50"/>
    <w:rsid w:val="00A501B6"/>
    <w:rsid w:val="00A87320"/>
    <w:rsid w:val="00AC1733"/>
    <w:rsid w:val="00B02E7A"/>
    <w:rsid w:val="00B04470"/>
    <w:rsid w:val="00B83C70"/>
    <w:rsid w:val="00B9682E"/>
    <w:rsid w:val="00BB209C"/>
    <w:rsid w:val="00BC571F"/>
    <w:rsid w:val="00C32162"/>
    <w:rsid w:val="00C35785"/>
    <w:rsid w:val="00C57D70"/>
    <w:rsid w:val="00C9116E"/>
    <w:rsid w:val="00C9194F"/>
    <w:rsid w:val="00CA50D2"/>
    <w:rsid w:val="00CB411C"/>
    <w:rsid w:val="00D00DAD"/>
    <w:rsid w:val="00D12C64"/>
    <w:rsid w:val="00D1601A"/>
    <w:rsid w:val="00D27EB2"/>
    <w:rsid w:val="00D31BB3"/>
    <w:rsid w:val="00D4217B"/>
    <w:rsid w:val="00D47265"/>
    <w:rsid w:val="00D71E6A"/>
    <w:rsid w:val="00D801BC"/>
    <w:rsid w:val="00D852C6"/>
    <w:rsid w:val="00DD17C5"/>
    <w:rsid w:val="00DE7D96"/>
    <w:rsid w:val="00DF01C8"/>
    <w:rsid w:val="00E00682"/>
    <w:rsid w:val="00E06280"/>
    <w:rsid w:val="00E13242"/>
    <w:rsid w:val="00E16725"/>
    <w:rsid w:val="00E40FE2"/>
    <w:rsid w:val="00E46928"/>
    <w:rsid w:val="00E63F8A"/>
    <w:rsid w:val="00E7654C"/>
    <w:rsid w:val="00F00D74"/>
    <w:rsid w:val="00F03875"/>
    <w:rsid w:val="00F65CEB"/>
    <w:rsid w:val="00F7605F"/>
    <w:rsid w:val="00F97A2C"/>
    <w:rsid w:val="00FA1259"/>
    <w:rsid w:val="00FA516B"/>
    <w:rsid w:val="00FB286B"/>
    <w:rsid w:val="00FC49B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53D2A"/>
  <w15:chartTrackingRefBased/>
  <w15:docId w15:val="{357C8DA1-0FDC-4CA1-8496-B0C89B4C2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F8A"/>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3F8A"/>
    <w:pPr>
      <w:spacing w:after="0" w:line="240" w:lineRule="auto"/>
    </w:pPr>
  </w:style>
  <w:style w:type="paragraph" w:styleId="Bibliography">
    <w:name w:val="Bibliography"/>
    <w:basedOn w:val="Normal"/>
    <w:next w:val="Normal"/>
    <w:uiPriority w:val="37"/>
    <w:unhideWhenUsed/>
    <w:rsid w:val="00AC1733"/>
    <w:pPr>
      <w:tabs>
        <w:tab w:val="left" w:pos="384"/>
      </w:tabs>
      <w:spacing w:after="240" w:line="240" w:lineRule="auto"/>
      <w:ind w:left="384" w:hanging="384"/>
    </w:pPr>
  </w:style>
  <w:style w:type="paragraph" w:styleId="NormalWeb">
    <w:name w:val="Normal (Web)"/>
    <w:basedOn w:val="Normal"/>
    <w:uiPriority w:val="99"/>
    <w:semiHidden/>
    <w:unhideWhenUsed/>
    <w:rsid w:val="00F65CE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65CEB"/>
    <w:rPr>
      <w:color w:val="0000FF"/>
      <w:u w:val="single"/>
    </w:rPr>
  </w:style>
  <w:style w:type="paragraph" w:styleId="ListParagraph">
    <w:name w:val="List Paragraph"/>
    <w:basedOn w:val="Normal"/>
    <w:uiPriority w:val="34"/>
    <w:qFormat/>
    <w:rsid w:val="00E7654C"/>
    <w:pPr>
      <w:ind w:left="720"/>
      <w:contextualSpacing/>
    </w:pPr>
  </w:style>
  <w:style w:type="character" w:styleId="UnresolvedMention">
    <w:name w:val="Unresolved Mention"/>
    <w:basedOn w:val="DefaultParagraphFont"/>
    <w:uiPriority w:val="99"/>
    <w:semiHidden/>
    <w:unhideWhenUsed/>
    <w:rsid w:val="004C42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857842">
      <w:bodyDiv w:val="1"/>
      <w:marLeft w:val="0"/>
      <w:marRight w:val="0"/>
      <w:marTop w:val="0"/>
      <w:marBottom w:val="0"/>
      <w:divBdr>
        <w:top w:val="none" w:sz="0" w:space="0" w:color="auto"/>
        <w:left w:val="none" w:sz="0" w:space="0" w:color="auto"/>
        <w:bottom w:val="none" w:sz="0" w:space="0" w:color="auto"/>
        <w:right w:val="none" w:sz="0" w:space="0" w:color="auto"/>
      </w:divBdr>
      <w:divsChild>
        <w:div w:id="1572160086">
          <w:marLeft w:val="-100"/>
          <w:marRight w:val="0"/>
          <w:marTop w:val="0"/>
          <w:marBottom w:val="0"/>
          <w:divBdr>
            <w:top w:val="none" w:sz="0" w:space="0" w:color="auto"/>
            <w:left w:val="none" w:sz="0" w:space="0" w:color="auto"/>
            <w:bottom w:val="none" w:sz="0" w:space="0" w:color="auto"/>
            <w:right w:val="none" w:sz="0" w:space="0" w:color="auto"/>
          </w:divBdr>
        </w:div>
        <w:div w:id="1426268690">
          <w:marLeft w:val="-100"/>
          <w:marRight w:val="0"/>
          <w:marTop w:val="0"/>
          <w:marBottom w:val="0"/>
          <w:divBdr>
            <w:top w:val="none" w:sz="0" w:space="0" w:color="auto"/>
            <w:left w:val="none" w:sz="0" w:space="0" w:color="auto"/>
            <w:bottom w:val="none" w:sz="0" w:space="0" w:color="auto"/>
            <w:right w:val="none" w:sz="0" w:space="0" w:color="auto"/>
          </w:divBdr>
        </w:div>
      </w:divsChild>
    </w:div>
    <w:div w:id="962229925">
      <w:bodyDiv w:val="1"/>
      <w:marLeft w:val="0"/>
      <w:marRight w:val="0"/>
      <w:marTop w:val="0"/>
      <w:marBottom w:val="0"/>
      <w:divBdr>
        <w:top w:val="none" w:sz="0" w:space="0" w:color="auto"/>
        <w:left w:val="none" w:sz="0" w:space="0" w:color="auto"/>
        <w:bottom w:val="none" w:sz="0" w:space="0" w:color="auto"/>
        <w:right w:val="none" w:sz="0" w:space="0" w:color="auto"/>
      </w:divBdr>
      <w:divsChild>
        <w:div w:id="755984014">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s://mhti.md2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drive.google.com/drive/folders/1jyzxBniyFgmt31D78s3t5cVJ8lWmIE71?usp=sharin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F45F5-AD04-AB44-B97C-9031EF804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30</Pages>
  <Words>3626</Words>
  <Characters>20673</Characters>
  <Application>Microsoft Office Word</Application>
  <DocSecurity>0</DocSecurity>
  <Lines>172</Lines>
  <Paragraphs>48</Paragraphs>
  <ScaleCrop>false</ScaleCrop>
  <Company/>
  <LinksUpToDate>false</LinksUpToDate>
  <CharactersWithSpaces>24251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Ho</dc:creator>
  <cp:keywords/>
  <dc:description/>
  <cp:lastModifiedBy>Eric Ho</cp:lastModifiedBy>
  <cp:revision>41</cp:revision>
  <dcterms:created xsi:type="dcterms:W3CDTF">2021-06-25T18:57:00Z</dcterms:created>
  <dcterms:modified xsi:type="dcterms:W3CDTF">2021-09-13T21:08:00Z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id="GqHRdVIM"/&gt;&lt;style id="http://www.zotero.org/styles/american-medical-association" hasBibliography="1" bibliographyStyleHasBeenSet="1"/&gt;&lt;prefs&gt;&lt;pref name="fieldType" value="Field"/&gt;&lt;pref name="au</vt:lpwstr>
  </property>
  <property fmtid="{D5CDD505-2E9C-101B-9397-08002B2CF9AE}" pid="3" name="ZOTERO_PREF_2">
    <vt:lpwstr>tomaticJournalAbbreviations" value="true"/&gt;&lt;/prefs&gt;&lt;/data&gt;</vt:lpwstr>
  </property>
</Properties>
</file>