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857DA" w14:textId="0340C43A" w:rsidR="005917AC" w:rsidRDefault="002A78B9">
      <w:pPr>
        <w:rPr>
          <w:rFonts w:ascii="Arial" w:hAnsi="Arial" w:cs="Arial"/>
          <w:sz w:val="22"/>
          <w:szCs w:val="22"/>
        </w:rPr>
      </w:pPr>
      <w:r w:rsidRPr="00DC699A">
        <w:rPr>
          <w:noProof/>
        </w:rPr>
        <w:drawing>
          <wp:anchor distT="0" distB="0" distL="114300" distR="114300" simplePos="0" relativeHeight="251661312" behindDoc="1" locked="0" layoutInCell="1" allowOverlap="1" wp14:anchorId="66B4A5CE" wp14:editId="3B49CDA5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4288536" cy="612648"/>
            <wp:effectExtent l="0" t="0" r="0" b="0"/>
            <wp:wrapTight wrapText="bothSides">
              <wp:wrapPolygon edited="0">
                <wp:start x="576" y="0"/>
                <wp:lineTo x="0" y="2689"/>
                <wp:lineTo x="0" y="16133"/>
                <wp:lineTo x="576" y="20838"/>
                <wp:lineTo x="11035" y="20838"/>
                <wp:lineTo x="11227" y="20166"/>
                <wp:lineTo x="11227" y="12772"/>
                <wp:lineTo x="12091" y="9411"/>
                <wp:lineTo x="11803" y="4033"/>
                <wp:lineTo x="1247" y="0"/>
                <wp:lineTo x="576" y="0"/>
              </wp:wrapPolygon>
            </wp:wrapTight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536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1074B" w14:textId="2A51AA68" w:rsidR="002A78B9" w:rsidRDefault="002A78B9">
      <w:pPr>
        <w:rPr>
          <w:rFonts w:ascii="Arial" w:hAnsi="Arial" w:cs="Arial"/>
          <w:sz w:val="22"/>
          <w:szCs w:val="22"/>
        </w:rPr>
      </w:pPr>
    </w:p>
    <w:p w14:paraId="1A0314C7" w14:textId="77777777" w:rsidR="002A78B9" w:rsidRDefault="002A78B9">
      <w:pPr>
        <w:rPr>
          <w:rFonts w:ascii="Arial" w:hAnsi="Arial" w:cs="Arial"/>
          <w:sz w:val="22"/>
          <w:szCs w:val="22"/>
        </w:rPr>
      </w:pPr>
    </w:p>
    <w:p w14:paraId="021EC937" w14:textId="721A02BE" w:rsidR="002A78B9" w:rsidRDefault="002A78B9">
      <w:pPr>
        <w:rPr>
          <w:rFonts w:ascii="Arial" w:hAnsi="Arial" w:cs="Arial"/>
          <w:sz w:val="22"/>
          <w:szCs w:val="22"/>
        </w:rPr>
      </w:pPr>
    </w:p>
    <w:p w14:paraId="6AE822F7" w14:textId="77777777" w:rsidR="002A78B9" w:rsidRPr="005917AC" w:rsidRDefault="002A78B9">
      <w:pPr>
        <w:rPr>
          <w:rFonts w:ascii="Arial" w:hAnsi="Arial" w:cs="Arial"/>
          <w:sz w:val="22"/>
          <w:szCs w:val="22"/>
        </w:rPr>
      </w:pPr>
    </w:p>
    <w:p w14:paraId="359F16F8" w14:textId="77777777" w:rsidR="005917AC" w:rsidRPr="005917AC" w:rsidRDefault="005917AC">
      <w:pPr>
        <w:rPr>
          <w:rFonts w:ascii="Arial" w:hAnsi="Arial" w:cs="Arial"/>
          <w:sz w:val="22"/>
          <w:szCs w:val="22"/>
        </w:rPr>
      </w:pPr>
    </w:p>
    <w:p w14:paraId="3340FA97" w14:textId="25D8FC9B" w:rsidR="005917AC" w:rsidRPr="00DD3AC4" w:rsidRDefault="00DD3AC4" w:rsidP="00DD3AC4">
      <w:pPr>
        <w:jc w:val="center"/>
        <w:rPr>
          <w:rFonts w:ascii="Arial" w:hAnsi="Arial" w:cs="Arial"/>
          <w:b/>
          <w:sz w:val="22"/>
          <w:szCs w:val="22"/>
        </w:rPr>
      </w:pPr>
      <w:r w:rsidRPr="00DD3AC4">
        <w:rPr>
          <w:rFonts w:ascii="Arial" w:hAnsi="Arial" w:cs="Arial"/>
          <w:b/>
          <w:sz w:val="22"/>
          <w:szCs w:val="22"/>
        </w:rPr>
        <w:t xml:space="preserve">2021 </w:t>
      </w:r>
      <w:r w:rsidR="007841C8" w:rsidRPr="00DD3AC4">
        <w:rPr>
          <w:rFonts w:ascii="Arial" w:hAnsi="Arial" w:cs="Arial"/>
          <w:b/>
          <w:sz w:val="22"/>
          <w:szCs w:val="22"/>
        </w:rPr>
        <w:t>Req</w:t>
      </w:r>
      <w:r w:rsidR="005917AC" w:rsidRPr="00DD3AC4">
        <w:rPr>
          <w:rFonts w:ascii="Arial" w:hAnsi="Arial" w:cs="Arial"/>
          <w:b/>
          <w:sz w:val="22"/>
          <w:szCs w:val="22"/>
        </w:rPr>
        <w:t>uest for Applications for the Evidence-to-Implementation Award (RFA)</w:t>
      </w:r>
    </w:p>
    <w:p w14:paraId="5EDA4C2B" w14:textId="77777777" w:rsidR="005917AC" w:rsidRDefault="005917AC" w:rsidP="005917AC">
      <w:pPr>
        <w:jc w:val="center"/>
        <w:rPr>
          <w:rFonts w:ascii="Arial" w:hAnsi="Arial" w:cs="Arial"/>
          <w:b/>
          <w:sz w:val="22"/>
          <w:szCs w:val="22"/>
        </w:rPr>
      </w:pPr>
    </w:p>
    <w:p w14:paraId="28BB4966" w14:textId="26845619" w:rsidR="00150937" w:rsidRPr="00F2322C" w:rsidRDefault="00077B3E" w:rsidP="00F232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purpose of th</w:t>
      </w:r>
      <w:r w:rsidR="007B3A9A">
        <w:rPr>
          <w:rFonts w:ascii="Arial" w:hAnsi="Arial" w:cs="Arial"/>
          <w:b/>
          <w:sz w:val="22"/>
          <w:szCs w:val="22"/>
        </w:rPr>
        <w:t>is</w:t>
      </w:r>
      <w:r>
        <w:rPr>
          <w:rFonts w:ascii="Arial" w:hAnsi="Arial" w:cs="Arial"/>
          <w:b/>
          <w:sz w:val="22"/>
          <w:szCs w:val="22"/>
        </w:rPr>
        <w:t xml:space="preserve"> award</w:t>
      </w:r>
      <w:r w:rsidR="00F2322C">
        <w:rPr>
          <w:rFonts w:ascii="Arial" w:hAnsi="Arial" w:cs="Arial"/>
          <w:b/>
          <w:sz w:val="22"/>
          <w:szCs w:val="22"/>
        </w:rPr>
        <w:t xml:space="preserve"> is </w:t>
      </w:r>
      <w:r w:rsidR="007B3A9A">
        <w:rPr>
          <w:rFonts w:ascii="Arial" w:hAnsi="Arial" w:cs="Arial"/>
          <w:b/>
          <w:sz w:val="22"/>
          <w:szCs w:val="22"/>
        </w:rPr>
        <w:t xml:space="preserve">to </w:t>
      </w:r>
      <w:r w:rsidR="00F2322C">
        <w:rPr>
          <w:rFonts w:ascii="Arial" w:hAnsi="Arial" w:cs="Arial"/>
          <w:b/>
          <w:sz w:val="22"/>
          <w:szCs w:val="22"/>
        </w:rPr>
        <w:t xml:space="preserve">speed the widespread use of evidence-based </w:t>
      </w:r>
      <w:r w:rsidR="00637AD1">
        <w:rPr>
          <w:rFonts w:ascii="Arial" w:hAnsi="Arial" w:cs="Arial"/>
          <w:b/>
          <w:sz w:val="22"/>
          <w:szCs w:val="22"/>
        </w:rPr>
        <w:t xml:space="preserve">health </w:t>
      </w:r>
      <w:r w:rsidR="00F2322C">
        <w:rPr>
          <w:rFonts w:ascii="Arial" w:hAnsi="Arial" w:cs="Arial"/>
          <w:b/>
          <w:sz w:val="22"/>
          <w:szCs w:val="22"/>
        </w:rPr>
        <w:t xml:space="preserve">innovations developed by UW researchers. </w:t>
      </w:r>
      <w:r w:rsidR="00F2322C" w:rsidRPr="007B3A9A">
        <w:rPr>
          <w:rFonts w:ascii="Arial" w:hAnsi="Arial" w:cs="Arial"/>
          <w:bCs/>
          <w:sz w:val="22"/>
          <w:szCs w:val="22"/>
        </w:rPr>
        <w:t>The award is intended for investigators who</w:t>
      </w:r>
      <w:r w:rsidR="00F2322C">
        <w:rPr>
          <w:rFonts w:ascii="Arial" w:hAnsi="Arial" w:cs="Arial"/>
          <w:b/>
          <w:sz w:val="22"/>
          <w:szCs w:val="22"/>
        </w:rPr>
        <w:t xml:space="preserve"> </w:t>
      </w:r>
      <w:r w:rsidR="00F2322C">
        <w:rPr>
          <w:rFonts w:ascii="Arial" w:hAnsi="Arial" w:cs="Arial"/>
          <w:sz w:val="22"/>
          <w:szCs w:val="22"/>
        </w:rPr>
        <w:t>h</w:t>
      </w:r>
      <w:r w:rsidR="00150937" w:rsidRPr="00F2322C">
        <w:rPr>
          <w:rFonts w:ascii="Arial" w:hAnsi="Arial" w:cs="Arial"/>
          <w:sz w:val="22"/>
          <w:szCs w:val="22"/>
        </w:rPr>
        <w:t>ave developed a successful innova</w:t>
      </w:r>
      <w:r w:rsidR="00383385" w:rsidRPr="00F2322C">
        <w:rPr>
          <w:rFonts w:ascii="Arial" w:hAnsi="Arial" w:cs="Arial"/>
          <w:sz w:val="22"/>
          <w:szCs w:val="22"/>
        </w:rPr>
        <w:t xml:space="preserve">tion (e.g., a care model, </w:t>
      </w:r>
      <w:r w:rsidR="002000F5" w:rsidRPr="00F2322C">
        <w:rPr>
          <w:rFonts w:ascii="Arial" w:hAnsi="Arial" w:cs="Arial"/>
          <w:sz w:val="22"/>
          <w:szCs w:val="22"/>
        </w:rPr>
        <w:t>behavioral</w:t>
      </w:r>
      <w:r w:rsidR="00150937" w:rsidRPr="00F2322C">
        <w:rPr>
          <w:rFonts w:ascii="Arial" w:hAnsi="Arial" w:cs="Arial"/>
          <w:sz w:val="22"/>
          <w:szCs w:val="22"/>
        </w:rPr>
        <w:t xml:space="preserve"> or health intervention</w:t>
      </w:r>
      <w:r w:rsidR="00383385" w:rsidRPr="00F2322C">
        <w:rPr>
          <w:rFonts w:ascii="Arial" w:hAnsi="Arial" w:cs="Arial"/>
          <w:sz w:val="22"/>
          <w:szCs w:val="22"/>
        </w:rPr>
        <w:t>,</w:t>
      </w:r>
      <w:r w:rsidR="00150937" w:rsidRPr="00F2322C">
        <w:rPr>
          <w:rFonts w:ascii="Arial" w:hAnsi="Arial" w:cs="Arial"/>
          <w:sz w:val="22"/>
          <w:szCs w:val="22"/>
        </w:rPr>
        <w:t xml:space="preserve"> digital innovation, etc.) that meets a specific demand in health</w:t>
      </w:r>
      <w:r w:rsidR="007B3A9A">
        <w:rPr>
          <w:rFonts w:ascii="Arial" w:hAnsi="Arial" w:cs="Arial"/>
          <w:sz w:val="22"/>
          <w:szCs w:val="22"/>
        </w:rPr>
        <w:t xml:space="preserve"> </w:t>
      </w:r>
      <w:r w:rsidR="00150937" w:rsidRPr="00F2322C">
        <w:rPr>
          <w:rFonts w:ascii="Arial" w:hAnsi="Arial" w:cs="Arial"/>
          <w:sz w:val="22"/>
          <w:szCs w:val="22"/>
        </w:rPr>
        <w:t>care or the community and has the potential for significant impact</w:t>
      </w:r>
      <w:r w:rsidR="00F2322C">
        <w:rPr>
          <w:rFonts w:ascii="Arial" w:hAnsi="Arial" w:cs="Arial"/>
          <w:sz w:val="22"/>
          <w:szCs w:val="22"/>
        </w:rPr>
        <w:t>. In addition, investigators must be:</w:t>
      </w:r>
    </w:p>
    <w:p w14:paraId="33FB99CF" w14:textId="388792C7" w:rsidR="00150937" w:rsidRDefault="00F2322C" w:rsidP="00FC72A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</w:t>
      </w:r>
      <w:r w:rsidR="00150937" w:rsidRPr="00FC72A2">
        <w:rPr>
          <w:rFonts w:ascii="Arial" w:hAnsi="Arial" w:cs="Arial"/>
          <w:sz w:val="22"/>
          <w:szCs w:val="22"/>
        </w:rPr>
        <w:t>mmit</w:t>
      </w:r>
      <w:r>
        <w:rPr>
          <w:rFonts w:ascii="Arial" w:hAnsi="Arial" w:cs="Arial"/>
          <w:sz w:val="22"/>
          <w:szCs w:val="22"/>
        </w:rPr>
        <w:t>ted</w:t>
      </w:r>
      <w:r w:rsidR="00150937" w:rsidRPr="00FC72A2">
        <w:rPr>
          <w:rFonts w:ascii="Arial" w:hAnsi="Arial" w:cs="Arial"/>
          <w:sz w:val="22"/>
          <w:szCs w:val="22"/>
        </w:rPr>
        <w:t xml:space="preserve"> to disseminating and implementing their work broadly</w:t>
      </w:r>
    </w:p>
    <w:p w14:paraId="277367F6" w14:textId="78BB9ED1" w:rsidR="00F2322C" w:rsidRPr="00F2322C" w:rsidRDefault="00F2322C" w:rsidP="00F2322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Compliant with all UW and State of Wisconsin rules relating to conflicts-of-interest</w:t>
      </w:r>
    </w:p>
    <w:p w14:paraId="5648662D" w14:textId="7F12F3D0" w:rsidR="00150937" w:rsidRDefault="007841C8" w:rsidP="00FC72A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2322C">
        <w:rPr>
          <w:rFonts w:ascii="Arial" w:hAnsi="Arial" w:cs="Arial"/>
          <w:sz w:val="22"/>
          <w:szCs w:val="22"/>
        </w:rPr>
        <w:t>illing w</w:t>
      </w:r>
      <w:r w:rsidR="00150937" w:rsidRPr="00FC72A2">
        <w:rPr>
          <w:rFonts w:ascii="Arial" w:hAnsi="Arial" w:cs="Arial"/>
          <w:sz w:val="22"/>
          <w:szCs w:val="22"/>
        </w:rPr>
        <w:t>ork with the Dissemination and Implementation (D&amp;I) Launchpad team in developing materials</w:t>
      </w:r>
      <w:r w:rsidR="00F2322C">
        <w:rPr>
          <w:rFonts w:ascii="Arial" w:hAnsi="Arial" w:cs="Arial"/>
          <w:sz w:val="22"/>
          <w:szCs w:val="22"/>
        </w:rPr>
        <w:t>.</w:t>
      </w:r>
    </w:p>
    <w:p w14:paraId="3284AD3B" w14:textId="5EFD23C3" w:rsidR="00383385" w:rsidRDefault="007841C8" w:rsidP="00FC72A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83385">
        <w:rPr>
          <w:rFonts w:ascii="Arial" w:hAnsi="Arial" w:cs="Arial"/>
          <w:sz w:val="22"/>
          <w:szCs w:val="22"/>
        </w:rPr>
        <w:t>pen to having their implem</w:t>
      </w:r>
      <w:r w:rsidR="004B7C94">
        <w:rPr>
          <w:rFonts w:ascii="Arial" w:hAnsi="Arial" w:cs="Arial"/>
          <w:sz w:val="22"/>
          <w:szCs w:val="22"/>
        </w:rPr>
        <w:t>entation materials disseminated</w:t>
      </w:r>
      <w:r w:rsidR="00383385">
        <w:rPr>
          <w:rFonts w:ascii="Arial" w:hAnsi="Arial" w:cs="Arial"/>
          <w:sz w:val="22"/>
          <w:szCs w:val="22"/>
        </w:rPr>
        <w:t xml:space="preserve"> and marketed publicly, such as by posting them on the </w:t>
      </w:r>
      <w:proofErr w:type="spellStart"/>
      <w:r w:rsidR="00383385">
        <w:rPr>
          <w:rFonts w:ascii="Arial" w:hAnsi="Arial" w:cs="Arial"/>
          <w:sz w:val="22"/>
          <w:szCs w:val="22"/>
        </w:rPr>
        <w:t>HIPxChange</w:t>
      </w:r>
      <w:proofErr w:type="spellEnd"/>
      <w:r w:rsidR="00383385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383385" w:rsidRPr="00856044">
          <w:rPr>
            <w:rStyle w:val="Hyperlink"/>
            <w:rFonts w:ascii="Arial" w:hAnsi="Arial" w:cs="Arial"/>
            <w:sz w:val="22"/>
            <w:szCs w:val="22"/>
          </w:rPr>
          <w:t>https://www.hipxchange.org/)</w:t>
        </w:r>
      </w:hyperlink>
    </w:p>
    <w:p w14:paraId="26F684F4" w14:textId="4C70CCDB" w:rsidR="00383385" w:rsidRDefault="007841C8" w:rsidP="00FC72A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2322C">
        <w:rPr>
          <w:rFonts w:ascii="Arial" w:hAnsi="Arial" w:cs="Arial"/>
          <w:sz w:val="22"/>
          <w:szCs w:val="22"/>
        </w:rPr>
        <w:t xml:space="preserve">illing to have their materials </w:t>
      </w:r>
      <w:r w:rsidR="00383385">
        <w:rPr>
          <w:rFonts w:ascii="Arial" w:hAnsi="Arial" w:cs="Arial"/>
          <w:sz w:val="22"/>
          <w:szCs w:val="22"/>
        </w:rPr>
        <w:t>showcased in D &amp; I Launchpad materials</w:t>
      </w:r>
    </w:p>
    <w:p w14:paraId="5A575A48" w14:textId="3DE7C623" w:rsidR="00383385" w:rsidRDefault="007841C8" w:rsidP="00FC72A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83385">
        <w:rPr>
          <w:rFonts w:ascii="Arial" w:hAnsi="Arial" w:cs="Arial"/>
          <w:sz w:val="22"/>
          <w:szCs w:val="22"/>
        </w:rPr>
        <w:t>illing to work with stakeholders, partners, or purveyors to ensure that the innovation is sustained</w:t>
      </w:r>
    </w:p>
    <w:p w14:paraId="642F6D99" w14:textId="2FE78659" w:rsidR="00383385" w:rsidRDefault="007D4CDC" w:rsidP="00FC72A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83385">
        <w:rPr>
          <w:rFonts w:ascii="Arial" w:hAnsi="Arial" w:cs="Arial"/>
          <w:sz w:val="22"/>
          <w:szCs w:val="22"/>
        </w:rPr>
        <w:t>illing to provide impact metrics for at least three years after the award is completed</w:t>
      </w:r>
    </w:p>
    <w:p w14:paraId="0A8C6093" w14:textId="77777777" w:rsidR="00383385" w:rsidRDefault="00383385" w:rsidP="00383385">
      <w:pPr>
        <w:rPr>
          <w:rFonts w:ascii="Arial" w:hAnsi="Arial" w:cs="Arial"/>
          <w:sz w:val="22"/>
          <w:szCs w:val="22"/>
        </w:rPr>
      </w:pPr>
    </w:p>
    <w:p w14:paraId="7F5ABA43" w14:textId="77777777" w:rsidR="00077B3E" w:rsidRDefault="00383385" w:rsidP="00383385">
      <w:pPr>
        <w:rPr>
          <w:rFonts w:ascii="Arial" w:hAnsi="Arial" w:cs="Arial"/>
          <w:sz w:val="22"/>
          <w:szCs w:val="22"/>
        </w:rPr>
      </w:pPr>
      <w:r w:rsidRPr="00077B3E">
        <w:rPr>
          <w:rFonts w:ascii="Arial" w:hAnsi="Arial" w:cs="Arial"/>
          <w:sz w:val="22"/>
          <w:szCs w:val="22"/>
        </w:rPr>
        <w:t>The UW Institute for Clinical and Translational Research (ICTR) is committed to supporting the translation of research into practice. Specifically, ICTR aims to develop targeted implementation support for high-demand research through the D</w:t>
      </w:r>
      <w:r w:rsidR="00C7326D" w:rsidRPr="00077B3E">
        <w:rPr>
          <w:rFonts w:ascii="Arial" w:hAnsi="Arial" w:cs="Arial"/>
          <w:sz w:val="22"/>
          <w:szCs w:val="22"/>
        </w:rPr>
        <w:t xml:space="preserve"> &amp; I Launchpad. </w:t>
      </w:r>
      <w:r w:rsidR="00077B3E" w:rsidRPr="00077B3E">
        <w:rPr>
          <w:rFonts w:ascii="Arial" w:hAnsi="Arial" w:cs="Arial"/>
          <w:sz w:val="22"/>
          <w:szCs w:val="22"/>
        </w:rPr>
        <w:t xml:space="preserve">The D &amp; I Launchpad is a consulting service that provides resources to increase the use of evidence-based practices. Service areas include education and training, research consultation, communication and translation packaging, and implementation support. For more information, please visit </w:t>
      </w:r>
      <w:hyperlink r:id="rId9" w:history="1">
        <w:r w:rsidR="00077B3E" w:rsidRPr="00077B3E">
          <w:rPr>
            <w:rStyle w:val="Hyperlink"/>
            <w:rFonts w:ascii="Arial" w:hAnsi="Arial" w:cs="Arial"/>
            <w:sz w:val="22"/>
            <w:szCs w:val="22"/>
          </w:rPr>
          <w:t>https://ictr.wisc.edu/dissemination-implementation/</w:t>
        </w:r>
      </w:hyperlink>
      <w:r w:rsidR="00077B3E" w:rsidRPr="00077B3E">
        <w:rPr>
          <w:rFonts w:ascii="Arial" w:hAnsi="Arial" w:cs="Arial"/>
          <w:sz w:val="22"/>
          <w:szCs w:val="22"/>
        </w:rPr>
        <w:t>.</w:t>
      </w:r>
      <w:r w:rsidR="00077B3E">
        <w:rPr>
          <w:rFonts w:ascii="Arial" w:hAnsi="Arial" w:cs="Arial"/>
          <w:sz w:val="22"/>
          <w:szCs w:val="22"/>
        </w:rPr>
        <w:t xml:space="preserve"> </w:t>
      </w:r>
    </w:p>
    <w:p w14:paraId="1E9B6609" w14:textId="77777777" w:rsidR="00077B3E" w:rsidRDefault="00077B3E" w:rsidP="00383385">
      <w:pPr>
        <w:rPr>
          <w:rFonts w:ascii="Arial" w:hAnsi="Arial" w:cs="Arial"/>
          <w:sz w:val="22"/>
          <w:szCs w:val="22"/>
        </w:rPr>
      </w:pPr>
    </w:p>
    <w:p w14:paraId="49381DB6" w14:textId="18DA2697" w:rsidR="004F7BED" w:rsidRDefault="00C7326D" w:rsidP="004F7B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77B3E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Evidence-to</w:t>
      </w:r>
      <w:r w:rsidR="00383385">
        <w:rPr>
          <w:rFonts w:ascii="Arial" w:hAnsi="Arial" w:cs="Arial"/>
          <w:sz w:val="22"/>
          <w:szCs w:val="22"/>
        </w:rPr>
        <w:t>-Implement</w:t>
      </w:r>
      <w:r w:rsidR="00077B3E">
        <w:rPr>
          <w:rFonts w:ascii="Arial" w:hAnsi="Arial" w:cs="Arial"/>
          <w:sz w:val="22"/>
          <w:szCs w:val="22"/>
        </w:rPr>
        <w:t xml:space="preserve">ation (E2I) Award supports ICTR’s </w:t>
      </w:r>
      <w:r w:rsidR="00383385">
        <w:rPr>
          <w:rFonts w:ascii="Arial" w:hAnsi="Arial" w:cs="Arial"/>
          <w:sz w:val="22"/>
          <w:szCs w:val="22"/>
        </w:rPr>
        <w:t>aim by expediting the transfer or commercialization of evidence-based practices, interventions, and innovations to appropriate end users.</w:t>
      </w:r>
      <w:r w:rsidR="00077B3E">
        <w:rPr>
          <w:rFonts w:ascii="Arial" w:hAnsi="Arial" w:cs="Arial"/>
          <w:sz w:val="22"/>
          <w:szCs w:val="22"/>
        </w:rPr>
        <w:t xml:space="preserve"> The award supports the development of a </w:t>
      </w:r>
      <w:r w:rsidR="007B3A9A">
        <w:rPr>
          <w:rFonts w:ascii="Arial" w:hAnsi="Arial" w:cs="Arial"/>
          <w:sz w:val="22"/>
          <w:szCs w:val="22"/>
        </w:rPr>
        <w:t>l</w:t>
      </w:r>
      <w:r w:rsidR="00077B3E">
        <w:rPr>
          <w:rFonts w:ascii="Arial" w:hAnsi="Arial" w:cs="Arial"/>
          <w:sz w:val="22"/>
          <w:szCs w:val="22"/>
        </w:rPr>
        <w:t xml:space="preserve">aunch </w:t>
      </w:r>
      <w:r w:rsidR="007B3A9A">
        <w:rPr>
          <w:rFonts w:ascii="Arial" w:hAnsi="Arial" w:cs="Arial"/>
          <w:sz w:val="22"/>
          <w:szCs w:val="22"/>
        </w:rPr>
        <w:t>p</w:t>
      </w:r>
      <w:r w:rsidR="00077B3E">
        <w:rPr>
          <w:rFonts w:ascii="Arial" w:hAnsi="Arial" w:cs="Arial"/>
          <w:sz w:val="22"/>
          <w:szCs w:val="22"/>
        </w:rPr>
        <w:t xml:space="preserve">ackage consisting of materials that support the dissemination and implementation of an evidence-based innovation or intervention. The package will be unique to each project, but may include a business plan; value proposition; marketing, sales, and financial plans; a review of the intellectual property; and memorandums of understanding (MOUs). </w:t>
      </w:r>
    </w:p>
    <w:p w14:paraId="2FE138FF" w14:textId="77777777" w:rsidR="00077B3E" w:rsidRDefault="00077B3E" w:rsidP="004F7BED">
      <w:pPr>
        <w:rPr>
          <w:rFonts w:ascii="Arial" w:hAnsi="Arial" w:cs="Arial"/>
          <w:sz w:val="22"/>
          <w:szCs w:val="22"/>
        </w:rPr>
      </w:pPr>
    </w:p>
    <w:p w14:paraId="08D89CD2" w14:textId="594438C8" w:rsidR="004F7BED" w:rsidRPr="004F7BED" w:rsidRDefault="00077B3E" w:rsidP="004F7B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E2I </w:t>
      </w:r>
      <w:r w:rsidR="00F81FA8">
        <w:rPr>
          <w:rFonts w:ascii="Arial" w:hAnsi="Arial" w:cs="Arial"/>
          <w:b/>
          <w:sz w:val="22"/>
          <w:szCs w:val="22"/>
        </w:rPr>
        <w:t>a</w:t>
      </w:r>
      <w:r w:rsidR="004F7BED" w:rsidRPr="004F7BED">
        <w:rPr>
          <w:rFonts w:ascii="Arial" w:hAnsi="Arial" w:cs="Arial"/>
          <w:b/>
          <w:sz w:val="22"/>
          <w:szCs w:val="22"/>
        </w:rPr>
        <w:t>ward</w:t>
      </w:r>
      <w:r w:rsidR="00F81FA8">
        <w:rPr>
          <w:rFonts w:ascii="Arial" w:hAnsi="Arial" w:cs="Arial"/>
          <w:b/>
          <w:sz w:val="22"/>
          <w:szCs w:val="22"/>
        </w:rPr>
        <w:t xml:space="preserve"> specifics</w:t>
      </w:r>
    </w:p>
    <w:p w14:paraId="4F60E43F" w14:textId="4E4BDE43" w:rsidR="00B05750" w:rsidRDefault="004F7BED" w:rsidP="004F7BED">
      <w:pPr>
        <w:rPr>
          <w:rFonts w:ascii="Arial" w:hAnsi="Arial" w:cs="Arial"/>
          <w:sz w:val="22"/>
          <w:szCs w:val="22"/>
        </w:rPr>
      </w:pPr>
      <w:r w:rsidRPr="00077B3E">
        <w:rPr>
          <w:rFonts w:ascii="Arial" w:hAnsi="Arial" w:cs="Arial"/>
          <w:sz w:val="22"/>
          <w:szCs w:val="22"/>
        </w:rPr>
        <w:t xml:space="preserve">The E2I award includes up to $75,000 in direct costs plus substantial in-kind D &amp; I Launchpad </w:t>
      </w:r>
      <w:r w:rsidR="00077B3E">
        <w:rPr>
          <w:rFonts w:ascii="Arial" w:hAnsi="Arial" w:cs="Arial"/>
          <w:sz w:val="22"/>
          <w:szCs w:val="22"/>
        </w:rPr>
        <w:t>support</w:t>
      </w:r>
      <w:r w:rsidRPr="00077B3E">
        <w:rPr>
          <w:rFonts w:ascii="Arial" w:hAnsi="Arial" w:cs="Arial"/>
          <w:sz w:val="22"/>
          <w:szCs w:val="22"/>
        </w:rPr>
        <w:t>.</w:t>
      </w:r>
      <w:r w:rsidR="00077B3E" w:rsidRPr="00077B3E">
        <w:rPr>
          <w:rFonts w:ascii="Arial" w:hAnsi="Arial" w:cs="Arial"/>
          <w:sz w:val="22"/>
          <w:szCs w:val="22"/>
        </w:rPr>
        <w:t xml:space="preserve"> The award period will be determined </w:t>
      </w:r>
      <w:r w:rsidR="007B3A9A">
        <w:rPr>
          <w:rFonts w:ascii="Arial" w:hAnsi="Arial" w:cs="Arial"/>
          <w:sz w:val="22"/>
          <w:szCs w:val="22"/>
        </w:rPr>
        <w:t>as the</w:t>
      </w:r>
      <w:r w:rsidR="00077B3E" w:rsidRPr="00077B3E">
        <w:rPr>
          <w:rFonts w:ascii="Arial" w:hAnsi="Arial" w:cs="Arial"/>
          <w:sz w:val="22"/>
          <w:szCs w:val="22"/>
        </w:rPr>
        <w:t xml:space="preserve"> </w:t>
      </w:r>
      <w:r w:rsidR="007B3A9A">
        <w:rPr>
          <w:rFonts w:ascii="Arial" w:hAnsi="Arial" w:cs="Arial"/>
          <w:sz w:val="22"/>
          <w:szCs w:val="22"/>
        </w:rPr>
        <w:t>l</w:t>
      </w:r>
      <w:r w:rsidR="00077B3E">
        <w:rPr>
          <w:rFonts w:ascii="Arial" w:hAnsi="Arial" w:cs="Arial"/>
          <w:sz w:val="22"/>
          <w:szCs w:val="22"/>
        </w:rPr>
        <w:t xml:space="preserve">aunch </w:t>
      </w:r>
      <w:r w:rsidR="007B3A9A">
        <w:rPr>
          <w:rFonts w:ascii="Arial" w:hAnsi="Arial" w:cs="Arial"/>
          <w:sz w:val="22"/>
          <w:szCs w:val="22"/>
        </w:rPr>
        <w:t>p</w:t>
      </w:r>
      <w:r w:rsidR="00077B3E" w:rsidRPr="00077B3E">
        <w:rPr>
          <w:rFonts w:ascii="Arial" w:hAnsi="Arial" w:cs="Arial"/>
          <w:sz w:val="22"/>
          <w:szCs w:val="22"/>
        </w:rPr>
        <w:t xml:space="preserve">ackage </w:t>
      </w:r>
      <w:r w:rsidR="007B3A9A">
        <w:rPr>
          <w:rFonts w:ascii="Arial" w:hAnsi="Arial" w:cs="Arial"/>
          <w:sz w:val="22"/>
          <w:szCs w:val="22"/>
        </w:rPr>
        <w:t>is</w:t>
      </w:r>
      <w:r w:rsidR="00077B3E" w:rsidRPr="00077B3E">
        <w:rPr>
          <w:rFonts w:ascii="Arial" w:hAnsi="Arial" w:cs="Arial"/>
          <w:sz w:val="22"/>
          <w:szCs w:val="22"/>
        </w:rPr>
        <w:t xml:space="preserve"> developed, but will not exceed 18 months.</w:t>
      </w:r>
      <w:r w:rsidR="00077B3E">
        <w:rPr>
          <w:rFonts w:ascii="Arial" w:hAnsi="Arial" w:cs="Arial"/>
          <w:sz w:val="22"/>
          <w:szCs w:val="22"/>
        </w:rPr>
        <w:t xml:space="preserve"> </w:t>
      </w:r>
      <w:r w:rsidR="00077B3E" w:rsidRPr="00077B3E">
        <w:rPr>
          <w:rFonts w:ascii="Arial" w:hAnsi="Arial" w:cs="Arial"/>
          <w:sz w:val="22"/>
          <w:szCs w:val="22"/>
        </w:rPr>
        <w:t>No-cost extensions will not be considered.</w:t>
      </w:r>
    </w:p>
    <w:p w14:paraId="47F4E1E1" w14:textId="6019C239" w:rsidR="001A3661" w:rsidRDefault="001A3661" w:rsidP="006666A0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Developing a successful </w:t>
      </w:r>
      <w:r w:rsidR="007B3A9A">
        <w:rPr>
          <w:rFonts w:ascii="Arial" w:hAnsi="Arial" w:cs="Arial"/>
          <w:sz w:val="22"/>
          <w:szCs w:val="22"/>
        </w:rPr>
        <w:t>l</w:t>
      </w:r>
      <w:r w:rsidR="00132CFB">
        <w:rPr>
          <w:rFonts w:ascii="Arial" w:hAnsi="Arial" w:cs="Arial"/>
          <w:sz w:val="22"/>
          <w:szCs w:val="22"/>
        </w:rPr>
        <w:t xml:space="preserve">aunch </w:t>
      </w:r>
      <w:r w:rsidR="007B3A9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ackage requires the input of researchers. Thus</w:t>
      </w:r>
      <w:r w:rsidR="007D4CD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award is intended support the </w:t>
      </w:r>
      <w:r w:rsidR="007B3A9A">
        <w:rPr>
          <w:rFonts w:ascii="Arial" w:hAnsi="Arial" w:cs="Arial"/>
          <w:sz w:val="22"/>
          <w:szCs w:val="22"/>
        </w:rPr>
        <w:t>p</w:t>
      </w:r>
      <w:r w:rsidR="00357290">
        <w:rPr>
          <w:rFonts w:ascii="Arial" w:hAnsi="Arial" w:cs="Arial"/>
          <w:sz w:val="22"/>
          <w:szCs w:val="22"/>
        </w:rPr>
        <w:t xml:space="preserve">rincipal </w:t>
      </w:r>
      <w:r w:rsidR="007B3A9A">
        <w:rPr>
          <w:rFonts w:ascii="Arial" w:hAnsi="Arial" w:cs="Arial"/>
          <w:sz w:val="22"/>
          <w:szCs w:val="22"/>
        </w:rPr>
        <w:t>i</w:t>
      </w:r>
      <w:r w:rsidR="00357290">
        <w:rPr>
          <w:rFonts w:ascii="Arial" w:hAnsi="Arial" w:cs="Arial"/>
          <w:sz w:val="22"/>
          <w:szCs w:val="22"/>
        </w:rPr>
        <w:t>nvestigator (PI)’s participation in this iterative process.</w:t>
      </w:r>
    </w:p>
    <w:p w14:paraId="367E6AE1" w14:textId="61178B44" w:rsidR="00AD78EB" w:rsidRDefault="00132CFB" w:rsidP="00AD78EB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 &amp; I Launchpad</w:t>
      </w:r>
      <w:r w:rsidR="009C449C">
        <w:rPr>
          <w:rFonts w:ascii="Arial" w:hAnsi="Arial" w:cs="Arial"/>
          <w:sz w:val="22"/>
          <w:szCs w:val="22"/>
        </w:rPr>
        <w:t xml:space="preserve"> team will work closely with the applicant through the award period. In-kind support may include developing </w:t>
      </w:r>
      <w:r w:rsidR="006666A0">
        <w:rPr>
          <w:rFonts w:ascii="Arial" w:hAnsi="Arial" w:cs="Arial"/>
          <w:sz w:val="22"/>
          <w:szCs w:val="22"/>
        </w:rPr>
        <w:t xml:space="preserve">training materials </w:t>
      </w:r>
      <w:r w:rsidR="00AD78EB">
        <w:rPr>
          <w:rFonts w:ascii="Arial" w:hAnsi="Arial" w:cs="Arial"/>
          <w:sz w:val="22"/>
          <w:szCs w:val="22"/>
        </w:rPr>
        <w:t>a</w:t>
      </w:r>
      <w:r w:rsidR="006666A0">
        <w:rPr>
          <w:rFonts w:ascii="Arial" w:hAnsi="Arial" w:cs="Arial"/>
          <w:sz w:val="22"/>
          <w:szCs w:val="22"/>
        </w:rPr>
        <w:t xml:space="preserve">nd </w:t>
      </w:r>
      <w:r w:rsidR="009C449C">
        <w:rPr>
          <w:rFonts w:ascii="Arial" w:hAnsi="Arial" w:cs="Arial"/>
          <w:sz w:val="22"/>
          <w:szCs w:val="22"/>
        </w:rPr>
        <w:t>branding and marketing materials and toolkits</w:t>
      </w:r>
      <w:r w:rsidR="006666A0">
        <w:rPr>
          <w:rFonts w:ascii="Arial" w:hAnsi="Arial" w:cs="Arial"/>
          <w:sz w:val="22"/>
          <w:szCs w:val="22"/>
        </w:rPr>
        <w:t>.</w:t>
      </w:r>
      <w:r w:rsidR="00AD78EB">
        <w:rPr>
          <w:rFonts w:ascii="Arial" w:hAnsi="Arial" w:cs="Arial"/>
          <w:sz w:val="22"/>
          <w:szCs w:val="22"/>
        </w:rPr>
        <w:t xml:space="preserve"> The goal is to disseminate the innovation at the end of the award period. The University may disseminate the innovation itself or determine that this could be </w:t>
      </w:r>
      <w:r w:rsidR="00AD78EB">
        <w:rPr>
          <w:rFonts w:ascii="Arial" w:hAnsi="Arial" w:cs="Arial"/>
          <w:sz w:val="22"/>
          <w:szCs w:val="22"/>
        </w:rPr>
        <w:lastRenderedPageBreak/>
        <w:t xml:space="preserve">more effectively accomplished by an external party. </w:t>
      </w:r>
      <w:r w:rsidR="00AD78EB" w:rsidRPr="00AD78EB">
        <w:rPr>
          <w:rFonts w:ascii="Arial" w:hAnsi="Arial" w:cs="Arial"/>
          <w:sz w:val="22"/>
          <w:szCs w:val="22"/>
        </w:rPr>
        <w:t>Either way, dissemination woul</w:t>
      </w:r>
      <w:r w:rsidR="00AD78EB">
        <w:rPr>
          <w:rFonts w:ascii="Arial" w:hAnsi="Arial" w:cs="Arial"/>
          <w:sz w:val="22"/>
          <w:szCs w:val="22"/>
        </w:rPr>
        <w:t>d take place in accord with University policies and practices.</w:t>
      </w:r>
    </w:p>
    <w:p w14:paraId="0E8DF6A3" w14:textId="5DD1C3C8" w:rsidR="00AD78EB" w:rsidRDefault="00AD78EB" w:rsidP="00AD78EB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Expectations for the participation of both the applicant and the ICTR-CAP D &amp; I Launchpad team will be specified in a mutually agreed upon work plan with milestones. Funding and in-kind support will be predicated on achieving the milestones.</w:t>
      </w:r>
    </w:p>
    <w:p w14:paraId="0F12C30F" w14:textId="57E525EC" w:rsidR="00AD78EB" w:rsidRDefault="00AD78EB" w:rsidP="00AD78EB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budget proposal will be developed in consultation with the Launchpad team, and in-kind support from the Launchpad team will be detailed in the budget.</w:t>
      </w:r>
    </w:p>
    <w:p w14:paraId="0823207A" w14:textId="1BDE21A4" w:rsidR="00077B3E" w:rsidRDefault="00077B3E" w:rsidP="00F81FA8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small test and evaluation of the </w:t>
      </w:r>
      <w:r w:rsidR="007B3A9A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aunch </w:t>
      </w:r>
      <w:r w:rsidR="007B3A9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ackage developed through the award will be included in the award.</w:t>
      </w:r>
    </w:p>
    <w:p w14:paraId="46A19953" w14:textId="77777777" w:rsidR="00077B3E" w:rsidRDefault="00077B3E" w:rsidP="00F81FA8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Matching funds and/or in-kind support from the applicant’s department is a positive contribution.</w:t>
      </w:r>
    </w:p>
    <w:p w14:paraId="1F8A724B" w14:textId="77777777" w:rsidR="00077B3E" w:rsidRDefault="00077B3E" w:rsidP="00FC7CD5">
      <w:pPr>
        <w:rPr>
          <w:rFonts w:ascii="Arial" w:hAnsi="Arial" w:cs="Arial"/>
          <w:b/>
          <w:sz w:val="22"/>
          <w:szCs w:val="22"/>
        </w:rPr>
      </w:pPr>
    </w:p>
    <w:p w14:paraId="76699079" w14:textId="6C8961AC" w:rsidR="00FC7CD5" w:rsidRPr="00FC7CD5" w:rsidRDefault="00FC7CD5" w:rsidP="00FC7CD5">
      <w:pPr>
        <w:rPr>
          <w:rFonts w:ascii="Arial" w:hAnsi="Arial" w:cs="Arial"/>
          <w:b/>
          <w:sz w:val="22"/>
          <w:szCs w:val="22"/>
        </w:rPr>
      </w:pPr>
      <w:r w:rsidRPr="00FC7CD5">
        <w:rPr>
          <w:rFonts w:ascii="Arial" w:hAnsi="Arial" w:cs="Arial"/>
          <w:b/>
          <w:sz w:val="22"/>
          <w:szCs w:val="22"/>
        </w:rPr>
        <w:t>Applicant eligibility</w:t>
      </w:r>
    </w:p>
    <w:p w14:paraId="4AD8718F" w14:textId="00B893DE" w:rsidR="00FC7CD5" w:rsidRDefault="00FC7CD5" w:rsidP="00FC7CD5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PI must have faculty or scientist status at UW-Madison or Marshfield Clinic Research Institute (either sole or joint appointment).</w:t>
      </w:r>
    </w:p>
    <w:p w14:paraId="52432690" w14:textId="72F69674" w:rsidR="00FC7CD5" w:rsidRDefault="00FC7CD5" w:rsidP="00FC7CD5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PI for this award is not required to be the individual who conducted the </w:t>
      </w:r>
      <w:r w:rsidR="00132CFB">
        <w:rPr>
          <w:rFonts w:ascii="Arial" w:hAnsi="Arial" w:cs="Arial"/>
          <w:sz w:val="22"/>
          <w:szCs w:val="22"/>
        </w:rPr>
        <w:t>research to establish an evidence base</w:t>
      </w:r>
      <w:r>
        <w:rPr>
          <w:rFonts w:ascii="Arial" w:hAnsi="Arial" w:cs="Arial"/>
          <w:sz w:val="22"/>
          <w:szCs w:val="22"/>
        </w:rPr>
        <w:t>, although the researcher contributing to the evidence should be a collaborator in the dissemination efforts.</w:t>
      </w:r>
    </w:p>
    <w:p w14:paraId="5DB1436A" w14:textId="77777777" w:rsidR="00723D4C" w:rsidRDefault="00723D4C" w:rsidP="00723D4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3D4C" w:rsidRPr="00723D4C" w14:paraId="09F1BB5F" w14:textId="77777777" w:rsidTr="00200A46">
        <w:tc>
          <w:tcPr>
            <w:tcW w:w="9350" w:type="dxa"/>
            <w:gridSpan w:val="2"/>
          </w:tcPr>
          <w:p w14:paraId="32C35071" w14:textId="4716D44D" w:rsidR="00723D4C" w:rsidRPr="00723D4C" w:rsidRDefault="00723D4C" w:rsidP="00723D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3D4C">
              <w:rPr>
                <w:rFonts w:ascii="Arial" w:hAnsi="Arial" w:cs="Arial"/>
                <w:b/>
                <w:sz w:val="22"/>
                <w:szCs w:val="22"/>
              </w:rPr>
              <w:t>Important Application Dates</w:t>
            </w:r>
          </w:p>
        </w:tc>
      </w:tr>
      <w:tr w:rsidR="00723D4C" w14:paraId="59D12829" w14:textId="77777777" w:rsidTr="00723D4C">
        <w:tc>
          <w:tcPr>
            <w:tcW w:w="4675" w:type="dxa"/>
          </w:tcPr>
          <w:p w14:paraId="2EF92B29" w14:textId="642928BF" w:rsidR="00723D4C" w:rsidRDefault="00723D4C" w:rsidP="00723D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Required 60-minute application workshop</w:t>
            </w:r>
          </w:p>
          <w:p w14:paraId="0A60A80B" w14:textId="77777777" w:rsidR="00723D4C" w:rsidRDefault="00723D4C" w:rsidP="00723D4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 in person</w:t>
            </w:r>
          </w:p>
          <w:p w14:paraId="68F04237" w14:textId="77777777" w:rsidR="00723D4C" w:rsidRDefault="00723D4C" w:rsidP="00723D4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Watch live stream</w:t>
            </w:r>
          </w:p>
          <w:p w14:paraId="19ADE775" w14:textId="1A0D0F64" w:rsidR="00723D4C" w:rsidRPr="00723D4C" w:rsidRDefault="00723D4C" w:rsidP="00723D4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Watch recording</w:t>
            </w:r>
          </w:p>
        </w:tc>
        <w:tc>
          <w:tcPr>
            <w:tcW w:w="4675" w:type="dxa"/>
          </w:tcPr>
          <w:p w14:paraId="6C9DB95B" w14:textId="573CDFE5" w:rsidR="00723D4C" w:rsidRDefault="006F0EAA" w:rsidP="00723D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12</w:t>
            </w:r>
            <w:r w:rsidR="00723D4C">
              <w:rPr>
                <w:rFonts w:ascii="Arial" w:hAnsi="Arial" w:cs="Arial"/>
                <w:sz w:val="22"/>
                <w:szCs w:val="22"/>
              </w:rPr>
              <w:t xml:space="preserve">, 2021 </w:t>
            </w:r>
            <w:r>
              <w:rPr>
                <w:rFonts w:ascii="Arial" w:hAnsi="Arial" w:cs="Arial"/>
                <w:sz w:val="22"/>
                <w:szCs w:val="22"/>
              </w:rPr>
              <w:t xml:space="preserve">– 4:00 PM </w:t>
            </w:r>
          </w:p>
          <w:p w14:paraId="370B6431" w14:textId="28EE6E13" w:rsidR="006F0EAA" w:rsidRDefault="006F0EAA" w:rsidP="00723D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November 13, 2021 – </w:t>
            </w:r>
            <w:r w:rsidR="007D4CDC">
              <w:rPr>
                <w:rFonts w:ascii="Arial" w:hAnsi="Arial" w:cs="Arial"/>
                <w:sz w:val="22"/>
                <w:szCs w:val="22"/>
              </w:rPr>
              <w:t>12:00 PM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612C6C" w14:textId="78F6D8C6" w:rsidR="006F0EAA" w:rsidRDefault="006F0EAA" w:rsidP="00723D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workshop wil</w:t>
            </w:r>
            <w:r w:rsidR="00132CFB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 be livestreamed and recorded.</w:t>
            </w:r>
          </w:p>
          <w:p w14:paraId="3EB6C737" w14:textId="77777777" w:rsidR="006F0EAA" w:rsidRDefault="006F0EAA" w:rsidP="00723D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Livestream: live.video.med.wisc.edu</w:t>
            </w:r>
          </w:p>
          <w:p w14:paraId="3F9532F8" w14:textId="38B2FAB9" w:rsidR="006F0EAA" w:rsidRDefault="006F0EAA" w:rsidP="00723D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Recording: videos.med.wisc.edu</w:t>
            </w:r>
          </w:p>
        </w:tc>
      </w:tr>
      <w:tr w:rsidR="00723D4C" w14:paraId="152EB9A8" w14:textId="77777777" w:rsidTr="00723D4C">
        <w:tc>
          <w:tcPr>
            <w:tcW w:w="4675" w:type="dxa"/>
          </w:tcPr>
          <w:p w14:paraId="47FEA574" w14:textId="3D936D77" w:rsidR="00723D4C" w:rsidRDefault="006F0EAA" w:rsidP="00723D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</w:t>
            </w:r>
            <w:r w:rsidR="000A58C3">
              <w:rPr>
                <w:rFonts w:ascii="Arial" w:hAnsi="Arial" w:cs="Arial"/>
                <w:sz w:val="22"/>
                <w:szCs w:val="22"/>
              </w:rPr>
              <w:t>-</w:t>
            </w:r>
            <w:r w:rsidR="00656D17">
              <w:rPr>
                <w:rFonts w:ascii="Arial" w:hAnsi="Arial" w:cs="Arial"/>
                <w:sz w:val="22"/>
                <w:szCs w:val="22"/>
              </w:rPr>
              <w:t>proposal due</w:t>
            </w:r>
          </w:p>
        </w:tc>
        <w:tc>
          <w:tcPr>
            <w:tcW w:w="4675" w:type="dxa"/>
          </w:tcPr>
          <w:p w14:paraId="0F1E36F3" w14:textId="0151B0BE" w:rsidR="00723D4C" w:rsidRDefault="00656D17" w:rsidP="00723D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December </w:t>
            </w:r>
            <w:r w:rsidR="000A58C3">
              <w:rPr>
                <w:rFonts w:ascii="Arial" w:hAnsi="Arial" w:cs="Arial"/>
                <w:sz w:val="22"/>
                <w:szCs w:val="22"/>
              </w:rPr>
              <w:t>11, 2021</w:t>
            </w:r>
          </w:p>
        </w:tc>
      </w:tr>
      <w:tr w:rsidR="00723D4C" w14:paraId="327FE8B2" w14:textId="77777777" w:rsidTr="00723D4C">
        <w:tc>
          <w:tcPr>
            <w:tcW w:w="4675" w:type="dxa"/>
          </w:tcPr>
          <w:p w14:paraId="3C953068" w14:textId="5BDB55EE" w:rsidR="00723D4C" w:rsidRDefault="000A58C3" w:rsidP="00723D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Step 3 applicants notified</w:t>
            </w:r>
          </w:p>
        </w:tc>
        <w:tc>
          <w:tcPr>
            <w:tcW w:w="4675" w:type="dxa"/>
          </w:tcPr>
          <w:p w14:paraId="426EDF78" w14:textId="2985F2C8" w:rsidR="00723D4C" w:rsidRDefault="000A58C3" w:rsidP="00723D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18, 2021</w:t>
            </w:r>
          </w:p>
        </w:tc>
      </w:tr>
      <w:tr w:rsidR="00723D4C" w14:paraId="16F029EC" w14:textId="77777777" w:rsidTr="00132CFB">
        <w:tc>
          <w:tcPr>
            <w:tcW w:w="4675" w:type="dxa"/>
          </w:tcPr>
          <w:p w14:paraId="700EAFEE" w14:textId="12BFA977" w:rsidR="00723D4C" w:rsidRDefault="000A58C3" w:rsidP="00723D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 &amp; I team meetings with applicant to support the development of the application. One consultation is required.</w:t>
            </w:r>
          </w:p>
        </w:tc>
        <w:tc>
          <w:tcPr>
            <w:tcW w:w="4675" w:type="dxa"/>
            <w:vAlign w:val="center"/>
          </w:tcPr>
          <w:p w14:paraId="7E80314C" w14:textId="377E9BA8" w:rsidR="00723D4C" w:rsidRDefault="000A58C3" w:rsidP="00723D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2021 – January 2022</w:t>
            </w:r>
          </w:p>
        </w:tc>
      </w:tr>
      <w:tr w:rsidR="00723D4C" w14:paraId="294A46E7" w14:textId="77777777" w:rsidTr="00723D4C">
        <w:tc>
          <w:tcPr>
            <w:tcW w:w="4675" w:type="dxa"/>
          </w:tcPr>
          <w:p w14:paraId="1684F936" w14:textId="0F265859" w:rsidR="00723D4C" w:rsidRDefault="000A58C3" w:rsidP="00723D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draft of application due</w:t>
            </w:r>
          </w:p>
        </w:tc>
        <w:tc>
          <w:tcPr>
            <w:tcW w:w="4675" w:type="dxa"/>
          </w:tcPr>
          <w:p w14:paraId="0659421F" w14:textId="47988581" w:rsidR="00723D4C" w:rsidRDefault="000A58C3" w:rsidP="00723D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</w:t>
            </w:r>
            <w:r w:rsidR="00C7326D">
              <w:rPr>
                <w:rFonts w:ascii="Arial" w:hAnsi="Arial" w:cs="Arial"/>
                <w:sz w:val="22"/>
                <w:szCs w:val="22"/>
              </w:rPr>
              <w:t xml:space="preserve"> 14</w:t>
            </w:r>
            <w:r w:rsidR="00485CA9">
              <w:rPr>
                <w:rFonts w:ascii="Arial" w:hAnsi="Arial" w:cs="Arial"/>
                <w:sz w:val="22"/>
                <w:szCs w:val="22"/>
              </w:rPr>
              <w:t>, 2022</w:t>
            </w:r>
          </w:p>
        </w:tc>
      </w:tr>
      <w:tr w:rsidR="00723D4C" w14:paraId="39F20141" w14:textId="77777777" w:rsidTr="00723D4C">
        <w:tc>
          <w:tcPr>
            <w:tcW w:w="4675" w:type="dxa"/>
          </w:tcPr>
          <w:p w14:paraId="218EC2C5" w14:textId="401A5429" w:rsidR="00723D4C" w:rsidRDefault="00485CA9" w:rsidP="00723D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application due</w:t>
            </w:r>
          </w:p>
        </w:tc>
        <w:tc>
          <w:tcPr>
            <w:tcW w:w="4675" w:type="dxa"/>
          </w:tcPr>
          <w:p w14:paraId="7CD2B18A" w14:textId="53CC9636" w:rsidR="00485CA9" w:rsidRDefault="00C7326D" w:rsidP="00723D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 1, 20</w:t>
            </w:r>
            <w:r w:rsidR="00485CA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723D4C" w14:paraId="153DE815" w14:textId="77777777" w:rsidTr="00132CFB">
        <w:tc>
          <w:tcPr>
            <w:tcW w:w="4675" w:type="dxa"/>
          </w:tcPr>
          <w:p w14:paraId="1426F9DA" w14:textId="12BE1E25" w:rsidR="00723D4C" w:rsidRDefault="00485CA9" w:rsidP="00723D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Review, scoring, and in-person review meeting by D &amp; I council completed</w:t>
            </w:r>
          </w:p>
        </w:tc>
        <w:tc>
          <w:tcPr>
            <w:tcW w:w="4675" w:type="dxa"/>
            <w:vAlign w:val="center"/>
          </w:tcPr>
          <w:p w14:paraId="364BCE80" w14:textId="4C501F27" w:rsidR="00723D4C" w:rsidRDefault="00485CA9" w:rsidP="00723D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</w:t>
            </w:r>
            <w:r w:rsidR="00C7326D">
              <w:rPr>
                <w:rFonts w:ascii="Arial" w:hAnsi="Arial" w:cs="Arial"/>
                <w:sz w:val="22"/>
                <w:szCs w:val="22"/>
              </w:rPr>
              <w:t>ruary 15, 2022</w:t>
            </w:r>
          </w:p>
        </w:tc>
      </w:tr>
      <w:tr w:rsidR="00723D4C" w14:paraId="188C45AA" w14:textId="77777777" w:rsidTr="00723D4C">
        <w:tc>
          <w:tcPr>
            <w:tcW w:w="4675" w:type="dxa"/>
          </w:tcPr>
          <w:p w14:paraId="02FD3078" w14:textId="1AFD2238" w:rsidR="00723D4C" w:rsidRDefault="00485CA9" w:rsidP="00723D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Award announced</w:t>
            </w:r>
          </w:p>
        </w:tc>
        <w:tc>
          <w:tcPr>
            <w:tcW w:w="4675" w:type="dxa"/>
          </w:tcPr>
          <w:p w14:paraId="46391FF8" w14:textId="699944B3" w:rsidR="00723D4C" w:rsidRDefault="00485CA9" w:rsidP="00723D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</w:t>
            </w:r>
            <w:r w:rsidR="00C7326D">
              <w:rPr>
                <w:rFonts w:ascii="Arial" w:hAnsi="Arial" w:cs="Arial"/>
                <w:sz w:val="22"/>
                <w:szCs w:val="22"/>
              </w:rPr>
              <w:t>ruary 22</w:t>
            </w:r>
            <w:r>
              <w:rPr>
                <w:rFonts w:ascii="Arial" w:hAnsi="Arial" w:cs="Arial"/>
                <w:sz w:val="22"/>
                <w:szCs w:val="22"/>
              </w:rPr>
              <w:t>, 202</w:t>
            </w:r>
            <w:r w:rsidR="00C7326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23D4C" w14:paraId="19B1FF42" w14:textId="77777777" w:rsidTr="00723D4C">
        <w:tc>
          <w:tcPr>
            <w:tcW w:w="4675" w:type="dxa"/>
          </w:tcPr>
          <w:p w14:paraId="585949B2" w14:textId="05BD0415" w:rsidR="00723D4C" w:rsidRDefault="00485CA9" w:rsidP="00723D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Award start date</w:t>
            </w:r>
          </w:p>
        </w:tc>
        <w:tc>
          <w:tcPr>
            <w:tcW w:w="4675" w:type="dxa"/>
          </w:tcPr>
          <w:p w14:paraId="746D21AE" w14:textId="3F5258CB" w:rsidR="00723D4C" w:rsidRDefault="00485CA9" w:rsidP="00723D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1, 2022</w:t>
            </w:r>
          </w:p>
        </w:tc>
      </w:tr>
    </w:tbl>
    <w:p w14:paraId="24557DCD" w14:textId="77777777" w:rsidR="00723D4C" w:rsidRDefault="00723D4C" w:rsidP="00723D4C">
      <w:pPr>
        <w:rPr>
          <w:rFonts w:ascii="Arial" w:hAnsi="Arial" w:cs="Arial"/>
          <w:sz w:val="22"/>
          <w:szCs w:val="22"/>
        </w:rPr>
      </w:pPr>
    </w:p>
    <w:p w14:paraId="6CE7C8DE" w14:textId="2E6B1EF7" w:rsidR="00C7326D" w:rsidRPr="00C7326D" w:rsidRDefault="00C7326D" w:rsidP="00723D4C">
      <w:pPr>
        <w:rPr>
          <w:rFonts w:ascii="Arial" w:hAnsi="Arial" w:cs="Arial"/>
          <w:b/>
          <w:sz w:val="28"/>
          <w:szCs w:val="28"/>
        </w:rPr>
      </w:pPr>
      <w:r w:rsidRPr="00C7326D">
        <w:rPr>
          <w:rFonts w:ascii="Arial" w:hAnsi="Arial" w:cs="Arial"/>
          <w:b/>
          <w:sz w:val="28"/>
          <w:szCs w:val="28"/>
        </w:rPr>
        <w:t>Application Process and Components</w:t>
      </w:r>
    </w:p>
    <w:p w14:paraId="1311D6D3" w14:textId="77777777" w:rsidR="00C7326D" w:rsidRPr="00C7326D" w:rsidRDefault="00C7326D" w:rsidP="00723D4C">
      <w:pPr>
        <w:rPr>
          <w:rFonts w:ascii="Arial" w:hAnsi="Arial" w:cs="Arial"/>
          <w:b/>
          <w:sz w:val="22"/>
          <w:szCs w:val="22"/>
        </w:rPr>
      </w:pPr>
    </w:p>
    <w:p w14:paraId="5E8FBA0D" w14:textId="4029843F" w:rsidR="00C7326D" w:rsidRDefault="00C7326D" w:rsidP="00723D4C">
      <w:pPr>
        <w:rPr>
          <w:rFonts w:ascii="Arial" w:hAnsi="Arial" w:cs="Arial"/>
          <w:b/>
          <w:sz w:val="22"/>
          <w:szCs w:val="22"/>
        </w:rPr>
      </w:pPr>
      <w:r w:rsidRPr="00C7326D">
        <w:rPr>
          <w:rFonts w:ascii="Arial" w:hAnsi="Arial" w:cs="Arial"/>
          <w:b/>
          <w:sz w:val="22"/>
          <w:szCs w:val="22"/>
        </w:rPr>
        <w:t>Step 1</w:t>
      </w:r>
      <w:r w:rsidR="00D87075">
        <w:rPr>
          <w:rFonts w:ascii="Arial" w:hAnsi="Arial" w:cs="Arial"/>
          <w:b/>
          <w:sz w:val="22"/>
          <w:szCs w:val="22"/>
        </w:rPr>
        <w:t>: Workshop</w:t>
      </w:r>
    </w:p>
    <w:p w14:paraId="2AB71349" w14:textId="3DE52A21" w:rsidR="00C7326D" w:rsidRDefault="00132CFB" w:rsidP="00723D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the</w:t>
      </w:r>
      <w:r w:rsidR="00C7326D" w:rsidRPr="00C7326D">
        <w:rPr>
          <w:rFonts w:ascii="Arial" w:hAnsi="Arial" w:cs="Arial"/>
          <w:sz w:val="22"/>
          <w:szCs w:val="22"/>
        </w:rPr>
        <w:t xml:space="preserve"> workshop to learn about the E2I award. </w:t>
      </w:r>
      <w:r>
        <w:rPr>
          <w:rFonts w:ascii="Arial" w:hAnsi="Arial" w:cs="Arial"/>
          <w:sz w:val="22"/>
          <w:szCs w:val="22"/>
        </w:rPr>
        <w:t xml:space="preserve">The workshop will describe the E2I </w:t>
      </w:r>
      <w:r w:rsidR="003629D3">
        <w:rPr>
          <w:rFonts w:ascii="Arial" w:hAnsi="Arial" w:cs="Arial"/>
          <w:sz w:val="22"/>
          <w:szCs w:val="22"/>
        </w:rPr>
        <w:t xml:space="preserve">award </w:t>
      </w:r>
      <w:r w:rsidR="00C7326D">
        <w:rPr>
          <w:rFonts w:ascii="Arial" w:hAnsi="Arial" w:cs="Arial"/>
          <w:sz w:val="22"/>
          <w:szCs w:val="22"/>
        </w:rPr>
        <w:t>processes</w:t>
      </w:r>
      <w:r w:rsidR="00DF1234">
        <w:rPr>
          <w:rFonts w:ascii="Arial" w:hAnsi="Arial" w:cs="Arial"/>
          <w:sz w:val="22"/>
          <w:szCs w:val="22"/>
        </w:rPr>
        <w:t>,</w:t>
      </w:r>
      <w:r w:rsidR="00C7326D">
        <w:rPr>
          <w:rFonts w:ascii="Arial" w:hAnsi="Arial" w:cs="Arial"/>
          <w:sz w:val="22"/>
          <w:szCs w:val="22"/>
        </w:rPr>
        <w:t xml:space="preserve"> application, and award timeline. The workshop will also describe the required components of the pre-propo</w:t>
      </w:r>
      <w:r w:rsidR="00DF1234">
        <w:rPr>
          <w:rFonts w:ascii="Arial" w:hAnsi="Arial" w:cs="Arial"/>
          <w:sz w:val="22"/>
          <w:szCs w:val="22"/>
        </w:rPr>
        <w:t>sal and proposal and the restr</w:t>
      </w:r>
      <w:r w:rsidR="00C7326D">
        <w:rPr>
          <w:rFonts w:ascii="Arial" w:hAnsi="Arial" w:cs="Arial"/>
          <w:sz w:val="22"/>
          <w:szCs w:val="22"/>
        </w:rPr>
        <w:t>ictions on using E2I and University funds. If you are unable to attend the workshop in person, you may watch it via live streaming or a post-workshop recording.</w:t>
      </w:r>
      <w:r w:rsidR="00F81FA8">
        <w:rPr>
          <w:rFonts w:ascii="Arial" w:hAnsi="Arial" w:cs="Arial"/>
          <w:sz w:val="22"/>
          <w:szCs w:val="22"/>
        </w:rPr>
        <w:t xml:space="preserve"> Applicants are required to attend the workshop.</w:t>
      </w:r>
    </w:p>
    <w:p w14:paraId="582C7DDB" w14:textId="77777777" w:rsidR="00F81FA8" w:rsidRDefault="00F81FA8" w:rsidP="00723D4C">
      <w:pPr>
        <w:rPr>
          <w:rFonts w:ascii="Arial" w:hAnsi="Arial" w:cs="Arial"/>
          <w:sz w:val="22"/>
          <w:szCs w:val="22"/>
        </w:rPr>
      </w:pPr>
    </w:p>
    <w:p w14:paraId="564438D9" w14:textId="45FF2396" w:rsidR="00C7326D" w:rsidRDefault="00D87075" w:rsidP="00723D4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Step 2: Pre</w:t>
      </w:r>
      <w:r w:rsidR="00C7326D" w:rsidRPr="00C7326D">
        <w:rPr>
          <w:rFonts w:ascii="Arial" w:hAnsi="Arial" w:cs="Arial"/>
          <w:b/>
          <w:sz w:val="22"/>
          <w:szCs w:val="22"/>
        </w:rPr>
        <w:t>-proposal</w:t>
      </w:r>
    </w:p>
    <w:p w14:paraId="2B3D40D6" w14:textId="64932992" w:rsidR="00B664AD" w:rsidRDefault="00B664AD" w:rsidP="00723D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pre-proposal should be no longer than 3 pages</w:t>
      </w:r>
      <w:r w:rsidR="00DF1234">
        <w:rPr>
          <w:rFonts w:ascii="Arial" w:hAnsi="Arial" w:cs="Arial"/>
          <w:sz w:val="22"/>
          <w:szCs w:val="22"/>
        </w:rPr>
        <w:t xml:space="preserve">, in </w:t>
      </w:r>
      <w:r>
        <w:rPr>
          <w:rFonts w:ascii="Arial" w:hAnsi="Arial" w:cs="Arial"/>
          <w:sz w:val="22"/>
          <w:szCs w:val="22"/>
        </w:rPr>
        <w:t>1</w:t>
      </w:r>
      <w:r w:rsidR="00DF1234">
        <w:rPr>
          <w:rFonts w:ascii="Arial" w:hAnsi="Arial" w:cs="Arial"/>
          <w:sz w:val="22"/>
          <w:szCs w:val="22"/>
        </w:rPr>
        <w:t>1-point Arial with 1-inch margins</w:t>
      </w:r>
      <w:r>
        <w:rPr>
          <w:rFonts w:ascii="Arial" w:hAnsi="Arial" w:cs="Arial"/>
          <w:sz w:val="22"/>
          <w:szCs w:val="22"/>
        </w:rPr>
        <w:t xml:space="preserve">. At the top, include your name, departmental affiliation, position title, and contact information. </w:t>
      </w:r>
      <w:r w:rsidR="00A712A9">
        <w:rPr>
          <w:rFonts w:ascii="Arial" w:hAnsi="Arial" w:cs="Arial"/>
          <w:sz w:val="22"/>
          <w:szCs w:val="22"/>
        </w:rPr>
        <w:t>The pre-</w:t>
      </w:r>
      <w:r w:rsidR="00A712A9">
        <w:rPr>
          <w:rFonts w:ascii="Arial" w:hAnsi="Arial" w:cs="Arial"/>
          <w:sz w:val="22"/>
          <w:szCs w:val="22"/>
        </w:rPr>
        <w:lastRenderedPageBreak/>
        <w:t xml:space="preserve">proposal and proposal should be written clearly and concisely for a lay audience, with minimal jargon and technical language. The pre-proposal and proposal address the same criteria, </w:t>
      </w:r>
      <w:r w:rsidR="00DF1234">
        <w:rPr>
          <w:rFonts w:ascii="Arial" w:hAnsi="Arial" w:cs="Arial"/>
          <w:sz w:val="22"/>
          <w:szCs w:val="22"/>
        </w:rPr>
        <w:t>shown below.</w:t>
      </w:r>
    </w:p>
    <w:p w14:paraId="45443432" w14:textId="77777777" w:rsidR="00DF1234" w:rsidRDefault="00DF1234" w:rsidP="00723D4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F1234" w:rsidRPr="007A73BB" w14:paraId="1E9B241C" w14:textId="77777777" w:rsidTr="003A14E3">
        <w:tc>
          <w:tcPr>
            <w:tcW w:w="9445" w:type="dxa"/>
          </w:tcPr>
          <w:p w14:paraId="72C22F3D" w14:textId="77777777" w:rsidR="00DF1234" w:rsidRPr="007A73BB" w:rsidRDefault="00DF1234" w:rsidP="003A14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7A73BB">
              <w:rPr>
                <w:rFonts w:ascii="Arial" w:hAnsi="Arial" w:cs="Arial"/>
                <w:b/>
                <w:sz w:val="20"/>
                <w:szCs w:val="20"/>
              </w:rPr>
              <w:t>riteria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E2I pre-proposals and proposals and for review</w:t>
            </w:r>
          </w:p>
        </w:tc>
      </w:tr>
      <w:tr w:rsidR="00DF1234" w:rsidRPr="007A73BB" w14:paraId="4C8505E2" w14:textId="77777777" w:rsidTr="00601C0D">
        <w:trPr>
          <w:trHeight w:val="980"/>
        </w:trPr>
        <w:tc>
          <w:tcPr>
            <w:tcW w:w="9445" w:type="dxa"/>
          </w:tcPr>
          <w:p w14:paraId="40C4FDD8" w14:textId="77777777" w:rsidR="00DF1234" w:rsidRPr="007A73BB" w:rsidRDefault="00DF1234" w:rsidP="003A14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3BB">
              <w:rPr>
                <w:rFonts w:ascii="Arial" w:hAnsi="Arial" w:cs="Arial"/>
                <w:b/>
                <w:sz w:val="20"/>
                <w:szCs w:val="20"/>
              </w:rPr>
              <w:t>1. Features &amp; benefits</w:t>
            </w:r>
          </w:p>
          <w:p w14:paraId="604B1FBC" w14:textId="77777777" w:rsidR="00DF1234" w:rsidRPr="007A73BB" w:rsidRDefault="00DF1234" w:rsidP="003A14E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7A73BB">
              <w:rPr>
                <w:rFonts w:ascii="Arial" w:hAnsi="Arial" w:cs="Arial"/>
                <w:sz w:val="20"/>
                <w:szCs w:val="20"/>
              </w:rPr>
              <w:t>Does the innovation offer performance advantages compared with current solutions?</w:t>
            </w:r>
          </w:p>
          <w:p w14:paraId="3D0D4816" w14:textId="77777777" w:rsidR="00DF1234" w:rsidRPr="007A73BB" w:rsidRDefault="00DF1234" w:rsidP="003A14E3">
            <w:pPr>
              <w:pStyle w:val="ListParagraph"/>
              <w:numPr>
                <w:ilvl w:val="0"/>
                <w:numId w:val="8"/>
              </w:numPr>
              <w:ind w:left="347"/>
              <w:rPr>
                <w:rFonts w:ascii="Arial" w:hAnsi="Arial" w:cs="Arial"/>
                <w:sz w:val="20"/>
                <w:szCs w:val="20"/>
              </w:rPr>
            </w:pPr>
            <w:r w:rsidRPr="007A73BB">
              <w:rPr>
                <w:rFonts w:ascii="Arial" w:hAnsi="Arial" w:cs="Arial"/>
                <w:sz w:val="20"/>
                <w:szCs w:val="20"/>
              </w:rPr>
              <w:t>Would the innovation create value for implementing organizations?</w:t>
            </w:r>
          </w:p>
          <w:p w14:paraId="41935733" w14:textId="77777777" w:rsidR="00DF1234" w:rsidRPr="007A73BB" w:rsidRDefault="00DF1234" w:rsidP="003A14E3">
            <w:pPr>
              <w:pStyle w:val="ListParagraph"/>
              <w:numPr>
                <w:ilvl w:val="0"/>
                <w:numId w:val="8"/>
              </w:numPr>
              <w:ind w:left="347"/>
              <w:rPr>
                <w:rFonts w:ascii="Arial" w:hAnsi="Arial" w:cs="Arial"/>
                <w:sz w:val="20"/>
                <w:szCs w:val="20"/>
              </w:rPr>
            </w:pPr>
            <w:r w:rsidRPr="007A73BB">
              <w:rPr>
                <w:rFonts w:ascii="Arial" w:hAnsi="Arial" w:cs="Arial"/>
                <w:sz w:val="20"/>
                <w:szCs w:val="20"/>
              </w:rPr>
              <w:t>Is the innovation evidence-based or does it have scientific merit?</w:t>
            </w:r>
          </w:p>
        </w:tc>
      </w:tr>
      <w:tr w:rsidR="00DF1234" w:rsidRPr="007A73BB" w14:paraId="15981A81" w14:textId="77777777" w:rsidTr="003A14E3">
        <w:tc>
          <w:tcPr>
            <w:tcW w:w="9445" w:type="dxa"/>
          </w:tcPr>
          <w:p w14:paraId="263F9E72" w14:textId="77777777" w:rsidR="00DF1234" w:rsidRPr="007A73BB" w:rsidRDefault="00DF1234" w:rsidP="003A14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3BB">
              <w:rPr>
                <w:rFonts w:ascii="Arial" w:hAnsi="Arial" w:cs="Arial"/>
                <w:b/>
                <w:sz w:val="20"/>
                <w:szCs w:val="20"/>
              </w:rPr>
              <w:t>2. Market readiness</w:t>
            </w:r>
          </w:p>
          <w:p w14:paraId="71AE521A" w14:textId="77777777" w:rsidR="00DF1234" w:rsidRPr="007A73BB" w:rsidRDefault="00DF1234" w:rsidP="003A14E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7A73BB">
              <w:rPr>
                <w:rFonts w:ascii="Arial" w:hAnsi="Arial" w:cs="Arial"/>
                <w:sz w:val="20"/>
                <w:szCs w:val="20"/>
              </w:rPr>
              <w:t>Has the innovation gone through different development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 w:rsidRPr="007A73BB">
              <w:rPr>
                <w:rFonts w:ascii="Arial" w:hAnsi="Arial" w:cs="Arial"/>
                <w:sz w:val="20"/>
                <w:szCs w:val="20"/>
              </w:rPr>
              <w:t xml:space="preserve"> stages?</w:t>
            </w:r>
          </w:p>
          <w:p w14:paraId="4790B5B7" w14:textId="77777777" w:rsidR="00DF1234" w:rsidRPr="007A73BB" w:rsidRDefault="00DF1234" w:rsidP="003A14E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7A73BB">
              <w:rPr>
                <w:rFonts w:ascii="Arial" w:hAnsi="Arial" w:cs="Arial"/>
                <w:sz w:val="20"/>
                <w:szCs w:val="20"/>
              </w:rPr>
              <w:t>What steps have been taken to prepare for broad dissemination?</w:t>
            </w:r>
          </w:p>
        </w:tc>
      </w:tr>
      <w:tr w:rsidR="00DF1234" w:rsidRPr="007A73BB" w14:paraId="507BA51B" w14:textId="77777777" w:rsidTr="003A14E3">
        <w:trPr>
          <w:trHeight w:val="701"/>
        </w:trPr>
        <w:tc>
          <w:tcPr>
            <w:tcW w:w="9445" w:type="dxa"/>
          </w:tcPr>
          <w:p w14:paraId="073D855B" w14:textId="77777777" w:rsidR="00DF1234" w:rsidRPr="007A73BB" w:rsidRDefault="00DF1234" w:rsidP="003A14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3BB">
              <w:rPr>
                <w:rFonts w:ascii="Arial" w:hAnsi="Arial" w:cs="Arial"/>
                <w:b/>
                <w:sz w:val="20"/>
                <w:szCs w:val="20"/>
              </w:rPr>
              <w:t>3. Competition and barrier to entry</w:t>
            </w:r>
          </w:p>
          <w:p w14:paraId="5E31BA44" w14:textId="77777777" w:rsidR="00DF1234" w:rsidRPr="007A73BB" w:rsidRDefault="00DF1234" w:rsidP="003A14E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7A73BB">
              <w:rPr>
                <w:rFonts w:ascii="Arial" w:hAnsi="Arial" w:cs="Arial"/>
                <w:sz w:val="20"/>
                <w:szCs w:val="20"/>
              </w:rPr>
              <w:t>What will create an ongoing competitive advantage for the innovation?</w:t>
            </w:r>
          </w:p>
          <w:p w14:paraId="34C3A41C" w14:textId="77777777" w:rsidR="00DF1234" w:rsidRPr="007A73BB" w:rsidRDefault="00DF1234" w:rsidP="003A14E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7A73BB">
              <w:rPr>
                <w:rFonts w:ascii="Arial" w:hAnsi="Arial" w:cs="Arial"/>
                <w:sz w:val="20"/>
                <w:szCs w:val="20"/>
              </w:rPr>
              <w:t>What is unique about it?</w:t>
            </w:r>
          </w:p>
        </w:tc>
      </w:tr>
      <w:tr w:rsidR="00DF1234" w:rsidRPr="007A73BB" w14:paraId="6985116B" w14:textId="77777777" w:rsidTr="003A14E3">
        <w:tc>
          <w:tcPr>
            <w:tcW w:w="9445" w:type="dxa"/>
          </w:tcPr>
          <w:p w14:paraId="3279DBF8" w14:textId="77777777" w:rsidR="00DF1234" w:rsidRPr="007A73BB" w:rsidRDefault="00DF1234" w:rsidP="003A14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3BB">
              <w:rPr>
                <w:rFonts w:ascii="Arial" w:hAnsi="Arial" w:cs="Arial"/>
                <w:b/>
                <w:sz w:val="20"/>
                <w:szCs w:val="20"/>
              </w:rPr>
              <w:t>4. Demand/adoption/target customer</w:t>
            </w:r>
          </w:p>
          <w:p w14:paraId="07F886CC" w14:textId="77777777" w:rsidR="00DF1234" w:rsidRPr="007A73BB" w:rsidRDefault="00DF1234" w:rsidP="003A14E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7A73BB">
              <w:rPr>
                <w:rFonts w:ascii="Arial" w:hAnsi="Arial" w:cs="Arial"/>
                <w:sz w:val="20"/>
                <w:szCs w:val="20"/>
              </w:rPr>
              <w:t>Has an adopter or first customer been identified?</w:t>
            </w:r>
          </w:p>
          <w:p w14:paraId="64580172" w14:textId="77777777" w:rsidR="00DF1234" w:rsidRPr="007A73BB" w:rsidRDefault="00DF1234" w:rsidP="003A14E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7A73BB">
              <w:rPr>
                <w:rFonts w:ascii="Arial" w:hAnsi="Arial" w:cs="Arial"/>
                <w:sz w:val="20"/>
                <w:szCs w:val="20"/>
              </w:rPr>
              <w:t>Have potential adopters or customers been involved in development?</w:t>
            </w:r>
          </w:p>
          <w:p w14:paraId="1F3C5B3E" w14:textId="77777777" w:rsidR="00DF1234" w:rsidRPr="007A73BB" w:rsidRDefault="00DF1234" w:rsidP="003A14E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7A73BB">
              <w:rPr>
                <w:rFonts w:ascii="Arial" w:hAnsi="Arial" w:cs="Arial"/>
                <w:sz w:val="20"/>
                <w:szCs w:val="20"/>
              </w:rPr>
              <w:t>Is there evidence of demand?</w:t>
            </w:r>
          </w:p>
        </w:tc>
      </w:tr>
      <w:tr w:rsidR="00DF1234" w:rsidRPr="007A73BB" w14:paraId="48A6697C" w14:textId="77777777" w:rsidTr="003A14E3">
        <w:tc>
          <w:tcPr>
            <w:tcW w:w="9445" w:type="dxa"/>
          </w:tcPr>
          <w:p w14:paraId="30FA230B" w14:textId="429FBDAE" w:rsidR="00DF1234" w:rsidRPr="007A73BB" w:rsidRDefault="00DF1234" w:rsidP="003A14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3BB">
              <w:rPr>
                <w:rFonts w:ascii="Arial" w:hAnsi="Arial" w:cs="Arial"/>
                <w:b/>
                <w:sz w:val="20"/>
                <w:szCs w:val="20"/>
              </w:rPr>
              <w:t xml:space="preserve">5. Sustainability – </w:t>
            </w:r>
            <w:r w:rsidR="00D70DB5">
              <w:rPr>
                <w:rFonts w:ascii="Arial" w:hAnsi="Arial" w:cs="Arial"/>
                <w:b/>
                <w:sz w:val="20"/>
                <w:szCs w:val="20"/>
              </w:rPr>
              <w:t>purveyors and partners</w:t>
            </w:r>
          </w:p>
          <w:p w14:paraId="5184F890" w14:textId="2532E617" w:rsidR="00DF1234" w:rsidRPr="007A73BB" w:rsidRDefault="00D70DB5" w:rsidP="003A14E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 purveyor</w:t>
            </w:r>
            <w:r w:rsidR="00DF1234" w:rsidRPr="007A73BB">
              <w:rPr>
                <w:rFonts w:ascii="Arial" w:hAnsi="Arial" w:cs="Arial"/>
                <w:sz w:val="20"/>
                <w:szCs w:val="20"/>
              </w:rPr>
              <w:t xml:space="preserve"> willing to </w:t>
            </w:r>
            <w:r>
              <w:rPr>
                <w:rFonts w:ascii="Arial" w:hAnsi="Arial" w:cs="Arial"/>
                <w:sz w:val="20"/>
                <w:szCs w:val="20"/>
              </w:rPr>
              <w:t xml:space="preserve">represent the product and </w:t>
            </w:r>
            <w:r w:rsidR="00DF1234" w:rsidRPr="007A73BB">
              <w:rPr>
                <w:rFonts w:ascii="Arial" w:hAnsi="Arial" w:cs="Arial"/>
                <w:sz w:val="20"/>
                <w:szCs w:val="20"/>
              </w:rPr>
              <w:t xml:space="preserve">take </w:t>
            </w:r>
            <w:r>
              <w:rPr>
                <w:rFonts w:ascii="Arial" w:hAnsi="Arial" w:cs="Arial"/>
                <w:sz w:val="20"/>
                <w:szCs w:val="20"/>
              </w:rPr>
              <w:t>it</w:t>
            </w:r>
            <w:r w:rsidR="00DF1234" w:rsidRPr="007A73BB">
              <w:rPr>
                <w:rFonts w:ascii="Arial" w:hAnsi="Arial" w:cs="Arial"/>
                <w:sz w:val="20"/>
                <w:szCs w:val="20"/>
              </w:rPr>
              <w:t xml:space="preserve"> to new customers?</w:t>
            </w:r>
          </w:p>
          <w:p w14:paraId="75408E77" w14:textId="77777777" w:rsidR="00DF1234" w:rsidRPr="007A73BB" w:rsidRDefault="00DF1234" w:rsidP="003A14E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A73BB">
              <w:rPr>
                <w:rFonts w:ascii="Arial" w:hAnsi="Arial" w:cs="Arial"/>
                <w:sz w:val="20"/>
                <w:szCs w:val="20"/>
              </w:rPr>
              <w:t>Are partners willing to collaborate with the investigator?</w:t>
            </w:r>
          </w:p>
        </w:tc>
      </w:tr>
      <w:tr w:rsidR="00DF1234" w:rsidRPr="007A73BB" w14:paraId="49C21DED" w14:textId="77777777" w:rsidTr="003A14E3">
        <w:tc>
          <w:tcPr>
            <w:tcW w:w="9445" w:type="dxa"/>
          </w:tcPr>
          <w:p w14:paraId="3329966F" w14:textId="77777777" w:rsidR="00DF1234" w:rsidRPr="007A73BB" w:rsidRDefault="00DF1234" w:rsidP="003A14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3BB">
              <w:rPr>
                <w:rFonts w:ascii="Arial" w:hAnsi="Arial" w:cs="Arial"/>
                <w:b/>
                <w:sz w:val="20"/>
                <w:szCs w:val="20"/>
              </w:rPr>
              <w:t>6. Potential for impact</w:t>
            </w:r>
          </w:p>
          <w:p w14:paraId="5D7CF8BD" w14:textId="33BD404F" w:rsidR="00DF1234" w:rsidRPr="007A73BB" w:rsidRDefault="00DF1234" w:rsidP="003A14E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7A73BB">
              <w:rPr>
                <w:rFonts w:ascii="Arial" w:hAnsi="Arial" w:cs="Arial"/>
                <w:sz w:val="20"/>
                <w:szCs w:val="20"/>
              </w:rPr>
              <w:t>Will the innovation impact the health of individuals, improve care processes, and/or increase safety or efficiency?</w:t>
            </w:r>
          </w:p>
          <w:p w14:paraId="1E5F5164" w14:textId="77777777" w:rsidR="00DF1234" w:rsidRPr="007A73BB" w:rsidRDefault="00DF1234" w:rsidP="003A14E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7A73BB">
              <w:rPr>
                <w:rFonts w:ascii="Arial" w:hAnsi="Arial" w:cs="Arial"/>
                <w:sz w:val="20"/>
                <w:szCs w:val="20"/>
              </w:rPr>
              <w:t>Is the innovation likely to benefit a large audience or a subset of the population?</w:t>
            </w:r>
          </w:p>
        </w:tc>
      </w:tr>
      <w:tr w:rsidR="00DF1234" w:rsidRPr="007A73BB" w14:paraId="04BB6EAB" w14:textId="77777777" w:rsidTr="003A14E3">
        <w:tc>
          <w:tcPr>
            <w:tcW w:w="9445" w:type="dxa"/>
          </w:tcPr>
          <w:p w14:paraId="3702FA92" w14:textId="77777777" w:rsidR="00DF1234" w:rsidRPr="007A73BB" w:rsidRDefault="00DF1234" w:rsidP="003A14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3BB">
              <w:rPr>
                <w:rFonts w:ascii="Arial" w:hAnsi="Arial" w:cs="Arial"/>
                <w:b/>
                <w:sz w:val="20"/>
                <w:szCs w:val="20"/>
              </w:rPr>
              <w:t>7. Investigator and team</w:t>
            </w:r>
          </w:p>
          <w:p w14:paraId="085374FB" w14:textId="444B1499" w:rsidR="00DF1234" w:rsidRPr="007A73BB" w:rsidRDefault="00DF1234" w:rsidP="00637AD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7A73BB">
              <w:rPr>
                <w:rFonts w:ascii="Arial" w:hAnsi="Arial" w:cs="Arial"/>
                <w:sz w:val="20"/>
                <w:szCs w:val="20"/>
              </w:rPr>
              <w:t>Do the investigator and team have the expertise, resources, ability</w:t>
            </w:r>
            <w:r w:rsidR="00113D80">
              <w:rPr>
                <w:rFonts w:ascii="Arial" w:hAnsi="Arial" w:cs="Arial"/>
                <w:sz w:val="20"/>
                <w:szCs w:val="20"/>
              </w:rPr>
              <w:t>, and motivation</w:t>
            </w:r>
            <w:r w:rsidRPr="007A73BB">
              <w:rPr>
                <w:rFonts w:ascii="Arial" w:hAnsi="Arial" w:cs="Arial"/>
                <w:sz w:val="20"/>
                <w:szCs w:val="20"/>
              </w:rPr>
              <w:t xml:space="preserve"> to navigate the challenges to optimize uptake of the innovation, as evidenced by previous experience?</w:t>
            </w:r>
          </w:p>
        </w:tc>
      </w:tr>
      <w:tr w:rsidR="00DF1234" w:rsidRPr="007A73BB" w14:paraId="18AB3E27" w14:textId="77777777" w:rsidTr="003A14E3">
        <w:tc>
          <w:tcPr>
            <w:tcW w:w="9445" w:type="dxa"/>
          </w:tcPr>
          <w:p w14:paraId="2591536A" w14:textId="77777777" w:rsidR="00DF1234" w:rsidRPr="007A73BB" w:rsidRDefault="00DF1234" w:rsidP="003A14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3BB">
              <w:rPr>
                <w:rFonts w:ascii="Arial" w:hAnsi="Arial" w:cs="Arial"/>
                <w:b/>
                <w:sz w:val="20"/>
                <w:szCs w:val="20"/>
              </w:rPr>
              <w:t>8. Sustainability – finances</w:t>
            </w:r>
          </w:p>
          <w:p w14:paraId="5339D350" w14:textId="77777777" w:rsidR="00DF1234" w:rsidRPr="007A73BB" w:rsidRDefault="00DF1234" w:rsidP="003A14E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A73BB">
              <w:rPr>
                <w:rFonts w:ascii="Arial" w:hAnsi="Arial" w:cs="Arial"/>
                <w:sz w:val="20"/>
                <w:szCs w:val="20"/>
              </w:rPr>
              <w:t>Is the innovation feasible? Is it acceptable to target audiences?</w:t>
            </w:r>
          </w:p>
          <w:p w14:paraId="6C6C7AAD" w14:textId="54FAADCD" w:rsidR="00DF1234" w:rsidRPr="007A73BB" w:rsidRDefault="00DF1234" w:rsidP="003A14E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A73BB">
              <w:rPr>
                <w:rFonts w:ascii="Arial" w:hAnsi="Arial" w:cs="Arial"/>
                <w:sz w:val="20"/>
                <w:szCs w:val="20"/>
              </w:rPr>
              <w:t>Does it have the potential to sustainably produce revenue</w:t>
            </w:r>
            <w:r w:rsidR="00113D80">
              <w:rPr>
                <w:rFonts w:ascii="Arial" w:hAnsi="Arial" w:cs="Arial"/>
                <w:sz w:val="20"/>
                <w:szCs w:val="20"/>
              </w:rPr>
              <w:t xml:space="preserve"> for the purveyor</w:t>
            </w:r>
            <w:r w:rsidRPr="007A73BB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</w:tbl>
    <w:p w14:paraId="0E663F0F" w14:textId="77777777" w:rsidR="00B664AD" w:rsidRDefault="00B664AD" w:rsidP="00723D4C">
      <w:pPr>
        <w:rPr>
          <w:rFonts w:ascii="Arial" w:hAnsi="Arial" w:cs="Arial"/>
          <w:sz w:val="22"/>
          <w:szCs w:val="22"/>
        </w:rPr>
      </w:pPr>
    </w:p>
    <w:p w14:paraId="1E82099F" w14:textId="26449300" w:rsidR="00B664AD" w:rsidRDefault="00B664AD" w:rsidP="00723D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pre-proposal should be an abstract of your proje</w:t>
      </w:r>
      <w:r w:rsidR="00A712A9">
        <w:rPr>
          <w:rFonts w:ascii="Arial" w:hAnsi="Arial" w:cs="Arial"/>
          <w:sz w:val="22"/>
          <w:szCs w:val="22"/>
        </w:rPr>
        <w:t>ct. Try to address each of the eight</w:t>
      </w:r>
      <w:r>
        <w:rPr>
          <w:rFonts w:ascii="Arial" w:hAnsi="Arial" w:cs="Arial"/>
          <w:sz w:val="22"/>
          <w:szCs w:val="22"/>
        </w:rPr>
        <w:t xml:space="preserve"> </w:t>
      </w:r>
      <w:r w:rsidR="00A712A9">
        <w:rPr>
          <w:rFonts w:ascii="Arial" w:hAnsi="Arial" w:cs="Arial"/>
          <w:sz w:val="22"/>
          <w:szCs w:val="22"/>
        </w:rPr>
        <w:t>criteria</w:t>
      </w:r>
      <w:r w:rsidR="00DF1234">
        <w:rPr>
          <w:rFonts w:ascii="Arial" w:hAnsi="Arial" w:cs="Arial"/>
          <w:sz w:val="22"/>
          <w:szCs w:val="22"/>
        </w:rPr>
        <w:t>.</w:t>
      </w:r>
      <w:r w:rsidR="00A712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Please number each response. We understand that you may not be able to address all the factors in the pre-proposal, or address them completely, but trying to answer them will show both you and the D &amp; I Launchpad staff who review the pre-proposal </w:t>
      </w:r>
      <w:r w:rsidR="00DF1234">
        <w:rPr>
          <w:rFonts w:ascii="Arial" w:hAnsi="Arial" w:cs="Arial"/>
          <w:sz w:val="22"/>
          <w:szCs w:val="22"/>
        </w:rPr>
        <w:t>criteria</w:t>
      </w:r>
      <w:r>
        <w:rPr>
          <w:rFonts w:ascii="Arial" w:hAnsi="Arial" w:cs="Arial"/>
          <w:sz w:val="22"/>
          <w:szCs w:val="22"/>
        </w:rPr>
        <w:t xml:space="preserve"> </w:t>
      </w:r>
      <w:r w:rsidR="00F81FA8">
        <w:rPr>
          <w:rFonts w:ascii="Arial" w:hAnsi="Arial" w:cs="Arial"/>
          <w:sz w:val="22"/>
          <w:szCs w:val="22"/>
        </w:rPr>
        <w:t xml:space="preserve">what </w:t>
      </w:r>
      <w:r w:rsidR="00DF1234">
        <w:rPr>
          <w:rFonts w:ascii="Arial" w:hAnsi="Arial" w:cs="Arial"/>
          <w:sz w:val="22"/>
          <w:szCs w:val="22"/>
        </w:rPr>
        <w:t>additional work</w:t>
      </w:r>
      <w:r w:rsidR="00A712A9">
        <w:rPr>
          <w:rFonts w:ascii="Arial" w:hAnsi="Arial" w:cs="Arial"/>
          <w:sz w:val="22"/>
          <w:szCs w:val="22"/>
        </w:rPr>
        <w:t xml:space="preserve"> </w:t>
      </w:r>
      <w:r w:rsidR="00F81FA8">
        <w:rPr>
          <w:rFonts w:ascii="Arial" w:hAnsi="Arial" w:cs="Arial"/>
          <w:sz w:val="22"/>
          <w:szCs w:val="22"/>
        </w:rPr>
        <w:t xml:space="preserve">may be required </w:t>
      </w:r>
      <w:r>
        <w:rPr>
          <w:rFonts w:ascii="Arial" w:hAnsi="Arial" w:cs="Arial"/>
          <w:sz w:val="22"/>
          <w:szCs w:val="22"/>
        </w:rPr>
        <w:t xml:space="preserve">to </w:t>
      </w:r>
      <w:r w:rsidR="00F81FA8">
        <w:rPr>
          <w:rFonts w:ascii="Arial" w:hAnsi="Arial" w:cs="Arial"/>
          <w:sz w:val="22"/>
          <w:szCs w:val="22"/>
        </w:rPr>
        <w:t>complete the proposal and during the award period</w:t>
      </w:r>
      <w:r>
        <w:rPr>
          <w:rFonts w:ascii="Arial" w:hAnsi="Arial" w:cs="Arial"/>
          <w:sz w:val="22"/>
          <w:szCs w:val="22"/>
        </w:rPr>
        <w:t>.</w:t>
      </w:r>
      <w:r w:rsidR="007A73BB">
        <w:rPr>
          <w:rFonts w:ascii="Arial" w:hAnsi="Arial" w:cs="Arial"/>
          <w:sz w:val="22"/>
          <w:szCs w:val="22"/>
        </w:rPr>
        <w:t xml:space="preserve"> In criteria 5, </w:t>
      </w:r>
      <w:r w:rsidR="007A73BB" w:rsidRPr="00A712A9">
        <w:rPr>
          <w:rFonts w:ascii="Arial" w:hAnsi="Arial" w:cs="Arial"/>
          <w:i/>
          <w:sz w:val="22"/>
          <w:szCs w:val="22"/>
        </w:rPr>
        <w:t>purveyor</w:t>
      </w:r>
      <w:r w:rsidR="007A73BB">
        <w:rPr>
          <w:rFonts w:ascii="Arial" w:hAnsi="Arial" w:cs="Arial"/>
          <w:sz w:val="22"/>
          <w:szCs w:val="22"/>
        </w:rPr>
        <w:t xml:space="preserve"> means an organization that spreads an innovation through marketing and training others to adopt and implement the innovation. </w:t>
      </w:r>
      <w:r w:rsidR="00DF1234">
        <w:rPr>
          <w:rFonts w:ascii="Arial" w:hAnsi="Arial" w:cs="Arial"/>
          <w:sz w:val="22"/>
          <w:szCs w:val="22"/>
        </w:rPr>
        <w:t>A</w:t>
      </w:r>
      <w:r w:rsidR="007A73BB">
        <w:rPr>
          <w:rFonts w:ascii="Arial" w:hAnsi="Arial" w:cs="Arial"/>
          <w:sz w:val="22"/>
          <w:szCs w:val="22"/>
        </w:rPr>
        <w:t xml:space="preserve"> purveyor provides technical assistance to maximize fidelity.</w:t>
      </w:r>
    </w:p>
    <w:p w14:paraId="1320B362" w14:textId="77777777" w:rsidR="00DF1234" w:rsidRDefault="00DF1234" w:rsidP="00723D4C">
      <w:pPr>
        <w:rPr>
          <w:rFonts w:ascii="Arial" w:hAnsi="Arial" w:cs="Arial"/>
          <w:sz w:val="22"/>
          <w:szCs w:val="22"/>
        </w:rPr>
      </w:pPr>
    </w:p>
    <w:p w14:paraId="688E8161" w14:textId="38F37426" w:rsidR="00DF1234" w:rsidRDefault="00DF1234" w:rsidP="00723D4C">
      <w:pPr>
        <w:rPr>
          <w:rFonts w:ascii="Arial" w:hAnsi="Arial" w:cs="Arial"/>
          <w:sz w:val="22"/>
          <w:szCs w:val="22"/>
        </w:rPr>
      </w:pPr>
      <w:r w:rsidRPr="00C7326D">
        <w:rPr>
          <w:rFonts w:ascii="Arial" w:hAnsi="Arial" w:cs="Arial"/>
          <w:sz w:val="22"/>
          <w:szCs w:val="22"/>
        </w:rPr>
        <w:t xml:space="preserve">Submit your pre-proposal as a single PDF or Word document via email to </w:t>
      </w:r>
      <w:hyperlink r:id="rId10" w:history="1">
        <w:r w:rsidRPr="00C7326D">
          <w:rPr>
            <w:rStyle w:val="Hyperlink"/>
            <w:rFonts w:ascii="Arial" w:hAnsi="Arial" w:cs="Arial"/>
            <w:sz w:val="22"/>
            <w:szCs w:val="22"/>
          </w:rPr>
          <w:t>di-launchpad@ictr.wisc.edu</w:t>
        </w:r>
      </w:hyperlink>
      <w:r w:rsidRPr="00C7326D">
        <w:rPr>
          <w:rFonts w:ascii="Arial" w:hAnsi="Arial" w:cs="Arial"/>
          <w:sz w:val="22"/>
          <w:szCs w:val="22"/>
        </w:rPr>
        <w:t xml:space="preserve"> no later than December 11, 20</w:t>
      </w:r>
      <w:r w:rsidR="00445D52">
        <w:rPr>
          <w:rFonts w:ascii="Arial" w:hAnsi="Arial" w:cs="Arial"/>
          <w:sz w:val="22"/>
          <w:szCs w:val="22"/>
        </w:rPr>
        <w:t>2</w:t>
      </w:r>
      <w:r w:rsidRPr="00C7326D">
        <w:rPr>
          <w:rFonts w:ascii="Arial" w:hAnsi="Arial" w:cs="Arial"/>
          <w:sz w:val="22"/>
          <w:szCs w:val="22"/>
        </w:rPr>
        <w:t>1. Please indicate whether you attended the workshop in person or watched it via live streaming or as a recording.</w:t>
      </w:r>
    </w:p>
    <w:p w14:paraId="1D71B8FB" w14:textId="77777777" w:rsidR="007A73BB" w:rsidRDefault="007A73BB" w:rsidP="00723D4C">
      <w:pPr>
        <w:rPr>
          <w:rFonts w:ascii="Arial" w:hAnsi="Arial" w:cs="Arial"/>
          <w:sz w:val="22"/>
          <w:szCs w:val="22"/>
        </w:rPr>
      </w:pPr>
    </w:p>
    <w:p w14:paraId="4F912B84" w14:textId="35D9973B" w:rsidR="007A73BB" w:rsidRDefault="007A73BB" w:rsidP="00723D4C">
      <w:pPr>
        <w:rPr>
          <w:rFonts w:ascii="Arial" w:hAnsi="Arial" w:cs="Arial"/>
          <w:b/>
          <w:sz w:val="22"/>
          <w:szCs w:val="22"/>
        </w:rPr>
      </w:pPr>
      <w:r w:rsidRPr="007A73BB">
        <w:rPr>
          <w:rFonts w:ascii="Arial" w:hAnsi="Arial" w:cs="Arial"/>
          <w:b/>
          <w:sz w:val="22"/>
          <w:szCs w:val="22"/>
        </w:rPr>
        <w:t>Step 3: Proposal</w:t>
      </w:r>
    </w:p>
    <w:p w14:paraId="06EAD157" w14:textId="5E01AAB0" w:rsidR="007A73BB" w:rsidRDefault="007A73BB" w:rsidP="00723D4C">
      <w:pPr>
        <w:rPr>
          <w:rFonts w:ascii="Arial" w:hAnsi="Arial" w:cs="Arial"/>
          <w:sz w:val="22"/>
          <w:szCs w:val="22"/>
        </w:rPr>
      </w:pPr>
      <w:r w:rsidRPr="00AA1679">
        <w:rPr>
          <w:rFonts w:ascii="Arial" w:hAnsi="Arial" w:cs="Arial"/>
          <w:sz w:val="22"/>
          <w:szCs w:val="22"/>
        </w:rPr>
        <w:t xml:space="preserve">Applicants whose pre-proposals </w:t>
      </w:r>
      <w:r w:rsidR="00D87075">
        <w:rPr>
          <w:rFonts w:ascii="Arial" w:hAnsi="Arial" w:cs="Arial"/>
          <w:sz w:val="22"/>
          <w:szCs w:val="22"/>
        </w:rPr>
        <w:t>meet</w:t>
      </w:r>
      <w:r w:rsidRPr="00AA1679">
        <w:rPr>
          <w:rFonts w:ascii="Arial" w:hAnsi="Arial" w:cs="Arial"/>
          <w:sz w:val="22"/>
          <w:szCs w:val="22"/>
        </w:rPr>
        <w:t xml:space="preserve"> the goals of the E2I program will be invited to develop proposals. This step includes at least one meeting with the D &amp; I Launchpad team to </w:t>
      </w:r>
      <w:r w:rsidR="00AA1679" w:rsidRPr="00AA1679">
        <w:rPr>
          <w:rFonts w:ascii="Arial" w:hAnsi="Arial" w:cs="Arial"/>
          <w:sz w:val="22"/>
          <w:szCs w:val="22"/>
        </w:rPr>
        <w:t xml:space="preserve">consult about the proposal and discuss how the team might help the applicant </w:t>
      </w:r>
      <w:r w:rsidR="00D13734">
        <w:rPr>
          <w:rFonts w:ascii="Arial" w:hAnsi="Arial" w:cs="Arial"/>
          <w:sz w:val="22"/>
          <w:szCs w:val="22"/>
        </w:rPr>
        <w:t xml:space="preserve">both in developing the proposal and </w:t>
      </w:r>
      <w:r w:rsidR="00AA1679" w:rsidRPr="00AA1679">
        <w:rPr>
          <w:rFonts w:ascii="Arial" w:hAnsi="Arial" w:cs="Arial"/>
          <w:sz w:val="22"/>
          <w:szCs w:val="22"/>
        </w:rPr>
        <w:t xml:space="preserve">during the award period, if the proposal </w:t>
      </w:r>
      <w:r w:rsidR="00DF1234">
        <w:rPr>
          <w:rFonts w:ascii="Arial" w:hAnsi="Arial" w:cs="Arial"/>
          <w:sz w:val="22"/>
          <w:szCs w:val="22"/>
        </w:rPr>
        <w:t>receives</w:t>
      </w:r>
      <w:r w:rsidR="00AA1679" w:rsidRPr="00AA1679">
        <w:rPr>
          <w:rFonts w:ascii="Arial" w:hAnsi="Arial" w:cs="Arial"/>
          <w:sz w:val="22"/>
          <w:szCs w:val="22"/>
        </w:rPr>
        <w:t xml:space="preserve"> an award.</w:t>
      </w:r>
      <w:r w:rsidR="00AA1679">
        <w:rPr>
          <w:rFonts w:ascii="Arial" w:hAnsi="Arial" w:cs="Arial"/>
          <w:sz w:val="22"/>
          <w:szCs w:val="22"/>
        </w:rPr>
        <w:t xml:space="preserve"> We recommend that applicants have more t</w:t>
      </w:r>
      <w:r w:rsidR="00D13734">
        <w:rPr>
          <w:rFonts w:ascii="Arial" w:hAnsi="Arial" w:cs="Arial"/>
          <w:sz w:val="22"/>
          <w:szCs w:val="22"/>
        </w:rPr>
        <w:t xml:space="preserve">han one meeting. The meeting </w:t>
      </w:r>
      <w:r w:rsidR="00D87075">
        <w:rPr>
          <w:rFonts w:ascii="Arial" w:hAnsi="Arial" w:cs="Arial"/>
          <w:sz w:val="22"/>
          <w:szCs w:val="22"/>
        </w:rPr>
        <w:t>or meetings have</w:t>
      </w:r>
      <w:r w:rsidR="00D13734">
        <w:rPr>
          <w:rFonts w:ascii="Arial" w:hAnsi="Arial" w:cs="Arial"/>
          <w:sz w:val="22"/>
          <w:szCs w:val="22"/>
        </w:rPr>
        <w:t xml:space="preserve"> </w:t>
      </w:r>
      <w:r w:rsidR="00D87075">
        <w:rPr>
          <w:rFonts w:ascii="Arial" w:hAnsi="Arial" w:cs="Arial"/>
          <w:sz w:val="22"/>
          <w:szCs w:val="22"/>
        </w:rPr>
        <w:t>three</w:t>
      </w:r>
      <w:r w:rsidR="00D13734">
        <w:rPr>
          <w:rFonts w:ascii="Arial" w:hAnsi="Arial" w:cs="Arial"/>
          <w:sz w:val="22"/>
          <w:szCs w:val="22"/>
        </w:rPr>
        <w:t xml:space="preserve"> goals: (1) to discuss responses to the eight criteria, focusing on the demand by adopters, a value </w:t>
      </w:r>
      <w:r w:rsidR="00D13734">
        <w:rPr>
          <w:rFonts w:ascii="Arial" w:hAnsi="Arial" w:cs="Arial"/>
          <w:sz w:val="22"/>
          <w:szCs w:val="22"/>
        </w:rPr>
        <w:lastRenderedPageBreak/>
        <w:t>proposition, how the innovation can be sustained, and anything that needs to be done to ensure that the innovation will be ready for dissemination</w:t>
      </w:r>
      <w:r w:rsidR="00D87075">
        <w:rPr>
          <w:rFonts w:ascii="Arial" w:hAnsi="Arial" w:cs="Arial"/>
          <w:sz w:val="22"/>
          <w:szCs w:val="22"/>
        </w:rPr>
        <w:t>;</w:t>
      </w:r>
      <w:r w:rsidR="00D13734">
        <w:rPr>
          <w:rFonts w:ascii="Arial" w:hAnsi="Arial" w:cs="Arial"/>
          <w:sz w:val="22"/>
          <w:szCs w:val="22"/>
        </w:rPr>
        <w:t xml:space="preserve"> (2) the in-kind support the Launchpad team can provide</w:t>
      </w:r>
      <w:r w:rsidR="00D87075">
        <w:rPr>
          <w:rFonts w:ascii="Arial" w:hAnsi="Arial" w:cs="Arial"/>
          <w:sz w:val="22"/>
          <w:szCs w:val="22"/>
        </w:rPr>
        <w:t>; and (3)</w:t>
      </w:r>
      <w:r w:rsidR="00D13734">
        <w:rPr>
          <w:rFonts w:ascii="Arial" w:hAnsi="Arial" w:cs="Arial"/>
          <w:sz w:val="22"/>
          <w:szCs w:val="22"/>
        </w:rPr>
        <w:t xml:space="preserve"> key metrics about the impact of the innovation that can be tracked for at least three years after the award period.</w:t>
      </w:r>
    </w:p>
    <w:p w14:paraId="6804FE4B" w14:textId="77777777" w:rsidR="00D87075" w:rsidRDefault="00D87075" w:rsidP="00723D4C">
      <w:pPr>
        <w:rPr>
          <w:rFonts w:ascii="Arial" w:hAnsi="Arial" w:cs="Arial"/>
          <w:sz w:val="22"/>
          <w:szCs w:val="22"/>
        </w:rPr>
      </w:pPr>
    </w:p>
    <w:p w14:paraId="229C640E" w14:textId="2D9F1136" w:rsidR="00D87075" w:rsidRDefault="00D87075" w:rsidP="00723D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final proposal must be submitted as a single PDF or Word document via email to </w:t>
      </w:r>
      <w:hyperlink r:id="rId11" w:history="1">
        <w:r w:rsidRPr="00856044">
          <w:rPr>
            <w:rStyle w:val="Hyperlink"/>
            <w:rFonts w:ascii="Arial" w:hAnsi="Arial" w:cs="Arial"/>
            <w:sz w:val="22"/>
            <w:szCs w:val="22"/>
          </w:rPr>
          <w:t>di-launchpad@ictr.wisc.edu</w:t>
        </w:r>
      </w:hyperlink>
      <w:r w:rsidR="00435269">
        <w:rPr>
          <w:rFonts w:ascii="Arial" w:hAnsi="Arial" w:cs="Arial"/>
          <w:sz w:val="22"/>
          <w:szCs w:val="22"/>
        </w:rPr>
        <w:t xml:space="preserve"> no later tha</w:t>
      </w:r>
      <w:r>
        <w:rPr>
          <w:rFonts w:ascii="Arial" w:hAnsi="Arial" w:cs="Arial"/>
          <w:sz w:val="22"/>
          <w:szCs w:val="22"/>
        </w:rPr>
        <w:t xml:space="preserve">n </w:t>
      </w:r>
      <w:r w:rsidR="00435269">
        <w:rPr>
          <w:rFonts w:ascii="Arial" w:hAnsi="Arial" w:cs="Arial"/>
          <w:sz w:val="22"/>
          <w:szCs w:val="22"/>
        </w:rPr>
        <w:t>February 1, 202</w:t>
      </w:r>
      <w:r w:rsidR="007D4CDC">
        <w:rPr>
          <w:rFonts w:ascii="Arial" w:hAnsi="Arial" w:cs="Arial"/>
          <w:sz w:val="22"/>
          <w:szCs w:val="22"/>
        </w:rPr>
        <w:t>1</w:t>
      </w:r>
      <w:r w:rsidR="00435269">
        <w:rPr>
          <w:rFonts w:ascii="Arial" w:hAnsi="Arial" w:cs="Arial"/>
          <w:sz w:val="22"/>
          <w:szCs w:val="22"/>
        </w:rPr>
        <w:t>.</w:t>
      </w:r>
    </w:p>
    <w:p w14:paraId="40FD55AC" w14:textId="77777777" w:rsidR="00435269" w:rsidRDefault="00435269" w:rsidP="00723D4C">
      <w:pPr>
        <w:rPr>
          <w:rFonts w:ascii="Arial" w:hAnsi="Arial" w:cs="Arial"/>
          <w:sz w:val="22"/>
          <w:szCs w:val="22"/>
        </w:rPr>
      </w:pPr>
    </w:p>
    <w:p w14:paraId="51CC6E84" w14:textId="78A5B294" w:rsidR="00435269" w:rsidRDefault="007E43CE" w:rsidP="00723D4C">
      <w:pPr>
        <w:rPr>
          <w:rFonts w:ascii="Arial" w:hAnsi="Arial" w:cs="Arial"/>
          <w:b/>
          <w:sz w:val="28"/>
          <w:szCs w:val="28"/>
        </w:rPr>
      </w:pPr>
      <w:r w:rsidRPr="007E43CE">
        <w:rPr>
          <w:rFonts w:ascii="Arial" w:hAnsi="Arial" w:cs="Arial"/>
          <w:b/>
          <w:sz w:val="28"/>
          <w:szCs w:val="28"/>
        </w:rPr>
        <w:t>Review Process</w:t>
      </w:r>
    </w:p>
    <w:p w14:paraId="07C0DA85" w14:textId="77777777" w:rsidR="007E43CE" w:rsidRDefault="007E43CE" w:rsidP="00723D4C">
      <w:pPr>
        <w:rPr>
          <w:rFonts w:ascii="Arial" w:hAnsi="Arial" w:cs="Arial"/>
          <w:b/>
          <w:sz w:val="28"/>
          <w:szCs w:val="28"/>
        </w:rPr>
      </w:pPr>
    </w:p>
    <w:p w14:paraId="0C8BD272" w14:textId="6B1526BE" w:rsidR="007E43CE" w:rsidRDefault="007E43CE" w:rsidP="00723D4C">
      <w:pPr>
        <w:rPr>
          <w:rFonts w:ascii="Arial" w:hAnsi="Arial" w:cs="Arial"/>
          <w:b/>
          <w:sz w:val="22"/>
          <w:szCs w:val="22"/>
        </w:rPr>
      </w:pPr>
      <w:r w:rsidRPr="007E43CE">
        <w:rPr>
          <w:rFonts w:ascii="Arial" w:hAnsi="Arial" w:cs="Arial"/>
          <w:b/>
          <w:sz w:val="22"/>
          <w:szCs w:val="22"/>
        </w:rPr>
        <w:t>Pre-proposal review</w:t>
      </w:r>
    </w:p>
    <w:p w14:paraId="257C443B" w14:textId="0FBD6698" w:rsidR="007E43CE" w:rsidRDefault="007E43CE" w:rsidP="00723D4C">
      <w:pPr>
        <w:rPr>
          <w:rFonts w:ascii="Arial" w:hAnsi="Arial" w:cs="Arial"/>
          <w:sz w:val="22"/>
          <w:szCs w:val="22"/>
        </w:rPr>
      </w:pPr>
      <w:r w:rsidRPr="007E43CE">
        <w:rPr>
          <w:rFonts w:ascii="Arial" w:hAnsi="Arial" w:cs="Arial"/>
          <w:sz w:val="22"/>
          <w:szCs w:val="22"/>
        </w:rPr>
        <w:t xml:space="preserve">The D &amp; I Launchpad Manager will review pre-proposals for completeness and </w:t>
      </w:r>
      <w:r w:rsidR="00DF1234">
        <w:rPr>
          <w:rFonts w:ascii="Arial" w:hAnsi="Arial" w:cs="Arial"/>
          <w:sz w:val="22"/>
          <w:szCs w:val="22"/>
        </w:rPr>
        <w:t>send</w:t>
      </w:r>
      <w:r w:rsidR="00FA6658">
        <w:rPr>
          <w:rFonts w:ascii="Arial" w:hAnsi="Arial" w:cs="Arial"/>
          <w:sz w:val="22"/>
          <w:szCs w:val="22"/>
        </w:rPr>
        <w:t xml:space="preserve"> screened </w:t>
      </w:r>
      <w:r w:rsidRPr="007E43CE">
        <w:rPr>
          <w:rFonts w:ascii="Arial" w:hAnsi="Arial" w:cs="Arial"/>
          <w:sz w:val="22"/>
          <w:szCs w:val="22"/>
        </w:rPr>
        <w:t xml:space="preserve">pre-proposals to the D &amp; I Launchpad team. The Launchpad team will then </w:t>
      </w:r>
      <w:r>
        <w:rPr>
          <w:rFonts w:ascii="Arial" w:hAnsi="Arial" w:cs="Arial"/>
          <w:sz w:val="22"/>
          <w:szCs w:val="22"/>
        </w:rPr>
        <w:t>review</w:t>
      </w:r>
      <w:r w:rsidRPr="007E43CE">
        <w:rPr>
          <w:rFonts w:ascii="Arial" w:hAnsi="Arial" w:cs="Arial"/>
          <w:sz w:val="22"/>
          <w:szCs w:val="22"/>
        </w:rPr>
        <w:t xml:space="preserve"> pre-proposal</w:t>
      </w:r>
      <w:r>
        <w:rPr>
          <w:rFonts w:ascii="Arial" w:hAnsi="Arial" w:cs="Arial"/>
          <w:sz w:val="22"/>
          <w:szCs w:val="22"/>
        </w:rPr>
        <w:t>s</w:t>
      </w:r>
      <w:r w:rsidRPr="007E43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their alignment with the goals of the program and invi</w:t>
      </w:r>
      <w:r w:rsidR="00FA6658">
        <w:rPr>
          <w:rFonts w:ascii="Arial" w:hAnsi="Arial" w:cs="Arial"/>
          <w:sz w:val="22"/>
          <w:szCs w:val="22"/>
        </w:rPr>
        <w:t xml:space="preserve">te investigators whose pre-proposals align well to submit proposals. </w:t>
      </w:r>
    </w:p>
    <w:p w14:paraId="483C803E" w14:textId="77777777" w:rsidR="00DD2724" w:rsidRDefault="00DD2724" w:rsidP="00723D4C">
      <w:pPr>
        <w:rPr>
          <w:rFonts w:ascii="Arial" w:hAnsi="Arial" w:cs="Arial"/>
          <w:sz w:val="22"/>
          <w:szCs w:val="22"/>
        </w:rPr>
      </w:pPr>
    </w:p>
    <w:p w14:paraId="72377BC8" w14:textId="77777777" w:rsidR="003C6B55" w:rsidRDefault="00DD2724" w:rsidP="00723D4C">
      <w:pPr>
        <w:rPr>
          <w:rFonts w:ascii="Arial" w:hAnsi="Arial" w:cs="Arial"/>
          <w:b/>
          <w:sz w:val="22"/>
          <w:szCs w:val="22"/>
        </w:rPr>
      </w:pPr>
      <w:r w:rsidRPr="00DD2724">
        <w:rPr>
          <w:rFonts w:ascii="Arial" w:hAnsi="Arial" w:cs="Arial"/>
          <w:b/>
          <w:sz w:val="22"/>
          <w:szCs w:val="22"/>
        </w:rPr>
        <w:t>Proposal review</w:t>
      </w:r>
    </w:p>
    <w:p w14:paraId="4FE609E7" w14:textId="77178F86" w:rsidR="00DD2724" w:rsidRPr="003C6B55" w:rsidRDefault="00DD2724" w:rsidP="00723D4C">
      <w:pPr>
        <w:rPr>
          <w:rFonts w:ascii="Arial" w:hAnsi="Arial" w:cs="Arial"/>
          <w:b/>
          <w:sz w:val="22"/>
          <w:szCs w:val="22"/>
        </w:rPr>
      </w:pPr>
      <w:r w:rsidRPr="003C6B55">
        <w:rPr>
          <w:rFonts w:ascii="Arial" w:hAnsi="Arial" w:cs="Arial"/>
          <w:sz w:val="22"/>
          <w:szCs w:val="22"/>
        </w:rPr>
        <w:t xml:space="preserve">The UW ICTR-CAP </w:t>
      </w:r>
      <w:r w:rsidR="003C6B55" w:rsidRPr="003C6B55">
        <w:rPr>
          <w:rFonts w:ascii="Arial" w:hAnsi="Arial" w:cs="Arial"/>
          <w:sz w:val="22"/>
          <w:szCs w:val="22"/>
        </w:rPr>
        <w:t xml:space="preserve">D &amp; I Council will review proposals and recommend funding to ICTR leaders. </w:t>
      </w:r>
      <w:r w:rsidR="00A712A9">
        <w:rPr>
          <w:rFonts w:ascii="Arial" w:hAnsi="Arial" w:cs="Arial"/>
          <w:sz w:val="22"/>
          <w:szCs w:val="22"/>
        </w:rPr>
        <w:t xml:space="preserve">Council members consist of the UW-Madison faculty and staff and community members with expertise in health care, public health, and business. </w:t>
      </w:r>
      <w:r w:rsidR="003C6B55" w:rsidRPr="003C6B55">
        <w:rPr>
          <w:rFonts w:ascii="Arial" w:hAnsi="Arial" w:cs="Arial"/>
          <w:sz w:val="22"/>
          <w:szCs w:val="22"/>
        </w:rPr>
        <w:t>Council members will begin by reviewing proposals and generating a list of questions for each applicant. The D &amp; I Launchpad team will consolidate questions from revie</w:t>
      </w:r>
      <w:r w:rsidR="003C6B55">
        <w:rPr>
          <w:rFonts w:ascii="Arial" w:hAnsi="Arial" w:cs="Arial"/>
          <w:sz w:val="22"/>
          <w:szCs w:val="22"/>
        </w:rPr>
        <w:t>wers and email them to applicant</w:t>
      </w:r>
      <w:r w:rsidR="003C6B55" w:rsidRPr="003C6B55">
        <w:rPr>
          <w:rFonts w:ascii="Arial" w:hAnsi="Arial" w:cs="Arial"/>
          <w:sz w:val="22"/>
          <w:szCs w:val="22"/>
        </w:rPr>
        <w:t>s, who w</w:t>
      </w:r>
      <w:r w:rsidR="003C6B55">
        <w:rPr>
          <w:rFonts w:ascii="Arial" w:hAnsi="Arial" w:cs="Arial"/>
          <w:sz w:val="22"/>
          <w:szCs w:val="22"/>
        </w:rPr>
        <w:t>i</w:t>
      </w:r>
      <w:r w:rsidR="003C6B55" w:rsidRPr="003C6B55">
        <w:rPr>
          <w:rFonts w:ascii="Arial" w:hAnsi="Arial" w:cs="Arial"/>
          <w:sz w:val="22"/>
          <w:szCs w:val="22"/>
        </w:rPr>
        <w:t xml:space="preserve">ll have 48 hours to respond. </w:t>
      </w:r>
      <w:r w:rsidR="003C6B55">
        <w:rPr>
          <w:rFonts w:ascii="Arial" w:hAnsi="Arial" w:cs="Arial"/>
          <w:sz w:val="22"/>
          <w:szCs w:val="22"/>
        </w:rPr>
        <w:t xml:space="preserve">The Council’s final recommendations will be decided upon during an in-person review meeting. </w:t>
      </w:r>
      <w:r w:rsidR="00A712A9">
        <w:rPr>
          <w:rFonts w:ascii="Arial" w:hAnsi="Arial" w:cs="Arial"/>
          <w:sz w:val="22"/>
          <w:szCs w:val="22"/>
        </w:rPr>
        <w:t>All applicants will receive de-identified reviewer comments.</w:t>
      </w:r>
    </w:p>
    <w:p w14:paraId="6570DF09" w14:textId="3311A012" w:rsidR="007A73BB" w:rsidRDefault="00570497" w:rsidP="00723D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5B5E2" wp14:editId="74889B2F">
                <wp:simplePos x="0" y="0"/>
                <wp:positionH relativeFrom="column">
                  <wp:posOffset>-131445</wp:posOffset>
                </wp:positionH>
                <wp:positionV relativeFrom="paragraph">
                  <wp:posOffset>150495</wp:posOffset>
                </wp:positionV>
                <wp:extent cx="45719" cy="45719"/>
                <wp:effectExtent l="50800" t="25400" r="56515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AA9DE" w14:textId="77777777" w:rsidR="00570497" w:rsidRDefault="0057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15B5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35pt;margin-top:11.8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" filled="f" stroked="f">
                <v:textbox>
                  <w:txbxContent>
                    <w:p w14:paraId="4BDAA9DE" w14:textId="77777777" w:rsidR="00570497" w:rsidRDefault="00570497"/>
                  </w:txbxContent>
                </v:textbox>
                <w10:wrap type="square"/>
              </v:shape>
            </w:pict>
          </mc:Fallback>
        </mc:AlternateContent>
      </w:r>
    </w:p>
    <w:p w14:paraId="11DB52E5" w14:textId="77777777" w:rsidR="007A73BB" w:rsidRPr="008F3EA7" w:rsidRDefault="007A73BB" w:rsidP="007A73BB">
      <w:pPr>
        <w:rPr>
          <w:rFonts w:ascii="Arial" w:hAnsi="Arial" w:cs="Arial"/>
        </w:rPr>
      </w:pPr>
    </w:p>
    <w:p w14:paraId="36294818" w14:textId="69342CFF" w:rsidR="007A73BB" w:rsidRPr="00977AF5" w:rsidRDefault="007A73BB" w:rsidP="00977AF5">
      <w:pPr>
        <w:rPr>
          <w:rFonts w:ascii="Arial" w:hAnsi="Arial" w:cs="Arial"/>
        </w:rPr>
      </w:pPr>
    </w:p>
    <w:p w14:paraId="7CFF6456" w14:textId="77777777" w:rsidR="003F1DA1" w:rsidRPr="00C7326D" w:rsidRDefault="003F1DA1" w:rsidP="00723D4C">
      <w:pPr>
        <w:rPr>
          <w:rFonts w:ascii="Arial" w:hAnsi="Arial" w:cs="Arial"/>
          <w:sz w:val="22"/>
          <w:szCs w:val="22"/>
        </w:rPr>
      </w:pPr>
    </w:p>
    <w:sectPr w:rsidR="003F1DA1" w:rsidRPr="00C7326D" w:rsidSect="0058312A">
      <w:headerReference w:type="even" r:id="rId12"/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6E5CA" w14:textId="77777777" w:rsidR="00A94042" w:rsidRDefault="00A94042" w:rsidP="00A712A9">
      <w:r>
        <w:separator/>
      </w:r>
    </w:p>
  </w:endnote>
  <w:endnote w:type="continuationSeparator" w:id="0">
    <w:p w14:paraId="209E3483" w14:textId="77777777" w:rsidR="00A94042" w:rsidRDefault="00A94042" w:rsidP="00A7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AB1BE" w14:textId="77777777" w:rsidR="00A94042" w:rsidRDefault="00A94042" w:rsidP="00A712A9">
      <w:r>
        <w:separator/>
      </w:r>
    </w:p>
  </w:footnote>
  <w:footnote w:type="continuationSeparator" w:id="0">
    <w:p w14:paraId="26BD1CB7" w14:textId="77777777" w:rsidR="00A94042" w:rsidRDefault="00A94042" w:rsidP="00A7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36C8B" w14:textId="77777777" w:rsidR="00A712A9" w:rsidRDefault="00A712A9" w:rsidP="0085604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309322" w14:textId="77777777" w:rsidR="00A712A9" w:rsidRDefault="00A712A9" w:rsidP="00A712A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801DD" w14:textId="77777777" w:rsidR="00A712A9" w:rsidRPr="00A712A9" w:rsidRDefault="00A712A9" w:rsidP="00856044">
    <w:pPr>
      <w:pStyle w:val="Header"/>
      <w:framePr w:wrap="none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A712A9">
      <w:rPr>
        <w:rStyle w:val="PageNumber"/>
        <w:rFonts w:ascii="Arial" w:hAnsi="Arial" w:cs="Arial"/>
        <w:sz w:val="20"/>
        <w:szCs w:val="20"/>
      </w:rPr>
      <w:fldChar w:fldCharType="begin"/>
    </w:r>
    <w:r w:rsidRPr="00A712A9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A712A9">
      <w:rPr>
        <w:rStyle w:val="PageNumber"/>
        <w:rFonts w:ascii="Arial" w:hAnsi="Arial" w:cs="Arial"/>
        <w:sz w:val="20"/>
        <w:szCs w:val="20"/>
      </w:rPr>
      <w:fldChar w:fldCharType="separate"/>
    </w:r>
    <w:r w:rsidR="0057395E">
      <w:rPr>
        <w:rStyle w:val="PageNumber"/>
        <w:rFonts w:ascii="Arial" w:hAnsi="Arial" w:cs="Arial"/>
        <w:noProof/>
        <w:sz w:val="20"/>
        <w:szCs w:val="20"/>
      </w:rPr>
      <w:t>1</w:t>
    </w:r>
    <w:r w:rsidRPr="00A712A9">
      <w:rPr>
        <w:rStyle w:val="PageNumber"/>
        <w:rFonts w:ascii="Arial" w:hAnsi="Arial" w:cs="Arial"/>
        <w:sz w:val="20"/>
        <w:szCs w:val="20"/>
      </w:rPr>
      <w:fldChar w:fldCharType="end"/>
    </w:r>
  </w:p>
  <w:p w14:paraId="2D93976B" w14:textId="414D62CA" w:rsidR="00A712A9" w:rsidRDefault="00A712A9" w:rsidP="00A712A9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4412"/>
    <w:multiLevelType w:val="hybridMultilevel"/>
    <w:tmpl w:val="43126AE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 w15:restartNumberingAfterBreak="0">
    <w:nsid w:val="04015428"/>
    <w:multiLevelType w:val="hybridMultilevel"/>
    <w:tmpl w:val="91AE5304"/>
    <w:lvl w:ilvl="0" w:tplc="04090005">
      <w:start w:val="1"/>
      <w:numFmt w:val="bullet"/>
      <w:lvlText w:val=""/>
      <w:lvlJc w:val="left"/>
      <w:pPr>
        <w:ind w:left="7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" w15:restartNumberingAfterBreak="0">
    <w:nsid w:val="0C3D2940"/>
    <w:multiLevelType w:val="hybridMultilevel"/>
    <w:tmpl w:val="7E56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141AF"/>
    <w:multiLevelType w:val="hybridMultilevel"/>
    <w:tmpl w:val="B52024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0615DF"/>
    <w:multiLevelType w:val="hybridMultilevel"/>
    <w:tmpl w:val="486C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839"/>
    <w:multiLevelType w:val="hybridMultilevel"/>
    <w:tmpl w:val="A552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0A13"/>
    <w:multiLevelType w:val="hybridMultilevel"/>
    <w:tmpl w:val="688AF246"/>
    <w:lvl w:ilvl="0" w:tplc="7AD836DE">
      <w:start w:val="2021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83F6D87"/>
    <w:multiLevelType w:val="hybridMultilevel"/>
    <w:tmpl w:val="65945184"/>
    <w:lvl w:ilvl="0" w:tplc="498CF136">
      <w:start w:val="2021"/>
      <w:numFmt w:val="decimal"/>
      <w:lvlText w:val="%1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1E1D00B8"/>
    <w:multiLevelType w:val="hybridMultilevel"/>
    <w:tmpl w:val="3E72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E1083"/>
    <w:multiLevelType w:val="hybridMultilevel"/>
    <w:tmpl w:val="E5FC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53A8"/>
    <w:multiLevelType w:val="hybridMultilevel"/>
    <w:tmpl w:val="4968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3106E"/>
    <w:multiLevelType w:val="hybridMultilevel"/>
    <w:tmpl w:val="F384A5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2" w15:restartNumberingAfterBreak="0">
    <w:nsid w:val="313E647C"/>
    <w:multiLevelType w:val="hybridMultilevel"/>
    <w:tmpl w:val="935CB2EE"/>
    <w:lvl w:ilvl="0" w:tplc="60D89D3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8512C"/>
    <w:multiLevelType w:val="hybridMultilevel"/>
    <w:tmpl w:val="74100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06C0A"/>
    <w:multiLevelType w:val="hybridMultilevel"/>
    <w:tmpl w:val="043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F4BEE"/>
    <w:multiLevelType w:val="hybridMultilevel"/>
    <w:tmpl w:val="80EEA2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6" w15:restartNumberingAfterBreak="0">
    <w:nsid w:val="3C7355D2"/>
    <w:multiLevelType w:val="hybridMultilevel"/>
    <w:tmpl w:val="480A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2618B"/>
    <w:multiLevelType w:val="hybridMultilevel"/>
    <w:tmpl w:val="C0749E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3817BF"/>
    <w:multiLevelType w:val="hybridMultilevel"/>
    <w:tmpl w:val="D52E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B3C06"/>
    <w:multiLevelType w:val="hybridMultilevel"/>
    <w:tmpl w:val="8B6AC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A61FDD"/>
    <w:multiLevelType w:val="hybridMultilevel"/>
    <w:tmpl w:val="133A077A"/>
    <w:lvl w:ilvl="0" w:tplc="73063B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A5DED"/>
    <w:multiLevelType w:val="hybridMultilevel"/>
    <w:tmpl w:val="2578E4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9339BA"/>
    <w:multiLevelType w:val="hybridMultilevel"/>
    <w:tmpl w:val="100C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26F77"/>
    <w:multiLevelType w:val="hybridMultilevel"/>
    <w:tmpl w:val="09B6FB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4" w15:restartNumberingAfterBreak="0">
    <w:nsid w:val="634E64F5"/>
    <w:multiLevelType w:val="hybridMultilevel"/>
    <w:tmpl w:val="ACA259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5" w15:restartNumberingAfterBreak="0">
    <w:nsid w:val="678E7C61"/>
    <w:multiLevelType w:val="hybridMultilevel"/>
    <w:tmpl w:val="912E17B4"/>
    <w:lvl w:ilvl="0" w:tplc="04090003">
      <w:start w:val="1"/>
      <w:numFmt w:val="bullet"/>
      <w:lvlText w:val="o"/>
      <w:lvlJc w:val="left"/>
      <w:pPr>
        <w:ind w:left="7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C573E"/>
    <w:multiLevelType w:val="hybridMultilevel"/>
    <w:tmpl w:val="ECB6B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743D45"/>
    <w:multiLevelType w:val="hybridMultilevel"/>
    <w:tmpl w:val="A1C4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3542F"/>
    <w:multiLevelType w:val="hybridMultilevel"/>
    <w:tmpl w:val="C5B09E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7A5D18"/>
    <w:multiLevelType w:val="hybridMultilevel"/>
    <w:tmpl w:val="5B1A6F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0" w15:restartNumberingAfterBreak="0">
    <w:nsid w:val="7AB37A0D"/>
    <w:multiLevelType w:val="hybridMultilevel"/>
    <w:tmpl w:val="5840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4"/>
  </w:num>
  <w:num w:numId="4">
    <w:abstractNumId w:val="2"/>
  </w:num>
  <w:num w:numId="5">
    <w:abstractNumId w:val="27"/>
  </w:num>
  <w:num w:numId="6">
    <w:abstractNumId w:val="10"/>
  </w:num>
  <w:num w:numId="7">
    <w:abstractNumId w:val="8"/>
  </w:num>
  <w:num w:numId="8">
    <w:abstractNumId w:val="25"/>
  </w:num>
  <w:num w:numId="9">
    <w:abstractNumId w:val="18"/>
  </w:num>
  <w:num w:numId="10">
    <w:abstractNumId w:val="30"/>
  </w:num>
  <w:num w:numId="11">
    <w:abstractNumId w:val="9"/>
  </w:num>
  <w:num w:numId="12">
    <w:abstractNumId w:val="22"/>
  </w:num>
  <w:num w:numId="13">
    <w:abstractNumId w:val="5"/>
  </w:num>
  <w:num w:numId="14">
    <w:abstractNumId w:val="4"/>
  </w:num>
  <w:num w:numId="15">
    <w:abstractNumId w:val="19"/>
  </w:num>
  <w:num w:numId="16">
    <w:abstractNumId w:val="20"/>
  </w:num>
  <w:num w:numId="17">
    <w:abstractNumId w:val="17"/>
  </w:num>
  <w:num w:numId="18">
    <w:abstractNumId w:val="23"/>
  </w:num>
  <w:num w:numId="19">
    <w:abstractNumId w:val="1"/>
  </w:num>
  <w:num w:numId="20">
    <w:abstractNumId w:val="28"/>
  </w:num>
  <w:num w:numId="21">
    <w:abstractNumId w:val="11"/>
  </w:num>
  <w:num w:numId="22">
    <w:abstractNumId w:val="29"/>
  </w:num>
  <w:num w:numId="23">
    <w:abstractNumId w:val="15"/>
  </w:num>
  <w:num w:numId="24">
    <w:abstractNumId w:val="24"/>
  </w:num>
  <w:num w:numId="25">
    <w:abstractNumId w:val="0"/>
  </w:num>
  <w:num w:numId="26">
    <w:abstractNumId w:val="12"/>
  </w:num>
  <w:num w:numId="27">
    <w:abstractNumId w:val="6"/>
  </w:num>
  <w:num w:numId="28">
    <w:abstractNumId w:val="7"/>
  </w:num>
  <w:num w:numId="29">
    <w:abstractNumId w:val="3"/>
  </w:num>
  <w:num w:numId="30">
    <w:abstractNumId w:val="2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AC"/>
    <w:rsid w:val="00063943"/>
    <w:rsid w:val="00077B3E"/>
    <w:rsid w:val="000A58C3"/>
    <w:rsid w:val="000F486F"/>
    <w:rsid w:val="00113D80"/>
    <w:rsid w:val="00132CFB"/>
    <w:rsid w:val="00150937"/>
    <w:rsid w:val="00167600"/>
    <w:rsid w:val="001A3661"/>
    <w:rsid w:val="002000F5"/>
    <w:rsid w:val="0021540A"/>
    <w:rsid w:val="002A78B9"/>
    <w:rsid w:val="003222E5"/>
    <w:rsid w:val="00357290"/>
    <w:rsid w:val="003629D3"/>
    <w:rsid w:val="00383385"/>
    <w:rsid w:val="003C6B55"/>
    <w:rsid w:val="003F1DA1"/>
    <w:rsid w:val="00435269"/>
    <w:rsid w:val="00445D52"/>
    <w:rsid w:val="00485CA9"/>
    <w:rsid w:val="004B2BEE"/>
    <w:rsid w:val="004B48C9"/>
    <w:rsid w:val="004B7C94"/>
    <w:rsid w:val="004F7BED"/>
    <w:rsid w:val="00570497"/>
    <w:rsid w:val="0057395E"/>
    <w:rsid w:val="0058312A"/>
    <w:rsid w:val="005917AC"/>
    <w:rsid w:val="005E7D1D"/>
    <w:rsid w:val="00601C0D"/>
    <w:rsid w:val="00637AD1"/>
    <w:rsid w:val="00656D17"/>
    <w:rsid w:val="006666A0"/>
    <w:rsid w:val="00695CDB"/>
    <w:rsid w:val="006F0EAA"/>
    <w:rsid w:val="00723D4C"/>
    <w:rsid w:val="007841C8"/>
    <w:rsid w:val="007A73BB"/>
    <w:rsid w:val="007B3A9A"/>
    <w:rsid w:val="007D4CDC"/>
    <w:rsid w:val="007E43CE"/>
    <w:rsid w:val="007F34DE"/>
    <w:rsid w:val="00842A3E"/>
    <w:rsid w:val="008B77C1"/>
    <w:rsid w:val="008D08F6"/>
    <w:rsid w:val="00953AFB"/>
    <w:rsid w:val="00977AF5"/>
    <w:rsid w:val="009C449C"/>
    <w:rsid w:val="00A00932"/>
    <w:rsid w:val="00A2743F"/>
    <w:rsid w:val="00A712A9"/>
    <w:rsid w:val="00A8676A"/>
    <w:rsid w:val="00A94042"/>
    <w:rsid w:val="00AA1679"/>
    <w:rsid w:val="00AD1D4D"/>
    <w:rsid w:val="00AD78EB"/>
    <w:rsid w:val="00AE2AE7"/>
    <w:rsid w:val="00B05750"/>
    <w:rsid w:val="00B14016"/>
    <w:rsid w:val="00B664AD"/>
    <w:rsid w:val="00BB5DC8"/>
    <w:rsid w:val="00C027B6"/>
    <w:rsid w:val="00C7326D"/>
    <w:rsid w:val="00D04261"/>
    <w:rsid w:val="00D13734"/>
    <w:rsid w:val="00D70DB5"/>
    <w:rsid w:val="00D848E8"/>
    <w:rsid w:val="00D87075"/>
    <w:rsid w:val="00D91B42"/>
    <w:rsid w:val="00DA3916"/>
    <w:rsid w:val="00DD2724"/>
    <w:rsid w:val="00DD3AC4"/>
    <w:rsid w:val="00DF1234"/>
    <w:rsid w:val="00ED2EDB"/>
    <w:rsid w:val="00F04380"/>
    <w:rsid w:val="00F2322C"/>
    <w:rsid w:val="00F70FD9"/>
    <w:rsid w:val="00F81FA8"/>
    <w:rsid w:val="00FA6658"/>
    <w:rsid w:val="00FC72A2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AE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0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9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38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23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1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2A9"/>
  </w:style>
  <w:style w:type="paragraph" w:styleId="Footer">
    <w:name w:val="footer"/>
    <w:basedOn w:val="Normal"/>
    <w:link w:val="FooterChar"/>
    <w:uiPriority w:val="99"/>
    <w:unhideWhenUsed/>
    <w:rsid w:val="00A71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2A9"/>
  </w:style>
  <w:style w:type="character" w:styleId="PageNumber">
    <w:name w:val="page number"/>
    <w:basedOn w:val="DefaultParagraphFont"/>
    <w:uiPriority w:val="99"/>
    <w:semiHidden/>
    <w:unhideWhenUsed/>
    <w:rsid w:val="00A712A9"/>
  </w:style>
  <w:style w:type="character" w:styleId="FollowedHyperlink">
    <w:name w:val="FollowedHyperlink"/>
    <w:basedOn w:val="DefaultParagraphFont"/>
    <w:uiPriority w:val="99"/>
    <w:semiHidden/>
    <w:unhideWhenUsed/>
    <w:rsid w:val="007B3A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pxchange.org/)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-launchpad@ictr.wisc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i-launchpad@ictr.wi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tr.wisc.edu/dissemination-implement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Quanbeck</cp:lastModifiedBy>
  <cp:revision>4</cp:revision>
  <dcterms:created xsi:type="dcterms:W3CDTF">2021-04-09T15:36:00Z</dcterms:created>
  <dcterms:modified xsi:type="dcterms:W3CDTF">2021-04-09T18:47:00Z</dcterms:modified>
</cp:coreProperties>
</file>