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5457" w14:textId="2FC16FA7" w:rsidR="00A0112B" w:rsidRPr="00DE6D0B" w:rsidRDefault="00DA27A5" w:rsidP="00A0112B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E2C7B04" wp14:editId="0BAD62B2">
            <wp:simplePos x="0" y="0"/>
            <wp:positionH relativeFrom="margin">
              <wp:posOffset>2085648</wp:posOffset>
            </wp:positionH>
            <wp:positionV relativeFrom="paragraph">
              <wp:posOffset>206783</wp:posOffset>
            </wp:positionV>
            <wp:extent cx="5690235" cy="2928620"/>
            <wp:effectExtent l="0" t="0" r="571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19B4" w14:textId="726BE1C6" w:rsidR="00A0112B" w:rsidRPr="00DE6D0B" w:rsidRDefault="00A0112B" w:rsidP="00A0112B"/>
    <w:p w14:paraId="34C622D3" w14:textId="60EDA184" w:rsidR="00A0112B" w:rsidRPr="00DE6D0B" w:rsidRDefault="00A0112B" w:rsidP="00A0112B"/>
    <w:p w14:paraId="270FF0FA" w14:textId="74E9E6B9" w:rsidR="00A0112B" w:rsidRPr="00DE6D0B" w:rsidRDefault="00A0112B" w:rsidP="00A0112B"/>
    <w:p w14:paraId="6F747971" w14:textId="1E133E7B" w:rsidR="00A0112B" w:rsidRPr="00DE6D0B" w:rsidRDefault="00A0112B" w:rsidP="00A0112B"/>
    <w:p w14:paraId="56089F3A" w14:textId="642BE1FE" w:rsidR="00A0112B" w:rsidRPr="00DE6D0B" w:rsidRDefault="00A0112B" w:rsidP="00A0112B">
      <w:pPr>
        <w:rPr>
          <w:sz w:val="32"/>
          <w:szCs w:val="32"/>
        </w:rPr>
      </w:pPr>
    </w:p>
    <w:p w14:paraId="23D1545B" w14:textId="1AE351C2" w:rsidR="00A0112B" w:rsidRPr="00DE6D0B" w:rsidRDefault="00A0112B" w:rsidP="00A0112B">
      <w:pPr>
        <w:rPr>
          <w:sz w:val="32"/>
          <w:szCs w:val="32"/>
        </w:rPr>
      </w:pPr>
    </w:p>
    <w:p w14:paraId="309DEA32" w14:textId="07750582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352E506A" w14:textId="5A45729C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4CCFBA97" w14:textId="076173BD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583602A7" w14:textId="1D6A057E" w:rsidR="00A0112B" w:rsidRPr="00DE6D0B" w:rsidRDefault="00DA27A5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  <w:r w:rsidRPr="00DE6D0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B6301" wp14:editId="6813F75D">
                <wp:simplePos x="0" y="0"/>
                <wp:positionH relativeFrom="column">
                  <wp:posOffset>757065</wp:posOffset>
                </wp:positionH>
                <wp:positionV relativeFrom="paragraph">
                  <wp:posOffset>16767</wp:posOffset>
                </wp:positionV>
                <wp:extent cx="8522970" cy="140462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2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F1D5" w14:textId="1F984896" w:rsidR="001A1E2B" w:rsidRPr="00DE6D0B" w:rsidRDefault="001A1E2B" w:rsidP="00A011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6D0B">
                              <w:rPr>
                                <w:b/>
                                <w:bCs/>
                              </w:rPr>
                              <w:t xml:space="preserve">Figure 1. </w:t>
                            </w:r>
                            <w:r w:rsidRPr="00DE6D0B">
                              <w:rPr>
                                <w:rFonts w:cs="Arial"/>
                                <w:b/>
                                <w:bCs/>
                              </w:rPr>
                              <w:t xml:space="preserve">Control of IL-6 in patients stratified by variable baseline elevations.  </w:t>
                            </w:r>
                            <w:r w:rsidRPr="00DE6D0B">
                              <w:rPr>
                                <w:rFonts w:cs="Arial"/>
                              </w:rPr>
                              <w:t xml:space="preserve">Inflammatory marker and cytokine expression was assessed by multiplex ELISA at days 0, 3 and 14 (or discharge).  Expression values from individuals are connected with solid lines, with deceased individuals indicated in red.  Values are plotted </w:t>
                            </w:r>
                            <w:r w:rsidR="00DA27A5">
                              <w:rPr>
                                <w:rFonts w:cs="Arial"/>
                              </w:rPr>
                              <w:t>with</w:t>
                            </w:r>
                            <w:r w:rsidRPr="00DE6D0B">
                              <w:rPr>
                                <w:rFonts w:cs="Arial"/>
                              </w:rPr>
                              <w:t xml:space="preserve"> exclusion of patients with baseline IL-6 expression lower than 10</w:t>
                            </w:r>
                            <w:r>
                              <w:rPr>
                                <w:rFonts w:cs="Arial"/>
                              </w:rPr>
                              <w:t xml:space="preserve"> (n=11)</w:t>
                            </w:r>
                            <w:r w:rsidRPr="00DE6D0B">
                              <w:rPr>
                                <w:rFonts w:cs="Arial"/>
                              </w:rPr>
                              <w:t xml:space="preserve"> and 40 </w:t>
                            </w:r>
                            <w:r>
                              <w:rPr>
                                <w:rFonts w:cs="Arial"/>
                              </w:rPr>
                              <w:t xml:space="preserve">(n=6) </w:t>
                            </w:r>
                            <w:r w:rsidRPr="00DE6D0B">
                              <w:rPr>
                                <w:rFonts w:cs="Arial"/>
                              </w:rPr>
                              <w:t>pg/mL.  Statistics: Paired ratio t-tests were used to compare the expression levels at days 3 and 14 to baseline. *: P&lt; 0.05, ***: P&lt;0.001, n.s.: not significant.</w:t>
                            </w:r>
                          </w:p>
                          <w:p w14:paraId="716344ED" w14:textId="77777777" w:rsidR="001A1E2B" w:rsidRPr="00DE6D0B" w:rsidRDefault="001A1E2B" w:rsidP="00A011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9B6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6pt;margin-top:1.3pt;width:67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" stroked="f">
                <v:textbox style="mso-fit-shape-to-text:t">
                  <w:txbxContent>
                    <w:p w14:paraId="409EF1D5" w14:textId="1F984896" w:rsidR="001A1E2B" w:rsidRPr="00DE6D0B" w:rsidRDefault="001A1E2B" w:rsidP="00A011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6D0B">
                        <w:rPr>
                          <w:b/>
                          <w:bCs/>
                        </w:rPr>
                        <w:t xml:space="preserve">Figure 1. </w:t>
                      </w:r>
                      <w:r w:rsidRPr="00DE6D0B">
                        <w:rPr>
                          <w:rFonts w:cs="Arial"/>
                          <w:b/>
                          <w:bCs/>
                        </w:rPr>
                        <w:t xml:space="preserve">Control of IL-6 in patients stratified by variable baseline elevations.  </w:t>
                      </w:r>
                      <w:r w:rsidRPr="00DE6D0B">
                        <w:rPr>
                          <w:rFonts w:cs="Arial"/>
                        </w:rPr>
                        <w:t xml:space="preserve">Inflammatory marker and cytokine expression was assessed by multiplex ELISA at days 0, 3 and 14 (or discharge).  Expression values from individuals are connected with solid lines, with deceased individuals indicated in red.  Values are plotted </w:t>
                      </w:r>
                      <w:r w:rsidR="00DA27A5">
                        <w:rPr>
                          <w:rFonts w:cs="Arial"/>
                        </w:rPr>
                        <w:t>with</w:t>
                      </w:r>
                      <w:r w:rsidRPr="00DE6D0B">
                        <w:rPr>
                          <w:rFonts w:cs="Arial"/>
                        </w:rPr>
                        <w:t xml:space="preserve"> exclusion of patients with baseline IL-6 expression lower than 10</w:t>
                      </w:r>
                      <w:r>
                        <w:rPr>
                          <w:rFonts w:cs="Arial"/>
                        </w:rPr>
                        <w:t xml:space="preserve"> (n=11)</w:t>
                      </w:r>
                      <w:r w:rsidRPr="00DE6D0B">
                        <w:rPr>
                          <w:rFonts w:cs="Arial"/>
                        </w:rPr>
                        <w:t xml:space="preserve"> and 40 </w:t>
                      </w:r>
                      <w:r>
                        <w:rPr>
                          <w:rFonts w:cs="Arial"/>
                        </w:rPr>
                        <w:t xml:space="preserve">(n=6) </w:t>
                      </w:r>
                      <w:proofErr w:type="spellStart"/>
                      <w:r w:rsidRPr="00DE6D0B">
                        <w:rPr>
                          <w:rFonts w:cs="Arial"/>
                        </w:rPr>
                        <w:t>pg</w:t>
                      </w:r>
                      <w:proofErr w:type="spellEnd"/>
                      <w:r w:rsidRPr="00DE6D0B">
                        <w:rPr>
                          <w:rFonts w:cs="Arial"/>
                        </w:rPr>
                        <w:t>/</w:t>
                      </w:r>
                      <w:proofErr w:type="spellStart"/>
                      <w:r w:rsidRPr="00DE6D0B">
                        <w:rPr>
                          <w:rFonts w:cs="Arial"/>
                        </w:rPr>
                        <w:t>mL.</w:t>
                      </w:r>
                      <w:proofErr w:type="spellEnd"/>
                      <w:r w:rsidRPr="00DE6D0B">
                        <w:rPr>
                          <w:rFonts w:cs="Arial"/>
                        </w:rPr>
                        <w:t xml:space="preserve">  Statistics: Paired ratio t-tests were used to compare the expression levels at days 3 and 14 to baseline. *: P&lt; 0.05, ***: P&lt;0.001, </w:t>
                      </w:r>
                      <w:proofErr w:type="spellStart"/>
                      <w:r w:rsidRPr="00DE6D0B">
                        <w:rPr>
                          <w:rFonts w:cs="Arial"/>
                        </w:rPr>
                        <w:t>n.s</w:t>
                      </w:r>
                      <w:proofErr w:type="spellEnd"/>
                      <w:r w:rsidRPr="00DE6D0B">
                        <w:rPr>
                          <w:rFonts w:cs="Arial"/>
                        </w:rPr>
                        <w:t>.: not significant.</w:t>
                      </w:r>
                    </w:p>
                    <w:p w14:paraId="716344ED" w14:textId="77777777" w:rsidR="001A1E2B" w:rsidRPr="00DE6D0B" w:rsidRDefault="001A1E2B" w:rsidP="00A0112B"/>
                  </w:txbxContent>
                </v:textbox>
                <w10:wrap type="square"/>
              </v:shape>
            </w:pict>
          </mc:Fallback>
        </mc:AlternateContent>
      </w:r>
    </w:p>
    <w:p w14:paraId="2B10ABAB" w14:textId="37CA5FC6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39968149" w14:textId="3946CCCE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5DEA8FE8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0A9F8E94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262D6855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370850EF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5515A250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3A00A776" w14:textId="77777777" w:rsidR="00A0112B" w:rsidRPr="00DE6D0B" w:rsidRDefault="00A0112B" w:rsidP="00A0112B">
      <w:pPr>
        <w:autoSpaceDE w:val="0"/>
        <w:autoSpaceDN w:val="0"/>
        <w:rPr>
          <w:rFonts w:cs="Arial"/>
          <w:b/>
          <w:bCs/>
          <w:sz w:val="24"/>
          <w:szCs w:val="24"/>
        </w:rPr>
      </w:pPr>
    </w:p>
    <w:p w14:paraId="46252FE3" w14:textId="539670A6" w:rsidR="00A0112B" w:rsidRPr="00DE6D0B" w:rsidRDefault="00A0112B" w:rsidP="00A0112B">
      <w:pPr>
        <w:autoSpaceDE w:val="0"/>
        <w:autoSpaceDN w:val="0"/>
        <w:rPr>
          <w:rFonts w:cs="Arial"/>
          <w:b/>
          <w:bCs/>
        </w:rPr>
      </w:pPr>
    </w:p>
    <w:p w14:paraId="4D6C6B58" w14:textId="535EDD0B" w:rsidR="00A0112B" w:rsidRPr="00DE6D0B" w:rsidRDefault="00A0112B" w:rsidP="00A0112B">
      <w:pPr>
        <w:autoSpaceDE w:val="0"/>
        <w:autoSpaceDN w:val="0"/>
        <w:rPr>
          <w:rFonts w:cs="Arial"/>
          <w:b/>
          <w:bCs/>
        </w:rPr>
      </w:pPr>
    </w:p>
    <w:p w14:paraId="7952D32C" w14:textId="043A5770" w:rsidR="00A0112B" w:rsidRPr="00DE6D0B" w:rsidRDefault="00A0112B" w:rsidP="00A0112B">
      <w:pPr>
        <w:autoSpaceDE w:val="0"/>
        <w:autoSpaceDN w:val="0"/>
        <w:rPr>
          <w:rFonts w:cs="Arial"/>
          <w:b/>
          <w:bCs/>
        </w:rPr>
      </w:pPr>
    </w:p>
    <w:p w14:paraId="1BAADF06" w14:textId="10D224B4" w:rsidR="00A0112B" w:rsidRPr="00DE6D0B" w:rsidRDefault="00A0112B" w:rsidP="00A0112B">
      <w:pPr>
        <w:autoSpaceDE w:val="0"/>
        <w:autoSpaceDN w:val="0"/>
        <w:rPr>
          <w:rFonts w:cs="Arial"/>
          <w:b/>
          <w:bCs/>
        </w:rPr>
      </w:pPr>
    </w:p>
    <w:p w14:paraId="053AAE91" w14:textId="6268A70F" w:rsidR="00A0112B" w:rsidRPr="00DE6D0B" w:rsidRDefault="00A0112B" w:rsidP="00A0112B">
      <w:pPr>
        <w:autoSpaceDE w:val="0"/>
        <w:autoSpaceDN w:val="0"/>
        <w:rPr>
          <w:rFonts w:cs="Arial"/>
          <w:b/>
          <w:bCs/>
        </w:rPr>
      </w:pPr>
    </w:p>
    <w:p w14:paraId="1C718D2F" w14:textId="77777777" w:rsidR="00DE6D0B" w:rsidRDefault="00DE6D0B" w:rsidP="00A0112B"/>
    <w:p w14:paraId="70B99CB5" w14:textId="0BE344AF" w:rsidR="00DE6D0B" w:rsidRDefault="00CB4134" w:rsidP="00A0112B">
      <w:pPr>
        <w:tabs>
          <w:tab w:val="left" w:pos="3381"/>
        </w:tabs>
      </w:pPr>
      <w:r w:rsidRPr="00CB4134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9E317DE" wp14:editId="45CF421B">
            <wp:simplePos x="0" y="0"/>
            <wp:positionH relativeFrom="column">
              <wp:posOffset>1378585</wp:posOffset>
            </wp:positionH>
            <wp:positionV relativeFrom="paragraph">
              <wp:posOffset>202565</wp:posOffset>
            </wp:positionV>
            <wp:extent cx="6214745" cy="5222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5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13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86882D" wp14:editId="269BE5E5">
                <wp:simplePos x="0" y="0"/>
                <wp:positionH relativeFrom="column">
                  <wp:posOffset>857250</wp:posOffset>
                </wp:positionH>
                <wp:positionV relativeFrom="paragraph">
                  <wp:posOffset>5328920</wp:posOffset>
                </wp:positionV>
                <wp:extent cx="7559675" cy="1404620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F962" w14:textId="77777777" w:rsidR="00CB4134" w:rsidRPr="00DE6D0B" w:rsidRDefault="00CB4134" w:rsidP="00CB4134">
                            <w:pPr>
                              <w:autoSpaceDE w:val="0"/>
                              <w:autoSpaceDN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DE6D0B">
                              <w:rPr>
                                <w:rFonts w:cs="Arial"/>
                                <w:b/>
                                <w:bCs/>
                              </w:rPr>
                              <w:t xml:space="preserve">Figure 2. Control of inflammatory markers and cytokines following infliximab therapy in a patient without prior steroid or remdesivir exposure. </w:t>
                            </w:r>
                          </w:p>
                          <w:p w14:paraId="444F0050" w14:textId="77777777" w:rsidR="00CB4134" w:rsidRPr="00DE6D0B" w:rsidRDefault="00CB4134" w:rsidP="00CB41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86882D" id="_x0000_s1027" type="#_x0000_t202" style="position:absolute;margin-left:67.5pt;margin-top:419.6pt;width:595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ITJAIAACUEAAAOAAAAZHJzL2Uyb0RvYy54bWysU11v2yAUfZ+0/4B4X/yhOG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" stroked="f">
                <v:textbox style="mso-fit-shape-to-text:t">
                  <w:txbxContent>
                    <w:p w14:paraId="2F3FF962" w14:textId="77777777" w:rsidR="00CB4134" w:rsidRPr="00DE6D0B" w:rsidRDefault="00CB4134" w:rsidP="00CB4134">
                      <w:pPr>
                        <w:autoSpaceDE w:val="0"/>
                        <w:autoSpaceDN w:val="0"/>
                        <w:rPr>
                          <w:rFonts w:cs="Arial"/>
                          <w:b/>
                          <w:bCs/>
                        </w:rPr>
                      </w:pPr>
                      <w:r w:rsidRPr="00DE6D0B">
                        <w:rPr>
                          <w:rFonts w:cs="Arial"/>
                          <w:b/>
                          <w:bCs/>
                        </w:rPr>
                        <w:t xml:space="preserve">Figure 2. Control of inflammatory markers and cytokines following infliximab therapy in a patient without prior steroid or </w:t>
                      </w:r>
                      <w:proofErr w:type="spellStart"/>
                      <w:r w:rsidRPr="00DE6D0B">
                        <w:rPr>
                          <w:rFonts w:cs="Arial"/>
                          <w:b/>
                          <w:bCs/>
                        </w:rPr>
                        <w:t>remdesivir</w:t>
                      </w:r>
                      <w:proofErr w:type="spellEnd"/>
                      <w:r w:rsidRPr="00DE6D0B">
                        <w:rPr>
                          <w:rFonts w:cs="Arial"/>
                          <w:b/>
                          <w:bCs/>
                        </w:rPr>
                        <w:t xml:space="preserve"> exposure. </w:t>
                      </w:r>
                    </w:p>
                    <w:p w14:paraId="444F0050" w14:textId="77777777" w:rsidR="00CB4134" w:rsidRPr="00DE6D0B" w:rsidRDefault="00CB4134" w:rsidP="00CB4134"/>
                  </w:txbxContent>
                </v:textbox>
                <w10:wrap type="square"/>
              </v:shape>
            </w:pict>
          </mc:Fallback>
        </mc:AlternateContent>
      </w:r>
    </w:p>
    <w:p w14:paraId="07FC3D0B" w14:textId="72BE7B6D" w:rsidR="00CB4134" w:rsidRDefault="00CB4134" w:rsidP="00A0112B">
      <w:pPr>
        <w:tabs>
          <w:tab w:val="left" w:pos="3381"/>
        </w:tabs>
      </w:pPr>
    </w:p>
    <w:p w14:paraId="1091F9CA" w14:textId="01C36849" w:rsidR="00CB4134" w:rsidRDefault="00CB4134" w:rsidP="00A0112B">
      <w:pPr>
        <w:tabs>
          <w:tab w:val="left" w:pos="3381"/>
        </w:tabs>
      </w:pPr>
    </w:p>
    <w:p w14:paraId="513D09D1" w14:textId="66E58986" w:rsidR="00CB4134" w:rsidRDefault="00CB4134" w:rsidP="00A0112B">
      <w:pPr>
        <w:tabs>
          <w:tab w:val="left" w:pos="3381"/>
        </w:tabs>
      </w:pPr>
    </w:p>
    <w:p w14:paraId="0ED9CD13" w14:textId="4BF37A57" w:rsidR="00CB4134" w:rsidRDefault="00CB4134" w:rsidP="00A0112B">
      <w:pPr>
        <w:tabs>
          <w:tab w:val="left" w:pos="3381"/>
        </w:tabs>
      </w:pPr>
    </w:p>
    <w:p w14:paraId="56A9421B" w14:textId="4B934918" w:rsidR="00CB4134" w:rsidRDefault="00CB4134" w:rsidP="00A0112B">
      <w:pPr>
        <w:tabs>
          <w:tab w:val="left" w:pos="3381"/>
        </w:tabs>
      </w:pPr>
    </w:p>
    <w:p w14:paraId="6C67FC20" w14:textId="35ABC5B5" w:rsidR="00CB4134" w:rsidRDefault="00CB4134" w:rsidP="00A0112B">
      <w:pPr>
        <w:tabs>
          <w:tab w:val="left" w:pos="3381"/>
        </w:tabs>
      </w:pPr>
    </w:p>
    <w:p w14:paraId="19CC8ECB" w14:textId="376C3BED" w:rsidR="00CB4134" w:rsidRDefault="00CB4134" w:rsidP="00A0112B">
      <w:pPr>
        <w:tabs>
          <w:tab w:val="left" w:pos="3381"/>
        </w:tabs>
      </w:pPr>
    </w:p>
    <w:p w14:paraId="4E43B974" w14:textId="25EA4792" w:rsidR="00CB4134" w:rsidRDefault="00CB4134" w:rsidP="00A0112B">
      <w:pPr>
        <w:tabs>
          <w:tab w:val="left" w:pos="3381"/>
        </w:tabs>
      </w:pPr>
    </w:p>
    <w:p w14:paraId="27C872B3" w14:textId="5DD26D16" w:rsidR="00CB4134" w:rsidRDefault="00CB4134" w:rsidP="00A0112B">
      <w:pPr>
        <w:tabs>
          <w:tab w:val="left" w:pos="3381"/>
        </w:tabs>
      </w:pPr>
    </w:p>
    <w:p w14:paraId="6CAFC3ED" w14:textId="688C6B4A" w:rsidR="00CB4134" w:rsidRDefault="00CB4134" w:rsidP="00A0112B">
      <w:pPr>
        <w:tabs>
          <w:tab w:val="left" w:pos="3381"/>
        </w:tabs>
      </w:pPr>
    </w:p>
    <w:p w14:paraId="6DFCD677" w14:textId="08B50477" w:rsidR="00CB4134" w:rsidRDefault="00CB4134" w:rsidP="00A0112B">
      <w:pPr>
        <w:tabs>
          <w:tab w:val="left" w:pos="3381"/>
        </w:tabs>
      </w:pPr>
    </w:p>
    <w:p w14:paraId="23790AF2" w14:textId="44CA19BC" w:rsidR="00CB4134" w:rsidRDefault="00CB4134" w:rsidP="00A0112B">
      <w:pPr>
        <w:tabs>
          <w:tab w:val="left" w:pos="3381"/>
        </w:tabs>
      </w:pPr>
    </w:p>
    <w:p w14:paraId="184A2986" w14:textId="2FE8424B" w:rsidR="00CB4134" w:rsidRDefault="00CB4134" w:rsidP="00A0112B">
      <w:pPr>
        <w:tabs>
          <w:tab w:val="left" w:pos="3381"/>
        </w:tabs>
      </w:pPr>
    </w:p>
    <w:p w14:paraId="7C43F1FD" w14:textId="35499CC1" w:rsidR="00CB4134" w:rsidRDefault="00CB4134" w:rsidP="00A0112B">
      <w:pPr>
        <w:tabs>
          <w:tab w:val="left" w:pos="3381"/>
        </w:tabs>
      </w:pPr>
    </w:p>
    <w:p w14:paraId="640F636A" w14:textId="37C84E08" w:rsidR="00CB4134" w:rsidRDefault="00CB4134" w:rsidP="00A0112B">
      <w:pPr>
        <w:tabs>
          <w:tab w:val="left" w:pos="3381"/>
        </w:tabs>
      </w:pPr>
    </w:p>
    <w:p w14:paraId="1A664D52" w14:textId="7F7DC756" w:rsidR="00CB4134" w:rsidRDefault="00CB4134" w:rsidP="00A0112B">
      <w:pPr>
        <w:tabs>
          <w:tab w:val="left" w:pos="3381"/>
        </w:tabs>
      </w:pPr>
    </w:p>
    <w:p w14:paraId="17552A1A" w14:textId="261271F5" w:rsidR="00CB4134" w:rsidRDefault="00CB4134" w:rsidP="00A0112B">
      <w:pPr>
        <w:tabs>
          <w:tab w:val="left" w:pos="3381"/>
        </w:tabs>
      </w:pPr>
    </w:p>
    <w:p w14:paraId="2CAA9CA5" w14:textId="05160D94" w:rsidR="00CB4134" w:rsidRDefault="00CB4134" w:rsidP="00A0112B">
      <w:pPr>
        <w:tabs>
          <w:tab w:val="left" w:pos="3381"/>
        </w:tabs>
      </w:pPr>
    </w:p>
    <w:p w14:paraId="3A139E23" w14:textId="42EF7DFD" w:rsidR="00CB4134" w:rsidRDefault="00CB4134" w:rsidP="00A0112B">
      <w:pPr>
        <w:tabs>
          <w:tab w:val="left" w:pos="3381"/>
        </w:tabs>
      </w:pPr>
    </w:p>
    <w:p w14:paraId="7CCFEC80" w14:textId="2E41EAFD" w:rsidR="00CB4134" w:rsidRDefault="00CB4134" w:rsidP="00A0112B">
      <w:pPr>
        <w:tabs>
          <w:tab w:val="left" w:pos="3381"/>
        </w:tabs>
      </w:pPr>
    </w:p>
    <w:p w14:paraId="04827D00" w14:textId="32B75FDF" w:rsidR="00CB4134" w:rsidRDefault="00CB4134" w:rsidP="00A0112B">
      <w:pPr>
        <w:tabs>
          <w:tab w:val="left" w:pos="3381"/>
        </w:tabs>
      </w:pPr>
    </w:p>
    <w:p w14:paraId="3FE5C1DB" w14:textId="02A162B7" w:rsidR="00CB4134" w:rsidRDefault="00CB4134" w:rsidP="00A0112B">
      <w:pPr>
        <w:tabs>
          <w:tab w:val="left" w:pos="3381"/>
        </w:tabs>
      </w:pPr>
    </w:p>
    <w:p w14:paraId="0454C008" w14:textId="6CA2C218" w:rsidR="00CB4134" w:rsidRDefault="00CB4134" w:rsidP="00A0112B">
      <w:pPr>
        <w:tabs>
          <w:tab w:val="left" w:pos="3381"/>
        </w:tabs>
      </w:pPr>
    </w:p>
    <w:p w14:paraId="05A1D7F0" w14:textId="7B13C297" w:rsidR="00F916D8" w:rsidRDefault="00F916D8" w:rsidP="00607D92">
      <w:pPr>
        <w:sectPr w:rsidR="00F916D8" w:rsidSect="00607D92">
          <w:pgSz w:w="15840" w:h="12240" w:orient="landscape"/>
          <w:pgMar w:top="144" w:right="144" w:bottom="144" w:left="144" w:header="720" w:footer="720" w:gutter="0"/>
          <w:cols w:space="720"/>
          <w:docGrid w:linePitch="360"/>
        </w:sectPr>
      </w:pPr>
    </w:p>
    <w:p w14:paraId="1B7F31B2" w14:textId="20127515" w:rsidR="003D18BA" w:rsidRDefault="00230039" w:rsidP="003D18BA">
      <w:pPr>
        <w:tabs>
          <w:tab w:val="left" w:pos="1870"/>
        </w:tabs>
      </w:pPr>
      <w:r>
        <w:rPr>
          <w:b/>
          <w:bCs/>
        </w:rPr>
        <w:lastRenderedPageBreak/>
        <w:t>Table 1. Change in cytokine levels at Days 3 and 14</w:t>
      </w:r>
    </w:p>
    <w:tbl>
      <w:tblPr>
        <w:tblpPr w:leftFromText="180" w:rightFromText="180" w:vertAnchor="page" w:horzAnchor="margin" w:tblpXSpec="center" w:tblpY="551"/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74"/>
        <w:gridCol w:w="888"/>
        <w:gridCol w:w="1387"/>
        <w:gridCol w:w="825"/>
        <w:gridCol w:w="887"/>
      </w:tblGrid>
      <w:tr w:rsidR="00230039" w:rsidRPr="004A5626" w14:paraId="58B8FFD9" w14:textId="77777777" w:rsidTr="00230039">
        <w:trPr>
          <w:trHeight w:val="722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476C39F5" w14:textId="77777777" w:rsidR="00230039" w:rsidRPr="00230039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Day 3</w:t>
            </w:r>
          </w:p>
        </w:tc>
        <w:tc>
          <w:tcPr>
            <w:tcW w:w="3069" w:type="dxa"/>
            <w:gridSpan w:val="3"/>
            <w:shd w:val="clear" w:color="auto" w:fill="auto"/>
            <w:noWrap/>
            <w:vAlign w:val="center"/>
          </w:tcPr>
          <w:p w14:paraId="1DF8469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Day 14</w:t>
            </w:r>
          </w:p>
        </w:tc>
      </w:tr>
      <w:tr w:rsidR="00230039" w:rsidRPr="004A5626" w14:paraId="25D5EB40" w14:textId="77777777" w:rsidTr="00230039">
        <w:trPr>
          <w:trHeight w:val="722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C3BFE6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Cytokine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49A7AD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67A5BC" w14:textId="6AE315E3" w:rsidR="00230039" w:rsidRPr="004A5626" w:rsidRDefault="00276981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FDR </w:t>
            </w:r>
            <w:r w:rsidR="00230039"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Critical value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44DDB0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Cytokine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9D8DBE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F78515B" w14:textId="6EB1CF9E" w:rsidR="00230039" w:rsidRPr="004A5626" w:rsidRDefault="00276981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FDR </w:t>
            </w:r>
            <w:r w:rsidR="00230039" w:rsidRPr="004A5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Critical value</w:t>
            </w:r>
          </w:p>
        </w:tc>
      </w:tr>
      <w:tr w:rsidR="00230039" w:rsidRPr="004A5626" w14:paraId="760AE9C7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1AAEABE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TNFa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3A05727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0.000071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7E0620B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387" w:type="dxa"/>
            <w:shd w:val="clear" w:color="auto" w:fill="A8D08D" w:themeFill="accent6" w:themeFillTint="99"/>
            <w:noWrap/>
            <w:vAlign w:val="bottom"/>
            <w:hideMark/>
          </w:tcPr>
          <w:p w14:paraId="4C22F21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IP-10</w:t>
            </w:r>
          </w:p>
        </w:tc>
        <w:tc>
          <w:tcPr>
            <w:tcW w:w="793" w:type="dxa"/>
            <w:shd w:val="clear" w:color="auto" w:fill="A8D08D" w:themeFill="accent6" w:themeFillTint="99"/>
            <w:noWrap/>
            <w:vAlign w:val="bottom"/>
            <w:hideMark/>
          </w:tcPr>
          <w:p w14:paraId="73AF1B5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0.00055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1FB8225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</w:t>
            </w:r>
          </w:p>
        </w:tc>
      </w:tr>
      <w:tr w:rsidR="00230039" w:rsidRPr="004A5626" w14:paraId="1E5F86B6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1BB766A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IL-27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65E9520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0.00012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42FDD0E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451F3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CCC4CC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0.003039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4A9BA5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</w:tr>
      <w:tr w:rsidR="00230039" w:rsidRPr="004A5626" w14:paraId="4D41582F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51BFB06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IP-10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41E074A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0.00016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5AE72A5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14F397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75D8F5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B5093C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0.003</w:t>
            </w:r>
          </w:p>
        </w:tc>
      </w:tr>
      <w:tr w:rsidR="00230039" w:rsidRPr="004A5626" w14:paraId="0CC93A55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5EE0F3B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76F1A75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0.00058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2FAE815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4A599E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CXCL9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00D6FC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E862F1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0.004</w:t>
            </w:r>
          </w:p>
        </w:tc>
      </w:tr>
      <w:tr w:rsidR="00230039" w:rsidRPr="004A5626" w14:paraId="63B51457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1ECF927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IFNy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1C32B2E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600703D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82A3AF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Ferritin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725385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0.013907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9EEA82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0.005</w:t>
            </w:r>
          </w:p>
        </w:tc>
      </w:tr>
      <w:tr w:rsidR="00230039" w:rsidRPr="004A5626" w14:paraId="26DC9097" w14:textId="77777777" w:rsidTr="00230039">
        <w:trPr>
          <w:trHeight w:val="231"/>
        </w:trPr>
        <w:tc>
          <w:tcPr>
            <w:tcW w:w="1412" w:type="dxa"/>
            <w:shd w:val="clear" w:color="auto" w:fill="A8D08D" w:themeFill="accent6" w:themeFillTint="99"/>
            <w:noWrap/>
            <w:vAlign w:val="bottom"/>
            <w:hideMark/>
          </w:tcPr>
          <w:p w14:paraId="34DA2E5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Ferritin</w:t>
            </w:r>
          </w:p>
        </w:tc>
        <w:tc>
          <w:tcPr>
            <w:tcW w:w="974" w:type="dxa"/>
            <w:shd w:val="clear" w:color="auto" w:fill="A8D08D" w:themeFill="accent6" w:themeFillTint="99"/>
            <w:noWrap/>
            <w:vAlign w:val="bottom"/>
            <w:hideMark/>
          </w:tcPr>
          <w:p w14:paraId="3130863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0.002098</w:t>
            </w:r>
          </w:p>
        </w:tc>
        <w:tc>
          <w:tcPr>
            <w:tcW w:w="887" w:type="dxa"/>
            <w:shd w:val="clear" w:color="auto" w:fill="A8D08D" w:themeFill="accent6" w:themeFillTint="99"/>
            <w:noWrap/>
            <w:vAlign w:val="bottom"/>
            <w:hideMark/>
          </w:tcPr>
          <w:p w14:paraId="2D98BD5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7A3E37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55AC6B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6863CF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0.006</w:t>
            </w:r>
          </w:p>
        </w:tc>
      </w:tr>
      <w:tr w:rsidR="00230039" w:rsidRPr="004A5626" w14:paraId="59E5EA8C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6A3BCA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CXCL9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28A588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072C32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DB58B0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A396E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6E13CC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0.007</w:t>
            </w:r>
          </w:p>
        </w:tc>
      </w:tr>
      <w:tr w:rsidR="00230039" w:rsidRPr="004A5626" w14:paraId="4755FBC6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63DC8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IL-12p40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610989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5BB89E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6A5B4E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E1A3A9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F478F6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</w:t>
            </w:r>
          </w:p>
        </w:tc>
      </w:tr>
      <w:tr w:rsidR="00230039" w:rsidRPr="004A5626" w14:paraId="287B7C92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A8B71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B84D73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241BF2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F4F61B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3653AF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D942C7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0.009</w:t>
            </w:r>
          </w:p>
        </w:tc>
      </w:tr>
      <w:tr w:rsidR="00230039" w:rsidRPr="004A5626" w14:paraId="40FF68E2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466B99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Eotaxin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3EBAE4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38A99E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73E721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VEGF-A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1AC4B1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9C90CD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230039" w:rsidRPr="004A5626" w14:paraId="7BB07F25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167747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8EC460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B46A4D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02E144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2CD01F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DD2666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</w:tr>
      <w:tr w:rsidR="00230039" w:rsidRPr="004A5626" w14:paraId="7774700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D0AB1F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E593BF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05F907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36BFA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8629AD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9DB270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0.012</w:t>
            </w:r>
          </w:p>
        </w:tc>
      </w:tr>
      <w:tr w:rsidR="00230039" w:rsidRPr="004A5626" w14:paraId="69ECA836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8FBE4B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GM-CSF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281FE4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0057DD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DB90E2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G-CSF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F60BA5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CDA9E0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</w:tr>
      <w:tr w:rsidR="00230039" w:rsidRPr="004A5626" w14:paraId="3CD0B4ED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6FE18A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MCP-1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D03996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E1FDD4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777D73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B8903B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2608B6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0.014</w:t>
            </w:r>
          </w:p>
        </w:tc>
      </w:tr>
      <w:tr w:rsidR="00230039" w:rsidRPr="004A5626" w14:paraId="4059FC6C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DB9BF0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E1CAE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631E09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2814D6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Fractalkine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582645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64F6EC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</w:t>
            </w:r>
          </w:p>
        </w:tc>
      </w:tr>
      <w:tr w:rsidR="00230039" w:rsidRPr="004A5626" w14:paraId="1E1ECC68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735882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MCP-3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B661D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ED37A9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2131A1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FLT-3L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1DCF4B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4A5F7C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0.016</w:t>
            </w:r>
          </w:p>
        </w:tc>
      </w:tr>
      <w:tr w:rsidR="00230039" w:rsidRPr="004A5626" w14:paraId="030EC34D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E94803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M-CSF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08381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05CB05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EE58EE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IL-17E/IL-25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7A7646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BC4416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0.017</w:t>
            </w:r>
          </w:p>
        </w:tc>
      </w:tr>
      <w:tr w:rsidR="00230039" w:rsidRPr="004A5626" w14:paraId="00A76043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867062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3634A2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320980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4761B6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206928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1309A9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</w:tr>
      <w:tr w:rsidR="00230039" w:rsidRPr="004A5626" w14:paraId="5FE7A6B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0248FC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5ADA4C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19774E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A6D3EE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C1369A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FC912E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0.019</w:t>
            </w:r>
          </w:p>
        </w:tc>
      </w:tr>
      <w:tr w:rsidR="00230039" w:rsidRPr="004A5626" w14:paraId="14585927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4F4E47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Fractalkine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1ECDB4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6A61CC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2DAA9ED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59B64F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57CEB3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</w:tr>
      <w:tr w:rsidR="00230039" w:rsidRPr="004A5626" w14:paraId="409D3D15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C60DB2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EGF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AC5150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5C58D6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CEA80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GM-CSF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110AE7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802059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0.021</w:t>
            </w:r>
          </w:p>
        </w:tc>
      </w:tr>
      <w:tr w:rsidR="00230039" w:rsidRPr="004A5626" w14:paraId="6C8447BD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B3D368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662BCF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4F7AEB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F56BC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E359DD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9F44EE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0.022</w:t>
            </w:r>
          </w:p>
        </w:tc>
      </w:tr>
      <w:tr w:rsidR="00230039" w:rsidRPr="004A5626" w14:paraId="4F53C15A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C10A9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VEGF-A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DC0BA5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5B99A3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C5EC8B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FGF-2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B47C57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B6E3E2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0.023</w:t>
            </w:r>
          </w:p>
        </w:tc>
      </w:tr>
      <w:tr w:rsidR="00230039" w:rsidRPr="004A5626" w14:paraId="5395DBD2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B2D695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82F320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59F274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5B3E9C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Eotaxin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21C363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F59657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0.024</w:t>
            </w:r>
          </w:p>
        </w:tc>
      </w:tr>
      <w:tr w:rsidR="00230039" w:rsidRPr="004A5626" w14:paraId="7B04C3DB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71EE89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FLT-3L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CEF3B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96909D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DABBD8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092828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FA6BF4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</w:tr>
      <w:tr w:rsidR="00230039" w:rsidRPr="004A5626" w14:paraId="278DAB10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DAAA3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sCD4OL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FBFB03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7D7A0A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3AB28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4DEF38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83154C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0.026</w:t>
            </w:r>
          </w:p>
        </w:tc>
      </w:tr>
      <w:tr w:rsidR="00230039" w:rsidRPr="004A5626" w14:paraId="3850E5F0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0E83FB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G-CSF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E0D3C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428542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A31349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IL-1RA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CBB1ED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19B928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0.027</w:t>
            </w:r>
          </w:p>
        </w:tc>
      </w:tr>
      <w:tr w:rsidR="00230039" w:rsidRPr="004A5626" w14:paraId="4D961663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291F81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E6496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19B4BE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DBC12C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TNFB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328E35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2A636E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0.028</w:t>
            </w:r>
          </w:p>
        </w:tc>
      </w:tr>
      <w:tr w:rsidR="00230039" w:rsidRPr="004A5626" w14:paraId="027CC95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1E5C13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IL-12p70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32080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86A3B4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E71B52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MCP-3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B3EFA7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A1AD57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0.029</w:t>
            </w:r>
          </w:p>
        </w:tc>
      </w:tr>
      <w:tr w:rsidR="00230039" w:rsidRPr="004A5626" w14:paraId="03EAB169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845F46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EBD609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230786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887475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IL-12p40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C93C4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B1A884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</w:tr>
      <w:tr w:rsidR="00230039" w:rsidRPr="004A5626" w14:paraId="0E67122A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DA4C3A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TGFa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4F3254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EE9EA6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ED395C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6255A3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201E97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0.031</w:t>
            </w:r>
          </w:p>
        </w:tc>
      </w:tr>
      <w:tr w:rsidR="00230039" w:rsidRPr="004A5626" w14:paraId="65A232AA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330A01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IL-la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B7B3D9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1F7C25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8E8868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IFN-a2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B7E0F5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E1E25E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0.032</w:t>
            </w:r>
          </w:p>
        </w:tc>
      </w:tr>
      <w:tr w:rsidR="00230039" w:rsidRPr="004A5626" w14:paraId="3FBBC80E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A7E92E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FGF-2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D5838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E2397F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0689312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RANTES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30546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122D11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0.033</w:t>
            </w:r>
          </w:p>
        </w:tc>
      </w:tr>
      <w:tr w:rsidR="00230039" w:rsidRPr="004A5626" w14:paraId="069152A0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1F6881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TNFB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9D0C83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99E576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A8BC75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IL-1B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F6AFB9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641D4E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0.034</w:t>
            </w:r>
          </w:p>
        </w:tc>
      </w:tr>
      <w:tr w:rsidR="00230039" w:rsidRPr="004A5626" w14:paraId="43725B89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01B7A2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929DC3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5F2371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837888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sCD4OL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57C83F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4DFA96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0.035</w:t>
            </w:r>
          </w:p>
        </w:tc>
      </w:tr>
      <w:tr w:rsidR="00230039" w:rsidRPr="004A5626" w14:paraId="4099DBDE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152E7A8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IFN-a2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31E514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D20BCE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BFCA96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6FC0EC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ECF451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0.036</w:t>
            </w:r>
          </w:p>
        </w:tc>
      </w:tr>
      <w:tr w:rsidR="00230039" w:rsidRPr="004A5626" w14:paraId="50AC5F4E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994B80D" w14:textId="11B055EA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965B3D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DB15F9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38AD73A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139DBC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3B1378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0.037</w:t>
            </w:r>
          </w:p>
        </w:tc>
      </w:tr>
      <w:tr w:rsidR="00230039" w:rsidRPr="004A5626" w14:paraId="077D12C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FD119A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IL-1B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3D3536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D34320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66FD73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TGFa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BA013F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72A293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0.038</w:t>
            </w:r>
          </w:p>
        </w:tc>
      </w:tr>
      <w:tr w:rsidR="00230039" w:rsidRPr="004A5626" w14:paraId="124CC159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47362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IL-17E/IL-25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AF5AE1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E258BF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775F1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MIP-la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B88DA5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C2C15C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0.039</w:t>
            </w:r>
          </w:p>
        </w:tc>
      </w:tr>
      <w:tr w:rsidR="00230039" w:rsidRPr="004A5626" w14:paraId="09857EB7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5A23A7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BA8C2F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44D37C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5160CAC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PDGF-AB/BB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94FB18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15A1FD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</w:tr>
      <w:tr w:rsidR="00230039" w:rsidRPr="004A5626" w14:paraId="5D373A1D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15AD7A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50FB26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63AFA1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F9A4AC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D34AF0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92C8D5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0.041</w:t>
            </w:r>
          </w:p>
        </w:tc>
      </w:tr>
      <w:tr w:rsidR="00230039" w:rsidRPr="004A5626" w14:paraId="187C2E4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ABD5FE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MIP-1B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E13D91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A7BEA2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ED18BE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MIP-1B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7F0817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0A4AC8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0.042</w:t>
            </w:r>
          </w:p>
        </w:tc>
      </w:tr>
      <w:tr w:rsidR="00230039" w:rsidRPr="004A5626" w14:paraId="12405FC7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F09500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PDGF-AB/BB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351349A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D5BDA2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7CDCF3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MDC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D92FC9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AF1330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0.043</w:t>
            </w:r>
          </w:p>
        </w:tc>
      </w:tr>
      <w:tr w:rsidR="00230039" w:rsidRPr="004A5626" w14:paraId="4C2512FF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AA7180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IL-17F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752A4D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88B424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17938C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IL-17A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28559C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0D3104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0.044</w:t>
            </w:r>
          </w:p>
        </w:tc>
      </w:tr>
      <w:tr w:rsidR="00230039" w:rsidRPr="004A5626" w14:paraId="790B3090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55693E2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PDGF-AA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5741760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1B1824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1DFFE2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M-CSF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92579D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DBF902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0.045</w:t>
            </w:r>
          </w:p>
        </w:tc>
      </w:tr>
      <w:tr w:rsidR="00230039" w:rsidRPr="004A5626" w14:paraId="2AA28D10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D530E2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IL-7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53DCF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A4FE86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693DC5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MCP-1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178A11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BC7CA2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0.046</w:t>
            </w:r>
          </w:p>
        </w:tc>
      </w:tr>
      <w:tr w:rsidR="00230039" w:rsidRPr="004A5626" w14:paraId="4AC2B8D7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90A6B5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FC3C75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4C3F27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1C394AC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IL-12p70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CF6408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E158601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0.047</w:t>
            </w:r>
          </w:p>
        </w:tc>
      </w:tr>
      <w:tr w:rsidR="00230039" w:rsidRPr="004A5626" w14:paraId="1EC33EDA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B3A0046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RANTES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B29540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B8A294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6E5F39D3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IL-la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63A3F19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3938E35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0.048</w:t>
            </w:r>
          </w:p>
        </w:tc>
      </w:tr>
      <w:tr w:rsidR="00230039" w:rsidRPr="004A5626" w14:paraId="0FF4BA64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434F027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IL-1RA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1F78AF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765B46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73C6C3A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IFNy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B4D07FB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537FD1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0.049</w:t>
            </w:r>
          </w:p>
        </w:tc>
      </w:tr>
      <w:tr w:rsidR="00230039" w:rsidRPr="004A5626" w14:paraId="5E1BDB8A" w14:textId="77777777" w:rsidTr="00230039">
        <w:trPr>
          <w:trHeight w:val="231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A9F44CD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MIP-la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B1F4857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A26D93E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14:paraId="4F68FCBC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PDGF-AA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9B490A4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F1D9CF8" w14:textId="77777777" w:rsidR="00230039" w:rsidRPr="004A5626" w:rsidRDefault="00230039" w:rsidP="00230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5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</w:tr>
    </w:tbl>
    <w:p w14:paraId="3CD655D6" w14:textId="6AFF11FF" w:rsidR="00230039" w:rsidRDefault="00230039" w:rsidP="003D18BA">
      <w:pPr>
        <w:tabs>
          <w:tab w:val="left" w:pos="1870"/>
        </w:tabs>
      </w:pPr>
    </w:p>
    <w:p w14:paraId="3111493F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14:paraId="5AF6EC57" w14:textId="456439FC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19919039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167F1162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E989D33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612810E1" w14:textId="7A765E60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3303037B" w14:textId="0211D9B6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197B3AA1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FFB6BF7" w14:textId="3F77F5DB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003238B6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67FB01B2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0BD41F26" w14:textId="237EB4F6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FBB14C5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479ABA72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1E4762EB" w14:textId="03B7DA55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343DB663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6C489D8D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4941A158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69A615FF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509C7CD5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75D22515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16290E87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029E013D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628A79A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5E28FFDB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39E3CA03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3EDB4B8A" w14:textId="3BFC706C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3287076" w14:textId="1FA07D99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CE4602" wp14:editId="05AB9B84">
                <wp:simplePos x="0" y="0"/>
                <wp:positionH relativeFrom="margin">
                  <wp:posOffset>537210</wp:posOffset>
                </wp:positionH>
                <wp:positionV relativeFrom="paragraph">
                  <wp:posOffset>152400</wp:posOffset>
                </wp:positionV>
                <wp:extent cx="6680200" cy="1404620"/>
                <wp:effectExtent l="0" t="0" r="635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CD66" w14:textId="62582DF3" w:rsidR="00230039" w:rsidRDefault="00230039" w:rsidP="00230039">
                            <w:r>
                              <w:t xml:space="preserve">A 5% false-discovery rate (FDR) adjustment was applied using the Benjamini-Hochberg method.  The cytokines are ordered in ascending p-value; </w:t>
                            </w:r>
                            <w:r w:rsidR="0039516E">
                              <w:t>green highlighting</w:t>
                            </w:r>
                            <w:r>
                              <w:t xml:space="preserve"> </w:t>
                            </w:r>
                            <w:r w:rsidR="0039516E">
                              <w:t>denotes</w:t>
                            </w:r>
                            <w:r>
                              <w:t xml:space="preserve"> statistical significance after the FDR correction.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CE4602" id="_x0000_s1028" type="#_x0000_t202" style="position:absolute;margin-left:42.3pt;margin-top:12pt;width:526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" stroked="f">
                <v:textbox style="mso-fit-shape-to-text:t">
                  <w:txbxContent>
                    <w:p w14:paraId="49D7CD66" w14:textId="62582DF3" w:rsidR="00230039" w:rsidRDefault="00230039" w:rsidP="00230039">
                      <w:r>
                        <w:t xml:space="preserve">A 5% false-discovery rate (FDR) adjustment was applied using the </w:t>
                      </w:r>
                      <w:proofErr w:type="spellStart"/>
                      <w:r>
                        <w:t>Benjamini</w:t>
                      </w:r>
                      <w:proofErr w:type="spellEnd"/>
                      <w:r>
                        <w:t xml:space="preserve">-Hochberg method.  The cytokines are ordered in ascending p-value; </w:t>
                      </w:r>
                      <w:r w:rsidR="0039516E">
                        <w:t>green highlighting</w:t>
                      </w:r>
                      <w:r>
                        <w:t xml:space="preserve"> </w:t>
                      </w:r>
                      <w:r w:rsidR="0039516E">
                        <w:t>denotes</w:t>
                      </w:r>
                      <w:r>
                        <w:t xml:space="preserve"> statistical significance after the FDR correction.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953C7" w14:textId="50F6D492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52FCAEEA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2745771A" w14:textId="77777777" w:rsidR="00230039" w:rsidRDefault="00230039" w:rsidP="00230039">
      <w:pPr>
        <w:tabs>
          <w:tab w:val="left" w:pos="3920"/>
        </w:tabs>
        <w:rPr>
          <w:b/>
          <w:bCs/>
          <w:sz w:val="24"/>
          <w:szCs w:val="24"/>
        </w:rPr>
      </w:pPr>
    </w:p>
    <w:p w14:paraId="680F7D5D" w14:textId="50579D72" w:rsidR="00230039" w:rsidRDefault="00230039" w:rsidP="00230039">
      <w:pPr>
        <w:tabs>
          <w:tab w:val="left" w:pos="3920"/>
        </w:tabs>
      </w:pPr>
      <w:r>
        <w:rPr>
          <w:b/>
          <w:bCs/>
          <w:sz w:val="24"/>
          <w:szCs w:val="24"/>
        </w:rPr>
        <w:lastRenderedPageBreak/>
        <w:t xml:space="preserve">    </w:t>
      </w:r>
      <w:r w:rsidRPr="00DE6D0B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2</w:t>
      </w:r>
      <w:r w:rsidRPr="00DE6D0B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Pearson correlation between dynamic changes in IP-10 with other cytokines</w:t>
      </w:r>
    </w:p>
    <w:tbl>
      <w:tblPr>
        <w:tblW w:w="9703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68"/>
        <w:gridCol w:w="1271"/>
        <w:gridCol w:w="968"/>
        <w:gridCol w:w="1271"/>
        <w:gridCol w:w="1232"/>
        <w:gridCol w:w="1271"/>
        <w:gridCol w:w="1451"/>
      </w:tblGrid>
      <w:tr w:rsidR="00230039" w:rsidRPr="00E402A6" w14:paraId="2E24EF61" w14:textId="77777777" w:rsidTr="00D32710">
        <w:trPr>
          <w:trHeight w:val="251"/>
        </w:trPr>
        <w:tc>
          <w:tcPr>
            <w:tcW w:w="2239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354939B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(n=17)</w:t>
            </w: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14:paraId="5539098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Lymphopenic (n=13)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082EB81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Recovered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3D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by day 3 (n=6)</w:t>
            </w:r>
          </w:p>
        </w:tc>
        <w:tc>
          <w:tcPr>
            <w:tcW w:w="2722" w:type="dxa"/>
            <w:gridSpan w:val="2"/>
            <w:shd w:val="clear" w:color="auto" w:fill="auto"/>
            <w:noWrap/>
            <w:vAlign w:val="bottom"/>
            <w:hideMark/>
          </w:tcPr>
          <w:p w14:paraId="0359FBF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Non-lymphopenic (n=4)</w:t>
            </w:r>
          </w:p>
        </w:tc>
      </w:tr>
      <w:tr w:rsidR="00230039" w:rsidRPr="00E402A6" w14:paraId="16E7EB2F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A00273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MIG/CXCL9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2EE488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A61E03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MIG/CXCL9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7E3E1D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C5BEDF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MIG/CXCL9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DC4F60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81FF19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IL-12p40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C850A4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</w:t>
            </w:r>
          </w:p>
        </w:tc>
      </w:tr>
      <w:tr w:rsidR="00230039" w:rsidRPr="00E402A6" w14:paraId="2B7402B2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A36362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IL-15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CC7517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8D85B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14FB9F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A9CFAB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M-CSF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34AFFB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F41FDE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sCD40L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1B5832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</w:p>
        </w:tc>
      </w:tr>
      <w:tr w:rsidR="00230039" w:rsidRPr="00E402A6" w14:paraId="6697E700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C98369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FLT-3L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16740E9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D614DE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8F5E7C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CCA00A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IL-1RA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5C870EE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454B69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0EEDCC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</w:tr>
      <w:tr w:rsidR="00230039" w:rsidRPr="00E402A6" w14:paraId="46BE72F3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C85D3C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IL-12p40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5194F8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70BF14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M-CSF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0346D2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64CB07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G-CSF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71A6E4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C05FB6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FGF-2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C8A752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</w:tr>
      <w:tr w:rsidR="00230039" w:rsidRPr="00E402A6" w14:paraId="026E48F1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34CBD2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IL-3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2024C9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D408C7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FLT-3L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0590AF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305B75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IL-3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5D582F4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B1A44A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9C8ABA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</w:tr>
      <w:tr w:rsidR="00230039" w:rsidRPr="00E402A6" w14:paraId="1AEC787A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BF0F12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M-CSF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56080C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239E6D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25A23B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71A151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IL-15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EA8618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CB37FF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IFN-α2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D42135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</w:t>
            </w:r>
          </w:p>
        </w:tc>
      </w:tr>
      <w:tr w:rsidR="00230039" w:rsidRPr="00E402A6" w14:paraId="3167F40A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CD696A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F5E05D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513EBE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84D664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C5A044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462875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2EDBD0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579EC3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</w:tr>
      <w:tr w:rsidR="00230039" w:rsidRPr="00E402A6" w14:paraId="66ADF6FF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C09F95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IFN-α2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5AFC3B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2F525F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1BE5BA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ED0121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F526A7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7CA87C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IL-17E/IL-25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FC8D55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</w:tr>
      <w:tr w:rsidR="00230039" w:rsidRPr="00E402A6" w14:paraId="24C6D165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AE986E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IL-5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BE925D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5D350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4C7D61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16CD89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17BE077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030A48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FLT-3L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524185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</w:tr>
      <w:tr w:rsidR="00230039" w:rsidRPr="00E402A6" w14:paraId="0A0DC1CB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A5BD8F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309F94A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516E6E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IL-12p40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AA4AE5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AC02C1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96795C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EA4BC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PDGF-AB/BB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869487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</w:tr>
      <w:tr w:rsidR="00230039" w:rsidRPr="00E402A6" w14:paraId="14023174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CD043F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IL-1RA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CCB3B0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BA5855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7FA359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4E70F3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FLT-3L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F407D2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0D89B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IL-1RA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A69482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</w:t>
            </w:r>
          </w:p>
        </w:tc>
      </w:tr>
      <w:tr w:rsidR="00230039" w:rsidRPr="00E402A6" w14:paraId="3ED49920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32FD97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DB6E8D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D0FAA4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PDGF-AA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D03DFF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8B340D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FCAA67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C5FCAC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TGFα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1F27DE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</w:tr>
      <w:tr w:rsidR="00230039" w:rsidRPr="00E402A6" w14:paraId="24058E6A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D033FC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0B2CFB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6D7AD9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2C763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3BF1B6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58B23F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EED98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71CB98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</w:tr>
      <w:tr w:rsidR="00230039" w:rsidRPr="00E402A6" w14:paraId="0B71105A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435386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sCD40L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8C25EC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3B9CB9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9C3F92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E3B42A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27A1FC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221AD7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109AE5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230039" w:rsidRPr="00E402A6" w14:paraId="06475EB6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B8D05A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3C1E403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F925D7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IL-17A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D177B4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8E090A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GROα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A1961C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AC901B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C53649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</w:tr>
      <w:tr w:rsidR="00230039" w:rsidRPr="00E402A6" w14:paraId="05DADB7D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B091BC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TGFα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77B427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EB27AD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sCD40L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0207F1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9B8C3D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03ED0B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4D92D9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AB67CB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</w:tr>
      <w:tr w:rsidR="00230039" w:rsidRPr="00E402A6" w14:paraId="24636CB7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822F29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PDGF-AA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FC0B2A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93059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94B3A6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60CE14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IL-12p40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72C3D4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737EC1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Fractalkine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7690EA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</w:tr>
      <w:tr w:rsidR="00230039" w:rsidRPr="00E402A6" w14:paraId="571BB0AB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54E78B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E7A660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8A8774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1F3BD5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EB2E24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sCD40L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5F9FC8C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FE69EC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D656D3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230039" w:rsidRPr="00E402A6" w14:paraId="58748214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C557A3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MIP-1α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63E97F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A591F4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IL-1RA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812796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7C8599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MIP-1β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C226C7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A722C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VEGF-A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9EE5D0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</w:t>
            </w:r>
          </w:p>
        </w:tc>
      </w:tr>
      <w:tr w:rsidR="00230039" w:rsidRPr="00E402A6" w14:paraId="5C6B9087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8AF289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PDGF-AB/BB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2B5BF5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17B32B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PDGF-AB/BB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E549D5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F2437A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B777B4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C201F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RANTES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AD1C47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</w:tr>
      <w:tr w:rsidR="00230039" w:rsidRPr="00E402A6" w14:paraId="4BC6A082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5946FF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IL-17E/IL-25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A9870A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525D42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IFN-α2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748220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54E1BD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MCP-3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08E006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2B1992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24E2AA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</w:tr>
      <w:tr w:rsidR="00230039" w:rsidRPr="00E402A6" w14:paraId="3692E185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E08674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36EF6A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2F8E85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1F6279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B5AECA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PDGF-AA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A36BB0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0B20A5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94426D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</w:tr>
      <w:tr w:rsidR="00230039" w:rsidRPr="00E402A6" w14:paraId="392166BB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BE275D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GROα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9D0BB9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7B93F9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FGF-2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8C92C1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8AD5CF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Fractalkine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DD3B40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DADB9D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M-CSF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CBF7CB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</w:tr>
      <w:tr w:rsidR="00230039" w:rsidRPr="00E402A6" w14:paraId="0A6F0CC9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16EE86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6D59FE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C64A33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BD601D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C1284C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IL-22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D7CAC1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2E3F55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E47901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</w:tr>
      <w:tr w:rsidR="00230039" w:rsidRPr="00E402A6" w14:paraId="00771479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14A335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FGF-2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6A1676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908B47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E00B96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CD5CC1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0104154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B12D1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C1BC59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</w:tr>
      <w:tr w:rsidR="00230039" w:rsidRPr="00E402A6" w14:paraId="4316BA87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359181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3BFDCB5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26E118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3A37B3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1BA49D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IL-17A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2AF8FA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427C02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4029B9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</w:tr>
      <w:tr w:rsidR="00230039" w:rsidRPr="00E402A6" w14:paraId="3667E415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9FEB75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1BCD615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11B6E4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461FAA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DD8906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827EBA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E88164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5CC370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</w:tr>
      <w:tr w:rsidR="00230039" w:rsidRPr="00E402A6" w14:paraId="1AA53871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AA5B9B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IL-27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2D1A0C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F10E3B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5FC573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CA9D4B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A52F34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B4BF9D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CBC30B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</w:tr>
      <w:tr w:rsidR="00230039" w:rsidRPr="00E402A6" w14:paraId="17E12C07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F7312B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CA254F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A1868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1B3C9B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94EE41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429172C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0ECA15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0F591A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230039" w:rsidRPr="00E402A6" w14:paraId="3C9EF5F7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462CE4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D913DE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801CB1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7DA412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B0317D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0B576C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9B9A9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MIP-1β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885B5D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230039" w:rsidRPr="00E402A6" w14:paraId="47733122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394EE95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IL-7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35B461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9CA7C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7DCC1A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AFDE70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994DCB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EE37AC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Eotaxin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7E8C24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</w:tr>
      <w:tr w:rsidR="00230039" w:rsidRPr="00E402A6" w14:paraId="29DEBDC9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930B66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CD33B9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EA2722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G-CSF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90197D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D2AAE8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19765D5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CE6B20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948D34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</w:tr>
      <w:tr w:rsidR="00230039" w:rsidRPr="00E402A6" w14:paraId="72C10383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123A42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F5E629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2F8E13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0E4FB2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B850BB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IFN-α2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1A2077C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A9FDB8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1B5491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</w:tr>
      <w:tr w:rsidR="00230039" w:rsidRPr="00E402A6" w14:paraId="727AE5F2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1B0BFD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G-CSF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24BC495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65644E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69F2C6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376A83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IL-7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A1FD5B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256AD0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2383CA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230039" w:rsidRPr="00E402A6" w14:paraId="49D042F9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FD45FA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4167B6A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2D63AA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F94A4F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4891CB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PDGF-AB/BB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4B20D21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29466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MIP-1α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B7F9DA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230039" w:rsidRPr="00E402A6" w14:paraId="068638CC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5A6177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FDFBF6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5BE6D3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571BE6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7A2A8A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462CAE5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B29F94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44C19C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</w:tr>
      <w:tr w:rsidR="00230039" w:rsidRPr="00E402A6" w14:paraId="70AB6204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63D987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VEGF-A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40FDDF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FC2E51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2DB31B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E101B1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AEB3B3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D4C586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IFNγ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24E7EE3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</w:t>
            </w:r>
          </w:p>
        </w:tc>
      </w:tr>
      <w:tr w:rsidR="00230039" w:rsidRPr="00E402A6" w14:paraId="69EBA7C4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9DC14B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IL-17A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B135B4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0A10EC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VEGF-A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DBFCDC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246A9C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MCP-1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BEB419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B3FBD4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74C6C8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</w:tr>
      <w:tr w:rsidR="00230039" w:rsidRPr="00E402A6" w14:paraId="55ECE914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09003AA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IL-9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FE9551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572465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C027D7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693CE4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F5CDBB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8670E7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4A2002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-0.10</w:t>
            </w:r>
          </w:p>
        </w:tc>
      </w:tr>
      <w:tr w:rsidR="00230039" w:rsidRPr="00E402A6" w14:paraId="2CEAC75D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CB6895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01BFD01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69E8AA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3AC88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92C681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VEGF-A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57A2344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4BBDC7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6065B5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</w:tr>
      <w:tr w:rsidR="00230039" w:rsidRPr="00E402A6" w14:paraId="7CE663F5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5EEFB7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MIP-1β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C313B3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7BAE33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MIP-1β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7AC5EA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AB8B93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IL-5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BA6267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01E282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FF81FB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</w:tr>
      <w:tr w:rsidR="00230039" w:rsidRPr="00E402A6" w14:paraId="1391A145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D95A71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137E53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86129E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290476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40EEEE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TGFα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BF053F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DD1E3C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81B1F6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</w:tr>
      <w:tr w:rsidR="00230039" w:rsidRPr="00E402A6" w14:paraId="5286CA5D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54E4938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FFC9C7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90BC68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3CB99C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4D67F3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IL-27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73DB55B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0744D8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MIG/CXCL9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8CF4494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-0.22</w:t>
            </w:r>
          </w:p>
        </w:tc>
      </w:tr>
      <w:tr w:rsidR="00230039" w:rsidRPr="00E402A6" w14:paraId="20BF93ED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180E418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MCP-3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5F3C50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3DAB59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874910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4AEBD3F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542E92B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BEC82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G-CSF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712367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</w:t>
            </w:r>
          </w:p>
        </w:tc>
      </w:tr>
      <w:tr w:rsidR="00230039" w:rsidRPr="00E402A6" w14:paraId="1909BEF2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09A9CC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767D422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E60A81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IL-17E/IL-25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D1C676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5B86C8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MIP-1α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F277BA2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8BEEFD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IL-22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003B37E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-0.31</w:t>
            </w:r>
          </w:p>
        </w:tc>
      </w:tr>
      <w:tr w:rsidR="00230039" w:rsidRPr="00E402A6" w14:paraId="1DDC700B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5EEF90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BD4FE80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3456B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TNFβ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3F022C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E739DE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IL-17E/IL-25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347ED20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04B7E0F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GROα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6B2FA511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</w:tr>
      <w:tr w:rsidR="00230039" w:rsidRPr="00E402A6" w14:paraId="21593766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2CC3296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5617C18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868874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MCP-3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D1B695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6FA51CA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IL-9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C49EC2B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AF606DD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3B720C9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-0.45</w:t>
            </w:r>
          </w:p>
        </w:tc>
      </w:tr>
      <w:tr w:rsidR="00230039" w:rsidRPr="00E402A6" w14:paraId="62C6F751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6AF0F4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34EA251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9D6E1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Fractalkine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394816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335369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2B7C277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5027CD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5B7CEE18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</w:t>
            </w:r>
          </w:p>
        </w:tc>
      </w:tr>
      <w:tr w:rsidR="00230039" w:rsidRPr="00E402A6" w14:paraId="386BD7CF" w14:textId="77777777" w:rsidTr="00D32710">
        <w:trPr>
          <w:trHeight w:val="251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060ACE26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Fractalkine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14:paraId="6793349C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563657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Ferritin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76F702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271" w:type="dxa"/>
            <w:shd w:val="clear" w:color="auto" w:fill="D9D9D9" w:themeFill="background1" w:themeFillShade="D9"/>
            <w:noWrap/>
            <w:vAlign w:val="bottom"/>
            <w:hideMark/>
          </w:tcPr>
          <w:p w14:paraId="792DC1F5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FGF-2</w:t>
            </w:r>
          </w:p>
        </w:tc>
        <w:tc>
          <w:tcPr>
            <w:tcW w:w="1232" w:type="dxa"/>
            <w:shd w:val="clear" w:color="auto" w:fill="D9D9D9" w:themeFill="background1" w:themeFillShade="D9"/>
            <w:noWrap/>
            <w:vAlign w:val="bottom"/>
            <w:hideMark/>
          </w:tcPr>
          <w:p w14:paraId="6B76CCA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7957423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IL-17A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B954459" w14:textId="77777777" w:rsidR="00230039" w:rsidRPr="00E402A6" w:rsidRDefault="00230039" w:rsidP="00D32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02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</w:t>
            </w:r>
          </w:p>
        </w:tc>
      </w:tr>
    </w:tbl>
    <w:p w14:paraId="1C42F2FF" w14:textId="38DF0DEE" w:rsidR="00230039" w:rsidRDefault="00230039" w:rsidP="00230039">
      <w:pPr>
        <w:rPr>
          <w:sz w:val="18"/>
          <w:szCs w:val="18"/>
        </w:rPr>
      </w:pPr>
      <w:r>
        <w:rPr>
          <w:sz w:val="18"/>
          <w:szCs w:val="18"/>
        </w:rPr>
        <w:t>Pearson r correlation coefficients were calculated between changes in levels of IP-10 with changes in levels of other cytokines between day 3 and baseline.  Correlations in each subset of patients are displayed in descending order.</w:t>
      </w:r>
    </w:p>
    <w:p w14:paraId="4F70EF76" w14:textId="77777777" w:rsidR="00230039" w:rsidRPr="00583708" w:rsidRDefault="00230039" w:rsidP="00230039">
      <w:pPr>
        <w:rPr>
          <w:sz w:val="18"/>
          <w:szCs w:val="18"/>
        </w:rPr>
      </w:pPr>
      <w:r>
        <w:rPr>
          <w:sz w:val="18"/>
          <w:szCs w:val="18"/>
        </w:rPr>
        <w:t>*Recovered to an absolute lymphocyte count of at least 1.0</w:t>
      </w:r>
    </w:p>
    <w:p w14:paraId="0E5824B9" w14:textId="66858062" w:rsidR="00230039" w:rsidRDefault="00230039" w:rsidP="003D18BA">
      <w:pPr>
        <w:tabs>
          <w:tab w:val="left" w:pos="1870"/>
        </w:tabs>
      </w:pPr>
    </w:p>
    <w:p w14:paraId="2A9B0BC4" w14:textId="191F21B7" w:rsidR="00230039" w:rsidRDefault="00230039" w:rsidP="003D18BA">
      <w:pPr>
        <w:tabs>
          <w:tab w:val="left" w:pos="1870"/>
        </w:tabs>
      </w:pPr>
    </w:p>
    <w:p w14:paraId="3A3D4F98" w14:textId="77777777" w:rsidR="00230039" w:rsidRDefault="00230039" w:rsidP="003D18BA">
      <w:pPr>
        <w:tabs>
          <w:tab w:val="left" w:pos="1870"/>
        </w:tabs>
        <w:sectPr w:rsidR="00230039" w:rsidSect="001A1E2B">
          <w:pgSz w:w="12240" w:h="15840"/>
          <w:pgMar w:top="144" w:right="144" w:bottom="144" w:left="144" w:header="720" w:footer="720" w:gutter="0"/>
          <w:cols w:space="720"/>
          <w:docGrid w:linePitch="360"/>
        </w:sectPr>
      </w:pPr>
    </w:p>
    <w:p w14:paraId="3DAB01CE" w14:textId="3ADFE412" w:rsidR="00230039" w:rsidRDefault="00230039" w:rsidP="003D18BA">
      <w:pPr>
        <w:tabs>
          <w:tab w:val="left" w:pos="1870"/>
        </w:tabs>
      </w:pPr>
    </w:p>
    <w:p w14:paraId="2FEF2E87" w14:textId="77777777" w:rsidR="00230039" w:rsidRPr="00DE6D0B" w:rsidRDefault="00230039" w:rsidP="00230039">
      <w:pPr>
        <w:rPr>
          <w:b/>
          <w:bCs/>
          <w:sz w:val="24"/>
          <w:szCs w:val="24"/>
        </w:rPr>
      </w:pPr>
      <w:r w:rsidRPr="00DE6D0B">
        <w:rPr>
          <w:b/>
          <w:bCs/>
          <w:sz w:val="24"/>
          <w:szCs w:val="24"/>
        </w:rPr>
        <w:t xml:space="preserve">       </w:t>
      </w:r>
      <w:bookmarkStart w:id="0" w:name="_Hlk65519139"/>
      <w:r w:rsidRPr="00DE6D0B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3</w:t>
      </w:r>
      <w:r w:rsidRPr="00DE6D0B">
        <w:rPr>
          <w:b/>
          <w:bCs/>
          <w:sz w:val="24"/>
          <w:szCs w:val="24"/>
        </w:rPr>
        <w:t>: Secondary Infections following infliximab-abda therapy</w:t>
      </w:r>
      <w:bookmarkEnd w:id="0"/>
    </w:p>
    <w:tbl>
      <w:tblPr>
        <w:tblW w:w="12440" w:type="dxa"/>
        <w:tblInd w:w="410" w:type="dxa"/>
        <w:tblLook w:val="04A0" w:firstRow="1" w:lastRow="0" w:firstColumn="1" w:lastColumn="0" w:noHBand="0" w:noVBand="1"/>
      </w:tblPr>
      <w:tblGrid>
        <w:gridCol w:w="960"/>
        <w:gridCol w:w="1325"/>
        <w:gridCol w:w="1244"/>
        <w:gridCol w:w="1420"/>
        <w:gridCol w:w="1474"/>
        <w:gridCol w:w="1514"/>
        <w:gridCol w:w="2353"/>
        <w:gridCol w:w="2150"/>
      </w:tblGrid>
      <w:tr w:rsidR="00230039" w:rsidRPr="00DE6D0B" w14:paraId="0A0DBD4E" w14:textId="77777777" w:rsidTr="00D32710">
        <w:trPr>
          <w:trHeight w:val="2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D8B814" w14:textId="1DCE3F0A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Patient</w:t>
            </w:r>
            <w:r w:rsidR="003579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1A923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68DFC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Diagnostic certainty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5D1F1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Organism(s) if isolated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7FB59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Time to diagnosis (days)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6626B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Time to treatment (days)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E8118C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Duration of antimicrobial therapy (days)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F6043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Death due to secondary infection(s)</w:t>
            </w:r>
          </w:p>
        </w:tc>
      </w:tr>
      <w:tr w:rsidR="00230039" w:rsidRPr="00DE6D0B" w14:paraId="3E439869" w14:textId="77777777" w:rsidTr="00D32710">
        <w:trPr>
          <w:trHeight w:val="2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419B3" w14:textId="38D34F9C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AC2F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7516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9DE8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B27F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9857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2631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1995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No</w:t>
            </w:r>
          </w:p>
        </w:tc>
      </w:tr>
      <w:tr w:rsidR="00230039" w:rsidRPr="00DE6D0B" w14:paraId="52708608" w14:textId="77777777" w:rsidTr="00D32710">
        <w:trPr>
          <w:trHeight w:val="2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3AC1C5" w14:textId="6738B6BC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28834C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41E78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DE6D0B">
              <w:rPr>
                <w:rFonts w:eastAsia="Times New Roman" w:cs="Arial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5D107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DE6D0B">
              <w:rPr>
                <w:rFonts w:eastAsia="Times New Roman" w:cs="Arial"/>
                <w:sz w:val="16"/>
                <w:szCs w:val="16"/>
              </w:rPr>
              <w:t>Pseudomonas aeruginosa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4DBC4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3D1D8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A38CA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58CAF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</w:tr>
      <w:tr w:rsidR="00230039" w:rsidRPr="00DE6D0B" w14:paraId="32D42254" w14:textId="77777777" w:rsidTr="00D32710">
        <w:trPr>
          <w:trHeight w:val="2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C23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762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CAPA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8CE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6D9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Aspergillus fumigatus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BE8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B3E7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8845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9FC6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</w:tr>
      <w:tr w:rsidR="00230039" w:rsidRPr="00DE6D0B" w14:paraId="2DB046A0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5CB7B" w14:textId="47B8D6BC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BF4C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CMV viremia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AD1A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FA6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5BE8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0AD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BFD7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6FDB7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714987B7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2263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1E24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A74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A926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Acinetobacter baumannii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F43D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9B74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9703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E21E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11EEEF1B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E86A1F" w14:textId="005FDFDD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3BFDC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8499C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0D694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MRSA, MDR-Klebsiella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8B880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ED5A5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AF9C7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133BE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</w:tr>
      <w:tr w:rsidR="00230039" w:rsidRPr="00DE6D0B" w14:paraId="0B3B1EA7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57A9E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1D437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HSV pneumonitis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B198C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3DCEE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HSV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371C8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At autopsy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4E521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B1120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D7B2B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004BBCD4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3B41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01AB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A1D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69A5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97E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0524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0B52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2405C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</w:tr>
      <w:tr w:rsidR="00230039" w:rsidRPr="00DE6D0B" w14:paraId="37F24688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7B55A" w14:textId="3D0E5F62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5419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Tracheostomy site SSTI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15A4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1205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Polymicrobial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C5F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20B5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91A3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05AA5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1D0CE3D4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89A0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A21C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CMV viremia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FFA8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B28A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CMV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40C3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5DA5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600C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26155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24545B33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8D0FDD" w14:textId="76B52A2B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A64E9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214D9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A9B0A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Polymicrobial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AF5F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EB1C3B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A70E4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B839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</w:tr>
      <w:tr w:rsidR="00230039" w:rsidRPr="00DE6D0B" w14:paraId="691936F7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3B8C7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88A26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CAPA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C9FAF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AEAC0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09720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667BA2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5D349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6AD0A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124BBADE" w14:textId="77777777" w:rsidTr="00D32710">
        <w:trPr>
          <w:trHeight w:val="2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E95E0" w14:textId="1F33EC8A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8545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VAP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78C2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7ACA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396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54F5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146B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2EEB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</w:tr>
      <w:tr w:rsidR="00230039" w:rsidRPr="00DE6D0B" w14:paraId="7565475B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CA3D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5B2F0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Invasive candidiasis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E809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743A5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AEC4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749B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4D1B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558F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13D9BE54" w14:textId="77777777" w:rsidTr="00D32710">
        <w:trPr>
          <w:trHeight w:val="2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6F6A4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4D790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286A05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7F3F3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Streptococcus pneumoniae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D6523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1E1D3A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54089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DA96D9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Suspected</w:t>
            </w:r>
          </w:p>
        </w:tc>
      </w:tr>
      <w:tr w:rsidR="00230039" w:rsidRPr="00DE6D0B" w14:paraId="482EB81E" w14:textId="77777777" w:rsidTr="00D32710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675889" w14:textId="548251A5" w:rsidR="00230039" w:rsidRPr="00DE6D0B" w:rsidRDefault="003579F8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8</w:t>
            </w:r>
            <w:bookmarkStart w:id="1" w:name="_GoBack"/>
            <w:bookmarkEnd w:id="1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BC4634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HSV pneumonitis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DE08D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Confirmed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05F2AE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HSV-1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3BB72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ED567D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1BC9A8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4207A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230039" w:rsidRPr="00DE6D0B" w14:paraId="51328839" w14:textId="77777777" w:rsidTr="00D32710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5A41E5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9ED6B7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CAPA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A0133C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0E95E1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Aspergillus niger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988B3F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2298D6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4E1AA2" w14:textId="77777777" w:rsidR="00230039" w:rsidRPr="00DE6D0B" w:rsidRDefault="00230039" w:rsidP="00D327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DE6D0B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7343" w14:textId="77777777" w:rsidR="00230039" w:rsidRPr="00DE6D0B" w:rsidRDefault="00230039" w:rsidP="00D3271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14:paraId="1AA0E1B7" w14:textId="77777777" w:rsidR="00230039" w:rsidRDefault="00230039" w:rsidP="00230039">
      <w:r w:rsidRPr="00DE6D0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63F22A3" wp14:editId="0F208C01">
                <wp:simplePos x="0" y="0"/>
                <wp:positionH relativeFrom="column">
                  <wp:posOffset>201930</wp:posOffset>
                </wp:positionH>
                <wp:positionV relativeFrom="paragraph">
                  <wp:posOffset>76200</wp:posOffset>
                </wp:positionV>
                <wp:extent cx="8053070" cy="1404620"/>
                <wp:effectExtent l="0" t="0" r="5080" b="0"/>
                <wp:wrapTight wrapText="bothSides">
                  <wp:wrapPolygon edited="0">
                    <wp:start x="0" y="0"/>
                    <wp:lineTo x="0" y="20455"/>
                    <wp:lineTo x="21563" y="20455"/>
                    <wp:lineTo x="2156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3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57E1" w14:textId="77777777" w:rsidR="00230039" w:rsidRPr="00583708" w:rsidRDefault="00230039" w:rsidP="00230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3708">
                              <w:rPr>
                                <w:sz w:val="18"/>
                                <w:szCs w:val="18"/>
                              </w:rPr>
                              <w:t>VAP: Ventilator-associated pneumonia; CAPA: COVID-19-associated pulmonary aspergillosis; CMV: Cytomegalovirus; MRSA: Methicillin-resistant Staphylococcus aureus; HSV: Herpes simplex virus; CAP: Community-acquired pneumonia; MDR: Multidrug resistant; SSTI: Skin and soft tissue infection; NA: Not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3F22A3" id="_x0000_s1029" type="#_x0000_t202" style="position:absolute;margin-left:15.9pt;margin-top:6pt;width:634.1pt;height:110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t5IQIAACM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" stroked="f">
                <v:textbox style="mso-fit-shape-to-text:t">
                  <w:txbxContent>
                    <w:p w14:paraId="5D2357E1" w14:textId="77777777" w:rsidR="00230039" w:rsidRPr="00583708" w:rsidRDefault="00230039" w:rsidP="00230039">
                      <w:pPr>
                        <w:rPr>
                          <w:sz w:val="18"/>
                          <w:szCs w:val="18"/>
                        </w:rPr>
                      </w:pPr>
                      <w:r w:rsidRPr="00583708">
                        <w:rPr>
                          <w:sz w:val="18"/>
                          <w:szCs w:val="18"/>
                        </w:rPr>
                        <w:t>VAP: Ventilator-associated pneumonia; CAPA: COVID-19-associated pulmonary aspergillosis; CMV: Cytomegalovirus; MRSA: Methicillin-resistant Staphylococcus aureus; HSV: Herpes simplex virus; CAP: Community-acquired pneumonia; MDR: Multidrug resistant; SSTI: Skin and soft tissue infection; NA: Not applicable.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FFF3F6" w14:textId="77777777" w:rsidR="00230039" w:rsidRDefault="00230039" w:rsidP="00230039"/>
    <w:p w14:paraId="7E3EECF8" w14:textId="77777777" w:rsidR="00230039" w:rsidRDefault="00230039" w:rsidP="00230039"/>
    <w:p w14:paraId="4F15E6AC" w14:textId="77777777" w:rsidR="00230039" w:rsidRDefault="00230039" w:rsidP="00230039"/>
    <w:p w14:paraId="60090EA6" w14:textId="5683E57F" w:rsidR="00230039" w:rsidRDefault="00230039" w:rsidP="003D18BA">
      <w:pPr>
        <w:tabs>
          <w:tab w:val="left" w:pos="1870"/>
        </w:tabs>
      </w:pPr>
    </w:p>
    <w:p w14:paraId="1D082842" w14:textId="5CFD2DC3" w:rsidR="00230039" w:rsidRDefault="00230039" w:rsidP="003D18BA">
      <w:pPr>
        <w:tabs>
          <w:tab w:val="left" w:pos="1870"/>
        </w:tabs>
      </w:pPr>
    </w:p>
    <w:p w14:paraId="77D17E1C" w14:textId="77777777" w:rsidR="00230039" w:rsidRPr="003D18BA" w:rsidRDefault="00230039" w:rsidP="003D18BA">
      <w:pPr>
        <w:tabs>
          <w:tab w:val="left" w:pos="1870"/>
        </w:tabs>
      </w:pPr>
    </w:p>
    <w:sectPr w:rsidR="00230039" w:rsidRPr="003D18BA" w:rsidSect="00230039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A1D0" w14:textId="77777777" w:rsidR="009A232B" w:rsidRDefault="009A232B" w:rsidP="00230039">
      <w:pPr>
        <w:spacing w:after="0" w:line="240" w:lineRule="auto"/>
      </w:pPr>
      <w:r>
        <w:separator/>
      </w:r>
    </w:p>
  </w:endnote>
  <w:endnote w:type="continuationSeparator" w:id="0">
    <w:p w14:paraId="1B4A432B" w14:textId="77777777" w:rsidR="009A232B" w:rsidRDefault="009A232B" w:rsidP="0023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61DF" w14:textId="77777777" w:rsidR="009A232B" w:rsidRDefault="009A232B" w:rsidP="00230039">
      <w:pPr>
        <w:spacing w:after="0" w:line="240" w:lineRule="auto"/>
      </w:pPr>
      <w:r>
        <w:separator/>
      </w:r>
    </w:p>
  </w:footnote>
  <w:footnote w:type="continuationSeparator" w:id="0">
    <w:p w14:paraId="77241588" w14:textId="77777777" w:rsidR="009A232B" w:rsidRDefault="009A232B" w:rsidP="0023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8"/>
    <w:rsid w:val="000111D6"/>
    <w:rsid w:val="00076942"/>
    <w:rsid w:val="000946D6"/>
    <w:rsid w:val="00190A87"/>
    <w:rsid w:val="001A1E2B"/>
    <w:rsid w:val="00230039"/>
    <w:rsid w:val="00254969"/>
    <w:rsid w:val="00276981"/>
    <w:rsid w:val="002F2550"/>
    <w:rsid w:val="003062E4"/>
    <w:rsid w:val="003579F8"/>
    <w:rsid w:val="0039516E"/>
    <w:rsid w:val="003D18BA"/>
    <w:rsid w:val="00481BDB"/>
    <w:rsid w:val="004D0604"/>
    <w:rsid w:val="004D2710"/>
    <w:rsid w:val="004F5A78"/>
    <w:rsid w:val="00514191"/>
    <w:rsid w:val="00545267"/>
    <w:rsid w:val="00607D92"/>
    <w:rsid w:val="0092179F"/>
    <w:rsid w:val="0098205C"/>
    <w:rsid w:val="009A232B"/>
    <w:rsid w:val="00A0112B"/>
    <w:rsid w:val="00A56F2C"/>
    <w:rsid w:val="00B44092"/>
    <w:rsid w:val="00CB4134"/>
    <w:rsid w:val="00CF7999"/>
    <w:rsid w:val="00D07324"/>
    <w:rsid w:val="00D3731D"/>
    <w:rsid w:val="00D51D58"/>
    <w:rsid w:val="00D9433F"/>
    <w:rsid w:val="00DA27A5"/>
    <w:rsid w:val="00DD759C"/>
    <w:rsid w:val="00DE6D0B"/>
    <w:rsid w:val="00E402A6"/>
    <w:rsid w:val="00EC55B2"/>
    <w:rsid w:val="00F728DD"/>
    <w:rsid w:val="00F916D8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86E9"/>
  <w15:chartTrackingRefBased/>
  <w15:docId w15:val="{F3D4FC72-F507-479E-872C-9B814EB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D58"/>
    <w:rPr>
      <w:color w:val="800080"/>
      <w:u w:val="single"/>
    </w:rPr>
  </w:style>
  <w:style w:type="paragraph" w:customStyle="1" w:styleId="msonormal0">
    <w:name w:val="msonormal"/>
    <w:basedOn w:val="Normal"/>
    <w:rsid w:val="00D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51D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0"/>
      <w:szCs w:val="30"/>
    </w:rPr>
  </w:style>
  <w:style w:type="paragraph" w:customStyle="1" w:styleId="xl68">
    <w:name w:val="xl68"/>
    <w:basedOn w:val="Normal"/>
    <w:rsid w:val="00D51D58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9">
    <w:name w:val="xl69"/>
    <w:basedOn w:val="Normal"/>
    <w:rsid w:val="00D51D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D51D58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1">
    <w:name w:val="xl71"/>
    <w:basedOn w:val="Normal"/>
    <w:rsid w:val="00D51D5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2">
    <w:name w:val="xl72"/>
    <w:basedOn w:val="Normal"/>
    <w:rsid w:val="00D51D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51D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0"/>
      <w:szCs w:val="30"/>
    </w:rPr>
  </w:style>
  <w:style w:type="paragraph" w:customStyle="1" w:styleId="xl74">
    <w:name w:val="xl74"/>
    <w:basedOn w:val="Normal"/>
    <w:rsid w:val="00D51D58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51D5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79">
    <w:name w:val="xl79"/>
    <w:basedOn w:val="Normal"/>
    <w:rsid w:val="00D51D5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51D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D51D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0"/>
      <w:szCs w:val="30"/>
    </w:rPr>
  </w:style>
  <w:style w:type="paragraph" w:customStyle="1" w:styleId="xl85">
    <w:name w:val="xl85"/>
    <w:basedOn w:val="Normal"/>
    <w:rsid w:val="00D51D58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D51D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D51D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D51D58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D51D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9">
    <w:name w:val="xl99"/>
    <w:basedOn w:val="Normal"/>
    <w:rsid w:val="00D51D5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D51D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D51D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06">
    <w:name w:val="xl106"/>
    <w:basedOn w:val="Normal"/>
    <w:rsid w:val="00D51D58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D51D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D51D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13">
    <w:name w:val="xl113"/>
    <w:basedOn w:val="Normal"/>
    <w:rsid w:val="00D51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D51D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19">
    <w:name w:val="xl119"/>
    <w:basedOn w:val="Normal"/>
    <w:rsid w:val="00D51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D51D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D51D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D51D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26">
    <w:name w:val="xl126"/>
    <w:basedOn w:val="Normal"/>
    <w:rsid w:val="00D51D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D51D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D51D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D51D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D51D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D51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D51D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D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D51D58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39">
    <w:name w:val="xl139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D51D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D51D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D51D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D51D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D51D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E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39"/>
  </w:style>
  <w:style w:type="paragraph" w:styleId="Footer">
    <w:name w:val="footer"/>
    <w:basedOn w:val="Normal"/>
    <w:link w:val="FooterChar"/>
    <w:uiPriority w:val="99"/>
    <w:unhideWhenUsed/>
    <w:rsid w:val="002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 Joshi</dc:creator>
  <cp:keywords/>
  <dc:description/>
  <cp:lastModifiedBy>Mathew, Paul</cp:lastModifiedBy>
  <cp:revision>2</cp:revision>
  <dcterms:created xsi:type="dcterms:W3CDTF">2021-05-29T19:12:00Z</dcterms:created>
  <dcterms:modified xsi:type="dcterms:W3CDTF">2021-05-29T19:12:00Z</dcterms:modified>
</cp:coreProperties>
</file>