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B67C" w14:textId="77777777" w:rsidR="004F060D" w:rsidRPr="00B33CB9" w:rsidRDefault="00E57BF6">
      <w:pPr>
        <w:rPr>
          <w:rFonts w:ascii="Times New Roman" w:hAnsi="Times New Roman" w:cs="Times New Roman"/>
          <w:b/>
          <w:sz w:val="24"/>
          <w:szCs w:val="24"/>
        </w:rPr>
      </w:pPr>
      <w:r w:rsidRPr="00B33CB9">
        <w:rPr>
          <w:rFonts w:ascii="Times New Roman" w:hAnsi="Times New Roman" w:cs="Times New Roman"/>
          <w:b/>
          <w:sz w:val="24"/>
          <w:szCs w:val="24"/>
        </w:rPr>
        <w:t>Supplementary Appendix</w:t>
      </w:r>
    </w:p>
    <w:p w14:paraId="2DE8B712" w14:textId="77777777" w:rsidR="00B33CB9" w:rsidRPr="00B33CB9" w:rsidRDefault="00B33CB9" w:rsidP="00B33CB9">
      <w:pPr>
        <w:rPr>
          <w:rFonts w:ascii="Times New Roman" w:eastAsia="Arial" w:hAnsi="Times New Roman" w:cs="Times New Roman"/>
          <w:sz w:val="24"/>
          <w:szCs w:val="24"/>
        </w:rPr>
      </w:pPr>
      <w:r w:rsidRPr="00B33CB9">
        <w:rPr>
          <w:rFonts w:ascii="Times New Roman" w:eastAsia="Arial" w:hAnsi="Times New Roman" w:cs="Times New Roman"/>
          <w:b/>
          <w:sz w:val="24"/>
          <w:szCs w:val="24"/>
        </w:rPr>
        <w:t xml:space="preserve">Table </w:t>
      </w:r>
      <w:r w:rsidR="004D1C30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B33CB9"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Pr="00B33CB9">
        <w:rPr>
          <w:rFonts w:ascii="Times New Roman" w:eastAsia="Arial" w:hAnsi="Times New Roman" w:cs="Times New Roman"/>
          <w:sz w:val="24"/>
          <w:szCs w:val="24"/>
        </w:rPr>
        <w:t xml:space="preserve">  Features of Kern Scholars program compared to other local CDAs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3591"/>
        <w:gridCol w:w="3591"/>
      </w:tblGrid>
      <w:tr w:rsidR="00B33CB9" w:rsidRPr="00B33CB9" w14:paraId="1C10EE2D" w14:textId="77777777" w:rsidTr="00B63101">
        <w:trPr>
          <w:trHeight w:val="70"/>
        </w:trPr>
        <w:tc>
          <w:tcPr>
            <w:tcW w:w="2394" w:type="dxa"/>
          </w:tcPr>
          <w:p w14:paraId="53C4097A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Features</w:t>
            </w:r>
          </w:p>
        </w:tc>
        <w:tc>
          <w:tcPr>
            <w:tcW w:w="3591" w:type="dxa"/>
          </w:tcPr>
          <w:p w14:paraId="22AC624B" w14:textId="77777777" w:rsidR="00B33CB9" w:rsidRPr="00B33CB9" w:rsidRDefault="00B33CB9" w:rsidP="00B63101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Kern Scholars</w:t>
            </w:r>
          </w:p>
        </w:tc>
        <w:tc>
          <w:tcPr>
            <w:tcW w:w="3591" w:type="dxa"/>
          </w:tcPr>
          <w:p w14:paraId="4A4389F9" w14:textId="77777777" w:rsidR="00B33CB9" w:rsidRPr="00B33CB9" w:rsidRDefault="00B33CB9" w:rsidP="00B63101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Other local CDAs</w:t>
            </w:r>
          </w:p>
        </w:tc>
      </w:tr>
      <w:tr w:rsidR="00B33CB9" w:rsidRPr="00B33CB9" w14:paraId="2682A149" w14:textId="77777777" w:rsidTr="00EC1DB8">
        <w:tc>
          <w:tcPr>
            <w:tcW w:w="2394" w:type="dxa"/>
          </w:tcPr>
          <w:p w14:paraId="508DEA38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Size of cohort</w:t>
            </w:r>
          </w:p>
        </w:tc>
        <w:tc>
          <w:tcPr>
            <w:tcW w:w="3591" w:type="dxa"/>
          </w:tcPr>
          <w:p w14:paraId="6F5F572F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2-5 per cohort each year</w:t>
            </w:r>
          </w:p>
        </w:tc>
        <w:tc>
          <w:tcPr>
            <w:tcW w:w="3591" w:type="dxa"/>
          </w:tcPr>
          <w:p w14:paraId="37A0950B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per award, 20+ awards per </w:t>
            </w:r>
            <w:proofErr w:type="spellStart"/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year</w:t>
            </w:r>
            <w:r w:rsidRPr="00B33CB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B33CB9" w:rsidRPr="00B33CB9" w14:paraId="5D37A37E" w14:textId="77777777" w:rsidTr="00EC1DB8">
        <w:tc>
          <w:tcPr>
            <w:tcW w:w="2394" w:type="dxa"/>
          </w:tcPr>
          <w:p w14:paraId="7C7242A2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Protected time</w:t>
            </w:r>
          </w:p>
        </w:tc>
        <w:tc>
          <w:tcPr>
            <w:tcW w:w="3591" w:type="dxa"/>
          </w:tcPr>
          <w:p w14:paraId="46734E3E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20-40%</w:t>
            </w:r>
            <w:r w:rsidRPr="00B33CB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591" w:type="dxa"/>
          </w:tcPr>
          <w:p w14:paraId="508D7112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Flexible, covered by total funding support</w:t>
            </w:r>
          </w:p>
        </w:tc>
      </w:tr>
      <w:tr w:rsidR="00B33CB9" w:rsidRPr="00B33CB9" w14:paraId="0CE020B5" w14:textId="77777777" w:rsidTr="00EC1DB8">
        <w:tc>
          <w:tcPr>
            <w:tcW w:w="2394" w:type="dxa"/>
          </w:tcPr>
          <w:p w14:paraId="3A87FE74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3591" w:type="dxa"/>
          </w:tcPr>
          <w:p w14:paraId="0E396E47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years</w:t>
            </w:r>
            <w:r w:rsidRPr="00B33CB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591" w:type="dxa"/>
          </w:tcPr>
          <w:p w14:paraId="4C484DDE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1-3 years</w:t>
            </w:r>
          </w:p>
        </w:tc>
      </w:tr>
      <w:tr w:rsidR="00B33CB9" w:rsidRPr="00B33CB9" w14:paraId="62224122" w14:textId="77777777" w:rsidTr="00EC1DB8">
        <w:tc>
          <w:tcPr>
            <w:tcW w:w="2394" w:type="dxa"/>
          </w:tcPr>
          <w:p w14:paraId="0D53782E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Research funding</w:t>
            </w:r>
          </w:p>
        </w:tc>
        <w:tc>
          <w:tcPr>
            <w:tcW w:w="3591" w:type="dxa"/>
          </w:tcPr>
          <w:p w14:paraId="56362792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$20,000 total</w:t>
            </w:r>
          </w:p>
        </w:tc>
        <w:tc>
          <w:tcPr>
            <w:tcW w:w="3591" w:type="dxa"/>
          </w:tcPr>
          <w:p w14:paraId="7698E1FB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$50,000-100,000 per year</w:t>
            </w:r>
          </w:p>
        </w:tc>
      </w:tr>
      <w:tr w:rsidR="00B33CB9" w:rsidRPr="00B33CB9" w14:paraId="64C9D77C" w14:textId="77777777" w:rsidTr="00EC1DB8">
        <w:tc>
          <w:tcPr>
            <w:tcW w:w="2394" w:type="dxa"/>
          </w:tcPr>
          <w:p w14:paraId="5729A55E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CDA core elements</w:t>
            </w:r>
          </w:p>
          <w:p w14:paraId="73B9F630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Didactic coursework</w:t>
            </w:r>
          </w:p>
          <w:p w14:paraId="402696FC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Peer coaching</w:t>
            </w:r>
          </w:p>
          <w:p w14:paraId="237B0BA7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Career development </w:t>
            </w:r>
          </w:p>
          <w:p w14:paraId="427AD1CC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CCF4790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Mentoring</w:t>
            </w:r>
          </w:p>
        </w:tc>
        <w:tc>
          <w:tcPr>
            <w:tcW w:w="3591" w:type="dxa"/>
          </w:tcPr>
          <w:p w14:paraId="36F951F4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C9D430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Per preference</w:t>
            </w:r>
          </w:p>
          <w:p w14:paraId="7ADDE10B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Weekly sessions</w:t>
            </w:r>
          </w:p>
          <w:p w14:paraId="2D0F5843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Monthly sessions</w:t>
            </w:r>
          </w:p>
          <w:p w14:paraId="40B9C028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Biannual retreats</w:t>
            </w:r>
          </w:p>
          <w:p w14:paraId="310D92C0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Continuous, structured</w:t>
            </w:r>
          </w:p>
        </w:tc>
        <w:tc>
          <w:tcPr>
            <w:tcW w:w="3591" w:type="dxa"/>
          </w:tcPr>
          <w:p w14:paraId="70C3AFE1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3F4CAB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Per preference</w:t>
            </w:r>
          </w:p>
          <w:p w14:paraId="7D6CEE65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N/A</w:t>
            </w:r>
          </w:p>
          <w:p w14:paraId="57029452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N/A</w:t>
            </w:r>
          </w:p>
          <w:p w14:paraId="190102E8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6D92E16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Continuous, semi-structured</w:t>
            </w:r>
          </w:p>
        </w:tc>
      </w:tr>
      <w:tr w:rsidR="00B33CB9" w:rsidRPr="00B33CB9" w14:paraId="6F21C2FF" w14:textId="77777777" w:rsidTr="00EC1DB8">
        <w:tc>
          <w:tcPr>
            <w:tcW w:w="9576" w:type="dxa"/>
            <w:gridSpan w:val="3"/>
          </w:tcPr>
          <w:p w14:paraId="2E5C938E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a: Individuals in the Fellow track of the Kern Scholars program receive 90% protected time for 1 year</w:t>
            </w:r>
          </w:p>
          <w:p w14:paraId="30956A74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b: Number of available awards varies each year, but in 2020, 23 separate awards were funded</w:t>
            </w:r>
          </w:p>
        </w:tc>
      </w:tr>
    </w:tbl>
    <w:p w14:paraId="7D42AF30" w14:textId="77777777" w:rsidR="00B33CB9" w:rsidRPr="00B33CB9" w:rsidRDefault="00B33CB9" w:rsidP="00B33CB9">
      <w:pPr>
        <w:rPr>
          <w:rFonts w:ascii="Times New Roman" w:eastAsia="Arial" w:hAnsi="Times New Roman" w:cs="Times New Roman"/>
          <w:sz w:val="24"/>
          <w:szCs w:val="24"/>
        </w:rPr>
      </w:pPr>
    </w:p>
    <w:p w14:paraId="0247BCB4" w14:textId="77777777" w:rsidR="00B33CB9" w:rsidRPr="00B33CB9" w:rsidRDefault="00B33CB9" w:rsidP="00B33CB9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B33CB9"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14:paraId="151EE709" w14:textId="77777777" w:rsidR="00B33CB9" w:rsidRPr="00B33CB9" w:rsidRDefault="00B33CB9" w:rsidP="00B33CB9">
      <w:pPr>
        <w:rPr>
          <w:rFonts w:ascii="Times New Roman" w:eastAsia="Arial" w:hAnsi="Times New Roman" w:cs="Times New Roman"/>
          <w:sz w:val="24"/>
          <w:szCs w:val="24"/>
        </w:rPr>
      </w:pPr>
      <w:r w:rsidRPr="00B33CB9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Table </w:t>
      </w:r>
      <w:r w:rsidR="004D1C30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B33CB9">
        <w:rPr>
          <w:rFonts w:ascii="Times New Roman" w:eastAsia="Arial" w:hAnsi="Times New Roman" w:cs="Times New Roman"/>
          <w:b/>
          <w:sz w:val="24"/>
          <w:szCs w:val="24"/>
        </w:rPr>
        <w:t>2.</w:t>
      </w:r>
      <w:r w:rsidRPr="00B33CB9">
        <w:rPr>
          <w:rFonts w:ascii="Times New Roman" w:eastAsia="Arial" w:hAnsi="Times New Roman" w:cs="Times New Roman"/>
          <w:sz w:val="24"/>
          <w:szCs w:val="24"/>
        </w:rPr>
        <w:t xml:space="preserve">  Kern Scholars program details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B33CB9" w:rsidRPr="00B33CB9" w14:paraId="470D7E34" w14:textId="77777777" w:rsidTr="00EC1DB8">
        <w:tc>
          <w:tcPr>
            <w:tcW w:w="9576" w:type="dxa"/>
          </w:tcPr>
          <w:p w14:paraId="5D920D1A" w14:textId="77777777" w:rsidR="00B33CB9" w:rsidRPr="00B33CB9" w:rsidRDefault="00B33CB9" w:rsidP="00B63101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Program eligibility </w:t>
            </w:r>
          </w:p>
        </w:tc>
      </w:tr>
      <w:tr w:rsidR="00B33CB9" w:rsidRPr="00B33CB9" w14:paraId="2B569232" w14:textId="77777777" w:rsidTr="00EC1DB8">
        <w:trPr>
          <w:trHeight w:val="1835"/>
        </w:trPr>
        <w:tc>
          <w:tcPr>
            <w:tcW w:w="9576" w:type="dxa"/>
          </w:tcPr>
          <w:p w14:paraId="6BAF6FF9" w14:textId="77777777" w:rsidR="00B33CB9" w:rsidRP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Career clinical faculty (i.e. doctoral-trained clinicians actively engaged in clinical care) or clinical trainees (i.e. residents or fellows)</w:t>
            </w:r>
          </w:p>
          <w:p w14:paraId="4467908D" w14:textId="77777777" w:rsidR="00B33CB9" w:rsidRP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Demonstrated interest and departmental support for pursuit of a career in health services research </w:t>
            </w:r>
          </w:p>
          <w:p w14:paraId="54215D0B" w14:textId="77777777" w:rsidR="00B33CB9" w:rsidRP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Not funded at the federal level as a principal investigator</w:t>
            </w:r>
          </w:p>
          <w:p w14:paraId="1EFB5773" w14:textId="77777777" w:rsidR="00B33CB9" w:rsidRP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Typically Assistant Professor level with 10-30 publications; if more senior or more prolific, intent to change research directions toward health services research</w:t>
            </w:r>
          </w:p>
        </w:tc>
      </w:tr>
      <w:tr w:rsidR="00D153C6" w:rsidRPr="00B33CB9" w14:paraId="2BC7622E" w14:textId="77777777" w:rsidTr="00EC1DB8">
        <w:tc>
          <w:tcPr>
            <w:tcW w:w="9576" w:type="dxa"/>
          </w:tcPr>
          <w:p w14:paraId="6F124AAB" w14:textId="0F9EB3F3" w:rsidR="00D153C6" w:rsidRPr="00B33CB9" w:rsidRDefault="00D153C6" w:rsidP="00B6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Focus areas</w:t>
            </w:r>
          </w:p>
        </w:tc>
      </w:tr>
      <w:tr w:rsidR="00D153C6" w:rsidRPr="00B33CB9" w14:paraId="76276BEF" w14:textId="77777777" w:rsidTr="00EC1DB8">
        <w:tc>
          <w:tcPr>
            <w:tcW w:w="9576" w:type="dxa"/>
          </w:tcPr>
          <w:p w14:paraId="486B2065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Patient-reported outcomes</w:t>
            </w:r>
          </w:p>
          <w:p w14:paraId="79F1D0CA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Secondary data analysis</w:t>
            </w:r>
          </w:p>
          <w:p w14:paraId="77909EDF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Systematic reviews and meta-analyses</w:t>
            </w:r>
          </w:p>
          <w:p w14:paraId="73586800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Shared decision-making</w:t>
            </w:r>
          </w:p>
          <w:p w14:paraId="7072ACC1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Health disparities</w:t>
            </w:r>
          </w:p>
          <w:p w14:paraId="6B5AAFD8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Quality improvement</w:t>
            </w:r>
          </w:p>
          <w:p w14:paraId="0619F5DC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Behavioral interventions</w:t>
            </w:r>
          </w:p>
          <w:p w14:paraId="40CCF4AF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Comparative effectiveness research</w:t>
            </w:r>
          </w:p>
          <w:p w14:paraId="4371E8CD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Implementation science</w:t>
            </w:r>
          </w:p>
          <w:p w14:paraId="7CED206C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Informatics and knowledge management</w:t>
            </w:r>
          </w:p>
          <w:p w14:paraId="7116426A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Data science</w:t>
            </w:r>
          </w:p>
          <w:p w14:paraId="090BDB3E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Economic evaluation</w:t>
            </w:r>
          </w:p>
          <w:p w14:paraId="15FF314B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Health systems engineering</w:t>
            </w:r>
          </w:p>
          <w:p w14:paraId="6043669E" w14:textId="77777777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>Innovation and design</w:t>
            </w:r>
          </w:p>
          <w:p w14:paraId="74F856D0" w14:textId="6540B56B" w:rsidR="00D153C6" w:rsidRPr="00D153C6" w:rsidRDefault="00D153C6" w:rsidP="00D153C6">
            <w:pPr>
              <w:pStyle w:val="CommentText"/>
              <w:numPr>
                <w:ilvl w:val="0"/>
                <w:numId w:val="4"/>
              </w:num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153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Qualitative research </w:t>
            </w:r>
          </w:p>
        </w:tc>
      </w:tr>
      <w:tr w:rsidR="00B33CB9" w:rsidRPr="00B33CB9" w14:paraId="557FEF51" w14:textId="77777777" w:rsidTr="00EC1DB8">
        <w:tc>
          <w:tcPr>
            <w:tcW w:w="9576" w:type="dxa"/>
          </w:tcPr>
          <w:p w14:paraId="33336394" w14:textId="77777777" w:rsidR="00B33CB9" w:rsidRPr="00B33CB9" w:rsidRDefault="00B33CB9" w:rsidP="00B6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Structured program elements</w:t>
            </w:r>
          </w:p>
        </w:tc>
      </w:tr>
      <w:tr w:rsidR="00B33CB9" w:rsidRPr="00B33CB9" w14:paraId="1B4A82B3" w14:textId="77777777" w:rsidTr="00EC1DB8">
        <w:trPr>
          <w:trHeight w:val="143"/>
        </w:trPr>
        <w:tc>
          <w:tcPr>
            <w:tcW w:w="9576" w:type="dxa"/>
          </w:tcPr>
          <w:p w14:paraId="280CEC5D" w14:textId="77777777" w:rsidR="00B33CB9" w:rsidRP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Peer coaching</w:t>
            </w:r>
          </w:p>
          <w:p w14:paraId="12D481E1" w14:textId="77777777" w:rsidR="00B33CB9" w:rsidRP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Weekly 1-hour career development and works-in-progress sessions </w:t>
            </w:r>
          </w:p>
          <w:p w14:paraId="7D876342" w14:textId="77777777" w:rsid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Monthly 3-hour intensive career development sessions</w:t>
            </w:r>
          </w:p>
          <w:p w14:paraId="5DB7FCFE" w14:textId="678CEBCD" w:rsidR="00203110" w:rsidRPr="00B33CB9" w:rsidRDefault="00203110" w:rsidP="002031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Topics include: Personal and professional </w:t>
            </w:r>
            <w:r w:rsidRPr="008833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career development, internal networking and visibility, external networking and visibility, local resources,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health services research</w:t>
            </w:r>
            <w:r w:rsidRPr="008833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methods,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and grant writing</w:t>
            </w:r>
          </w:p>
          <w:p w14:paraId="4DF7E8F7" w14:textId="77777777" w:rsidR="00B33CB9" w:rsidRP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Mentoring by clinical and methodologic experts</w:t>
            </w:r>
          </w:p>
          <w:p w14:paraId="3AB12DAA" w14:textId="77777777" w:rsidR="00B33CB9" w:rsidRP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Biannual 1-day retreats</w:t>
            </w:r>
          </w:p>
          <w:p w14:paraId="3A3195BF" w14:textId="77777777" w:rsidR="00B33CB9" w:rsidRPr="00B33CB9" w:rsidRDefault="00B33CB9" w:rsidP="00B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CB9">
              <w:rPr>
                <w:rFonts w:ascii="Times New Roman" w:eastAsia="Arial" w:hAnsi="Times New Roman" w:cs="Times New Roman"/>
                <w:sz w:val="24"/>
                <w:szCs w:val="24"/>
              </w:rPr>
              <w:t>Colocation in a dedicated space in the Mayo Clinic Center for the Science of Health Care Delivery</w:t>
            </w:r>
          </w:p>
        </w:tc>
      </w:tr>
    </w:tbl>
    <w:p w14:paraId="1484DD5A" w14:textId="77777777" w:rsidR="00B33CB9" w:rsidRPr="00B33CB9" w:rsidRDefault="00B33CB9" w:rsidP="00B33CB9">
      <w:pPr>
        <w:rPr>
          <w:rFonts w:ascii="Times New Roman" w:eastAsia="Arial" w:hAnsi="Times New Roman" w:cs="Times New Roman"/>
          <w:sz w:val="24"/>
          <w:szCs w:val="24"/>
        </w:rPr>
      </w:pPr>
    </w:p>
    <w:p w14:paraId="482C94BF" w14:textId="77777777" w:rsidR="004D1C30" w:rsidRDefault="004D1C30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14:paraId="71532F10" w14:textId="77777777" w:rsidR="00520AB4" w:rsidRPr="00EC1DB8" w:rsidRDefault="00520AB4" w:rsidP="00520AB4">
      <w:pPr>
        <w:rPr>
          <w:rFonts w:ascii="Times New Roman" w:eastAsia="Arial" w:hAnsi="Times New Roman" w:cs="Times New Roman"/>
          <w:sz w:val="24"/>
          <w:szCs w:val="24"/>
        </w:rPr>
      </w:pPr>
      <w:r w:rsidRPr="00EC1DB8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Table </w:t>
      </w:r>
      <w:r w:rsidR="007E4B86">
        <w:rPr>
          <w:rFonts w:ascii="Times New Roman" w:eastAsia="Arial" w:hAnsi="Times New Roman" w:cs="Times New Roman"/>
          <w:b/>
          <w:sz w:val="24"/>
          <w:szCs w:val="24"/>
        </w:rPr>
        <w:t>S3</w:t>
      </w:r>
      <w:r w:rsidRPr="00EC1DB8">
        <w:rPr>
          <w:rFonts w:ascii="Times New Roman" w:eastAsia="Arial" w:hAnsi="Times New Roman" w:cs="Times New Roman"/>
          <w:sz w:val="24"/>
          <w:szCs w:val="24"/>
        </w:rPr>
        <w:t>.  Number of publications within five years for Kern scholars compared to Kern applicants and other CDA awardees adjusted for publications prior to the index date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970"/>
        <w:gridCol w:w="1998"/>
      </w:tblGrid>
      <w:tr w:rsidR="00520AB4" w:rsidRPr="00EC1DB8" w14:paraId="60B30A33" w14:textId="77777777" w:rsidTr="00EC1DB8">
        <w:tc>
          <w:tcPr>
            <w:tcW w:w="4608" w:type="dxa"/>
          </w:tcPr>
          <w:p w14:paraId="1F416430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Publication category</w:t>
            </w:r>
          </w:p>
        </w:tc>
        <w:tc>
          <w:tcPr>
            <w:tcW w:w="2970" w:type="dxa"/>
          </w:tcPr>
          <w:p w14:paraId="2AAD4427" w14:textId="77777777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Adjusted RR (95% CI)</w:t>
            </w:r>
          </w:p>
        </w:tc>
        <w:tc>
          <w:tcPr>
            <w:tcW w:w="1998" w:type="dxa"/>
          </w:tcPr>
          <w:p w14:paraId="541C6748" w14:textId="77777777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P-value</w:t>
            </w:r>
          </w:p>
        </w:tc>
      </w:tr>
      <w:tr w:rsidR="00520AB4" w:rsidRPr="00EC1DB8" w14:paraId="0E241D17" w14:textId="77777777" w:rsidTr="00EC1DB8">
        <w:tc>
          <w:tcPr>
            <w:tcW w:w="9576" w:type="dxa"/>
            <w:gridSpan w:val="3"/>
            <w:shd w:val="clear" w:color="auto" w:fill="D9D9D9"/>
          </w:tcPr>
          <w:p w14:paraId="4F9B2696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Kern Scholars compared to Kern applicants</w:t>
            </w:r>
          </w:p>
        </w:tc>
      </w:tr>
      <w:tr w:rsidR="00520AB4" w:rsidRPr="00EC1DB8" w14:paraId="52C9A543" w14:textId="77777777" w:rsidTr="00EC1DB8">
        <w:tc>
          <w:tcPr>
            <w:tcW w:w="4608" w:type="dxa"/>
          </w:tcPr>
          <w:p w14:paraId="1A7CB19B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Any publication</w:t>
            </w:r>
          </w:p>
        </w:tc>
        <w:tc>
          <w:tcPr>
            <w:tcW w:w="2970" w:type="dxa"/>
          </w:tcPr>
          <w:p w14:paraId="3CB64E44" w14:textId="17B0840B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(2.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, 5.0)</w:t>
            </w:r>
          </w:p>
        </w:tc>
        <w:tc>
          <w:tcPr>
            <w:tcW w:w="1998" w:type="dxa"/>
          </w:tcPr>
          <w:p w14:paraId="38E56111" w14:textId="77777777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&lt;0.001</w:t>
            </w:r>
          </w:p>
        </w:tc>
      </w:tr>
      <w:tr w:rsidR="00520AB4" w:rsidRPr="00EC1DB8" w14:paraId="60E23E08" w14:textId="77777777" w:rsidTr="00EC1DB8">
        <w:tc>
          <w:tcPr>
            <w:tcW w:w="4608" w:type="dxa"/>
          </w:tcPr>
          <w:p w14:paraId="1CD5DE3F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First author publication</w:t>
            </w:r>
          </w:p>
        </w:tc>
        <w:tc>
          <w:tcPr>
            <w:tcW w:w="2970" w:type="dxa"/>
          </w:tcPr>
          <w:p w14:paraId="53BBE7BC" w14:textId="0462E91B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(1.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, 4.4)</w:t>
            </w:r>
          </w:p>
        </w:tc>
        <w:tc>
          <w:tcPr>
            <w:tcW w:w="1998" w:type="dxa"/>
          </w:tcPr>
          <w:p w14:paraId="6AB5F0C2" w14:textId="3D76DC33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0.00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520AB4" w:rsidRPr="00EC1DB8" w14:paraId="23AC97E0" w14:textId="77777777" w:rsidTr="00EC1DB8">
        <w:tc>
          <w:tcPr>
            <w:tcW w:w="4608" w:type="dxa"/>
          </w:tcPr>
          <w:p w14:paraId="6272A6E6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Last author publication</w:t>
            </w:r>
          </w:p>
        </w:tc>
        <w:tc>
          <w:tcPr>
            <w:tcW w:w="2970" w:type="dxa"/>
          </w:tcPr>
          <w:p w14:paraId="6379B845" w14:textId="1F8731C9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1.0 (0.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, 1.9)</w:t>
            </w:r>
          </w:p>
        </w:tc>
        <w:tc>
          <w:tcPr>
            <w:tcW w:w="1998" w:type="dxa"/>
          </w:tcPr>
          <w:p w14:paraId="4F9F0C6D" w14:textId="3016A91E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0.9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520AB4" w:rsidRPr="00EC1DB8" w14:paraId="1E97DC8A" w14:textId="77777777" w:rsidTr="00EC1DB8">
        <w:tc>
          <w:tcPr>
            <w:tcW w:w="4608" w:type="dxa"/>
          </w:tcPr>
          <w:p w14:paraId="2F4B43E5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First or last author publication</w:t>
            </w:r>
          </w:p>
        </w:tc>
        <w:tc>
          <w:tcPr>
            <w:tcW w:w="2970" w:type="dxa"/>
          </w:tcPr>
          <w:p w14:paraId="757861A9" w14:textId="2EF39B84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(1.0, 2.7)</w:t>
            </w:r>
          </w:p>
        </w:tc>
        <w:tc>
          <w:tcPr>
            <w:tcW w:w="1998" w:type="dxa"/>
          </w:tcPr>
          <w:p w14:paraId="26477673" w14:textId="2B0313AD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0.0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44</w:t>
            </w:r>
          </w:p>
        </w:tc>
      </w:tr>
      <w:tr w:rsidR="00520AB4" w:rsidRPr="00EC1DB8" w14:paraId="3629139B" w14:textId="77777777" w:rsidTr="00EC1DB8">
        <w:tc>
          <w:tcPr>
            <w:tcW w:w="9576" w:type="dxa"/>
            <w:gridSpan w:val="3"/>
            <w:shd w:val="clear" w:color="auto" w:fill="D9D9D9"/>
          </w:tcPr>
          <w:p w14:paraId="42F46DE7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Kern Scholars compared to other CDA awardees</w:t>
            </w:r>
          </w:p>
        </w:tc>
      </w:tr>
      <w:tr w:rsidR="00520AB4" w:rsidRPr="00EC1DB8" w14:paraId="02B9031B" w14:textId="77777777" w:rsidTr="00EC1DB8">
        <w:tc>
          <w:tcPr>
            <w:tcW w:w="4608" w:type="dxa"/>
          </w:tcPr>
          <w:p w14:paraId="60E1EF3B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Any publication</w:t>
            </w:r>
          </w:p>
        </w:tc>
        <w:tc>
          <w:tcPr>
            <w:tcW w:w="2970" w:type="dxa"/>
          </w:tcPr>
          <w:p w14:paraId="56A3A70A" w14:textId="26434BA5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4.6 (3.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, 6.0)</w:t>
            </w:r>
          </w:p>
        </w:tc>
        <w:tc>
          <w:tcPr>
            <w:tcW w:w="1998" w:type="dxa"/>
          </w:tcPr>
          <w:p w14:paraId="5F4C0718" w14:textId="77777777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&lt;0.001</w:t>
            </w:r>
          </w:p>
        </w:tc>
      </w:tr>
      <w:tr w:rsidR="00520AB4" w:rsidRPr="00EC1DB8" w14:paraId="16B0930D" w14:textId="77777777" w:rsidTr="00EC1DB8">
        <w:tc>
          <w:tcPr>
            <w:tcW w:w="4608" w:type="dxa"/>
          </w:tcPr>
          <w:p w14:paraId="0EB8DF0E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First author publication</w:t>
            </w:r>
          </w:p>
        </w:tc>
        <w:tc>
          <w:tcPr>
            <w:tcW w:w="2970" w:type="dxa"/>
          </w:tcPr>
          <w:p w14:paraId="6551D110" w14:textId="585EDF12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(2.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, 4.7)</w:t>
            </w:r>
          </w:p>
        </w:tc>
        <w:tc>
          <w:tcPr>
            <w:tcW w:w="1998" w:type="dxa"/>
          </w:tcPr>
          <w:p w14:paraId="0ECE2D67" w14:textId="77777777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&lt;0.001</w:t>
            </w:r>
          </w:p>
        </w:tc>
      </w:tr>
      <w:tr w:rsidR="00520AB4" w:rsidRPr="00EC1DB8" w14:paraId="0F868CC1" w14:textId="77777777" w:rsidTr="00EC1DB8">
        <w:tc>
          <w:tcPr>
            <w:tcW w:w="4608" w:type="dxa"/>
          </w:tcPr>
          <w:p w14:paraId="0F0609E8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Last author publication</w:t>
            </w:r>
          </w:p>
        </w:tc>
        <w:tc>
          <w:tcPr>
            <w:tcW w:w="2970" w:type="dxa"/>
          </w:tcPr>
          <w:p w14:paraId="75B6B4E3" w14:textId="77777777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1.7 (1.1, 2.6)</w:t>
            </w:r>
          </w:p>
        </w:tc>
        <w:tc>
          <w:tcPr>
            <w:tcW w:w="1998" w:type="dxa"/>
          </w:tcPr>
          <w:p w14:paraId="7D465DB9" w14:textId="0FF667E4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  <w:r w:rsidR="00F20A98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520AB4" w:rsidRPr="00EC1DB8" w14:paraId="5B3D6E8B" w14:textId="77777777" w:rsidTr="00EC1DB8">
        <w:tc>
          <w:tcPr>
            <w:tcW w:w="4608" w:type="dxa"/>
          </w:tcPr>
          <w:p w14:paraId="37D2760C" w14:textId="77777777" w:rsidR="00520AB4" w:rsidRPr="00EC1DB8" w:rsidRDefault="00520AB4" w:rsidP="0002601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First or last author publication</w:t>
            </w:r>
          </w:p>
        </w:tc>
        <w:tc>
          <w:tcPr>
            <w:tcW w:w="2970" w:type="dxa"/>
          </w:tcPr>
          <w:p w14:paraId="20076B1A" w14:textId="77777777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2.2 (1.6, 3.1)</w:t>
            </w:r>
          </w:p>
        </w:tc>
        <w:tc>
          <w:tcPr>
            <w:tcW w:w="1998" w:type="dxa"/>
          </w:tcPr>
          <w:p w14:paraId="57A47586" w14:textId="77777777" w:rsidR="00520AB4" w:rsidRPr="00EC1DB8" w:rsidRDefault="00520AB4" w:rsidP="0002601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DB8">
              <w:rPr>
                <w:rFonts w:ascii="Times New Roman" w:eastAsia="Arial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5EC6B4AB" w14:textId="77777777" w:rsidR="00520AB4" w:rsidRPr="00EC1DB8" w:rsidRDefault="00520AB4" w:rsidP="00520AB4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EC1DB8">
        <w:rPr>
          <w:rFonts w:ascii="Times New Roman" w:hAnsi="Times New Roman" w:cs="Times New Roman"/>
          <w:sz w:val="24"/>
          <w:szCs w:val="24"/>
        </w:rPr>
        <w:br w:type="page"/>
      </w:r>
    </w:p>
    <w:p w14:paraId="080DECBA" w14:textId="77777777" w:rsidR="00E57BF6" w:rsidRPr="00B33CB9" w:rsidRDefault="00E57BF6" w:rsidP="00E57B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CB9">
        <w:rPr>
          <w:rFonts w:ascii="Times New Roman" w:hAnsi="Times New Roman" w:cs="Times New Roman"/>
          <w:b/>
          <w:sz w:val="24"/>
          <w:szCs w:val="24"/>
        </w:rPr>
        <w:lastRenderedPageBreak/>
        <w:t>Figure S1.</w:t>
      </w: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 xml:space="preserve"> Time to 15</w:t>
      </w:r>
      <w:r w:rsidRPr="00B33C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 xml:space="preserve"> new publication stratified by sex. </w:t>
      </w:r>
    </w:p>
    <w:p w14:paraId="193F3E91" w14:textId="77777777" w:rsidR="00E57BF6" w:rsidRPr="00B33CB9" w:rsidRDefault="00E57BF6" w:rsidP="00E57BF6">
      <w:pPr>
        <w:rPr>
          <w:rFonts w:ascii="Times New Roman" w:eastAsia="Times New Roman" w:hAnsi="Times New Roman" w:cs="Times New Roman"/>
          <w:sz w:val="24"/>
          <w:szCs w:val="24"/>
        </w:rPr>
      </w:pP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>Upper panel: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Time to 15</w:t>
      </w:r>
      <w:r w:rsidRPr="00B33C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new publication between Kern Scholars and Kern applicants or other CDA awardees.  </w:t>
      </w:r>
    </w:p>
    <w:p w14:paraId="2A4FED7C" w14:textId="77777777" w:rsidR="00E57BF6" w:rsidRPr="00B33CB9" w:rsidRDefault="00E57BF6">
      <w:pPr>
        <w:rPr>
          <w:rFonts w:ascii="Times New Roman" w:hAnsi="Times New Roman" w:cs="Times New Roman"/>
          <w:sz w:val="24"/>
          <w:szCs w:val="24"/>
        </w:rPr>
      </w:pP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>Lower panel: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Time to 15</w:t>
      </w:r>
      <w:r w:rsidRPr="00B33C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new first-/last-author publication between Kern Scholars and Kern applicants or other CDA awardees. </w:t>
      </w:r>
    </w:p>
    <w:p w14:paraId="57567959" w14:textId="5AFE980F" w:rsidR="00E57BF6" w:rsidRPr="00B33CB9" w:rsidRDefault="00307C65" w:rsidP="00E57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1C558E" wp14:editId="5A872E90">
            <wp:extent cx="5010150" cy="58674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home/m033537/consult/s213904.kern_scholar_pubs/paper1.kern_overview/results/07_reviewer_paper_analysis_files/figure-docx/kmSex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F9B38" w14:textId="77777777" w:rsidR="00C27F32" w:rsidRDefault="00C27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7A3A3A" w14:textId="3BF81A8E" w:rsidR="00E57BF6" w:rsidRPr="00B33CB9" w:rsidRDefault="00E57BF6" w:rsidP="00E57B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CB9">
        <w:rPr>
          <w:rFonts w:ascii="Times New Roman" w:hAnsi="Times New Roman" w:cs="Times New Roman"/>
          <w:b/>
          <w:sz w:val="24"/>
          <w:szCs w:val="24"/>
        </w:rPr>
        <w:lastRenderedPageBreak/>
        <w:t>Figure S2.</w:t>
      </w: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 xml:space="preserve"> Time to 15</w:t>
      </w:r>
      <w:r w:rsidRPr="00B33C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 xml:space="preserve"> new publication stratified by race (white vs non-white). </w:t>
      </w:r>
    </w:p>
    <w:p w14:paraId="0B189652" w14:textId="77777777" w:rsidR="00E57BF6" w:rsidRPr="00B33CB9" w:rsidRDefault="00E57BF6" w:rsidP="00E57BF6">
      <w:pPr>
        <w:rPr>
          <w:rFonts w:ascii="Times New Roman" w:eastAsia="Times New Roman" w:hAnsi="Times New Roman" w:cs="Times New Roman"/>
          <w:sz w:val="24"/>
          <w:szCs w:val="24"/>
        </w:rPr>
      </w:pP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>Upper panel: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Time to 15</w:t>
      </w:r>
      <w:r w:rsidRPr="00B33C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new publication between Kern Scholars and Kern applicants or other CDA awardees.  </w:t>
      </w:r>
    </w:p>
    <w:p w14:paraId="494B73B2" w14:textId="77777777" w:rsidR="00E57BF6" w:rsidRPr="00B33CB9" w:rsidRDefault="00E57BF6" w:rsidP="00E57BF6">
      <w:pPr>
        <w:rPr>
          <w:rFonts w:ascii="Times New Roman" w:hAnsi="Times New Roman" w:cs="Times New Roman"/>
          <w:sz w:val="24"/>
          <w:szCs w:val="24"/>
        </w:rPr>
      </w:pP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>Lower panel: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Time to 15</w:t>
      </w:r>
      <w:r w:rsidRPr="00B33C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new first-/last-author publication between Kern Scholars and Kern applicants or other CDA awardees. </w:t>
      </w:r>
    </w:p>
    <w:p w14:paraId="6EA25E6F" w14:textId="2045C2F1" w:rsidR="00E57BF6" w:rsidRPr="00B33CB9" w:rsidRDefault="00307C65" w:rsidP="00E57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545ECF" wp14:editId="7230DBED">
            <wp:extent cx="4972050" cy="6324600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home/m033537/consult/s213904.kern_scholar_pubs/paper1.kern_overview/results/07_reviewer_paper_analysis_files/figure-docx/kmRace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BF6" w:rsidRPr="00B33CB9">
        <w:rPr>
          <w:rFonts w:ascii="Times New Roman" w:hAnsi="Times New Roman" w:cs="Times New Roman"/>
          <w:sz w:val="24"/>
          <w:szCs w:val="24"/>
        </w:rPr>
        <w:br w:type="page"/>
      </w:r>
    </w:p>
    <w:p w14:paraId="660DC24E" w14:textId="77777777" w:rsidR="00E57BF6" w:rsidRPr="00B33CB9" w:rsidRDefault="00E57BF6" w:rsidP="00E57B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CB9">
        <w:rPr>
          <w:rFonts w:ascii="Times New Roman" w:hAnsi="Times New Roman" w:cs="Times New Roman"/>
          <w:b/>
          <w:sz w:val="24"/>
          <w:szCs w:val="24"/>
        </w:rPr>
        <w:lastRenderedPageBreak/>
        <w:t>Figure S3.</w:t>
      </w: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 xml:space="preserve"> Time to 15</w:t>
      </w:r>
      <w:r w:rsidRPr="00B33C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 xml:space="preserve"> new publication stratified by specialty (surgical vs non-surgical). </w:t>
      </w:r>
    </w:p>
    <w:p w14:paraId="38E41F73" w14:textId="77777777" w:rsidR="00E57BF6" w:rsidRPr="00B33CB9" w:rsidRDefault="00E57BF6" w:rsidP="00E57BF6">
      <w:pPr>
        <w:rPr>
          <w:rFonts w:ascii="Times New Roman" w:eastAsia="Times New Roman" w:hAnsi="Times New Roman" w:cs="Times New Roman"/>
          <w:sz w:val="24"/>
          <w:szCs w:val="24"/>
        </w:rPr>
      </w:pP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>Upper panel: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Time to 15</w:t>
      </w:r>
      <w:r w:rsidRPr="00B33C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new publication between Kern Scholars and Kern applicants or other CDA awardees.  </w:t>
      </w:r>
    </w:p>
    <w:p w14:paraId="229754F2" w14:textId="77777777" w:rsidR="00E57BF6" w:rsidRPr="00B33CB9" w:rsidRDefault="00E57BF6" w:rsidP="00E57BF6">
      <w:pPr>
        <w:rPr>
          <w:rFonts w:ascii="Times New Roman" w:hAnsi="Times New Roman" w:cs="Times New Roman"/>
          <w:sz w:val="24"/>
          <w:szCs w:val="24"/>
        </w:rPr>
      </w:pPr>
      <w:r w:rsidRPr="00B33CB9">
        <w:rPr>
          <w:rFonts w:ascii="Times New Roman" w:eastAsia="Times New Roman" w:hAnsi="Times New Roman" w:cs="Times New Roman"/>
          <w:b/>
          <w:sz w:val="24"/>
          <w:szCs w:val="24"/>
        </w:rPr>
        <w:t>Lower panel: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Time to 15</w:t>
      </w:r>
      <w:r w:rsidRPr="00B33C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33CB9">
        <w:rPr>
          <w:rFonts w:ascii="Times New Roman" w:eastAsia="Times New Roman" w:hAnsi="Times New Roman" w:cs="Times New Roman"/>
          <w:sz w:val="24"/>
          <w:szCs w:val="24"/>
        </w:rPr>
        <w:t xml:space="preserve"> new first-/last-author publication between Kern Scholars and Kern applicants or other CDA awardees. </w:t>
      </w:r>
    </w:p>
    <w:p w14:paraId="22A29D69" w14:textId="41071343" w:rsidR="00E57BF6" w:rsidRPr="00B33CB9" w:rsidRDefault="00307C65" w:rsidP="00E57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7AC5C9" wp14:editId="327868FC">
            <wp:extent cx="4943475" cy="6162675"/>
            <wp:effectExtent l="0" t="0" r="9525" b="9525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home/m033537/consult/s213904.kern_scholar_pubs/paper1.kern_overview/results/07_reviewer_paper_analysis_files/figure-docx/kmSurg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BF6" w:rsidRPr="00B3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C314B"/>
    <w:multiLevelType w:val="hybridMultilevel"/>
    <w:tmpl w:val="7F2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6A11"/>
    <w:multiLevelType w:val="multilevel"/>
    <w:tmpl w:val="CB704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EC1FCE"/>
    <w:multiLevelType w:val="hybridMultilevel"/>
    <w:tmpl w:val="D482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43FB"/>
    <w:multiLevelType w:val="hybridMultilevel"/>
    <w:tmpl w:val="C5C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F6"/>
    <w:rsid w:val="00026019"/>
    <w:rsid w:val="00203110"/>
    <w:rsid w:val="00307C65"/>
    <w:rsid w:val="00346441"/>
    <w:rsid w:val="004D1C30"/>
    <w:rsid w:val="004F060D"/>
    <w:rsid w:val="00520AB4"/>
    <w:rsid w:val="0071206A"/>
    <w:rsid w:val="007E4B86"/>
    <w:rsid w:val="008D324D"/>
    <w:rsid w:val="00B33CB9"/>
    <w:rsid w:val="00B56F31"/>
    <w:rsid w:val="00B63101"/>
    <w:rsid w:val="00BC6FB0"/>
    <w:rsid w:val="00C27F32"/>
    <w:rsid w:val="00CE6558"/>
    <w:rsid w:val="00CF33E3"/>
    <w:rsid w:val="00D153C6"/>
    <w:rsid w:val="00D62FA0"/>
    <w:rsid w:val="00E0228E"/>
    <w:rsid w:val="00E4252F"/>
    <w:rsid w:val="00E57BF6"/>
    <w:rsid w:val="00F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4688"/>
  <w15:docId w15:val="{17AB39C8-AA33-44BF-AC6B-56564CB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0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Barreto, Erin F., Pharm.D., R.Ph.</dc:creator>
  <cp:lastModifiedBy>Barreto, Erin F., Pharm.D., R.Ph.</cp:lastModifiedBy>
  <cp:revision>4</cp:revision>
  <dcterms:created xsi:type="dcterms:W3CDTF">2021-04-06T20:09:00Z</dcterms:created>
  <dcterms:modified xsi:type="dcterms:W3CDTF">2021-04-06T20:09:00Z</dcterms:modified>
</cp:coreProperties>
</file>