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904C" w14:textId="77777777" w:rsidR="008E76AC" w:rsidRDefault="008E76AC" w:rsidP="008E76AC"/>
    <w:p w14:paraId="735388F6" w14:textId="52CFD688" w:rsidR="008E76AC" w:rsidRDefault="008E76AC" w:rsidP="008E76AC">
      <w:pPr>
        <w:spacing w:line="480" w:lineRule="auto"/>
      </w:pPr>
      <w:r w:rsidRPr="00134945">
        <w:rPr>
          <w:b/>
          <w:bCs/>
        </w:rPr>
        <w:t xml:space="preserve">Supplemental </w:t>
      </w:r>
      <w:r>
        <w:rPr>
          <w:b/>
          <w:bCs/>
        </w:rPr>
        <w:t>file</w:t>
      </w:r>
      <w:r w:rsidRPr="00134945">
        <w:rPr>
          <w:b/>
          <w:bCs/>
        </w:rPr>
        <w:t xml:space="preserve"> </w:t>
      </w:r>
      <w:r>
        <w:rPr>
          <w:b/>
          <w:bCs/>
        </w:rPr>
        <w:t>S2</w:t>
      </w:r>
      <w:r>
        <w:t xml:space="preserve">: Arsenic </w:t>
      </w:r>
      <w:r w:rsidR="00067A19">
        <w:t>sub</w:t>
      </w:r>
      <w:r>
        <w:t xml:space="preserve">species found in the urine of 42 pet dogs and </w:t>
      </w:r>
      <w:r w:rsidR="00D01D93">
        <w:t>42 dog</w:t>
      </w:r>
      <w:r>
        <w:t xml:space="preserve"> owners. Data are reported as medians with observed ranges, and are shown as measured, uncorrected for urine creatinine. Levels below the limit of detection were encoded as one unit below the limit of detection.</w:t>
      </w:r>
    </w:p>
    <w:p w14:paraId="66BA46FE" w14:textId="77777777" w:rsidR="008E76AC" w:rsidRPr="008E76AC" w:rsidRDefault="008E76AC" w:rsidP="008E76AC"/>
    <w:tbl>
      <w:tblPr>
        <w:tblStyle w:val="TableGrid"/>
        <w:tblW w:w="0" w:type="auto"/>
        <w:tblInd w:w="535" w:type="dxa"/>
        <w:tblLook w:val="04A0" w:firstRow="1" w:lastRow="0" w:firstColumn="1" w:lastColumn="0" w:noHBand="0" w:noVBand="1"/>
      </w:tblPr>
      <w:tblGrid>
        <w:gridCol w:w="3060"/>
        <w:gridCol w:w="2070"/>
        <w:gridCol w:w="1980"/>
      </w:tblGrid>
      <w:tr w:rsidR="008E76AC" w:rsidRPr="008E76AC" w14:paraId="202D7563" w14:textId="77777777" w:rsidTr="00420408">
        <w:tc>
          <w:tcPr>
            <w:tcW w:w="3060" w:type="dxa"/>
          </w:tcPr>
          <w:p w14:paraId="53883F61" w14:textId="77777777" w:rsidR="008E76AC" w:rsidRDefault="008E76AC" w:rsidP="00420408">
            <w:pPr>
              <w:rPr>
                <w:b/>
                <w:bCs/>
                <w:sz w:val="24"/>
                <w:szCs w:val="24"/>
              </w:rPr>
            </w:pPr>
            <w:r w:rsidRPr="008E76AC">
              <w:rPr>
                <w:b/>
                <w:bCs/>
                <w:sz w:val="24"/>
                <w:szCs w:val="24"/>
              </w:rPr>
              <w:t>Arsenic species</w:t>
            </w:r>
          </w:p>
          <w:p w14:paraId="13426168" w14:textId="651AE320" w:rsidR="0034078A" w:rsidRPr="008E76AC" w:rsidRDefault="0034078A" w:rsidP="00420408">
            <w:pPr>
              <w:rPr>
                <w:b/>
                <w:bCs/>
                <w:sz w:val="24"/>
                <w:szCs w:val="24"/>
              </w:rPr>
            </w:pPr>
          </w:p>
        </w:tc>
        <w:tc>
          <w:tcPr>
            <w:tcW w:w="2070" w:type="dxa"/>
          </w:tcPr>
          <w:p w14:paraId="749F922B" w14:textId="77777777" w:rsidR="008E76AC" w:rsidRPr="008E76AC" w:rsidRDefault="008E76AC" w:rsidP="00420408">
            <w:pPr>
              <w:rPr>
                <w:b/>
                <w:bCs/>
                <w:sz w:val="24"/>
                <w:szCs w:val="24"/>
              </w:rPr>
            </w:pPr>
            <w:r w:rsidRPr="008E76AC">
              <w:rPr>
                <w:b/>
                <w:bCs/>
                <w:sz w:val="24"/>
                <w:szCs w:val="24"/>
              </w:rPr>
              <w:t>Dog urine</w:t>
            </w:r>
          </w:p>
        </w:tc>
        <w:tc>
          <w:tcPr>
            <w:tcW w:w="1980" w:type="dxa"/>
          </w:tcPr>
          <w:p w14:paraId="28B76F16" w14:textId="77777777" w:rsidR="008E76AC" w:rsidRPr="008E76AC" w:rsidRDefault="008E76AC" w:rsidP="00420408">
            <w:pPr>
              <w:rPr>
                <w:b/>
                <w:bCs/>
                <w:sz w:val="24"/>
                <w:szCs w:val="24"/>
              </w:rPr>
            </w:pPr>
            <w:r w:rsidRPr="008E76AC">
              <w:rPr>
                <w:b/>
                <w:bCs/>
                <w:sz w:val="24"/>
                <w:szCs w:val="24"/>
              </w:rPr>
              <w:t>Human urine</w:t>
            </w:r>
          </w:p>
        </w:tc>
      </w:tr>
      <w:tr w:rsidR="008E76AC" w:rsidRPr="008E76AC" w14:paraId="6685E9C6" w14:textId="77777777" w:rsidTr="00420408">
        <w:tc>
          <w:tcPr>
            <w:tcW w:w="3060" w:type="dxa"/>
          </w:tcPr>
          <w:p w14:paraId="0AFD1B01" w14:textId="77777777" w:rsidR="008E76AC" w:rsidRPr="008E76AC" w:rsidRDefault="008E76AC" w:rsidP="00420408">
            <w:pPr>
              <w:rPr>
                <w:sz w:val="24"/>
                <w:szCs w:val="24"/>
              </w:rPr>
            </w:pPr>
            <w:proofErr w:type="spellStart"/>
            <w:r w:rsidRPr="008E76AC">
              <w:rPr>
                <w:sz w:val="24"/>
                <w:szCs w:val="24"/>
              </w:rPr>
              <w:t>Dimethylarsinic</w:t>
            </w:r>
            <w:proofErr w:type="spellEnd"/>
            <w:r w:rsidRPr="008E76AC">
              <w:rPr>
                <w:sz w:val="24"/>
                <w:szCs w:val="24"/>
              </w:rPr>
              <w:t xml:space="preserve"> acid </w:t>
            </w:r>
          </w:p>
          <w:p w14:paraId="2B01A625" w14:textId="77777777" w:rsidR="008E76AC" w:rsidRPr="008E76AC" w:rsidRDefault="008E76AC" w:rsidP="00420408">
            <w:pPr>
              <w:rPr>
                <w:sz w:val="24"/>
                <w:szCs w:val="24"/>
              </w:rPr>
            </w:pPr>
            <w:r w:rsidRPr="008E76AC">
              <w:rPr>
                <w:sz w:val="24"/>
                <w:szCs w:val="24"/>
              </w:rPr>
              <w:t>(DMA; ng/mL)</w:t>
            </w:r>
          </w:p>
          <w:p w14:paraId="794F966E" w14:textId="77777777" w:rsidR="008E76AC" w:rsidRPr="008E76AC" w:rsidRDefault="008E76AC" w:rsidP="00420408">
            <w:pPr>
              <w:rPr>
                <w:sz w:val="24"/>
                <w:szCs w:val="24"/>
              </w:rPr>
            </w:pPr>
          </w:p>
        </w:tc>
        <w:tc>
          <w:tcPr>
            <w:tcW w:w="2070" w:type="dxa"/>
          </w:tcPr>
          <w:p w14:paraId="7D4AF49D" w14:textId="77777777" w:rsidR="008E76AC" w:rsidRPr="008E76AC" w:rsidRDefault="008E76AC" w:rsidP="00420408">
            <w:pPr>
              <w:rPr>
                <w:sz w:val="24"/>
                <w:szCs w:val="24"/>
              </w:rPr>
            </w:pPr>
            <w:r w:rsidRPr="008E76AC">
              <w:rPr>
                <w:sz w:val="24"/>
                <w:szCs w:val="24"/>
              </w:rPr>
              <w:t>29.35</w:t>
            </w:r>
          </w:p>
          <w:p w14:paraId="3F973893" w14:textId="77777777" w:rsidR="008E76AC" w:rsidRPr="008E76AC" w:rsidRDefault="008E76AC" w:rsidP="00420408">
            <w:pPr>
              <w:rPr>
                <w:sz w:val="24"/>
                <w:szCs w:val="24"/>
              </w:rPr>
            </w:pPr>
            <w:r w:rsidRPr="008E76AC">
              <w:rPr>
                <w:sz w:val="24"/>
                <w:szCs w:val="24"/>
              </w:rPr>
              <w:t>(0.06</w:t>
            </w:r>
            <w:r w:rsidRPr="008E76AC">
              <w:rPr>
                <w:sz w:val="24"/>
                <w:szCs w:val="24"/>
                <w:vertAlign w:val="superscript"/>
              </w:rPr>
              <w:t>1</w:t>
            </w:r>
            <w:r w:rsidRPr="008E76AC">
              <w:rPr>
                <w:sz w:val="24"/>
                <w:szCs w:val="24"/>
              </w:rPr>
              <w:t>-298.6)</w:t>
            </w:r>
          </w:p>
        </w:tc>
        <w:tc>
          <w:tcPr>
            <w:tcW w:w="1980" w:type="dxa"/>
          </w:tcPr>
          <w:p w14:paraId="27623DE4" w14:textId="77777777" w:rsidR="008E76AC" w:rsidRPr="008E76AC" w:rsidRDefault="008E76AC" w:rsidP="00420408">
            <w:pPr>
              <w:rPr>
                <w:sz w:val="24"/>
                <w:szCs w:val="24"/>
              </w:rPr>
            </w:pPr>
            <w:r w:rsidRPr="008E76AC">
              <w:rPr>
                <w:sz w:val="24"/>
                <w:szCs w:val="24"/>
              </w:rPr>
              <w:t>2.56</w:t>
            </w:r>
          </w:p>
          <w:p w14:paraId="7EED092C" w14:textId="77777777" w:rsidR="008E76AC" w:rsidRPr="008E76AC" w:rsidRDefault="008E76AC" w:rsidP="00420408">
            <w:pPr>
              <w:rPr>
                <w:sz w:val="24"/>
                <w:szCs w:val="24"/>
              </w:rPr>
            </w:pPr>
            <w:r w:rsidRPr="008E76AC">
              <w:rPr>
                <w:sz w:val="24"/>
                <w:szCs w:val="24"/>
              </w:rPr>
              <w:t>(0.56-24.25)</w:t>
            </w:r>
          </w:p>
        </w:tc>
      </w:tr>
      <w:tr w:rsidR="008E76AC" w:rsidRPr="008E76AC" w14:paraId="1AD7ADC9" w14:textId="77777777" w:rsidTr="00420408">
        <w:tc>
          <w:tcPr>
            <w:tcW w:w="3060" w:type="dxa"/>
          </w:tcPr>
          <w:p w14:paraId="3A663675" w14:textId="77777777" w:rsidR="008E76AC" w:rsidRPr="008E76AC" w:rsidRDefault="008E76AC" w:rsidP="00420408">
            <w:pPr>
              <w:rPr>
                <w:sz w:val="24"/>
                <w:szCs w:val="24"/>
              </w:rPr>
            </w:pPr>
            <w:proofErr w:type="spellStart"/>
            <w:r w:rsidRPr="008E76AC">
              <w:rPr>
                <w:sz w:val="24"/>
                <w:szCs w:val="24"/>
              </w:rPr>
              <w:t>Monomethylarsonic</w:t>
            </w:r>
            <w:proofErr w:type="spellEnd"/>
            <w:r w:rsidRPr="008E76AC">
              <w:rPr>
                <w:sz w:val="24"/>
                <w:szCs w:val="24"/>
              </w:rPr>
              <w:t xml:space="preserve"> acid (MMA; ng/mL)</w:t>
            </w:r>
          </w:p>
          <w:p w14:paraId="7E44050F" w14:textId="77777777" w:rsidR="008E76AC" w:rsidRPr="008E76AC" w:rsidRDefault="008E76AC" w:rsidP="00420408">
            <w:pPr>
              <w:rPr>
                <w:sz w:val="24"/>
                <w:szCs w:val="24"/>
              </w:rPr>
            </w:pPr>
          </w:p>
        </w:tc>
        <w:tc>
          <w:tcPr>
            <w:tcW w:w="2070" w:type="dxa"/>
          </w:tcPr>
          <w:p w14:paraId="1283197F" w14:textId="77777777" w:rsidR="008E76AC" w:rsidRPr="008E76AC" w:rsidRDefault="008E76AC" w:rsidP="00420408">
            <w:pPr>
              <w:rPr>
                <w:sz w:val="24"/>
                <w:szCs w:val="24"/>
              </w:rPr>
            </w:pPr>
            <w:r w:rsidRPr="008E76AC">
              <w:rPr>
                <w:sz w:val="24"/>
                <w:szCs w:val="24"/>
              </w:rPr>
              <w:t>0.06</w:t>
            </w:r>
            <w:r w:rsidRPr="008E76AC">
              <w:rPr>
                <w:sz w:val="24"/>
                <w:szCs w:val="24"/>
                <w:vertAlign w:val="superscript"/>
              </w:rPr>
              <w:t>1</w:t>
            </w:r>
          </w:p>
          <w:p w14:paraId="4A75D927" w14:textId="532EBB60" w:rsidR="008E76AC" w:rsidRPr="008E76AC" w:rsidRDefault="008E76AC" w:rsidP="00420408">
            <w:pPr>
              <w:rPr>
                <w:sz w:val="24"/>
                <w:szCs w:val="24"/>
              </w:rPr>
            </w:pPr>
            <w:r w:rsidRPr="008E76AC">
              <w:rPr>
                <w:sz w:val="24"/>
                <w:szCs w:val="24"/>
              </w:rPr>
              <w:t>(0.06</w:t>
            </w:r>
            <w:r w:rsidRPr="0034078A">
              <w:rPr>
                <w:sz w:val="24"/>
                <w:szCs w:val="24"/>
              </w:rPr>
              <w:t>-14.9)</w:t>
            </w:r>
          </w:p>
        </w:tc>
        <w:tc>
          <w:tcPr>
            <w:tcW w:w="1980" w:type="dxa"/>
          </w:tcPr>
          <w:p w14:paraId="261899F7" w14:textId="77777777" w:rsidR="008E76AC" w:rsidRPr="008E76AC" w:rsidRDefault="008E76AC" w:rsidP="00420408">
            <w:pPr>
              <w:rPr>
                <w:sz w:val="24"/>
                <w:szCs w:val="24"/>
              </w:rPr>
            </w:pPr>
            <w:r w:rsidRPr="008E76AC">
              <w:rPr>
                <w:sz w:val="24"/>
                <w:szCs w:val="24"/>
              </w:rPr>
              <w:t>0.35</w:t>
            </w:r>
          </w:p>
          <w:p w14:paraId="18D768AF" w14:textId="309CF250" w:rsidR="008E76AC" w:rsidRPr="008E76AC" w:rsidRDefault="008E76AC" w:rsidP="00420408">
            <w:pPr>
              <w:rPr>
                <w:sz w:val="24"/>
                <w:szCs w:val="24"/>
              </w:rPr>
            </w:pPr>
            <w:r w:rsidRPr="008E76AC">
              <w:rPr>
                <w:sz w:val="24"/>
                <w:szCs w:val="24"/>
              </w:rPr>
              <w:t>(0.06</w:t>
            </w:r>
            <w:r w:rsidR="00D01D93" w:rsidRPr="008E76AC">
              <w:rPr>
                <w:sz w:val="24"/>
                <w:szCs w:val="24"/>
                <w:vertAlign w:val="superscript"/>
              </w:rPr>
              <w:t>1</w:t>
            </w:r>
            <w:r w:rsidRPr="008E76AC">
              <w:rPr>
                <w:sz w:val="24"/>
                <w:szCs w:val="24"/>
              </w:rPr>
              <w:t>-2.07)</w:t>
            </w:r>
          </w:p>
        </w:tc>
      </w:tr>
      <w:tr w:rsidR="008E76AC" w:rsidRPr="008E76AC" w14:paraId="2061279E" w14:textId="77777777" w:rsidTr="00420408">
        <w:tc>
          <w:tcPr>
            <w:tcW w:w="3060" w:type="dxa"/>
          </w:tcPr>
          <w:p w14:paraId="5F32B1F0" w14:textId="77777777" w:rsidR="008E76AC" w:rsidRPr="008E76AC" w:rsidRDefault="008E76AC" w:rsidP="00420408">
            <w:pPr>
              <w:rPr>
                <w:sz w:val="24"/>
                <w:szCs w:val="24"/>
              </w:rPr>
            </w:pPr>
            <w:r w:rsidRPr="008E76AC">
              <w:rPr>
                <w:sz w:val="24"/>
                <w:szCs w:val="24"/>
              </w:rPr>
              <w:t>Arsenic (III)</w:t>
            </w:r>
          </w:p>
          <w:p w14:paraId="36E12DB0" w14:textId="77777777" w:rsidR="008E76AC" w:rsidRPr="008E76AC" w:rsidRDefault="008E76AC" w:rsidP="00420408">
            <w:pPr>
              <w:rPr>
                <w:sz w:val="24"/>
                <w:szCs w:val="24"/>
              </w:rPr>
            </w:pPr>
            <w:r w:rsidRPr="008E76AC">
              <w:rPr>
                <w:sz w:val="24"/>
                <w:szCs w:val="24"/>
              </w:rPr>
              <w:t>(ng/mL)</w:t>
            </w:r>
          </w:p>
          <w:p w14:paraId="77A2892F" w14:textId="77777777" w:rsidR="008E76AC" w:rsidRPr="008E76AC" w:rsidRDefault="008E76AC" w:rsidP="00420408">
            <w:pPr>
              <w:rPr>
                <w:sz w:val="24"/>
                <w:szCs w:val="24"/>
              </w:rPr>
            </w:pPr>
          </w:p>
        </w:tc>
        <w:tc>
          <w:tcPr>
            <w:tcW w:w="2070" w:type="dxa"/>
          </w:tcPr>
          <w:p w14:paraId="3175BE85" w14:textId="77777777" w:rsidR="008E76AC" w:rsidRPr="008E76AC" w:rsidRDefault="008E76AC" w:rsidP="00420408">
            <w:pPr>
              <w:rPr>
                <w:sz w:val="24"/>
                <w:szCs w:val="24"/>
              </w:rPr>
            </w:pPr>
            <w:r w:rsidRPr="008E76AC">
              <w:rPr>
                <w:sz w:val="24"/>
                <w:szCs w:val="24"/>
              </w:rPr>
              <w:t>0.01</w:t>
            </w:r>
            <w:r w:rsidRPr="008E76AC">
              <w:rPr>
                <w:sz w:val="24"/>
                <w:szCs w:val="24"/>
                <w:vertAlign w:val="superscript"/>
              </w:rPr>
              <w:t>1</w:t>
            </w:r>
          </w:p>
          <w:p w14:paraId="0D1AC445" w14:textId="77777777" w:rsidR="008E76AC" w:rsidRPr="008E76AC" w:rsidRDefault="008E76AC" w:rsidP="00420408">
            <w:pPr>
              <w:rPr>
                <w:sz w:val="24"/>
                <w:szCs w:val="24"/>
              </w:rPr>
            </w:pPr>
            <w:r w:rsidRPr="008E76AC">
              <w:rPr>
                <w:sz w:val="24"/>
                <w:szCs w:val="24"/>
              </w:rPr>
              <w:t>(0.01-0.25)</w:t>
            </w:r>
          </w:p>
        </w:tc>
        <w:tc>
          <w:tcPr>
            <w:tcW w:w="1980" w:type="dxa"/>
          </w:tcPr>
          <w:p w14:paraId="56E83746" w14:textId="75614B91" w:rsidR="008E76AC" w:rsidRPr="008E76AC" w:rsidRDefault="008E76AC" w:rsidP="00420408">
            <w:pPr>
              <w:rPr>
                <w:sz w:val="24"/>
                <w:szCs w:val="24"/>
              </w:rPr>
            </w:pPr>
            <w:r w:rsidRPr="008E76AC">
              <w:rPr>
                <w:sz w:val="24"/>
                <w:szCs w:val="24"/>
              </w:rPr>
              <w:t>0.01</w:t>
            </w:r>
            <w:r w:rsidR="00D01D93" w:rsidRPr="008E76AC">
              <w:rPr>
                <w:sz w:val="24"/>
                <w:szCs w:val="24"/>
                <w:vertAlign w:val="superscript"/>
              </w:rPr>
              <w:t>1</w:t>
            </w:r>
          </w:p>
          <w:p w14:paraId="259D58B7" w14:textId="77777777" w:rsidR="008E76AC" w:rsidRPr="008E76AC" w:rsidRDefault="008E76AC" w:rsidP="00420408">
            <w:pPr>
              <w:rPr>
                <w:sz w:val="24"/>
                <w:szCs w:val="24"/>
              </w:rPr>
            </w:pPr>
            <w:r w:rsidRPr="008E76AC">
              <w:rPr>
                <w:sz w:val="24"/>
                <w:szCs w:val="24"/>
              </w:rPr>
              <w:t>(0.01-6.13)</w:t>
            </w:r>
          </w:p>
        </w:tc>
      </w:tr>
      <w:tr w:rsidR="008E76AC" w:rsidRPr="008E76AC" w14:paraId="089C9326" w14:textId="77777777" w:rsidTr="00420408">
        <w:tc>
          <w:tcPr>
            <w:tcW w:w="3060" w:type="dxa"/>
          </w:tcPr>
          <w:p w14:paraId="4A39A8A5" w14:textId="77777777" w:rsidR="008E76AC" w:rsidRPr="008E76AC" w:rsidRDefault="008E76AC" w:rsidP="00420408">
            <w:pPr>
              <w:rPr>
                <w:sz w:val="24"/>
                <w:szCs w:val="24"/>
              </w:rPr>
            </w:pPr>
            <w:r w:rsidRPr="008E76AC">
              <w:rPr>
                <w:sz w:val="24"/>
                <w:szCs w:val="24"/>
              </w:rPr>
              <w:t>Arsenic (V)</w:t>
            </w:r>
          </w:p>
          <w:p w14:paraId="2107B063" w14:textId="77777777" w:rsidR="008E76AC" w:rsidRPr="008E76AC" w:rsidRDefault="008E76AC" w:rsidP="00420408">
            <w:pPr>
              <w:rPr>
                <w:sz w:val="24"/>
                <w:szCs w:val="24"/>
              </w:rPr>
            </w:pPr>
            <w:r w:rsidRPr="008E76AC">
              <w:rPr>
                <w:sz w:val="24"/>
                <w:szCs w:val="24"/>
              </w:rPr>
              <w:t>(ng/mL)</w:t>
            </w:r>
          </w:p>
          <w:p w14:paraId="3F0695C4" w14:textId="77777777" w:rsidR="008E76AC" w:rsidRPr="008E76AC" w:rsidRDefault="008E76AC" w:rsidP="00420408">
            <w:pPr>
              <w:rPr>
                <w:sz w:val="24"/>
                <w:szCs w:val="24"/>
              </w:rPr>
            </w:pPr>
          </w:p>
        </w:tc>
        <w:tc>
          <w:tcPr>
            <w:tcW w:w="2070" w:type="dxa"/>
          </w:tcPr>
          <w:p w14:paraId="7AAC44D6" w14:textId="77777777" w:rsidR="008E76AC" w:rsidRPr="0011190F" w:rsidRDefault="008E76AC" w:rsidP="00420408">
            <w:pPr>
              <w:rPr>
                <w:sz w:val="24"/>
                <w:szCs w:val="24"/>
              </w:rPr>
            </w:pPr>
            <w:r w:rsidRPr="0011190F">
              <w:rPr>
                <w:sz w:val="24"/>
                <w:szCs w:val="24"/>
              </w:rPr>
              <w:t>0.43</w:t>
            </w:r>
          </w:p>
          <w:p w14:paraId="3DD9AE45" w14:textId="77777777" w:rsidR="008E76AC" w:rsidRPr="0011190F" w:rsidRDefault="008E76AC" w:rsidP="00420408">
            <w:pPr>
              <w:rPr>
                <w:sz w:val="24"/>
                <w:szCs w:val="24"/>
              </w:rPr>
            </w:pPr>
            <w:r w:rsidRPr="0011190F">
              <w:rPr>
                <w:sz w:val="24"/>
                <w:szCs w:val="24"/>
              </w:rPr>
              <w:t>(0.02</w:t>
            </w:r>
            <w:r w:rsidRPr="0011190F">
              <w:rPr>
                <w:sz w:val="24"/>
                <w:szCs w:val="24"/>
                <w:vertAlign w:val="superscript"/>
              </w:rPr>
              <w:t>1</w:t>
            </w:r>
            <w:r w:rsidRPr="0011190F">
              <w:rPr>
                <w:sz w:val="24"/>
                <w:szCs w:val="24"/>
              </w:rPr>
              <w:t>-11.9)</w:t>
            </w:r>
          </w:p>
        </w:tc>
        <w:tc>
          <w:tcPr>
            <w:tcW w:w="1980" w:type="dxa"/>
          </w:tcPr>
          <w:p w14:paraId="62FF4F87" w14:textId="77777777" w:rsidR="008E76AC" w:rsidRPr="0011190F" w:rsidRDefault="008E76AC" w:rsidP="00420408">
            <w:pPr>
              <w:rPr>
                <w:sz w:val="24"/>
                <w:szCs w:val="24"/>
              </w:rPr>
            </w:pPr>
            <w:r w:rsidRPr="0011190F">
              <w:rPr>
                <w:sz w:val="24"/>
                <w:szCs w:val="24"/>
              </w:rPr>
              <w:t>0.12</w:t>
            </w:r>
          </w:p>
          <w:p w14:paraId="779ACC4D" w14:textId="2BA0CEEA" w:rsidR="008E76AC" w:rsidRPr="0011190F" w:rsidRDefault="008E76AC" w:rsidP="00420408">
            <w:pPr>
              <w:rPr>
                <w:sz w:val="24"/>
                <w:szCs w:val="24"/>
              </w:rPr>
            </w:pPr>
            <w:r w:rsidRPr="0011190F">
              <w:rPr>
                <w:sz w:val="24"/>
                <w:szCs w:val="24"/>
              </w:rPr>
              <w:t>(0.02</w:t>
            </w:r>
            <w:r w:rsidR="00D01D93" w:rsidRPr="008E76AC">
              <w:rPr>
                <w:sz w:val="24"/>
                <w:szCs w:val="24"/>
                <w:vertAlign w:val="superscript"/>
              </w:rPr>
              <w:t>1</w:t>
            </w:r>
            <w:r w:rsidRPr="0011190F">
              <w:rPr>
                <w:sz w:val="24"/>
                <w:szCs w:val="24"/>
              </w:rPr>
              <w:t>-1.11)</w:t>
            </w:r>
          </w:p>
        </w:tc>
      </w:tr>
      <w:tr w:rsidR="008E76AC" w:rsidRPr="008E76AC" w14:paraId="5C4DEB00" w14:textId="77777777" w:rsidTr="00420408">
        <w:tc>
          <w:tcPr>
            <w:tcW w:w="3060" w:type="dxa"/>
          </w:tcPr>
          <w:p w14:paraId="79C5BEF1" w14:textId="77777777" w:rsidR="008E76AC" w:rsidRPr="008E76AC" w:rsidRDefault="008E76AC" w:rsidP="00420408">
            <w:pPr>
              <w:rPr>
                <w:sz w:val="24"/>
                <w:szCs w:val="24"/>
              </w:rPr>
            </w:pPr>
            <w:proofErr w:type="spellStart"/>
            <w:r w:rsidRPr="008E76AC">
              <w:rPr>
                <w:sz w:val="24"/>
                <w:szCs w:val="24"/>
              </w:rPr>
              <w:t>Arsenocholine</w:t>
            </w:r>
            <w:proofErr w:type="spellEnd"/>
          </w:p>
          <w:p w14:paraId="323B0ED9" w14:textId="77777777" w:rsidR="008E76AC" w:rsidRPr="008E76AC" w:rsidRDefault="008E76AC" w:rsidP="00420408">
            <w:pPr>
              <w:rPr>
                <w:sz w:val="24"/>
                <w:szCs w:val="24"/>
              </w:rPr>
            </w:pPr>
            <w:r w:rsidRPr="008E76AC">
              <w:rPr>
                <w:sz w:val="24"/>
                <w:szCs w:val="24"/>
              </w:rPr>
              <w:t>(ng/mL)</w:t>
            </w:r>
          </w:p>
          <w:p w14:paraId="1EB578DF" w14:textId="77777777" w:rsidR="008E76AC" w:rsidRPr="008E76AC" w:rsidRDefault="008E76AC" w:rsidP="00420408">
            <w:pPr>
              <w:rPr>
                <w:sz w:val="24"/>
                <w:szCs w:val="24"/>
              </w:rPr>
            </w:pPr>
          </w:p>
        </w:tc>
        <w:tc>
          <w:tcPr>
            <w:tcW w:w="2070" w:type="dxa"/>
          </w:tcPr>
          <w:p w14:paraId="32EAB4EA" w14:textId="77777777" w:rsidR="008E76AC" w:rsidRPr="008E76AC" w:rsidRDefault="008E76AC" w:rsidP="00420408">
            <w:pPr>
              <w:rPr>
                <w:sz w:val="24"/>
                <w:szCs w:val="24"/>
              </w:rPr>
            </w:pPr>
            <w:r w:rsidRPr="008E76AC">
              <w:rPr>
                <w:sz w:val="24"/>
                <w:szCs w:val="24"/>
              </w:rPr>
              <w:t>0.08</w:t>
            </w:r>
            <w:r w:rsidRPr="008E76AC">
              <w:rPr>
                <w:sz w:val="24"/>
                <w:szCs w:val="24"/>
                <w:vertAlign w:val="superscript"/>
              </w:rPr>
              <w:t>1</w:t>
            </w:r>
          </w:p>
          <w:p w14:paraId="712B4DCC" w14:textId="77777777" w:rsidR="008E76AC" w:rsidRPr="008E76AC" w:rsidRDefault="008E76AC" w:rsidP="00420408">
            <w:pPr>
              <w:rPr>
                <w:sz w:val="24"/>
                <w:szCs w:val="24"/>
              </w:rPr>
            </w:pPr>
            <w:r w:rsidRPr="008E76AC">
              <w:rPr>
                <w:sz w:val="24"/>
                <w:szCs w:val="24"/>
              </w:rPr>
              <w:t>(0.08-6.65)</w:t>
            </w:r>
          </w:p>
        </w:tc>
        <w:tc>
          <w:tcPr>
            <w:tcW w:w="1980" w:type="dxa"/>
          </w:tcPr>
          <w:p w14:paraId="25546E51" w14:textId="2AD8A90A" w:rsidR="008E76AC" w:rsidRPr="008E76AC" w:rsidRDefault="008E76AC" w:rsidP="00420408">
            <w:pPr>
              <w:rPr>
                <w:sz w:val="24"/>
                <w:szCs w:val="24"/>
              </w:rPr>
            </w:pPr>
            <w:r w:rsidRPr="008E76AC">
              <w:rPr>
                <w:sz w:val="24"/>
                <w:szCs w:val="24"/>
              </w:rPr>
              <w:t>0.08</w:t>
            </w:r>
            <w:r w:rsidR="00D01D93" w:rsidRPr="008E76AC">
              <w:rPr>
                <w:sz w:val="24"/>
                <w:szCs w:val="24"/>
                <w:vertAlign w:val="superscript"/>
              </w:rPr>
              <w:t>1</w:t>
            </w:r>
          </w:p>
          <w:p w14:paraId="3318DFC9" w14:textId="77777777" w:rsidR="008E76AC" w:rsidRPr="008E76AC" w:rsidRDefault="008E76AC" w:rsidP="00420408">
            <w:pPr>
              <w:rPr>
                <w:sz w:val="24"/>
                <w:szCs w:val="24"/>
              </w:rPr>
            </w:pPr>
            <w:r w:rsidRPr="008E76AC">
              <w:rPr>
                <w:sz w:val="24"/>
                <w:szCs w:val="24"/>
              </w:rPr>
              <w:t>(0.08-0.23)</w:t>
            </w:r>
          </w:p>
        </w:tc>
      </w:tr>
      <w:tr w:rsidR="008E76AC" w:rsidRPr="008E76AC" w14:paraId="116DDFA7" w14:textId="77777777" w:rsidTr="00420408">
        <w:tc>
          <w:tcPr>
            <w:tcW w:w="3060" w:type="dxa"/>
          </w:tcPr>
          <w:p w14:paraId="343D35B1" w14:textId="77777777" w:rsidR="008E76AC" w:rsidRPr="008E76AC" w:rsidRDefault="008E76AC" w:rsidP="00420408">
            <w:pPr>
              <w:rPr>
                <w:sz w:val="24"/>
                <w:szCs w:val="24"/>
              </w:rPr>
            </w:pPr>
            <w:proofErr w:type="spellStart"/>
            <w:r w:rsidRPr="008E76AC">
              <w:rPr>
                <w:sz w:val="24"/>
                <w:szCs w:val="24"/>
              </w:rPr>
              <w:t>Arsenobetaine</w:t>
            </w:r>
            <w:proofErr w:type="spellEnd"/>
            <w:r w:rsidRPr="008E76AC">
              <w:rPr>
                <w:sz w:val="24"/>
                <w:szCs w:val="24"/>
              </w:rPr>
              <w:t xml:space="preserve"> </w:t>
            </w:r>
          </w:p>
          <w:p w14:paraId="2B41A736" w14:textId="77777777" w:rsidR="008E76AC" w:rsidRPr="008E76AC" w:rsidRDefault="008E76AC" w:rsidP="00420408">
            <w:pPr>
              <w:rPr>
                <w:sz w:val="24"/>
                <w:szCs w:val="24"/>
              </w:rPr>
            </w:pPr>
            <w:r w:rsidRPr="008E76AC">
              <w:rPr>
                <w:sz w:val="24"/>
                <w:szCs w:val="24"/>
              </w:rPr>
              <w:t>(ng/mL)</w:t>
            </w:r>
          </w:p>
          <w:p w14:paraId="10B88947" w14:textId="77777777" w:rsidR="008E76AC" w:rsidRPr="008E76AC" w:rsidRDefault="008E76AC" w:rsidP="00420408">
            <w:pPr>
              <w:rPr>
                <w:sz w:val="24"/>
                <w:szCs w:val="24"/>
              </w:rPr>
            </w:pPr>
          </w:p>
        </w:tc>
        <w:tc>
          <w:tcPr>
            <w:tcW w:w="2070" w:type="dxa"/>
          </w:tcPr>
          <w:p w14:paraId="12772749" w14:textId="77777777" w:rsidR="008E76AC" w:rsidRPr="008E76AC" w:rsidRDefault="008E76AC" w:rsidP="00420408">
            <w:pPr>
              <w:rPr>
                <w:sz w:val="24"/>
                <w:szCs w:val="24"/>
              </w:rPr>
            </w:pPr>
            <w:r w:rsidRPr="008E76AC">
              <w:rPr>
                <w:sz w:val="24"/>
                <w:szCs w:val="24"/>
              </w:rPr>
              <w:t>0.08</w:t>
            </w:r>
            <w:r w:rsidRPr="008E76AC">
              <w:rPr>
                <w:sz w:val="24"/>
                <w:szCs w:val="24"/>
                <w:vertAlign w:val="superscript"/>
              </w:rPr>
              <w:t>1</w:t>
            </w:r>
          </w:p>
          <w:p w14:paraId="002AE1BB" w14:textId="77777777" w:rsidR="008E76AC" w:rsidRPr="008E76AC" w:rsidRDefault="008E76AC" w:rsidP="00420408">
            <w:pPr>
              <w:rPr>
                <w:sz w:val="24"/>
                <w:szCs w:val="24"/>
              </w:rPr>
            </w:pPr>
            <w:r w:rsidRPr="008E76AC">
              <w:rPr>
                <w:sz w:val="24"/>
                <w:szCs w:val="24"/>
              </w:rPr>
              <w:t>(0.08-260.32)</w:t>
            </w:r>
          </w:p>
        </w:tc>
        <w:tc>
          <w:tcPr>
            <w:tcW w:w="1980" w:type="dxa"/>
          </w:tcPr>
          <w:p w14:paraId="08227DFB" w14:textId="77777777" w:rsidR="008E76AC" w:rsidRPr="008E76AC" w:rsidRDefault="008E76AC" w:rsidP="00420408">
            <w:pPr>
              <w:rPr>
                <w:sz w:val="24"/>
                <w:szCs w:val="24"/>
              </w:rPr>
            </w:pPr>
            <w:r w:rsidRPr="008E76AC">
              <w:rPr>
                <w:sz w:val="24"/>
                <w:szCs w:val="24"/>
              </w:rPr>
              <w:t>0.48</w:t>
            </w:r>
          </w:p>
          <w:p w14:paraId="2E47BEC2" w14:textId="54D9A4EC" w:rsidR="008E76AC" w:rsidRPr="008E76AC" w:rsidRDefault="008E76AC" w:rsidP="00420408">
            <w:pPr>
              <w:rPr>
                <w:sz w:val="24"/>
                <w:szCs w:val="24"/>
              </w:rPr>
            </w:pPr>
            <w:r w:rsidRPr="008E76AC">
              <w:rPr>
                <w:sz w:val="24"/>
                <w:szCs w:val="24"/>
              </w:rPr>
              <w:t>(0.08</w:t>
            </w:r>
            <w:r w:rsidR="00D01D93" w:rsidRPr="008E76AC">
              <w:rPr>
                <w:sz w:val="24"/>
                <w:szCs w:val="24"/>
                <w:vertAlign w:val="superscript"/>
              </w:rPr>
              <w:t>1</w:t>
            </w:r>
            <w:r w:rsidRPr="008E76AC">
              <w:rPr>
                <w:sz w:val="24"/>
                <w:szCs w:val="24"/>
              </w:rPr>
              <w:t>-84.02)</w:t>
            </w:r>
          </w:p>
        </w:tc>
      </w:tr>
      <w:tr w:rsidR="008E76AC" w:rsidRPr="008E76AC" w14:paraId="7DFB780C" w14:textId="77777777" w:rsidTr="00420408">
        <w:tc>
          <w:tcPr>
            <w:tcW w:w="3060" w:type="dxa"/>
          </w:tcPr>
          <w:p w14:paraId="3F29C353" w14:textId="77777777" w:rsidR="008E76AC" w:rsidRPr="008E76AC" w:rsidRDefault="008E76AC" w:rsidP="00420408">
            <w:pPr>
              <w:rPr>
                <w:sz w:val="24"/>
                <w:szCs w:val="24"/>
              </w:rPr>
            </w:pPr>
            <w:r w:rsidRPr="008E76AC">
              <w:rPr>
                <w:sz w:val="24"/>
                <w:szCs w:val="24"/>
              </w:rPr>
              <w:t>Total arsenic</w:t>
            </w:r>
          </w:p>
          <w:p w14:paraId="40372B72" w14:textId="77777777" w:rsidR="008E76AC" w:rsidRPr="008E76AC" w:rsidRDefault="008E76AC" w:rsidP="00420408">
            <w:pPr>
              <w:rPr>
                <w:sz w:val="24"/>
                <w:szCs w:val="24"/>
              </w:rPr>
            </w:pPr>
            <w:r w:rsidRPr="008E76AC">
              <w:rPr>
                <w:sz w:val="24"/>
                <w:szCs w:val="24"/>
              </w:rPr>
              <w:t>(ng/mL)</w:t>
            </w:r>
          </w:p>
          <w:p w14:paraId="1F8A7FF2" w14:textId="77777777" w:rsidR="008E76AC" w:rsidRPr="008E76AC" w:rsidRDefault="008E76AC" w:rsidP="00420408">
            <w:pPr>
              <w:rPr>
                <w:sz w:val="24"/>
                <w:szCs w:val="24"/>
              </w:rPr>
            </w:pPr>
          </w:p>
        </w:tc>
        <w:tc>
          <w:tcPr>
            <w:tcW w:w="2070" w:type="dxa"/>
          </w:tcPr>
          <w:p w14:paraId="1F5B1DFD" w14:textId="77777777" w:rsidR="008E76AC" w:rsidRPr="008E76AC" w:rsidRDefault="008E76AC" w:rsidP="00420408">
            <w:pPr>
              <w:rPr>
                <w:sz w:val="24"/>
                <w:szCs w:val="24"/>
              </w:rPr>
            </w:pPr>
            <w:r w:rsidRPr="008E76AC">
              <w:rPr>
                <w:sz w:val="24"/>
                <w:szCs w:val="24"/>
              </w:rPr>
              <w:t>50.43</w:t>
            </w:r>
          </w:p>
          <w:p w14:paraId="059A39CC" w14:textId="77777777" w:rsidR="008E76AC" w:rsidRPr="008E76AC" w:rsidRDefault="008E76AC" w:rsidP="00420408">
            <w:pPr>
              <w:rPr>
                <w:sz w:val="24"/>
                <w:szCs w:val="24"/>
              </w:rPr>
            </w:pPr>
            <w:r w:rsidRPr="008E76AC">
              <w:rPr>
                <w:sz w:val="24"/>
                <w:szCs w:val="24"/>
              </w:rPr>
              <w:t>(2.16-369.51)</w:t>
            </w:r>
          </w:p>
        </w:tc>
        <w:tc>
          <w:tcPr>
            <w:tcW w:w="1980" w:type="dxa"/>
          </w:tcPr>
          <w:p w14:paraId="08A7F425" w14:textId="77777777" w:rsidR="008E76AC" w:rsidRPr="008E76AC" w:rsidRDefault="008E76AC" w:rsidP="00420408">
            <w:pPr>
              <w:rPr>
                <w:sz w:val="24"/>
                <w:szCs w:val="24"/>
              </w:rPr>
            </w:pPr>
            <w:r w:rsidRPr="008E76AC">
              <w:rPr>
                <w:sz w:val="24"/>
                <w:szCs w:val="24"/>
              </w:rPr>
              <w:t>5.13</w:t>
            </w:r>
          </w:p>
          <w:p w14:paraId="2E4DE94A" w14:textId="77777777" w:rsidR="008E76AC" w:rsidRPr="008E76AC" w:rsidRDefault="008E76AC" w:rsidP="00420408">
            <w:pPr>
              <w:rPr>
                <w:sz w:val="24"/>
                <w:szCs w:val="24"/>
              </w:rPr>
            </w:pPr>
            <w:r w:rsidRPr="008E76AC">
              <w:rPr>
                <w:sz w:val="24"/>
                <w:szCs w:val="24"/>
              </w:rPr>
              <w:t>(0.86-88.93)</w:t>
            </w:r>
          </w:p>
        </w:tc>
      </w:tr>
    </w:tbl>
    <w:p w14:paraId="33395F18" w14:textId="26CE6D0F" w:rsidR="008E76AC" w:rsidRPr="008E76AC" w:rsidRDefault="008E76AC" w:rsidP="008E76AC">
      <w:pPr>
        <w:spacing w:line="480" w:lineRule="auto"/>
        <w:ind w:firstLine="720"/>
      </w:pPr>
      <w:r w:rsidRPr="008E76AC">
        <w:rPr>
          <w:vertAlign w:val="superscript"/>
        </w:rPr>
        <w:t>1</w:t>
      </w:r>
      <w:r w:rsidRPr="008E76AC">
        <w:t xml:space="preserve">Below </w:t>
      </w:r>
      <w:r w:rsidR="00F855A6">
        <w:t xml:space="preserve">the </w:t>
      </w:r>
      <w:r w:rsidRPr="008E76AC">
        <w:t xml:space="preserve">limit of detection </w:t>
      </w:r>
    </w:p>
    <w:p w14:paraId="3B01E393" w14:textId="77777777" w:rsidR="00A45986" w:rsidRPr="008E76AC" w:rsidRDefault="00D01D93"/>
    <w:sectPr w:rsidR="00A45986" w:rsidRPr="008E76AC" w:rsidSect="00CB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AC"/>
    <w:rsid w:val="00020261"/>
    <w:rsid w:val="00033687"/>
    <w:rsid w:val="00050233"/>
    <w:rsid w:val="0006665C"/>
    <w:rsid w:val="000674AB"/>
    <w:rsid w:val="00067A19"/>
    <w:rsid w:val="00095E00"/>
    <w:rsid w:val="000B5856"/>
    <w:rsid w:val="000F121E"/>
    <w:rsid w:val="000F7796"/>
    <w:rsid w:val="000F7A8C"/>
    <w:rsid w:val="0010691F"/>
    <w:rsid w:val="0011190F"/>
    <w:rsid w:val="00122FA9"/>
    <w:rsid w:val="00137438"/>
    <w:rsid w:val="001648BB"/>
    <w:rsid w:val="0016745A"/>
    <w:rsid w:val="00182863"/>
    <w:rsid w:val="0018595E"/>
    <w:rsid w:val="001A49E1"/>
    <w:rsid w:val="001B6919"/>
    <w:rsid w:val="001C2129"/>
    <w:rsid w:val="001F7CC9"/>
    <w:rsid w:val="00223203"/>
    <w:rsid w:val="00224A45"/>
    <w:rsid w:val="0023263E"/>
    <w:rsid w:val="00234871"/>
    <w:rsid w:val="00282436"/>
    <w:rsid w:val="002864B3"/>
    <w:rsid w:val="00286E7A"/>
    <w:rsid w:val="00286EB1"/>
    <w:rsid w:val="002917C4"/>
    <w:rsid w:val="0029735E"/>
    <w:rsid w:val="002D16D0"/>
    <w:rsid w:val="002D6576"/>
    <w:rsid w:val="003110C6"/>
    <w:rsid w:val="00315B8A"/>
    <w:rsid w:val="0034078A"/>
    <w:rsid w:val="003914C4"/>
    <w:rsid w:val="003C6329"/>
    <w:rsid w:val="003E442A"/>
    <w:rsid w:val="0043410D"/>
    <w:rsid w:val="004412E2"/>
    <w:rsid w:val="004412EC"/>
    <w:rsid w:val="00450B35"/>
    <w:rsid w:val="004A0657"/>
    <w:rsid w:val="004C5139"/>
    <w:rsid w:val="00512FF9"/>
    <w:rsid w:val="00572E2D"/>
    <w:rsid w:val="0058135F"/>
    <w:rsid w:val="0058403A"/>
    <w:rsid w:val="0059045E"/>
    <w:rsid w:val="005A2C63"/>
    <w:rsid w:val="005B2A08"/>
    <w:rsid w:val="005B3A42"/>
    <w:rsid w:val="005F59D3"/>
    <w:rsid w:val="006111FB"/>
    <w:rsid w:val="006126D5"/>
    <w:rsid w:val="0063394F"/>
    <w:rsid w:val="00653E09"/>
    <w:rsid w:val="00660822"/>
    <w:rsid w:val="00676B09"/>
    <w:rsid w:val="00681D1C"/>
    <w:rsid w:val="006920A2"/>
    <w:rsid w:val="006A7F5B"/>
    <w:rsid w:val="006C1D45"/>
    <w:rsid w:val="006D02CB"/>
    <w:rsid w:val="00706FF9"/>
    <w:rsid w:val="00724E8F"/>
    <w:rsid w:val="00732F34"/>
    <w:rsid w:val="00773A8D"/>
    <w:rsid w:val="00775B51"/>
    <w:rsid w:val="007C301A"/>
    <w:rsid w:val="007C53A1"/>
    <w:rsid w:val="007C5A43"/>
    <w:rsid w:val="007C6376"/>
    <w:rsid w:val="007C6F98"/>
    <w:rsid w:val="007E12F4"/>
    <w:rsid w:val="007E22B1"/>
    <w:rsid w:val="007E26D7"/>
    <w:rsid w:val="007F4550"/>
    <w:rsid w:val="00821916"/>
    <w:rsid w:val="00834FB3"/>
    <w:rsid w:val="00857E48"/>
    <w:rsid w:val="00874822"/>
    <w:rsid w:val="008835E4"/>
    <w:rsid w:val="00890980"/>
    <w:rsid w:val="008B6E57"/>
    <w:rsid w:val="008E0072"/>
    <w:rsid w:val="008E76AC"/>
    <w:rsid w:val="009063A2"/>
    <w:rsid w:val="00913486"/>
    <w:rsid w:val="00921B02"/>
    <w:rsid w:val="00926C67"/>
    <w:rsid w:val="00952628"/>
    <w:rsid w:val="0095739B"/>
    <w:rsid w:val="00962341"/>
    <w:rsid w:val="0099067C"/>
    <w:rsid w:val="009D288E"/>
    <w:rsid w:val="009F6654"/>
    <w:rsid w:val="00A21B8C"/>
    <w:rsid w:val="00A659C9"/>
    <w:rsid w:val="00A70D36"/>
    <w:rsid w:val="00A9286A"/>
    <w:rsid w:val="00AF339C"/>
    <w:rsid w:val="00B01D33"/>
    <w:rsid w:val="00B072F2"/>
    <w:rsid w:val="00B2731B"/>
    <w:rsid w:val="00B45562"/>
    <w:rsid w:val="00B7745E"/>
    <w:rsid w:val="00B82843"/>
    <w:rsid w:val="00B86B11"/>
    <w:rsid w:val="00B97274"/>
    <w:rsid w:val="00BB4A93"/>
    <w:rsid w:val="00BC1BD9"/>
    <w:rsid w:val="00BC6C76"/>
    <w:rsid w:val="00BE6FF4"/>
    <w:rsid w:val="00C24C12"/>
    <w:rsid w:val="00C43EDD"/>
    <w:rsid w:val="00C4610A"/>
    <w:rsid w:val="00C517A4"/>
    <w:rsid w:val="00C5381C"/>
    <w:rsid w:val="00C664A7"/>
    <w:rsid w:val="00C72B59"/>
    <w:rsid w:val="00C92E60"/>
    <w:rsid w:val="00CB4E7D"/>
    <w:rsid w:val="00CB5856"/>
    <w:rsid w:val="00CE6BE4"/>
    <w:rsid w:val="00CE7E97"/>
    <w:rsid w:val="00CF5321"/>
    <w:rsid w:val="00CF5D2A"/>
    <w:rsid w:val="00D01D93"/>
    <w:rsid w:val="00D13BCA"/>
    <w:rsid w:val="00D15D21"/>
    <w:rsid w:val="00D231F2"/>
    <w:rsid w:val="00D42D95"/>
    <w:rsid w:val="00D9445C"/>
    <w:rsid w:val="00DA0362"/>
    <w:rsid w:val="00DA039B"/>
    <w:rsid w:val="00DA1B35"/>
    <w:rsid w:val="00DE1837"/>
    <w:rsid w:val="00E032E3"/>
    <w:rsid w:val="00E07D0E"/>
    <w:rsid w:val="00E14FB5"/>
    <w:rsid w:val="00E16F3E"/>
    <w:rsid w:val="00E21532"/>
    <w:rsid w:val="00E63A5B"/>
    <w:rsid w:val="00E6579F"/>
    <w:rsid w:val="00E846D9"/>
    <w:rsid w:val="00E86502"/>
    <w:rsid w:val="00EA211B"/>
    <w:rsid w:val="00EA61B1"/>
    <w:rsid w:val="00EB2530"/>
    <w:rsid w:val="00EB6D52"/>
    <w:rsid w:val="00EF28AB"/>
    <w:rsid w:val="00EF3CCF"/>
    <w:rsid w:val="00F01410"/>
    <w:rsid w:val="00F26A47"/>
    <w:rsid w:val="00F33815"/>
    <w:rsid w:val="00F52317"/>
    <w:rsid w:val="00F72893"/>
    <w:rsid w:val="00F75478"/>
    <w:rsid w:val="00F778B7"/>
    <w:rsid w:val="00F855A6"/>
    <w:rsid w:val="00FB3560"/>
    <w:rsid w:val="00FC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AA17A"/>
  <w15:chartTrackingRefBased/>
  <w15:docId w15:val="{E5DDF788-29A1-CA40-843B-F407FF51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6AC"/>
    <w:pPr>
      <w:widowControl w:val="0"/>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Trepanier</dc:creator>
  <cp:keywords/>
  <dc:description/>
  <cp:lastModifiedBy>Lauren Trepanier</cp:lastModifiedBy>
  <cp:revision>6</cp:revision>
  <dcterms:created xsi:type="dcterms:W3CDTF">2020-06-22T13:48:00Z</dcterms:created>
  <dcterms:modified xsi:type="dcterms:W3CDTF">2020-07-09T15:26:00Z</dcterms:modified>
</cp:coreProperties>
</file>