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  <w:bidi w:val="0"/>
      </w:pPr>
      <w:r>
        <w:rPr>
          <w:rtl w:val="0"/>
          <w:lang w:val="en-US"/>
        </w:rPr>
        <w:t>B. Example ads</w:t>
      </w:r>
    </w:p>
    <w:p>
      <w:pPr>
        <w:pStyle w:val="Body"/>
      </w:pPr>
    </w:p>
    <w:p>
      <w:pPr>
        <w:pStyle w:val="Body"/>
      </w:pPr>
      <w:r>
        <w:drawing>
          <wp:inline distT="0" distB="0" distL="0" distR="0">
            <wp:extent cx="3046371" cy="2775180"/>
            <wp:effectExtent l="0" t="0" r="0" b="0"/>
            <wp:docPr id="1073741825" name="officeArt object" descr="CBT-AV2moc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BT-AV2mock.png" descr="CBT-AV2mock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371" cy="2775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72133" cy="2787209"/>
            <wp:effectExtent l="0" t="0" r="0" b="0"/>
            <wp:docPr id="1073741826" name="officeArt object" descr="mead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eade6.png" descr="meade6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33" cy="2787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54881" cy="3417492"/>
            <wp:effectExtent l="0" t="0" r="0" b="0"/>
            <wp:docPr id="1073741827" name="officeArt object" descr="COPD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OPD5.png" descr="COPD5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881" cy="34174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995098" cy="3427778"/>
            <wp:effectExtent l="0" t="0" r="0" b="0"/>
            <wp:docPr id="1073741828" name="officeArt object" descr="mead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eade3.png" descr="meade3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98" cy="34277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92538" cy="2430250"/>
            <wp:effectExtent l="0" t="0" r="0" b="0"/>
            <wp:docPr id="1073741829" name="officeArt object" descr="Moniz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Moniz3.png" descr="Moniz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38" cy="2430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9"/>
      <w:footerReference w:type="default" r:id="rId10"/>
      <w:pgSz w:w="12240" w:h="15840" w:orient="portrait"/>
      <w:pgMar w:top="1440" w:right="1440" w:bottom="144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60"/>
      <w:szCs w:val="60"/>
      <w:u w:val="none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