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D435D" w14:textId="77777777" w:rsidR="00905A20" w:rsidRDefault="00D6784B" w:rsidP="00905A20">
      <w:pPr>
        <w:spacing w:line="480" w:lineRule="auto"/>
        <w:jc w:val="center"/>
        <w:rPr>
          <w:rFonts w:ascii="Arial" w:hAnsi="Arial" w:cs="Arial"/>
          <w:b/>
          <w:sz w:val="24"/>
          <w:szCs w:val="24"/>
        </w:rPr>
      </w:pPr>
      <w:bookmarkStart w:id="0" w:name="_GoBack"/>
      <w:bookmarkEnd w:id="0"/>
      <w:r w:rsidRPr="00D6784B">
        <w:rPr>
          <w:rFonts w:ascii="Arial" w:hAnsi="Arial" w:cs="Arial"/>
          <w:b/>
          <w:sz w:val="24"/>
          <w:szCs w:val="24"/>
        </w:rPr>
        <w:t>Supplemental Materials</w:t>
      </w:r>
      <w:r w:rsidR="00905A20" w:rsidRPr="00A44A53">
        <w:rPr>
          <w:rFonts w:ascii="Arial" w:hAnsi="Arial" w:cs="Arial"/>
          <w:b/>
          <w:noProof/>
          <w:sz w:val="24"/>
          <w:szCs w:val="24"/>
        </w:rPr>
        <mc:AlternateContent>
          <mc:Choice Requires="wps">
            <w:drawing>
              <wp:anchor distT="0" distB="0" distL="114300" distR="114300" simplePos="0" relativeHeight="251677696" behindDoc="0" locked="0" layoutInCell="1" allowOverlap="1" wp14:anchorId="35FE0E85" wp14:editId="6E7FE33F">
                <wp:simplePos x="0" y="0"/>
                <wp:positionH relativeFrom="column">
                  <wp:posOffset>0</wp:posOffset>
                </wp:positionH>
                <wp:positionV relativeFrom="page">
                  <wp:posOffset>1264920</wp:posOffset>
                </wp:positionV>
                <wp:extent cx="6062472" cy="676656"/>
                <wp:effectExtent l="0" t="0" r="0" b="9525"/>
                <wp:wrapTopAndBottom/>
                <wp:docPr id="6" name="Text Box 6"/>
                <wp:cNvGraphicFramePr/>
                <a:graphic xmlns:a="http://schemas.openxmlformats.org/drawingml/2006/main">
                  <a:graphicData uri="http://schemas.microsoft.com/office/word/2010/wordprocessingShape">
                    <wps:wsp>
                      <wps:cNvSpPr txBox="1"/>
                      <wps:spPr>
                        <a:xfrm>
                          <a:off x="0" y="0"/>
                          <a:ext cx="6062472" cy="6766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5FD57" w14:textId="77777777" w:rsidR="00722DC0" w:rsidRPr="008E6D71" w:rsidRDefault="00722DC0" w:rsidP="00905A20">
                            <w:pPr>
                              <w:rPr>
                                <w:rFonts w:ascii="Arial" w:hAnsi="Arial" w:cs="Arial"/>
                                <w:b/>
                                <w:sz w:val="20"/>
                                <w:szCs w:val="20"/>
                              </w:rPr>
                            </w:pPr>
                            <w:r>
                              <w:rPr>
                                <w:rFonts w:ascii="Arial" w:hAnsi="Arial" w:cs="Arial"/>
                                <w:b/>
                                <w:sz w:val="20"/>
                                <w:szCs w:val="20"/>
                              </w:rPr>
                              <w:t xml:space="preserve">Supplemental </w:t>
                            </w:r>
                            <w:r w:rsidRPr="008E6D71">
                              <w:rPr>
                                <w:rFonts w:ascii="Arial" w:hAnsi="Arial" w:cs="Arial"/>
                                <w:b/>
                                <w:sz w:val="20"/>
                                <w:szCs w:val="20"/>
                              </w:rPr>
                              <w:t xml:space="preserve">Figure 1. Alignment of Scientific Review Committee processes with </w:t>
                            </w:r>
                            <w:r>
                              <w:rPr>
                                <w:rFonts w:ascii="Arial" w:hAnsi="Arial" w:cs="Arial"/>
                                <w:b/>
                                <w:sz w:val="20"/>
                                <w:szCs w:val="20"/>
                              </w:rPr>
                              <w:t>Prioritized</w:t>
                            </w:r>
                            <w:r w:rsidRPr="008E6D71">
                              <w:rPr>
                                <w:rFonts w:ascii="Arial" w:hAnsi="Arial" w:cs="Arial"/>
                                <w:b/>
                                <w:sz w:val="20"/>
                                <w:szCs w:val="20"/>
                              </w:rPr>
                              <w:t xml:space="preserve"> Criteria</w:t>
                            </w:r>
                            <w:r>
                              <w:rPr>
                                <w:rFonts w:ascii="Arial" w:hAnsi="Arial" w:cs="Arial"/>
                                <w:b/>
                                <w:sz w:val="20"/>
                                <w:szCs w:val="20"/>
                              </w:rPr>
                              <w:t xml:space="preserve"> at Baseline and Intervention, by Type of Site</w:t>
                            </w:r>
                          </w:p>
                          <w:p w14:paraId="0424D0DF" w14:textId="77777777" w:rsidR="00722DC0" w:rsidRPr="008E6D71" w:rsidRDefault="00722DC0" w:rsidP="00905A20">
                            <w:pPr>
                              <w:spacing w:before="120"/>
                              <w:rPr>
                                <w:rFonts w:ascii="Arial" w:hAnsi="Arial" w:cs="Arial"/>
                                <w:sz w:val="18"/>
                                <w:szCs w:val="20"/>
                              </w:rPr>
                            </w:pPr>
                            <w:r w:rsidRPr="008E6D71">
                              <w:rPr>
                                <w:rFonts w:ascii="Arial" w:hAnsi="Arial" w:cs="Arial"/>
                                <w:sz w:val="18"/>
                                <w:szCs w:val="20"/>
                              </w:rPr>
                              <w:t>0-30 points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E0E85" id="_x0000_t202" coordsize="21600,21600" o:spt="202" path="m,l,21600r21600,l21600,xe">
                <v:stroke joinstyle="miter"/>
                <v:path gradientshapeok="t" o:connecttype="rect"/>
              </v:shapetype>
              <v:shape id="Text Box 6" o:spid="_x0000_s1026" type="#_x0000_t202" style="position:absolute;left:0;text-align:left;margin-left:0;margin-top:99.6pt;width:477.35pt;height:5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" fillcolor="white [3201]" stroked="f" strokeweight=".5pt">
                <v:textbox>
                  <w:txbxContent>
                    <w:p w14:paraId="3B95FD57" w14:textId="77777777" w:rsidR="00722DC0" w:rsidRPr="008E6D71" w:rsidRDefault="00722DC0" w:rsidP="00905A20">
                      <w:pPr>
                        <w:rPr>
                          <w:rFonts w:ascii="Arial" w:hAnsi="Arial" w:cs="Arial"/>
                          <w:b/>
                          <w:sz w:val="20"/>
                          <w:szCs w:val="20"/>
                        </w:rPr>
                      </w:pPr>
                      <w:r>
                        <w:rPr>
                          <w:rFonts w:ascii="Arial" w:hAnsi="Arial" w:cs="Arial"/>
                          <w:b/>
                          <w:sz w:val="20"/>
                          <w:szCs w:val="20"/>
                        </w:rPr>
                        <w:t xml:space="preserve">Supplemental </w:t>
                      </w:r>
                      <w:r w:rsidRPr="008E6D71">
                        <w:rPr>
                          <w:rFonts w:ascii="Arial" w:hAnsi="Arial" w:cs="Arial"/>
                          <w:b/>
                          <w:sz w:val="20"/>
                          <w:szCs w:val="20"/>
                        </w:rPr>
                        <w:t xml:space="preserve">Figure 1. Alignment of Scientific Review Committee processes with </w:t>
                      </w:r>
                      <w:r>
                        <w:rPr>
                          <w:rFonts w:ascii="Arial" w:hAnsi="Arial" w:cs="Arial"/>
                          <w:b/>
                          <w:sz w:val="20"/>
                          <w:szCs w:val="20"/>
                        </w:rPr>
                        <w:t>Prioritized</w:t>
                      </w:r>
                      <w:r w:rsidRPr="008E6D71">
                        <w:rPr>
                          <w:rFonts w:ascii="Arial" w:hAnsi="Arial" w:cs="Arial"/>
                          <w:b/>
                          <w:sz w:val="20"/>
                          <w:szCs w:val="20"/>
                        </w:rPr>
                        <w:t xml:space="preserve"> Criteria</w:t>
                      </w:r>
                      <w:r>
                        <w:rPr>
                          <w:rFonts w:ascii="Arial" w:hAnsi="Arial" w:cs="Arial"/>
                          <w:b/>
                          <w:sz w:val="20"/>
                          <w:szCs w:val="20"/>
                        </w:rPr>
                        <w:t xml:space="preserve"> at Baseline and Intervention, by Type of Site</w:t>
                      </w:r>
                    </w:p>
                    <w:p w14:paraId="0424D0DF" w14:textId="77777777" w:rsidR="00722DC0" w:rsidRPr="008E6D71" w:rsidRDefault="00722DC0" w:rsidP="00905A20">
                      <w:pPr>
                        <w:spacing w:before="120"/>
                        <w:rPr>
                          <w:rFonts w:ascii="Arial" w:hAnsi="Arial" w:cs="Arial"/>
                          <w:sz w:val="18"/>
                          <w:szCs w:val="20"/>
                        </w:rPr>
                      </w:pPr>
                      <w:r w:rsidRPr="008E6D71">
                        <w:rPr>
                          <w:rFonts w:ascii="Arial" w:hAnsi="Arial" w:cs="Arial"/>
                          <w:sz w:val="18"/>
                          <w:szCs w:val="20"/>
                        </w:rPr>
                        <w:t>0-30 points possible</w:t>
                      </w:r>
                    </w:p>
                  </w:txbxContent>
                </v:textbox>
                <w10:wrap type="topAndBottom" anchory="page"/>
              </v:shape>
            </w:pict>
          </mc:Fallback>
        </mc:AlternateContent>
      </w:r>
    </w:p>
    <w:p w14:paraId="3C5E3BAD" w14:textId="77777777" w:rsidR="00905A20" w:rsidRDefault="00905A20">
      <w:pPr>
        <w:rPr>
          <w:rFonts w:ascii="Arial" w:hAnsi="Arial" w:cs="Arial"/>
          <w:b/>
          <w:sz w:val="24"/>
          <w:szCs w:val="24"/>
        </w:rPr>
      </w:pPr>
      <w:r w:rsidRPr="005D1E61">
        <w:rPr>
          <w:rFonts w:ascii="Arial" w:hAnsi="Arial" w:cs="Arial"/>
          <w:noProof/>
        </w:rPr>
        <mc:AlternateContent>
          <mc:Choice Requires="wps">
            <w:drawing>
              <wp:anchor distT="0" distB="0" distL="114300" distR="114300" simplePos="0" relativeHeight="251679744" behindDoc="0" locked="0" layoutInCell="1" allowOverlap="1" wp14:anchorId="639C9CFB" wp14:editId="0A3F35C2">
                <wp:simplePos x="0" y="0"/>
                <wp:positionH relativeFrom="column">
                  <wp:posOffset>53340</wp:posOffset>
                </wp:positionH>
                <wp:positionV relativeFrom="paragraph">
                  <wp:posOffset>3870960</wp:posOffset>
                </wp:positionV>
                <wp:extent cx="5797296" cy="612648"/>
                <wp:effectExtent l="0" t="0" r="0" b="0"/>
                <wp:wrapTopAndBottom/>
                <wp:docPr id="9" name="TextBox 2"/>
                <wp:cNvGraphicFramePr/>
                <a:graphic xmlns:a="http://schemas.openxmlformats.org/drawingml/2006/main">
                  <a:graphicData uri="http://schemas.microsoft.com/office/word/2010/wordprocessingShape">
                    <wps:wsp>
                      <wps:cNvSpPr txBox="1"/>
                      <wps:spPr>
                        <a:xfrm>
                          <a:off x="0" y="0"/>
                          <a:ext cx="5797296" cy="612648"/>
                        </a:xfrm>
                        <a:prstGeom prst="rect">
                          <a:avLst/>
                        </a:prstGeom>
                        <a:solidFill>
                          <a:sysClr val="window" lastClr="FFFFFF"/>
                        </a:solidFill>
                        <a:ln w="9525" cmpd="sng">
                          <a:noFill/>
                        </a:ln>
                        <a:effectLst/>
                      </wps:spPr>
                      <wps:txbx>
                        <w:txbxContent>
                          <w:p w14:paraId="6EF1A3EE" w14:textId="77777777" w:rsidR="00722DC0" w:rsidRPr="00AC35C5" w:rsidRDefault="00722DC0" w:rsidP="00905A20">
                            <w:pPr>
                              <w:pStyle w:val="NormalWeb"/>
                              <w:spacing w:before="0" w:beforeAutospacing="0" w:after="0" w:afterAutospacing="0"/>
                              <w:rPr>
                                <w:rFonts w:ascii="Arial" w:hAnsi="Arial" w:cs="Arial"/>
                                <w:sz w:val="18"/>
                              </w:rPr>
                            </w:pPr>
                            <w:r w:rsidRPr="00AC35C5">
                              <w:rPr>
                                <w:rFonts w:ascii="Arial" w:hAnsi="Arial" w:cs="Arial"/>
                                <w:color w:val="000000" w:themeColor="dark1"/>
                                <w:sz w:val="16"/>
                                <w:szCs w:val="21"/>
                              </w:rPr>
                              <w:t>Intervention data are missing for one criteria at one SRC (2 points).</w:t>
                            </w:r>
                            <w:r>
                              <w:rPr>
                                <w:rFonts w:ascii="Arial" w:hAnsi="Arial" w:cs="Arial"/>
                                <w:color w:val="000000" w:themeColor="dark1"/>
                                <w:sz w:val="16"/>
                                <w:szCs w:val="21"/>
                              </w:rPr>
                              <w:t xml:space="preserve"> Sites with no extant SRC at baseline do not have data for that period. At one site, two baseline SRCs merged into a single intervention SRC; the baseline score represented is the average of the two baseline SRC individual scores.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39C9CFB" id="TextBox 2" o:spid="_x0000_s1027" type="#_x0000_t202" style="position:absolute;margin-left:4.2pt;margin-top:304.8pt;width:456.5pt;height:4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" fillcolor="window" stroked="f">
                <v:textbox>
                  <w:txbxContent>
                    <w:p w14:paraId="6EF1A3EE" w14:textId="77777777" w:rsidR="00722DC0" w:rsidRPr="00AC35C5" w:rsidRDefault="00722DC0" w:rsidP="00905A20">
                      <w:pPr>
                        <w:pStyle w:val="NormalWeb"/>
                        <w:spacing w:before="0" w:beforeAutospacing="0" w:after="0" w:afterAutospacing="0"/>
                        <w:rPr>
                          <w:rFonts w:ascii="Arial" w:hAnsi="Arial" w:cs="Arial"/>
                          <w:sz w:val="18"/>
                        </w:rPr>
                      </w:pPr>
                      <w:r w:rsidRPr="00AC35C5">
                        <w:rPr>
                          <w:rFonts w:ascii="Arial" w:hAnsi="Arial" w:cs="Arial"/>
                          <w:color w:val="000000" w:themeColor="dark1"/>
                          <w:sz w:val="16"/>
                          <w:szCs w:val="21"/>
                        </w:rPr>
                        <w:t>Intervention data are missing for one criteria at one SRC (2 points).</w:t>
                      </w:r>
                      <w:r>
                        <w:rPr>
                          <w:rFonts w:ascii="Arial" w:hAnsi="Arial" w:cs="Arial"/>
                          <w:color w:val="000000" w:themeColor="dark1"/>
                          <w:sz w:val="16"/>
                          <w:szCs w:val="21"/>
                        </w:rPr>
                        <w:t xml:space="preserve"> Sites with no extant SRC at baseline do not have data for that period. At one site, two baseline SRCs merged into a single intervention SRC; the baseline score represented is the average of the two baseline SRC individual scores. </w:t>
                      </w:r>
                    </w:p>
                  </w:txbxContent>
                </v:textbox>
                <w10:wrap type="topAndBottom"/>
              </v:shape>
            </w:pict>
          </mc:Fallback>
        </mc:AlternateContent>
      </w:r>
      <w:r w:rsidRPr="005D1E61">
        <w:rPr>
          <w:rFonts w:ascii="Arial" w:hAnsi="Arial" w:cs="Arial"/>
          <w:b/>
          <w:noProof/>
          <w:sz w:val="24"/>
          <w:szCs w:val="24"/>
        </w:rPr>
        <w:drawing>
          <wp:inline distT="0" distB="0" distL="0" distR="0" wp14:anchorId="58261308" wp14:editId="47B50CC5">
            <wp:extent cx="6111875" cy="3098305"/>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9547" cy="3112333"/>
                    </a:xfrm>
                    <a:prstGeom prst="rect">
                      <a:avLst/>
                    </a:prstGeom>
                    <a:noFill/>
                  </pic:spPr>
                </pic:pic>
              </a:graphicData>
            </a:graphic>
          </wp:inline>
        </w:drawing>
      </w:r>
      <w:r>
        <w:rPr>
          <w:rFonts w:ascii="Arial" w:hAnsi="Arial" w:cs="Arial"/>
          <w:b/>
          <w:sz w:val="24"/>
          <w:szCs w:val="24"/>
        </w:rPr>
        <w:br w:type="page"/>
      </w:r>
    </w:p>
    <w:tbl>
      <w:tblPr>
        <w:tblStyle w:val="TableGrid"/>
        <w:tblW w:w="9100" w:type="dxa"/>
        <w:tblInd w:w="270" w:type="dxa"/>
        <w:tblLayout w:type="fixed"/>
        <w:tblLook w:val="04A0" w:firstRow="1" w:lastRow="0" w:firstColumn="1" w:lastColumn="0" w:noHBand="0" w:noVBand="1"/>
      </w:tblPr>
      <w:tblGrid>
        <w:gridCol w:w="6310"/>
        <w:gridCol w:w="1355"/>
        <w:gridCol w:w="1435"/>
      </w:tblGrid>
      <w:tr w:rsidR="00774151" w:rsidRPr="00993EC9" w14:paraId="17FDF7ED" w14:textId="77777777" w:rsidTr="008B7084">
        <w:trPr>
          <w:trHeight w:val="711"/>
        </w:trPr>
        <w:tc>
          <w:tcPr>
            <w:tcW w:w="9100" w:type="dxa"/>
            <w:gridSpan w:val="3"/>
            <w:tcBorders>
              <w:top w:val="nil"/>
              <w:left w:val="nil"/>
              <w:bottom w:val="nil"/>
              <w:right w:val="nil"/>
            </w:tcBorders>
          </w:tcPr>
          <w:p w14:paraId="06241D1D" w14:textId="77777777" w:rsidR="00774151" w:rsidRPr="00993EC9" w:rsidRDefault="00774151" w:rsidP="00DA15F9">
            <w:pPr>
              <w:rPr>
                <w:rFonts w:ascii="Arial" w:hAnsi="Arial" w:cs="Arial"/>
                <w:b/>
              </w:rPr>
            </w:pPr>
            <w:r w:rsidRPr="00993EC9">
              <w:rPr>
                <w:rFonts w:ascii="Arial" w:hAnsi="Arial" w:cs="Arial"/>
                <w:b/>
              </w:rPr>
              <w:lastRenderedPageBreak/>
              <w:t xml:space="preserve">Supplemental Table </w:t>
            </w:r>
            <w:r w:rsidR="009161BA">
              <w:rPr>
                <w:rFonts w:ascii="Arial" w:hAnsi="Arial" w:cs="Arial"/>
                <w:b/>
              </w:rPr>
              <w:t>S</w:t>
            </w:r>
            <w:r w:rsidRPr="00993EC9">
              <w:rPr>
                <w:rFonts w:ascii="Arial" w:hAnsi="Arial" w:cs="Arial"/>
                <w:b/>
              </w:rPr>
              <w:t xml:space="preserve">1. Recommended Scientific Review Committee Process Criteria, Study </w:t>
            </w:r>
            <w:r w:rsidR="00033769">
              <w:rPr>
                <w:rFonts w:ascii="Arial" w:hAnsi="Arial" w:cs="Arial"/>
                <w:b/>
              </w:rPr>
              <w:t>Priorities</w:t>
            </w:r>
            <w:r>
              <w:rPr>
                <w:rFonts w:ascii="Arial" w:hAnsi="Arial" w:cs="Arial"/>
                <w:b/>
              </w:rPr>
              <w:t>, and Alignment Scoring</w:t>
            </w:r>
          </w:p>
          <w:p w14:paraId="327D9D08" w14:textId="77777777" w:rsidR="00774151" w:rsidRPr="00993EC9" w:rsidRDefault="00774151" w:rsidP="00DA15F9">
            <w:pPr>
              <w:rPr>
                <w:rFonts w:ascii="Arial" w:hAnsi="Arial" w:cs="Arial"/>
                <w:b/>
              </w:rPr>
            </w:pPr>
          </w:p>
        </w:tc>
      </w:tr>
      <w:tr w:rsidR="00774151" w:rsidRPr="00993EC9" w14:paraId="22D513C6" w14:textId="77777777" w:rsidTr="008B7084">
        <w:trPr>
          <w:trHeight w:val="534"/>
        </w:trPr>
        <w:tc>
          <w:tcPr>
            <w:tcW w:w="6310" w:type="dxa"/>
            <w:tcBorders>
              <w:top w:val="single" w:sz="4" w:space="0" w:color="auto"/>
              <w:bottom w:val="single" w:sz="4" w:space="0" w:color="auto"/>
            </w:tcBorders>
          </w:tcPr>
          <w:p w14:paraId="051D0589" w14:textId="77777777" w:rsidR="00774151" w:rsidRPr="00993EC9" w:rsidRDefault="00774151" w:rsidP="00DA15F9">
            <w:pPr>
              <w:rPr>
                <w:rFonts w:ascii="Arial" w:hAnsi="Arial" w:cs="Arial"/>
                <w:b/>
              </w:rPr>
            </w:pPr>
            <w:r w:rsidRPr="00993EC9">
              <w:rPr>
                <w:rFonts w:ascii="Arial" w:hAnsi="Arial" w:cs="Arial"/>
                <w:b/>
              </w:rPr>
              <w:t>Recommended criterion</w:t>
            </w:r>
          </w:p>
        </w:tc>
        <w:tc>
          <w:tcPr>
            <w:tcW w:w="1355" w:type="dxa"/>
            <w:tcBorders>
              <w:top w:val="single" w:sz="4" w:space="0" w:color="auto"/>
              <w:bottom w:val="single" w:sz="4" w:space="0" w:color="auto"/>
            </w:tcBorders>
          </w:tcPr>
          <w:p w14:paraId="456A025B" w14:textId="77777777" w:rsidR="00774151" w:rsidRPr="00993EC9" w:rsidRDefault="00033769" w:rsidP="00675214">
            <w:pPr>
              <w:jc w:val="center"/>
              <w:rPr>
                <w:rFonts w:ascii="Arial" w:hAnsi="Arial" w:cs="Arial"/>
                <w:b/>
              </w:rPr>
            </w:pPr>
            <w:r>
              <w:rPr>
                <w:rFonts w:ascii="Arial" w:hAnsi="Arial" w:cs="Arial"/>
                <w:b/>
              </w:rPr>
              <w:t>Prioritized</w:t>
            </w:r>
            <w:r w:rsidRPr="00993EC9">
              <w:rPr>
                <w:rFonts w:ascii="Arial" w:hAnsi="Arial" w:cs="Arial"/>
                <w:b/>
              </w:rPr>
              <w:t xml:space="preserve"> </w:t>
            </w:r>
            <w:r w:rsidR="00774151" w:rsidRPr="00993EC9">
              <w:rPr>
                <w:rFonts w:ascii="Arial" w:hAnsi="Arial" w:cs="Arial"/>
                <w:b/>
              </w:rPr>
              <w:t>by study?</w:t>
            </w:r>
          </w:p>
        </w:tc>
        <w:tc>
          <w:tcPr>
            <w:tcW w:w="1435" w:type="dxa"/>
            <w:tcBorders>
              <w:top w:val="single" w:sz="4" w:space="0" w:color="auto"/>
              <w:bottom w:val="single" w:sz="4" w:space="0" w:color="auto"/>
            </w:tcBorders>
          </w:tcPr>
          <w:p w14:paraId="0EE92FA2" w14:textId="77777777" w:rsidR="00774151" w:rsidRPr="00993EC9" w:rsidRDefault="00774151" w:rsidP="00DA15F9">
            <w:pPr>
              <w:jc w:val="center"/>
              <w:rPr>
                <w:rFonts w:ascii="Arial" w:hAnsi="Arial" w:cs="Arial"/>
                <w:b/>
              </w:rPr>
            </w:pPr>
            <w:r w:rsidRPr="00993EC9">
              <w:rPr>
                <w:rFonts w:ascii="Arial" w:hAnsi="Arial" w:cs="Arial"/>
                <w:b/>
              </w:rPr>
              <w:t>Alignment score</w:t>
            </w:r>
          </w:p>
        </w:tc>
      </w:tr>
      <w:tr w:rsidR="00774151" w:rsidRPr="00993EC9" w14:paraId="7E9F0FAD" w14:textId="77777777" w:rsidTr="008B7084">
        <w:trPr>
          <w:trHeight w:val="428"/>
        </w:trPr>
        <w:tc>
          <w:tcPr>
            <w:tcW w:w="7665" w:type="dxa"/>
            <w:gridSpan w:val="2"/>
            <w:tcBorders>
              <w:bottom w:val="nil"/>
              <w:right w:val="nil"/>
            </w:tcBorders>
            <w:shd w:val="clear" w:color="auto" w:fill="D9D9D9" w:themeFill="background1" w:themeFillShade="D9"/>
            <w:vAlign w:val="center"/>
          </w:tcPr>
          <w:p w14:paraId="63645610" w14:textId="77777777" w:rsidR="00774151" w:rsidRPr="00993EC9" w:rsidRDefault="00774151" w:rsidP="00DA15F9">
            <w:pPr>
              <w:rPr>
                <w:rFonts w:ascii="Arial" w:hAnsi="Arial" w:cs="Arial"/>
                <w:b/>
              </w:rPr>
            </w:pPr>
            <w:r w:rsidRPr="00993EC9">
              <w:rPr>
                <w:rFonts w:ascii="Arial" w:hAnsi="Arial" w:cs="Arial"/>
                <w:b/>
              </w:rPr>
              <w:t>Review content</w:t>
            </w:r>
            <w:r>
              <w:rPr>
                <w:rFonts w:ascii="Arial" w:hAnsi="Arial" w:cs="Arial"/>
                <w:b/>
              </w:rPr>
              <w:t xml:space="preserve"> (6 points)</w:t>
            </w:r>
          </w:p>
        </w:tc>
        <w:tc>
          <w:tcPr>
            <w:tcW w:w="1435" w:type="dxa"/>
            <w:tcBorders>
              <w:left w:val="nil"/>
              <w:bottom w:val="nil"/>
            </w:tcBorders>
            <w:shd w:val="clear" w:color="auto" w:fill="D9D9D9" w:themeFill="background1" w:themeFillShade="D9"/>
          </w:tcPr>
          <w:p w14:paraId="1B469A6D" w14:textId="77777777" w:rsidR="00774151" w:rsidRPr="00993EC9" w:rsidRDefault="00774151" w:rsidP="00DA15F9">
            <w:pPr>
              <w:rPr>
                <w:rFonts w:ascii="Arial" w:hAnsi="Arial" w:cs="Arial"/>
                <w:b/>
              </w:rPr>
            </w:pPr>
          </w:p>
        </w:tc>
      </w:tr>
      <w:tr w:rsidR="00774151" w:rsidRPr="00993EC9" w14:paraId="3811B293" w14:textId="77777777" w:rsidTr="008B7084">
        <w:trPr>
          <w:trHeight w:val="277"/>
        </w:trPr>
        <w:tc>
          <w:tcPr>
            <w:tcW w:w="6310" w:type="dxa"/>
            <w:tcBorders>
              <w:top w:val="nil"/>
              <w:bottom w:val="nil"/>
            </w:tcBorders>
          </w:tcPr>
          <w:p w14:paraId="37295603" w14:textId="77777777" w:rsidR="00774151" w:rsidRPr="00993EC9" w:rsidRDefault="00774151" w:rsidP="00DA15F9">
            <w:pPr>
              <w:ind w:left="377" w:hanging="377"/>
              <w:rPr>
                <w:rFonts w:ascii="Arial" w:hAnsi="Arial" w:cs="Arial"/>
              </w:rPr>
            </w:pPr>
            <w:r w:rsidRPr="00993EC9">
              <w:rPr>
                <w:rFonts w:ascii="Arial" w:hAnsi="Arial" w:cs="Arial"/>
              </w:rPr>
              <w:t xml:space="preserve">Review </w:t>
            </w:r>
            <w:r>
              <w:rPr>
                <w:rFonts w:ascii="Arial" w:hAnsi="Arial" w:cs="Arial"/>
              </w:rPr>
              <w:t xml:space="preserve">all protocols </w:t>
            </w:r>
            <w:r w:rsidRPr="00993EC9">
              <w:rPr>
                <w:rFonts w:ascii="Arial" w:hAnsi="Arial" w:cs="Arial"/>
              </w:rPr>
              <w:t>for scientific quality</w:t>
            </w:r>
          </w:p>
        </w:tc>
        <w:tc>
          <w:tcPr>
            <w:tcW w:w="1355" w:type="dxa"/>
            <w:tcBorders>
              <w:top w:val="nil"/>
              <w:bottom w:val="nil"/>
              <w:right w:val="single" w:sz="4" w:space="0" w:color="auto"/>
            </w:tcBorders>
          </w:tcPr>
          <w:p w14:paraId="47D575CD" w14:textId="77777777" w:rsidR="00774151" w:rsidRPr="00993EC9" w:rsidRDefault="00774151" w:rsidP="00DA15F9">
            <w:pPr>
              <w:jc w:val="center"/>
              <w:rPr>
                <w:rFonts w:ascii="Arial" w:hAnsi="Arial" w:cs="Arial"/>
              </w:rPr>
            </w:pPr>
            <w:r w:rsidRPr="00993EC9">
              <w:rPr>
                <w:rFonts w:ascii="Arial" w:hAnsi="Arial" w:cs="Arial"/>
              </w:rPr>
              <w:sym w:font="Wingdings 2" w:char="F050"/>
            </w:r>
          </w:p>
        </w:tc>
        <w:tc>
          <w:tcPr>
            <w:tcW w:w="1435" w:type="dxa"/>
            <w:tcBorders>
              <w:top w:val="nil"/>
              <w:bottom w:val="nil"/>
              <w:right w:val="single" w:sz="4" w:space="0" w:color="auto"/>
            </w:tcBorders>
          </w:tcPr>
          <w:p w14:paraId="6315029A" w14:textId="77777777" w:rsidR="00774151" w:rsidRPr="00993EC9" w:rsidRDefault="00774151" w:rsidP="00DA15F9">
            <w:pPr>
              <w:jc w:val="center"/>
              <w:rPr>
                <w:rFonts w:ascii="Arial" w:hAnsi="Arial" w:cs="Arial"/>
              </w:rPr>
            </w:pPr>
            <w:r w:rsidRPr="00993EC9">
              <w:rPr>
                <w:rFonts w:ascii="Arial" w:hAnsi="Arial" w:cs="Arial"/>
              </w:rPr>
              <w:t>3</w:t>
            </w:r>
          </w:p>
        </w:tc>
      </w:tr>
      <w:tr w:rsidR="00774151" w:rsidRPr="00993EC9" w14:paraId="71594DEE" w14:textId="77777777" w:rsidTr="008B7084">
        <w:trPr>
          <w:trHeight w:val="277"/>
        </w:trPr>
        <w:tc>
          <w:tcPr>
            <w:tcW w:w="6310" w:type="dxa"/>
            <w:tcBorders>
              <w:top w:val="nil"/>
              <w:bottom w:val="nil"/>
            </w:tcBorders>
          </w:tcPr>
          <w:p w14:paraId="19FC8912" w14:textId="77777777" w:rsidR="00774151" w:rsidRPr="00993EC9" w:rsidRDefault="00774151" w:rsidP="00DA15F9">
            <w:pPr>
              <w:ind w:left="427"/>
              <w:rPr>
                <w:rFonts w:ascii="Arial" w:hAnsi="Arial" w:cs="Arial"/>
                <w:i/>
              </w:rPr>
            </w:pPr>
            <w:r w:rsidRPr="00993EC9">
              <w:rPr>
                <w:rFonts w:ascii="Arial" w:hAnsi="Arial" w:cs="Arial"/>
                <w:i/>
              </w:rPr>
              <w:t xml:space="preserve">Excludes centrally reviewed protocols if central IRB has </w:t>
            </w:r>
            <w:proofErr w:type="gramStart"/>
            <w:r w:rsidRPr="00993EC9">
              <w:rPr>
                <w:rFonts w:ascii="Arial" w:hAnsi="Arial" w:cs="Arial"/>
                <w:i/>
              </w:rPr>
              <w:t>a</w:t>
            </w:r>
            <w:proofErr w:type="gramEnd"/>
            <w:r w:rsidRPr="00993EC9">
              <w:rPr>
                <w:rFonts w:ascii="Arial" w:hAnsi="Arial" w:cs="Arial"/>
                <w:i/>
              </w:rPr>
              <w:t xml:space="preserve"> SRC process</w:t>
            </w:r>
          </w:p>
        </w:tc>
        <w:tc>
          <w:tcPr>
            <w:tcW w:w="1355" w:type="dxa"/>
            <w:tcBorders>
              <w:top w:val="nil"/>
              <w:bottom w:val="nil"/>
              <w:right w:val="single" w:sz="4" w:space="0" w:color="auto"/>
            </w:tcBorders>
          </w:tcPr>
          <w:p w14:paraId="08233EF3" w14:textId="77777777" w:rsidR="00774151" w:rsidRPr="00993EC9" w:rsidRDefault="00774151" w:rsidP="00DA15F9">
            <w:pPr>
              <w:jc w:val="center"/>
              <w:rPr>
                <w:rFonts w:ascii="Arial" w:hAnsi="Arial" w:cs="Arial"/>
              </w:rPr>
            </w:pPr>
          </w:p>
        </w:tc>
        <w:tc>
          <w:tcPr>
            <w:tcW w:w="1435" w:type="dxa"/>
            <w:tcBorders>
              <w:top w:val="nil"/>
              <w:bottom w:val="nil"/>
              <w:right w:val="single" w:sz="4" w:space="0" w:color="auto"/>
            </w:tcBorders>
          </w:tcPr>
          <w:p w14:paraId="4B32A7B9" w14:textId="77777777" w:rsidR="00774151" w:rsidRPr="00993EC9" w:rsidRDefault="00774151" w:rsidP="00DA15F9">
            <w:pPr>
              <w:jc w:val="center"/>
              <w:rPr>
                <w:rFonts w:ascii="Arial" w:hAnsi="Arial" w:cs="Arial"/>
              </w:rPr>
            </w:pPr>
          </w:p>
        </w:tc>
      </w:tr>
      <w:tr w:rsidR="00774151" w:rsidRPr="00993EC9" w14:paraId="5365F881" w14:textId="77777777" w:rsidTr="008B7084">
        <w:trPr>
          <w:trHeight w:val="264"/>
        </w:trPr>
        <w:tc>
          <w:tcPr>
            <w:tcW w:w="6310" w:type="dxa"/>
            <w:tcBorders>
              <w:top w:val="nil"/>
              <w:bottom w:val="nil"/>
            </w:tcBorders>
          </w:tcPr>
          <w:p w14:paraId="0A0F889E" w14:textId="77777777" w:rsidR="00774151" w:rsidRPr="00993EC9" w:rsidRDefault="00774151" w:rsidP="00DA15F9">
            <w:pPr>
              <w:ind w:left="377" w:hanging="377"/>
              <w:rPr>
                <w:rFonts w:ascii="Arial" w:hAnsi="Arial" w:cs="Arial"/>
              </w:rPr>
            </w:pPr>
            <w:r w:rsidRPr="00993EC9">
              <w:rPr>
                <w:rFonts w:ascii="Arial" w:hAnsi="Arial" w:cs="Arial"/>
              </w:rPr>
              <w:t xml:space="preserve">Review all protocols for local operational feasibility </w:t>
            </w:r>
          </w:p>
        </w:tc>
        <w:tc>
          <w:tcPr>
            <w:tcW w:w="1355" w:type="dxa"/>
            <w:tcBorders>
              <w:top w:val="nil"/>
              <w:bottom w:val="nil"/>
              <w:right w:val="single" w:sz="4" w:space="0" w:color="auto"/>
            </w:tcBorders>
          </w:tcPr>
          <w:p w14:paraId="10F8D145" w14:textId="77777777" w:rsidR="00774151" w:rsidRPr="00993EC9" w:rsidRDefault="00774151" w:rsidP="00DA15F9">
            <w:pPr>
              <w:jc w:val="center"/>
              <w:rPr>
                <w:rFonts w:ascii="Arial" w:hAnsi="Arial" w:cs="Arial"/>
                <w:highlight w:val="yellow"/>
              </w:rPr>
            </w:pPr>
            <w:r w:rsidRPr="00993EC9">
              <w:rPr>
                <w:rFonts w:ascii="Arial" w:hAnsi="Arial" w:cs="Arial"/>
              </w:rPr>
              <w:sym w:font="Wingdings 2" w:char="F050"/>
            </w:r>
          </w:p>
        </w:tc>
        <w:tc>
          <w:tcPr>
            <w:tcW w:w="1435" w:type="dxa"/>
            <w:tcBorders>
              <w:top w:val="nil"/>
              <w:bottom w:val="nil"/>
              <w:right w:val="single" w:sz="4" w:space="0" w:color="auto"/>
            </w:tcBorders>
          </w:tcPr>
          <w:p w14:paraId="3480FC90" w14:textId="77777777" w:rsidR="00774151" w:rsidRPr="00993EC9" w:rsidRDefault="00774151" w:rsidP="00DA15F9">
            <w:pPr>
              <w:jc w:val="center"/>
              <w:rPr>
                <w:rFonts w:ascii="Arial" w:hAnsi="Arial" w:cs="Arial"/>
              </w:rPr>
            </w:pPr>
            <w:r w:rsidRPr="00993EC9">
              <w:rPr>
                <w:rFonts w:ascii="Arial" w:hAnsi="Arial" w:cs="Arial"/>
              </w:rPr>
              <w:t>3</w:t>
            </w:r>
          </w:p>
        </w:tc>
      </w:tr>
      <w:tr w:rsidR="00774151" w:rsidRPr="00993EC9" w14:paraId="2CC8B76C" w14:textId="77777777" w:rsidTr="008B7084">
        <w:trPr>
          <w:trHeight w:val="290"/>
        </w:trPr>
        <w:tc>
          <w:tcPr>
            <w:tcW w:w="6310" w:type="dxa"/>
            <w:tcBorders>
              <w:top w:val="nil"/>
              <w:bottom w:val="single" w:sz="4" w:space="0" w:color="auto"/>
            </w:tcBorders>
          </w:tcPr>
          <w:p w14:paraId="09FB3EB0" w14:textId="77777777" w:rsidR="00774151" w:rsidRPr="00993EC9" w:rsidRDefault="00774151" w:rsidP="00DA15F9">
            <w:pPr>
              <w:ind w:left="377" w:hanging="377"/>
              <w:rPr>
                <w:rFonts w:ascii="Arial" w:hAnsi="Arial" w:cs="Arial"/>
              </w:rPr>
            </w:pPr>
            <w:r w:rsidRPr="00993EC9">
              <w:rPr>
                <w:rFonts w:ascii="Arial" w:hAnsi="Arial" w:cs="Arial"/>
              </w:rPr>
              <w:t>Determination that PI has necessary skills, experience, and time</w:t>
            </w:r>
          </w:p>
        </w:tc>
        <w:tc>
          <w:tcPr>
            <w:tcW w:w="1355" w:type="dxa"/>
            <w:tcBorders>
              <w:top w:val="nil"/>
              <w:bottom w:val="single" w:sz="4" w:space="0" w:color="auto"/>
              <w:right w:val="single" w:sz="4" w:space="0" w:color="auto"/>
            </w:tcBorders>
            <w:shd w:val="clear" w:color="auto" w:fill="auto"/>
          </w:tcPr>
          <w:p w14:paraId="06A0A6E7" w14:textId="77777777" w:rsidR="00774151" w:rsidRPr="00993EC9" w:rsidRDefault="00774151" w:rsidP="00DA15F9">
            <w:pPr>
              <w:jc w:val="center"/>
              <w:rPr>
                <w:rFonts w:ascii="Arial" w:hAnsi="Arial" w:cs="Arial"/>
              </w:rPr>
            </w:pPr>
            <w:r>
              <w:rPr>
                <w:rFonts w:ascii="Arial" w:hAnsi="Arial" w:cs="Arial"/>
              </w:rPr>
              <w:t>-</w:t>
            </w:r>
          </w:p>
        </w:tc>
        <w:tc>
          <w:tcPr>
            <w:tcW w:w="1435" w:type="dxa"/>
            <w:tcBorders>
              <w:top w:val="nil"/>
              <w:bottom w:val="single" w:sz="4" w:space="0" w:color="auto"/>
              <w:right w:val="single" w:sz="4" w:space="0" w:color="auto"/>
            </w:tcBorders>
          </w:tcPr>
          <w:p w14:paraId="5C2FB1E6" w14:textId="77777777" w:rsidR="00774151" w:rsidRPr="00993EC9" w:rsidRDefault="00774151" w:rsidP="00DA15F9">
            <w:pPr>
              <w:jc w:val="center"/>
              <w:rPr>
                <w:rFonts w:ascii="Arial" w:hAnsi="Arial" w:cs="Arial"/>
              </w:rPr>
            </w:pPr>
            <w:r w:rsidRPr="00993EC9">
              <w:rPr>
                <w:rFonts w:ascii="Arial" w:hAnsi="Arial" w:cs="Arial"/>
              </w:rPr>
              <w:t>n/a</w:t>
            </w:r>
          </w:p>
        </w:tc>
      </w:tr>
      <w:tr w:rsidR="00774151" w:rsidRPr="00993EC9" w14:paraId="08A6DF4D" w14:textId="77777777" w:rsidTr="008B7084">
        <w:trPr>
          <w:trHeight w:val="428"/>
        </w:trPr>
        <w:tc>
          <w:tcPr>
            <w:tcW w:w="7665" w:type="dxa"/>
            <w:gridSpan w:val="2"/>
            <w:tcBorders>
              <w:bottom w:val="nil"/>
              <w:right w:val="nil"/>
            </w:tcBorders>
            <w:shd w:val="clear" w:color="auto" w:fill="D9D9D9" w:themeFill="background1" w:themeFillShade="D9"/>
            <w:vAlign w:val="center"/>
          </w:tcPr>
          <w:p w14:paraId="2B316F2C" w14:textId="77777777" w:rsidR="00774151" w:rsidRPr="00993EC9" w:rsidRDefault="00774151" w:rsidP="00DA15F9">
            <w:pPr>
              <w:ind w:left="377" w:hanging="377"/>
              <w:rPr>
                <w:rFonts w:ascii="Arial" w:hAnsi="Arial" w:cs="Arial"/>
                <w:b/>
              </w:rPr>
            </w:pPr>
            <w:r w:rsidRPr="00993EC9">
              <w:rPr>
                <w:rFonts w:ascii="Arial" w:hAnsi="Arial" w:cs="Arial"/>
                <w:b/>
              </w:rPr>
              <w:t>Protocol eligibility</w:t>
            </w:r>
            <w:r>
              <w:rPr>
                <w:rFonts w:ascii="Arial" w:hAnsi="Arial" w:cs="Arial"/>
                <w:b/>
              </w:rPr>
              <w:t xml:space="preserve"> (6 points)</w:t>
            </w:r>
          </w:p>
        </w:tc>
        <w:tc>
          <w:tcPr>
            <w:tcW w:w="1435" w:type="dxa"/>
            <w:tcBorders>
              <w:left w:val="nil"/>
              <w:bottom w:val="nil"/>
            </w:tcBorders>
            <w:shd w:val="clear" w:color="auto" w:fill="D9D9D9" w:themeFill="background1" w:themeFillShade="D9"/>
          </w:tcPr>
          <w:p w14:paraId="2282A2A9" w14:textId="77777777" w:rsidR="00774151" w:rsidRPr="00993EC9" w:rsidRDefault="00774151" w:rsidP="00DA15F9">
            <w:pPr>
              <w:jc w:val="center"/>
              <w:rPr>
                <w:rFonts w:ascii="Arial" w:hAnsi="Arial" w:cs="Arial"/>
                <w:b/>
              </w:rPr>
            </w:pPr>
          </w:p>
        </w:tc>
      </w:tr>
      <w:tr w:rsidR="00774151" w:rsidRPr="00993EC9" w14:paraId="3D39F302" w14:textId="77777777" w:rsidTr="008B7084">
        <w:trPr>
          <w:trHeight w:val="542"/>
        </w:trPr>
        <w:tc>
          <w:tcPr>
            <w:tcW w:w="6310" w:type="dxa"/>
            <w:tcBorders>
              <w:top w:val="nil"/>
              <w:bottom w:val="nil"/>
            </w:tcBorders>
          </w:tcPr>
          <w:p w14:paraId="04D13F67" w14:textId="77777777" w:rsidR="00774151" w:rsidRPr="00993EC9" w:rsidRDefault="00774151" w:rsidP="00DA15F9">
            <w:pPr>
              <w:ind w:left="377" w:hanging="377"/>
              <w:rPr>
                <w:rFonts w:ascii="Arial" w:hAnsi="Arial" w:cs="Arial"/>
              </w:rPr>
            </w:pPr>
            <w:r w:rsidRPr="00993EC9">
              <w:rPr>
                <w:rFonts w:ascii="Arial" w:hAnsi="Arial" w:cs="Arial"/>
              </w:rPr>
              <w:t>All protocols are eligible for SRC review or exemption criteria are limited to recommended types of protocols</w:t>
            </w:r>
          </w:p>
        </w:tc>
        <w:tc>
          <w:tcPr>
            <w:tcW w:w="1355" w:type="dxa"/>
            <w:tcBorders>
              <w:top w:val="nil"/>
              <w:bottom w:val="nil"/>
              <w:right w:val="single" w:sz="4" w:space="0" w:color="auto"/>
            </w:tcBorders>
          </w:tcPr>
          <w:p w14:paraId="6A7A0F42" w14:textId="77777777" w:rsidR="00774151" w:rsidRPr="00993EC9" w:rsidRDefault="00774151" w:rsidP="00DA15F9">
            <w:pPr>
              <w:jc w:val="center"/>
              <w:rPr>
                <w:rFonts w:ascii="Arial" w:hAnsi="Arial" w:cs="Arial"/>
              </w:rPr>
            </w:pPr>
            <w:r w:rsidRPr="00993EC9">
              <w:rPr>
                <w:rFonts w:ascii="Arial" w:hAnsi="Arial" w:cs="Arial"/>
              </w:rPr>
              <w:sym w:font="Wingdings 2" w:char="F050"/>
            </w:r>
          </w:p>
        </w:tc>
        <w:tc>
          <w:tcPr>
            <w:tcW w:w="1435" w:type="dxa"/>
            <w:tcBorders>
              <w:top w:val="nil"/>
              <w:bottom w:val="nil"/>
              <w:right w:val="single" w:sz="4" w:space="0" w:color="auto"/>
            </w:tcBorders>
          </w:tcPr>
          <w:p w14:paraId="67A843B2" w14:textId="77777777" w:rsidR="00774151" w:rsidRPr="00993EC9" w:rsidRDefault="00774151" w:rsidP="00DA15F9">
            <w:pPr>
              <w:jc w:val="center"/>
              <w:rPr>
                <w:rFonts w:ascii="Arial" w:hAnsi="Arial" w:cs="Arial"/>
              </w:rPr>
            </w:pPr>
            <w:r w:rsidRPr="00993EC9">
              <w:rPr>
                <w:rFonts w:ascii="Arial" w:hAnsi="Arial" w:cs="Arial"/>
              </w:rPr>
              <w:t>4</w:t>
            </w:r>
          </w:p>
        </w:tc>
      </w:tr>
      <w:tr w:rsidR="00774151" w:rsidRPr="00993EC9" w14:paraId="5BA27EEA" w14:textId="77777777" w:rsidTr="008B7084">
        <w:trPr>
          <w:trHeight w:val="542"/>
        </w:trPr>
        <w:tc>
          <w:tcPr>
            <w:tcW w:w="6310" w:type="dxa"/>
            <w:tcBorders>
              <w:top w:val="nil"/>
              <w:bottom w:val="nil"/>
            </w:tcBorders>
          </w:tcPr>
          <w:p w14:paraId="732C6A6A" w14:textId="77777777" w:rsidR="00774151" w:rsidRPr="00993EC9" w:rsidRDefault="00774151" w:rsidP="00DA15F9">
            <w:pPr>
              <w:ind w:left="377" w:hanging="377"/>
              <w:rPr>
                <w:rFonts w:ascii="Arial" w:hAnsi="Arial" w:cs="Arial"/>
              </w:rPr>
            </w:pPr>
            <w:r w:rsidRPr="00993EC9">
              <w:rPr>
                <w:rFonts w:ascii="Arial" w:hAnsi="Arial" w:cs="Arial"/>
              </w:rPr>
              <w:t>Protocols that fit criteria for exemption can still be reviewed (includes SRCs that do not exempt protocols)</w:t>
            </w:r>
          </w:p>
        </w:tc>
        <w:tc>
          <w:tcPr>
            <w:tcW w:w="1355" w:type="dxa"/>
            <w:tcBorders>
              <w:top w:val="nil"/>
              <w:bottom w:val="nil"/>
              <w:right w:val="single" w:sz="4" w:space="0" w:color="auto"/>
            </w:tcBorders>
          </w:tcPr>
          <w:p w14:paraId="09FB6AC8" w14:textId="77777777" w:rsidR="00774151" w:rsidRPr="00993EC9" w:rsidRDefault="00774151" w:rsidP="00DA15F9">
            <w:pPr>
              <w:jc w:val="center"/>
              <w:rPr>
                <w:rFonts w:ascii="Arial" w:hAnsi="Arial" w:cs="Arial"/>
              </w:rPr>
            </w:pPr>
            <w:r w:rsidRPr="00993EC9">
              <w:rPr>
                <w:rFonts w:ascii="Arial" w:hAnsi="Arial" w:cs="Arial"/>
              </w:rPr>
              <w:sym w:font="Wingdings 2" w:char="F050"/>
            </w:r>
          </w:p>
        </w:tc>
        <w:tc>
          <w:tcPr>
            <w:tcW w:w="1435" w:type="dxa"/>
            <w:tcBorders>
              <w:top w:val="nil"/>
              <w:bottom w:val="nil"/>
              <w:right w:val="single" w:sz="4" w:space="0" w:color="auto"/>
            </w:tcBorders>
          </w:tcPr>
          <w:p w14:paraId="0D3C4151" w14:textId="77777777" w:rsidR="00774151" w:rsidRPr="00993EC9" w:rsidRDefault="00774151" w:rsidP="00DA15F9">
            <w:pPr>
              <w:jc w:val="center"/>
              <w:rPr>
                <w:rFonts w:ascii="Arial" w:hAnsi="Arial" w:cs="Arial"/>
              </w:rPr>
            </w:pPr>
            <w:r w:rsidRPr="00993EC9">
              <w:rPr>
                <w:rFonts w:ascii="Arial" w:hAnsi="Arial" w:cs="Arial"/>
              </w:rPr>
              <w:t>1</w:t>
            </w:r>
          </w:p>
        </w:tc>
      </w:tr>
      <w:tr w:rsidR="00774151" w:rsidRPr="00993EC9" w14:paraId="33528A88" w14:textId="77777777" w:rsidTr="008B7084">
        <w:trPr>
          <w:trHeight w:val="542"/>
        </w:trPr>
        <w:tc>
          <w:tcPr>
            <w:tcW w:w="6310" w:type="dxa"/>
            <w:tcBorders>
              <w:top w:val="nil"/>
              <w:bottom w:val="single" w:sz="4" w:space="0" w:color="auto"/>
            </w:tcBorders>
          </w:tcPr>
          <w:p w14:paraId="03EBC395" w14:textId="77777777" w:rsidR="00774151" w:rsidRPr="00993EC9" w:rsidRDefault="00774151" w:rsidP="00DA15F9">
            <w:pPr>
              <w:ind w:left="377" w:hanging="377"/>
              <w:rPr>
                <w:rFonts w:ascii="Arial" w:hAnsi="Arial" w:cs="Arial"/>
              </w:rPr>
            </w:pPr>
            <w:r w:rsidRPr="00993EC9">
              <w:rPr>
                <w:rFonts w:ascii="Arial" w:hAnsi="Arial" w:cs="Arial"/>
              </w:rPr>
              <w:t xml:space="preserve">IRB and/or institutional officials may forward to the SRC any protocol at any time </w:t>
            </w:r>
          </w:p>
        </w:tc>
        <w:tc>
          <w:tcPr>
            <w:tcW w:w="1355" w:type="dxa"/>
            <w:tcBorders>
              <w:top w:val="nil"/>
              <w:bottom w:val="single" w:sz="4" w:space="0" w:color="auto"/>
              <w:right w:val="single" w:sz="4" w:space="0" w:color="auto"/>
            </w:tcBorders>
          </w:tcPr>
          <w:p w14:paraId="06BAE62D" w14:textId="77777777" w:rsidR="00774151" w:rsidRPr="00993EC9" w:rsidRDefault="00774151" w:rsidP="00DA15F9">
            <w:pPr>
              <w:jc w:val="center"/>
              <w:rPr>
                <w:rFonts w:ascii="Arial" w:hAnsi="Arial" w:cs="Arial"/>
              </w:rPr>
            </w:pPr>
            <w:r w:rsidRPr="00993EC9">
              <w:rPr>
                <w:rFonts w:ascii="Arial" w:hAnsi="Arial" w:cs="Arial"/>
              </w:rPr>
              <w:sym w:font="Wingdings 2" w:char="F050"/>
            </w:r>
          </w:p>
        </w:tc>
        <w:tc>
          <w:tcPr>
            <w:tcW w:w="1435" w:type="dxa"/>
            <w:tcBorders>
              <w:top w:val="nil"/>
              <w:bottom w:val="single" w:sz="4" w:space="0" w:color="auto"/>
              <w:right w:val="single" w:sz="4" w:space="0" w:color="auto"/>
            </w:tcBorders>
          </w:tcPr>
          <w:p w14:paraId="4B1D04EB" w14:textId="77777777" w:rsidR="00774151" w:rsidRPr="00993EC9" w:rsidRDefault="00774151" w:rsidP="00DA15F9">
            <w:pPr>
              <w:jc w:val="center"/>
              <w:rPr>
                <w:rFonts w:ascii="Arial" w:hAnsi="Arial" w:cs="Arial"/>
              </w:rPr>
            </w:pPr>
            <w:r w:rsidRPr="00993EC9">
              <w:rPr>
                <w:rFonts w:ascii="Arial" w:hAnsi="Arial" w:cs="Arial"/>
              </w:rPr>
              <w:t>1</w:t>
            </w:r>
          </w:p>
        </w:tc>
      </w:tr>
      <w:tr w:rsidR="00774151" w:rsidRPr="00993EC9" w14:paraId="0C88440E" w14:textId="77777777" w:rsidTr="008B7084">
        <w:trPr>
          <w:trHeight w:val="428"/>
        </w:trPr>
        <w:tc>
          <w:tcPr>
            <w:tcW w:w="7665" w:type="dxa"/>
            <w:gridSpan w:val="2"/>
            <w:tcBorders>
              <w:bottom w:val="nil"/>
              <w:right w:val="nil"/>
            </w:tcBorders>
            <w:shd w:val="clear" w:color="auto" w:fill="D9D9D9" w:themeFill="background1" w:themeFillShade="D9"/>
            <w:vAlign w:val="center"/>
          </w:tcPr>
          <w:p w14:paraId="0099511C" w14:textId="77777777" w:rsidR="00774151" w:rsidRPr="00993EC9" w:rsidRDefault="00774151" w:rsidP="00DA15F9">
            <w:pPr>
              <w:ind w:left="377" w:hanging="377"/>
              <w:rPr>
                <w:rFonts w:ascii="Arial" w:hAnsi="Arial" w:cs="Arial"/>
                <w:b/>
              </w:rPr>
            </w:pPr>
            <w:r w:rsidRPr="00993EC9">
              <w:rPr>
                <w:rFonts w:ascii="Arial" w:hAnsi="Arial" w:cs="Arial"/>
                <w:b/>
              </w:rPr>
              <w:t>Reviewers per protocol</w:t>
            </w:r>
            <w:r>
              <w:rPr>
                <w:rFonts w:ascii="Arial" w:hAnsi="Arial" w:cs="Arial"/>
                <w:b/>
              </w:rPr>
              <w:t xml:space="preserve"> (6 points)</w:t>
            </w:r>
          </w:p>
        </w:tc>
        <w:tc>
          <w:tcPr>
            <w:tcW w:w="1435" w:type="dxa"/>
            <w:tcBorders>
              <w:left w:val="nil"/>
              <w:bottom w:val="nil"/>
            </w:tcBorders>
            <w:shd w:val="clear" w:color="auto" w:fill="D9D9D9" w:themeFill="background1" w:themeFillShade="D9"/>
          </w:tcPr>
          <w:p w14:paraId="14C96083" w14:textId="77777777" w:rsidR="00774151" w:rsidRPr="00993EC9" w:rsidRDefault="00774151" w:rsidP="00DA15F9">
            <w:pPr>
              <w:jc w:val="center"/>
              <w:rPr>
                <w:rFonts w:ascii="Arial" w:hAnsi="Arial" w:cs="Arial"/>
                <w:b/>
              </w:rPr>
            </w:pPr>
          </w:p>
        </w:tc>
      </w:tr>
      <w:tr w:rsidR="00774151" w:rsidRPr="00993EC9" w14:paraId="536D416F" w14:textId="77777777" w:rsidTr="008B7084">
        <w:trPr>
          <w:trHeight w:val="284"/>
        </w:trPr>
        <w:tc>
          <w:tcPr>
            <w:tcW w:w="6310" w:type="dxa"/>
            <w:tcBorders>
              <w:top w:val="nil"/>
              <w:bottom w:val="nil"/>
            </w:tcBorders>
          </w:tcPr>
          <w:p w14:paraId="62A7907B" w14:textId="77777777" w:rsidR="00774151" w:rsidRPr="00993EC9" w:rsidRDefault="00774151" w:rsidP="00DA15F9">
            <w:pPr>
              <w:ind w:left="377" w:hanging="377"/>
              <w:rPr>
                <w:rFonts w:ascii="Arial" w:hAnsi="Arial" w:cs="Arial"/>
              </w:rPr>
            </w:pPr>
            <w:r w:rsidRPr="00993EC9">
              <w:rPr>
                <w:rFonts w:ascii="Arial" w:hAnsi="Arial" w:cs="Arial"/>
              </w:rPr>
              <w:t>Chair member</w:t>
            </w:r>
          </w:p>
        </w:tc>
        <w:tc>
          <w:tcPr>
            <w:tcW w:w="1355" w:type="dxa"/>
            <w:tcBorders>
              <w:top w:val="nil"/>
              <w:bottom w:val="nil"/>
              <w:right w:val="single" w:sz="4" w:space="0" w:color="auto"/>
            </w:tcBorders>
          </w:tcPr>
          <w:p w14:paraId="515EBA80" w14:textId="77777777" w:rsidR="00774151" w:rsidRPr="00993EC9" w:rsidRDefault="00774151" w:rsidP="00DA15F9">
            <w:pPr>
              <w:jc w:val="center"/>
              <w:rPr>
                <w:rFonts w:ascii="Arial" w:hAnsi="Arial" w:cs="Arial"/>
              </w:rPr>
            </w:pPr>
            <w:r>
              <w:rPr>
                <w:rFonts w:ascii="Arial" w:hAnsi="Arial" w:cs="Arial"/>
              </w:rPr>
              <w:t>-</w:t>
            </w:r>
          </w:p>
        </w:tc>
        <w:tc>
          <w:tcPr>
            <w:tcW w:w="1435" w:type="dxa"/>
            <w:tcBorders>
              <w:top w:val="nil"/>
              <w:bottom w:val="nil"/>
              <w:right w:val="single" w:sz="4" w:space="0" w:color="auto"/>
            </w:tcBorders>
          </w:tcPr>
          <w:p w14:paraId="3A25B3BE" w14:textId="77777777" w:rsidR="00774151" w:rsidRPr="00993EC9" w:rsidRDefault="00774151" w:rsidP="00DA15F9">
            <w:pPr>
              <w:jc w:val="center"/>
              <w:rPr>
                <w:rFonts w:ascii="Arial" w:hAnsi="Arial" w:cs="Arial"/>
              </w:rPr>
            </w:pPr>
            <w:r w:rsidRPr="00993EC9">
              <w:rPr>
                <w:rFonts w:ascii="Arial" w:hAnsi="Arial" w:cs="Arial"/>
              </w:rPr>
              <w:t>n/a</w:t>
            </w:r>
          </w:p>
        </w:tc>
      </w:tr>
      <w:tr w:rsidR="00774151" w:rsidRPr="00993EC9" w14:paraId="2D1054D5" w14:textId="77777777" w:rsidTr="008B7084">
        <w:trPr>
          <w:trHeight w:val="284"/>
        </w:trPr>
        <w:tc>
          <w:tcPr>
            <w:tcW w:w="6310" w:type="dxa"/>
            <w:tcBorders>
              <w:top w:val="nil"/>
              <w:bottom w:val="nil"/>
            </w:tcBorders>
          </w:tcPr>
          <w:p w14:paraId="21742F1F" w14:textId="77777777" w:rsidR="00774151" w:rsidRPr="00993EC9" w:rsidRDefault="00774151" w:rsidP="00DA15F9">
            <w:pPr>
              <w:ind w:left="377" w:hanging="377"/>
              <w:rPr>
                <w:rFonts w:ascii="Arial" w:hAnsi="Arial" w:cs="Arial"/>
              </w:rPr>
            </w:pPr>
            <w:r w:rsidRPr="00993EC9">
              <w:rPr>
                <w:rFonts w:ascii="Arial" w:hAnsi="Arial" w:cs="Arial"/>
              </w:rPr>
              <w:t>Coordinator member</w:t>
            </w:r>
          </w:p>
        </w:tc>
        <w:tc>
          <w:tcPr>
            <w:tcW w:w="1355" w:type="dxa"/>
            <w:tcBorders>
              <w:top w:val="nil"/>
              <w:bottom w:val="nil"/>
              <w:right w:val="single" w:sz="4" w:space="0" w:color="auto"/>
            </w:tcBorders>
          </w:tcPr>
          <w:p w14:paraId="01406C0B" w14:textId="77777777" w:rsidR="00774151" w:rsidRPr="00993EC9" w:rsidRDefault="00774151" w:rsidP="00DA15F9">
            <w:pPr>
              <w:jc w:val="center"/>
              <w:rPr>
                <w:rFonts w:ascii="Arial" w:hAnsi="Arial" w:cs="Arial"/>
              </w:rPr>
            </w:pPr>
            <w:r>
              <w:rPr>
                <w:rFonts w:ascii="Arial" w:hAnsi="Arial" w:cs="Arial"/>
              </w:rPr>
              <w:t>-</w:t>
            </w:r>
          </w:p>
        </w:tc>
        <w:tc>
          <w:tcPr>
            <w:tcW w:w="1435" w:type="dxa"/>
            <w:tcBorders>
              <w:top w:val="nil"/>
              <w:bottom w:val="nil"/>
              <w:right w:val="single" w:sz="4" w:space="0" w:color="auto"/>
            </w:tcBorders>
          </w:tcPr>
          <w:p w14:paraId="1F7D82D1" w14:textId="77777777" w:rsidR="00774151" w:rsidRPr="00993EC9" w:rsidRDefault="00774151" w:rsidP="00DA15F9">
            <w:pPr>
              <w:jc w:val="center"/>
              <w:rPr>
                <w:rFonts w:ascii="Arial" w:hAnsi="Arial" w:cs="Arial"/>
              </w:rPr>
            </w:pPr>
            <w:r w:rsidRPr="00993EC9">
              <w:rPr>
                <w:rFonts w:ascii="Arial" w:hAnsi="Arial" w:cs="Arial"/>
              </w:rPr>
              <w:t>n/a</w:t>
            </w:r>
          </w:p>
        </w:tc>
      </w:tr>
      <w:tr w:rsidR="00774151" w:rsidRPr="00993EC9" w14:paraId="5E6EA561" w14:textId="77777777" w:rsidTr="008B7084">
        <w:trPr>
          <w:trHeight w:val="284"/>
        </w:trPr>
        <w:tc>
          <w:tcPr>
            <w:tcW w:w="6310" w:type="dxa"/>
            <w:tcBorders>
              <w:top w:val="nil"/>
              <w:bottom w:val="nil"/>
            </w:tcBorders>
          </w:tcPr>
          <w:p w14:paraId="66934A9A" w14:textId="77777777" w:rsidR="00774151" w:rsidRPr="00993EC9" w:rsidRDefault="00774151" w:rsidP="00DA15F9">
            <w:pPr>
              <w:ind w:left="377" w:hanging="377"/>
              <w:rPr>
                <w:rFonts w:ascii="Arial" w:hAnsi="Arial" w:cs="Arial"/>
              </w:rPr>
            </w:pPr>
            <w:r w:rsidRPr="00993EC9">
              <w:rPr>
                <w:rFonts w:ascii="Arial" w:hAnsi="Arial" w:cs="Arial"/>
              </w:rPr>
              <w:t>Three or more medical/scientific reviewer members</w:t>
            </w:r>
          </w:p>
        </w:tc>
        <w:tc>
          <w:tcPr>
            <w:tcW w:w="1355" w:type="dxa"/>
            <w:tcBorders>
              <w:top w:val="nil"/>
              <w:bottom w:val="nil"/>
              <w:right w:val="single" w:sz="4" w:space="0" w:color="auto"/>
            </w:tcBorders>
          </w:tcPr>
          <w:p w14:paraId="3BA1E8A0" w14:textId="77777777" w:rsidR="00774151" w:rsidRPr="00993EC9" w:rsidRDefault="00774151" w:rsidP="00DA15F9">
            <w:pPr>
              <w:jc w:val="center"/>
              <w:rPr>
                <w:rFonts w:ascii="Arial" w:hAnsi="Arial" w:cs="Arial"/>
              </w:rPr>
            </w:pPr>
            <w:r>
              <w:rPr>
                <w:rFonts w:ascii="Arial" w:hAnsi="Arial" w:cs="Arial"/>
              </w:rPr>
              <w:t>-</w:t>
            </w:r>
          </w:p>
        </w:tc>
        <w:tc>
          <w:tcPr>
            <w:tcW w:w="1435" w:type="dxa"/>
            <w:tcBorders>
              <w:top w:val="nil"/>
              <w:bottom w:val="nil"/>
              <w:right w:val="single" w:sz="4" w:space="0" w:color="auto"/>
            </w:tcBorders>
          </w:tcPr>
          <w:p w14:paraId="4D6608DB" w14:textId="77777777" w:rsidR="00774151" w:rsidRPr="00993EC9" w:rsidRDefault="00774151" w:rsidP="00DA15F9">
            <w:pPr>
              <w:jc w:val="center"/>
              <w:rPr>
                <w:rFonts w:ascii="Arial" w:hAnsi="Arial" w:cs="Arial"/>
              </w:rPr>
            </w:pPr>
            <w:r w:rsidRPr="00993EC9">
              <w:rPr>
                <w:rFonts w:ascii="Arial" w:hAnsi="Arial" w:cs="Arial"/>
              </w:rPr>
              <w:t>n/a</w:t>
            </w:r>
          </w:p>
        </w:tc>
      </w:tr>
      <w:tr w:rsidR="00774151" w:rsidRPr="00993EC9" w14:paraId="1C729788" w14:textId="77777777" w:rsidTr="008B7084">
        <w:trPr>
          <w:trHeight w:val="284"/>
        </w:trPr>
        <w:tc>
          <w:tcPr>
            <w:tcW w:w="6310" w:type="dxa"/>
            <w:tcBorders>
              <w:top w:val="nil"/>
              <w:bottom w:val="nil"/>
            </w:tcBorders>
          </w:tcPr>
          <w:p w14:paraId="55CB62B0" w14:textId="77777777" w:rsidR="00774151" w:rsidRPr="00993EC9" w:rsidRDefault="00774151" w:rsidP="00093262">
            <w:pPr>
              <w:pStyle w:val="ListParagraph"/>
              <w:numPr>
                <w:ilvl w:val="0"/>
                <w:numId w:val="1"/>
              </w:numPr>
              <w:ind w:left="557" w:hanging="180"/>
              <w:rPr>
                <w:rFonts w:ascii="Arial" w:hAnsi="Arial" w:cs="Arial"/>
              </w:rPr>
            </w:pPr>
            <w:r w:rsidRPr="00993EC9">
              <w:rPr>
                <w:rFonts w:ascii="Arial" w:hAnsi="Arial" w:cs="Arial"/>
              </w:rPr>
              <w:t>At least 1 medical reviewer</w:t>
            </w:r>
          </w:p>
        </w:tc>
        <w:tc>
          <w:tcPr>
            <w:tcW w:w="1355" w:type="dxa"/>
            <w:tcBorders>
              <w:top w:val="nil"/>
              <w:bottom w:val="nil"/>
              <w:right w:val="single" w:sz="4" w:space="0" w:color="auto"/>
            </w:tcBorders>
          </w:tcPr>
          <w:p w14:paraId="7695DBB7" w14:textId="77777777" w:rsidR="00774151" w:rsidRPr="00993EC9" w:rsidRDefault="00774151" w:rsidP="00DA15F9">
            <w:pPr>
              <w:jc w:val="center"/>
              <w:rPr>
                <w:rFonts w:ascii="Arial" w:hAnsi="Arial" w:cs="Arial"/>
              </w:rPr>
            </w:pPr>
            <w:r w:rsidRPr="00993EC9">
              <w:rPr>
                <w:rFonts w:ascii="Arial" w:hAnsi="Arial" w:cs="Arial"/>
              </w:rPr>
              <w:sym w:font="Wingdings 2" w:char="F050"/>
            </w:r>
          </w:p>
        </w:tc>
        <w:tc>
          <w:tcPr>
            <w:tcW w:w="1435" w:type="dxa"/>
            <w:tcBorders>
              <w:top w:val="nil"/>
              <w:bottom w:val="nil"/>
              <w:right w:val="single" w:sz="4" w:space="0" w:color="auto"/>
            </w:tcBorders>
          </w:tcPr>
          <w:p w14:paraId="6E1AFD41" w14:textId="77777777" w:rsidR="00774151" w:rsidRPr="00993EC9" w:rsidRDefault="00774151" w:rsidP="00DA15F9">
            <w:pPr>
              <w:jc w:val="center"/>
              <w:rPr>
                <w:rFonts w:ascii="Arial" w:hAnsi="Arial" w:cs="Arial"/>
              </w:rPr>
            </w:pPr>
            <w:r w:rsidRPr="00993EC9">
              <w:rPr>
                <w:rFonts w:ascii="Arial" w:hAnsi="Arial" w:cs="Arial"/>
              </w:rPr>
              <w:t>2</w:t>
            </w:r>
          </w:p>
        </w:tc>
      </w:tr>
      <w:tr w:rsidR="00774151" w:rsidRPr="00993EC9" w14:paraId="10D30713" w14:textId="77777777" w:rsidTr="008B7084">
        <w:trPr>
          <w:trHeight w:val="264"/>
        </w:trPr>
        <w:tc>
          <w:tcPr>
            <w:tcW w:w="6310" w:type="dxa"/>
            <w:tcBorders>
              <w:top w:val="nil"/>
              <w:bottom w:val="nil"/>
            </w:tcBorders>
          </w:tcPr>
          <w:p w14:paraId="732C0C0D" w14:textId="77777777" w:rsidR="00774151" w:rsidRPr="00993EC9" w:rsidRDefault="00774151" w:rsidP="00DA15F9">
            <w:pPr>
              <w:ind w:left="377" w:hanging="377"/>
              <w:rPr>
                <w:rFonts w:ascii="Arial" w:hAnsi="Arial" w:cs="Arial"/>
              </w:rPr>
            </w:pPr>
            <w:r w:rsidRPr="00993EC9">
              <w:rPr>
                <w:rFonts w:ascii="Arial" w:hAnsi="Arial" w:cs="Arial"/>
              </w:rPr>
              <w:t>Statistician not also acting as a medical reviewer</w:t>
            </w:r>
          </w:p>
        </w:tc>
        <w:tc>
          <w:tcPr>
            <w:tcW w:w="1355" w:type="dxa"/>
            <w:tcBorders>
              <w:top w:val="nil"/>
              <w:bottom w:val="nil"/>
              <w:right w:val="single" w:sz="4" w:space="0" w:color="auto"/>
            </w:tcBorders>
          </w:tcPr>
          <w:p w14:paraId="7BD75225" w14:textId="77777777" w:rsidR="00774151" w:rsidRPr="00993EC9" w:rsidRDefault="00774151" w:rsidP="00DA15F9">
            <w:pPr>
              <w:jc w:val="center"/>
              <w:rPr>
                <w:rFonts w:ascii="Arial" w:hAnsi="Arial" w:cs="Arial"/>
              </w:rPr>
            </w:pPr>
            <w:r w:rsidRPr="00993EC9">
              <w:rPr>
                <w:rFonts w:ascii="Arial" w:hAnsi="Arial" w:cs="Arial"/>
              </w:rPr>
              <w:sym w:font="Wingdings 2" w:char="F050"/>
            </w:r>
          </w:p>
        </w:tc>
        <w:tc>
          <w:tcPr>
            <w:tcW w:w="1435" w:type="dxa"/>
            <w:tcBorders>
              <w:top w:val="nil"/>
              <w:bottom w:val="nil"/>
              <w:right w:val="single" w:sz="4" w:space="0" w:color="auto"/>
            </w:tcBorders>
          </w:tcPr>
          <w:p w14:paraId="0E77465D" w14:textId="77777777" w:rsidR="00774151" w:rsidRPr="00993EC9" w:rsidRDefault="00774151" w:rsidP="00DA15F9">
            <w:pPr>
              <w:jc w:val="center"/>
              <w:rPr>
                <w:rFonts w:ascii="Arial" w:hAnsi="Arial" w:cs="Arial"/>
              </w:rPr>
            </w:pPr>
            <w:r w:rsidRPr="00993EC9">
              <w:rPr>
                <w:rFonts w:ascii="Arial" w:hAnsi="Arial" w:cs="Arial"/>
              </w:rPr>
              <w:t>2</w:t>
            </w:r>
          </w:p>
        </w:tc>
      </w:tr>
      <w:tr w:rsidR="00774151" w:rsidRPr="00993EC9" w14:paraId="5504F136" w14:textId="77777777" w:rsidTr="008B7084">
        <w:trPr>
          <w:trHeight w:val="277"/>
        </w:trPr>
        <w:tc>
          <w:tcPr>
            <w:tcW w:w="6310" w:type="dxa"/>
            <w:tcBorders>
              <w:top w:val="nil"/>
              <w:bottom w:val="single" w:sz="4" w:space="0" w:color="auto"/>
            </w:tcBorders>
          </w:tcPr>
          <w:p w14:paraId="0AC31A9B" w14:textId="77777777" w:rsidR="00774151" w:rsidRPr="00993EC9" w:rsidRDefault="00774151" w:rsidP="00DA15F9">
            <w:pPr>
              <w:ind w:left="377" w:hanging="377"/>
              <w:rPr>
                <w:rFonts w:ascii="Arial" w:hAnsi="Arial" w:cs="Arial"/>
              </w:rPr>
            </w:pPr>
            <w:r w:rsidRPr="00993EC9">
              <w:rPr>
                <w:rFonts w:ascii="Arial" w:hAnsi="Arial" w:cs="Arial"/>
              </w:rPr>
              <w:t>Content experts as needed</w:t>
            </w:r>
          </w:p>
        </w:tc>
        <w:tc>
          <w:tcPr>
            <w:tcW w:w="1355" w:type="dxa"/>
            <w:tcBorders>
              <w:top w:val="nil"/>
              <w:bottom w:val="single" w:sz="4" w:space="0" w:color="auto"/>
              <w:right w:val="single" w:sz="4" w:space="0" w:color="auto"/>
            </w:tcBorders>
          </w:tcPr>
          <w:p w14:paraId="79E05059" w14:textId="77777777" w:rsidR="00774151" w:rsidRPr="00993EC9" w:rsidRDefault="00774151" w:rsidP="00DA15F9">
            <w:pPr>
              <w:jc w:val="center"/>
              <w:rPr>
                <w:rFonts w:ascii="Arial" w:hAnsi="Arial" w:cs="Arial"/>
              </w:rPr>
            </w:pPr>
            <w:r w:rsidRPr="00993EC9">
              <w:rPr>
                <w:rFonts w:ascii="Arial" w:hAnsi="Arial" w:cs="Arial"/>
              </w:rPr>
              <w:sym w:font="Wingdings 2" w:char="F050"/>
            </w:r>
          </w:p>
        </w:tc>
        <w:tc>
          <w:tcPr>
            <w:tcW w:w="1435" w:type="dxa"/>
            <w:tcBorders>
              <w:top w:val="nil"/>
              <w:bottom w:val="single" w:sz="4" w:space="0" w:color="auto"/>
              <w:right w:val="single" w:sz="4" w:space="0" w:color="auto"/>
            </w:tcBorders>
          </w:tcPr>
          <w:p w14:paraId="2D774E55" w14:textId="77777777" w:rsidR="00774151" w:rsidRPr="00993EC9" w:rsidRDefault="00774151" w:rsidP="00DA15F9">
            <w:pPr>
              <w:jc w:val="center"/>
              <w:rPr>
                <w:rFonts w:ascii="Arial" w:hAnsi="Arial" w:cs="Arial"/>
              </w:rPr>
            </w:pPr>
            <w:r w:rsidRPr="00993EC9">
              <w:rPr>
                <w:rFonts w:ascii="Arial" w:hAnsi="Arial" w:cs="Arial"/>
              </w:rPr>
              <w:t>2</w:t>
            </w:r>
          </w:p>
        </w:tc>
      </w:tr>
      <w:tr w:rsidR="00774151" w:rsidRPr="00993EC9" w14:paraId="59C0675C" w14:textId="77777777" w:rsidTr="008B7084">
        <w:trPr>
          <w:trHeight w:val="428"/>
        </w:trPr>
        <w:tc>
          <w:tcPr>
            <w:tcW w:w="7665" w:type="dxa"/>
            <w:gridSpan w:val="2"/>
            <w:tcBorders>
              <w:bottom w:val="nil"/>
              <w:right w:val="nil"/>
            </w:tcBorders>
            <w:shd w:val="clear" w:color="auto" w:fill="D9D9D9" w:themeFill="background1" w:themeFillShade="D9"/>
            <w:vAlign w:val="center"/>
          </w:tcPr>
          <w:p w14:paraId="39A698C2" w14:textId="77777777" w:rsidR="00774151" w:rsidRPr="00993EC9" w:rsidRDefault="00774151" w:rsidP="00DA15F9">
            <w:pPr>
              <w:ind w:left="377" w:hanging="377"/>
              <w:rPr>
                <w:rFonts w:ascii="Arial" w:hAnsi="Arial" w:cs="Arial"/>
                <w:b/>
                <w:highlight w:val="lightGray"/>
              </w:rPr>
            </w:pPr>
            <w:r w:rsidRPr="00993EC9">
              <w:rPr>
                <w:rFonts w:ascii="Arial" w:hAnsi="Arial" w:cs="Arial"/>
                <w:b/>
              </w:rPr>
              <w:t>Reviewer qualifications</w:t>
            </w:r>
            <w:r>
              <w:rPr>
                <w:rFonts w:ascii="Arial" w:hAnsi="Arial" w:cs="Arial"/>
                <w:b/>
              </w:rPr>
              <w:t xml:space="preserve"> (6 points)</w:t>
            </w:r>
          </w:p>
        </w:tc>
        <w:tc>
          <w:tcPr>
            <w:tcW w:w="1435" w:type="dxa"/>
            <w:tcBorders>
              <w:left w:val="nil"/>
              <w:bottom w:val="nil"/>
            </w:tcBorders>
            <w:shd w:val="clear" w:color="auto" w:fill="D9D9D9" w:themeFill="background1" w:themeFillShade="D9"/>
          </w:tcPr>
          <w:p w14:paraId="473F12C8" w14:textId="77777777" w:rsidR="00774151" w:rsidRPr="00993EC9" w:rsidRDefault="00774151" w:rsidP="00DA15F9">
            <w:pPr>
              <w:jc w:val="center"/>
              <w:rPr>
                <w:rFonts w:ascii="Arial" w:hAnsi="Arial" w:cs="Arial"/>
                <w:b/>
              </w:rPr>
            </w:pPr>
          </w:p>
        </w:tc>
      </w:tr>
      <w:tr w:rsidR="00774151" w:rsidRPr="00993EC9" w14:paraId="4410E7E3" w14:textId="77777777" w:rsidTr="008B7084">
        <w:trPr>
          <w:trHeight w:val="264"/>
        </w:trPr>
        <w:tc>
          <w:tcPr>
            <w:tcW w:w="6310" w:type="dxa"/>
            <w:tcBorders>
              <w:top w:val="nil"/>
              <w:bottom w:val="nil"/>
            </w:tcBorders>
          </w:tcPr>
          <w:p w14:paraId="454A130E" w14:textId="77777777" w:rsidR="00774151" w:rsidRPr="00993EC9" w:rsidRDefault="00774151" w:rsidP="00DA15F9">
            <w:pPr>
              <w:ind w:left="377" w:hanging="377"/>
              <w:rPr>
                <w:rFonts w:ascii="Arial" w:hAnsi="Arial" w:cs="Arial"/>
              </w:rPr>
            </w:pPr>
            <w:r w:rsidRPr="00993EC9">
              <w:rPr>
                <w:rFonts w:ascii="Arial" w:hAnsi="Arial" w:cs="Arial"/>
              </w:rPr>
              <w:t>Have requisite expertise</w:t>
            </w:r>
          </w:p>
        </w:tc>
        <w:tc>
          <w:tcPr>
            <w:tcW w:w="1355" w:type="dxa"/>
            <w:tcBorders>
              <w:top w:val="nil"/>
              <w:bottom w:val="nil"/>
              <w:right w:val="single" w:sz="4" w:space="0" w:color="auto"/>
            </w:tcBorders>
          </w:tcPr>
          <w:p w14:paraId="45C9E9BC" w14:textId="77777777" w:rsidR="00774151" w:rsidRPr="00993EC9" w:rsidRDefault="00774151" w:rsidP="00DA15F9">
            <w:pPr>
              <w:jc w:val="center"/>
              <w:rPr>
                <w:rFonts w:ascii="Arial" w:hAnsi="Arial" w:cs="Arial"/>
              </w:rPr>
            </w:pPr>
            <w:r w:rsidRPr="00993EC9">
              <w:rPr>
                <w:rFonts w:ascii="Arial" w:hAnsi="Arial" w:cs="Arial"/>
              </w:rPr>
              <w:sym w:font="Wingdings 2" w:char="F050"/>
            </w:r>
          </w:p>
        </w:tc>
        <w:tc>
          <w:tcPr>
            <w:tcW w:w="1435" w:type="dxa"/>
            <w:tcBorders>
              <w:top w:val="nil"/>
              <w:bottom w:val="nil"/>
              <w:right w:val="single" w:sz="4" w:space="0" w:color="auto"/>
            </w:tcBorders>
          </w:tcPr>
          <w:p w14:paraId="6E18AF7B" w14:textId="77777777" w:rsidR="00774151" w:rsidRPr="00993EC9" w:rsidRDefault="00774151" w:rsidP="00DA15F9">
            <w:pPr>
              <w:jc w:val="center"/>
              <w:rPr>
                <w:rFonts w:ascii="Arial" w:hAnsi="Arial" w:cs="Arial"/>
              </w:rPr>
            </w:pPr>
            <w:r w:rsidRPr="00993EC9">
              <w:rPr>
                <w:rFonts w:ascii="Arial" w:hAnsi="Arial" w:cs="Arial"/>
              </w:rPr>
              <w:t>2</w:t>
            </w:r>
          </w:p>
        </w:tc>
      </w:tr>
      <w:tr w:rsidR="00774151" w:rsidRPr="00993EC9" w14:paraId="03D540FC" w14:textId="77777777" w:rsidTr="008B7084">
        <w:trPr>
          <w:trHeight w:val="277"/>
        </w:trPr>
        <w:tc>
          <w:tcPr>
            <w:tcW w:w="6310" w:type="dxa"/>
            <w:tcBorders>
              <w:top w:val="nil"/>
              <w:bottom w:val="nil"/>
            </w:tcBorders>
          </w:tcPr>
          <w:p w14:paraId="579CC003" w14:textId="77777777" w:rsidR="00774151" w:rsidRPr="00993EC9" w:rsidRDefault="00774151" w:rsidP="00DA15F9">
            <w:pPr>
              <w:ind w:left="377" w:hanging="377"/>
              <w:rPr>
                <w:rFonts w:ascii="Arial" w:hAnsi="Arial" w:cs="Arial"/>
              </w:rPr>
            </w:pPr>
            <w:r w:rsidRPr="00993EC9">
              <w:rPr>
                <w:rFonts w:ascii="Arial" w:hAnsi="Arial" w:cs="Arial"/>
              </w:rPr>
              <w:t>Not on research team</w:t>
            </w:r>
          </w:p>
        </w:tc>
        <w:tc>
          <w:tcPr>
            <w:tcW w:w="1355" w:type="dxa"/>
            <w:tcBorders>
              <w:top w:val="nil"/>
              <w:bottom w:val="nil"/>
              <w:right w:val="single" w:sz="4" w:space="0" w:color="auto"/>
            </w:tcBorders>
          </w:tcPr>
          <w:p w14:paraId="337F170C" w14:textId="77777777" w:rsidR="00774151" w:rsidRPr="00993EC9" w:rsidRDefault="00774151" w:rsidP="00DA15F9">
            <w:pPr>
              <w:jc w:val="center"/>
              <w:rPr>
                <w:rFonts w:ascii="Arial" w:hAnsi="Arial" w:cs="Arial"/>
              </w:rPr>
            </w:pPr>
            <w:r w:rsidRPr="00993EC9">
              <w:rPr>
                <w:rFonts w:ascii="Arial" w:hAnsi="Arial" w:cs="Arial"/>
              </w:rPr>
              <w:sym w:font="Wingdings 2" w:char="F050"/>
            </w:r>
          </w:p>
        </w:tc>
        <w:tc>
          <w:tcPr>
            <w:tcW w:w="1435" w:type="dxa"/>
            <w:tcBorders>
              <w:top w:val="nil"/>
              <w:bottom w:val="nil"/>
              <w:right w:val="single" w:sz="4" w:space="0" w:color="auto"/>
            </w:tcBorders>
          </w:tcPr>
          <w:p w14:paraId="2DA3E6AD" w14:textId="77777777" w:rsidR="00774151" w:rsidRPr="00993EC9" w:rsidRDefault="00774151" w:rsidP="00DA15F9">
            <w:pPr>
              <w:jc w:val="center"/>
              <w:rPr>
                <w:rFonts w:ascii="Arial" w:hAnsi="Arial" w:cs="Arial"/>
              </w:rPr>
            </w:pPr>
            <w:r w:rsidRPr="00993EC9">
              <w:rPr>
                <w:rFonts w:ascii="Arial" w:hAnsi="Arial" w:cs="Arial"/>
              </w:rPr>
              <w:t>1</w:t>
            </w:r>
          </w:p>
        </w:tc>
      </w:tr>
      <w:tr w:rsidR="00774151" w:rsidRPr="00993EC9" w14:paraId="35540057" w14:textId="77777777" w:rsidTr="008B7084">
        <w:trPr>
          <w:trHeight w:val="264"/>
        </w:trPr>
        <w:tc>
          <w:tcPr>
            <w:tcW w:w="6310" w:type="dxa"/>
            <w:tcBorders>
              <w:top w:val="nil"/>
              <w:bottom w:val="nil"/>
            </w:tcBorders>
          </w:tcPr>
          <w:p w14:paraId="272AB7A0" w14:textId="77777777" w:rsidR="00774151" w:rsidRPr="00993EC9" w:rsidRDefault="00774151" w:rsidP="00DA15F9">
            <w:pPr>
              <w:ind w:left="377" w:hanging="377"/>
              <w:rPr>
                <w:rFonts w:ascii="Arial" w:hAnsi="Arial" w:cs="Arial"/>
              </w:rPr>
            </w:pPr>
            <w:r w:rsidRPr="00993EC9">
              <w:rPr>
                <w:rFonts w:ascii="Arial" w:hAnsi="Arial" w:cs="Arial"/>
              </w:rPr>
              <w:t>No conflict of interest</w:t>
            </w:r>
          </w:p>
        </w:tc>
        <w:tc>
          <w:tcPr>
            <w:tcW w:w="1355" w:type="dxa"/>
            <w:tcBorders>
              <w:top w:val="nil"/>
              <w:bottom w:val="nil"/>
              <w:right w:val="single" w:sz="4" w:space="0" w:color="auto"/>
            </w:tcBorders>
          </w:tcPr>
          <w:p w14:paraId="2CD331D2" w14:textId="77777777" w:rsidR="00774151" w:rsidRPr="00993EC9" w:rsidRDefault="00774151" w:rsidP="00DA15F9">
            <w:pPr>
              <w:jc w:val="center"/>
              <w:rPr>
                <w:rFonts w:ascii="Arial" w:hAnsi="Arial" w:cs="Arial"/>
              </w:rPr>
            </w:pPr>
            <w:r w:rsidRPr="00993EC9">
              <w:rPr>
                <w:rFonts w:ascii="Arial" w:hAnsi="Arial" w:cs="Arial"/>
              </w:rPr>
              <w:sym w:font="Wingdings 2" w:char="F050"/>
            </w:r>
          </w:p>
        </w:tc>
        <w:tc>
          <w:tcPr>
            <w:tcW w:w="1435" w:type="dxa"/>
            <w:tcBorders>
              <w:top w:val="nil"/>
              <w:bottom w:val="nil"/>
              <w:right w:val="single" w:sz="4" w:space="0" w:color="auto"/>
            </w:tcBorders>
          </w:tcPr>
          <w:p w14:paraId="3D2AFDB6" w14:textId="77777777" w:rsidR="00774151" w:rsidRPr="00993EC9" w:rsidRDefault="00774151" w:rsidP="00DA15F9">
            <w:pPr>
              <w:jc w:val="center"/>
              <w:rPr>
                <w:rFonts w:ascii="Arial" w:hAnsi="Arial" w:cs="Arial"/>
              </w:rPr>
            </w:pPr>
            <w:r w:rsidRPr="00993EC9">
              <w:rPr>
                <w:rFonts w:ascii="Arial" w:hAnsi="Arial" w:cs="Arial"/>
              </w:rPr>
              <w:t>1</w:t>
            </w:r>
          </w:p>
        </w:tc>
      </w:tr>
      <w:tr w:rsidR="00774151" w:rsidRPr="00993EC9" w14:paraId="106F3207" w14:textId="77777777" w:rsidTr="008B7084">
        <w:trPr>
          <w:trHeight w:val="277"/>
        </w:trPr>
        <w:tc>
          <w:tcPr>
            <w:tcW w:w="6310" w:type="dxa"/>
            <w:tcBorders>
              <w:top w:val="nil"/>
              <w:bottom w:val="nil"/>
            </w:tcBorders>
          </w:tcPr>
          <w:p w14:paraId="729DDF8C" w14:textId="77777777" w:rsidR="00774151" w:rsidRPr="00993EC9" w:rsidRDefault="00774151" w:rsidP="00DA15F9">
            <w:pPr>
              <w:ind w:left="377" w:hanging="377"/>
              <w:rPr>
                <w:rFonts w:ascii="Arial" w:hAnsi="Arial" w:cs="Arial"/>
              </w:rPr>
            </w:pPr>
            <w:r w:rsidRPr="00993EC9">
              <w:rPr>
                <w:rFonts w:ascii="Arial" w:hAnsi="Arial" w:cs="Arial"/>
              </w:rPr>
              <w:t>Is available to perform review in timely manner</w:t>
            </w:r>
          </w:p>
        </w:tc>
        <w:tc>
          <w:tcPr>
            <w:tcW w:w="1355" w:type="dxa"/>
            <w:tcBorders>
              <w:top w:val="nil"/>
              <w:bottom w:val="nil"/>
              <w:right w:val="single" w:sz="4" w:space="0" w:color="auto"/>
            </w:tcBorders>
          </w:tcPr>
          <w:p w14:paraId="2D95E4D0" w14:textId="77777777" w:rsidR="00774151" w:rsidRPr="00993EC9" w:rsidRDefault="00774151" w:rsidP="00DA15F9">
            <w:pPr>
              <w:jc w:val="center"/>
              <w:rPr>
                <w:rFonts w:ascii="Arial" w:hAnsi="Arial" w:cs="Arial"/>
              </w:rPr>
            </w:pPr>
            <w:r w:rsidRPr="00993EC9">
              <w:rPr>
                <w:rFonts w:ascii="Arial" w:hAnsi="Arial" w:cs="Arial"/>
              </w:rPr>
              <w:sym w:font="Wingdings 2" w:char="F050"/>
            </w:r>
          </w:p>
        </w:tc>
        <w:tc>
          <w:tcPr>
            <w:tcW w:w="1435" w:type="dxa"/>
            <w:tcBorders>
              <w:top w:val="nil"/>
              <w:bottom w:val="nil"/>
              <w:right w:val="single" w:sz="4" w:space="0" w:color="auto"/>
            </w:tcBorders>
          </w:tcPr>
          <w:p w14:paraId="6A77C937" w14:textId="77777777" w:rsidR="00774151" w:rsidRPr="00993EC9" w:rsidRDefault="00774151" w:rsidP="00DA15F9">
            <w:pPr>
              <w:jc w:val="center"/>
              <w:rPr>
                <w:rFonts w:ascii="Arial" w:hAnsi="Arial" w:cs="Arial"/>
              </w:rPr>
            </w:pPr>
            <w:r w:rsidRPr="00993EC9">
              <w:rPr>
                <w:rFonts w:ascii="Arial" w:hAnsi="Arial" w:cs="Arial"/>
              </w:rPr>
              <w:t>1</w:t>
            </w:r>
          </w:p>
        </w:tc>
      </w:tr>
      <w:tr w:rsidR="00774151" w:rsidRPr="00993EC9" w14:paraId="46B16992" w14:textId="77777777" w:rsidTr="008B7084">
        <w:trPr>
          <w:trHeight w:val="264"/>
        </w:trPr>
        <w:tc>
          <w:tcPr>
            <w:tcW w:w="6310" w:type="dxa"/>
            <w:tcBorders>
              <w:top w:val="nil"/>
              <w:bottom w:val="single" w:sz="4" w:space="0" w:color="auto"/>
            </w:tcBorders>
          </w:tcPr>
          <w:p w14:paraId="14DEF15D" w14:textId="77777777" w:rsidR="00774151" w:rsidRPr="00993EC9" w:rsidRDefault="00774151" w:rsidP="00DA15F9">
            <w:pPr>
              <w:ind w:left="377" w:hanging="377"/>
              <w:rPr>
                <w:rFonts w:ascii="Arial" w:hAnsi="Arial" w:cs="Arial"/>
              </w:rPr>
            </w:pPr>
            <w:r w:rsidRPr="00993EC9">
              <w:rPr>
                <w:rFonts w:ascii="Arial" w:hAnsi="Arial" w:cs="Arial"/>
              </w:rPr>
              <w:t>Is willing to undertake the task</w:t>
            </w:r>
          </w:p>
        </w:tc>
        <w:tc>
          <w:tcPr>
            <w:tcW w:w="1355" w:type="dxa"/>
            <w:tcBorders>
              <w:top w:val="nil"/>
              <w:bottom w:val="single" w:sz="4" w:space="0" w:color="auto"/>
              <w:right w:val="single" w:sz="4" w:space="0" w:color="auto"/>
            </w:tcBorders>
          </w:tcPr>
          <w:p w14:paraId="47DE46D0" w14:textId="77777777" w:rsidR="00774151" w:rsidRPr="00993EC9" w:rsidRDefault="00774151" w:rsidP="00DA15F9">
            <w:pPr>
              <w:jc w:val="center"/>
              <w:rPr>
                <w:rFonts w:ascii="Arial" w:hAnsi="Arial" w:cs="Arial"/>
              </w:rPr>
            </w:pPr>
            <w:r w:rsidRPr="00993EC9">
              <w:rPr>
                <w:rFonts w:ascii="Arial" w:hAnsi="Arial" w:cs="Arial"/>
              </w:rPr>
              <w:sym w:font="Wingdings 2" w:char="F050"/>
            </w:r>
          </w:p>
        </w:tc>
        <w:tc>
          <w:tcPr>
            <w:tcW w:w="1435" w:type="dxa"/>
            <w:tcBorders>
              <w:top w:val="nil"/>
              <w:bottom w:val="single" w:sz="4" w:space="0" w:color="auto"/>
              <w:right w:val="single" w:sz="4" w:space="0" w:color="auto"/>
            </w:tcBorders>
          </w:tcPr>
          <w:p w14:paraId="354F8516" w14:textId="77777777" w:rsidR="00774151" w:rsidRPr="00993EC9" w:rsidRDefault="00774151" w:rsidP="00DA15F9">
            <w:pPr>
              <w:jc w:val="center"/>
              <w:rPr>
                <w:rFonts w:ascii="Arial" w:hAnsi="Arial" w:cs="Arial"/>
              </w:rPr>
            </w:pPr>
            <w:r w:rsidRPr="00993EC9">
              <w:rPr>
                <w:rFonts w:ascii="Arial" w:hAnsi="Arial" w:cs="Arial"/>
              </w:rPr>
              <w:t>1</w:t>
            </w:r>
          </w:p>
        </w:tc>
      </w:tr>
      <w:tr w:rsidR="00774151" w:rsidRPr="00993EC9" w14:paraId="024681E0" w14:textId="77777777" w:rsidTr="008B7084">
        <w:trPr>
          <w:trHeight w:val="428"/>
        </w:trPr>
        <w:tc>
          <w:tcPr>
            <w:tcW w:w="7665" w:type="dxa"/>
            <w:gridSpan w:val="2"/>
            <w:tcBorders>
              <w:bottom w:val="nil"/>
              <w:right w:val="nil"/>
            </w:tcBorders>
            <w:shd w:val="clear" w:color="auto" w:fill="D9D9D9" w:themeFill="background1" w:themeFillShade="D9"/>
            <w:vAlign w:val="center"/>
          </w:tcPr>
          <w:p w14:paraId="1F2BD1F2" w14:textId="77777777" w:rsidR="00774151" w:rsidRPr="00993EC9" w:rsidRDefault="00774151" w:rsidP="00DA15F9">
            <w:pPr>
              <w:ind w:left="377" w:hanging="377"/>
              <w:rPr>
                <w:rFonts w:ascii="Arial" w:hAnsi="Arial" w:cs="Arial"/>
                <w:b/>
              </w:rPr>
            </w:pPr>
            <w:r w:rsidRPr="00993EC9">
              <w:rPr>
                <w:rFonts w:ascii="Arial" w:hAnsi="Arial" w:cs="Arial"/>
                <w:b/>
              </w:rPr>
              <w:t>Related institutional policies</w:t>
            </w:r>
            <w:r>
              <w:rPr>
                <w:rFonts w:ascii="Arial" w:hAnsi="Arial" w:cs="Arial"/>
                <w:b/>
              </w:rPr>
              <w:t xml:space="preserve"> (6 points)</w:t>
            </w:r>
          </w:p>
        </w:tc>
        <w:tc>
          <w:tcPr>
            <w:tcW w:w="1435" w:type="dxa"/>
            <w:tcBorders>
              <w:left w:val="nil"/>
              <w:bottom w:val="nil"/>
            </w:tcBorders>
            <w:shd w:val="clear" w:color="auto" w:fill="D9D9D9" w:themeFill="background1" w:themeFillShade="D9"/>
          </w:tcPr>
          <w:p w14:paraId="6F21E476" w14:textId="77777777" w:rsidR="00774151" w:rsidRPr="00993EC9" w:rsidRDefault="00774151" w:rsidP="00DA15F9">
            <w:pPr>
              <w:jc w:val="center"/>
              <w:rPr>
                <w:rFonts w:ascii="Arial" w:hAnsi="Arial" w:cs="Arial"/>
                <w:b/>
              </w:rPr>
            </w:pPr>
          </w:p>
        </w:tc>
      </w:tr>
      <w:tr w:rsidR="00774151" w:rsidRPr="00993EC9" w14:paraId="1292E0FE" w14:textId="77777777" w:rsidTr="008B7084">
        <w:trPr>
          <w:trHeight w:val="69"/>
        </w:trPr>
        <w:tc>
          <w:tcPr>
            <w:tcW w:w="6310" w:type="dxa"/>
            <w:tcBorders>
              <w:top w:val="nil"/>
              <w:bottom w:val="nil"/>
            </w:tcBorders>
          </w:tcPr>
          <w:p w14:paraId="65F11D5A" w14:textId="77777777" w:rsidR="00774151" w:rsidRPr="00993EC9" w:rsidRDefault="00774151" w:rsidP="00DA15F9">
            <w:pPr>
              <w:ind w:left="377" w:hanging="377"/>
              <w:rPr>
                <w:rFonts w:ascii="Arial" w:hAnsi="Arial" w:cs="Arial"/>
              </w:rPr>
            </w:pPr>
            <w:r w:rsidRPr="00993EC9">
              <w:rPr>
                <w:rFonts w:ascii="Arial" w:hAnsi="Arial" w:cs="Arial"/>
              </w:rPr>
              <w:t>Coordination of the SRC with the IRB</w:t>
            </w:r>
          </w:p>
        </w:tc>
        <w:tc>
          <w:tcPr>
            <w:tcW w:w="1355" w:type="dxa"/>
            <w:tcBorders>
              <w:top w:val="nil"/>
              <w:bottom w:val="nil"/>
              <w:right w:val="single" w:sz="4" w:space="0" w:color="auto"/>
            </w:tcBorders>
          </w:tcPr>
          <w:p w14:paraId="6E0001A0" w14:textId="77777777" w:rsidR="00774151" w:rsidRPr="00993EC9" w:rsidRDefault="00774151" w:rsidP="00DA15F9">
            <w:pPr>
              <w:jc w:val="center"/>
              <w:rPr>
                <w:rFonts w:ascii="Arial" w:hAnsi="Arial" w:cs="Arial"/>
              </w:rPr>
            </w:pPr>
            <w:r w:rsidRPr="00993EC9">
              <w:rPr>
                <w:rFonts w:ascii="Arial" w:hAnsi="Arial" w:cs="Arial"/>
              </w:rPr>
              <w:sym w:font="Wingdings 2" w:char="F050"/>
            </w:r>
          </w:p>
        </w:tc>
        <w:tc>
          <w:tcPr>
            <w:tcW w:w="1435" w:type="dxa"/>
            <w:tcBorders>
              <w:top w:val="nil"/>
              <w:bottom w:val="nil"/>
              <w:right w:val="single" w:sz="4" w:space="0" w:color="auto"/>
            </w:tcBorders>
          </w:tcPr>
          <w:p w14:paraId="114B589B" w14:textId="77777777" w:rsidR="00774151" w:rsidRPr="00993EC9" w:rsidRDefault="00774151" w:rsidP="00DA15F9">
            <w:pPr>
              <w:jc w:val="center"/>
              <w:rPr>
                <w:rFonts w:ascii="Arial" w:hAnsi="Arial" w:cs="Arial"/>
              </w:rPr>
            </w:pPr>
            <w:r w:rsidRPr="00993EC9">
              <w:rPr>
                <w:rFonts w:ascii="Arial" w:hAnsi="Arial" w:cs="Arial"/>
              </w:rPr>
              <w:t>3</w:t>
            </w:r>
          </w:p>
        </w:tc>
      </w:tr>
      <w:tr w:rsidR="00774151" w:rsidRPr="00993EC9" w14:paraId="321FEF2E" w14:textId="77777777" w:rsidTr="008B7084">
        <w:trPr>
          <w:trHeight w:val="69"/>
        </w:trPr>
        <w:tc>
          <w:tcPr>
            <w:tcW w:w="6310" w:type="dxa"/>
            <w:tcBorders>
              <w:top w:val="nil"/>
              <w:bottom w:val="single" w:sz="4" w:space="0" w:color="auto"/>
            </w:tcBorders>
          </w:tcPr>
          <w:p w14:paraId="27CE29F8" w14:textId="77777777" w:rsidR="00774151" w:rsidRPr="00993EC9" w:rsidRDefault="00774151" w:rsidP="00DA15F9">
            <w:pPr>
              <w:ind w:left="377" w:hanging="377"/>
              <w:rPr>
                <w:rFonts w:ascii="Arial" w:hAnsi="Arial" w:cs="Arial"/>
              </w:rPr>
            </w:pPr>
            <w:r w:rsidRPr="00993EC9">
              <w:rPr>
                <w:rFonts w:ascii="Arial" w:hAnsi="Arial" w:cs="Arial"/>
              </w:rPr>
              <w:t>IRB has access to SRC review</w:t>
            </w:r>
          </w:p>
        </w:tc>
        <w:tc>
          <w:tcPr>
            <w:tcW w:w="1355" w:type="dxa"/>
            <w:tcBorders>
              <w:top w:val="nil"/>
              <w:bottom w:val="single" w:sz="4" w:space="0" w:color="auto"/>
              <w:right w:val="single" w:sz="4" w:space="0" w:color="auto"/>
            </w:tcBorders>
          </w:tcPr>
          <w:p w14:paraId="2B2CE3B0" w14:textId="77777777" w:rsidR="00774151" w:rsidRPr="00993EC9" w:rsidRDefault="00774151" w:rsidP="00DA15F9">
            <w:pPr>
              <w:jc w:val="center"/>
              <w:rPr>
                <w:rFonts w:ascii="Arial" w:hAnsi="Arial" w:cs="Arial"/>
              </w:rPr>
            </w:pPr>
            <w:r w:rsidRPr="00993EC9">
              <w:rPr>
                <w:rFonts w:ascii="Arial" w:hAnsi="Arial" w:cs="Arial"/>
              </w:rPr>
              <w:sym w:font="Wingdings 2" w:char="F050"/>
            </w:r>
          </w:p>
        </w:tc>
        <w:tc>
          <w:tcPr>
            <w:tcW w:w="1435" w:type="dxa"/>
            <w:tcBorders>
              <w:top w:val="nil"/>
              <w:bottom w:val="single" w:sz="4" w:space="0" w:color="auto"/>
              <w:right w:val="single" w:sz="4" w:space="0" w:color="auto"/>
            </w:tcBorders>
          </w:tcPr>
          <w:p w14:paraId="7427B38C" w14:textId="77777777" w:rsidR="00774151" w:rsidRPr="00993EC9" w:rsidRDefault="00774151" w:rsidP="00DA15F9">
            <w:pPr>
              <w:jc w:val="center"/>
              <w:rPr>
                <w:rFonts w:ascii="Arial" w:hAnsi="Arial" w:cs="Arial"/>
              </w:rPr>
            </w:pPr>
            <w:r w:rsidRPr="00993EC9">
              <w:rPr>
                <w:rFonts w:ascii="Arial" w:hAnsi="Arial" w:cs="Arial"/>
              </w:rPr>
              <w:t>3</w:t>
            </w:r>
          </w:p>
        </w:tc>
      </w:tr>
      <w:tr w:rsidR="001D07FA" w:rsidRPr="00993EC9" w14:paraId="3442BCFA" w14:textId="77777777" w:rsidTr="00DA15F9">
        <w:trPr>
          <w:trHeight w:val="428"/>
        </w:trPr>
        <w:tc>
          <w:tcPr>
            <w:tcW w:w="6310" w:type="dxa"/>
            <w:tcBorders>
              <w:bottom w:val="nil"/>
              <w:right w:val="nil"/>
            </w:tcBorders>
            <w:shd w:val="clear" w:color="auto" w:fill="D9D9D9" w:themeFill="background1" w:themeFillShade="D9"/>
            <w:vAlign w:val="center"/>
          </w:tcPr>
          <w:p w14:paraId="0E279227" w14:textId="77777777" w:rsidR="00774151" w:rsidRPr="00993EC9" w:rsidRDefault="00774151" w:rsidP="00DA15F9">
            <w:pPr>
              <w:ind w:left="377" w:hanging="377"/>
              <w:rPr>
                <w:rFonts w:ascii="Arial" w:hAnsi="Arial" w:cs="Arial"/>
                <w:b/>
              </w:rPr>
            </w:pPr>
            <w:r w:rsidRPr="00993EC9">
              <w:rPr>
                <w:rFonts w:ascii="Arial" w:hAnsi="Arial" w:cs="Arial"/>
                <w:b/>
              </w:rPr>
              <w:t xml:space="preserve">Operational procedures </w:t>
            </w:r>
            <w:r>
              <w:rPr>
                <w:rFonts w:ascii="Arial" w:hAnsi="Arial" w:cs="Arial"/>
                <w:b/>
              </w:rPr>
              <w:t>(0 points)</w:t>
            </w:r>
          </w:p>
        </w:tc>
        <w:tc>
          <w:tcPr>
            <w:tcW w:w="1355" w:type="dxa"/>
            <w:tcBorders>
              <w:left w:val="nil"/>
              <w:bottom w:val="nil"/>
              <w:right w:val="nil"/>
            </w:tcBorders>
            <w:shd w:val="clear" w:color="auto" w:fill="D9D9D9" w:themeFill="background1" w:themeFillShade="D9"/>
          </w:tcPr>
          <w:p w14:paraId="1F1E9EDD" w14:textId="77777777" w:rsidR="00774151" w:rsidRPr="00993EC9" w:rsidRDefault="00774151" w:rsidP="00DA15F9">
            <w:pPr>
              <w:jc w:val="center"/>
              <w:rPr>
                <w:rFonts w:ascii="Arial" w:hAnsi="Arial" w:cs="Arial"/>
                <w:b/>
              </w:rPr>
            </w:pPr>
          </w:p>
        </w:tc>
        <w:tc>
          <w:tcPr>
            <w:tcW w:w="1435" w:type="dxa"/>
            <w:tcBorders>
              <w:left w:val="nil"/>
              <w:bottom w:val="nil"/>
            </w:tcBorders>
            <w:shd w:val="clear" w:color="auto" w:fill="D9D9D9" w:themeFill="background1" w:themeFillShade="D9"/>
          </w:tcPr>
          <w:p w14:paraId="74C13CB4" w14:textId="77777777" w:rsidR="00774151" w:rsidRPr="00993EC9" w:rsidRDefault="00774151" w:rsidP="00DA15F9">
            <w:pPr>
              <w:jc w:val="center"/>
              <w:rPr>
                <w:rFonts w:ascii="Arial" w:hAnsi="Arial" w:cs="Arial"/>
                <w:b/>
              </w:rPr>
            </w:pPr>
          </w:p>
        </w:tc>
      </w:tr>
      <w:tr w:rsidR="00774151" w:rsidRPr="00993EC9" w14:paraId="6D1CC819" w14:textId="77777777" w:rsidTr="008B7084">
        <w:trPr>
          <w:trHeight w:val="428"/>
        </w:trPr>
        <w:tc>
          <w:tcPr>
            <w:tcW w:w="6310" w:type="dxa"/>
            <w:tcBorders>
              <w:top w:val="nil"/>
              <w:bottom w:val="nil"/>
            </w:tcBorders>
            <w:shd w:val="clear" w:color="auto" w:fill="auto"/>
            <w:vAlign w:val="center"/>
          </w:tcPr>
          <w:p w14:paraId="7F5898C2" w14:textId="77777777" w:rsidR="00774151" w:rsidRPr="00993EC9" w:rsidRDefault="00774151" w:rsidP="00DA15F9">
            <w:pPr>
              <w:ind w:left="377" w:hanging="377"/>
              <w:rPr>
                <w:rFonts w:ascii="Arial" w:hAnsi="Arial" w:cs="Arial"/>
              </w:rPr>
            </w:pPr>
            <w:r w:rsidRPr="00993EC9">
              <w:rPr>
                <w:rFonts w:ascii="Arial" w:hAnsi="Arial" w:cs="Arial"/>
              </w:rPr>
              <w:t>SRC-exempt protocols submitted directly to the IRB with no investigator action</w:t>
            </w:r>
          </w:p>
        </w:tc>
        <w:tc>
          <w:tcPr>
            <w:tcW w:w="1355" w:type="dxa"/>
            <w:tcBorders>
              <w:top w:val="nil"/>
              <w:bottom w:val="nil"/>
            </w:tcBorders>
            <w:shd w:val="clear" w:color="auto" w:fill="auto"/>
          </w:tcPr>
          <w:p w14:paraId="04E957CC" w14:textId="77777777" w:rsidR="00774151" w:rsidRPr="00993EC9" w:rsidRDefault="00774151" w:rsidP="00DA15F9">
            <w:pPr>
              <w:jc w:val="center"/>
              <w:rPr>
                <w:rFonts w:ascii="Arial" w:hAnsi="Arial" w:cs="Arial"/>
              </w:rPr>
            </w:pPr>
            <w:r w:rsidRPr="00993EC9">
              <w:rPr>
                <w:rFonts w:ascii="Arial" w:hAnsi="Arial" w:cs="Arial"/>
              </w:rPr>
              <w:t>-</w:t>
            </w:r>
          </w:p>
        </w:tc>
        <w:tc>
          <w:tcPr>
            <w:tcW w:w="1435" w:type="dxa"/>
            <w:tcBorders>
              <w:top w:val="nil"/>
              <w:bottom w:val="nil"/>
            </w:tcBorders>
          </w:tcPr>
          <w:p w14:paraId="06D9D068" w14:textId="77777777" w:rsidR="00774151" w:rsidRPr="00993EC9" w:rsidRDefault="00774151" w:rsidP="00DA15F9">
            <w:pPr>
              <w:jc w:val="center"/>
              <w:rPr>
                <w:rFonts w:ascii="Arial" w:hAnsi="Arial" w:cs="Arial"/>
                <w:b/>
              </w:rPr>
            </w:pPr>
            <w:r w:rsidRPr="00993EC9">
              <w:rPr>
                <w:rFonts w:ascii="Arial" w:hAnsi="Arial" w:cs="Arial"/>
              </w:rPr>
              <w:t>n/a</w:t>
            </w:r>
          </w:p>
        </w:tc>
      </w:tr>
      <w:tr w:rsidR="00774151" w:rsidRPr="00993EC9" w14:paraId="49F0FDF9" w14:textId="77777777" w:rsidTr="008B7084">
        <w:trPr>
          <w:trHeight w:val="428"/>
        </w:trPr>
        <w:tc>
          <w:tcPr>
            <w:tcW w:w="6310" w:type="dxa"/>
            <w:tcBorders>
              <w:top w:val="nil"/>
              <w:bottom w:val="nil"/>
            </w:tcBorders>
            <w:shd w:val="clear" w:color="auto" w:fill="auto"/>
            <w:vAlign w:val="center"/>
          </w:tcPr>
          <w:p w14:paraId="04354845" w14:textId="77777777" w:rsidR="00774151" w:rsidRPr="00993EC9" w:rsidRDefault="00774151" w:rsidP="00DA15F9">
            <w:pPr>
              <w:ind w:left="377" w:hanging="377"/>
              <w:rPr>
                <w:rFonts w:ascii="Arial" w:hAnsi="Arial" w:cs="Arial"/>
              </w:rPr>
            </w:pPr>
            <w:r w:rsidRPr="00993EC9">
              <w:rPr>
                <w:rFonts w:ascii="Arial" w:hAnsi="Arial" w:cs="Arial"/>
              </w:rPr>
              <w:t>SRC-eligible protocols may receive recommendations for major or minor revisions prior to SRC review</w:t>
            </w:r>
          </w:p>
        </w:tc>
        <w:tc>
          <w:tcPr>
            <w:tcW w:w="1355" w:type="dxa"/>
            <w:tcBorders>
              <w:top w:val="nil"/>
              <w:bottom w:val="nil"/>
            </w:tcBorders>
            <w:shd w:val="clear" w:color="auto" w:fill="auto"/>
          </w:tcPr>
          <w:p w14:paraId="0B2222D0" w14:textId="77777777" w:rsidR="00774151" w:rsidRPr="00993EC9" w:rsidRDefault="00774151" w:rsidP="00DA15F9">
            <w:pPr>
              <w:jc w:val="center"/>
              <w:rPr>
                <w:rFonts w:ascii="Arial" w:hAnsi="Arial" w:cs="Arial"/>
              </w:rPr>
            </w:pPr>
            <w:r w:rsidRPr="00993EC9">
              <w:rPr>
                <w:rFonts w:ascii="Arial" w:hAnsi="Arial" w:cs="Arial"/>
              </w:rPr>
              <w:t>-</w:t>
            </w:r>
          </w:p>
        </w:tc>
        <w:tc>
          <w:tcPr>
            <w:tcW w:w="1435" w:type="dxa"/>
            <w:tcBorders>
              <w:top w:val="nil"/>
              <w:bottom w:val="nil"/>
            </w:tcBorders>
          </w:tcPr>
          <w:p w14:paraId="379E2B54" w14:textId="77777777" w:rsidR="00774151" w:rsidRPr="00993EC9" w:rsidRDefault="00774151" w:rsidP="00DA15F9">
            <w:pPr>
              <w:jc w:val="center"/>
              <w:rPr>
                <w:rFonts w:ascii="Arial" w:hAnsi="Arial" w:cs="Arial"/>
                <w:b/>
              </w:rPr>
            </w:pPr>
            <w:r w:rsidRPr="00993EC9">
              <w:rPr>
                <w:rFonts w:ascii="Arial" w:hAnsi="Arial" w:cs="Arial"/>
              </w:rPr>
              <w:t>n/a</w:t>
            </w:r>
          </w:p>
        </w:tc>
      </w:tr>
      <w:tr w:rsidR="00774151" w:rsidRPr="00993EC9" w14:paraId="1A6C4763" w14:textId="77777777" w:rsidTr="008B7084">
        <w:trPr>
          <w:trHeight w:val="428"/>
        </w:trPr>
        <w:tc>
          <w:tcPr>
            <w:tcW w:w="6310" w:type="dxa"/>
            <w:tcBorders>
              <w:top w:val="nil"/>
              <w:bottom w:val="nil"/>
            </w:tcBorders>
            <w:shd w:val="clear" w:color="auto" w:fill="auto"/>
            <w:vAlign w:val="center"/>
          </w:tcPr>
          <w:p w14:paraId="3D4C05BC" w14:textId="77777777" w:rsidR="00774151" w:rsidRPr="00993EC9" w:rsidRDefault="00774151" w:rsidP="00DA15F9">
            <w:pPr>
              <w:ind w:left="377" w:hanging="377"/>
              <w:rPr>
                <w:rFonts w:ascii="Arial" w:hAnsi="Arial" w:cs="Arial"/>
              </w:rPr>
            </w:pPr>
            <w:r w:rsidRPr="00993EC9">
              <w:rPr>
                <w:rFonts w:ascii="Arial" w:hAnsi="Arial" w:cs="Arial"/>
              </w:rPr>
              <w:t>SRC-reviewed protocols may be returned to the investigator repeatedly prior to approval</w:t>
            </w:r>
          </w:p>
        </w:tc>
        <w:tc>
          <w:tcPr>
            <w:tcW w:w="1355" w:type="dxa"/>
            <w:tcBorders>
              <w:top w:val="nil"/>
              <w:bottom w:val="nil"/>
            </w:tcBorders>
            <w:shd w:val="clear" w:color="auto" w:fill="auto"/>
          </w:tcPr>
          <w:p w14:paraId="2884D3B1" w14:textId="77777777" w:rsidR="00774151" w:rsidRPr="00993EC9" w:rsidRDefault="00774151" w:rsidP="00DA15F9">
            <w:pPr>
              <w:jc w:val="center"/>
              <w:rPr>
                <w:rFonts w:ascii="Arial" w:hAnsi="Arial" w:cs="Arial"/>
              </w:rPr>
            </w:pPr>
            <w:r w:rsidRPr="00993EC9">
              <w:rPr>
                <w:rFonts w:ascii="Arial" w:hAnsi="Arial" w:cs="Arial"/>
              </w:rPr>
              <w:t>-</w:t>
            </w:r>
          </w:p>
        </w:tc>
        <w:tc>
          <w:tcPr>
            <w:tcW w:w="1435" w:type="dxa"/>
            <w:tcBorders>
              <w:top w:val="nil"/>
              <w:bottom w:val="nil"/>
            </w:tcBorders>
          </w:tcPr>
          <w:p w14:paraId="0AB9F157" w14:textId="77777777" w:rsidR="00774151" w:rsidRPr="00993EC9" w:rsidRDefault="00774151" w:rsidP="00DA15F9">
            <w:pPr>
              <w:jc w:val="center"/>
              <w:rPr>
                <w:rFonts w:ascii="Arial" w:hAnsi="Arial" w:cs="Arial"/>
                <w:b/>
              </w:rPr>
            </w:pPr>
            <w:r w:rsidRPr="00993EC9">
              <w:rPr>
                <w:rFonts w:ascii="Arial" w:hAnsi="Arial" w:cs="Arial"/>
              </w:rPr>
              <w:t>n/a</w:t>
            </w:r>
          </w:p>
        </w:tc>
      </w:tr>
      <w:tr w:rsidR="00774151" w:rsidRPr="00993EC9" w14:paraId="1B0CF390" w14:textId="77777777" w:rsidTr="008B7084">
        <w:trPr>
          <w:trHeight w:val="428"/>
        </w:trPr>
        <w:tc>
          <w:tcPr>
            <w:tcW w:w="6310" w:type="dxa"/>
            <w:tcBorders>
              <w:top w:val="nil"/>
              <w:bottom w:val="nil"/>
            </w:tcBorders>
            <w:shd w:val="clear" w:color="auto" w:fill="auto"/>
            <w:vAlign w:val="center"/>
          </w:tcPr>
          <w:p w14:paraId="46FB5DF5" w14:textId="77777777" w:rsidR="00774151" w:rsidRPr="00993EC9" w:rsidRDefault="00774151" w:rsidP="00DA15F9">
            <w:pPr>
              <w:ind w:left="377" w:hanging="377"/>
              <w:rPr>
                <w:rFonts w:ascii="Arial" w:hAnsi="Arial" w:cs="Arial"/>
              </w:rPr>
            </w:pPr>
            <w:r w:rsidRPr="00993EC9">
              <w:rPr>
                <w:rFonts w:ascii="Arial" w:hAnsi="Arial" w:cs="Arial"/>
              </w:rPr>
              <w:t>SRC-approved protocols are submitted to the IRB directly with no investigator action</w:t>
            </w:r>
          </w:p>
        </w:tc>
        <w:tc>
          <w:tcPr>
            <w:tcW w:w="1355" w:type="dxa"/>
            <w:tcBorders>
              <w:top w:val="nil"/>
              <w:bottom w:val="nil"/>
            </w:tcBorders>
            <w:shd w:val="clear" w:color="auto" w:fill="auto"/>
          </w:tcPr>
          <w:p w14:paraId="3450544D" w14:textId="77777777" w:rsidR="00774151" w:rsidRPr="00993EC9" w:rsidRDefault="00774151" w:rsidP="00DA15F9">
            <w:pPr>
              <w:jc w:val="center"/>
              <w:rPr>
                <w:rFonts w:ascii="Arial" w:hAnsi="Arial" w:cs="Arial"/>
                <w:b/>
              </w:rPr>
            </w:pPr>
            <w:r w:rsidRPr="00993EC9">
              <w:rPr>
                <w:rFonts w:ascii="Arial" w:hAnsi="Arial" w:cs="Arial"/>
              </w:rPr>
              <w:t>-</w:t>
            </w:r>
          </w:p>
        </w:tc>
        <w:tc>
          <w:tcPr>
            <w:tcW w:w="1435" w:type="dxa"/>
            <w:tcBorders>
              <w:top w:val="nil"/>
              <w:bottom w:val="nil"/>
            </w:tcBorders>
          </w:tcPr>
          <w:p w14:paraId="08BECEB7" w14:textId="77777777" w:rsidR="00774151" w:rsidRPr="00993EC9" w:rsidRDefault="00774151" w:rsidP="00DA15F9">
            <w:pPr>
              <w:jc w:val="center"/>
              <w:rPr>
                <w:rFonts w:ascii="Arial" w:hAnsi="Arial" w:cs="Arial"/>
                <w:b/>
              </w:rPr>
            </w:pPr>
            <w:r w:rsidRPr="00993EC9">
              <w:rPr>
                <w:rFonts w:ascii="Arial" w:hAnsi="Arial" w:cs="Arial"/>
              </w:rPr>
              <w:t>n/a</w:t>
            </w:r>
          </w:p>
        </w:tc>
      </w:tr>
      <w:tr w:rsidR="00774151" w:rsidRPr="00993EC9" w14:paraId="49E3C2E9" w14:textId="77777777" w:rsidTr="008B7084">
        <w:trPr>
          <w:trHeight w:val="428"/>
        </w:trPr>
        <w:tc>
          <w:tcPr>
            <w:tcW w:w="6310" w:type="dxa"/>
            <w:tcBorders>
              <w:top w:val="nil"/>
              <w:bottom w:val="nil"/>
            </w:tcBorders>
            <w:shd w:val="clear" w:color="auto" w:fill="auto"/>
            <w:vAlign w:val="center"/>
          </w:tcPr>
          <w:p w14:paraId="5AE88DD0" w14:textId="77777777" w:rsidR="00774151" w:rsidRPr="00993EC9" w:rsidRDefault="00774151" w:rsidP="00DA15F9">
            <w:pPr>
              <w:ind w:left="377" w:hanging="377"/>
              <w:rPr>
                <w:rFonts w:ascii="Arial" w:hAnsi="Arial" w:cs="Arial"/>
              </w:rPr>
            </w:pPr>
            <w:r w:rsidRPr="00993EC9">
              <w:rPr>
                <w:rFonts w:ascii="Arial" w:hAnsi="Arial" w:cs="Arial"/>
              </w:rPr>
              <w:lastRenderedPageBreak/>
              <w:t>SRC meetings are conducted regularly provided there is a quorum and protocols to review</w:t>
            </w:r>
          </w:p>
        </w:tc>
        <w:tc>
          <w:tcPr>
            <w:tcW w:w="1355" w:type="dxa"/>
            <w:tcBorders>
              <w:top w:val="nil"/>
              <w:bottom w:val="nil"/>
            </w:tcBorders>
            <w:shd w:val="clear" w:color="auto" w:fill="auto"/>
          </w:tcPr>
          <w:p w14:paraId="26954EBD" w14:textId="77777777" w:rsidR="00774151" w:rsidRPr="00993EC9" w:rsidRDefault="00774151" w:rsidP="00DA15F9">
            <w:pPr>
              <w:jc w:val="center"/>
              <w:rPr>
                <w:rFonts w:ascii="Arial" w:hAnsi="Arial" w:cs="Arial"/>
                <w:b/>
              </w:rPr>
            </w:pPr>
            <w:r w:rsidRPr="00993EC9">
              <w:rPr>
                <w:rFonts w:ascii="Arial" w:hAnsi="Arial" w:cs="Arial"/>
              </w:rPr>
              <w:t>-</w:t>
            </w:r>
          </w:p>
        </w:tc>
        <w:tc>
          <w:tcPr>
            <w:tcW w:w="1435" w:type="dxa"/>
            <w:tcBorders>
              <w:top w:val="nil"/>
              <w:bottom w:val="nil"/>
            </w:tcBorders>
          </w:tcPr>
          <w:p w14:paraId="48FA6AE6" w14:textId="77777777" w:rsidR="00774151" w:rsidRPr="00993EC9" w:rsidRDefault="00774151" w:rsidP="00DA15F9">
            <w:pPr>
              <w:jc w:val="center"/>
              <w:rPr>
                <w:rFonts w:ascii="Arial" w:hAnsi="Arial" w:cs="Arial"/>
                <w:b/>
              </w:rPr>
            </w:pPr>
            <w:r w:rsidRPr="00993EC9">
              <w:rPr>
                <w:rFonts w:ascii="Arial" w:hAnsi="Arial" w:cs="Arial"/>
              </w:rPr>
              <w:t>n/a</w:t>
            </w:r>
          </w:p>
        </w:tc>
      </w:tr>
      <w:tr w:rsidR="00774151" w:rsidRPr="00993EC9" w14:paraId="024871FB" w14:textId="77777777" w:rsidTr="008B7084">
        <w:trPr>
          <w:trHeight w:val="428"/>
        </w:trPr>
        <w:tc>
          <w:tcPr>
            <w:tcW w:w="6310" w:type="dxa"/>
            <w:tcBorders>
              <w:top w:val="nil"/>
              <w:bottom w:val="nil"/>
            </w:tcBorders>
            <w:shd w:val="clear" w:color="auto" w:fill="auto"/>
            <w:vAlign w:val="center"/>
          </w:tcPr>
          <w:p w14:paraId="41B937D1" w14:textId="77777777" w:rsidR="00774151" w:rsidRPr="00993EC9" w:rsidRDefault="00774151" w:rsidP="00DA15F9">
            <w:pPr>
              <w:ind w:left="377" w:hanging="377"/>
              <w:rPr>
                <w:rFonts w:ascii="Arial" w:hAnsi="Arial" w:cs="Arial"/>
              </w:rPr>
            </w:pPr>
            <w:r w:rsidRPr="00993EC9">
              <w:rPr>
                <w:rFonts w:ascii="Arial" w:hAnsi="Arial" w:cs="Arial"/>
              </w:rPr>
              <w:t>SRC quorum is (at minimum) three medical/scientific reviewers, one statistical reviewer, SRC Chair, and coordinator present</w:t>
            </w:r>
          </w:p>
        </w:tc>
        <w:tc>
          <w:tcPr>
            <w:tcW w:w="1355" w:type="dxa"/>
            <w:tcBorders>
              <w:top w:val="nil"/>
              <w:bottom w:val="nil"/>
            </w:tcBorders>
            <w:shd w:val="clear" w:color="auto" w:fill="auto"/>
          </w:tcPr>
          <w:p w14:paraId="799F183A" w14:textId="77777777" w:rsidR="00774151" w:rsidRPr="00993EC9" w:rsidRDefault="00774151" w:rsidP="00DA15F9">
            <w:pPr>
              <w:jc w:val="center"/>
              <w:rPr>
                <w:rFonts w:ascii="Arial" w:hAnsi="Arial" w:cs="Arial"/>
                <w:b/>
              </w:rPr>
            </w:pPr>
            <w:r w:rsidRPr="00993EC9">
              <w:rPr>
                <w:rFonts w:ascii="Arial" w:hAnsi="Arial" w:cs="Arial"/>
              </w:rPr>
              <w:t>-</w:t>
            </w:r>
          </w:p>
        </w:tc>
        <w:tc>
          <w:tcPr>
            <w:tcW w:w="1435" w:type="dxa"/>
            <w:tcBorders>
              <w:top w:val="nil"/>
              <w:bottom w:val="nil"/>
            </w:tcBorders>
          </w:tcPr>
          <w:p w14:paraId="677157F6" w14:textId="77777777" w:rsidR="00774151" w:rsidRPr="00993EC9" w:rsidRDefault="00774151" w:rsidP="00DA15F9">
            <w:pPr>
              <w:jc w:val="center"/>
              <w:rPr>
                <w:rFonts w:ascii="Arial" w:hAnsi="Arial" w:cs="Arial"/>
                <w:b/>
              </w:rPr>
            </w:pPr>
            <w:r w:rsidRPr="00993EC9">
              <w:rPr>
                <w:rFonts w:ascii="Arial" w:hAnsi="Arial" w:cs="Arial"/>
              </w:rPr>
              <w:t>n/a</w:t>
            </w:r>
          </w:p>
        </w:tc>
      </w:tr>
      <w:tr w:rsidR="00774151" w:rsidRPr="00993EC9" w14:paraId="6D69EBB7" w14:textId="77777777" w:rsidTr="008B7084">
        <w:trPr>
          <w:trHeight w:val="428"/>
        </w:trPr>
        <w:tc>
          <w:tcPr>
            <w:tcW w:w="6310" w:type="dxa"/>
            <w:tcBorders>
              <w:top w:val="nil"/>
              <w:bottom w:val="nil"/>
            </w:tcBorders>
            <w:shd w:val="clear" w:color="auto" w:fill="auto"/>
            <w:vAlign w:val="center"/>
          </w:tcPr>
          <w:p w14:paraId="30495618" w14:textId="77777777" w:rsidR="00774151" w:rsidRPr="00993EC9" w:rsidRDefault="00774151" w:rsidP="00DA15F9">
            <w:pPr>
              <w:ind w:left="377" w:hanging="377"/>
              <w:rPr>
                <w:rFonts w:ascii="Arial" w:hAnsi="Arial" w:cs="Arial"/>
              </w:rPr>
            </w:pPr>
            <w:r w:rsidRPr="00993EC9">
              <w:rPr>
                <w:rFonts w:ascii="Arial" w:hAnsi="Arial" w:cs="Arial"/>
              </w:rPr>
              <w:t>If a meeting cannot be convened at the regular time, an alternate time may be proposed and agreed upon within the same week</w:t>
            </w:r>
          </w:p>
        </w:tc>
        <w:tc>
          <w:tcPr>
            <w:tcW w:w="1355" w:type="dxa"/>
            <w:tcBorders>
              <w:top w:val="nil"/>
              <w:bottom w:val="nil"/>
            </w:tcBorders>
            <w:shd w:val="clear" w:color="auto" w:fill="auto"/>
          </w:tcPr>
          <w:p w14:paraId="08789B22" w14:textId="77777777" w:rsidR="00774151" w:rsidRPr="00993EC9" w:rsidRDefault="00774151" w:rsidP="00DA15F9">
            <w:pPr>
              <w:jc w:val="center"/>
              <w:rPr>
                <w:rFonts w:ascii="Arial" w:hAnsi="Arial" w:cs="Arial"/>
                <w:b/>
              </w:rPr>
            </w:pPr>
            <w:r w:rsidRPr="00993EC9">
              <w:rPr>
                <w:rFonts w:ascii="Arial" w:hAnsi="Arial" w:cs="Arial"/>
              </w:rPr>
              <w:t>-</w:t>
            </w:r>
          </w:p>
        </w:tc>
        <w:tc>
          <w:tcPr>
            <w:tcW w:w="1435" w:type="dxa"/>
            <w:tcBorders>
              <w:top w:val="nil"/>
              <w:bottom w:val="nil"/>
            </w:tcBorders>
          </w:tcPr>
          <w:p w14:paraId="15E42B9D" w14:textId="77777777" w:rsidR="00774151" w:rsidRPr="00993EC9" w:rsidRDefault="00774151" w:rsidP="00DA15F9">
            <w:pPr>
              <w:jc w:val="center"/>
              <w:rPr>
                <w:rFonts w:ascii="Arial" w:hAnsi="Arial" w:cs="Arial"/>
                <w:b/>
              </w:rPr>
            </w:pPr>
            <w:r w:rsidRPr="00993EC9">
              <w:rPr>
                <w:rFonts w:ascii="Arial" w:hAnsi="Arial" w:cs="Arial"/>
              </w:rPr>
              <w:t>n/a</w:t>
            </w:r>
          </w:p>
        </w:tc>
      </w:tr>
      <w:tr w:rsidR="00774151" w:rsidRPr="00993EC9" w14:paraId="7D157033" w14:textId="77777777" w:rsidTr="008B7084">
        <w:trPr>
          <w:trHeight w:val="428"/>
        </w:trPr>
        <w:tc>
          <w:tcPr>
            <w:tcW w:w="6310" w:type="dxa"/>
            <w:tcBorders>
              <w:top w:val="nil"/>
              <w:bottom w:val="nil"/>
            </w:tcBorders>
            <w:shd w:val="clear" w:color="auto" w:fill="auto"/>
            <w:vAlign w:val="center"/>
          </w:tcPr>
          <w:p w14:paraId="1384C8D7" w14:textId="77777777" w:rsidR="00774151" w:rsidRPr="00993EC9" w:rsidRDefault="00774151" w:rsidP="00DA15F9">
            <w:pPr>
              <w:ind w:left="377" w:hanging="377"/>
              <w:rPr>
                <w:rFonts w:ascii="Arial" w:hAnsi="Arial" w:cs="Arial"/>
              </w:rPr>
            </w:pPr>
            <w:r w:rsidRPr="00993EC9">
              <w:rPr>
                <w:rFonts w:ascii="Arial" w:hAnsi="Arial" w:cs="Arial"/>
              </w:rPr>
              <w:t>If the SRC Chair is not available for the meeting, the Chair would nominate a Deputy Chair</w:t>
            </w:r>
          </w:p>
        </w:tc>
        <w:tc>
          <w:tcPr>
            <w:tcW w:w="1355" w:type="dxa"/>
            <w:tcBorders>
              <w:top w:val="nil"/>
              <w:bottom w:val="nil"/>
            </w:tcBorders>
            <w:shd w:val="clear" w:color="auto" w:fill="auto"/>
          </w:tcPr>
          <w:p w14:paraId="68198F3C" w14:textId="77777777" w:rsidR="00774151" w:rsidRPr="00993EC9" w:rsidRDefault="00774151" w:rsidP="00DA15F9">
            <w:pPr>
              <w:jc w:val="center"/>
              <w:rPr>
                <w:rFonts w:ascii="Arial" w:hAnsi="Arial" w:cs="Arial"/>
                <w:b/>
              </w:rPr>
            </w:pPr>
            <w:r w:rsidRPr="00993EC9">
              <w:rPr>
                <w:rFonts w:ascii="Arial" w:hAnsi="Arial" w:cs="Arial"/>
              </w:rPr>
              <w:t>-</w:t>
            </w:r>
          </w:p>
        </w:tc>
        <w:tc>
          <w:tcPr>
            <w:tcW w:w="1435" w:type="dxa"/>
            <w:tcBorders>
              <w:top w:val="nil"/>
              <w:bottom w:val="nil"/>
            </w:tcBorders>
          </w:tcPr>
          <w:p w14:paraId="3798D44D" w14:textId="77777777" w:rsidR="00774151" w:rsidRPr="00993EC9" w:rsidRDefault="00774151" w:rsidP="00DA15F9">
            <w:pPr>
              <w:jc w:val="center"/>
              <w:rPr>
                <w:rFonts w:ascii="Arial" w:hAnsi="Arial" w:cs="Arial"/>
                <w:b/>
              </w:rPr>
            </w:pPr>
            <w:r w:rsidRPr="00993EC9">
              <w:rPr>
                <w:rFonts w:ascii="Arial" w:hAnsi="Arial" w:cs="Arial"/>
              </w:rPr>
              <w:t>n/a</w:t>
            </w:r>
          </w:p>
        </w:tc>
      </w:tr>
      <w:tr w:rsidR="00774151" w:rsidRPr="00993EC9" w14:paraId="007DCCA0" w14:textId="77777777" w:rsidTr="008B7084">
        <w:trPr>
          <w:trHeight w:val="428"/>
        </w:trPr>
        <w:tc>
          <w:tcPr>
            <w:tcW w:w="6310" w:type="dxa"/>
            <w:tcBorders>
              <w:top w:val="nil"/>
              <w:bottom w:val="nil"/>
            </w:tcBorders>
            <w:shd w:val="clear" w:color="auto" w:fill="auto"/>
            <w:vAlign w:val="center"/>
          </w:tcPr>
          <w:p w14:paraId="3A7E59C0" w14:textId="77777777" w:rsidR="00774151" w:rsidRPr="00993EC9" w:rsidRDefault="00774151" w:rsidP="00DA15F9">
            <w:pPr>
              <w:ind w:left="377" w:hanging="377"/>
              <w:rPr>
                <w:rFonts w:ascii="Arial" w:hAnsi="Arial" w:cs="Arial"/>
              </w:rPr>
            </w:pPr>
            <w:r w:rsidRPr="00993EC9">
              <w:rPr>
                <w:rFonts w:ascii="Arial" w:hAnsi="Arial" w:cs="Arial"/>
              </w:rPr>
              <w:t>SRC recommendations are made by majority vote</w:t>
            </w:r>
          </w:p>
        </w:tc>
        <w:tc>
          <w:tcPr>
            <w:tcW w:w="1355" w:type="dxa"/>
            <w:tcBorders>
              <w:top w:val="nil"/>
              <w:bottom w:val="nil"/>
            </w:tcBorders>
            <w:shd w:val="clear" w:color="auto" w:fill="auto"/>
          </w:tcPr>
          <w:p w14:paraId="1C45F318" w14:textId="77777777" w:rsidR="00774151" w:rsidRPr="00993EC9" w:rsidRDefault="00774151" w:rsidP="00DA15F9">
            <w:pPr>
              <w:jc w:val="center"/>
              <w:rPr>
                <w:rFonts w:ascii="Arial" w:hAnsi="Arial" w:cs="Arial"/>
                <w:b/>
              </w:rPr>
            </w:pPr>
            <w:r w:rsidRPr="00993EC9">
              <w:rPr>
                <w:rFonts w:ascii="Arial" w:hAnsi="Arial" w:cs="Arial"/>
              </w:rPr>
              <w:t>-</w:t>
            </w:r>
          </w:p>
        </w:tc>
        <w:tc>
          <w:tcPr>
            <w:tcW w:w="1435" w:type="dxa"/>
            <w:tcBorders>
              <w:top w:val="nil"/>
              <w:bottom w:val="nil"/>
            </w:tcBorders>
          </w:tcPr>
          <w:p w14:paraId="428B991D" w14:textId="77777777" w:rsidR="00774151" w:rsidRPr="00993EC9" w:rsidRDefault="00774151" w:rsidP="00DA15F9">
            <w:pPr>
              <w:jc w:val="center"/>
              <w:rPr>
                <w:rFonts w:ascii="Arial" w:hAnsi="Arial" w:cs="Arial"/>
                <w:b/>
              </w:rPr>
            </w:pPr>
            <w:r w:rsidRPr="00993EC9">
              <w:rPr>
                <w:rFonts w:ascii="Arial" w:hAnsi="Arial" w:cs="Arial"/>
              </w:rPr>
              <w:t>n/a</w:t>
            </w:r>
          </w:p>
        </w:tc>
      </w:tr>
      <w:tr w:rsidR="00774151" w:rsidRPr="00993EC9" w14:paraId="0FF423DC" w14:textId="77777777" w:rsidTr="008B7084">
        <w:trPr>
          <w:trHeight w:val="428"/>
        </w:trPr>
        <w:tc>
          <w:tcPr>
            <w:tcW w:w="6310" w:type="dxa"/>
            <w:tcBorders>
              <w:top w:val="nil"/>
              <w:bottom w:val="nil"/>
            </w:tcBorders>
            <w:shd w:val="clear" w:color="auto" w:fill="auto"/>
            <w:vAlign w:val="center"/>
          </w:tcPr>
          <w:p w14:paraId="751FB67E" w14:textId="77777777" w:rsidR="00774151" w:rsidRPr="00993EC9" w:rsidRDefault="00774151" w:rsidP="00DA15F9">
            <w:pPr>
              <w:ind w:left="377" w:hanging="377"/>
              <w:rPr>
                <w:rFonts w:ascii="Arial" w:hAnsi="Arial" w:cs="Arial"/>
              </w:rPr>
            </w:pPr>
            <w:r w:rsidRPr="00993EC9">
              <w:rPr>
                <w:rFonts w:ascii="Arial" w:hAnsi="Arial" w:cs="Arial"/>
              </w:rPr>
              <w:t xml:space="preserve">Only members present for </w:t>
            </w:r>
            <w:proofErr w:type="gramStart"/>
            <w:r w:rsidRPr="00993EC9">
              <w:rPr>
                <w:rFonts w:ascii="Arial" w:hAnsi="Arial" w:cs="Arial"/>
              </w:rPr>
              <w:t>the majority of</w:t>
            </w:r>
            <w:proofErr w:type="gramEnd"/>
            <w:r w:rsidRPr="00993EC9">
              <w:rPr>
                <w:rFonts w:ascii="Arial" w:hAnsi="Arial" w:cs="Arial"/>
              </w:rPr>
              <w:t xml:space="preserve"> the meeting and for critical deliberations can vote</w:t>
            </w:r>
          </w:p>
        </w:tc>
        <w:tc>
          <w:tcPr>
            <w:tcW w:w="1355" w:type="dxa"/>
            <w:tcBorders>
              <w:top w:val="nil"/>
              <w:bottom w:val="nil"/>
            </w:tcBorders>
            <w:shd w:val="clear" w:color="auto" w:fill="auto"/>
          </w:tcPr>
          <w:p w14:paraId="5CA8EB98" w14:textId="77777777" w:rsidR="00774151" w:rsidRPr="00993EC9" w:rsidRDefault="00774151" w:rsidP="00DA15F9">
            <w:pPr>
              <w:jc w:val="center"/>
              <w:rPr>
                <w:rFonts w:ascii="Arial" w:hAnsi="Arial" w:cs="Arial"/>
                <w:b/>
              </w:rPr>
            </w:pPr>
            <w:r w:rsidRPr="00993EC9">
              <w:rPr>
                <w:rFonts w:ascii="Arial" w:hAnsi="Arial" w:cs="Arial"/>
              </w:rPr>
              <w:t>-</w:t>
            </w:r>
          </w:p>
        </w:tc>
        <w:tc>
          <w:tcPr>
            <w:tcW w:w="1435" w:type="dxa"/>
            <w:tcBorders>
              <w:top w:val="nil"/>
              <w:bottom w:val="nil"/>
            </w:tcBorders>
          </w:tcPr>
          <w:p w14:paraId="57631A48" w14:textId="77777777" w:rsidR="00774151" w:rsidRPr="00993EC9" w:rsidRDefault="00774151" w:rsidP="00DA15F9">
            <w:pPr>
              <w:jc w:val="center"/>
              <w:rPr>
                <w:rFonts w:ascii="Arial" w:hAnsi="Arial" w:cs="Arial"/>
                <w:b/>
              </w:rPr>
            </w:pPr>
            <w:r w:rsidRPr="00993EC9">
              <w:rPr>
                <w:rFonts w:ascii="Arial" w:hAnsi="Arial" w:cs="Arial"/>
              </w:rPr>
              <w:t>n/a</w:t>
            </w:r>
          </w:p>
        </w:tc>
      </w:tr>
      <w:tr w:rsidR="00774151" w:rsidRPr="00993EC9" w14:paraId="4D0F8025" w14:textId="77777777" w:rsidTr="008B7084">
        <w:trPr>
          <w:trHeight w:val="428"/>
        </w:trPr>
        <w:tc>
          <w:tcPr>
            <w:tcW w:w="6310" w:type="dxa"/>
            <w:tcBorders>
              <w:top w:val="nil"/>
              <w:bottom w:val="nil"/>
            </w:tcBorders>
            <w:shd w:val="clear" w:color="auto" w:fill="auto"/>
            <w:vAlign w:val="center"/>
          </w:tcPr>
          <w:p w14:paraId="24107163" w14:textId="77777777" w:rsidR="00774151" w:rsidRPr="00993EC9" w:rsidRDefault="00774151" w:rsidP="00DA15F9">
            <w:pPr>
              <w:ind w:left="377" w:hanging="377"/>
              <w:rPr>
                <w:rFonts w:ascii="Arial" w:hAnsi="Arial" w:cs="Arial"/>
              </w:rPr>
            </w:pPr>
            <w:r w:rsidRPr="00993EC9">
              <w:rPr>
                <w:rFonts w:ascii="Arial" w:hAnsi="Arial" w:cs="Arial"/>
              </w:rPr>
              <w:t xml:space="preserve">If a reviewer is unable to attend, but has reviewed the relevant information, consider his/her input deliberations </w:t>
            </w:r>
          </w:p>
        </w:tc>
        <w:tc>
          <w:tcPr>
            <w:tcW w:w="1355" w:type="dxa"/>
            <w:tcBorders>
              <w:top w:val="nil"/>
              <w:bottom w:val="nil"/>
            </w:tcBorders>
            <w:shd w:val="clear" w:color="auto" w:fill="auto"/>
          </w:tcPr>
          <w:p w14:paraId="25DA9ADD" w14:textId="77777777" w:rsidR="00774151" w:rsidRPr="00993EC9" w:rsidRDefault="00774151" w:rsidP="00DA15F9">
            <w:pPr>
              <w:jc w:val="center"/>
              <w:rPr>
                <w:rFonts w:ascii="Arial" w:hAnsi="Arial" w:cs="Arial"/>
                <w:b/>
              </w:rPr>
            </w:pPr>
            <w:r w:rsidRPr="00993EC9">
              <w:rPr>
                <w:rFonts w:ascii="Arial" w:hAnsi="Arial" w:cs="Arial"/>
              </w:rPr>
              <w:t>-</w:t>
            </w:r>
          </w:p>
        </w:tc>
        <w:tc>
          <w:tcPr>
            <w:tcW w:w="1435" w:type="dxa"/>
            <w:tcBorders>
              <w:top w:val="nil"/>
              <w:bottom w:val="nil"/>
            </w:tcBorders>
          </w:tcPr>
          <w:p w14:paraId="4E73D718" w14:textId="77777777" w:rsidR="00774151" w:rsidRPr="00993EC9" w:rsidRDefault="00774151" w:rsidP="00DA15F9">
            <w:pPr>
              <w:jc w:val="center"/>
              <w:rPr>
                <w:rFonts w:ascii="Arial" w:hAnsi="Arial" w:cs="Arial"/>
                <w:b/>
              </w:rPr>
            </w:pPr>
            <w:r w:rsidRPr="00993EC9">
              <w:rPr>
                <w:rFonts w:ascii="Arial" w:hAnsi="Arial" w:cs="Arial"/>
              </w:rPr>
              <w:t>n/a</w:t>
            </w:r>
          </w:p>
        </w:tc>
      </w:tr>
      <w:tr w:rsidR="00774151" w:rsidRPr="00993EC9" w14:paraId="0AE4D266" w14:textId="77777777" w:rsidTr="008B7084">
        <w:trPr>
          <w:trHeight w:val="428"/>
        </w:trPr>
        <w:tc>
          <w:tcPr>
            <w:tcW w:w="6310" w:type="dxa"/>
            <w:tcBorders>
              <w:top w:val="nil"/>
              <w:bottom w:val="single" w:sz="4" w:space="0" w:color="auto"/>
            </w:tcBorders>
            <w:shd w:val="clear" w:color="auto" w:fill="auto"/>
            <w:vAlign w:val="center"/>
          </w:tcPr>
          <w:p w14:paraId="66B3EFC5" w14:textId="77777777" w:rsidR="00774151" w:rsidRPr="00993EC9" w:rsidRDefault="00774151" w:rsidP="00DA15F9">
            <w:pPr>
              <w:ind w:left="377" w:hanging="377"/>
              <w:rPr>
                <w:rFonts w:ascii="Arial" w:hAnsi="Arial" w:cs="Arial"/>
              </w:rPr>
            </w:pPr>
            <w:r w:rsidRPr="00993EC9">
              <w:rPr>
                <w:rFonts w:ascii="Arial" w:hAnsi="Arial" w:cs="Arial"/>
              </w:rPr>
              <w:t>An attempt is made to achieve consensus in all decisions</w:t>
            </w:r>
          </w:p>
        </w:tc>
        <w:tc>
          <w:tcPr>
            <w:tcW w:w="1355" w:type="dxa"/>
            <w:tcBorders>
              <w:top w:val="nil"/>
              <w:bottom w:val="single" w:sz="4" w:space="0" w:color="auto"/>
            </w:tcBorders>
            <w:shd w:val="clear" w:color="auto" w:fill="auto"/>
          </w:tcPr>
          <w:p w14:paraId="20023ABA" w14:textId="77777777" w:rsidR="00774151" w:rsidRPr="00993EC9" w:rsidRDefault="00774151" w:rsidP="00DA15F9">
            <w:pPr>
              <w:jc w:val="center"/>
              <w:rPr>
                <w:rFonts w:ascii="Arial" w:hAnsi="Arial" w:cs="Arial"/>
                <w:b/>
              </w:rPr>
            </w:pPr>
            <w:r w:rsidRPr="00993EC9">
              <w:rPr>
                <w:rFonts w:ascii="Arial" w:hAnsi="Arial" w:cs="Arial"/>
              </w:rPr>
              <w:t>-</w:t>
            </w:r>
          </w:p>
        </w:tc>
        <w:tc>
          <w:tcPr>
            <w:tcW w:w="1435" w:type="dxa"/>
            <w:tcBorders>
              <w:top w:val="nil"/>
              <w:bottom w:val="single" w:sz="4" w:space="0" w:color="auto"/>
            </w:tcBorders>
          </w:tcPr>
          <w:p w14:paraId="1093A31A" w14:textId="77777777" w:rsidR="00774151" w:rsidRPr="00993EC9" w:rsidRDefault="00774151" w:rsidP="00DA15F9">
            <w:pPr>
              <w:jc w:val="center"/>
              <w:rPr>
                <w:rFonts w:ascii="Arial" w:hAnsi="Arial" w:cs="Arial"/>
                <w:b/>
              </w:rPr>
            </w:pPr>
            <w:r w:rsidRPr="00993EC9">
              <w:rPr>
                <w:rFonts w:ascii="Arial" w:hAnsi="Arial" w:cs="Arial"/>
              </w:rPr>
              <w:t>n/a</w:t>
            </w:r>
          </w:p>
        </w:tc>
      </w:tr>
      <w:tr w:rsidR="00774151" w:rsidRPr="00993EC9" w14:paraId="2B7001E7" w14:textId="77777777" w:rsidTr="008B7084">
        <w:trPr>
          <w:trHeight w:val="432"/>
        </w:trPr>
        <w:tc>
          <w:tcPr>
            <w:tcW w:w="7665" w:type="dxa"/>
            <w:gridSpan w:val="2"/>
            <w:tcBorders>
              <w:bottom w:val="nil"/>
              <w:right w:val="nil"/>
            </w:tcBorders>
            <w:shd w:val="clear" w:color="auto" w:fill="D9D9D9" w:themeFill="background1" w:themeFillShade="D9"/>
            <w:vAlign w:val="center"/>
          </w:tcPr>
          <w:p w14:paraId="07683E24" w14:textId="77777777" w:rsidR="00774151" w:rsidRPr="00993EC9" w:rsidRDefault="00774151" w:rsidP="00DA15F9">
            <w:pPr>
              <w:ind w:left="377" w:hanging="377"/>
              <w:rPr>
                <w:rFonts w:ascii="Arial" w:hAnsi="Arial" w:cs="Arial"/>
                <w:b/>
              </w:rPr>
            </w:pPr>
            <w:r w:rsidRPr="00993EC9">
              <w:rPr>
                <w:rFonts w:ascii="Arial" w:hAnsi="Arial" w:cs="Arial"/>
                <w:b/>
              </w:rPr>
              <w:t>Informatics support</w:t>
            </w:r>
            <w:r>
              <w:rPr>
                <w:rFonts w:ascii="Arial" w:hAnsi="Arial" w:cs="Arial"/>
                <w:b/>
              </w:rPr>
              <w:t xml:space="preserve"> (0 points)</w:t>
            </w:r>
          </w:p>
        </w:tc>
        <w:tc>
          <w:tcPr>
            <w:tcW w:w="1435" w:type="dxa"/>
            <w:tcBorders>
              <w:left w:val="nil"/>
              <w:bottom w:val="nil"/>
              <w:right w:val="single" w:sz="4" w:space="0" w:color="auto"/>
            </w:tcBorders>
            <w:shd w:val="clear" w:color="auto" w:fill="D9D9D9" w:themeFill="background1" w:themeFillShade="D9"/>
          </w:tcPr>
          <w:p w14:paraId="4524AF90" w14:textId="77777777" w:rsidR="00774151" w:rsidRPr="00993EC9" w:rsidRDefault="00774151" w:rsidP="00DA15F9">
            <w:pPr>
              <w:jc w:val="center"/>
              <w:rPr>
                <w:rFonts w:ascii="Arial" w:hAnsi="Arial" w:cs="Arial"/>
                <w:b/>
              </w:rPr>
            </w:pPr>
          </w:p>
        </w:tc>
      </w:tr>
      <w:tr w:rsidR="00774151" w:rsidRPr="00993EC9" w14:paraId="49E4713B" w14:textId="77777777" w:rsidTr="008B7084">
        <w:trPr>
          <w:trHeight w:val="69"/>
        </w:trPr>
        <w:tc>
          <w:tcPr>
            <w:tcW w:w="6310" w:type="dxa"/>
            <w:tcBorders>
              <w:top w:val="nil"/>
              <w:bottom w:val="nil"/>
            </w:tcBorders>
          </w:tcPr>
          <w:p w14:paraId="0305C58D" w14:textId="77777777" w:rsidR="00774151" w:rsidRPr="00993EC9" w:rsidRDefault="00774151" w:rsidP="00DA15F9">
            <w:pPr>
              <w:ind w:left="377" w:hanging="377"/>
              <w:rPr>
                <w:rFonts w:ascii="Arial" w:hAnsi="Arial" w:cs="Arial"/>
              </w:rPr>
            </w:pPr>
            <w:r w:rsidRPr="00993EC9">
              <w:rPr>
                <w:rFonts w:ascii="Arial" w:hAnsi="Arial" w:cs="Arial"/>
              </w:rPr>
              <w:t>Communication between SRC staff</w:t>
            </w:r>
          </w:p>
        </w:tc>
        <w:tc>
          <w:tcPr>
            <w:tcW w:w="1355" w:type="dxa"/>
            <w:tcBorders>
              <w:top w:val="nil"/>
              <w:bottom w:val="nil"/>
              <w:right w:val="single" w:sz="4" w:space="0" w:color="auto"/>
            </w:tcBorders>
          </w:tcPr>
          <w:p w14:paraId="0F786268" w14:textId="77777777" w:rsidR="00774151" w:rsidRPr="00993EC9" w:rsidRDefault="00774151" w:rsidP="00DA15F9">
            <w:pPr>
              <w:jc w:val="center"/>
              <w:rPr>
                <w:rFonts w:ascii="Arial" w:hAnsi="Arial" w:cs="Arial"/>
              </w:rPr>
            </w:pPr>
            <w:r w:rsidRPr="00993EC9">
              <w:rPr>
                <w:rFonts w:ascii="Arial" w:hAnsi="Arial" w:cs="Arial"/>
              </w:rPr>
              <w:t>-</w:t>
            </w:r>
          </w:p>
        </w:tc>
        <w:tc>
          <w:tcPr>
            <w:tcW w:w="1435" w:type="dxa"/>
            <w:tcBorders>
              <w:top w:val="nil"/>
              <w:bottom w:val="nil"/>
              <w:right w:val="single" w:sz="4" w:space="0" w:color="auto"/>
            </w:tcBorders>
          </w:tcPr>
          <w:p w14:paraId="1863DB65" w14:textId="77777777" w:rsidR="00774151" w:rsidRPr="00993EC9" w:rsidRDefault="00774151" w:rsidP="00DA15F9">
            <w:pPr>
              <w:jc w:val="center"/>
              <w:rPr>
                <w:rFonts w:ascii="Arial" w:hAnsi="Arial" w:cs="Arial"/>
              </w:rPr>
            </w:pPr>
            <w:r w:rsidRPr="00993EC9">
              <w:rPr>
                <w:rFonts w:ascii="Arial" w:hAnsi="Arial" w:cs="Arial"/>
              </w:rPr>
              <w:t>n/a</w:t>
            </w:r>
          </w:p>
        </w:tc>
      </w:tr>
      <w:tr w:rsidR="00774151" w:rsidRPr="00993EC9" w14:paraId="4686A636" w14:textId="77777777" w:rsidTr="008B7084">
        <w:trPr>
          <w:trHeight w:val="69"/>
        </w:trPr>
        <w:tc>
          <w:tcPr>
            <w:tcW w:w="6310" w:type="dxa"/>
            <w:tcBorders>
              <w:top w:val="nil"/>
              <w:bottom w:val="nil"/>
            </w:tcBorders>
          </w:tcPr>
          <w:p w14:paraId="5BD8BF78" w14:textId="77777777" w:rsidR="00774151" w:rsidRPr="00993EC9" w:rsidRDefault="00774151" w:rsidP="00DA15F9">
            <w:pPr>
              <w:ind w:left="377" w:hanging="377"/>
              <w:rPr>
                <w:rFonts w:ascii="Arial" w:hAnsi="Arial" w:cs="Arial"/>
              </w:rPr>
            </w:pPr>
            <w:r w:rsidRPr="00993EC9">
              <w:rPr>
                <w:rFonts w:ascii="Arial" w:hAnsi="Arial" w:cs="Arial"/>
              </w:rPr>
              <w:t>Submission of protocols</w:t>
            </w:r>
          </w:p>
        </w:tc>
        <w:tc>
          <w:tcPr>
            <w:tcW w:w="1355" w:type="dxa"/>
            <w:tcBorders>
              <w:top w:val="nil"/>
              <w:bottom w:val="nil"/>
              <w:right w:val="single" w:sz="4" w:space="0" w:color="auto"/>
            </w:tcBorders>
          </w:tcPr>
          <w:p w14:paraId="25365309" w14:textId="77777777" w:rsidR="00774151" w:rsidRPr="00993EC9" w:rsidRDefault="00774151" w:rsidP="00DA15F9">
            <w:pPr>
              <w:jc w:val="center"/>
              <w:rPr>
                <w:rFonts w:ascii="Arial" w:hAnsi="Arial" w:cs="Arial"/>
              </w:rPr>
            </w:pPr>
            <w:r w:rsidRPr="00993EC9">
              <w:rPr>
                <w:rFonts w:ascii="Arial" w:hAnsi="Arial" w:cs="Arial"/>
              </w:rPr>
              <w:t>-</w:t>
            </w:r>
          </w:p>
        </w:tc>
        <w:tc>
          <w:tcPr>
            <w:tcW w:w="1435" w:type="dxa"/>
            <w:tcBorders>
              <w:top w:val="nil"/>
              <w:bottom w:val="nil"/>
              <w:right w:val="single" w:sz="4" w:space="0" w:color="auto"/>
            </w:tcBorders>
          </w:tcPr>
          <w:p w14:paraId="301C3E16" w14:textId="77777777" w:rsidR="00774151" w:rsidRPr="00993EC9" w:rsidRDefault="00774151" w:rsidP="00DA15F9">
            <w:pPr>
              <w:jc w:val="center"/>
              <w:rPr>
                <w:rFonts w:ascii="Arial" w:hAnsi="Arial" w:cs="Arial"/>
              </w:rPr>
            </w:pPr>
            <w:r w:rsidRPr="00993EC9">
              <w:rPr>
                <w:rFonts w:ascii="Arial" w:hAnsi="Arial" w:cs="Arial"/>
              </w:rPr>
              <w:t>n/a</w:t>
            </w:r>
          </w:p>
        </w:tc>
      </w:tr>
      <w:tr w:rsidR="00774151" w:rsidRPr="00993EC9" w14:paraId="4F6A31EB" w14:textId="77777777" w:rsidTr="00093262">
        <w:trPr>
          <w:trHeight w:val="69"/>
        </w:trPr>
        <w:tc>
          <w:tcPr>
            <w:tcW w:w="6310" w:type="dxa"/>
            <w:tcBorders>
              <w:top w:val="nil"/>
              <w:bottom w:val="single" w:sz="4" w:space="0" w:color="auto"/>
            </w:tcBorders>
          </w:tcPr>
          <w:p w14:paraId="36A345C0" w14:textId="77777777" w:rsidR="00774151" w:rsidRPr="00993EC9" w:rsidRDefault="00774151" w:rsidP="00DA15F9">
            <w:pPr>
              <w:ind w:left="377" w:hanging="377"/>
              <w:rPr>
                <w:rFonts w:ascii="Arial" w:hAnsi="Arial" w:cs="Arial"/>
              </w:rPr>
            </w:pPr>
            <w:r w:rsidRPr="00993EC9">
              <w:rPr>
                <w:rFonts w:ascii="Arial" w:hAnsi="Arial" w:cs="Arial"/>
              </w:rPr>
              <w:t>Time stamping key points in the workflow</w:t>
            </w:r>
          </w:p>
        </w:tc>
        <w:tc>
          <w:tcPr>
            <w:tcW w:w="1355" w:type="dxa"/>
            <w:tcBorders>
              <w:top w:val="nil"/>
              <w:bottom w:val="single" w:sz="4" w:space="0" w:color="auto"/>
              <w:right w:val="single" w:sz="4" w:space="0" w:color="auto"/>
            </w:tcBorders>
          </w:tcPr>
          <w:p w14:paraId="30B7B250" w14:textId="77777777" w:rsidR="00774151" w:rsidRPr="00993EC9" w:rsidRDefault="00774151" w:rsidP="00DA15F9">
            <w:pPr>
              <w:jc w:val="center"/>
              <w:rPr>
                <w:rFonts w:ascii="Arial" w:hAnsi="Arial" w:cs="Arial"/>
              </w:rPr>
            </w:pPr>
            <w:r w:rsidRPr="00993EC9">
              <w:rPr>
                <w:rFonts w:ascii="Arial" w:hAnsi="Arial" w:cs="Arial"/>
              </w:rPr>
              <w:t>-</w:t>
            </w:r>
          </w:p>
        </w:tc>
        <w:tc>
          <w:tcPr>
            <w:tcW w:w="1435" w:type="dxa"/>
            <w:tcBorders>
              <w:top w:val="nil"/>
              <w:bottom w:val="single" w:sz="4" w:space="0" w:color="auto"/>
              <w:right w:val="single" w:sz="4" w:space="0" w:color="auto"/>
            </w:tcBorders>
          </w:tcPr>
          <w:p w14:paraId="12407F8E" w14:textId="77777777" w:rsidR="00774151" w:rsidRPr="00993EC9" w:rsidRDefault="00774151" w:rsidP="00DA15F9">
            <w:pPr>
              <w:jc w:val="center"/>
              <w:rPr>
                <w:rFonts w:ascii="Arial" w:hAnsi="Arial" w:cs="Arial"/>
              </w:rPr>
            </w:pPr>
            <w:r w:rsidRPr="00993EC9">
              <w:rPr>
                <w:rFonts w:ascii="Arial" w:hAnsi="Arial" w:cs="Arial"/>
              </w:rPr>
              <w:t>n/a</w:t>
            </w:r>
          </w:p>
        </w:tc>
      </w:tr>
      <w:tr w:rsidR="00EE7FD0" w:rsidRPr="00993EC9" w14:paraId="6D2B9476" w14:textId="77777777" w:rsidTr="00093262">
        <w:trPr>
          <w:trHeight w:val="269"/>
        </w:trPr>
        <w:tc>
          <w:tcPr>
            <w:tcW w:w="9100" w:type="dxa"/>
            <w:gridSpan w:val="3"/>
            <w:tcBorders>
              <w:top w:val="single" w:sz="4" w:space="0" w:color="auto"/>
              <w:left w:val="nil"/>
              <w:bottom w:val="nil"/>
              <w:right w:val="nil"/>
            </w:tcBorders>
          </w:tcPr>
          <w:p w14:paraId="3809DB37" w14:textId="77777777" w:rsidR="00EE7FD0" w:rsidRPr="00993EC9" w:rsidRDefault="00EE7FD0" w:rsidP="00093262">
            <w:pPr>
              <w:rPr>
                <w:rFonts w:ascii="Arial" w:hAnsi="Arial" w:cs="Arial"/>
              </w:rPr>
            </w:pPr>
            <w:r>
              <w:rPr>
                <w:rFonts w:ascii="Arial" w:hAnsi="Arial" w:cs="Arial"/>
              </w:rPr>
              <w:t>n/a=criteri</w:t>
            </w:r>
            <w:r w:rsidR="00585045">
              <w:rPr>
                <w:rFonts w:ascii="Arial" w:hAnsi="Arial" w:cs="Arial"/>
              </w:rPr>
              <w:t>on</w:t>
            </w:r>
            <w:r>
              <w:rPr>
                <w:rFonts w:ascii="Arial" w:hAnsi="Arial" w:cs="Arial"/>
              </w:rPr>
              <w:t xml:space="preserve"> that was not prioritized by the study</w:t>
            </w:r>
          </w:p>
        </w:tc>
      </w:tr>
    </w:tbl>
    <w:p w14:paraId="3BEB57A5" w14:textId="77777777" w:rsidR="006B6C9F" w:rsidRDefault="006B6C9F" w:rsidP="004C7099">
      <w:pPr>
        <w:spacing w:line="480" w:lineRule="auto"/>
        <w:rPr>
          <w:rFonts w:ascii="Arial" w:hAnsi="Arial" w:cs="Arial"/>
          <w:b/>
          <w:sz w:val="24"/>
          <w:szCs w:val="24"/>
        </w:rPr>
      </w:pPr>
    </w:p>
    <w:p w14:paraId="4E8E3A9E" w14:textId="77777777" w:rsidR="006B6C9F" w:rsidRDefault="006B6C9F">
      <w:pPr>
        <w:rPr>
          <w:rFonts w:ascii="Arial" w:hAnsi="Arial" w:cs="Arial"/>
          <w:b/>
          <w:sz w:val="24"/>
          <w:szCs w:val="24"/>
        </w:rPr>
      </w:pPr>
      <w:r>
        <w:rPr>
          <w:rFonts w:ascii="Arial" w:hAnsi="Arial" w:cs="Arial"/>
          <w:b/>
          <w:sz w:val="24"/>
          <w:szCs w:val="24"/>
        </w:rPr>
        <w:br w:type="page"/>
      </w:r>
    </w:p>
    <w:p w14:paraId="416BABE5" w14:textId="77777777" w:rsidR="00361289" w:rsidRDefault="00361289">
      <w:pPr>
        <w:rPr>
          <w:rFonts w:ascii="Arial" w:hAnsi="Arial" w:cs="Arial"/>
          <w:b/>
          <w:sz w:val="24"/>
          <w:szCs w:val="24"/>
        </w:rPr>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05"/>
      </w:tblGrid>
      <w:tr w:rsidR="00361289" w:rsidRPr="00C93804" w14:paraId="6B71E58B" w14:textId="77777777" w:rsidTr="00D23761">
        <w:trPr>
          <w:trHeight w:val="432"/>
        </w:trPr>
        <w:tc>
          <w:tcPr>
            <w:tcW w:w="9340" w:type="dxa"/>
            <w:gridSpan w:val="2"/>
            <w:tcBorders>
              <w:bottom w:val="single" w:sz="4" w:space="0" w:color="auto"/>
            </w:tcBorders>
            <w:vAlign w:val="center"/>
          </w:tcPr>
          <w:p w14:paraId="5AAE4AA1" w14:textId="77777777" w:rsidR="00361289" w:rsidRPr="00C93804" w:rsidRDefault="00361289" w:rsidP="00D23761">
            <w:pPr>
              <w:spacing w:after="60"/>
              <w:rPr>
                <w:rFonts w:ascii="Arial" w:hAnsi="Arial" w:cs="Arial"/>
                <w:b/>
                <w:szCs w:val="24"/>
              </w:rPr>
            </w:pPr>
            <w:r w:rsidRPr="00C93804">
              <w:rPr>
                <w:rFonts w:ascii="Arial" w:hAnsi="Arial" w:cs="Arial"/>
                <w:b/>
                <w:szCs w:val="24"/>
              </w:rPr>
              <w:br w:type="page"/>
            </w:r>
            <w:r>
              <w:rPr>
                <w:rFonts w:ascii="Arial" w:hAnsi="Arial" w:cs="Arial"/>
                <w:b/>
                <w:szCs w:val="24"/>
              </w:rPr>
              <w:t xml:space="preserve">Supplemental </w:t>
            </w:r>
            <w:r w:rsidRPr="00C93804">
              <w:rPr>
                <w:rFonts w:ascii="Arial" w:hAnsi="Arial" w:cs="Arial"/>
                <w:b/>
                <w:szCs w:val="24"/>
              </w:rPr>
              <w:t xml:space="preserve">Table </w:t>
            </w:r>
            <w:r>
              <w:rPr>
                <w:rFonts w:ascii="Arial" w:hAnsi="Arial" w:cs="Arial"/>
                <w:b/>
                <w:szCs w:val="24"/>
              </w:rPr>
              <w:t>S2</w:t>
            </w:r>
            <w:r w:rsidRPr="00C93804">
              <w:rPr>
                <w:rFonts w:ascii="Arial" w:hAnsi="Arial" w:cs="Arial"/>
                <w:b/>
                <w:szCs w:val="24"/>
              </w:rPr>
              <w:t>. Challenges for operationalizing a new process*</w:t>
            </w:r>
          </w:p>
        </w:tc>
      </w:tr>
      <w:tr w:rsidR="00361289" w:rsidRPr="00C93804" w14:paraId="44656F74" w14:textId="77777777" w:rsidTr="00D23761">
        <w:trPr>
          <w:trHeight w:val="432"/>
        </w:trPr>
        <w:tc>
          <w:tcPr>
            <w:tcW w:w="9340"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B7FE449" w14:textId="77777777" w:rsidR="00361289" w:rsidRPr="00C93804" w:rsidRDefault="00361289" w:rsidP="00D23761">
            <w:pPr>
              <w:spacing w:after="60"/>
              <w:rPr>
                <w:rFonts w:ascii="Arial" w:hAnsi="Arial" w:cs="Arial"/>
                <w:b/>
                <w:szCs w:val="24"/>
              </w:rPr>
            </w:pPr>
            <w:r w:rsidRPr="00C93804">
              <w:rPr>
                <w:rFonts w:ascii="Arial" w:hAnsi="Arial" w:cs="Arial"/>
                <w:b/>
                <w:szCs w:val="24"/>
              </w:rPr>
              <w:t>Readjusting staffing</w:t>
            </w:r>
          </w:p>
        </w:tc>
      </w:tr>
      <w:tr w:rsidR="00361289" w:rsidRPr="00C93804" w14:paraId="55191477" w14:textId="77777777" w:rsidTr="00D23761">
        <w:trPr>
          <w:trHeight w:val="567"/>
        </w:trPr>
        <w:tc>
          <w:tcPr>
            <w:tcW w:w="535" w:type="dxa"/>
            <w:tcBorders>
              <w:left w:val="single" w:sz="4" w:space="0" w:color="auto"/>
            </w:tcBorders>
          </w:tcPr>
          <w:p w14:paraId="0271920E" w14:textId="77777777" w:rsidR="00361289" w:rsidRPr="00C93804" w:rsidRDefault="00361289" w:rsidP="00D23761">
            <w:pPr>
              <w:spacing w:after="60"/>
              <w:rPr>
                <w:rFonts w:ascii="Arial" w:hAnsi="Arial" w:cs="Arial"/>
                <w:szCs w:val="24"/>
              </w:rPr>
            </w:pPr>
          </w:p>
        </w:tc>
        <w:tc>
          <w:tcPr>
            <w:tcW w:w="8805" w:type="dxa"/>
            <w:tcBorders>
              <w:right w:val="single" w:sz="4" w:space="0" w:color="auto"/>
            </w:tcBorders>
          </w:tcPr>
          <w:p w14:paraId="59FCDF8D" w14:textId="77777777" w:rsidR="00361289" w:rsidRPr="00C93804" w:rsidRDefault="00361289" w:rsidP="00D23761">
            <w:pPr>
              <w:spacing w:after="60"/>
              <w:ind w:left="-28"/>
              <w:rPr>
                <w:rFonts w:ascii="Arial" w:hAnsi="Arial" w:cs="Arial"/>
                <w:szCs w:val="24"/>
              </w:rPr>
            </w:pPr>
            <w:r w:rsidRPr="00C93804">
              <w:rPr>
                <w:rFonts w:ascii="Arial" w:hAnsi="Arial" w:cs="Arial"/>
                <w:szCs w:val="24"/>
              </w:rPr>
              <w:tab/>
              <w:t xml:space="preserve">It's taking something that was done at [Unit A] and now it's housed at [Unit B], and so you </w:t>
            </w:r>
            <w:proofErr w:type="gramStart"/>
            <w:r w:rsidRPr="00C93804">
              <w:rPr>
                <w:rFonts w:ascii="Arial" w:hAnsi="Arial" w:cs="Arial"/>
                <w:szCs w:val="24"/>
              </w:rPr>
              <w:t>have to</w:t>
            </w:r>
            <w:proofErr w:type="gramEnd"/>
            <w:r w:rsidRPr="00C93804">
              <w:rPr>
                <w:rFonts w:ascii="Arial" w:hAnsi="Arial" w:cs="Arial"/>
                <w:szCs w:val="24"/>
              </w:rPr>
              <w:t xml:space="preserve"> figure out who's going to staff it and compensate them. </w:t>
            </w:r>
            <w:r w:rsidRPr="00C93804">
              <w:rPr>
                <w:rFonts w:ascii="Arial" w:hAnsi="Arial" w:cs="Arial"/>
                <w:i/>
                <w:szCs w:val="24"/>
              </w:rPr>
              <w:sym w:font="Symbol" w:char="F02D"/>
            </w:r>
            <w:r w:rsidRPr="00C93804">
              <w:rPr>
                <w:rFonts w:ascii="Arial" w:hAnsi="Arial" w:cs="Arial"/>
                <w:i/>
                <w:szCs w:val="24"/>
              </w:rPr>
              <w:t xml:space="preserve"> Implementation Point Person</w:t>
            </w:r>
          </w:p>
        </w:tc>
      </w:tr>
      <w:tr w:rsidR="00361289" w:rsidRPr="00C93804" w14:paraId="45E95AF9" w14:textId="77777777" w:rsidTr="00D23761">
        <w:trPr>
          <w:trHeight w:val="1080"/>
        </w:trPr>
        <w:tc>
          <w:tcPr>
            <w:tcW w:w="535" w:type="dxa"/>
            <w:tcBorders>
              <w:left w:val="single" w:sz="4" w:space="0" w:color="auto"/>
            </w:tcBorders>
          </w:tcPr>
          <w:p w14:paraId="3E330DD2" w14:textId="77777777" w:rsidR="00361289" w:rsidRPr="00C93804" w:rsidRDefault="00361289" w:rsidP="00D23761">
            <w:pPr>
              <w:spacing w:after="60"/>
              <w:rPr>
                <w:rFonts w:ascii="Arial" w:hAnsi="Arial" w:cs="Arial"/>
                <w:szCs w:val="24"/>
              </w:rPr>
            </w:pPr>
          </w:p>
        </w:tc>
        <w:tc>
          <w:tcPr>
            <w:tcW w:w="8805" w:type="dxa"/>
            <w:tcBorders>
              <w:right w:val="single" w:sz="4" w:space="0" w:color="auto"/>
            </w:tcBorders>
          </w:tcPr>
          <w:p w14:paraId="47A5FD0B" w14:textId="77777777" w:rsidR="00361289" w:rsidRPr="00C93804" w:rsidRDefault="00361289" w:rsidP="00D23761">
            <w:pPr>
              <w:spacing w:after="60"/>
              <w:ind w:left="-28"/>
              <w:rPr>
                <w:rFonts w:ascii="Arial" w:hAnsi="Arial" w:cs="Arial"/>
                <w:szCs w:val="24"/>
              </w:rPr>
            </w:pPr>
            <w:r w:rsidRPr="00C93804">
              <w:rPr>
                <w:rFonts w:ascii="Arial" w:hAnsi="Arial" w:cs="Arial"/>
                <w:szCs w:val="24"/>
              </w:rPr>
              <w:t xml:space="preserve">And so [the biostatisticians] get some of their funding from the CTSA and some from [other sources] … There's a tension there with everything else that they're trying to do because they're not 100% under the CTSA. …The biostatistics review has been the problem for sure. </w:t>
            </w:r>
            <w:r w:rsidRPr="00C93804">
              <w:rPr>
                <w:rFonts w:ascii="Arial" w:hAnsi="Arial" w:cs="Arial"/>
                <w:i/>
                <w:szCs w:val="24"/>
              </w:rPr>
              <w:sym w:font="Symbol" w:char="F02D"/>
            </w:r>
            <w:r w:rsidRPr="00C93804">
              <w:rPr>
                <w:rFonts w:ascii="Arial" w:hAnsi="Arial" w:cs="Arial"/>
                <w:i/>
                <w:szCs w:val="24"/>
              </w:rPr>
              <w:t xml:space="preserve"> SRC Chair</w:t>
            </w:r>
          </w:p>
        </w:tc>
      </w:tr>
      <w:tr w:rsidR="00361289" w:rsidRPr="00C93804" w14:paraId="41455520" w14:textId="77777777" w:rsidTr="00D23761">
        <w:trPr>
          <w:trHeight w:val="432"/>
        </w:trPr>
        <w:tc>
          <w:tcPr>
            <w:tcW w:w="9340" w:type="dxa"/>
            <w:gridSpan w:val="2"/>
            <w:tcBorders>
              <w:left w:val="single" w:sz="4" w:space="0" w:color="auto"/>
              <w:right w:val="single" w:sz="4" w:space="0" w:color="auto"/>
            </w:tcBorders>
            <w:shd w:val="clear" w:color="auto" w:fill="D9D9D9" w:themeFill="background1" w:themeFillShade="D9"/>
            <w:vAlign w:val="center"/>
          </w:tcPr>
          <w:p w14:paraId="2453E357" w14:textId="77777777" w:rsidR="00361289" w:rsidRPr="00C93804" w:rsidRDefault="00361289" w:rsidP="00D23761">
            <w:pPr>
              <w:spacing w:after="60"/>
              <w:rPr>
                <w:rFonts w:ascii="Arial" w:hAnsi="Arial" w:cs="Arial"/>
                <w:b/>
                <w:szCs w:val="24"/>
              </w:rPr>
            </w:pPr>
            <w:r w:rsidRPr="00C93804">
              <w:rPr>
                <w:rFonts w:ascii="Arial" w:hAnsi="Arial" w:cs="Arial"/>
                <w:b/>
                <w:szCs w:val="24"/>
              </w:rPr>
              <w:t>Training those impacted</w:t>
            </w:r>
          </w:p>
        </w:tc>
      </w:tr>
      <w:tr w:rsidR="00361289" w:rsidRPr="00C93804" w14:paraId="44FCD16E" w14:textId="77777777" w:rsidTr="00D23761">
        <w:trPr>
          <w:trHeight w:val="828"/>
        </w:trPr>
        <w:tc>
          <w:tcPr>
            <w:tcW w:w="535" w:type="dxa"/>
            <w:tcBorders>
              <w:left w:val="single" w:sz="4" w:space="0" w:color="auto"/>
            </w:tcBorders>
          </w:tcPr>
          <w:p w14:paraId="1BDF8245" w14:textId="77777777" w:rsidR="00361289" w:rsidRPr="00C93804" w:rsidRDefault="00361289" w:rsidP="00D23761">
            <w:pPr>
              <w:spacing w:after="60"/>
              <w:rPr>
                <w:rFonts w:ascii="Arial" w:hAnsi="Arial" w:cs="Arial"/>
                <w:b/>
                <w:szCs w:val="24"/>
              </w:rPr>
            </w:pPr>
          </w:p>
        </w:tc>
        <w:tc>
          <w:tcPr>
            <w:tcW w:w="8805" w:type="dxa"/>
            <w:tcBorders>
              <w:right w:val="single" w:sz="4" w:space="0" w:color="auto"/>
            </w:tcBorders>
          </w:tcPr>
          <w:p w14:paraId="68955C24" w14:textId="77777777" w:rsidR="00361289" w:rsidRPr="00C93804" w:rsidRDefault="00361289" w:rsidP="00D23761">
            <w:pPr>
              <w:pStyle w:val="ListParagraph"/>
              <w:spacing w:after="60"/>
              <w:ind w:left="0"/>
              <w:rPr>
                <w:rFonts w:ascii="Arial" w:hAnsi="Arial" w:cs="Arial"/>
                <w:szCs w:val="24"/>
              </w:rPr>
            </w:pPr>
            <w:r w:rsidRPr="00C93804">
              <w:rPr>
                <w:rFonts w:ascii="Arial" w:hAnsi="Arial" w:cs="Arial"/>
                <w:szCs w:val="24"/>
              </w:rPr>
              <w:t xml:space="preserve">I do think that we could have done a better job in our office with our board, kind of walking them through…the first [protocols with SRC review] that they came through…[to] see if there were any questions. </w:t>
            </w:r>
            <w:r w:rsidRPr="00C93804">
              <w:rPr>
                <w:rFonts w:ascii="Arial" w:hAnsi="Arial" w:cs="Arial"/>
                <w:szCs w:val="24"/>
              </w:rPr>
              <w:sym w:font="Symbol" w:char="F02D"/>
            </w:r>
            <w:r w:rsidRPr="00C93804">
              <w:rPr>
                <w:rFonts w:ascii="Arial" w:hAnsi="Arial" w:cs="Arial"/>
                <w:i/>
                <w:szCs w:val="24"/>
              </w:rPr>
              <w:t xml:space="preserve"> IRB Chair</w:t>
            </w:r>
          </w:p>
        </w:tc>
      </w:tr>
      <w:tr w:rsidR="00361289" w:rsidRPr="00C93804" w14:paraId="178E326A" w14:textId="77777777" w:rsidTr="00D23761">
        <w:trPr>
          <w:trHeight w:val="891"/>
        </w:trPr>
        <w:tc>
          <w:tcPr>
            <w:tcW w:w="535" w:type="dxa"/>
            <w:tcBorders>
              <w:left w:val="single" w:sz="4" w:space="0" w:color="auto"/>
            </w:tcBorders>
          </w:tcPr>
          <w:p w14:paraId="31FB4892" w14:textId="77777777" w:rsidR="00361289" w:rsidRPr="00C93804" w:rsidRDefault="00361289" w:rsidP="00D23761">
            <w:pPr>
              <w:spacing w:after="60"/>
              <w:rPr>
                <w:rFonts w:ascii="Arial" w:hAnsi="Arial" w:cs="Arial"/>
                <w:b/>
                <w:szCs w:val="24"/>
              </w:rPr>
            </w:pPr>
          </w:p>
        </w:tc>
        <w:tc>
          <w:tcPr>
            <w:tcW w:w="8805" w:type="dxa"/>
            <w:tcBorders>
              <w:right w:val="single" w:sz="4" w:space="0" w:color="auto"/>
            </w:tcBorders>
          </w:tcPr>
          <w:p w14:paraId="101BDA31" w14:textId="77777777" w:rsidR="00361289" w:rsidRPr="00C93804" w:rsidRDefault="00361289" w:rsidP="00D23761">
            <w:pPr>
              <w:spacing w:after="60"/>
              <w:rPr>
                <w:rFonts w:ascii="Arial" w:hAnsi="Arial" w:cs="Arial"/>
                <w:szCs w:val="24"/>
              </w:rPr>
            </w:pPr>
            <w:r w:rsidRPr="00C93804">
              <w:rPr>
                <w:rFonts w:ascii="Arial" w:hAnsi="Arial" w:cs="Arial"/>
                <w:szCs w:val="24"/>
              </w:rPr>
              <w:t xml:space="preserve">[Research] staff, they pushed back as well, just in timeliness of reviews and it changed how…their old process worked, so making sure that everybody was aware of the process, making sure everybody was trained. – </w:t>
            </w:r>
            <w:r w:rsidRPr="00C93804">
              <w:rPr>
                <w:rFonts w:ascii="Arial" w:hAnsi="Arial" w:cs="Arial"/>
                <w:i/>
                <w:szCs w:val="24"/>
              </w:rPr>
              <w:t>Implementation point person</w:t>
            </w:r>
            <w:r w:rsidRPr="00C93804">
              <w:rPr>
                <w:rFonts w:ascii="Arial" w:hAnsi="Arial" w:cs="Arial"/>
                <w:szCs w:val="24"/>
              </w:rPr>
              <w:t xml:space="preserve"> </w:t>
            </w:r>
          </w:p>
        </w:tc>
      </w:tr>
      <w:tr w:rsidR="00361289" w:rsidRPr="00C93804" w14:paraId="631F7895" w14:textId="77777777" w:rsidTr="00D23761">
        <w:trPr>
          <w:trHeight w:val="819"/>
        </w:trPr>
        <w:tc>
          <w:tcPr>
            <w:tcW w:w="535" w:type="dxa"/>
            <w:tcBorders>
              <w:left w:val="single" w:sz="4" w:space="0" w:color="auto"/>
            </w:tcBorders>
          </w:tcPr>
          <w:p w14:paraId="4530D138" w14:textId="77777777" w:rsidR="00361289" w:rsidRPr="00C93804" w:rsidRDefault="00361289" w:rsidP="00D23761">
            <w:pPr>
              <w:spacing w:after="60"/>
              <w:rPr>
                <w:rFonts w:ascii="Arial" w:hAnsi="Arial" w:cs="Arial"/>
                <w:b/>
                <w:szCs w:val="24"/>
                <w:highlight w:val="green"/>
              </w:rPr>
            </w:pPr>
          </w:p>
        </w:tc>
        <w:tc>
          <w:tcPr>
            <w:tcW w:w="8805" w:type="dxa"/>
            <w:tcBorders>
              <w:right w:val="single" w:sz="4" w:space="0" w:color="auto"/>
            </w:tcBorders>
          </w:tcPr>
          <w:p w14:paraId="7CD71A78" w14:textId="77777777" w:rsidR="00361289" w:rsidRPr="00C93804" w:rsidRDefault="00361289" w:rsidP="00D23761">
            <w:pPr>
              <w:spacing w:after="60"/>
              <w:rPr>
                <w:rFonts w:ascii="Arial" w:hAnsi="Arial" w:cs="Arial"/>
                <w:szCs w:val="24"/>
              </w:rPr>
            </w:pPr>
            <w:r w:rsidRPr="00C93804">
              <w:rPr>
                <w:rFonts w:ascii="Arial" w:hAnsi="Arial" w:cs="Arial"/>
                <w:szCs w:val="24"/>
              </w:rPr>
              <w:t>And then the question is: Are they going to get confused between the grant [proposal] and the protocol? …</w:t>
            </w:r>
            <w:proofErr w:type="gramStart"/>
            <w:r w:rsidRPr="00C93804">
              <w:rPr>
                <w:rFonts w:ascii="Arial" w:hAnsi="Arial" w:cs="Arial"/>
                <w:szCs w:val="24"/>
              </w:rPr>
              <w:t>So</w:t>
            </w:r>
            <w:proofErr w:type="gramEnd"/>
            <w:r w:rsidRPr="00C93804">
              <w:rPr>
                <w:rFonts w:ascii="Arial" w:hAnsi="Arial" w:cs="Arial"/>
                <w:szCs w:val="24"/>
              </w:rPr>
              <w:t xml:space="preserve"> you really don't have anything from NIH that says ‘We've reviewed your protocol.’</w:t>
            </w:r>
            <w:r w:rsidRPr="00C93804">
              <w:rPr>
                <w:rFonts w:ascii="Arial" w:hAnsi="Arial" w:cs="Arial"/>
                <w:i/>
                <w:szCs w:val="24"/>
              </w:rPr>
              <w:t>– Local SRC champion</w:t>
            </w:r>
          </w:p>
        </w:tc>
      </w:tr>
      <w:tr w:rsidR="00361289" w:rsidRPr="00C93804" w14:paraId="4C63CE2C" w14:textId="77777777" w:rsidTr="00D23761">
        <w:trPr>
          <w:trHeight w:val="432"/>
        </w:trPr>
        <w:tc>
          <w:tcPr>
            <w:tcW w:w="9340" w:type="dxa"/>
            <w:gridSpan w:val="2"/>
            <w:tcBorders>
              <w:left w:val="single" w:sz="4" w:space="0" w:color="auto"/>
              <w:right w:val="single" w:sz="4" w:space="0" w:color="auto"/>
            </w:tcBorders>
            <w:shd w:val="clear" w:color="auto" w:fill="D9D9D9" w:themeFill="background1" w:themeFillShade="D9"/>
            <w:vAlign w:val="center"/>
          </w:tcPr>
          <w:p w14:paraId="4961EA3C" w14:textId="77777777" w:rsidR="00361289" w:rsidRPr="00C93804" w:rsidRDefault="00361289" w:rsidP="00D23761">
            <w:pPr>
              <w:spacing w:after="60"/>
              <w:rPr>
                <w:rFonts w:ascii="Arial" w:hAnsi="Arial" w:cs="Arial"/>
                <w:b/>
                <w:szCs w:val="24"/>
              </w:rPr>
            </w:pPr>
            <w:r w:rsidRPr="00C93804">
              <w:rPr>
                <w:rFonts w:ascii="Arial" w:hAnsi="Arial" w:cs="Arial"/>
                <w:b/>
                <w:szCs w:val="24"/>
              </w:rPr>
              <w:t>Aligning expectations</w:t>
            </w:r>
          </w:p>
        </w:tc>
      </w:tr>
      <w:tr w:rsidR="00361289" w:rsidRPr="00C93804" w14:paraId="62E4E4C2" w14:textId="77777777" w:rsidTr="00D23761">
        <w:trPr>
          <w:trHeight w:val="1098"/>
        </w:trPr>
        <w:tc>
          <w:tcPr>
            <w:tcW w:w="535" w:type="dxa"/>
            <w:tcBorders>
              <w:left w:val="single" w:sz="4" w:space="0" w:color="auto"/>
            </w:tcBorders>
          </w:tcPr>
          <w:p w14:paraId="2BE947AD" w14:textId="77777777" w:rsidR="00361289" w:rsidRPr="00C93804" w:rsidRDefault="00361289" w:rsidP="00D23761">
            <w:pPr>
              <w:spacing w:after="60"/>
              <w:rPr>
                <w:rFonts w:ascii="Arial" w:hAnsi="Arial" w:cs="Arial"/>
                <w:b/>
                <w:szCs w:val="24"/>
              </w:rPr>
            </w:pPr>
          </w:p>
        </w:tc>
        <w:tc>
          <w:tcPr>
            <w:tcW w:w="8805" w:type="dxa"/>
            <w:tcBorders>
              <w:right w:val="single" w:sz="4" w:space="0" w:color="auto"/>
            </w:tcBorders>
          </w:tcPr>
          <w:p w14:paraId="2F6F7B96" w14:textId="77777777" w:rsidR="00361289" w:rsidRPr="00C93804" w:rsidRDefault="00361289" w:rsidP="00D23761">
            <w:pPr>
              <w:spacing w:after="60"/>
              <w:rPr>
                <w:rFonts w:ascii="Arial" w:hAnsi="Arial" w:cs="Arial"/>
                <w:szCs w:val="24"/>
              </w:rPr>
            </w:pPr>
            <w:r w:rsidRPr="00C93804">
              <w:rPr>
                <w:rFonts w:ascii="Arial" w:hAnsi="Arial" w:cs="Arial"/>
                <w:szCs w:val="24"/>
              </w:rPr>
              <w:t xml:space="preserve">I think what we've done is…to try to set expectations for exactly that problem where things would come back [from the SRC] and then start the [IRB] pre-review after they've already been through an extensive review, which might have been quiet exhausting for the PI the first time around… </w:t>
            </w:r>
            <w:r w:rsidRPr="00C93804">
              <w:rPr>
                <w:rFonts w:ascii="Arial" w:hAnsi="Arial" w:cs="Arial"/>
                <w:i/>
                <w:szCs w:val="24"/>
              </w:rPr>
              <w:t>– IRB Chair</w:t>
            </w:r>
            <w:r w:rsidRPr="00C93804">
              <w:rPr>
                <w:rFonts w:ascii="Arial" w:hAnsi="Arial" w:cs="Arial"/>
                <w:szCs w:val="24"/>
              </w:rPr>
              <w:t xml:space="preserve"> </w:t>
            </w:r>
          </w:p>
        </w:tc>
      </w:tr>
      <w:tr w:rsidR="00361289" w:rsidRPr="00C93804" w14:paraId="28AFE189" w14:textId="77777777" w:rsidTr="00D23761">
        <w:tc>
          <w:tcPr>
            <w:tcW w:w="535" w:type="dxa"/>
            <w:tcBorders>
              <w:left w:val="single" w:sz="4" w:space="0" w:color="auto"/>
            </w:tcBorders>
          </w:tcPr>
          <w:p w14:paraId="0228DA52" w14:textId="77777777" w:rsidR="00361289" w:rsidRPr="00C93804" w:rsidRDefault="00361289" w:rsidP="00D23761">
            <w:pPr>
              <w:spacing w:after="60"/>
              <w:rPr>
                <w:rFonts w:ascii="Arial" w:hAnsi="Arial" w:cs="Arial"/>
                <w:b/>
                <w:szCs w:val="24"/>
              </w:rPr>
            </w:pPr>
          </w:p>
        </w:tc>
        <w:tc>
          <w:tcPr>
            <w:tcW w:w="8805" w:type="dxa"/>
            <w:tcBorders>
              <w:right w:val="single" w:sz="4" w:space="0" w:color="auto"/>
            </w:tcBorders>
          </w:tcPr>
          <w:p w14:paraId="744C2838" w14:textId="77777777" w:rsidR="00361289" w:rsidRPr="00C93804" w:rsidRDefault="00361289" w:rsidP="00D23761">
            <w:pPr>
              <w:spacing w:after="60"/>
              <w:rPr>
                <w:rFonts w:ascii="Arial" w:hAnsi="Arial" w:cs="Arial"/>
                <w:szCs w:val="24"/>
              </w:rPr>
            </w:pPr>
            <w:r w:rsidRPr="00C93804">
              <w:rPr>
                <w:rFonts w:ascii="Arial" w:hAnsi="Arial" w:cs="Arial"/>
                <w:szCs w:val="24"/>
              </w:rPr>
              <w:t xml:space="preserve">There’s some debate. ...Many of our [SRC] reviewers had experience of the IRB, and we </w:t>
            </w:r>
            <w:proofErr w:type="gramStart"/>
            <w:r w:rsidRPr="00C93804">
              <w:rPr>
                <w:rFonts w:ascii="Arial" w:hAnsi="Arial" w:cs="Arial"/>
                <w:szCs w:val="24"/>
              </w:rPr>
              <w:t>have to</w:t>
            </w:r>
            <w:proofErr w:type="gramEnd"/>
            <w:r w:rsidRPr="00C93804">
              <w:rPr>
                <w:rFonts w:ascii="Arial" w:hAnsi="Arial" w:cs="Arial"/>
                <w:szCs w:val="24"/>
              </w:rPr>
              <w:t xml:space="preserve"> remind ourselves that this is not the IRB, so this is not about subject protection. Many others of us have served on grant reviews [for funding decisions], and we </w:t>
            </w:r>
            <w:proofErr w:type="gramStart"/>
            <w:r w:rsidRPr="00C93804">
              <w:rPr>
                <w:rFonts w:ascii="Arial" w:hAnsi="Arial" w:cs="Arial"/>
                <w:szCs w:val="24"/>
              </w:rPr>
              <w:t>have to</w:t>
            </w:r>
            <w:proofErr w:type="gramEnd"/>
            <w:r w:rsidRPr="00C93804">
              <w:rPr>
                <w:rFonts w:ascii="Arial" w:hAnsi="Arial" w:cs="Arial"/>
                <w:szCs w:val="24"/>
              </w:rPr>
              <w:t xml:space="preserve"> remind ourselves this is not a grant review session either. </w:t>
            </w:r>
            <w:r w:rsidRPr="00C93804">
              <w:rPr>
                <w:rFonts w:ascii="Arial" w:hAnsi="Arial" w:cs="Arial"/>
                <w:i/>
                <w:szCs w:val="24"/>
              </w:rPr>
              <w:t>– Local</w:t>
            </w:r>
            <w:r w:rsidRPr="00C93804">
              <w:rPr>
                <w:rFonts w:ascii="Arial" w:hAnsi="Arial" w:cs="Arial"/>
                <w:szCs w:val="24"/>
              </w:rPr>
              <w:t xml:space="preserve"> </w:t>
            </w:r>
            <w:r w:rsidRPr="00C93804">
              <w:rPr>
                <w:rFonts w:ascii="Arial" w:hAnsi="Arial" w:cs="Arial"/>
                <w:i/>
                <w:szCs w:val="24"/>
              </w:rPr>
              <w:t>SRC champion</w:t>
            </w:r>
          </w:p>
        </w:tc>
      </w:tr>
      <w:tr w:rsidR="00361289" w:rsidRPr="00C93804" w14:paraId="13132D0A" w14:textId="77777777" w:rsidTr="00D23761">
        <w:trPr>
          <w:trHeight w:val="432"/>
        </w:trPr>
        <w:tc>
          <w:tcPr>
            <w:tcW w:w="9340" w:type="dxa"/>
            <w:gridSpan w:val="2"/>
            <w:tcBorders>
              <w:left w:val="single" w:sz="4" w:space="0" w:color="auto"/>
              <w:right w:val="single" w:sz="4" w:space="0" w:color="auto"/>
            </w:tcBorders>
            <w:shd w:val="clear" w:color="auto" w:fill="D9D9D9" w:themeFill="background1" w:themeFillShade="D9"/>
            <w:vAlign w:val="center"/>
          </w:tcPr>
          <w:p w14:paraId="7E6C129E" w14:textId="77777777" w:rsidR="00361289" w:rsidRPr="00C93804" w:rsidRDefault="00361289" w:rsidP="00D23761">
            <w:pPr>
              <w:spacing w:after="60"/>
              <w:rPr>
                <w:rFonts w:ascii="Arial" w:hAnsi="Arial" w:cs="Arial"/>
                <w:b/>
                <w:szCs w:val="24"/>
              </w:rPr>
            </w:pPr>
            <w:r w:rsidRPr="00C93804">
              <w:rPr>
                <w:rFonts w:ascii="Arial" w:hAnsi="Arial" w:cs="Arial"/>
                <w:b/>
                <w:szCs w:val="24"/>
              </w:rPr>
              <w:t>Implementing new information technology systems or workflows</w:t>
            </w:r>
          </w:p>
        </w:tc>
      </w:tr>
      <w:tr w:rsidR="00361289" w:rsidRPr="00C93804" w14:paraId="507048CC" w14:textId="77777777" w:rsidTr="00D23761">
        <w:tc>
          <w:tcPr>
            <w:tcW w:w="535" w:type="dxa"/>
            <w:tcBorders>
              <w:left w:val="single" w:sz="4" w:space="0" w:color="auto"/>
            </w:tcBorders>
          </w:tcPr>
          <w:p w14:paraId="61B39300" w14:textId="77777777" w:rsidR="00361289" w:rsidRPr="00C93804" w:rsidRDefault="00361289" w:rsidP="00D23761">
            <w:pPr>
              <w:spacing w:after="60"/>
              <w:rPr>
                <w:rFonts w:ascii="Arial" w:hAnsi="Arial" w:cs="Arial"/>
                <w:b/>
                <w:szCs w:val="24"/>
              </w:rPr>
            </w:pPr>
          </w:p>
        </w:tc>
        <w:tc>
          <w:tcPr>
            <w:tcW w:w="8805" w:type="dxa"/>
            <w:tcBorders>
              <w:right w:val="single" w:sz="4" w:space="0" w:color="auto"/>
            </w:tcBorders>
          </w:tcPr>
          <w:p w14:paraId="411B53F2" w14:textId="77777777" w:rsidR="00361289" w:rsidRPr="00C93804" w:rsidRDefault="00361289" w:rsidP="00D23761">
            <w:pPr>
              <w:spacing w:after="60"/>
              <w:rPr>
                <w:rFonts w:ascii="Arial" w:hAnsi="Arial" w:cs="Arial"/>
                <w:szCs w:val="24"/>
              </w:rPr>
            </w:pPr>
            <w:r w:rsidRPr="00C93804">
              <w:rPr>
                <w:rFonts w:ascii="Arial" w:hAnsi="Arial" w:cs="Arial"/>
                <w:szCs w:val="24"/>
              </w:rPr>
              <w:t>[O]</w:t>
            </w:r>
            <w:proofErr w:type="spellStart"/>
            <w:r w:rsidRPr="00C93804">
              <w:rPr>
                <w:rFonts w:ascii="Arial" w:hAnsi="Arial" w:cs="Arial"/>
                <w:szCs w:val="24"/>
              </w:rPr>
              <w:t>ur</w:t>
            </w:r>
            <w:proofErr w:type="spellEnd"/>
            <w:r w:rsidRPr="00C93804">
              <w:rPr>
                <w:rFonts w:ascii="Arial" w:hAnsi="Arial" w:cs="Arial"/>
                <w:szCs w:val="24"/>
              </w:rPr>
              <w:t xml:space="preserve"> IRB system is not the most user friendly in general, and then I had to figure out how to jet stream my [SRC] trials because I could see then 30 million trials. …And we did have to, of course, change the IRB [electronic] system to permit this added layer of review, and that was a very complicated IT situation. And I will tell you, it's not perfect. </w:t>
            </w:r>
            <w:r w:rsidRPr="00C93804">
              <w:rPr>
                <w:rFonts w:ascii="Arial" w:hAnsi="Arial" w:cs="Arial"/>
                <w:i/>
                <w:szCs w:val="24"/>
              </w:rPr>
              <w:t>– IRB Chair</w:t>
            </w:r>
          </w:p>
        </w:tc>
      </w:tr>
      <w:tr w:rsidR="00361289" w:rsidRPr="00C93804" w14:paraId="34965B81" w14:textId="77777777" w:rsidTr="00D23761">
        <w:trPr>
          <w:trHeight w:val="233"/>
        </w:trPr>
        <w:tc>
          <w:tcPr>
            <w:tcW w:w="9340" w:type="dxa"/>
            <w:gridSpan w:val="2"/>
            <w:tcBorders>
              <w:top w:val="single" w:sz="4" w:space="0" w:color="auto"/>
            </w:tcBorders>
          </w:tcPr>
          <w:p w14:paraId="7EA5AACC" w14:textId="77777777" w:rsidR="00361289" w:rsidRPr="00C93804" w:rsidRDefault="00361289" w:rsidP="00D23761">
            <w:pPr>
              <w:spacing w:after="60"/>
              <w:rPr>
                <w:rFonts w:ascii="Arial" w:hAnsi="Arial" w:cs="Arial"/>
                <w:szCs w:val="24"/>
              </w:rPr>
            </w:pPr>
            <w:r w:rsidRPr="00A61B1B">
              <w:rPr>
                <w:rFonts w:ascii="Arial" w:hAnsi="Arial" w:cs="Arial"/>
                <w:sz w:val="20"/>
                <w:szCs w:val="24"/>
              </w:rPr>
              <w:t xml:space="preserve">*Among seven sites that addressed operational challenges. The challenge(s) experienced at each site differed due to local context and the extent of the </w:t>
            </w:r>
            <w:r>
              <w:rPr>
                <w:rFonts w:ascii="Arial" w:hAnsi="Arial" w:cs="Arial"/>
                <w:sz w:val="20"/>
                <w:szCs w:val="24"/>
              </w:rPr>
              <w:t>modification</w:t>
            </w:r>
            <w:r w:rsidRPr="00A61B1B">
              <w:rPr>
                <w:rFonts w:ascii="Arial" w:hAnsi="Arial" w:cs="Arial"/>
                <w:sz w:val="20"/>
                <w:szCs w:val="24"/>
              </w:rPr>
              <w:t xml:space="preserve"> undertaken. Each challenge was reported by at least two sites.</w:t>
            </w:r>
          </w:p>
        </w:tc>
      </w:tr>
    </w:tbl>
    <w:p w14:paraId="07414666" w14:textId="77777777" w:rsidR="00361289" w:rsidRDefault="00361289">
      <w:pPr>
        <w:rPr>
          <w:rFonts w:ascii="Arial" w:hAnsi="Arial" w:cs="Arial"/>
          <w:b/>
          <w:sz w:val="24"/>
          <w:szCs w:val="24"/>
        </w:rPr>
      </w:pPr>
    </w:p>
    <w:p w14:paraId="6E36650F" w14:textId="77777777" w:rsidR="00623BF3" w:rsidRDefault="00623BF3" w:rsidP="004C7099">
      <w:pPr>
        <w:spacing w:line="480" w:lineRule="auto"/>
        <w:rPr>
          <w:rFonts w:ascii="Arial" w:hAnsi="Arial" w:cs="Arial"/>
          <w:b/>
          <w:sz w:val="24"/>
          <w:szCs w:val="24"/>
        </w:rPr>
      </w:pPr>
    </w:p>
    <w:p w14:paraId="37CFDE85" w14:textId="77777777" w:rsidR="006B6C9F" w:rsidRDefault="006B6C9F">
      <w:pPr>
        <w:rPr>
          <w:rFonts w:ascii="Arial" w:hAnsi="Arial" w:cs="Arial"/>
          <w:b/>
          <w:sz w:val="24"/>
          <w:szCs w:val="24"/>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795"/>
      </w:tblGrid>
      <w:tr w:rsidR="006B6C9F" w:rsidRPr="00C93804" w14:paraId="3DCF9153" w14:textId="77777777" w:rsidTr="008B7084">
        <w:trPr>
          <w:trHeight w:val="432"/>
        </w:trPr>
        <w:tc>
          <w:tcPr>
            <w:tcW w:w="9330" w:type="dxa"/>
            <w:gridSpan w:val="2"/>
            <w:tcBorders>
              <w:bottom w:val="single" w:sz="4" w:space="0" w:color="auto"/>
            </w:tcBorders>
            <w:vAlign w:val="center"/>
          </w:tcPr>
          <w:p w14:paraId="3C9867B6" w14:textId="77777777" w:rsidR="006B6C9F" w:rsidRPr="00C93804" w:rsidRDefault="006B6C9F" w:rsidP="00BA1188">
            <w:pPr>
              <w:spacing w:after="60"/>
              <w:rPr>
                <w:rFonts w:ascii="Arial" w:hAnsi="Arial" w:cs="Arial"/>
                <w:b/>
                <w:szCs w:val="24"/>
              </w:rPr>
            </w:pPr>
            <w:r>
              <w:rPr>
                <w:rFonts w:ascii="Arial" w:hAnsi="Arial" w:cs="Arial"/>
                <w:b/>
                <w:szCs w:val="24"/>
              </w:rPr>
              <w:lastRenderedPageBreak/>
              <w:t xml:space="preserve">Supplemental Table </w:t>
            </w:r>
            <w:r w:rsidR="00BA1188">
              <w:rPr>
                <w:rFonts w:ascii="Arial" w:hAnsi="Arial" w:cs="Arial"/>
                <w:b/>
                <w:szCs w:val="24"/>
              </w:rPr>
              <w:t>S3</w:t>
            </w:r>
            <w:r w:rsidRPr="00C93804">
              <w:rPr>
                <w:rFonts w:ascii="Arial" w:hAnsi="Arial" w:cs="Arial"/>
                <w:b/>
                <w:szCs w:val="24"/>
              </w:rPr>
              <w:t>. Anticipated barriers</w:t>
            </w:r>
            <w:r>
              <w:rPr>
                <w:rFonts w:ascii="Arial" w:hAnsi="Arial" w:cs="Arial"/>
                <w:b/>
                <w:szCs w:val="24"/>
              </w:rPr>
              <w:t xml:space="preserve"> that did not materialize as expected</w:t>
            </w:r>
          </w:p>
        </w:tc>
      </w:tr>
      <w:tr w:rsidR="006B6C9F" w:rsidRPr="00C93804" w14:paraId="4C0FFB9F" w14:textId="77777777" w:rsidTr="008B7084">
        <w:trPr>
          <w:trHeight w:val="432"/>
        </w:trPr>
        <w:tc>
          <w:tcPr>
            <w:tcW w:w="9330"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F06FFAE" w14:textId="77777777" w:rsidR="006B6C9F" w:rsidRPr="00C93804" w:rsidRDefault="006B6C9F" w:rsidP="00DA15F9">
            <w:pPr>
              <w:spacing w:after="60"/>
              <w:rPr>
                <w:rFonts w:ascii="Arial" w:hAnsi="Arial" w:cs="Arial"/>
                <w:b/>
                <w:szCs w:val="24"/>
              </w:rPr>
            </w:pPr>
            <w:r w:rsidRPr="00C93804">
              <w:rPr>
                <w:rFonts w:ascii="Arial" w:hAnsi="Arial" w:cs="Arial"/>
                <w:b/>
                <w:szCs w:val="24"/>
              </w:rPr>
              <w:t>Resistance from investigators</w:t>
            </w:r>
          </w:p>
          <w:p w14:paraId="2A8BB0F2" w14:textId="77777777" w:rsidR="006B6C9F" w:rsidRPr="00C93804" w:rsidRDefault="006B6C9F" w:rsidP="00DA15F9">
            <w:pPr>
              <w:spacing w:after="60"/>
              <w:rPr>
                <w:rFonts w:ascii="Arial" w:hAnsi="Arial" w:cs="Arial"/>
                <w:i/>
                <w:szCs w:val="24"/>
              </w:rPr>
            </w:pPr>
            <w:r w:rsidRPr="00C93804">
              <w:rPr>
                <w:rFonts w:ascii="Arial" w:hAnsi="Arial" w:cs="Arial"/>
                <w:i/>
                <w:szCs w:val="24"/>
              </w:rPr>
              <w:t>Anticipated at ten of ten sites</w:t>
            </w:r>
          </w:p>
        </w:tc>
      </w:tr>
      <w:tr w:rsidR="006B6C9F" w:rsidRPr="00C93804" w14:paraId="212B774D" w14:textId="77777777" w:rsidTr="008B7084">
        <w:trPr>
          <w:trHeight w:val="1116"/>
        </w:trPr>
        <w:tc>
          <w:tcPr>
            <w:tcW w:w="535" w:type="dxa"/>
            <w:tcBorders>
              <w:left w:val="single" w:sz="4" w:space="0" w:color="auto"/>
            </w:tcBorders>
          </w:tcPr>
          <w:p w14:paraId="1C34D616" w14:textId="77777777" w:rsidR="006B6C9F" w:rsidRPr="00C93804" w:rsidRDefault="006B6C9F" w:rsidP="00DA15F9">
            <w:pPr>
              <w:spacing w:after="60"/>
              <w:rPr>
                <w:rFonts w:ascii="Arial" w:hAnsi="Arial" w:cs="Arial"/>
                <w:szCs w:val="24"/>
              </w:rPr>
            </w:pPr>
          </w:p>
        </w:tc>
        <w:tc>
          <w:tcPr>
            <w:tcW w:w="8795" w:type="dxa"/>
            <w:tcBorders>
              <w:right w:val="single" w:sz="4" w:space="0" w:color="auto"/>
            </w:tcBorders>
          </w:tcPr>
          <w:p w14:paraId="3205BCDF" w14:textId="77777777" w:rsidR="006B6C9F" w:rsidRPr="00C93804" w:rsidRDefault="006B6C9F" w:rsidP="002E10A9">
            <w:pPr>
              <w:spacing w:after="60"/>
              <w:rPr>
                <w:rFonts w:ascii="Arial" w:hAnsi="Arial" w:cs="Arial"/>
                <w:szCs w:val="24"/>
              </w:rPr>
            </w:pPr>
            <w:r w:rsidRPr="00C93804">
              <w:rPr>
                <w:rFonts w:ascii="Arial" w:hAnsi="Arial" w:cs="Arial"/>
                <w:szCs w:val="24"/>
              </w:rPr>
              <w:t>I was very concerned that people were going to not be happy when they’re told something [about a protocol] is not right. But what we have found is… it’s usually tends to be younger, newer people to [Institution] and they just don’t know how to navigate and get the resources they need. And so</w:t>
            </w:r>
            <w:proofErr w:type="gramStart"/>
            <w:r w:rsidRPr="00C93804">
              <w:rPr>
                <w:rFonts w:ascii="Arial" w:hAnsi="Arial" w:cs="Arial"/>
                <w:szCs w:val="24"/>
              </w:rPr>
              <w:t>, actually, they’ve</w:t>
            </w:r>
            <w:proofErr w:type="gramEnd"/>
            <w:r w:rsidRPr="00C93804">
              <w:rPr>
                <w:rFonts w:ascii="Arial" w:hAnsi="Arial" w:cs="Arial"/>
                <w:szCs w:val="24"/>
              </w:rPr>
              <w:t xml:space="preserve"> been grateful for the help. </w:t>
            </w:r>
            <w:r w:rsidRPr="00C93804">
              <w:rPr>
                <w:rFonts w:ascii="Arial" w:hAnsi="Arial" w:cs="Arial"/>
                <w:i/>
                <w:szCs w:val="24"/>
              </w:rPr>
              <w:t>– Local SRC champion</w:t>
            </w:r>
          </w:p>
        </w:tc>
      </w:tr>
      <w:tr w:rsidR="006B6C9F" w:rsidRPr="00C93804" w14:paraId="3C388AB7" w14:textId="77777777" w:rsidTr="008B7084">
        <w:trPr>
          <w:trHeight w:val="819"/>
        </w:trPr>
        <w:tc>
          <w:tcPr>
            <w:tcW w:w="535" w:type="dxa"/>
            <w:tcBorders>
              <w:left w:val="single" w:sz="4" w:space="0" w:color="auto"/>
            </w:tcBorders>
          </w:tcPr>
          <w:p w14:paraId="1B8C98F8" w14:textId="77777777" w:rsidR="006B6C9F" w:rsidRPr="00C93804" w:rsidRDefault="006B6C9F" w:rsidP="00DA15F9">
            <w:pPr>
              <w:spacing w:after="60"/>
              <w:rPr>
                <w:rFonts w:ascii="Arial" w:hAnsi="Arial" w:cs="Arial"/>
                <w:szCs w:val="24"/>
              </w:rPr>
            </w:pPr>
          </w:p>
        </w:tc>
        <w:tc>
          <w:tcPr>
            <w:tcW w:w="8795" w:type="dxa"/>
            <w:tcBorders>
              <w:right w:val="single" w:sz="4" w:space="0" w:color="auto"/>
            </w:tcBorders>
          </w:tcPr>
          <w:p w14:paraId="7BD52D52" w14:textId="77777777" w:rsidR="006B6C9F" w:rsidRPr="00C93804" w:rsidRDefault="006B6C9F" w:rsidP="002E10A9">
            <w:pPr>
              <w:spacing w:after="60"/>
              <w:rPr>
                <w:rFonts w:ascii="Arial" w:hAnsi="Arial" w:cs="Arial"/>
                <w:szCs w:val="24"/>
              </w:rPr>
            </w:pPr>
            <w:r w:rsidRPr="00C93804">
              <w:rPr>
                <w:rFonts w:ascii="Arial" w:hAnsi="Arial" w:cs="Arial"/>
                <w:szCs w:val="24"/>
              </w:rPr>
              <w:t xml:space="preserve">So far, I don’t think many people have been affected by it, …so if we then did…make it to include all human subjects [research] then we might face more resistance. I just don’t know. </w:t>
            </w:r>
            <w:r w:rsidRPr="00C93804">
              <w:rPr>
                <w:rFonts w:ascii="Arial" w:hAnsi="Arial" w:cs="Arial"/>
                <w:i/>
                <w:szCs w:val="24"/>
              </w:rPr>
              <w:t>– Local SRC champion</w:t>
            </w:r>
          </w:p>
        </w:tc>
      </w:tr>
      <w:tr w:rsidR="006B6C9F" w:rsidRPr="00C93804" w14:paraId="43A9C2C1" w14:textId="77777777" w:rsidTr="008B7084">
        <w:trPr>
          <w:trHeight w:val="1071"/>
        </w:trPr>
        <w:tc>
          <w:tcPr>
            <w:tcW w:w="535" w:type="dxa"/>
            <w:tcBorders>
              <w:left w:val="single" w:sz="4" w:space="0" w:color="auto"/>
            </w:tcBorders>
          </w:tcPr>
          <w:p w14:paraId="602E65EC" w14:textId="77777777" w:rsidR="006B6C9F" w:rsidRPr="00C93804" w:rsidRDefault="006B6C9F" w:rsidP="00DA15F9">
            <w:pPr>
              <w:spacing w:after="60"/>
              <w:rPr>
                <w:rFonts w:ascii="Arial" w:hAnsi="Arial" w:cs="Arial"/>
                <w:szCs w:val="24"/>
              </w:rPr>
            </w:pPr>
          </w:p>
        </w:tc>
        <w:tc>
          <w:tcPr>
            <w:tcW w:w="8795" w:type="dxa"/>
            <w:tcBorders>
              <w:right w:val="single" w:sz="4" w:space="0" w:color="auto"/>
            </w:tcBorders>
          </w:tcPr>
          <w:p w14:paraId="6F08E799" w14:textId="77777777" w:rsidR="006B6C9F" w:rsidRPr="00C93804" w:rsidRDefault="006B6C9F" w:rsidP="002E10A9">
            <w:pPr>
              <w:spacing w:after="60"/>
              <w:rPr>
                <w:rFonts w:ascii="Arial" w:hAnsi="Arial" w:cs="Arial"/>
                <w:szCs w:val="24"/>
              </w:rPr>
            </w:pPr>
            <w:r w:rsidRPr="00C93804">
              <w:rPr>
                <w:rFonts w:ascii="Arial" w:hAnsi="Arial" w:cs="Arial"/>
                <w:szCs w:val="24"/>
              </w:rPr>
              <w:t xml:space="preserve">…Our institution did implement an extremely facile mechanism for achieving the SRC review with ad hoc, as needed spontaneous meetings such that investigators do not have to wait for weeks or a month to get their SRC review done. I think that that is probably why we have not had difficulties with investigator complaints et cetera. </w:t>
            </w:r>
            <w:r w:rsidRPr="00C93804">
              <w:rPr>
                <w:rFonts w:ascii="Arial" w:hAnsi="Arial" w:cs="Arial"/>
                <w:i/>
                <w:szCs w:val="24"/>
              </w:rPr>
              <w:t>– IRB Chair</w:t>
            </w:r>
          </w:p>
        </w:tc>
      </w:tr>
      <w:tr w:rsidR="006B6C9F" w:rsidRPr="00C93804" w14:paraId="61586BB4" w14:textId="77777777" w:rsidTr="008B7084">
        <w:trPr>
          <w:trHeight w:val="432"/>
        </w:trPr>
        <w:tc>
          <w:tcPr>
            <w:tcW w:w="9330" w:type="dxa"/>
            <w:gridSpan w:val="2"/>
            <w:tcBorders>
              <w:left w:val="single" w:sz="4" w:space="0" w:color="auto"/>
              <w:right w:val="single" w:sz="4" w:space="0" w:color="auto"/>
            </w:tcBorders>
            <w:shd w:val="clear" w:color="auto" w:fill="D9D9D9" w:themeFill="background1" w:themeFillShade="D9"/>
            <w:vAlign w:val="center"/>
          </w:tcPr>
          <w:p w14:paraId="62A14EC9" w14:textId="77777777" w:rsidR="006B6C9F" w:rsidRPr="00C93804" w:rsidRDefault="006B6C9F" w:rsidP="00DA15F9">
            <w:pPr>
              <w:spacing w:after="60"/>
              <w:rPr>
                <w:rFonts w:ascii="Arial" w:hAnsi="Arial" w:cs="Arial"/>
                <w:b/>
                <w:szCs w:val="24"/>
              </w:rPr>
            </w:pPr>
            <w:r w:rsidRPr="00C93804">
              <w:rPr>
                <w:rFonts w:ascii="Arial" w:hAnsi="Arial" w:cs="Arial"/>
                <w:b/>
                <w:szCs w:val="24"/>
              </w:rPr>
              <w:t>Adding delays to review time</w:t>
            </w:r>
          </w:p>
        </w:tc>
      </w:tr>
      <w:tr w:rsidR="006B6C9F" w:rsidRPr="00C93804" w14:paraId="7F9B43F5" w14:textId="77777777" w:rsidTr="008B7084">
        <w:trPr>
          <w:trHeight w:val="1089"/>
        </w:trPr>
        <w:tc>
          <w:tcPr>
            <w:tcW w:w="535" w:type="dxa"/>
            <w:tcBorders>
              <w:left w:val="single" w:sz="4" w:space="0" w:color="auto"/>
              <w:bottom w:val="single" w:sz="4" w:space="0" w:color="auto"/>
            </w:tcBorders>
          </w:tcPr>
          <w:p w14:paraId="1828CDCE" w14:textId="77777777" w:rsidR="006B6C9F" w:rsidRPr="00C93804" w:rsidRDefault="006B6C9F" w:rsidP="00DA15F9">
            <w:pPr>
              <w:spacing w:after="60"/>
              <w:rPr>
                <w:rFonts w:ascii="Arial" w:hAnsi="Arial" w:cs="Arial"/>
                <w:b/>
                <w:szCs w:val="24"/>
              </w:rPr>
            </w:pPr>
          </w:p>
        </w:tc>
        <w:tc>
          <w:tcPr>
            <w:tcW w:w="8795" w:type="dxa"/>
            <w:tcBorders>
              <w:bottom w:val="single" w:sz="4" w:space="0" w:color="auto"/>
              <w:right w:val="single" w:sz="4" w:space="0" w:color="auto"/>
            </w:tcBorders>
          </w:tcPr>
          <w:p w14:paraId="706C2383" w14:textId="77777777" w:rsidR="006B6C9F" w:rsidRPr="00C93804" w:rsidRDefault="006B6C9F" w:rsidP="002E10A9">
            <w:pPr>
              <w:spacing w:after="60"/>
              <w:rPr>
                <w:rFonts w:ascii="Arial" w:hAnsi="Arial" w:cs="Arial"/>
                <w:szCs w:val="24"/>
              </w:rPr>
            </w:pPr>
            <w:r w:rsidRPr="00C93804">
              <w:rPr>
                <w:rFonts w:ascii="Arial" w:hAnsi="Arial" w:cs="Arial"/>
                <w:szCs w:val="24"/>
              </w:rPr>
              <w:t xml:space="preserve">I mean there’s a certain number of investigators that…don’t understand why we’re doing scientific review. …They have the perception that it could create a delay. They feel that they’re pretty </w:t>
            </w:r>
            <w:proofErr w:type="gramStart"/>
            <w:r w:rsidRPr="00C93804">
              <w:rPr>
                <w:rFonts w:ascii="Arial" w:hAnsi="Arial" w:cs="Arial"/>
                <w:szCs w:val="24"/>
              </w:rPr>
              <w:t>well established</w:t>
            </w:r>
            <w:proofErr w:type="gramEnd"/>
            <w:r w:rsidRPr="00C93804">
              <w:rPr>
                <w:rFonts w:ascii="Arial" w:hAnsi="Arial" w:cs="Arial"/>
                <w:szCs w:val="24"/>
              </w:rPr>
              <w:t xml:space="preserve"> investigators and, you know, they don’t recognize…the added value of SRC. </w:t>
            </w:r>
            <w:r w:rsidRPr="00C93804">
              <w:rPr>
                <w:rFonts w:ascii="Arial" w:hAnsi="Arial" w:cs="Arial"/>
                <w:i/>
                <w:szCs w:val="24"/>
              </w:rPr>
              <w:t>– Local SRC champion</w:t>
            </w:r>
          </w:p>
        </w:tc>
      </w:tr>
    </w:tbl>
    <w:p w14:paraId="028B1973" w14:textId="77777777" w:rsidR="006B6C9F" w:rsidRDefault="006B6C9F" w:rsidP="00774151">
      <w:pPr>
        <w:rPr>
          <w:rFonts w:ascii="Arial" w:hAnsi="Arial" w:cs="Arial"/>
          <w:b/>
          <w:sz w:val="24"/>
          <w:szCs w:val="24"/>
        </w:rPr>
      </w:pPr>
    </w:p>
    <w:p w14:paraId="2D5C059A" w14:textId="77777777" w:rsidR="006B6C9F" w:rsidRDefault="006B6C9F" w:rsidP="00774151">
      <w:pPr>
        <w:rPr>
          <w:rFonts w:ascii="Arial" w:hAnsi="Arial" w:cs="Arial"/>
          <w:b/>
          <w:sz w:val="24"/>
          <w:szCs w:val="24"/>
        </w:rPr>
      </w:pPr>
    </w:p>
    <w:p w14:paraId="3E4FC0F6" w14:textId="77777777" w:rsidR="006B6C9F" w:rsidRDefault="006B6C9F">
      <w:pPr>
        <w:rPr>
          <w:rFonts w:ascii="Arial" w:hAnsi="Arial" w:cs="Arial"/>
          <w:b/>
          <w:sz w:val="24"/>
          <w:szCs w:val="24"/>
        </w:rPr>
      </w:pPr>
      <w:r>
        <w:rPr>
          <w:rFonts w:ascii="Arial" w:hAnsi="Arial" w:cs="Arial"/>
          <w:b/>
          <w:sz w:val="24"/>
          <w:szCs w:val="24"/>
        </w:rPr>
        <w:br w:type="page"/>
      </w:r>
    </w:p>
    <w:p w14:paraId="14AA69F2" w14:textId="77777777" w:rsidR="006B6C9F" w:rsidRDefault="006B6C9F" w:rsidP="00774151">
      <w:pPr>
        <w:rPr>
          <w:rFonts w:ascii="Arial" w:hAnsi="Arial" w:cs="Arial"/>
          <w:b/>
          <w:sz w:val="24"/>
          <w:szCs w:val="24"/>
        </w:rPr>
      </w:pPr>
    </w:p>
    <w:p w14:paraId="68AF34D0" w14:textId="77777777" w:rsidR="006B6C9F" w:rsidRDefault="006B6C9F" w:rsidP="00774151">
      <w:pPr>
        <w:rPr>
          <w:rFonts w:ascii="Arial" w:hAnsi="Arial" w:cs="Arial"/>
          <w:b/>
          <w:sz w:val="24"/>
          <w:szCs w:val="24"/>
        </w:rPr>
      </w:pPr>
    </w:p>
    <w:p w14:paraId="248A0FD7" w14:textId="77777777" w:rsidR="006B6C9F" w:rsidRDefault="006B6C9F">
      <w:pPr>
        <w:rPr>
          <w:rFonts w:ascii="Arial" w:hAnsi="Arial" w:cs="Arial"/>
          <w:b/>
          <w:sz w:val="24"/>
          <w:szCs w:val="24"/>
        </w:rPr>
      </w:pPr>
    </w:p>
    <w:tbl>
      <w:tblPr>
        <w:tblStyle w:val="TableGrid"/>
        <w:tblW w:w="6889" w:type="dxa"/>
        <w:jc w:val="center"/>
        <w:tblLayout w:type="fixed"/>
        <w:tblLook w:val="04A0" w:firstRow="1" w:lastRow="0" w:firstColumn="1" w:lastColumn="0" w:noHBand="0" w:noVBand="1"/>
      </w:tblPr>
      <w:tblGrid>
        <w:gridCol w:w="2995"/>
        <w:gridCol w:w="1465"/>
        <w:gridCol w:w="1570"/>
        <w:gridCol w:w="859"/>
      </w:tblGrid>
      <w:tr w:rsidR="006B6C9F" w:rsidRPr="008204FB" w14:paraId="79610BA7" w14:textId="77777777" w:rsidTr="008B7084">
        <w:trPr>
          <w:trHeight w:val="450"/>
          <w:jc w:val="center"/>
        </w:trPr>
        <w:tc>
          <w:tcPr>
            <w:tcW w:w="6889" w:type="dxa"/>
            <w:gridSpan w:val="4"/>
            <w:tcBorders>
              <w:top w:val="nil"/>
              <w:left w:val="nil"/>
              <w:bottom w:val="nil"/>
              <w:right w:val="nil"/>
            </w:tcBorders>
          </w:tcPr>
          <w:p w14:paraId="5F8E83BE" w14:textId="77777777" w:rsidR="006B6C9F" w:rsidRPr="008204FB" w:rsidRDefault="006B6C9F" w:rsidP="006B6C9F">
            <w:pPr>
              <w:rPr>
                <w:rFonts w:ascii="Arial" w:hAnsi="Arial" w:cs="Arial"/>
                <w:b/>
              </w:rPr>
            </w:pPr>
            <w:r>
              <w:rPr>
                <w:rFonts w:ascii="Arial" w:hAnsi="Arial" w:cs="Arial"/>
                <w:b/>
              </w:rPr>
              <w:t xml:space="preserve">Supplemental Table </w:t>
            </w:r>
            <w:r w:rsidR="009161BA">
              <w:rPr>
                <w:rFonts w:ascii="Arial" w:hAnsi="Arial" w:cs="Arial"/>
                <w:b/>
              </w:rPr>
              <w:t>S</w:t>
            </w:r>
            <w:r>
              <w:rPr>
                <w:rFonts w:ascii="Arial" w:hAnsi="Arial" w:cs="Arial"/>
                <w:b/>
              </w:rPr>
              <w:t>4</w:t>
            </w:r>
            <w:r w:rsidRPr="008204FB">
              <w:rPr>
                <w:rFonts w:ascii="Arial" w:hAnsi="Arial" w:cs="Arial"/>
                <w:b/>
              </w:rPr>
              <w:t>. External reviewer assessments of protocol quality, by period</w:t>
            </w:r>
          </w:p>
        </w:tc>
      </w:tr>
      <w:tr w:rsidR="006B6C9F" w:rsidRPr="008204FB" w14:paraId="087CF19D" w14:textId="77777777" w:rsidTr="008B7084">
        <w:trPr>
          <w:trHeight w:val="505"/>
          <w:jc w:val="center"/>
        </w:trPr>
        <w:tc>
          <w:tcPr>
            <w:tcW w:w="2995" w:type="dxa"/>
            <w:tcBorders>
              <w:bottom w:val="nil"/>
            </w:tcBorders>
          </w:tcPr>
          <w:p w14:paraId="1B08FAA2" w14:textId="77777777" w:rsidR="006B6C9F" w:rsidRPr="008204FB" w:rsidRDefault="006B6C9F" w:rsidP="00DA15F9">
            <w:pPr>
              <w:rPr>
                <w:rFonts w:ascii="Arial" w:hAnsi="Arial" w:cs="Arial"/>
                <w:b/>
              </w:rPr>
            </w:pPr>
            <w:r w:rsidRPr="008204FB">
              <w:rPr>
                <w:rFonts w:ascii="Arial" w:hAnsi="Arial" w:cs="Arial"/>
                <w:b/>
              </w:rPr>
              <w:t>Reviewer type</w:t>
            </w:r>
          </w:p>
        </w:tc>
        <w:tc>
          <w:tcPr>
            <w:tcW w:w="3035" w:type="dxa"/>
            <w:gridSpan w:val="2"/>
            <w:tcBorders>
              <w:bottom w:val="nil"/>
            </w:tcBorders>
          </w:tcPr>
          <w:p w14:paraId="4283E128" w14:textId="77777777" w:rsidR="006B6C9F" w:rsidRPr="008204FB" w:rsidRDefault="006B6C9F" w:rsidP="00DA15F9">
            <w:pPr>
              <w:jc w:val="center"/>
              <w:rPr>
                <w:rFonts w:ascii="Arial" w:hAnsi="Arial" w:cs="Arial"/>
                <w:b/>
              </w:rPr>
            </w:pPr>
            <w:r w:rsidRPr="008204FB">
              <w:rPr>
                <w:rFonts w:ascii="Arial" w:hAnsi="Arial" w:cs="Arial"/>
                <w:b/>
              </w:rPr>
              <w:t>Overall assessment score* (mean, SD)</w:t>
            </w:r>
          </w:p>
        </w:tc>
        <w:tc>
          <w:tcPr>
            <w:tcW w:w="859" w:type="dxa"/>
            <w:tcBorders>
              <w:bottom w:val="nil"/>
            </w:tcBorders>
          </w:tcPr>
          <w:p w14:paraId="5861A03C" w14:textId="77777777" w:rsidR="006B6C9F" w:rsidRPr="008204FB" w:rsidRDefault="006B6C9F" w:rsidP="00DA15F9">
            <w:pPr>
              <w:jc w:val="center"/>
              <w:rPr>
                <w:rFonts w:ascii="Arial" w:hAnsi="Arial" w:cs="Arial"/>
                <w:b/>
              </w:rPr>
            </w:pPr>
            <w:r w:rsidRPr="008204FB">
              <w:rPr>
                <w:rFonts w:ascii="Arial" w:hAnsi="Arial" w:cs="Arial"/>
                <w:b/>
              </w:rPr>
              <w:t>p-</w:t>
            </w:r>
          </w:p>
          <w:p w14:paraId="344CFC6F" w14:textId="77777777" w:rsidR="006B6C9F" w:rsidRPr="008204FB" w:rsidRDefault="006B6C9F" w:rsidP="00DA15F9">
            <w:pPr>
              <w:jc w:val="center"/>
              <w:rPr>
                <w:rFonts w:ascii="Arial" w:hAnsi="Arial" w:cs="Arial"/>
                <w:b/>
              </w:rPr>
            </w:pPr>
            <w:r w:rsidRPr="008204FB">
              <w:rPr>
                <w:rFonts w:ascii="Arial" w:hAnsi="Arial" w:cs="Arial"/>
                <w:b/>
              </w:rPr>
              <w:t>value</w:t>
            </w:r>
          </w:p>
        </w:tc>
      </w:tr>
      <w:tr w:rsidR="006B6C9F" w:rsidRPr="008204FB" w14:paraId="216AB10D" w14:textId="77777777" w:rsidTr="008B7084">
        <w:trPr>
          <w:trHeight w:val="287"/>
          <w:jc w:val="center"/>
        </w:trPr>
        <w:tc>
          <w:tcPr>
            <w:tcW w:w="2995" w:type="dxa"/>
            <w:tcBorders>
              <w:top w:val="nil"/>
              <w:bottom w:val="nil"/>
            </w:tcBorders>
            <w:vAlign w:val="center"/>
          </w:tcPr>
          <w:p w14:paraId="3C4DCBDB" w14:textId="77777777" w:rsidR="006B6C9F" w:rsidRPr="008204FB" w:rsidRDefault="006B6C9F" w:rsidP="00DA15F9">
            <w:pPr>
              <w:rPr>
                <w:rFonts w:ascii="Arial" w:hAnsi="Arial" w:cs="Arial"/>
                <w:b/>
              </w:rPr>
            </w:pPr>
          </w:p>
        </w:tc>
        <w:tc>
          <w:tcPr>
            <w:tcW w:w="1465" w:type="dxa"/>
            <w:tcBorders>
              <w:top w:val="nil"/>
              <w:bottom w:val="nil"/>
              <w:right w:val="nil"/>
            </w:tcBorders>
            <w:vAlign w:val="center"/>
          </w:tcPr>
          <w:p w14:paraId="0F9276C4" w14:textId="77777777" w:rsidR="006B6C9F" w:rsidRPr="008204FB" w:rsidRDefault="006B6C9F" w:rsidP="00DA15F9">
            <w:pPr>
              <w:jc w:val="center"/>
              <w:rPr>
                <w:rFonts w:ascii="Arial" w:hAnsi="Arial" w:cs="Arial"/>
              </w:rPr>
            </w:pPr>
            <w:r w:rsidRPr="008204FB">
              <w:rPr>
                <w:rFonts w:ascii="Arial" w:hAnsi="Arial" w:cs="Arial"/>
              </w:rPr>
              <w:t>Baseline</w:t>
            </w:r>
          </w:p>
        </w:tc>
        <w:tc>
          <w:tcPr>
            <w:tcW w:w="1570" w:type="dxa"/>
            <w:tcBorders>
              <w:top w:val="nil"/>
              <w:left w:val="nil"/>
              <w:bottom w:val="nil"/>
            </w:tcBorders>
            <w:vAlign w:val="center"/>
          </w:tcPr>
          <w:p w14:paraId="00E2E764" w14:textId="77777777" w:rsidR="006B6C9F" w:rsidRPr="008204FB" w:rsidRDefault="006B6C9F" w:rsidP="00DA15F9">
            <w:pPr>
              <w:jc w:val="center"/>
              <w:rPr>
                <w:rFonts w:ascii="Arial" w:hAnsi="Arial" w:cs="Arial"/>
              </w:rPr>
            </w:pPr>
            <w:r w:rsidRPr="008204FB">
              <w:rPr>
                <w:rFonts w:ascii="Arial" w:hAnsi="Arial" w:cs="Arial"/>
              </w:rPr>
              <w:t>Intervention</w:t>
            </w:r>
          </w:p>
        </w:tc>
        <w:tc>
          <w:tcPr>
            <w:tcW w:w="859" w:type="dxa"/>
            <w:tcBorders>
              <w:top w:val="nil"/>
              <w:bottom w:val="nil"/>
            </w:tcBorders>
            <w:vAlign w:val="center"/>
          </w:tcPr>
          <w:p w14:paraId="1BD3A4EC" w14:textId="77777777" w:rsidR="006B6C9F" w:rsidRPr="008204FB" w:rsidRDefault="006B6C9F" w:rsidP="00DA15F9">
            <w:pPr>
              <w:jc w:val="center"/>
              <w:rPr>
                <w:rFonts w:ascii="Arial" w:hAnsi="Arial" w:cs="Arial"/>
                <w:b/>
              </w:rPr>
            </w:pPr>
          </w:p>
        </w:tc>
      </w:tr>
      <w:tr w:rsidR="001D07FA" w:rsidRPr="008204FB" w14:paraId="47ACFE5B" w14:textId="77777777" w:rsidTr="00DA15F9">
        <w:trPr>
          <w:trHeight w:val="505"/>
          <w:jc w:val="center"/>
        </w:trPr>
        <w:tc>
          <w:tcPr>
            <w:tcW w:w="2995" w:type="dxa"/>
            <w:shd w:val="clear" w:color="auto" w:fill="D9D9D9" w:themeFill="background1" w:themeFillShade="D9"/>
            <w:vAlign w:val="center"/>
          </w:tcPr>
          <w:p w14:paraId="1517115C" w14:textId="77777777" w:rsidR="006B6C9F" w:rsidRPr="008204FB" w:rsidRDefault="006B6C9F" w:rsidP="00DA15F9">
            <w:pPr>
              <w:rPr>
                <w:rFonts w:ascii="Arial" w:hAnsi="Arial" w:cs="Arial"/>
              </w:rPr>
            </w:pPr>
            <w:r w:rsidRPr="008204FB">
              <w:rPr>
                <w:rFonts w:ascii="Arial" w:hAnsi="Arial" w:cs="Arial"/>
              </w:rPr>
              <w:t>All eligible protocols</w:t>
            </w:r>
          </w:p>
        </w:tc>
        <w:tc>
          <w:tcPr>
            <w:tcW w:w="1465" w:type="dxa"/>
            <w:tcBorders>
              <w:right w:val="nil"/>
            </w:tcBorders>
            <w:shd w:val="clear" w:color="auto" w:fill="D9D9D9" w:themeFill="background1" w:themeFillShade="D9"/>
            <w:vAlign w:val="center"/>
          </w:tcPr>
          <w:p w14:paraId="3101B926" w14:textId="77777777" w:rsidR="006B6C9F" w:rsidRPr="008204FB" w:rsidRDefault="006B6C9F" w:rsidP="00DA15F9">
            <w:pPr>
              <w:jc w:val="center"/>
              <w:rPr>
                <w:rFonts w:ascii="Arial" w:hAnsi="Arial" w:cs="Arial"/>
              </w:rPr>
            </w:pPr>
            <w:r w:rsidRPr="008204FB">
              <w:rPr>
                <w:rFonts w:ascii="Arial" w:hAnsi="Arial" w:cs="Arial"/>
              </w:rPr>
              <w:t>N=59</w:t>
            </w:r>
            <w:r w:rsidR="0089477A">
              <w:rPr>
                <w:rFonts w:ascii="Arial" w:hAnsi="Arial" w:cs="Arial"/>
              </w:rPr>
              <w:t>**</w:t>
            </w:r>
          </w:p>
        </w:tc>
        <w:tc>
          <w:tcPr>
            <w:tcW w:w="1570" w:type="dxa"/>
            <w:tcBorders>
              <w:left w:val="nil"/>
            </w:tcBorders>
            <w:shd w:val="clear" w:color="auto" w:fill="D9D9D9" w:themeFill="background1" w:themeFillShade="D9"/>
            <w:vAlign w:val="center"/>
          </w:tcPr>
          <w:p w14:paraId="2A28A3E9" w14:textId="77777777" w:rsidR="006B6C9F" w:rsidRPr="008204FB" w:rsidRDefault="006B6C9F" w:rsidP="00DA15F9">
            <w:pPr>
              <w:jc w:val="center"/>
              <w:rPr>
                <w:rFonts w:ascii="Arial" w:hAnsi="Arial" w:cs="Arial"/>
              </w:rPr>
            </w:pPr>
            <w:r w:rsidRPr="008204FB">
              <w:rPr>
                <w:rFonts w:ascii="Arial" w:hAnsi="Arial" w:cs="Arial"/>
              </w:rPr>
              <w:t>N=58</w:t>
            </w:r>
            <w:r w:rsidR="0089477A">
              <w:rPr>
                <w:rFonts w:ascii="Arial" w:hAnsi="Arial" w:cs="Arial"/>
              </w:rPr>
              <w:t>**</w:t>
            </w:r>
          </w:p>
        </w:tc>
        <w:tc>
          <w:tcPr>
            <w:tcW w:w="859" w:type="dxa"/>
            <w:shd w:val="clear" w:color="auto" w:fill="D9D9D9" w:themeFill="background1" w:themeFillShade="D9"/>
            <w:vAlign w:val="center"/>
          </w:tcPr>
          <w:p w14:paraId="7424ED35" w14:textId="77777777" w:rsidR="006B6C9F" w:rsidRPr="008204FB" w:rsidRDefault="006B6C9F" w:rsidP="00DA15F9">
            <w:pPr>
              <w:jc w:val="center"/>
              <w:rPr>
                <w:rFonts w:ascii="Arial" w:hAnsi="Arial" w:cs="Arial"/>
              </w:rPr>
            </w:pPr>
          </w:p>
        </w:tc>
      </w:tr>
      <w:tr w:rsidR="006B6C9F" w:rsidRPr="008204FB" w14:paraId="738FC59D" w14:textId="77777777" w:rsidTr="008B7084">
        <w:trPr>
          <w:trHeight w:val="505"/>
          <w:jc w:val="center"/>
        </w:trPr>
        <w:tc>
          <w:tcPr>
            <w:tcW w:w="2995" w:type="dxa"/>
            <w:vAlign w:val="center"/>
          </w:tcPr>
          <w:p w14:paraId="52A6C119" w14:textId="77777777" w:rsidR="006B6C9F" w:rsidRPr="008204FB" w:rsidRDefault="006B6C9F" w:rsidP="00DA15F9">
            <w:pPr>
              <w:rPr>
                <w:rFonts w:ascii="Arial" w:hAnsi="Arial" w:cs="Arial"/>
              </w:rPr>
            </w:pPr>
            <w:r w:rsidRPr="008204FB">
              <w:rPr>
                <w:rFonts w:ascii="Arial" w:hAnsi="Arial" w:cs="Arial"/>
              </w:rPr>
              <w:t>Content reviewer</w:t>
            </w:r>
          </w:p>
        </w:tc>
        <w:tc>
          <w:tcPr>
            <w:tcW w:w="1465" w:type="dxa"/>
            <w:tcBorders>
              <w:right w:val="nil"/>
            </w:tcBorders>
            <w:vAlign w:val="center"/>
          </w:tcPr>
          <w:p w14:paraId="624AC654" w14:textId="77777777" w:rsidR="006B6C9F" w:rsidRPr="008204FB" w:rsidRDefault="006B6C9F" w:rsidP="00DA15F9">
            <w:pPr>
              <w:jc w:val="center"/>
              <w:rPr>
                <w:rFonts w:ascii="Arial" w:hAnsi="Arial" w:cs="Arial"/>
              </w:rPr>
            </w:pPr>
            <w:r w:rsidRPr="008204FB">
              <w:rPr>
                <w:rFonts w:ascii="Arial" w:hAnsi="Arial" w:cs="Arial"/>
              </w:rPr>
              <w:t>4.4 (2.0)</w:t>
            </w:r>
          </w:p>
        </w:tc>
        <w:tc>
          <w:tcPr>
            <w:tcW w:w="1570" w:type="dxa"/>
            <w:tcBorders>
              <w:left w:val="nil"/>
            </w:tcBorders>
            <w:vAlign w:val="center"/>
          </w:tcPr>
          <w:p w14:paraId="69A77415" w14:textId="77777777" w:rsidR="006B6C9F" w:rsidRPr="008204FB" w:rsidRDefault="006B6C9F" w:rsidP="00DA15F9">
            <w:pPr>
              <w:jc w:val="center"/>
              <w:rPr>
                <w:rFonts w:ascii="Arial" w:hAnsi="Arial" w:cs="Arial"/>
              </w:rPr>
            </w:pPr>
            <w:r w:rsidRPr="008204FB">
              <w:rPr>
                <w:rFonts w:ascii="Arial" w:hAnsi="Arial" w:cs="Arial"/>
              </w:rPr>
              <w:t>4.8 (1.5)</w:t>
            </w:r>
          </w:p>
        </w:tc>
        <w:tc>
          <w:tcPr>
            <w:tcW w:w="859" w:type="dxa"/>
            <w:vAlign w:val="center"/>
          </w:tcPr>
          <w:p w14:paraId="581D353A" w14:textId="77777777" w:rsidR="006B6C9F" w:rsidRPr="008204FB" w:rsidRDefault="006B6C9F" w:rsidP="00DA15F9">
            <w:pPr>
              <w:jc w:val="center"/>
              <w:rPr>
                <w:rFonts w:ascii="Arial" w:hAnsi="Arial" w:cs="Arial"/>
              </w:rPr>
            </w:pPr>
            <w:r w:rsidRPr="008204FB">
              <w:rPr>
                <w:rFonts w:ascii="Arial" w:hAnsi="Arial" w:cs="Arial"/>
              </w:rPr>
              <w:t>0.2</w:t>
            </w:r>
          </w:p>
        </w:tc>
      </w:tr>
      <w:tr w:rsidR="006B6C9F" w:rsidRPr="008204FB" w14:paraId="67E9EDDD" w14:textId="77777777" w:rsidTr="008B7084">
        <w:trPr>
          <w:trHeight w:val="471"/>
          <w:jc w:val="center"/>
        </w:trPr>
        <w:tc>
          <w:tcPr>
            <w:tcW w:w="2995" w:type="dxa"/>
            <w:tcBorders>
              <w:bottom w:val="single" w:sz="4" w:space="0" w:color="auto"/>
            </w:tcBorders>
            <w:vAlign w:val="center"/>
          </w:tcPr>
          <w:p w14:paraId="6D9D062D" w14:textId="77777777" w:rsidR="006B6C9F" w:rsidRPr="008204FB" w:rsidRDefault="006B6C9F" w:rsidP="00DA15F9">
            <w:pPr>
              <w:rPr>
                <w:rFonts w:ascii="Arial" w:hAnsi="Arial" w:cs="Arial"/>
              </w:rPr>
            </w:pPr>
            <w:r w:rsidRPr="008204FB">
              <w:rPr>
                <w:rFonts w:ascii="Arial" w:hAnsi="Arial" w:cs="Arial"/>
              </w:rPr>
              <w:t>Statistical reviewer</w:t>
            </w:r>
          </w:p>
        </w:tc>
        <w:tc>
          <w:tcPr>
            <w:tcW w:w="1465" w:type="dxa"/>
            <w:tcBorders>
              <w:bottom w:val="single" w:sz="4" w:space="0" w:color="auto"/>
              <w:right w:val="nil"/>
            </w:tcBorders>
            <w:vAlign w:val="center"/>
          </w:tcPr>
          <w:p w14:paraId="3C02ED26" w14:textId="77777777" w:rsidR="006B6C9F" w:rsidRPr="008204FB" w:rsidRDefault="006B6C9F" w:rsidP="00DA15F9">
            <w:pPr>
              <w:jc w:val="center"/>
              <w:rPr>
                <w:rFonts w:ascii="Arial" w:hAnsi="Arial" w:cs="Arial"/>
              </w:rPr>
            </w:pPr>
            <w:r w:rsidRPr="008204FB">
              <w:rPr>
                <w:rFonts w:ascii="Arial" w:hAnsi="Arial" w:cs="Arial"/>
              </w:rPr>
              <w:t>4.6 (1.7)</w:t>
            </w:r>
          </w:p>
        </w:tc>
        <w:tc>
          <w:tcPr>
            <w:tcW w:w="1570" w:type="dxa"/>
            <w:tcBorders>
              <w:left w:val="nil"/>
              <w:bottom w:val="single" w:sz="4" w:space="0" w:color="auto"/>
            </w:tcBorders>
            <w:vAlign w:val="center"/>
          </w:tcPr>
          <w:p w14:paraId="5750ADEF" w14:textId="77777777" w:rsidR="006B6C9F" w:rsidRPr="008204FB" w:rsidRDefault="006B6C9F" w:rsidP="00DA15F9">
            <w:pPr>
              <w:jc w:val="center"/>
              <w:rPr>
                <w:rFonts w:ascii="Arial" w:hAnsi="Arial" w:cs="Arial"/>
              </w:rPr>
            </w:pPr>
            <w:r w:rsidRPr="008204FB">
              <w:rPr>
                <w:rFonts w:ascii="Arial" w:hAnsi="Arial" w:cs="Arial"/>
              </w:rPr>
              <w:t>4.5 (1.7)</w:t>
            </w:r>
          </w:p>
        </w:tc>
        <w:tc>
          <w:tcPr>
            <w:tcW w:w="859" w:type="dxa"/>
            <w:tcBorders>
              <w:bottom w:val="single" w:sz="4" w:space="0" w:color="auto"/>
            </w:tcBorders>
            <w:vAlign w:val="center"/>
          </w:tcPr>
          <w:p w14:paraId="4D2D8F94" w14:textId="77777777" w:rsidR="006B6C9F" w:rsidRPr="008204FB" w:rsidRDefault="006B6C9F" w:rsidP="00DA15F9">
            <w:pPr>
              <w:jc w:val="center"/>
              <w:rPr>
                <w:rFonts w:ascii="Arial" w:hAnsi="Arial" w:cs="Arial"/>
              </w:rPr>
            </w:pPr>
            <w:r w:rsidRPr="008204FB">
              <w:rPr>
                <w:rFonts w:ascii="Arial" w:hAnsi="Arial" w:cs="Arial"/>
              </w:rPr>
              <w:t>0.8</w:t>
            </w:r>
          </w:p>
        </w:tc>
      </w:tr>
      <w:tr w:rsidR="006B6C9F" w:rsidRPr="008204FB" w14:paraId="017A1C27" w14:textId="77777777" w:rsidTr="008B7084">
        <w:trPr>
          <w:trHeight w:val="471"/>
          <w:jc w:val="center"/>
        </w:trPr>
        <w:tc>
          <w:tcPr>
            <w:tcW w:w="2995" w:type="dxa"/>
            <w:tcBorders>
              <w:bottom w:val="single" w:sz="4" w:space="0" w:color="auto"/>
            </w:tcBorders>
            <w:vAlign w:val="center"/>
          </w:tcPr>
          <w:p w14:paraId="145733F8" w14:textId="77777777" w:rsidR="006B6C9F" w:rsidRPr="008204FB" w:rsidRDefault="006B6C9F" w:rsidP="00DA15F9">
            <w:pPr>
              <w:rPr>
                <w:rFonts w:ascii="Arial" w:hAnsi="Arial" w:cs="Arial"/>
              </w:rPr>
            </w:pPr>
            <w:r w:rsidRPr="008204FB">
              <w:rPr>
                <w:rFonts w:ascii="Arial" w:hAnsi="Arial" w:cs="Arial"/>
              </w:rPr>
              <w:t>Combined reviewers</w:t>
            </w:r>
          </w:p>
        </w:tc>
        <w:tc>
          <w:tcPr>
            <w:tcW w:w="1465" w:type="dxa"/>
            <w:tcBorders>
              <w:bottom w:val="single" w:sz="4" w:space="0" w:color="auto"/>
              <w:right w:val="nil"/>
            </w:tcBorders>
            <w:vAlign w:val="center"/>
          </w:tcPr>
          <w:p w14:paraId="70716E28" w14:textId="77777777" w:rsidR="006B6C9F" w:rsidRPr="008204FB" w:rsidRDefault="006B6C9F" w:rsidP="00DA15F9">
            <w:pPr>
              <w:jc w:val="center"/>
              <w:rPr>
                <w:rFonts w:ascii="Arial" w:hAnsi="Arial" w:cs="Arial"/>
              </w:rPr>
            </w:pPr>
            <w:r w:rsidRPr="008204FB">
              <w:rPr>
                <w:rFonts w:ascii="Arial" w:hAnsi="Arial" w:cs="Arial"/>
              </w:rPr>
              <w:t>4.5 (1.7)</w:t>
            </w:r>
          </w:p>
        </w:tc>
        <w:tc>
          <w:tcPr>
            <w:tcW w:w="1570" w:type="dxa"/>
            <w:tcBorders>
              <w:left w:val="nil"/>
              <w:bottom w:val="single" w:sz="4" w:space="0" w:color="auto"/>
            </w:tcBorders>
            <w:vAlign w:val="center"/>
          </w:tcPr>
          <w:p w14:paraId="4A9BF628" w14:textId="77777777" w:rsidR="006B6C9F" w:rsidRPr="008204FB" w:rsidRDefault="006B6C9F" w:rsidP="00DA15F9">
            <w:pPr>
              <w:jc w:val="center"/>
              <w:rPr>
                <w:rFonts w:ascii="Arial" w:hAnsi="Arial" w:cs="Arial"/>
              </w:rPr>
            </w:pPr>
            <w:r w:rsidRPr="008204FB">
              <w:rPr>
                <w:rFonts w:ascii="Arial" w:hAnsi="Arial" w:cs="Arial"/>
              </w:rPr>
              <w:t>4.6 (1.4)</w:t>
            </w:r>
          </w:p>
        </w:tc>
        <w:tc>
          <w:tcPr>
            <w:tcW w:w="859" w:type="dxa"/>
            <w:tcBorders>
              <w:bottom w:val="single" w:sz="4" w:space="0" w:color="auto"/>
            </w:tcBorders>
            <w:vAlign w:val="center"/>
          </w:tcPr>
          <w:p w14:paraId="5C3F3FA9" w14:textId="77777777" w:rsidR="006B6C9F" w:rsidRPr="008204FB" w:rsidRDefault="006B6C9F" w:rsidP="00DA15F9">
            <w:pPr>
              <w:jc w:val="center"/>
              <w:rPr>
                <w:rFonts w:ascii="Arial" w:hAnsi="Arial" w:cs="Arial"/>
              </w:rPr>
            </w:pPr>
            <w:r w:rsidRPr="008204FB">
              <w:rPr>
                <w:rFonts w:ascii="Arial" w:hAnsi="Arial" w:cs="Arial"/>
              </w:rPr>
              <w:t>0.6</w:t>
            </w:r>
          </w:p>
        </w:tc>
      </w:tr>
      <w:tr w:rsidR="001D07FA" w:rsidRPr="008204FB" w14:paraId="03A9E407" w14:textId="77777777" w:rsidTr="00DA15F9">
        <w:trPr>
          <w:trHeight w:val="471"/>
          <w:jc w:val="center"/>
        </w:trPr>
        <w:tc>
          <w:tcPr>
            <w:tcW w:w="2995" w:type="dxa"/>
            <w:tcBorders>
              <w:bottom w:val="single" w:sz="4" w:space="0" w:color="auto"/>
            </w:tcBorders>
            <w:shd w:val="clear" w:color="auto" w:fill="D9D9D9" w:themeFill="background1" w:themeFillShade="D9"/>
            <w:vAlign w:val="center"/>
          </w:tcPr>
          <w:p w14:paraId="4496AAE8" w14:textId="77777777" w:rsidR="006B6C9F" w:rsidRPr="008204FB" w:rsidRDefault="006B6C9F" w:rsidP="00DA15F9">
            <w:pPr>
              <w:rPr>
                <w:rFonts w:ascii="Arial" w:hAnsi="Arial" w:cs="Arial"/>
              </w:rPr>
            </w:pPr>
            <w:r w:rsidRPr="008204FB">
              <w:rPr>
                <w:rFonts w:ascii="Arial" w:hAnsi="Arial" w:cs="Arial"/>
              </w:rPr>
              <w:t xml:space="preserve">Protocols </w:t>
            </w:r>
            <w:r>
              <w:rPr>
                <w:rFonts w:ascii="Arial" w:hAnsi="Arial" w:cs="Arial"/>
              </w:rPr>
              <w:t>with requirement to address SRC</w:t>
            </w:r>
            <w:r w:rsidRPr="008204FB">
              <w:rPr>
                <w:rFonts w:ascii="Arial" w:hAnsi="Arial" w:cs="Arial"/>
              </w:rPr>
              <w:t xml:space="preserve"> stipulations</w:t>
            </w:r>
          </w:p>
        </w:tc>
        <w:tc>
          <w:tcPr>
            <w:tcW w:w="1465" w:type="dxa"/>
            <w:tcBorders>
              <w:bottom w:val="single" w:sz="4" w:space="0" w:color="auto"/>
              <w:right w:val="nil"/>
            </w:tcBorders>
            <w:shd w:val="clear" w:color="auto" w:fill="D9D9D9" w:themeFill="background1" w:themeFillShade="D9"/>
            <w:vAlign w:val="center"/>
          </w:tcPr>
          <w:p w14:paraId="63275C99" w14:textId="77777777" w:rsidR="006B6C9F" w:rsidRPr="008204FB" w:rsidRDefault="006B6C9F" w:rsidP="00DA15F9">
            <w:pPr>
              <w:jc w:val="center"/>
              <w:rPr>
                <w:rFonts w:ascii="Arial" w:hAnsi="Arial" w:cs="Arial"/>
              </w:rPr>
            </w:pPr>
            <w:r w:rsidRPr="008204FB">
              <w:rPr>
                <w:rFonts w:ascii="Arial" w:hAnsi="Arial" w:cs="Arial"/>
              </w:rPr>
              <w:t>N=17</w:t>
            </w:r>
          </w:p>
        </w:tc>
        <w:tc>
          <w:tcPr>
            <w:tcW w:w="1570" w:type="dxa"/>
            <w:tcBorders>
              <w:left w:val="nil"/>
              <w:bottom w:val="single" w:sz="4" w:space="0" w:color="auto"/>
            </w:tcBorders>
            <w:shd w:val="clear" w:color="auto" w:fill="D9D9D9" w:themeFill="background1" w:themeFillShade="D9"/>
            <w:vAlign w:val="center"/>
          </w:tcPr>
          <w:p w14:paraId="78184879" w14:textId="77777777" w:rsidR="006B6C9F" w:rsidRPr="008204FB" w:rsidRDefault="006B6C9F" w:rsidP="00DA15F9">
            <w:pPr>
              <w:jc w:val="center"/>
              <w:rPr>
                <w:rFonts w:ascii="Arial" w:hAnsi="Arial" w:cs="Arial"/>
              </w:rPr>
            </w:pPr>
            <w:r w:rsidRPr="008204FB">
              <w:rPr>
                <w:rFonts w:ascii="Arial" w:hAnsi="Arial" w:cs="Arial"/>
              </w:rPr>
              <w:t>N=17</w:t>
            </w:r>
          </w:p>
        </w:tc>
        <w:tc>
          <w:tcPr>
            <w:tcW w:w="859" w:type="dxa"/>
            <w:tcBorders>
              <w:bottom w:val="single" w:sz="4" w:space="0" w:color="auto"/>
            </w:tcBorders>
            <w:shd w:val="clear" w:color="auto" w:fill="D9D9D9" w:themeFill="background1" w:themeFillShade="D9"/>
            <w:vAlign w:val="center"/>
          </w:tcPr>
          <w:p w14:paraId="56A14391" w14:textId="77777777" w:rsidR="006B6C9F" w:rsidRPr="008204FB" w:rsidRDefault="006B6C9F" w:rsidP="00DA15F9">
            <w:pPr>
              <w:jc w:val="center"/>
              <w:rPr>
                <w:rFonts w:ascii="Arial" w:hAnsi="Arial" w:cs="Arial"/>
              </w:rPr>
            </w:pPr>
          </w:p>
        </w:tc>
      </w:tr>
      <w:tr w:rsidR="006B6C9F" w:rsidRPr="008204FB" w14:paraId="5A65CB90" w14:textId="77777777" w:rsidTr="008B7084">
        <w:trPr>
          <w:trHeight w:val="471"/>
          <w:jc w:val="center"/>
        </w:trPr>
        <w:tc>
          <w:tcPr>
            <w:tcW w:w="2995" w:type="dxa"/>
            <w:tcBorders>
              <w:bottom w:val="single" w:sz="4" w:space="0" w:color="auto"/>
            </w:tcBorders>
          </w:tcPr>
          <w:p w14:paraId="279D858F" w14:textId="77777777" w:rsidR="006B6C9F" w:rsidRPr="008204FB" w:rsidRDefault="006B6C9F" w:rsidP="00DA15F9">
            <w:pPr>
              <w:rPr>
                <w:rFonts w:ascii="Arial" w:hAnsi="Arial" w:cs="Arial"/>
                <w:highlight w:val="yellow"/>
              </w:rPr>
            </w:pPr>
            <w:r w:rsidRPr="008204FB">
              <w:rPr>
                <w:rFonts w:ascii="Arial" w:hAnsi="Arial" w:cs="Arial"/>
              </w:rPr>
              <w:t>Content reviewer</w:t>
            </w:r>
          </w:p>
        </w:tc>
        <w:tc>
          <w:tcPr>
            <w:tcW w:w="1465" w:type="dxa"/>
            <w:tcBorders>
              <w:bottom w:val="single" w:sz="4" w:space="0" w:color="auto"/>
              <w:right w:val="nil"/>
            </w:tcBorders>
          </w:tcPr>
          <w:p w14:paraId="61198E72" w14:textId="77777777" w:rsidR="006B6C9F" w:rsidRPr="008204FB" w:rsidRDefault="006B6C9F" w:rsidP="00DA15F9">
            <w:pPr>
              <w:jc w:val="center"/>
              <w:rPr>
                <w:rFonts w:ascii="Arial" w:hAnsi="Arial" w:cs="Arial"/>
                <w:highlight w:val="yellow"/>
              </w:rPr>
            </w:pPr>
            <w:r w:rsidRPr="008204FB">
              <w:rPr>
                <w:rFonts w:ascii="Arial" w:hAnsi="Arial" w:cs="Arial"/>
              </w:rPr>
              <w:t>4.5 (2.1))</w:t>
            </w:r>
          </w:p>
        </w:tc>
        <w:tc>
          <w:tcPr>
            <w:tcW w:w="1570" w:type="dxa"/>
            <w:tcBorders>
              <w:left w:val="nil"/>
              <w:bottom w:val="single" w:sz="4" w:space="0" w:color="auto"/>
            </w:tcBorders>
          </w:tcPr>
          <w:p w14:paraId="2C7AA0E7" w14:textId="77777777" w:rsidR="006B6C9F" w:rsidRPr="008204FB" w:rsidRDefault="006B6C9F" w:rsidP="00DA15F9">
            <w:pPr>
              <w:jc w:val="center"/>
              <w:rPr>
                <w:rFonts w:ascii="Arial" w:hAnsi="Arial" w:cs="Arial"/>
                <w:highlight w:val="yellow"/>
              </w:rPr>
            </w:pPr>
            <w:r w:rsidRPr="008204FB">
              <w:rPr>
                <w:rFonts w:ascii="Arial" w:hAnsi="Arial" w:cs="Arial"/>
              </w:rPr>
              <w:t>4.9 (1.2)</w:t>
            </w:r>
          </w:p>
        </w:tc>
        <w:tc>
          <w:tcPr>
            <w:tcW w:w="859" w:type="dxa"/>
            <w:tcBorders>
              <w:bottom w:val="single" w:sz="4" w:space="0" w:color="auto"/>
            </w:tcBorders>
            <w:vAlign w:val="center"/>
          </w:tcPr>
          <w:p w14:paraId="777B9090" w14:textId="77777777" w:rsidR="006B6C9F" w:rsidRPr="008204FB" w:rsidRDefault="006B6C9F" w:rsidP="00DA15F9">
            <w:pPr>
              <w:jc w:val="center"/>
              <w:rPr>
                <w:rFonts w:ascii="Arial" w:hAnsi="Arial" w:cs="Arial"/>
              </w:rPr>
            </w:pPr>
            <w:r w:rsidRPr="008204FB">
              <w:rPr>
                <w:rFonts w:ascii="Arial" w:hAnsi="Arial" w:cs="Arial"/>
              </w:rPr>
              <w:t>-</w:t>
            </w:r>
          </w:p>
        </w:tc>
      </w:tr>
      <w:tr w:rsidR="006B6C9F" w:rsidRPr="008204FB" w14:paraId="17761A1B" w14:textId="77777777" w:rsidTr="008B7084">
        <w:trPr>
          <w:trHeight w:val="471"/>
          <w:jc w:val="center"/>
        </w:trPr>
        <w:tc>
          <w:tcPr>
            <w:tcW w:w="2995" w:type="dxa"/>
            <w:tcBorders>
              <w:bottom w:val="single" w:sz="4" w:space="0" w:color="auto"/>
            </w:tcBorders>
          </w:tcPr>
          <w:p w14:paraId="0E3F38D8" w14:textId="77777777" w:rsidR="006B6C9F" w:rsidRPr="008204FB" w:rsidRDefault="006B6C9F" w:rsidP="00DA15F9">
            <w:pPr>
              <w:rPr>
                <w:rFonts w:ascii="Arial" w:hAnsi="Arial" w:cs="Arial"/>
                <w:highlight w:val="yellow"/>
              </w:rPr>
            </w:pPr>
            <w:r w:rsidRPr="008204FB">
              <w:rPr>
                <w:rFonts w:ascii="Arial" w:hAnsi="Arial" w:cs="Arial"/>
              </w:rPr>
              <w:t>Statistical reviewer</w:t>
            </w:r>
          </w:p>
        </w:tc>
        <w:tc>
          <w:tcPr>
            <w:tcW w:w="1465" w:type="dxa"/>
            <w:tcBorders>
              <w:bottom w:val="single" w:sz="4" w:space="0" w:color="auto"/>
              <w:right w:val="nil"/>
            </w:tcBorders>
          </w:tcPr>
          <w:p w14:paraId="2A746EAB" w14:textId="77777777" w:rsidR="006B6C9F" w:rsidRPr="008204FB" w:rsidRDefault="006B6C9F" w:rsidP="00DA15F9">
            <w:pPr>
              <w:jc w:val="center"/>
              <w:rPr>
                <w:rFonts w:ascii="Arial" w:hAnsi="Arial" w:cs="Arial"/>
                <w:highlight w:val="yellow"/>
              </w:rPr>
            </w:pPr>
            <w:r w:rsidRPr="008204FB">
              <w:rPr>
                <w:rFonts w:ascii="Arial" w:hAnsi="Arial" w:cs="Arial"/>
              </w:rPr>
              <w:t>5.1 (1.6)</w:t>
            </w:r>
          </w:p>
        </w:tc>
        <w:tc>
          <w:tcPr>
            <w:tcW w:w="1570" w:type="dxa"/>
            <w:tcBorders>
              <w:left w:val="nil"/>
              <w:bottom w:val="single" w:sz="4" w:space="0" w:color="auto"/>
            </w:tcBorders>
          </w:tcPr>
          <w:p w14:paraId="4FC65270" w14:textId="77777777" w:rsidR="006B6C9F" w:rsidRPr="008204FB" w:rsidRDefault="006B6C9F" w:rsidP="00DA15F9">
            <w:pPr>
              <w:jc w:val="center"/>
              <w:rPr>
                <w:rFonts w:ascii="Arial" w:hAnsi="Arial" w:cs="Arial"/>
                <w:highlight w:val="yellow"/>
              </w:rPr>
            </w:pPr>
            <w:r w:rsidRPr="008204FB">
              <w:rPr>
                <w:rFonts w:ascii="Arial" w:hAnsi="Arial" w:cs="Arial"/>
              </w:rPr>
              <w:t>4.9 (1.6)</w:t>
            </w:r>
          </w:p>
        </w:tc>
        <w:tc>
          <w:tcPr>
            <w:tcW w:w="859" w:type="dxa"/>
            <w:tcBorders>
              <w:bottom w:val="single" w:sz="4" w:space="0" w:color="auto"/>
            </w:tcBorders>
            <w:vAlign w:val="center"/>
          </w:tcPr>
          <w:p w14:paraId="065574FF" w14:textId="77777777" w:rsidR="006B6C9F" w:rsidRPr="008204FB" w:rsidRDefault="006B6C9F" w:rsidP="00DA15F9">
            <w:pPr>
              <w:jc w:val="center"/>
              <w:rPr>
                <w:rFonts w:ascii="Arial" w:hAnsi="Arial" w:cs="Arial"/>
              </w:rPr>
            </w:pPr>
            <w:r w:rsidRPr="008204FB">
              <w:rPr>
                <w:rFonts w:ascii="Arial" w:hAnsi="Arial" w:cs="Arial"/>
              </w:rPr>
              <w:t>-</w:t>
            </w:r>
          </w:p>
        </w:tc>
      </w:tr>
      <w:tr w:rsidR="006B6C9F" w:rsidRPr="008204FB" w14:paraId="7CA422E1" w14:textId="77777777" w:rsidTr="008B7084">
        <w:trPr>
          <w:trHeight w:val="471"/>
          <w:jc w:val="center"/>
        </w:trPr>
        <w:tc>
          <w:tcPr>
            <w:tcW w:w="2995" w:type="dxa"/>
            <w:tcBorders>
              <w:bottom w:val="single" w:sz="4" w:space="0" w:color="auto"/>
            </w:tcBorders>
          </w:tcPr>
          <w:p w14:paraId="28D42B84" w14:textId="77777777" w:rsidR="006B6C9F" w:rsidRPr="008204FB" w:rsidRDefault="006B6C9F" w:rsidP="00DA15F9">
            <w:pPr>
              <w:rPr>
                <w:rFonts w:ascii="Arial" w:hAnsi="Arial" w:cs="Arial"/>
                <w:highlight w:val="yellow"/>
              </w:rPr>
            </w:pPr>
            <w:r w:rsidRPr="008204FB">
              <w:rPr>
                <w:rFonts w:ascii="Arial" w:hAnsi="Arial" w:cs="Arial"/>
              </w:rPr>
              <w:t>Combined reviewers</w:t>
            </w:r>
          </w:p>
        </w:tc>
        <w:tc>
          <w:tcPr>
            <w:tcW w:w="1465" w:type="dxa"/>
            <w:tcBorders>
              <w:bottom w:val="single" w:sz="4" w:space="0" w:color="auto"/>
              <w:right w:val="nil"/>
            </w:tcBorders>
          </w:tcPr>
          <w:p w14:paraId="6E963926" w14:textId="77777777" w:rsidR="006B6C9F" w:rsidRPr="008204FB" w:rsidRDefault="006B6C9F" w:rsidP="00DA15F9">
            <w:pPr>
              <w:jc w:val="center"/>
              <w:rPr>
                <w:rFonts w:ascii="Arial" w:hAnsi="Arial" w:cs="Arial"/>
                <w:highlight w:val="yellow"/>
              </w:rPr>
            </w:pPr>
            <w:r w:rsidRPr="008204FB">
              <w:rPr>
                <w:rFonts w:ascii="Arial" w:hAnsi="Arial" w:cs="Arial"/>
              </w:rPr>
              <w:t>4.8 (1.7)</w:t>
            </w:r>
          </w:p>
        </w:tc>
        <w:tc>
          <w:tcPr>
            <w:tcW w:w="1570" w:type="dxa"/>
            <w:tcBorders>
              <w:left w:val="nil"/>
              <w:bottom w:val="single" w:sz="4" w:space="0" w:color="auto"/>
            </w:tcBorders>
          </w:tcPr>
          <w:p w14:paraId="141B4A9D" w14:textId="77777777" w:rsidR="006B6C9F" w:rsidRPr="008204FB" w:rsidRDefault="006B6C9F" w:rsidP="00DA15F9">
            <w:pPr>
              <w:jc w:val="center"/>
              <w:rPr>
                <w:rFonts w:ascii="Arial" w:hAnsi="Arial" w:cs="Arial"/>
                <w:highlight w:val="yellow"/>
              </w:rPr>
            </w:pPr>
            <w:r w:rsidRPr="008204FB">
              <w:rPr>
                <w:rFonts w:ascii="Arial" w:hAnsi="Arial" w:cs="Arial"/>
              </w:rPr>
              <w:t>4.9 (1.2)</w:t>
            </w:r>
          </w:p>
        </w:tc>
        <w:tc>
          <w:tcPr>
            <w:tcW w:w="859" w:type="dxa"/>
            <w:tcBorders>
              <w:bottom w:val="single" w:sz="4" w:space="0" w:color="auto"/>
            </w:tcBorders>
            <w:vAlign w:val="center"/>
          </w:tcPr>
          <w:p w14:paraId="760A1A69" w14:textId="77777777" w:rsidR="006B6C9F" w:rsidRPr="008204FB" w:rsidRDefault="006B6C9F" w:rsidP="00DA15F9">
            <w:pPr>
              <w:jc w:val="center"/>
              <w:rPr>
                <w:rFonts w:ascii="Arial" w:hAnsi="Arial" w:cs="Arial"/>
              </w:rPr>
            </w:pPr>
            <w:r w:rsidRPr="008204FB">
              <w:rPr>
                <w:rFonts w:ascii="Arial" w:hAnsi="Arial" w:cs="Arial"/>
              </w:rPr>
              <w:t>-</w:t>
            </w:r>
          </w:p>
        </w:tc>
      </w:tr>
      <w:tr w:rsidR="006B6C9F" w:rsidRPr="008204FB" w14:paraId="3F624733" w14:textId="77777777" w:rsidTr="008B7084">
        <w:trPr>
          <w:trHeight w:val="305"/>
          <w:jc w:val="center"/>
        </w:trPr>
        <w:tc>
          <w:tcPr>
            <w:tcW w:w="6889" w:type="dxa"/>
            <w:gridSpan w:val="4"/>
            <w:tcBorders>
              <w:left w:val="nil"/>
              <w:bottom w:val="nil"/>
              <w:right w:val="nil"/>
            </w:tcBorders>
            <w:vAlign w:val="center"/>
          </w:tcPr>
          <w:p w14:paraId="3FDB11F1" w14:textId="77777777" w:rsidR="006B6C9F" w:rsidRPr="0089477A" w:rsidRDefault="006B6C9F" w:rsidP="00DA15F9">
            <w:pPr>
              <w:rPr>
                <w:rFonts w:ascii="Arial" w:hAnsi="Arial" w:cs="Arial"/>
                <w:sz w:val="20"/>
                <w:szCs w:val="20"/>
              </w:rPr>
            </w:pPr>
            <w:r w:rsidRPr="0089477A">
              <w:rPr>
                <w:rFonts w:ascii="Arial" w:hAnsi="Arial" w:cs="Arial"/>
                <w:sz w:val="20"/>
                <w:szCs w:val="20"/>
              </w:rPr>
              <w:t>SD=Standard Deviation</w:t>
            </w:r>
          </w:p>
          <w:p w14:paraId="524C1C4C" w14:textId="77777777" w:rsidR="006B6C9F" w:rsidRPr="0089477A" w:rsidRDefault="006B6C9F" w:rsidP="00DA15F9">
            <w:pPr>
              <w:rPr>
                <w:rFonts w:ascii="Arial" w:hAnsi="Arial" w:cs="Arial"/>
                <w:sz w:val="20"/>
                <w:szCs w:val="20"/>
              </w:rPr>
            </w:pPr>
            <w:r w:rsidRPr="0089477A">
              <w:rPr>
                <w:rFonts w:ascii="Arial" w:hAnsi="Arial" w:cs="Arial"/>
                <w:sz w:val="20"/>
                <w:szCs w:val="20"/>
              </w:rPr>
              <w:t>*Possible scores: 1-9.</w:t>
            </w:r>
          </w:p>
          <w:p w14:paraId="4CE66FF7" w14:textId="77777777" w:rsidR="0089477A" w:rsidRPr="008204FB" w:rsidRDefault="0089477A" w:rsidP="0089477A">
            <w:pPr>
              <w:rPr>
                <w:rFonts w:ascii="Arial" w:hAnsi="Arial" w:cs="Arial"/>
                <w:sz w:val="20"/>
              </w:rPr>
            </w:pPr>
            <w:r w:rsidRPr="0089477A">
              <w:rPr>
                <w:rFonts w:ascii="Arial" w:hAnsi="Arial" w:cs="Arial"/>
                <w:sz w:val="20"/>
                <w:szCs w:val="20"/>
              </w:rPr>
              <w:t>** Two protocols in the original sample were outside the eligibility time window and a third was removed to maintain balanced representation of sites at baseline and intervention.</w:t>
            </w:r>
          </w:p>
        </w:tc>
      </w:tr>
    </w:tbl>
    <w:p w14:paraId="38523BA8" w14:textId="77777777" w:rsidR="006B6C9F" w:rsidRDefault="006B6C9F" w:rsidP="00774151">
      <w:pPr>
        <w:rPr>
          <w:rFonts w:ascii="Arial" w:hAnsi="Arial" w:cs="Arial"/>
          <w:b/>
          <w:sz w:val="24"/>
          <w:szCs w:val="24"/>
        </w:rPr>
      </w:pPr>
    </w:p>
    <w:p w14:paraId="45C7647D" w14:textId="77777777" w:rsidR="006B6C9F" w:rsidRPr="00D6784B" w:rsidRDefault="006B6C9F" w:rsidP="00774151">
      <w:pPr>
        <w:rPr>
          <w:rFonts w:ascii="Arial" w:hAnsi="Arial" w:cs="Arial"/>
          <w:b/>
          <w:sz w:val="24"/>
          <w:szCs w:val="24"/>
        </w:rPr>
      </w:pPr>
    </w:p>
    <w:sectPr w:rsidR="006B6C9F" w:rsidRPr="00D678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84CCD" w14:textId="77777777" w:rsidR="002C1770" w:rsidRDefault="002C1770" w:rsidP="00191F72">
      <w:r>
        <w:separator/>
      </w:r>
    </w:p>
  </w:endnote>
  <w:endnote w:type="continuationSeparator" w:id="0">
    <w:p w14:paraId="073B34D9" w14:textId="77777777" w:rsidR="002C1770" w:rsidRDefault="002C1770" w:rsidP="00191F72">
      <w:r>
        <w:continuationSeparator/>
      </w:r>
    </w:p>
  </w:endnote>
  <w:endnote w:type="continuationNotice" w:id="1">
    <w:p w14:paraId="5F6B17BB" w14:textId="77777777" w:rsidR="002C1770" w:rsidRDefault="002C1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 LightSC">
    <w:altName w:val="Formata LightS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39B1" w14:textId="77777777" w:rsidR="00722DC0" w:rsidRPr="00D161AA" w:rsidRDefault="00722DC0">
    <w:pPr>
      <w:pStyle w:val="Footer"/>
      <w:rPr>
        <w:rFonts w:ascii="Arial" w:hAnsi="Arial" w:cs="Arial"/>
        <w:sz w:val="24"/>
        <w:szCs w:val="24"/>
      </w:rPr>
    </w:pPr>
    <w:r>
      <w:tab/>
    </w:r>
    <w:sdt>
      <w:sdtPr>
        <w:id w:val="1683243656"/>
        <w:docPartObj>
          <w:docPartGallery w:val="Page Numbers (Bottom of Page)"/>
          <w:docPartUnique/>
        </w:docPartObj>
      </w:sdtPr>
      <w:sdtEndPr>
        <w:rPr>
          <w:rFonts w:ascii="Arial" w:hAnsi="Arial" w:cs="Arial"/>
          <w:noProof/>
          <w:sz w:val="24"/>
          <w:szCs w:val="24"/>
        </w:rPr>
      </w:sdtEndPr>
      <w:sdtContent>
        <w:r w:rsidRPr="00D161AA">
          <w:rPr>
            <w:rFonts w:ascii="Arial" w:hAnsi="Arial" w:cs="Arial"/>
            <w:sz w:val="24"/>
            <w:szCs w:val="24"/>
          </w:rPr>
          <w:fldChar w:fldCharType="begin"/>
        </w:r>
        <w:r w:rsidRPr="00D161AA">
          <w:rPr>
            <w:rFonts w:ascii="Arial" w:hAnsi="Arial" w:cs="Arial"/>
            <w:sz w:val="24"/>
            <w:szCs w:val="24"/>
          </w:rPr>
          <w:instrText xml:space="preserve"> PAGE   \* MERGEFORMAT </w:instrText>
        </w:r>
        <w:r w:rsidRPr="00D161AA">
          <w:rPr>
            <w:rFonts w:ascii="Arial" w:hAnsi="Arial" w:cs="Arial"/>
            <w:sz w:val="24"/>
            <w:szCs w:val="24"/>
          </w:rPr>
          <w:fldChar w:fldCharType="separate"/>
        </w:r>
        <w:r w:rsidR="00B23D8D">
          <w:rPr>
            <w:rFonts w:ascii="Arial" w:hAnsi="Arial" w:cs="Arial"/>
            <w:noProof/>
            <w:sz w:val="24"/>
            <w:szCs w:val="24"/>
          </w:rPr>
          <w:t>12</w:t>
        </w:r>
        <w:r w:rsidRPr="00D161AA">
          <w:rPr>
            <w:rFonts w:ascii="Arial" w:hAnsi="Arial" w:cs="Arial"/>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9A1CB" w14:textId="77777777" w:rsidR="002C1770" w:rsidRDefault="002C1770" w:rsidP="00191F72">
      <w:r>
        <w:separator/>
      </w:r>
    </w:p>
  </w:footnote>
  <w:footnote w:type="continuationSeparator" w:id="0">
    <w:p w14:paraId="1CF82382" w14:textId="77777777" w:rsidR="002C1770" w:rsidRDefault="002C1770" w:rsidP="00191F72">
      <w:r>
        <w:continuationSeparator/>
      </w:r>
    </w:p>
  </w:footnote>
  <w:footnote w:type="continuationNotice" w:id="1">
    <w:p w14:paraId="4B7C2EDF" w14:textId="77777777" w:rsidR="002C1770" w:rsidRDefault="002C17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37AB" w14:textId="44947DB6" w:rsidR="00722DC0" w:rsidRPr="0021020B" w:rsidRDefault="00722DC0" w:rsidP="0021020B">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4D5"/>
    <w:multiLevelType w:val="hybridMultilevel"/>
    <w:tmpl w:val="7830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3E82"/>
    <w:multiLevelType w:val="hybridMultilevel"/>
    <w:tmpl w:val="73FA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33EB1"/>
    <w:multiLevelType w:val="hybridMultilevel"/>
    <w:tmpl w:val="1F8CB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23FBC"/>
    <w:multiLevelType w:val="hybridMultilevel"/>
    <w:tmpl w:val="CB54D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171D4"/>
    <w:multiLevelType w:val="hybridMultilevel"/>
    <w:tmpl w:val="25BCF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2300D"/>
    <w:multiLevelType w:val="hybridMultilevel"/>
    <w:tmpl w:val="4DC6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D5EC1"/>
    <w:multiLevelType w:val="multilevel"/>
    <w:tmpl w:val="DBEC65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C65A44"/>
    <w:multiLevelType w:val="hybridMultilevel"/>
    <w:tmpl w:val="487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4096E"/>
    <w:multiLevelType w:val="hybridMultilevel"/>
    <w:tmpl w:val="DB02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B7516"/>
    <w:multiLevelType w:val="hybridMultilevel"/>
    <w:tmpl w:val="7EE0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526FD"/>
    <w:multiLevelType w:val="hybridMultilevel"/>
    <w:tmpl w:val="3D228AC6"/>
    <w:lvl w:ilvl="0" w:tplc="6C36D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D69F1"/>
    <w:multiLevelType w:val="hybridMultilevel"/>
    <w:tmpl w:val="4EC8D4E2"/>
    <w:lvl w:ilvl="0" w:tplc="A21EC4E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7"/>
  </w:num>
  <w:num w:numId="5">
    <w:abstractNumId w:val="1"/>
  </w:num>
  <w:num w:numId="6">
    <w:abstractNumId w:val="8"/>
  </w:num>
  <w:num w:numId="7">
    <w:abstractNumId w:val="3"/>
  </w:num>
  <w:num w:numId="8">
    <w:abstractNumId w:val="4"/>
  </w:num>
  <w:num w:numId="9">
    <w:abstractNumId w:val="6"/>
  </w:num>
  <w:num w:numId="10">
    <w:abstractNumId w:val="5"/>
  </w:num>
  <w:num w:numId="11">
    <w:abstractNumId w:val="11"/>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55"/>
    <w:rsid w:val="00002894"/>
    <w:rsid w:val="00005327"/>
    <w:rsid w:val="000110B5"/>
    <w:rsid w:val="00012D34"/>
    <w:rsid w:val="00013062"/>
    <w:rsid w:val="000141A0"/>
    <w:rsid w:val="000155C9"/>
    <w:rsid w:val="00015F5B"/>
    <w:rsid w:val="00016D9D"/>
    <w:rsid w:val="00017387"/>
    <w:rsid w:val="00017DF8"/>
    <w:rsid w:val="00022A17"/>
    <w:rsid w:val="00025213"/>
    <w:rsid w:val="00026BE7"/>
    <w:rsid w:val="00030601"/>
    <w:rsid w:val="00031AD4"/>
    <w:rsid w:val="0003345A"/>
    <w:rsid w:val="00033769"/>
    <w:rsid w:val="00037F83"/>
    <w:rsid w:val="000435E5"/>
    <w:rsid w:val="000437FB"/>
    <w:rsid w:val="00043BA5"/>
    <w:rsid w:val="000457F0"/>
    <w:rsid w:val="00045E27"/>
    <w:rsid w:val="0004645D"/>
    <w:rsid w:val="00052D6C"/>
    <w:rsid w:val="00060506"/>
    <w:rsid w:val="00061CC7"/>
    <w:rsid w:val="00061E69"/>
    <w:rsid w:val="00062C23"/>
    <w:rsid w:val="00063CF0"/>
    <w:rsid w:val="00065F78"/>
    <w:rsid w:val="00066B48"/>
    <w:rsid w:val="00066F9C"/>
    <w:rsid w:val="00067A6E"/>
    <w:rsid w:val="000705DF"/>
    <w:rsid w:val="000724A4"/>
    <w:rsid w:val="0007407C"/>
    <w:rsid w:val="00076A72"/>
    <w:rsid w:val="00076F82"/>
    <w:rsid w:val="00080836"/>
    <w:rsid w:val="000817D0"/>
    <w:rsid w:val="000819BC"/>
    <w:rsid w:val="00083BF9"/>
    <w:rsid w:val="00083EB8"/>
    <w:rsid w:val="00084365"/>
    <w:rsid w:val="00084F83"/>
    <w:rsid w:val="00085449"/>
    <w:rsid w:val="000861F8"/>
    <w:rsid w:val="00087B0C"/>
    <w:rsid w:val="00090FD5"/>
    <w:rsid w:val="000917C5"/>
    <w:rsid w:val="00093247"/>
    <w:rsid w:val="00093262"/>
    <w:rsid w:val="00095B48"/>
    <w:rsid w:val="00096532"/>
    <w:rsid w:val="000966CB"/>
    <w:rsid w:val="00097B8D"/>
    <w:rsid w:val="000A0D85"/>
    <w:rsid w:val="000A4561"/>
    <w:rsid w:val="000A54BC"/>
    <w:rsid w:val="000A54D2"/>
    <w:rsid w:val="000A7F03"/>
    <w:rsid w:val="000B189F"/>
    <w:rsid w:val="000B5CCE"/>
    <w:rsid w:val="000B7BB8"/>
    <w:rsid w:val="000B7C97"/>
    <w:rsid w:val="000C0609"/>
    <w:rsid w:val="000C1671"/>
    <w:rsid w:val="000C2C8C"/>
    <w:rsid w:val="000C3668"/>
    <w:rsid w:val="000C3A7F"/>
    <w:rsid w:val="000D1F81"/>
    <w:rsid w:val="000D1FAC"/>
    <w:rsid w:val="000D2120"/>
    <w:rsid w:val="000D2B8D"/>
    <w:rsid w:val="000D3ACE"/>
    <w:rsid w:val="000D47C7"/>
    <w:rsid w:val="000D548E"/>
    <w:rsid w:val="000D6C27"/>
    <w:rsid w:val="000E4C80"/>
    <w:rsid w:val="000E6639"/>
    <w:rsid w:val="000E6961"/>
    <w:rsid w:val="000E7A82"/>
    <w:rsid w:val="000F08C6"/>
    <w:rsid w:val="000F1421"/>
    <w:rsid w:val="000F48DD"/>
    <w:rsid w:val="000F71FB"/>
    <w:rsid w:val="00100458"/>
    <w:rsid w:val="00103222"/>
    <w:rsid w:val="001052B6"/>
    <w:rsid w:val="0010595D"/>
    <w:rsid w:val="0011064D"/>
    <w:rsid w:val="00112AB5"/>
    <w:rsid w:val="001143B9"/>
    <w:rsid w:val="00114835"/>
    <w:rsid w:val="00114CE0"/>
    <w:rsid w:val="00114DCD"/>
    <w:rsid w:val="00117585"/>
    <w:rsid w:val="0012020A"/>
    <w:rsid w:val="0012038C"/>
    <w:rsid w:val="00121076"/>
    <w:rsid w:val="00122740"/>
    <w:rsid w:val="0012588B"/>
    <w:rsid w:val="00126746"/>
    <w:rsid w:val="001275DD"/>
    <w:rsid w:val="00131250"/>
    <w:rsid w:val="00131CBF"/>
    <w:rsid w:val="001335B6"/>
    <w:rsid w:val="001362A0"/>
    <w:rsid w:val="00136E05"/>
    <w:rsid w:val="00137B7B"/>
    <w:rsid w:val="001445E3"/>
    <w:rsid w:val="001461E7"/>
    <w:rsid w:val="001477CF"/>
    <w:rsid w:val="00150F74"/>
    <w:rsid w:val="0015123F"/>
    <w:rsid w:val="00155782"/>
    <w:rsid w:val="00155FC1"/>
    <w:rsid w:val="00160468"/>
    <w:rsid w:val="0016266E"/>
    <w:rsid w:val="00163507"/>
    <w:rsid w:val="0016551C"/>
    <w:rsid w:val="00166019"/>
    <w:rsid w:val="00166D9F"/>
    <w:rsid w:val="00173F83"/>
    <w:rsid w:val="00174553"/>
    <w:rsid w:val="00183829"/>
    <w:rsid w:val="00183E28"/>
    <w:rsid w:val="00190501"/>
    <w:rsid w:val="00191E07"/>
    <w:rsid w:val="00191F72"/>
    <w:rsid w:val="00192C39"/>
    <w:rsid w:val="00193592"/>
    <w:rsid w:val="00194CAA"/>
    <w:rsid w:val="00194DA0"/>
    <w:rsid w:val="00195414"/>
    <w:rsid w:val="00196C26"/>
    <w:rsid w:val="00196DF1"/>
    <w:rsid w:val="00196F54"/>
    <w:rsid w:val="001A0524"/>
    <w:rsid w:val="001A0723"/>
    <w:rsid w:val="001A091A"/>
    <w:rsid w:val="001A3700"/>
    <w:rsid w:val="001A4E7E"/>
    <w:rsid w:val="001A4F4E"/>
    <w:rsid w:val="001A5EE6"/>
    <w:rsid w:val="001A6688"/>
    <w:rsid w:val="001A6D59"/>
    <w:rsid w:val="001B0E47"/>
    <w:rsid w:val="001B115D"/>
    <w:rsid w:val="001B4C1A"/>
    <w:rsid w:val="001C157C"/>
    <w:rsid w:val="001C1B7C"/>
    <w:rsid w:val="001C382E"/>
    <w:rsid w:val="001C5973"/>
    <w:rsid w:val="001C5ECA"/>
    <w:rsid w:val="001D07FA"/>
    <w:rsid w:val="001D2435"/>
    <w:rsid w:val="001D25D9"/>
    <w:rsid w:val="001D3B1E"/>
    <w:rsid w:val="001D488E"/>
    <w:rsid w:val="001D4A09"/>
    <w:rsid w:val="001D6630"/>
    <w:rsid w:val="001E326E"/>
    <w:rsid w:val="001E4450"/>
    <w:rsid w:val="001E5DAD"/>
    <w:rsid w:val="001E6B38"/>
    <w:rsid w:val="001E6DB2"/>
    <w:rsid w:val="001F1314"/>
    <w:rsid w:val="001F5427"/>
    <w:rsid w:val="001F5C4D"/>
    <w:rsid w:val="001F5E1E"/>
    <w:rsid w:val="0020343C"/>
    <w:rsid w:val="002040D8"/>
    <w:rsid w:val="002059FE"/>
    <w:rsid w:val="0021020B"/>
    <w:rsid w:val="00210830"/>
    <w:rsid w:val="00210C7B"/>
    <w:rsid w:val="00211F32"/>
    <w:rsid w:val="002134E1"/>
    <w:rsid w:val="00214724"/>
    <w:rsid w:val="00221A55"/>
    <w:rsid w:val="00222FD6"/>
    <w:rsid w:val="00223D11"/>
    <w:rsid w:val="00225909"/>
    <w:rsid w:val="002269CA"/>
    <w:rsid w:val="002312C2"/>
    <w:rsid w:val="00235704"/>
    <w:rsid w:val="002361BF"/>
    <w:rsid w:val="00236EF4"/>
    <w:rsid w:val="00241939"/>
    <w:rsid w:val="0024234C"/>
    <w:rsid w:val="002450C5"/>
    <w:rsid w:val="00245588"/>
    <w:rsid w:val="00246C70"/>
    <w:rsid w:val="0024711C"/>
    <w:rsid w:val="00247FA6"/>
    <w:rsid w:val="002520D8"/>
    <w:rsid w:val="002547AA"/>
    <w:rsid w:val="00255AF6"/>
    <w:rsid w:val="00255C9A"/>
    <w:rsid w:val="00256885"/>
    <w:rsid w:val="002578DD"/>
    <w:rsid w:val="002605E8"/>
    <w:rsid w:val="00260D99"/>
    <w:rsid w:val="00261407"/>
    <w:rsid w:val="00261934"/>
    <w:rsid w:val="0026245B"/>
    <w:rsid w:val="00262AD5"/>
    <w:rsid w:val="00263673"/>
    <w:rsid w:val="00266F5D"/>
    <w:rsid w:val="00267D96"/>
    <w:rsid w:val="0027297D"/>
    <w:rsid w:val="00272E0B"/>
    <w:rsid w:val="00273241"/>
    <w:rsid w:val="00273D31"/>
    <w:rsid w:val="002755C6"/>
    <w:rsid w:val="002767E4"/>
    <w:rsid w:val="00282327"/>
    <w:rsid w:val="0028378C"/>
    <w:rsid w:val="002839B0"/>
    <w:rsid w:val="00283A32"/>
    <w:rsid w:val="0028690E"/>
    <w:rsid w:val="002870D6"/>
    <w:rsid w:val="00287E9D"/>
    <w:rsid w:val="002909B2"/>
    <w:rsid w:val="00291076"/>
    <w:rsid w:val="0029263E"/>
    <w:rsid w:val="002944C2"/>
    <w:rsid w:val="00296816"/>
    <w:rsid w:val="00297084"/>
    <w:rsid w:val="002A5C0B"/>
    <w:rsid w:val="002A6EEE"/>
    <w:rsid w:val="002A7DE0"/>
    <w:rsid w:val="002B13A7"/>
    <w:rsid w:val="002B23BA"/>
    <w:rsid w:val="002B5179"/>
    <w:rsid w:val="002B52C2"/>
    <w:rsid w:val="002B5C4C"/>
    <w:rsid w:val="002B75EC"/>
    <w:rsid w:val="002C0B2C"/>
    <w:rsid w:val="002C1770"/>
    <w:rsid w:val="002C30DC"/>
    <w:rsid w:val="002C3CD9"/>
    <w:rsid w:val="002C4B22"/>
    <w:rsid w:val="002C4E27"/>
    <w:rsid w:val="002C52AF"/>
    <w:rsid w:val="002C64B0"/>
    <w:rsid w:val="002C72A6"/>
    <w:rsid w:val="002D11C1"/>
    <w:rsid w:val="002D264A"/>
    <w:rsid w:val="002D51D6"/>
    <w:rsid w:val="002D5959"/>
    <w:rsid w:val="002D7BB9"/>
    <w:rsid w:val="002E10A9"/>
    <w:rsid w:val="002E173C"/>
    <w:rsid w:val="002E31BB"/>
    <w:rsid w:val="002E477A"/>
    <w:rsid w:val="002F0F28"/>
    <w:rsid w:val="002F0F8D"/>
    <w:rsid w:val="002F1511"/>
    <w:rsid w:val="002F177E"/>
    <w:rsid w:val="002F2EB4"/>
    <w:rsid w:val="002F38DA"/>
    <w:rsid w:val="002F5734"/>
    <w:rsid w:val="002F7014"/>
    <w:rsid w:val="002F73F3"/>
    <w:rsid w:val="00300439"/>
    <w:rsid w:val="00300A41"/>
    <w:rsid w:val="00302142"/>
    <w:rsid w:val="00302FE1"/>
    <w:rsid w:val="003045F8"/>
    <w:rsid w:val="00305BDD"/>
    <w:rsid w:val="0030773F"/>
    <w:rsid w:val="003118F5"/>
    <w:rsid w:val="0031201E"/>
    <w:rsid w:val="003142EE"/>
    <w:rsid w:val="00314D05"/>
    <w:rsid w:val="003151A7"/>
    <w:rsid w:val="003164B9"/>
    <w:rsid w:val="00316BAE"/>
    <w:rsid w:val="0032046A"/>
    <w:rsid w:val="0032126B"/>
    <w:rsid w:val="003212CC"/>
    <w:rsid w:val="003224D2"/>
    <w:rsid w:val="0032561D"/>
    <w:rsid w:val="0032715E"/>
    <w:rsid w:val="00327397"/>
    <w:rsid w:val="00331396"/>
    <w:rsid w:val="003319F0"/>
    <w:rsid w:val="00332FFD"/>
    <w:rsid w:val="003331F8"/>
    <w:rsid w:val="00333874"/>
    <w:rsid w:val="00337C99"/>
    <w:rsid w:val="0034013F"/>
    <w:rsid w:val="00340878"/>
    <w:rsid w:val="0034100E"/>
    <w:rsid w:val="003414D5"/>
    <w:rsid w:val="0034167E"/>
    <w:rsid w:val="003441CA"/>
    <w:rsid w:val="00344927"/>
    <w:rsid w:val="00344F13"/>
    <w:rsid w:val="0034572B"/>
    <w:rsid w:val="00345A03"/>
    <w:rsid w:val="00346F0E"/>
    <w:rsid w:val="00346FB1"/>
    <w:rsid w:val="003521B3"/>
    <w:rsid w:val="00353140"/>
    <w:rsid w:val="00354BEB"/>
    <w:rsid w:val="00354E55"/>
    <w:rsid w:val="00355170"/>
    <w:rsid w:val="00355522"/>
    <w:rsid w:val="003559EA"/>
    <w:rsid w:val="003561E6"/>
    <w:rsid w:val="00360A18"/>
    <w:rsid w:val="00361289"/>
    <w:rsid w:val="00366D5B"/>
    <w:rsid w:val="00371926"/>
    <w:rsid w:val="00374AB8"/>
    <w:rsid w:val="00374E57"/>
    <w:rsid w:val="00376CCD"/>
    <w:rsid w:val="003771B1"/>
    <w:rsid w:val="00377E11"/>
    <w:rsid w:val="00380419"/>
    <w:rsid w:val="00381A13"/>
    <w:rsid w:val="00382728"/>
    <w:rsid w:val="00382CEA"/>
    <w:rsid w:val="00385EE8"/>
    <w:rsid w:val="003875FF"/>
    <w:rsid w:val="00390819"/>
    <w:rsid w:val="00394564"/>
    <w:rsid w:val="003961A8"/>
    <w:rsid w:val="00396799"/>
    <w:rsid w:val="00397A50"/>
    <w:rsid w:val="003A23E0"/>
    <w:rsid w:val="003A53FB"/>
    <w:rsid w:val="003A697F"/>
    <w:rsid w:val="003B00D7"/>
    <w:rsid w:val="003B12AB"/>
    <w:rsid w:val="003B16EC"/>
    <w:rsid w:val="003B1FB5"/>
    <w:rsid w:val="003B37EF"/>
    <w:rsid w:val="003B404F"/>
    <w:rsid w:val="003B7547"/>
    <w:rsid w:val="003B7D61"/>
    <w:rsid w:val="003C00A8"/>
    <w:rsid w:val="003C1ADF"/>
    <w:rsid w:val="003C273F"/>
    <w:rsid w:val="003C6824"/>
    <w:rsid w:val="003C6D58"/>
    <w:rsid w:val="003C7208"/>
    <w:rsid w:val="003D3850"/>
    <w:rsid w:val="003D3F8A"/>
    <w:rsid w:val="003E1739"/>
    <w:rsid w:val="003F2A73"/>
    <w:rsid w:val="003F63DA"/>
    <w:rsid w:val="003F68C0"/>
    <w:rsid w:val="003F7A8E"/>
    <w:rsid w:val="003F7C76"/>
    <w:rsid w:val="0040027A"/>
    <w:rsid w:val="0040151F"/>
    <w:rsid w:val="00401D7D"/>
    <w:rsid w:val="00403712"/>
    <w:rsid w:val="00403FA5"/>
    <w:rsid w:val="0040428C"/>
    <w:rsid w:val="00405A22"/>
    <w:rsid w:val="00407CD2"/>
    <w:rsid w:val="004118C7"/>
    <w:rsid w:val="00412D8E"/>
    <w:rsid w:val="00413F72"/>
    <w:rsid w:val="004148CD"/>
    <w:rsid w:val="004148D4"/>
    <w:rsid w:val="004149C6"/>
    <w:rsid w:val="00416B33"/>
    <w:rsid w:val="00420978"/>
    <w:rsid w:val="00420D37"/>
    <w:rsid w:val="00421AE6"/>
    <w:rsid w:val="00421EAA"/>
    <w:rsid w:val="00423625"/>
    <w:rsid w:val="004244FE"/>
    <w:rsid w:val="004330D3"/>
    <w:rsid w:val="00435305"/>
    <w:rsid w:val="00436E9C"/>
    <w:rsid w:val="00437EE8"/>
    <w:rsid w:val="00441A5E"/>
    <w:rsid w:val="00443686"/>
    <w:rsid w:val="00443FAD"/>
    <w:rsid w:val="00445A4C"/>
    <w:rsid w:val="00446390"/>
    <w:rsid w:val="004468E9"/>
    <w:rsid w:val="00447618"/>
    <w:rsid w:val="00447815"/>
    <w:rsid w:val="00447BD3"/>
    <w:rsid w:val="004529C1"/>
    <w:rsid w:val="00455807"/>
    <w:rsid w:val="00457150"/>
    <w:rsid w:val="00461C3D"/>
    <w:rsid w:val="00466341"/>
    <w:rsid w:val="004671DD"/>
    <w:rsid w:val="00467DBF"/>
    <w:rsid w:val="004707DD"/>
    <w:rsid w:val="00470C80"/>
    <w:rsid w:val="0047140D"/>
    <w:rsid w:val="00473995"/>
    <w:rsid w:val="004741DA"/>
    <w:rsid w:val="004765F7"/>
    <w:rsid w:val="00477DF6"/>
    <w:rsid w:val="00480AF0"/>
    <w:rsid w:val="00480E02"/>
    <w:rsid w:val="00482CA2"/>
    <w:rsid w:val="00483D5A"/>
    <w:rsid w:val="00490AF4"/>
    <w:rsid w:val="004926C4"/>
    <w:rsid w:val="00493102"/>
    <w:rsid w:val="0049343F"/>
    <w:rsid w:val="004935F0"/>
    <w:rsid w:val="004937F2"/>
    <w:rsid w:val="00494224"/>
    <w:rsid w:val="00494A96"/>
    <w:rsid w:val="00497F49"/>
    <w:rsid w:val="004A003C"/>
    <w:rsid w:val="004A2989"/>
    <w:rsid w:val="004A363A"/>
    <w:rsid w:val="004B1794"/>
    <w:rsid w:val="004B26B9"/>
    <w:rsid w:val="004B5222"/>
    <w:rsid w:val="004C0C6E"/>
    <w:rsid w:val="004C259D"/>
    <w:rsid w:val="004C523A"/>
    <w:rsid w:val="004C5664"/>
    <w:rsid w:val="004C5E91"/>
    <w:rsid w:val="004C61A8"/>
    <w:rsid w:val="004C660D"/>
    <w:rsid w:val="004C7099"/>
    <w:rsid w:val="004C7441"/>
    <w:rsid w:val="004C765B"/>
    <w:rsid w:val="004C7EF7"/>
    <w:rsid w:val="004D0337"/>
    <w:rsid w:val="004D14C0"/>
    <w:rsid w:val="004D1833"/>
    <w:rsid w:val="004D4CB5"/>
    <w:rsid w:val="004D5F57"/>
    <w:rsid w:val="004E21A5"/>
    <w:rsid w:val="004E3847"/>
    <w:rsid w:val="004E48DE"/>
    <w:rsid w:val="004E514D"/>
    <w:rsid w:val="004E5248"/>
    <w:rsid w:val="004E5BAF"/>
    <w:rsid w:val="004F1155"/>
    <w:rsid w:val="004F3B0C"/>
    <w:rsid w:val="004F4942"/>
    <w:rsid w:val="004F5C02"/>
    <w:rsid w:val="004F6153"/>
    <w:rsid w:val="004F6775"/>
    <w:rsid w:val="004F7860"/>
    <w:rsid w:val="0050001A"/>
    <w:rsid w:val="0050048E"/>
    <w:rsid w:val="0050078C"/>
    <w:rsid w:val="00500DD7"/>
    <w:rsid w:val="0050347B"/>
    <w:rsid w:val="00503DC6"/>
    <w:rsid w:val="00504F13"/>
    <w:rsid w:val="00505DF7"/>
    <w:rsid w:val="0050649E"/>
    <w:rsid w:val="005108FC"/>
    <w:rsid w:val="00511E04"/>
    <w:rsid w:val="0051262A"/>
    <w:rsid w:val="005131C9"/>
    <w:rsid w:val="00513E4D"/>
    <w:rsid w:val="00514E96"/>
    <w:rsid w:val="00520F80"/>
    <w:rsid w:val="00520FE2"/>
    <w:rsid w:val="00523458"/>
    <w:rsid w:val="00523CDE"/>
    <w:rsid w:val="0052598E"/>
    <w:rsid w:val="00526F72"/>
    <w:rsid w:val="005270C6"/>
    <w:rsid w:val="00527552"/>
    <w:rsid w:val="00531267"/>
    <w:rsid w:val="00533CCE"/>
    <w:rsid w:val="00536B39"/>
    <w:rsid w:val="00540BC1"/>
    <w:rsid w:val="005416E3"/>
    <w:rsid w:val="00541A4C"/>
    <w:rsid w:val="00541E43"/>
    <w:rsid w:val="0054218D"/>
    <w:rsid w:val="00542640"/>
    <w:rsid w:val="00542751"/>
    <w:rsid w:val="005427FF"/>
    <w:rsid w:val="005450F4"/>
    <w:rsid w:val="00551E6E"/>
    <w:rsid w:val="0055239F"/>
    <w:rsid w:val="00552ED5"/>
    <w:rsid w:val="005531F8"/>
    <w:rsid w:val="0055414A"/>
    <w:rsid w:val="005549AA"/>
    <w:rsid w:val="00554AF1"/>
    <w:rsid w:val="00555CFC"/>
    <w:rsid w:val="00560240"/>
    <w:rsid w:val="0057084E"/>
    <w:rsid w:val="00570FEC"/>
    <w:rsid w:val="00571677"/>
    <w:rsid w:val="00573125"/>
    <w:rsid w:val="00573144"/>
    <w:rsid w:val="00573383"/>
    <w:rsid w:val="00574ED1"/>
    <w:rsid w:val="00575479"/>
    <w:rsid w:val="005755EC"/>
    <w:rsid w:val="00580189"/>
    <w:rsid w:val="0058180C"/>
    <w:rsid w:val="00582E58"/>
    <w:rsid w:val="00585045"/>
    <w:rsid w:val="005856B2"/>
    <w:rsid w:val="00587B5C"/>
    <w:rsid w:val="00590B60"/>
    <w:rsid w:val="00590F1E"/>
    <w:rsid w:val="00590F56"/>
    <w:rsid w:val="00592695"/>
    <w:rsid w:val="005928BE"/>
    <w:rsid w:val="00592F8A"/>
    <w:rsid w:val="00594359"/>
    <w:rsid w:val="00594DF0"/>
    <w:rsid w:val="00594E95"/>
    <w:rsid w:val="00597031"/>
    <w:rsid w:val="005A01C6"/>
    <w:rsid w:val="005A051B"/>
    <w:rsid w:val="005A2BAD"/>
    <w:rsid w:val="005A38AD"/>
    <w:rsid w:val="005A5C72"/>
    <w:rsid w:val="005A6C84"/>
    <w:rsid w:val="005B0EF5"/>
    <w:rsid w:val="005B2575"/>
    <w:rsid w:val="005B2CA9"/>
    <w:rsid w:val="005B4023"/>
    <w:rsid w:val="005B4880"/>
    <w:rsid w:val="005B7FD2"/>
    <w:rsid w:val="005C1301"/>
    <w:rsid w:val="005C1A55"/>
    <w:rsid w:val="005C2733"/>
    <w:rsid w:val="005C3813"/>
    <w:rsid w:val="005C503B"/>
    <w:rsid w:val="005C7C47"/>
    <w:rsid w:val="005D19B6"/>
    <w:rsid w:val="005D1E61"/>
    <w:rsid w:val="005E1CB8"/>
    <w:rsid w:val="005E224C"/>
    <w:rsid w:val="005E250F"/>
    <w:rsid w:val="005E275F"/>
    <w:rsid w:val="005E412E"/>
    <w:rsid w:val="005E4471"/>
    <w:rsid w:val="005E4A6A"/>
    <w:rsid w:val="005E6C22"/>
    <w:rsid w:val="005F1317"/>
    <w:rsid w:val="005F40D0"/>
    <w:rsid w:val="005F48ED"/>
    <w:rsid w:val="005F6E69"/>
    <w:rsid w:val="005F78F3"/>
    <w:rsid w:val="005F7CBC"/>
    <w:rsid w:val="00602B12"/>
    <w:rsid w:val="00603813"/>
    <w:rsid w:val="00604CEF"/>
    <w:rsid w:val="00610BDC"/>
    <w:rsid w:val="00611143"/>
    <w:rsid w:val="0061350D"/>
    <w:rsid w:val="0061405C"/>
    <w:rsid w:val="0061441D"/>
    <w:rsid w:val="00614D23"/>
    <w:rsid w:val="00616B68"/>
    <w:rsid w:val="00620539"/>
    <w:rsid w:val="00623BF3"/>
    <w:rsid w:val="0062721F"/>
    <w:rsid w:val="0063237A"/>
    <w:rsid w:val="00633196"/>
    <w:rsid w:val="0063434C"/>
    <w:rsid w:val="00635382"/>
    <w:rsid w:val="00635F29"/>
    <w:rsid w:val="00637283"/>
    <w:rsid w:val="00637440"/>
    <w:rsid w:val="0063767D"/>
    <w:rsid w:val="00637C3D"/>
    <w:rsid w:val="006441DB"/>
    <w:rsid w:val="00644218"/>
    <w:rsid w:val="0064533C"/>
    <w:rsid w:val="00646084"/>
    <w:rsid w:val="00647326"/>
    <w:rsid w:val="00654317"/>
    <w:rsid w:val="006549B7"/>
    <w:rsid w:val="00654D0F"/>
    <w:rsid w:val="00654D53"/>
    <w:rsid w:val="00661373"/>
    <w:rsid w:val="00661DDB"/>
    <w:rsid w:val="00667AE9"/>
    <w:rsid w:val="00670CBC"/>
    <w:rsid w:val="00671FF3"/>
    <w:rsid w:val="00672B51"/>
    <w:rsid w:val="00672D03"/>
    <w:rsid w:val="00673D14"/>
    <w:rsid w:val="00675214"/>
    <w:rsid w:val="0067536F"/>
    <w:rsid w:val="006765B6"/>
    <w:rsid w:val="00677638"/>
    <w:rsid w:val="00677EEC"/>
    <w:rsid w:val="00680287"/>
    <w:rsid w:val="006807B6"/>
    <w:rsid w:val="00680B21"/>
    <w:rsid w:val="00682A8C"/>
    <w:rsid w:val="006846B3"/>
    <w:rsid w:val="00685017"/>
    <w:rsid w:val="006854B0"/>
    <w:rsid w:val="0068582B"/>
    <w:rsid w:val="00686B81"/>
    <w:rsid w:val="00687632"/>
    <w:rsid w:val="0069132D"/>
    <w:rsid w:val="00691826"/>
    <w:rsid w:val="00691B40"/>
    <w:rsid w:val="00693FE5"/>
    <w:rsid w:val="006945E0"/>
    <w:rsid w:val="00695F8B"/>
    <w:rsid w:val="006978F4"/>
    <w:rsid w:val="00697F38"/>
    <w:rsid w:val="006A0C09"/>
    <w:rsid w:val="006A10A2"/>
    <w:rsid w:val="006A1749"/>
    <w:rsid w:val="006A3008"/>
    <w:rsid w:val="006A40DA"/>
    <w:rsid w:val="006A4939"/>
    <w:rsid w:val="006A5468"/>
    <w:rsid w:val="006B02AB"/>
    <w:rsid w:val="006B0837"/>
    <w:rsid w:val="006B1022"/>
    <w:rsid w:val="006B1339"/>
    <w:rsid w:val="006B15A9"/>
    <w:rsid w:val="006B3A0A"/>
    <w:rsid w:val="006B3E73"/>
    <w:rsid w:val="006B59B9"/>
    <w:rsid w:val="006B5A3E"/>
    <w:rsid w:val="006B654A"/>
    <w:rsid w:val="006B6BFC"/>
    <w:rsid w:val="006B6C9F"/>
    <w:rsid w:val="006C0189"/>
    <w:rsid w:val="006C05A5"/>
    <w:rsid w:val="006C1DDC"/>
    <w:rsid w:val="006C210D"/>
    <w:rsid w:val="006C251A"/>
    <w:rsid w:val="006C27C2"/>
    <w:rsid w:val="006C29DD"/>
    <w:rsid w:val="006C2A5A"/>
    <w:rsid w:val="006C56C6"/>
    <w:rsid w:val="006C727E"/>
    <w:rsid w:val="006D0DB6"/>
    <w:rsid w:val="006D0E6A"/>
    <w:rsid w:val="006D2318"/>
    <w:rsid w:val="006D2341"/>
    <w:rsid w:val="006D259F"/>
    <w:rsid w:val="006D2E25"/>
    <w:rsid w:val="006D356F"/>
    <w:rsid w:val="006D3673"/>
    <w:rsid w:val="006D4C2D"/>
    <w:rsid w:val="006E0B4C"/>
    <w:rsid w:val="006E2DAC"/>
    <w:rsid w:val="006E3C51"/>
    <w:rsid w:val="006E51DB"/>
    <w:rsid w:val="006E54C8"/>
    <w:rsid w:val="006E5E28"/>
    <w:rsid w:val="006F0925"/>
    <w:rsid w:val="006F4DD3"/>
    <w:rsid w:val="006F5784"/>
    <w:rsid w:val="006F5916"/>
    <w:rsid w:val="006F7BBD"/>
    <w:rsid w:val="0070259B"/>
    <w:rsid w:val="00704881"/>
    <w:rsid w:val="0071131D"/>
    <w:rsid w:val="00713528"/>
    <w:rsid w:val="00714DF5"/>
    <w:rsid w:val="007150E3"/>
    <w:rsid w:val="0071552A"/>
    <w:rsid w:val="007156E6"/>
    <w:rsid w:val="00720237"/>
    <w:rsid w:val="00722DC0"/>
    <w:rsid w:val="00725C22"/>
    <w:rsid w:val="007274C3"/>
    <w:rsid w:val="0073236A"/>
    <w:rsid w:val="00733017"/>
    <w:rsid w:val="00737462"/>
    <w:rsid w:val="00744CFA"/>
    <w:rsid w:val="00750C02"/>
    <w:rsid w:val="007519BB"/>
    <w:rsid w:val="00753936"/>
    <w:rsid w:val="00766691"/>
    <w:rsid w:val="00766A9D"/>
    <w:rsid w:val="007670CC"/>
    <w:rsid w:val="00767228"/>
    <w:rsid w:val="00767854"/>
    <w:rsid w:val="00772F89"/>
    <w:rsid w:val="00774151"/>
    <w:rsid w:val="00774FC7"/>
    <w:rsid w:val="007755BA"/>
    <w:rsid w:val="00775B8B"/>
    <w:rsid w:val="00775BEA"/>
    <w:rsid w:val="00775FAE"/>
    <w:rsid w:val="00776E1F"/>
    <w:rsid w:val="007777AE"/>
    <w:rsid w:val="00780747"/>
    <w:rsid w:val="007826C4"/>
    <w:rsid w:val="007832CE"/>
    <w:rsid w:val="00783719"/>
    <w:rsid w:val="0078551A"/>
    <w:rsid w:val="00787FB4"/>
    <w:rsid w:val="00790440"/>
    <w:rsid w:val="0079048E"/>
    <w:rsid w:val="00793CB1"/>
    <w:rsid w:val="00794FD1"/>
    <w:rsid w:val="00795BAE"/>
    <w:rsid w:val="007A00AE"/>
    <w:rsid w:val="007A1289"/>
    <w:rsid w:val="007A3888"/>
    <w:rsid w:val="007A3F49"/>
    <w:rsid w:val="007A4384"/>
    <w:rsid w:val="007A4423"/>
    <w:rsid w:val="007A7BA1"/>
    <w:rsid w:val="007B0679"/>
    <w:rsid w:val="007B14D5"/>
    <w:rsid w:val="007B2585"/>
    <w:rsid w:val="007B3388"/>
    <w:rsid w:val="007C00DE"/>
    <w:rsid w:val="007C07E7"/>
    <w:rsid w:val="007C2667"/>
    <w:rsid w:val="007C3F4A"/>
    <w:rsid w:val="007C4421"/>
    <w:rsid w:val="007C48E2"/>
    <w:rsid w:val="007C54BA"/>
    <w:rsid w:val="007C587A"/>
    <w:rsid w:val="007C6B7F"/>
    <w:rsid w:val="007C7AD0"/>
    <w:rsid w:val="007D01F0"/>
    <w:rsid w:val="007D4C3F"/>
    <w:rsid w:val="007D72D4"/>
    <w:rsid w:val="007E5F32"/>
    <w:rsid w:val="007E71E8"/>
    <w:rsid w:val="007F04FA"/>
    <w:rsid w:val="007F3412"/>
    <w:rsid w:val="007F3500"/>
    <w:rsid w:val="007F639E"/>
    <w:rsid w:val="007F7421"/>
    <w:rsid w:val="007F78C2"/>
    <w:rsid w:val="00800770"/>
    <w:rsid w:val="00800F9B"/>
    <w:rsid w:val="008021CA"/>
    <w:rsid w:val="00805003"/>
    <w:rsid w:val="0080701A"/>
    <w:rsid w:val="00807C23"/>
    <w:rsid w:val="008112BB"/>
    <w:rsid w:val="0081160C"/>
    <w:rsid w:val="008151E2"/>
    <w:rsid w:val="00816098"/>
    <w:rsid w:val="00817EB4"/>
    <w:rsid w:val="008204FB"/>
    <w:rsid w:val="008229DD"/>
    <w:rsid w:val="00830834"/>
    <w:rsid w:val="00831748"/>
    <w:rsid w:val="00833164"/>
    <w:rsid w:val="0083462C"/>
    <w:rsid w:val="00836CAF"/>
    <w:rsid w:val="00840BB7"/>
    <w:rsid w:val="00841282"/>
    <w:rsid w:val="00845867"/>
    <w:rsid w:val="008472C7"/>
    <w:rsid w:val="00847C33"/>
    <w:rsid w:val="008515E5"/>
    <w:rsid w:val="00854F6D"/>
    <w:rsid w:val="00857BC2"/>
    <w:rsid w:val="0086433A"/>
    <w:rsid w:val="00865AF6"/>
    <w:rsid w:val="00865F27"/>
    <w:rsid w:val="00866BDB"/>
    <w:rsid w:val="00867F17"/>
    <w:rsid w:val="008700CA"/>
    <w:rsid w:val="00870338"/>
    <w:rsid w:val="00871496"/>
    <w:rsid w:val="008736B3"/>
    <w:rsid w:val="00873FAF"/>
    <w:rsid w:val="008769B2"/>
    <w:rsid w:val="0088024B"/>
    <w:rsid w:val="008829E5"/>
    <w:rsid w:val="00882BDB"/>
    <w:rsid w:val="008841AB"/>
    <w:rsid w:val="0088573D"/>
    <w:rsid w:val="00886D21"/>
    <w:rsid w:val="0088749C"/>
    <w:rsid w:val="008878D5"/>
    <w:rsid w:val="00890890"/>
    <w:rsid w:val="00890EE5"/>
    <w:rsid w:val="00891DA4"/>
    <w:rsid w:val="00893188"/>
    <w:rsid w:val="00894153"/>
    <w:rsid w:val="0089477A"/>
    <w:rsid w:val="00894D1B"/>
    <w:rsid w:val="00895F04"/>
    <w:rsid w:val="00896BAC"/>
    <w:rsid w:val="00896E48"/>
    <w:rsid w:val="00897963"/>
    <w:rsid w:val="008A3198"/>
    <w:rsid w:val="008A64FB"/>
    <w:rsid w:val="008A7C1B"/>
    <w:rsid w:val="008B00A2"/>
    <w:rsid w:val="008B17EC"/>
    <w:rsid w:val="008B30AD"/>
    <w:rsid w:val="008B3A5F"/>
    <w:rsid w:val="008B5036"/>
    <w:rsid w:val="008B6382"/>
    <w:rsid w:val="008B7084"/>
    <w:rsid w:val="008B724C"/>
    <w:rsid w:val="008B7BDB"/>
    <w:rsid w:val="008B7F85"/>
    <w:rsid w:val="008C0962"/>
    <w:rsid w:val="008C0FB3"/>
    <w:rsid w:val="008C1A96"/>
    <w:rsid w:val="008C3563"/>
    <w:rsid w:val="008C44B7"/>
    <w:rsid w:val="008C4FBB"/>
    <w:rsid w:val="008C5A4A"/>
    <w:rsid w:val="008D2436"/>
    <w:rsid w:val="008D3289"/>
    <w:rsid w:val="008D4AC6"/>
    <w:rsid w:val="008D4FB2"/>
    <w:rsid w:val="008D5553"/>
    <w:rsid w:val="008E2B62"/>
    <w:rsid w:val="008E34F7"/>
    <w:rsid w:val="008E6D71"/>
    <w:rsid w:val="008F1D2A"/>
    <w:rsid w:val="008F2F5A"/>
    <w:rsid w:val="008F317D"/>
    <w:rsid w:val="008F47D2"/>
    <w:rsid w:val="00901204"/>
    <w:rsid w:val="00902C3E"/>
    <w:rsid w:val="00904051"/>
    <w:rsid w:val="00904B20"/>
    <w:rsid w:val="00905483"/>
    <w:rsid w:val="00905A20"/>
    <w:rsid w:val="00905BF1"/>
    <w:rsid w:val="009061D5"/>
    <w:rsid w:val="00907449"/>
    <w:rsid w:val="00911F20"/>
    <w:rsid w:val="00912EA9"/>
    <w:rsid w:val="00913BBA"/>
    <w:rsid w:val="00913F38"/>
    <w:rsid w:val="009159EC"/>
    <w:rsid w:val="009161BA"/>
    <w:rsid w:val="00916836"/>
    <w:rsid w:val="00917770"/>
    <w:rsid w:val="00921051"/>
    <w:rsid w:val="00921DAD"/>
    <w:rsid w:val="009222E0"/>
    <w:rsid w:val="00924417"/>
    <w:rsid w:val="00933293"/>
    <w:rsid w:val="00933623"/>
    <w:rsid w:val="009361DC"/>
    <w:rsid w:val="009362E5"/>
    <w:rsid w:val="00936BF8"/>
    <w:rsid w:val="00940057"/>
    <w:rsid w:val="009421C3"/>
    <w:rsid w:val="00947348"/>
    <w:rsid w:val="009477DE"/>
    <w:rsid w:val="00952231"/>
    <w:rsid w:val="00952F41"/>
    <w:rsid w:val="009550F5"/>
    <w:rsid w:val="0095569A"/>
    <w:rsid w:val="00955902"/>
    <w:rsid w:val="009562E5"/>
    <w:rsid w:val="0095731B"/>
    <w:rsid w:val="00957560"/>
    <w:rsid w:val="00957AA5"/>
    <w:rsid w:val="0096150B"/>
    <w:rsid w:val="00962269"/>
    <w:rsid w:val="0096301D"/>
    <w:rsid w:val="00966632"/>
    <w:rsid w:val="009668C3"/>
    <w:rsid w:val="00966E3B"/>
    <w:rsid w:val="0096725B"/>
    <w:rsid w:val="0097070C"/>
    <w:rsid w:val="00975AAC"/>
    <w:rsid w:val="0097657F"/>
    <w:rsid w:val="0097718C"/>
    <w:rsid w:val="00982840"/>
    <w:rsid w:val="00982C95"/>
    <w:rsid w:val="00985282"/>
    <w:rsid w:val="00986BFE"/>
    <w:rsid w:val="00991131"/>
    <w:rsid w:val="00991A52"/>
    <w:rsid w:val="0099407A"/>
    <w:rsid w:val="00994476"/>
    <w:rsid w:val="0099669E"/>
    <w:rsid w:val="00997A2B"/>
    <w:rsid w:val="00997AB8"/>
    <w:rsid w:val="00997CFF"/>
    <w:rsid w:val="009A11B8"/>
    <w:rsid w:val="009A2B0F"/>
    <w:rsid w:val="009A40E0"/>
    <w:rsid w:val="009A52C9"/>
    <w:rsid w:val="009A66A7"/>
    <w:rsid w:val="009B2798"/>
    <w:rsid w:val="009B3B1E"/>
    <w:rsid w:val="009B4097"/>
    <w:rsid w:val="009B4212"/>
    <w:rsid w:val="009B451C"/>
    <w:rsid w:val="009B5B2B"/>
    <w:rsid w:val="009B6610"/>
    <w:rsid w:val="009C0CAC"/>
    <w:rsid w:val="009C19C8"/>
    <w:rsid w:val="009C1B47"/>
    <w:rsid w:val="009C1CAB"/>
    <w:rsid w:val="009C39DE"/>
    <w:rsid w:val="009C3A5C"/>
    <w:rsid w:val="009C6AF9"/>
    <w:rsid w:val="009C77CB"/>
    <w:rsid w:val="009C78D7"/>
    <w:rsid w:val="009D0033"/>
    <w:rsid w:val="009D01B3"/>
    <w:rsid w:val="009D16BC"/>
    <w:rsid w:val="009D45AA"/>
    <w:rsid w:val="009D759D"/>
    <w:rsid w:val="009E06E8"/>
    <w:rsid w:val="009E0E72"/>
    <w:rsid w:val="009E2CA2"/>
    <w:rsid w:val="009E32D2"/>
    <w:rsid w:val="009E426F"/>
    <w:rsid w:val="009E4C94"/>
    <w:rsid w:val="009E4F0B"/>
    <w:rsid w:val="009E67C8"/>
    <w:rsid w:val="009E7401"/>
    <w:rsid w:val="009E7E48"/>
    <w:rsid w:val="009F2CD3"/>
    <w:rsid w:val="009F4CF9"/>
    <w:rsid w:val="00A0029C"/>
    <w:rsid w:val="00A00F6F"/>
    <w:rsid w:val="00A01F46"/>
    <w:rsid w:val="00A05F59"/>
    <w:rsid w:val="00A0608B"/>
    <w:rsid w:val="00A1148A"/>
    <w:rsid w:val="00A11D76"/>
    <w:rsid w:val="00A11F3B"/>
    <w:rsid w:val="00A13218"/>
    <w:rsid w:val="00A13CD1"/>
    <w:rsid w:val="00A13F5A"/>
    <w:rsid w:val="00A23003"/>
    <w:rsid w:val="00A2382B"/>
    <w:rsid w:val="00A2464C"/>
    <w:rsid w:val="00A24758"/>
    <w:rsid w:val="00A26F63"/>
    <w:rsid w:val="00A310E7"/>
    <w:rsid w:val="00A31B1A"/>
    <w:rsid w:val="00A32A02"/>
    <w:rsid w:val="00A33046"/>
    <w:rsid w:val="00A3416D"/>
    <w:rsid w:val="00A34F42"/>
    <w:rsid w:val="00A35712"/>
    <w:rsid w:val="00A368FC"/>
    <w:rsid w:val="00A402F1"/>
    <w:rsid w:val="00A42290"/>
    <w:rsid w:val="00A44A53"/>
    <w:rsid w:val="00A456A3"/>
    <w:rsid w:val="00A47A5A"/>
    <w:rsid w:val="00A5076D"/>
    <w:rsid w:val="00A518C6"/>
    <w:rsid w:val="00A5293B"/>
    <w:rsid w:val="00A61B1B"/>
    <w:rsid w:val="00A61ECE"/>
    <w:rsid w:val="00A62398"/>
    <w:rsid w:val="00A6393C"/>
    <w:rsid w:val="00A63963"/>
    <w:rsid w:val="00A641ED"/>
    <w:rsid w:val="00A66023"/>
    <w:rsid w:val="00A70F86"/>
    <w:rsid w:val="00A72603"/>
    <w:rsid w:val="00A73AD8"/>
    <w:rsid w:val="00A76434"/>
    <w:rsid w:val="00A819BA"/>
    <w:rsid w:val="00A831F0"/>
    <w:rsid w:val="00A83819"/>
    <w:rsid w:val="00A867B0"/>
    <w:rsid w:val="00A91890"/>
    <w:rsid w:val="00A93196"/>
    <w:rsid w:val="00A93E63"/>
    <w:rsid w:val="00A94182"/>
    <w:rsid w:val="00A94366"/>
    <w:rsid w:val="00A94F34"/>
    <w:rsid w:val="00A96D71"/>
    <w:rsid w:val="00A97CF9"/>
    <w:rsid w:val="00A97F5A"/>
    <w:rsid w:val="00AA173A"/>
    <w:rsid w:val="00AA24ED"/>
    <w:rsid w:val="00AA2CDE"/>
    <w:rsid w:val="00AA3440"/>
    <w:rsid w:val="00AA61CA"/>
    <w:rsid w:val="00AB04F2"/>
    <w:rsid w:val="00AB5D24"/>
    <w:rsid w:val="00AB5FCE"/>
    <w:rsid w:val="00AB6581"/>
    <w:rsid w:val="00AB7E1C"/>
    <w:rsid w:val="00AC1213"/>
    <w:rsid w:val="00AC1990"/>
    <w:rsid w:val="00AC25AB"/>
    <w:rsid w:val="00AC2F52"/>
    <w:rsid w:val="00AC35C5"/>
    <w:rsid w:val="00AC3A7F"/>
    <w:rsid w:val="00AC46AD"/>
    <w:rsid w:val="00AC5640"/>
    <w:rsid w:val="00AD00A9"/>
    <w:rsid w:val="00AD1A5F"/>
    <w:rsid w:val="00AD2EC6"/>
    <w:rsid w:val="00AD45F3"/>
    <w:rsid w:val="00AD5AFE"/>
    <w:rsid w:val="00AE0276"/>
    <w:rsid w:val="00AE21B7"/>
    <w:rsid w:val="00AE5156"/>
    <w:rsid w:val="00AE5D70"/>
    <w:rsid w:val="00AE5EA4"/>
    <w:rsid w:val="00AE6DF1"/>
    <w:rsid w:val="00AE6ED0"/>
    <w:rsid w:val="00AF2C4A"/>
    <w:rsid w:val="00AF31AC"/>
    <w:rsid w:val="00AF3F95"/>
    <w:rsid w:val="00AF5FE2"/>
    <w:rsid w:val="00B005FC"/>
    <w:rsid w:val="00B027ED"/>
    <w:rsid w:val="00B02B00"/>
    <w:rsid w:val="00B030E3"/>
    <w:rsid w:val="00B03B6B"/>
    <w:rsid w:val="00B04247"/>
    <w:rsid w:val="00B044EB"/>
    <w:rsid w:val="00B04815"/>
    <w:rsid w:val="00B05FA9"/>
    <w:rsid w:val="00B06A18"/>
    <w:rsid w:val="00B07204"/>
    <w:rsid w:val="00B079C4"/>
    <w:rsid w:val="00B12BE6"/>
    <w:rsid w:val="00B13463"/>
    <w:rsid w:val="00B151D7"/>
    <w:rsid w:val="00B165C1"/>
    <w:rsid w:val="00B17108"/>
    <w:rsid w:val="00B23109"/>
    <w:rsid w:val="00B2376C"/>
    <w:rsid w:val="00B23D8D"/>
    <w:rsid w:val="00B244C5"/>
    <w:rsid w:val="00B27EFF"/>
    <w:rsid w:val="00B30070"/>
    <w:rsid w:val="00B31AD9"/>
    <w:rsid w:val="00B34F94"/>
    <w:rsid w:val="00B36B3F"/>
    <w:rsid w:val="00B4088B"/>
    <w:rsid w:val="00B40B0D"/>
    <w:rsid w:val="00B41431"/>
    <w:rsid w:val="00B41612"/>
    <w:rsid w:val="00B4288B"/>
    <w:rsid w:val="00B46F40"/>
    <w:rsid w:val="00B47FB7"/>
    <w:rsid w:val="00B51C7B"/>
    <w:rsid w:val="00B55192"/>
    <w:rsid w:val="00B565F1"/>
    <w:rsid w:val="00B56955"/>
    <w:rsid w:val="00B619D5"/>
    <w:rsid w:val="00B61C5C"/>
    <w:rsid w:val="00B62C50"/>
    <w:rsid w:val="00B65D88"/>
    <w:rsid w:val="00B705BC"/>
    <w:rsid w:val="00B732B9"/>
    <w:rsid w:val="00B7348F"/>
    <w:rsid w:val="00B7581B"/>
    <w:rsid w:val="00B82370"/>
    <w:rsid w:val="00B832A4"/>
    <w:rsid w:val="00B8696B"/>
    <w:rsid w:val="00B87581"/>
    <w:rsid w:val="00B907FE"/>
    <w:rsid w:val="00B90A8E"/>
    <w:rsid w:val="00B91248"/>
    <w:rsid w:val="00B93456"/>
    <w:rsid w:val="00B95961"/>
    <w:rsid w:val="00B967EB"/>
    <w:rsid w:val="00BA03DD"/>
    <w:rsid w:val="00BA1188"/>
    <w:rsid w:val="00BA1814"/>
    <w:rsid w:val="00BA4DA0"/>
    <w:rsid w:val="00BB11F9"/>
    <w:rsid w:val="00BB26F1"/>
    <w:rsid w:val="00BB3359"/>
    <w:rsid w:val="00BB43B3"/>
    <w:rsid w:val="00BC07CF"/>
    <w:rsid w:val="00BC104B"/>
    <w:rsid w:val="00BC14A5"/>
    <w:rsid w:val="00BC1DE6"/>
    <w:rsid w:val="00BC2944"/>
    <w:rsid w:val="00BC60A2"/>
    <w:rsid w:val="00BC69F6"/>
    <w:rsid w:val="00BC6E88"/>
    <w:rsid w:val="00BC6F59"/>
    <w:rsid w:val="00BD1857"/>
    <w:rsid w:val="00BD1D5D"/>
    <w:rsid w:val="00BD32EE"/>
    <w:rsid w:val="00BD33D9"/>
    <w:rsid w:val="00BD33E2"/>
    <w:rsid w:val="00BD4018"/>
    <w:rsid w:val="00BD429B"/>
    <w:rsid w:val="00BD54F8"/>
    <w:rsid w:val="00BD59E0"/>
    <w:rsid w:val="00BE0B31"/>
    <w:rsid w:val="00BE161B"/>
    <w:rsid w:val="00BE1C79"/>
    <w:rsid w:val="00BE31CE"/>
    <w:rsid w:val="00BE3818"/>
    <w:rsid w:val="00BE4739"/>
    <w:rsid w:val="00BE506B"/>
    <w:rsid w:val="00BE56D3"/>
    <w:rsid w:val="00BE5EF3"/>
    <w:rsid w:val="00BE6F06"/>
    <w:rsid w:val="00BE77D1"/>
    <w:rsid w:val="00BE7BD6"/>
    <w:rsid w:val="00BF090A"/>
    <w:rsid w:val="00BF1137"/>
    <w:rsid w:val="00BF3C47"/>
    <w:rsid w:val="00BF4867"/>
    <w:rsid w:val="00BF724D"/>
    <w:rsid w:val="00C0073C"/>
    <w:rsid w:val="00C061A5"/>
    <w:rsid w:val="00C0713B"/>
    <w:rsid w:val="00C11673"/>
    <w:rsid w:val="00C116C0"/>
    <w:rsid w:val="00C12BE7"/>
    <w:rsid w:val="00C145C4"/>
    <w:rsid w:val="00C15E84"/>
    <w:rsid w:val="00C210FC"/>
    <w:rsid w:val="00C23AD3"/>
    <w:rsid w:val="00C25525"/>
    <w:rsid w:val="00C26059"/>
    <w:rsid w:val="00C265B6"/>
    <w:rsid w:val="00C270E8"/>
    <w:rsid w:val="00C318D6"/>
    <w:rsid w:val="00C323CF"/>
    <w:rsid w:val="00C334F0"/>
    <w:rsid w:val="00C34065"/>
    <w:rsid w:val="00C34243"/>
    <w:rsid w:val="00C35B95"/>
    <w:rsid w:val="00C402EB"/>
    <w:rsid w:val="00C40577"/>
    <w:rsid w:val="00C40DC9"/>
    <w:rsid w:val="00C41E2D"/>
    <w:rsid w:val="00C421E2"/>
    <w:rsid w:val="00C44D7A"/>
    <w:rsid w:val="00C46615"/>
    <w:rsid w:val="00C5006D"/>
    <w:rsid w:val="00C53811"/>
    <w:rsid w:val="00C557E2"/>
    <w:rsid w:val="00C55AB3"/>
    <w:rsid w:val="00C57E4D"/>
    <w:rsid w:val="00C60293"/>
    <w:rsid w:val="00C60D14"/>
    <w:rsid w:val="00C62F92"/>
    <w:rsid w:val="00C64B80"/>
    <w:rsid w:val="00C71931"/>
    <w:rsid w:val="00C71C97"/>
    <w:rsid w:val="00C72D12"/>
    <w:rsid w:val="00C74662"/>
    <w:rsid w:val="00C74CED"/>
    <w:rsid w:val="00C750CC"/>
    <w:rsid w:val="00C76DAD"/>
    <w:rsid w:val="00C804E9"/>
    <w:rsid w:val="00C8076E"/>
    <w:rsid w:val="00C83018"/>
    <w:rsid w:val="00C83EC3"/>
    <w:rsid w:val="00C8516E"/>
    <w:rsid w:val="00C90462"/>
    <w:rsid w:val="00C93804"/>
    <w:rsid w:val="00C96A3B"/>
    <w:rsid w:val="00CA2139"/>
    <w:rsid w:val="00CA4B1B"/>
    <w:rsid w:val="00CA5A3E"/>
    <w:rsid w:val="00CB21AD"/>
    <w:rsid w:val="00CB4D7A"/>
    <w:rsid w:val="00CB783D"/>
    <w:rsid w:val="00CC2451"/>
    <w:rsid w:val="00CC2865"/>
    <w:rsid w:val="00CC3C72"/>
    <w:rsid w:val="00CC5CA1"/>
    <w:rsid w:val="00CC7F58"/>
    <w:rsid w:val="00CD0A7C"/>
    <w:rsid w:val="00CD17CB"/>
    <w:rsid w:val="00CD34FA"/>
    <w:rsid w:val="00CD713A"/>
    <w:rsid w:val="00CE1C9D"/>
    <w:rsid w:val="00CE3709"/>
    <w:rsid w:val="00CE5217"/>
    <w:rsid w:val="00CE5E8D"/>
    <w:rsid w:val="00CE6EF0"/>
    <w:rsid w:val="00CE7AEB"/>
    <w:rsid w:val="00CF06EB"/>
    <w:rsid w:val="00CF07C3"/>
    <w:rsid w:val="00CF2FA5"/>
    <w:rsid w:val="00CF30D2"/>
    <w:rsid w:val="00CF785F"/>
    <w:rsid w:val="00CF7A25"/>
    <w:rsid w:val="00D00BAB"/>
    <w:rsid w:val="00D014AB"/>
    <w:rsid w:val="00D01EE0"/>
    <w:rsid w:val="00D03E5E"/>
    <w:rsid w:val="00D03FC9"/>
    <w:rsid w:val="00D05D0B"/>
    <w:rsid w:val="00D12B52"/>
    <w:rsid w:val="00D12DED"/>
    <w:rsid w:val="00D1330B"/>
    <w:rsid w:val="00D150D0"/>
    <w:rsid w:val="00D158F1"/>
    <w:rsid w:val="00D15D67"/>
    <w:rsid w:val="00D161AA"/>
    <w:rsid w:val="00D161FF"/>
    <w:rsid w:val="00D16832"/>
    <w:rsid w:val="00D16F4C"/>
    <w:rsid w:val="00D17801"/>
    <w:rsid w:val="00D20AF5"/>
    <w:rsid w:val="00D20C00"/>
    <w:rsid w:val="00D21102"/>
    <w:rsid w:val="00D219FC"/>
    <w:rsid w:val="00D23761"/>
    <w:rsid w:val="00D26113"/>
    <w:rsid w:val="00D31E19"/>
    <w:rsid w:val="00D320B9"/>
    <w:rsid w:val="00D348BC"/>
    <w:rsid w:val="00D410A4"/>
    <w:rsid w:val="00D41AD5"/>
    <w:rsid w:val="00D43F72"/>
    <w:rsid w:val="00D45259"/>
    <w:rsid w:val="00D47491"/>
    <w:rsid w:val="00D474C8"/>
    <w:rsid w:val="00D47807"/>
    <w:rsid w:val="00D509F8"/>
    <w:rsid w:val="00D51FDE"/>
    <w:rsid w:val="00D5311D"/>
    <w:rsid w:val="00D56EAF"/>
    <w:rsid w:val="00D577A6"/>
    <w:rsid w:val="00D57C07"/>
    <w:rsid w:val="00D629FF"/>
    <w:rsid w:val="00D62E77"/>
    <w:rsid w:val="00D6784B"/>
    <w:rsid w:val="00D72A76"/>
    <w:rsid w:val="00D74025"/>
    <w:rsid w:val="00D7427A"/>
    <w:rsid w:val="00D75268"/>
    <w:rsid w:val="00D76065"/>
    <w:rsid w:val="00D76229"/>
    <w:rsid w:val="00D76B45"/>
    <w:rsid w:val="00D77EB2"/>
    <w:rsid w:val="00D800A6"/>
    <w:rsid w:val="00D817DD"/>
    <w:rsid w:val="00D82C07"/>
    <w:rsid w:val="00D83438"/>
    <w:rsid w:val="00D83789"/>
    <w:rsid w:val="00D8488E"/>
    <w:rsid w:val="00D861F2"/>
    <w:rsid w:val="00D86505"/>
    <w:rsid w:val="00D908F1"/>
    <w:rsid w:val="00D97102"/>
    <w:rsid w:val="00DA0D9E"/>
    <w:rsid w:val="00DA15F9"/>
    <w:rsid w:val="00DA2118"/>
    <w:rsid w:val="00DA6A0E"/>
    <w:rsid w:val="00DA7954"/>
    <w:rsid w:val="00DB23B7"/>
    <w:rsid w:val="00DB2ED6"/>
    <w:rsid w:val="00DB319F"/>
    <w:rsid w:val="00DB6DEF"/>
    <w:rsid w:val="00DB7A72"/>
    <w:rsid w:val="00DB7AFC"/>
    <w:rsid w:val="00DB7BEE"/>
    <w:rsid w:val="00DC33F3"/>
    <w:rsid w:val="00DC3C0B"/>
    <w:rsid w:val="00DC3EB9"/>
    <w:rsid w:val="00DC4999"/>
    <w:rsid w:val="00DC6035"/>
    <w:rsid w:val="00DD1221"/>
    <w:rsid w:val="00DD1CB1"/>
    <w:rsid w:val="00DD5EFD"/>
    <w:rsid w:val="00DD7A9B"/>
    <w:rsid w:val="00DE20B6"/>
    <w:rsid w:val="00DE4D82"/>
    <w:rsid w:val="00DE57C8"/>
    <w:rsid w:val="00DE5859"/>
    <w:rsid w:val="00DE7D49"/>
    <w:rsid w:val="00DE7E6A"/>
    <w:rsid w:val="00DF17A9"/>
    <w:rsid w:val="00DF272C"/>
    <w:rsid w:val="00DF35B8"/>
    <w:rsid w:val="00DF36A1"/>
    <w:rsid w:val="00DF4CE0"/>
    <w:rsid w:val="00DF7FFE"/>
    <w:rsid w:val="00E00DE3"/>
    <w:rsid w:val="00E01CCD"/>
    <w:rsid w:val="00E020E2"/>
    <w:rsid w:val="00E02107"/>
    <w:rsid w:val="00E02C93"/>
    <w:rsid w:val="00E02E20"/>
    <w:rsid w:val="00E04435"/>
    <w:rsid w:val="00E06CA1"/>
    <w:rsid w:val="00E10082"/>
    <w:rsid w:val="00E103E3"/>
    <w:rsid w:val="00E11700"/>
    <w:rsid w:val="00E15312"/>
    <w:rsid w:val="00E17FAC"/>
    <w:rsid w:val="00E214D2"/>
    <w:rsid w:val="00E250BA"/>
    <w:rsid w:val="00E27B29"/>
    <w:rsid w:val="00E301D8"/>
    <w:rsid w:val="00E30556"/>
    <w:rsid w:val="00E30A74"/>
    <w:rsid w:val="00E30FAD"/>
    <w:rsid w:val="00E3268E"/>
    <w:rsid w:val="00E344C2"/>
    <w:rsid w:val="00E34EAD"/>
    <w:rsid w:val="00E35170"/>
    <w:rsid w:val="00E3564A"/>
    <w:rsid w:val="00E35EC0"/>
    <w:rsid w:val="00E369A0"/>
    <w:rsid w:val="00E378C3"/>
    <w:rsid w:val="00E402E1"/>
    <w:rsid w:val="00E414E3"/>
    <w:rsid w:val="00E41E7F"/>
    <w:rsid w:val="00E45F68"/>
    <w:rsid w:val="00E47E1B"/>
    <w:rsid w:val="00E50278"/>
    <w:rsid w:val="00E50681"/>
    <w:rsid w:val="00E51F82"/>
    <w:rsid w:val="00E52E15"/>
    <w:rsid w:val="00E54533"/>
    <w:rsid w:val="00E5488F"/>
    <w:rsid w:val="00E54BFF"/>
    <w:rsid w:val="00E55610"/>
    <w:rsid w:val="00E61B2E"/>
    <w:rsid w:val="00E62602"/>
    <w:rsid w:val="00E63DCD"/>
    <w:rsid w:val="00E64256"/>
    <w:rsid w:val="00E653F5"/>
    <w:rsid w:val="00E661AA"/>
    <w:rsid w:val="00E66B95"/>
    <w:rsid w:val="00E70FB5"/>
    <w:rsid w:val="00E72489"/>
    <w:rsid w:val="00E74785"/>
    <w:rsid w:val="00E747FE"/>
    <w:rsid w:val="00E765DD"/>
    <w:rsid w:val="00E76713"/>
    <w:rsid w:val="00E81CE6"/>
    <w:rsid w:val="00E8451E"/>
    <w:rsid w:val="00E868B9"/>
    <w:rsid w:val="00E901E0"/>
    <w:rsid w:val="00E90AE9"/>
    <w:rsid w:val="00E9229C"/>
    <w:rsid w:val="00E92ABD"/>
    <w:rsid w:val="00E92FBE"/>
    <w:rsid w:val="00E9318B"/>
    <w:rsid w:val="00E93DC4"/>
    <w:rsid w:val="00E9655A"/>
    <w:rsid w:val="00E96593"/>
    <w:rsid w:val="00E96BCD"/>
    <w:rsid w:val="00E97F27"/>
    <w:rsid w:val="00EA194B"/>
    <w:rsid w:val="00EA300B"/>
    <w:rsid w:val="00EB1F6F"/>
    <w:rsid w:val="00EB2F73"/>
    <w:rsid w:val="00EB3071"/>
    <w:rsid w:val="00EB76B6"/>
    <w:rsid w:val="00EB7AD6"/>
    <w:rsid w:val="00EC2B47"/>
    <w:rsid w:val="00EC3E0A"/>
    <w:rsid w:val="00EC43F2"/>
    <w:rsid w:val="00EC4434"/>
    <w:rsid w:val="00EC4FD3"/>
    <w:rsid w:val="00EC7142"/>
    <w:rsid w:val="00EC7A2F"/>
    <w:rsid w:val="00EC7F99"/>
    <w:rsid w:val="00ED13AE"/>
    <w:rsid w:val="00ED25EF"/>
    <w:rsid w:val="00ED4FE7"/>
    <w:rsid w:val="00ED7241"/>
    <w:rsid w:val="00ED7413"/>
    <w:rsid w:val="00EE0290"/>
    <w:rsid w:val="00EE0D45"/>
    <w:rsid w:val="00EE491D"/>
    <w:rsid w:val="00EE62FD"/>
    <w:rsid w:val="00EE7507"/>
    <w:rsid w:val="00EE7FD0"/>
    <w:rsid w:val="00EF0B4D"/>
    <w:rsid w:val="00EF1A68"/>
    <w:rsid w:val="00EF2365"/>
    <w:rsid w:val="00EF2D59"/>
    <w:rsid w:val="00EF3ABF"/>
    <w:rsid w:val="00EF4421"/>
    <w:rsid w:val="00EF4D3D"/>
    <w:rsid w:val="00EF53F4"/>
    <w:rsid w:val="00EF592D"/>
    <w:rsid w:val="00F0566B"/>
    <w:rsid w:val="00F06A2F"/>
    <w:rsid w:val="00F06FA5"/>
    <w:rsid w:val="00F07B46"/>
    <w:rsid w:val="00F123B0"/>
    <w:rsid w:val="00F127A4"/>
    <w:rsid w:val="00F13279"/>
    <w:rsid w:val="00F13887"/>
    <w:rsid w:val="00F138BE"/>
    <w:rsid w:val="00F1508A"/>
    <w:rsid w:val="00F16C92"/>
    <w:rsid w:val="00F20E64"/>
    <w:rsid w:val="00F21F8B"/>
    <w:rsid w:val="00F22FBD"/>
    <w:rsid w:val="00F23EA7"/>
    <w:rsid w:val="00F25869"/>
    <w:rsid w:val="00F330AB"/>
    <w:rsid w:val="00F332B0"/>
    <w:rsid w:val="00F37EF2"/>
    <w:rsid w:val="00F44C2E"/>
    <w:rsid w:val="00F47949"/>
    <w:rsid w:val="00F50265"/>
    <w:rsid w:val="00F50FBB"/>
    <w:rsid w:val="00F51452"/>
    <w:rsid w:val="00F52799"/>
    <w:rsid w:val="00F52A39"/>
    <w:rsid w:val="00F5524A"/>
    <w:rsid w:val="00F5781B"/>
    <w:rsid w:val="00F60AEA"/>
    <w:rsid w:val="00F62317"/>
    <w:rsid w:val="00F64AB7"/>
    <w:rsid w:val="00F65094"/>
    <w:rsid w:val="00F652DD"/>
    <w:rsid w:val="00F655C1"/>
    <w:rsid w:val="00F70C26"/>
    <w:rsid w:val="00F73649"/>
    <w:rsid w:val="00F7558D"/>
    <w:rsid w:val="00F7618A"/>
    <w:rsid w:val="00F76D54"/>
    <w:rsid w:val="00F80035"/>
    <w:rsid w:val="00F83DED"/>
    <w:rsid w:val="00F85763"/>
    <w:rsid w:val="00F86E4C"/>
    <w:rsid w:val="00F9095C"/>
    <w:rsid w:val="00F91C51"/>
    <w:rsid w:val="00F9295C"/>
    <w:rsid w:val="00F92A55"/>
    <w:rsid w:val="00F94986"/>
    <w:rsid w:val="00F97876"/>
    <w:rsid w:val="00FA0F3A"/>
    <w:rsid w:val="00FA2E9B"/>
    <w:rsid w:val="00FA37BE"/>
    <w:rsid w:val="00FA53B4"/>
    <w:rsid w:val="00FB11F7"/>
    <w:rsid w:val="00FB18F8"/>
    <w:rsid w:val="00FB260E"/>
    <w:rsid w:val="00FB2C28"/>
    <w:rsid w:val="00FB4E84"/>
    <w:rsid w:val="00FB64C8"/>
    <w:rsid w:val="00FB65E0"/>
    <w:rsid w:val="00FB7616"/>
    <w:rsid w:val="00FC1993"/>
    <w:rsid w:val="00FC1ED8"/>
    <w:rsid w:val="00FC1FB5"/>
    <w:rsid w:val="00FC282E"/>
    <w:rsid w:val="00FC2D1A"/>
    <w:rsid w:val="00FC2E12"/>
    <w:rsid w:val="00FC3073"/>
    <w:rsid w:val="00FC48CC"/>
    <w:rsid w:val="00FD0228"/>
    <w:rsid w:val="00FD09C5"/>
    <w:rsid w:val="00FD0E98"/>
    <w:rsid w:val="00FD11BD"/>
    <w:rsid w:val="00FD3957"/>
    <w:rsid w:val="00FD6968"/>
    <w:rsid w:val="00FD7462"/>
    <w:rsid w:val="00FE0258"/>
    <w:rsid w:val="00FE0DAC"/>
    <w:rsid w:val="00FE207F"/>
    <w:rsid w:val="00FE2F7B"/>
    <w:rsid w:val="00FE3934"/>
    <w:rsid w:val="00FE3B30"/>
    <w:rsid w:val="00FE3ECA"/>
    <w:rsid w:val="00FF519D"/>
    <w:rsid w:val="00FF5E05"/>
    <w:rsid w:val="00FF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11D5"/>
  <w15:docId w15:val="{05A7F515-5E92-4C00-97B9-8EFD1777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615"/>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4C7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F72"/>
    <w:pPr>
      <w:tabs>
        <w:tab w:val="center" w:pos="4680"/>
        <w:tab w:val="right" w:pos="9360"/>
      </w:tabs>
    </w:pPr>
  </w:style>
  <w:style w:type="character" w:customStyle="1" w:styleId="HeaderChar">
    <w:name w:val="Header Char"/>
    <w:basedOn w:val="DefaultParagraphFont"/>
    <w:link w:val="Header"/>
    <w:uiPriority w:val="99"/>
    <w:rsid w:val="00191F72"/>
  </w:style>
  <w:style w:type="paragraph" w:styleId="Footer">
    <w:name w:val="footer"/>
    <w:basedOn w:val="Normal"/>
    <w:link w:val="FooterChar"/>
    <w:uiPriority w:val="99"/>
    <w:unhideWhenUsed/>
    <w:rsid w:val="00191F72"/>
    <w:pPr>
      <w:tabs>
        <w:tab w:val="center" w:pos="4680"/>
        <w:tab w:val="right" w:pos="9360"/>
      </w:tabs>
    </w:pPr>
  </w:style>
  <w:style w:type="character" w:customStyle="1" w:styleId="FooterChar">
    <w:name w:val="Footer Char"/>
    <w:basedOn w:val="DefaultParagraphFont"/>
    <w:link w:val="Footer"/>
    <w:uiPriority w:val="99"/>
    <w:rsid w:val="00191F72"/>
  </w:style>
  <w:style w:type="character" w:styleId="CommentReference">
    <w:name w:val="annotation reference"/>
    <w:basedOn w:val="DefaultParagraphFont"/>
    <w:uiPriority w:val="99"/>
    <w:semiHidden/>
    <w:unhideWhenUsed/>
    <w:rsid w:val="00E62602"/>
    <w:rPr>
      <w:sz w:val="16"/>
      <w:szCs w:val="16"/>
    </w:rPr>
  </w:style>
  <w:style w:type="paragraph" w:styleId="CommentText">
    <w:name w:val="annotation text"/>
    <w:basedOn w:val="Normal"/>
    <w:link w:val="CommentTextChar"/>
    <w:uiPriority w:val="99"/>
    <w:unhideWhenUsed/>
    <w:rsid w:val="00E62602"/>
    <w:rPr>
      <w:sz w:val="20"/>
      <w:szCs w:val="20"/>
    </w:rPr>
  </w:style>
  <w:style w:type="character" w:customStyle="1" w:styleId="CommentTextChar">
    <w:name w:val="Comment Text Char"/>
    <w:basedOn w:val="DefaultParagraphFont"/>
    <w:link w:val="CommentText"/>
    <w:uiPriority w:val="99"/>
    <w:rsid w:val="00E62602"/>
    <w:rPr>
      <w:sz w:val="20"/>
      <w:szCs w:val="20"/>
    </w:rPr>
  </w:style>
  <w:style w:type="paragraph" w:styleId="CommentSubject">
    <w:name w:val="annotation subject"/>
    <w:basedOn w:val="CommentText"/>
    <w:next w:val="CommentText"/>
    <w:link w:val="CommentSubjectChar"/>
    <w:uiPriority w:val="99"/>
    <w:semiHidden/>
    <w:unhideWhenUsed/>
    <w:rsid w:val="00E62602"/>
    <w:rPr>
      <w:b/>
      <w:bCs/>
    </w:rPr>
  </w:style>
  <w:style w:type="character" w:customStyle="1" w:styleId="CommentSubjectChar">
    <w:name w:val="Comment Subject Char"/>
    <w:basedOn w:val="CommentTextChar"/>
    <w:link w:val="CommentSubject"/>
    <w:uiPriority w:val="99"/>
    <w:semiHidden/>
    <w:rsid w:val="00E62602"/>
    <w:rPr>
      <w:b/>
      <w:bCs/>
      <w:sz w:val="20"/>
      <w:szCs w:val="20"/>
    </w:rPr>
  </w:style>
  <w:style w:type="paragraph" w:styleId="BalloonText">
    <w:name w:val="Balloon Text"/>
    <w:basedOn w:val="Normal"/>
    <w:link w:val="BalloonTextChar"/>
    <w:uiPriority w:val="99"/>
    <w:semiHidden/>
    <w:unhideWhenUsed/>
    <w:rsid w:val="00E62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02"/>
    <w:rPr>
      <w:rFonts w:ascii="Segoe UI" w:hAnsi="Segoe UI" w:cs="Segoe UI"/>
      <w:sz w:val="18"/>
      <w:szCs w:val="18"/>
    </w:rPr>
  </w:style>
  <w:style w:type="paragraph" w:styleId="NormalWeb">
    <w:name w:val="Normal (Web)"/>
    <w:basedOn w:val="Normal"/>
    <w:uiPriority w:val="99"/>
    <w:semiHidden/>
    <w:unhideWhenUsed/>
    <w:rsid w:val="0003345A"/>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semiHidden/>
    <w:unhideWhenUsed/>
    <w:rsid w:val="00F13279"/>
    <w:rPr>
      <w:vertAlign w:val="superscript"/>
    </w:rPr>
  </w:style>
  <w:style w:type="paragraph" w:styleId="FootnoteText">
    <w:name w:val="footnote text"/>
    <w:basedOn w:val="Normal"/>
    <w:link w:val="FootnoteTextChar"/>
    <w:uiPriority w:val="99"/>
    <w:semiHidden/>
    <w:unhideWhenUsed/>
    <w:rsid w:val="00AE6DF1"/>
    <w:rPr>
      <w:sz w:val="20"/>
      <w:szCs w:val="20"/>
    </w:rPr>
  </w:style>
  <w:style w:type="character" w:customStyle="1" w:styleId="FootnoteTextChar">
    <w:name w:val="Footnote Text Char"/>
    <w:basedOn w:val="DefaultParagraphFont"/>
    <w:link w:val="FootnoteText"/>
    <w:uiPriority w:val="99"/>
    <w:semiHidden/>
    <w:rsid w:val="00AE6DF1"/>
    <w:rPr>
      <w:sz w:val="20"/>
      <w:szCs w:val="20"/>
    </w:rPr>
  </w:style>
  <w:style w:type="paragraph" w:styleId="EndnoteText">
    <w:name w:val="endnote text"/>
    <w:basedOn w:val="Normal"/>
    <w:link w:val="EndnoteTextChar"/>
    <w:uiPriority w:val="99"/>
    <w:semiHidden/>
    <w:unhideWhenUsed/>
    <w:rsid w:val="00B151D7"/>
    <w:rPr>
      <w:sz w:val="20"/>
      <w:szCs w:val="20"/>
    </w:rPr>
  </w:style>
  <w:style w:type="character" w:customStyle="1" w:styleId="EndnoteTextChar">
    <w:name w:val="Endnote Text Char"/>
    <w:basedOn w:val="DefaultParagraphFont"/>
    <w:link w:val="EndnoteText"/>
    <w:uiPriority w:val="99"/>
    <w:semiHidden/>
    <w:rsid w:val="00B151D7"/>
    <w:rPr>
      <w:sz w:val="20"/>
      <w:szCs w:val="20"/>
    </w:rPr>
  </w:style>
  <w:style w:type="character" w:styleId="EndnoteReference">
    <w:name w:val="endnote reference"/>
    <w:basedOn w:val="DefaultParagraphFont"/>
    <w:uiPriority w:val="99"/>
    <w:semiHidden/>
    <w:unhideWhenUsed/>
    <w:rsid w:val="00B151D7"/>
    <w:rPr>
      <w:vertAlign w:val="superscript"/>
    </w:rPr>
  </w:style>
  <w:style w:type="paragraph" w:styleId="Revision">
    <w:name w:val="Revision"/>
    <w:hidden/>
    <w:uiPriority w:val="99"/>
    <w:semiHidden/>
    <w:rsid w:val="001A5EE6"/>
  </w:style>
  <w:style w:type="paragraph" w:customStyle="1" w:styleId="Default">
    <w:name w:val="Default"/>
    <w:rsid w:val="00F62317"/>
    <w:pPr>
      <w:autoSpaceDE w:val="0"/>
      <w:autoSpaceDN w:val="0"/>
      <w:adjustRightInd w:val="0"/>
    </w:pPr>
    <w:rPr>
      <w:rFonts w:ascii="Formata LightSC" w:hAnsi="Formata LightSC" w:cs="Formata LightSC"/>
      <w:color w:val="000000"/>
      <w:sz w:val="24"/>
      <w:szCs w:val="24"/>
    </w:rPr>
  </w:style>
  <w:style w:type="character" w:customStyle="1" w:styleId="A5">
    <w:name w:val="A5"/>
    <w:uiPriority w:val="99"/>
    <w:rsid w:val="00F62317"/>
    <w:rPr>
      <w:rFonts w:cs="Formata LightSC"/>
      <w:color w:val="221E1F"/>
      <w:sz w:val="10"/>
      <w:szCs w:val="10"/>
    </w:rPr>
  </w:style>
  <w:style w:type="paragraph" w:styleId="PlainText">
    <w:name w:val="Plain Text"/>
    <w:basedOn w:val="Normal"/>
    <w:link w:val="PlainTextChar"/>
    <w:uiPriority w:val="99"/>
    <w:semiHidden/>
    <w:unhideWhenUsed/>
    <w:rsid w:val="00B40B0D"/>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B40B0D"/>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181">
      <w:bodyDiv w:val="1"/>
      <w:marLeft w:val="0"/>
      <w:marRight w:val="0"/>
      <w:marTop w:val="0"/>
      <w:marBottom w:val="0"/>
      <w:divBdr>
        <w:top w:val="none" w:sz="0" w:space="0" w:color="auto"/>
        <w:left w:val="none" w:sz="0" w:space="0" w:color="auto"/>
        <w:bottom w:val="none" w:sz="0" w:space="0" w:color="auto"/>
        <w:right w:val="none" w:sz="0" w:space="0" w:color="auto"/>
      </w:divBdr>
    </w:div>
    <w:div w:id="16394949">
      <w:bodyDiv w:val="1"/>
      <w:marLeft w:val="0"/>
      <w:marRight w:val="0"/>
      <w:marTop w:val="0"/>
      <w:marBottom w:val="0"/>
      <w:divBdr>
        <w:top w:val="none" w:sz="0" w:space="0" w:color="auto"/>
        <w:left w:val="none" w:sz="0" w:space="0" w:color="auto"/>
        <w:bottom w:val="none" w:sz="0" w:space="0" w:color="auto"/>
        <w:right w:val="none" w:sz="0" w:space="0" w:color="auto"/>
      </w:divBdr>
    </w:div>
    <w:div w:id="253173407">
      <w:bodyDiv w:val="1"/>
      <w:marLeft w:val="0"/>
      <w:marRight w:val="0"/>
      <w:marTop w:val="0"/>
      <w:marBottom w:val="0"/>
      <w:divBdr>
        <w:top w:val="none" w:sz="0" w:space="0" w:color="auto"/>
        <w:left w:val="none" w:sz="0" w:space="0" w:color="auto"/>
        <w:bottom w:val="none" w:sz="0" w:space="0" w:color="auto"/>
        <w:right w:val="none" w:sz="0" w:space="0" w:color="auto"/>
      </w:divBdr>
    </w:div>
    <w:div w:id="517738862">
      <w:bodyDiv w:val="1"/>
      <w:marLeft w:val="0"/>
      <w:marRight w:val="0"/>
      <w:marTop w:val="0"/>
      <w:marBottom w:val="0"/>
      <w:divBdr>
        <w:top w:val="none" w:sz="0" w:space="0" w:color="auto"/>
        <w:left w:val="none" w:sz="0" w:space="0" w:color="auto"/>
        <w:bottom w:val="none" w:sz="0" w:space="0" w:color="auto"/>
        <w:right w:val="none" w:sz="0" w:space="0" w:color="auto"/>
      </w:divBdr>
    </w:div>
    <w:div w:id="552740009">
      <w:bodyDiv w:val="1"/>
      <w:marLeft w:val="0"/>
      <w:marRight w:val="0"/>
      <w:marTop w:val="0"/>
      <w:marBottom w:val="0"/>
      <w:divBdr>
        <w:top w:val="none" w:sz="0" w:space="0" w:color="auto"/>
        <w:left w:val="none" w:sz="0" w:space="0" w:color="auto"/>
        <w:bottom w:val="none" w:sz="0" w:space="0" w:color="auto"/>
        <w:right w:val="none" w:sz="0" w:space="0" w:color="auto"/>
      </w:divBdr>
    </w:div>
    <w:div w:id="671568263">
      <w:bodyDiv w:val="1"/>
      <w:marLeft w:val="0"/>
      <w:marRight w:val="0"/>
      <w:marTop w:val="0"/>
      <w:marBottom w:val="0"/>
      <w:divBdr>
        <w:top w:val="none" w:sz="0" w:space="0" w:color="auto"/>
        <w:left w:val="none" w:sz="0" w:space="0" w:color="auto"/>
        <w:bottom w:val="none" w:sz="0" w:space="0" w:color="auto"/>
        <w:right w:val="none" w:sz="0" w:space="0" w:color="auto"/>
      </w:divBdr>
    </w:div>
    <w:div w:id="1930188996">
      <w:bodyDiv w:val="1"/>
      <w:marLeft w:val="0"/>
      <w:marRight w:val="0"/>
      <w:marTop w:val="0"/>
      <w:marBottom w:val="0"/>
      <w:divBdr>
        <w:top w:val="none" w:sz="0" w:space="0" w:color="auto"/>
        <w:left w:val="none" w:sz="0" w:space="0" w:color="auto"/>
        <w:bottom w:val="none" w:sz="0" w:space="0" w:color="auto"/>
        <w:right w:val="none" w:sz="0" w:space="0" w:color="auto"/>
      </w:divBdr>
    </w:div>
    <w:div w:id="199067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lc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Ins</b:Tag>
    <b:SourceType>ArticleInAPeriodical</b:SourceType>
    <b:Guid>{B2D5F2A0-3747-42E9-ACB5-18F3FD78E423}</b:Guid>
    <b:Author>
      <b:Author>
        <b:NameList>
          <b:Person>
            <b:Last>Medicine</b:Last>
            <b:First>Institute</b:First>
            <b:Middle>of</b:Middle>
          </b:Person>
        </b:NameList>
      </b:Author>
    </b:Author>
    <b:RefOrder>1</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Version="6">
  <b:Source>
    <b:Tag>Ins</b:Tag>
    <b:SourceType>ArticleInAPeriodical</b:SourceType>
    <b:Guid>{B2D5F2A0-3747-42E9-ACB5-18F3FD78E423}</b:Guid>
    <b:Author>
      <b:Author>
        <b:NameList>
          <b:Person>
            <b:Last>Medicine</b:Last>
            <b:First>Institute</b:First>
            <b:Middle>of</b:Middle>
          </b:Person>
        </b:NameList>
      </b:Author>
    </b:Author>
    <b:RefOrder>1</b:RefOrder>
  </b:Source>
</b:Sources>
</file>

<file path=customXml/itemProps1.xml><?xml version="1.0" encoding="utf-8"?>
<ds:datastoreItem xmlns:ds="http://schemas.openxmlformats.org/officeDocument/2006/customXml" ds:itemID="{586B5278-50BD-43D5-99FD-E29AB455D589}">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BA0C5828-0A5F-4246-9899-19BB8877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Lisa</dc:creator>
  <cp:keywords/>
  <dc:description/>
  <cp:lastModifiedBy>Tracy Candelaria</cp:lastModifiedBy>
  <cp:revision>3</cp:revision>
  <cp:lastPrinted>2019-05-06T18:57:00Z</cp:lastPrinted>
  <dcterms:created xsi:type="dcterms:W3CDTF">2019-11-15T21:45:00Z</dcterms:created>
  <dcterms:modified xsi:type="dcterms:W3CDTF">2019-11-15T21:51:00Z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