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4620" w14:textId="5FEFC5A3" w:rsidR="00622FFB" w:rsidRPr="00C4442E" w:rsidRDefault="00C55DD8" w:rsidP="00622FFB">
      <w:pPr>
        <w:pStyle w:val="Normal1"/>
        <w:spacing w:line="480" w:lineRule="auto"/>
        <w:outlineLvl w:val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Supplemental Digital Content Appendix </w:t>
      </w:r>
      <w:r w:rsidR="008870EA">
        <w:rPr>
          <w:rFonts w:ascii="Times New Roman" w:eastAsia="Arial" w:hAnsi="Times New Roman" w:cs="Times New Roman"/>
          <w:b/>
        </w:rPr>
        <w:t>4</w:t>
      </w:r>
      <w:bookmarkStart w:id="0" w:name="_GoBack"/>
      <w:bookmarkEnd w:id="0"/>
      <w:r w:rsidR="00622FFB" w:rsidRPr="00C4442E">
        <w:rPr>
          <w:rFonts w:ascii="Times New Roman" w:eastAsia="Arial" w:hAnsi="Times New Roman" w:cs="Times New Roman"/>
          <w:b/>
        </w:rPr>
        <w:t xml:space="preserve">: </w:t>
      </w:r>
      <w:r w:rsidR="00622FFB" w:rsidRPr="00C4442E">
        <w:rPr>
          <w:rFonts w:ascii="Times New Roman" w:eastAsia="Arial" w:hAnsi="Times New Roman" w:cs="Times New Roman"/>
        </w:rPr>
        <w:t xml:space="preserve"> Broad-Scale Informed Consent Implementation Systems</w:t>
      </w:r>
    </w:p>
    <w:tbl>
      <w:tblPr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1530"/>
        <w:gridCol w:w="1260"/>
        <w:gridCol w:w="1710"/>
        <w:gridCol w:w="1080"/>
        <w:gridCol w:w="1179"/>
      </w:tblGrid>
      <w:tr w:rsidR="00622FFB" w:rsidRPr="00C4442E" w14:paraId="69961826" w14:textId="77777777" w:rsidTr="005D3DF1">
        <w:trPr>
          <w:trHeight w:val="1080"/>
        </w:trPr>
        <w:tc>
          <w:tcPr>
            <w:tcW w:w="1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1DD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Domain</w:t>
            </w:r>
          </w:p>
        </w:tc>
        <w:tc>
          <w:tcPr>
            <w:tcW w:w="15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384" w14:textId="77777777" w:rsidR="00622FFB" w:rsidRPr="00C4442E" w:rsidRDefault="00622FFB" w:rsidP="005D3DF1">
            <w:pPr>
              <w:pStyle w:val="Normal1"/>
              <w:spacing w:line="276" w:lineRule="auto"/>
              <w:ind w:left="-6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Electronic Health Record</w:t>
            </w:r>
          </w:p>
          <w:p w14:paraId="0090DCB1" w14:textId="77777777" w:rsidR="00622FFB" w:rsidRPr="00C4442E" w:rsidRDefault="00622FFB" w:rsidP="005D3DF1">
            <w:pPr>
              <w:pStyle w:val="Normal1"/>
              <w:spacing w:line="276" w:lineRule="auto"/>
              <w:ind w:left="-6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2EB1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Patient Portal</w:t>
            </w:r>
          </w:p>
          <w:p w14:paraId="545F2593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  <w:tc>
          <w:tcPr>
            <w:tcW w:w="1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6592" w14:textId="77777777" w:rsidR="00622FFB" w:rsidRPr="00C4442E" w:rsidRDefault="00622FFB" w:rsidP="005D3DF1">
            <w:pPr>
              <w:pStyle w:val="Normal1"/>
              <w:spacing w:line="276" w:lineRule="auto"/>
              <w:ind w:right="-2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Clinical Trial Management System (CTMS)</w:t>
            </w:r>
          </w:p>
          <w:p w14:paraId="3F1284D4" w14:textId="77777777" w:rsidR="00622FFB" w:rsidRPr="00C4442E" w:rsidRDefault="00622FFB" w:rsidP="005D3DF1">
            <w:pPr>
              <w:pStyle w:val="Normal1"/>
              <w:spacing w:line="276" w:lineRule="auto"/>
              <w:ind w:right="-2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9D58" w14:textId="77777777" w:rsidR="00622FFB" w:rsidRPr="00C4442E" w:rsidRDefault="00622FFB" w:rsidP="005D3DF1">
            <w:pPr>
              <w:pStyle w:val="Normal1"/>
              <w:spacing w:line="276" w:lineRule="auto"/>
              <w:ind w:left="-6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Billing System</w:t>
            </w:r>
          </w:p>
          <w:p w14:paraId="48671B20" w14:textId="77777777" w:rsidR="00622FFB" w:rsidRPr="00C4442E" w:rsidRDefault="00622FFB" w:rsidP="005D3DF1">
            <w:pPr>
              <w:pStyle w:val="Normal1"/>
              <w:spacing w:line="276" w:lineRule="auto"/>
              <w:ind w:left="-60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  <w:tc>
          <w:tcPr>
            <w:tcW w:w="11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7284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Other</w:t>
            </w:r>
          </w:p>
          <w:p w14:paraId="2B9E0E44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</w:tr>
      <w:tr w:rsidR="00622FFB" w:rsidRPr="00C4442E" w14:paraId="08F0166D" w14:textId="77777777" w:rsidTr="005D3DF1">
        <w:trPr>
          <w:trHeight w:val="600"/>
        </w:trPr>
        <w:tc>
          <w:tcPr>
            <w:tcW w:w="18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954A7" w14:textId="77777777" w:rsidR="00622FFB" w:rsidRPr="00C4442E" w:rsidRDefault="00622FFB" w:rsidP="00967D22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Pa</w:t>
            </w:r>
            <w:r w:rsidR="00967D22">
              <w:rPr>
                <w:rFonts w:ascii="Times New Roman" w:eastAsia="Arial" w:hAnsi="Times New Roman" w:cs="Times New Roman"/>
              </w:rPr>
              <w:t>rticipant</w:t>
            </w:r>
            <w:r w:rsidRPr="00C4442E">
              <w:rPr>
                <w:rFonts w:ascii="Times New Roman" w:eastAsia="Arial" w:hAnsi="Times New Roman" w:cs="Times New Roman"/>
              </w:rPr>
              <w:t xml:space="preserve"> Contact (N=31)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6541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22 (71%)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5F9C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18 (58%)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93DA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7 (23%)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E42B" w14:textId="77777777" w:rsidR="00622FFB" w:rsidRPr="00C4442E" w:rsidRDefault="00622FFB" w:rsidP="005D3DF1">
            <w:pPr>
              <w:pStyle w:val="Normal1"/>
              <w:spacing w:line="276" w:lineRule="auto"/>
              <w:ind w:left="-20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1485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9 (29%)</w:t>
            </w:r>
          </w:p>
        </w:tc>
      </w:tr>
      <w:tr w:rsidR="00622FFB" w:rsidRPr="00C4442E" w14:paraId="61530E2B" w14:textId="77777777" w:rsidTr="005D3DF1">
        <w:trPr>
          <w:trHeight w:val="500"/>
        </w:trPr>
        <w:tc>
          <w:tcPr>
            <w:tcW w:w="18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8FA7B" w14:textId="77777777" w:rsidR="00622FFB" w:rsidRPr="00C4442E" w:rsidRDefault="00622FFB" w:rsidP="005D3DF1">
            <w:pPr>
              <w:pStyle w:val="Normal1"/>
              <w:spacing w:line="276" w:lineRule="auto"/>
              <w:ind w:left="40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Biospecimen (N=25)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4B4C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13 (57%)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A450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8 (35%)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54B9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5 (22%)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17DE" w14:textId="77777777" w:rsidR="00622FFB" w:rsidRPr="00C4442E" w:rsidRDefault="00622FFB" w:rsidP="005D3DF1">
            <w:pPr>
              <w:pStyle w:val="Normal1"/>
              <w:spacing w:line="276" w:lineRule="auto"/>
              <w:ind w:left="-20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979D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10 (44%)</w:t>
            </w:r>
          </w:p>
        </w:tc>
      </w:tr>
      <w:tr w:rsidR="00622FFB" w:rsidRPr="00C4442E" w14:paraId="007CCC19" w14:textId="77777777" w:rsidTr="005D3DF1">
        <w:trPr>
          <w:trHeight w:val="500"/>
        </w:trPr>
        <w:tc>
          <w:tcPr>
            <w:tcW w:w="18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360EF" w14:textId="77777777" w:rsidR="00622FFB" w:rsidRPr="00C4442E" w:rsidRDefault="00622FFB" w:rsidP="005D3DF1">
            <w:pPr>
              <w:pStyle w:val="Normal1"/>
              <w:spacing w:line="276" w:lineRule="auto"/>
              <w:ind w:left="40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Clinical Data (N=26)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9E71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20 (80%)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4B4A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5 (20%)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21A3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6 (24%)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3632" w14:textId="77777777" w:rsidR="00622FFB" w:rsidRPr="00C4442E" w:rsidRDefault="00622FFB" w:rsidP="005D3DF1">
            <w:pPr>
              <w:pStyle w:val="Normal1"/>
              <w:spacing w:line="276" w:lineRule="auto"/>
              <w:ind w:left="-20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D6AE" w14:textId="77777777" w:rsidR="00622FFB" w:rsidRPr="00C4442E" w:rsidRDefault="00622FFB" w:rsidP="005D3DF1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7 (28%)</w:t>
            </w:r>
          </w:p>
        </w:tc>
      </w:tr>
    </w:tbl>
    <w:p w14:paraId="4EAE8A5C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18FEDCDE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046BEFBE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3BD8FD40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0E78670E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3C163FA8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3C94D305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34702921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4DE6A750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24AD771D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2DBF5F37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21B485FE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25851FEA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p w14:paraId="7F262826" w14:textId="77777777" w:rsidR="00622FFB" w:rsidRDefault="00622FFB" w:rsidP="00622FFB">
      <w:pPr>
        <w:pStyle w:val="Normal1"/>
        <w:spacing w:line="480" w:lineRule="auto"/>
        <w:rPr>
          <w:rFonts w:ascii="Times New Roman" w:eastAsia="Arial" w:hAnsi="Times New Roman" w:cs="Times New Roman"/>
        </w:rPr>
      </w:pPr>
    </w:p>
    <w:sectPr w:rsidR="0062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B"/>
    <w:rsid w:val="000229F3"/>
    <w:rsid w:val="0027357B"/>
    <w:rsid w:val="00622FFB"/>
    <w:rsid w:val="006D077B"/>
    <w:rsid w:val="008870EA"/>
    <w:rsid w:val="00967D22"/>
    <w:rsid w:val="00BB228E"/>
    <w:rsid w:val="00C4173E"/>
    <w:rsid w:val="00C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1B7"/>
  <w15:chartTrackingRefBased/>
  <w15:docId w15:val="{6C4CB893-923D-4B6A-A25E-20558DA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2FF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C55D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Carey M</dc:creator>
  <cp:keywords/>
  <dc:description/>
  <cp:lastModifiedBy>Carey O'brien</cp:lastModifiedBy>
  <cp:revision>4</cp:revision>
  <dcterms:created xsi:type="dcterms:W3CDTF">2018-12-07T15:20:00Z</dcterms:created>
  <dcterms:modified xsi:type="dcterms:W3CDTF">2019-06-26T15:59:00Z</dcterms:modified>
</cp:coreProperties>
</file>