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BA8A" w14:textId="5EE71DC5" w:rsidR="00B57ECA" w:rsidRPr="003F1A12" w:rsidRDefault="00E6657A" w:rsidP="003F1A12">
      <w:pPr>
        <w:spacing w:line="480" w:lineRule="auto"/>
        <w:jc w:val="center"/>
        <w:rPr>
          <w:rFonts w:ascii="Arial" w:hAnsi="Arial" w:cs="Arial"/>
          <w:bCs/>
        </w:rPr>
      </w:pPr>
      <w:r w:rsidRPr="003F1A12">
        <w:rPr>
          <w:rFonts w:ascii="Arial" w:hAnsi="Arial" w:cs="Arial"/>
          <w:bCs/>
        </w:rPr>
        <w:t>Toolkits for dissemination and implementation research:</w:t>
      </w:r>
    </w:p>
    <w:p w14:paraId="348A2450" w14:textId="7EBD38FD" w:rsidR="004B4AEE" w:rsidRPr="003F1A12" w:rsidRDefault="00B57ECA" w:rsidP="003F1A12">
      <w:pPr>
        <w:spacing w:line="480" w:lineRule="auto"/>
        <w:jc w:val="center"/>
        <w:rPr>
          <w:rFonts w:ascii="Arial" w:hAnsi="Arial" w:cs="Arial"/>
          <w:bCs/>
        </w:rPr>
      </w:pPr>
      <w:r w:rsidRPr="003F1A12">
        <w:rPr>
          <w:rFonts w:ascii="Arial" w:hAnsi="Arial" w:cs="Arial"/>
          <w:bCs/>
        </w:rPr>
        <w:t xml:space="preserve">Preliminary </w:t>
      </w:r>
      <w:r w:rsidR="00E6657A" w:rsidRPr="003F1A12">
        <w:rPr>
          <w:rFonts w:ascii="Arial" w:hAnsi="Arial" w:cs="Arial"/>
          <w:bCs/>
        </w:rPr>
        <w:t xml:space="preserve">development and </w:t>
      </w:r>
      <w:r w:rsidR="00393792">
        <w:rPr>
          <w:rFonts w:ascii="Arial" w:hAnsi="Arial" w:cs="Arial"/>
          <w:bCs/>
        </w:rPr>
        <w:t xml:space="preserve">initial </w:t>
      </w:r>
      <w:r w:rsidR="00E6657A" w:rsidRPr="003F1A12">
        <w:rPr>
          <w:rFonts w:ascii="Arial" w:hAnsi="Arial" w:cs="Arial"/>
          <w:bCs/>
        </w:rPr>
        <w:t>evaluation</w:t>
      </w:r>
    </w:p>
    <w:p w14:paraId="329FE548" w14:textId="77777777" w:rsidR="004E60B8" w:rsidRPr="004E60B8" w:rsidRDefault="004E60B8" w:rsidP="00C866D7">
      <w:pPr>
        <w:spacing w:line="480" w:lineRule="auto"/>
        <w:rPr>
          <w:rFonts w:ascii="Arial" w:hAnsi="Arial" w:cs="Arial"/>
          <w:bCs/>
        </w:rPr>
      </w:pPr>
    </w:p>
    <w:p w14:paraId="4F74121F" w14:textId="5884ACC0" w:rsidR="004E60B8" w:rsidRPr="00FD541F" w:rsidRDefault="004E60B8" w:rsidP="00FD541F">
      <w:pPr>
        <w:spacing w:line="480" w:lineRule="auto"/>
        <w:jc w:val="center"/>
        <w:rPr>
          <w:rFonts w:ascii="Arial" w:hAnsi="Arial" w:cs="Arial"/>
          <w:bCs/>
        </w:rPr>
      </w:pPr>
      <w:r w:rsidRPr="004E60B8">
        <w:rPr>
          <w:rFonts w:ascii="Arial" w:hAnsi="Arial" w:cs="Arial"/>
          <w:bCs/>
        </w:rPr>
        <w:t>Ana A. Baumann, PhD</w:t>
      </w:r>
      <w:r w:rsidR="009E196A" w:rsidRPr="00FD541F">
        <w:rPr>
          <w:rFonts w:ascii="Arial" w:hAnsi="Arial" w:cs="Arial"/>
          <w:bCs/>
          <w:vertAlign w:val="superscript"/>
        </w:rPr>
        <w:t>1</w:t>
      </w:r>
      <w:r w:rsidR="00FD541F">
        <w:rPr>
          <w:rFonts w:ascii="Arial" w:hAnsi="Arial" w:cs="Arial"/>
          <w:bCs/>
          <w:vertAlign w:val="superscript"/>
        </w:rPr>
        <w:t>*</w:t>
      </w:r>
      <w:r w:rsidR="009E196A">
        <w:rPr>
          <w:rFonts w:ascii="Arial" w:hAnsi="Arial" w:cs="Arial"/>
          <w:bCs/>
        </w:rPr>
        <w:t>,</w:t>
      </w:r>
      <w:r w:rsidR="009E196A">
        <w:rPr>
          <w:rFonts w:ascii="Arial" w:hAnsi="Arial" w:cs="Arial"/>
          <w:bCs/>
          <w:vertAlign w:val="superscript"/>
        </w:rPr>
        <w:t xml:space="preserve"> </w:t>
      </w:r>
      <w:r w:rsidRPr="004E60B8">
        <w:rPr>
          <w:rFonts w:ascii="Arial" w:hAnsi="Arial" w:cs="Arial"/>
          <w:bCs/>
        </w:rPr>
        <w:t xml:space="preserve">Alexandra </w:t>
      </w:r>
      <w:r w:rsidR="009E1516">
        <w:rPr>
          <w:rFonts w:ascii="Arial" w:hAnsi="Arial" w:cs="Arial"/>
          <w:bCs/>
        </w:rPr>
        <w:t xml:space="preserve">B. </w:t>
      </w:r>
      <w:r w:rsidRPr="004E60B8">
        <w:rPr>
          <w:rFonts w:ascii="Arial" w:hAnsi="Arial" w:cs="Arial"/>
          <w:bCs/>
        </w:rPr>
        <w:t>Morshed</w:t>
      </w:r>
      <w:r w:rsidR="00EC5D1F">
        <w:rPr>
          <w:rFonts w:ascii="Arial" w:hAnsi="Arial" w:cs="Arial"/>
          <w:bCs/>
        </w:rPr>
        <w:t xml:space="preserve">, </w:t>
      </w:r>
      <w:r w:rsidR="009E1516">
        <w:rPr>
          <w:rFonts w:ascii="Arial" w:hAnsi="Arial" w:cs="Arial"/>
          <w:bCs/>
        </w:rPr>
        <w:t>MS</w:t>
      </w:r>
      <w:r w:rsidR="0096354E">
        <w:rPr>
          <w:rFonts w:ascii="Arial" w:hAnsi="Arial" w:cs="Arial"/>
          <w:bCs/>
          <w:vertAlign w:val="superscript"/>
        </w:rPr>
        <w:t>1</w:t>
      </w:r>
      <w:r w:rsidR="009E196A">
        <w:rPr>
          <w:rFonts w:ascii="Arial" w:hAnsi="Arial" w:cs="Arial"/>
          <w:bCs/>
        </w:rPr>
        <w:t>,</w:t>
      </w:r>
      <w:r w:rsidR="00EC5D1F">
        <w:rPr>
          <w:rFonts w:ascii="Arial" w:hAnsi="Arial" w:cs="Arial"/>
          <w:bCs/>
        </w:rPr>
        <w:t xml:space="preserve"> </w:t>
      </w:r>
      <w:r w:rsidRPr="004E60B8">
        <w:rPr>
          <w:rFonts w:ascii="Arial" w:hAnsi="Arial" w:cs="Arial"/>
          <w:bCs/>
        </w:rPr>
        <w:t xml:space="preserve">Rachel </w:t>
      </w:r>
      <w:r w:rsidR="009E1516">
        <w:rPr>
          <w:rFonts w:ascii="Arial" w:hAnsi="Arial" w:cs="Arial"/>
          <w:bCs/>
        </w:rPr>
        <w:t xml:space="preserve">G. </w:t>
      </w:r>
      <w:r w:rsidRPr="004E60B8">
        <w:rPr>
          <w:rFonts w:ascii="Arial" w:hAnsi="Arial" w:cs="Arial"/>
          <w:bCs/>
        </w:rPr>
        <w:t>Tabak</w:t>
      </w:r>
      <w:r>
        <w:rPr>
          <w:rFonts w:ascii="Arial" w:hAnsi="Arial" w:cs="Arial"/>
          <w:bCs/>
        </w:rPr>
        <w:t>, PhD</w:t>
      </w:r>
      <w:r w:rsidR="005B5A7D">
        <w:rPr>
          <w:rFonts w:ascii="Arial" w:hAnsi="Arial" w:cs="Arial"/>
          <w:bCs/>
        </w:rPr>
        <w:t>, RD</w:t>
      </w:r>
      <w:r w:rsidR="00FD541F">
        <w:rPr>
          <w:rFonts w:ascii="Arial" w:hAnsi="Arial" w:cs="Arial"/>
          <w:bCs/>
          <w:vertAlign w:val="superscript"/>
        </w:rPr>
        <w:t>2</w:t>
      </w:r>
      <w:r w:rsidR="009E196A">
        <w:rPr>
          <w:rFonts w:ascii="Arial" w:hAnsi="Arial" w:cs="Arial"/>
          <w:bCs/>
        </w:rPr>
        <w:t>,</w:t>
      </w:r>
      <w:r w:rsidR="00EC5D1F">
        <w:rPr>
          <w:rFonts w:ascii="Arial" w:hAnsi="Arial" w:cs="Arial"/>
          <w:bCs/>
        </w:rPr>
        <w:t xml:space="preserve"> </w:t>
      </w:r>
      <w:r w:rsidRPr="004E60B8">
        <w:rPr>
          <w:rFonts w:ascii="Arial" w:hAnsi="Arial" w:cs="Arial"/>
          <w:bCs/>
        </w:rPr>
        <w:t>Enola</w:t>
      </w:r>
      <w:r w:rsidR="009E1516">
        <w:rPr>
          <w:rFonts w:ascii="Arial" w:hAnsi="Arial" w:cs="Arial"/>
          <w:bCs/>
        </w:rPr>
        <w:t xml:space="preserve"> K.</w:t>
      </w:r>
      <w:r w:rsidRPr="004E60B8">
        <w:rPr>
          <w:rFonts w:ascii="Arial" w:hAnsi="Arial" w:cs="Arial"/>
          <w:bCs/>
        </w:rPr>
        <w:t xml:space="preserve"> Proctor</w:t>
      </w:r>
      <w:r>
        <w:rPr>
          <w:rFonts w:ascii="Arial" w:hAnsi="Arial" w:cs="Arial"/>
          <w:bCs/>
        </w:rPr>
        <w:t>, PhD</w:t>
      </w:r>
      <w:r w:rsidR="00FD541F" w:rsidRPr="00FD541F">
        <w:rPr>
          <w:rFonts w:ascii="Arial" w:hAnsi="Arial" w:cs="Arial"/>
          <w:bCs/>
          <w:vertAlign w:val="superscript"/>
        </w:rPr>
        <w:t>1</w:t>
      </w:r>
    </w:p>
    <w:p w14:paraId="137FE126" w14:textId="5B96CD44" w:rsidR="00FD541F" w:rsidRPr="00FD541F" w:rsidRDefault="00FD541F" w:rsidP="00FD541F">
      <w:pPr>
        <w:pStyle w:val="ListParagraph"/>
        <w:numPr>
          <w:ilvl w:val="0"/>
          <w:numId w:val="22"/>
        </w:numPr>
        <w:spacing w:line="480" w:lineRule="auto"/>
        <w:ind w:left="450" w:hanging="450"/>
        <w:rPr>
          <w:rFonts w:ascii="Arial" w:hAnsi="Arial" w:cs="Arial"/>
          <w:sz w:val="24"/>
          <w:szCs w:val="24"/>
        </w:rPr>
      </w:pPr>
      <w:r w:rsidRPr="00FD541F">
        <w:rPr>
          <w:rFonts w:ascii="Arial" w:hAnsi="Arial" w:cs="Arial"/>
          <w:sz w:val="24"/>
          <w:szCs w:val="24"/>
        </w:rPr>
        <w:t>Brown School of Social Work, Washington University in St. Louis, St. Louis, MO</w:t>
      </w:r>
    </w:p>
    <w:p w14:paraId="1744F170" w14:textId="4B796FFC" w:rsidR="00FD541F" w:rsidRPr="00FD541F" w:rsidRDefault="00FD541F" w:rsidP="00FD541F">
      <w:pPr>
        <w:pStyle w:val="ListParagraph"/>
        <w:numPr>
          <w:ilvl w:val="0"/>
          <w:numId w:val="22"/>
        </w:numPr>
        <w:spacing w:line="480" w:lineRule="auto"/>
        <w:ind w:left="450" w:hanging="450"/>
        <w:rPr>
          <w:rFonts w:ascii="Arial" w:hAnsi="Arial" w:cs="Arial"/>
          <w:bCs/>
          <w:sz w:val="24"/>
          <w:szCs w:val="24"/>
        </w:rPr>
      </w:pPr>
      <w:r w:rsidRPr="00FD541F">
        <w:rPr>
          <w:rFonts w:ascii="Arial" w:hAnsi="Arial" w:cs="Arial"/>
          <w:sz w:val="24"/>
          <w:szCs w:val="24"/>
        </w:rPr>
        <w:t>Prevention Research Center in St. Louis, Brown School, Washington University in St. Louis, St. Louis, MO</w:t>
      </w:r>
    </w:p>
    <w:p w14:paraId="21B13F6C" w14:textId="77777777" w:rsidR="00EC5D1F" w:rsidRPr="00FD541F" w:rsidRDefault="00EC5D1F">
      <w:pPr>
        <w:rPr>
          <w:rFonts w:ascii="Arial" w:hAnsi="Arial" w:cs="Arial"/>
          <w:bCs/>
        </w:rPr>
      </w:pPr>
    </w:p>
    <w:p w14:paraId="5A2D8843" w14:textId="0ED98E8A" w:rsidR="00EC5D1F" w:rsidRPr="00FD541F" w:rsidRDefault="00FD541F" w:rsidP="00FD541F">
      <w:pPr>
        <w:spacing w:line="480" w:lineRule="auto"/>
        <w:rPr>
          <w:rFonts w:ascii="Arial" w:hAnsi="Arial" w:cs="Arial"/>
          <w:color w:val="000000" w:themeColor="text1"/>
        </w:rPr>
      </w:pPr>
      <w:r w:rsidRPr="00FD541F">
        <w:rPr>
          <w:rFonts w:ascii="Arial" w:hAnsi="Arial" w:cs="Arial"/>
          <w:bCs/>
          <w:color w:val="000000" w:themeColor="text1"/>
        </w:rPr>
        <w:t xml:space="preserve">* </w:t>
      </w:r>
      <w:r w:rsidR="00EC5D1F" w:rsidRPr="00FD541F">
        <w:rPr>
          <w:rFonts w:ascii="Arial" w:hAnsi="Arial" w:cs="Arial"/>
          <w:bCs/>
          <w:color w:val="000000" w:themeColor="text1"/>
        </w:rPr>
        <w:t xml:space="preserve">Corresponding author: Ana A. Baumann. </w:t>
      </w:r>
      <w:r w:rsidR="00EC5D1F" w:rsidRPr="00FD541F">
        <w:rPr>
          <w:rFonts w:ascii="Arial" w:hAnsi="Arial" w:cs="Arial"/>
          <w:color w:val="000000" w:themeColor="text1"/>
        </w:rPr>
        <w:t>600 S. Euclid, CB 8217, St. Louis, MO 63110. Phone: (314) 935-8535. Email: abaumann@gwbmail.wustl.edu</w:t>
      </w:r>
    </w:p>
    <w:p w14:paraId="4309D6D7" w14:textId="77777777" w:rsidR="00EC5D1F" w:rsidRPr="00FD541F" w:rsidRDefault="00EC5D1F" w:rsidP="00EC5D1F">
      <w:pPr>
        <w:rPr>
          <w:rFonts w:ascii="Arial" w:hAnsi="Arial" w:cs="Arial"/>
          <w:bCs/>
        </w:rPr>
      </w:pPr>
    </w:p>
    <w:p w14:paraId="3A5A64C3" w14:textId="12574E37" w:rsidR="00EC5D1F" w:rsidRPr="00FD541F" w:rsidRDefault="00EC5D1F" w:rsidP="00EC5D1F">
      <w:pPr>
        <w:spacing w:line="480" w:lineRule="auto"/>
        <w:outlineLvl w:val="2"/>
        <w:rPr>
          <w:rFonts w:ascii="Arial" w:hAnsi="Arial" w:cs="Arial"/>
          <w:bCs/>
        </w:rPr>
      </w:pPr>
      <w:r w:rsidRPr="00FD541F">
        <w:rPr>
          <w:rFonts w:ascii="Arial" w:hAnsi="Arial" w:cs="Arial"/>
          <w:b/>
          <w:bCs/>
        </w:rPr>
        <w:t>Competing interests</w:t>
      </w:r>
      <w:r w:rsidR="008B3EED" w:rsidRPr="00FD541F">
        <w:rPr>
          <w:rFonts w:ascii="Arial" w:hAnsi="Arial" w:cs="Arial"/>
          <w:b/>
          <w:bCs/>
        </w:rPr>
        <w:t>:</w:t>
      </w:r>
      <w:r w:rsidR="008B3EED" w:rsidRPr="00FD541F">
        <w:rPr>
          <w:rFonts w:ascii="Arial" w:hAnsi="Arial" w:cs="Arial"/>
          <w:bCs/>
        </w:rPr>
        <w:t xml:space="preserve"> </w:t>
      </w:r>
      <w:r w:rsidRPr="00FD541F">
        <w:rPr>
          <w:rFonts w:ascii="Arial" w:hAnsi="Arial" w:cs="Arial"/>
          <w:bCs/>
        </w:rPr>
        <w:t xml:space="preserve">The authors declare no competing interests. </w:t>
      </w:r>
    </w:p>
    <w:p w14:paraId="11A1EC18" w14:textId="28FF7B09" w:rsidR="008B3EED" w:rsidRPr="00FD541F" w:rsidRDefault="008B3EED" w:rsidP="00EC5D1F">
      <w:pPr>
        <w:spacing w:line="480" w:lineRule="auto"/>
        <w:outlineLvl w:val="2"/>
        <w:rPr>
          <w:rFonts w:ascii="Arial" w:hAnsi="Arial" w:cs="Arial"/>
          <w:bCs/>
        </w:rPr>
      </w:pPr>
      <w:r w:rsidRPr="00FD541F">
        <w:rPr>
          <w:rFonts w:ascii="Arial" w:hAnsi="Arial" w:cs="Arial"/>
          <w:b/>
          <w:bCs/>
        </w:rPr>
        <w:t>Word count:</w:t>
      </w:r>
      <w:r w:rsidRPr="00FD541F">
        <w:rPr>
          <w:rFonts w:ascii="Arial" w:hAnsi="Arial" w:cs="Arial"/>
          <w:bCs/>
        </w:rPr>
        <w:t xml:space="preserve"> </w:t>
      </w:r>
      <w:r w:rsidR="00244B5B">
        <w:rPr>
          <w:rFonts w:ascii="Arial" w:hAnsi="Arial" w:cs="Arial"/>
          <w:bCs/>
        </w:rPr>
        <w:t>2,</w:t>
      </w:r>
      <w:r w:rsidR="00264C71">
        <w:rPr>
          <w:rFonts w:ascii="Arial" w:hAnsi="Arial" w:cs="Arial"/>
          <w:bCs/>
        </w:rPr>
        <w:t>132</w:t>
      </w:r>
    </w:p>
    <w:p w14:paraId="32E814DE" w14:textId="02D5116B" w:rsidR="004E60B8" w:rsidRPr="00EC5D1F" w:rsidRDefault="004E60B8" w:rsidP="00EC5D1F">
      <w:pPr>
        <w:rPr>
          <w:rFonts w:ascii="Arial" w:hAnsi="Arial" w:cs="Arial"/>
          <w:b/>
          <w:bCs/>
        </w:rPr>
      </w:pPr>
      <w:r w:rsidRPr="00EC5D1F">
        <w:rPr>
          <w:rFonts w:ascii="Arial" w:hAnsi="Arial" w:cs="Arial"/>
          <w:b/>
          <w:bCs/>
        </w:rPr>
        <w:br w:type="page"/>
      </w:r>
    </w:p>
    <w:p w14:paraId="0C7547D1" w14:textId="77777777" w:rsidR="004E60B8" w:rsidRDefault="004E60B8" w:rsidP="004E60B8">
      <w:pPr>
        <w:spacing w:line="480" w:lineRule="auto"/>
        <w:jc w:val="center"/>
        <w:rPr>
          <w:rFonts w:ascii="Arial" w:hAnsi="Arial" w:cs="Arial"/>
          <w:b/>
          <w:bCs/>
        </w:rPr>
      </w:pPr>
      <w:r>
        <w:rPr>
          <w:rFonts w:ascii="Arial" w:hAnsi="Arial" w:cs="Arial"/>
          <w:b/>
          <w:bCs/>
        </w:rPr>
        <w:lastRenderedPageBreak/>
        <w:t>Abstract</w:t>
      </w:r>
    </w:p>
    <w:p w14:paraId="3A17FDB9" w14:textId="0100D63E" w:rsidR="00171500" w:rsidRDefault="00171500" w:rsidP="004E60B8">
      <w:pPr>
        <w:spacing w:line="480" w:lineRule="auto"/>
        <w:rPr>
          <w:rFonts w:ascii="Arial" w:hAnsi="Arial" w:cs="Arial"/>
          <w:b/>
          <w:bCs/>
        </w:rPr>
      </w:pPr>
      <w:r>
        <w:rPr>
          <w:rFonts w:ascii="Arial" w:hAnsi="Arial" w:cs="Arial"/>
        </w:rPr>
        <w:t xml:space="preserve">The </w:t>
      </w:r>
      <w:r w:rsidRPr="004E60B8">
        <w:rPr>
          <w:rFonts w:ascii="Arial" w:hAnsi="Arial" w:cs="Arial"/>
        </w:rPr>
        <w:t>Dissemination and Implementation Research Core, a research methods core from the Clinical Translation Science Award at Washington University in St. Louis Institute of Clinical Translation Sci</w:t>
      </w:r>
      <w:r w:rsidR="00736BBB">
        <w:rPr>
          <w:rFonts w:ascii="Arial" w:hAnsi="Arial" w:cs="Arial"/>
        </w:rPr>
        <w:t xml:space="preserve">ence, developed </w:t>
      </w:r>
      <w:r w:rsidRPr="004E60B8">
        <w:rPr>
          <w:rFonts w:ascii="Arial" w:hAnsi="Arial" w:cs="Arial"/>
        </w:rPr>
        <w:t>toolkits about D&amp;I concepts</w:t>
      </w:r>
      <w:r w:rsidR="00507D3F">
        <w:rPr>
          <w:rFonts w:ascii="Arial" w:hAnsi="Arial" w:cs="Arial"/>
        </w:rPr>
        <w:t xml:space="preserve"> (e.g., D&amp;I outcomes, strategies)</w:t>
      </w:r>
      <w:r w:rsidR="00736BBB">
        <w:rPr>
          <w:rFonts w:ascii="Arial" w:hAnsi="Arial" w:cs="Arial"/>
        </w:rPr>
        <w:t xml:space="preserve">. This paper reports on the development of the toolkits. </w:t>
      </w:r>
      <w:r w:rsidR="00736BBB" w:rsidRPr="004E60B8">
        <w:rPr>
          <w:rFonts w:ascii="Arial" w:hAnsi="Arial" w:cs="Arial"/>
          <w:bCs/>
        </w:rPr>
        <w:t>These toolkits respond to three identified needs for cap</w:t>
      </w:r>
      <w:r w:rsidR="00736BBB">
        <w:rPr>
          <w:rFonts w:ascii="Arial" w:hAnsi="Arial" w:cs="Arial"/>
          <w:bCs/>
        </w:rPr>
        <w:t>acity building in D&amp;I research:</w:t>
      </w:r>
      <w:r w:rsidR="00736BBB" w:rsidRPr="004E60B8">
        <w:rPr>
          <w:rFonts w:ascii="Arial" w:hAnsi="Arial" w:cs="Arial"/>
          <w:bCs/>
        </w:rPr>
        <w:t xml:space="preserve"> resources for investigators</w:t>
      </w:r>
      <w:r w:rsidR="00736BBB">
        <w:rPr>
          <w:rFonts w:ascii="Arial" w:hAnsi="Arial" w:cs="Arial"/>
          <w:bCs/>
        </w:rPr>
        <w:t xml:space="preserve"> new to the D&amp;I field</w:t>
      </w:r>
      <w:r w:rsidR="00736BBB" w:rsidRPr="004E60B8">
        <w:rPr>
          <w:rFonts w:ascii="Arial" w:hAnsi="Arial" w:cs="Arial"/>
          <w:bCs/>
        </w:rPr>
        <w:t>, consolidation of tools, and limitations in local contexts</w:t>
      </w:r>
      <w:r w:rsidR="00736BBB">
        <w:rPr>
          <w:rFonts w:ascii="Arial" w:hAnsi="Arial" w:cs="Arial"/>
          <w:bCs/>
        </w:rPr>
        <w:t>.</w:t>
      </w:r>
    </w:p>
    <w:p w14:paraId="3C5147DB" w14:textId="7A1ADE58" w:rsidR="009D6047" w:rsidRPr="004E60B8" w:rsidRDefault="004E60B8" w:rsidP="004E60B8">
      <w:pPr>
        <w:spacing w:line="480" w:lineRule="auto"/>
        <w:rPr>
          <w:rFonts w:ascii="Arial" w:hAnsi="Arial" w:cs="Arial"/>
          <w:bCs/>
        </w:rPr>
      </w:pPr>
      <w:r>
        <w:rPr>
          <w:rFonts w:ascii="Arial" w:hAnsi="Arial" w:cs="Arial"/>
          <w:b/>
          <w:bCs/>
        </w:rPr>
        <w:t xml:space="preserve">Key words: </w:t>
      </w:r>
      <w:r>
        <w:rPr>
          <w:rFonts w:ascii="Arial" w:hAnsi="Arial" w:cs="Arial"/>
          <w:bCs/>
        </w:rPr>
        <w:t xml:space="preserve">implementation, dissemination, toolkit, </w:t>
      </w:r>
      <w:r w:rsidR="00736BBB">
        <w:rPr>
          <w:rFonts w:ascii="Arial" w:hAnsi="Arial" w:cs="Arial"/>
          <w:bCs/>
        </w:rPr>
        <w:t xml:space="preserve">capacity building, </w:t>
      </w:r>
      <w:r>
        <w:rPr>
          <w:rFonts w:ascii="Arial" w:hAnsi="Arial" w:cs="Arial"/>
          <w:bCs/>
        </w:rPr>
        <w:t>NCTAS</w:t>
      </w:r>
      <w:r w:rsidR="009D6047" w:rsidRPr="004E60B8">
        <w:rPr>
          <w:rFonts w:ascii="Arial" w:hAnsi="Arial" w:cs="Arial"/>
          <w:b/>
          <w:bCs/>
        </w:rPr>
        <w:br w:type="page"/>
      </w:r>
      <w:bookmarkStart w:id="0" w:name="formatting-methods"/>
      <w:bookmarkEnd w:id="0"/>
    </w:p>
    <w:p w14:paraId="153E8264" w14:textId="50001F76" w:rsidR="00D0599E" w:rsidRPr="004E60B8" w:rsidRDefault="008E265C" w:rsidP="00D0599E">
      <w:pPr>
        <w:spacing w:line="480" w:lineRule="auto"/>
        <w:ind w:firstLine="720"/>
        <w:rPr>
          <w:rFonts w:ascii="Arial" w:hAnsi="Arial" w:cs="Arial"/>
        </w:rPr>
      </w:pPr>
      <w:r w:rsidRPr="004E60B8">
        <w:rPr>
          <w:rFonts w:ascii="Arial" w:hAnsi="Arial" w:cs="Arial"/>
        </w:rPr>
        <w:lastRenderedPageBreak/>
        <w:t xml:space="preserve">The field of </w:t>
      </w:r>
      <w:r w:rsidR="009E1516">
        <w:rPr>
          <w:rFonts w:ascii="Arial" w:hAnsi="Arial" w:cs="Arial"/>
        </w:rPr>
        <w:t>d</w:t>
      </w:r>
      <w:r w:rsidR="009E1516" w:rsidRPr="004E60B8">
        <w:rPr>
          <w:rFonts w:ascii="Arial" w:hAnsi="Arial" w:cs="Arial"/>
        </w:rPr>
        <w:t xml:space="preserve">issemination </w:t>
      </w:r>
      <w:r w:rsidR="001F0E01" w:rsidRPr="004E60B8">
        <w:rPr>
          <w:rFonts w:ascii="Arial" w:hAnsi="Arial" w:cs="Arial"/>
        </w:rPr>
        <w:t xml:space="preserve">and </w:t>
      </w:r>
      <w:r w:rsidR="009E1516">
        <w:rPr>
          <w:rFonts w:ascii="Arial" w:hAnsi="Arial" w:cs="Arial"/>
        </w:rPr>
        <w:t>i</w:t>
      </w:r>
      <w:r w:rsidR="009E1516" w:rsidRPr="004E60B8">
        <w:rPr>
          <w:rFonts w:ascii="Arial" w:hAnsi="Arial" w:cs="Arial"/>
        </w:rPr>
        <w:t xml:space="preserve">mplementation </w:t>
      </w:r>
      <w:r w:rsidR="001F0E01" w:rsidRPr="004E60B8">
        <w:rPr>
          <w:rFonts w:ascii="Arial" w:hAnsi="Arial" w:cs="Arial"/>
        </w:rPr>
        <w:t xml:space="preserve">(D&amp;I), which </w:t>
      </w:r>
      <w:r w:rsidR="00806537" w:rsidRPr="004E60B8">
        <w:rPr>
          <w:rFonts w:ascii="Arial" w:hAnsi="Arial" w:cs="Arial"/>
        </w:rPr>
        <w:t>aims to</w:t>
      </w:r>
      <w:r w:rsidR="00AD479C" w:rsidRPr="004E60B8">
        <w:rPr>
          <w:rFonts w:ascii="Arial" w:hAnsi="Arial" w:cs="Arial"/>
        </w:rPr>
        <w:t xml:space="preserve"> accelerate research translation,</w:t>
      </w:r>
      <w:r w:rsidRPr="004E60B8">
        <w:rPr>
          <w:rFonts w:ascii="Arial" w:hAnsi="Arial" w:cs="Arial"/>
        </w:rPr>
        <w:t xml:space="preserve"> </w:t>
      </w:r>
      <w:r w:rsidR="001F0E01" w:rsidRPr="004E60B8">
        <w:rPr>
          <w:rFonts w:ascii="Arial" w:hAnsi="Arial" w:cs="Arial"/>
        </w:rPr>
        <w:t>is growing and emerging as a national priority</w:t>
      </w:r>
      <w:r w:rsidR="002C00A0" w:rsidRPr="004E60B8">
        <w:rPr>
          <w:rFonts w:ascii="Arial" w:hAnsi="Arial" w:cs="Arial"/>
        </w:rPr>
        <w:fldChar w:fldCharType="begin"/>
      </w:r>
      <w:r w:rsidR="00B619AE">
        <w:rPr>
          <w:rFonts w:ascii="Arial" w:hAnsi="Arial" w:cs="Arial"/>
        </w:rPr>
        <w:instrText>ADDIN RW.CITE{{7200 Colditz,G.A. 2017}}</w:instrText>
      </w:r>
      <w:r w:rsidR="002C00A0" w:rsidRPr="004E60B8">
        <w:rPr>
          <w:rFonts w:ascii="Arial" w:hAnsi="Arial" w:cs="Arial"/>
        </w:rPr>
        <w:fldChar w:fldCharType="separate"/>
      </w:r>
      <w:r w:rsidR="00B619AE" w:rsidRPr="00B619AE">
        <w:rPr>
          <w:rFonts w:ascii="Arial" w:hAnsi="Arial" w:cs="Arial"/>
          <w:vertAlign w:val="superscript"/>
        </w:rPr>
        <w:t>1</w:t>
      </w:r>
      <w:r w:rsidR="002C00A0" w:rsidRPr="004E60B8">
        <w:rPr>
          <w:rFonts w:ascii="Arial" w:hAnsi="Arial" w:cs="Arial"/>
        </w:rPr>
        <w:fldChar w:fldCharType="end"/>
      </w:r>
      <w:r w:rsidRPr="004E60B8">
        <w:rPr>
          <w:rFonts w:ascii="Arial" w:hAnsi="Arial" w:cs="Arial"/>
        </w:rPr>
        <w:t>.</w:t>
      </w:r>
      <w:r w:rsidR="00177F20" w:rsidRPr="004E60B8">
        <w:rPr>
          <w:rFonts w:ascii="Arial" w:hAnsi="Arial" w:cs="Arial"/>
        </w:rPr>
        <w:t xml:space="preserve"> </w:t>
      </w:r>
      <w:r w:rsidR="00806537" w:rsidRPr="004E60B8">
        <w:rPr>
          <w:rFonts w:ascii="Arial" w:hAnsi="Arial" w:cs="Arial"/>
        </w:rPr>
        <w:t>D&amp;I is a multi-disciplinary science, and as such it presents the advantages and challenges of researchers of different disciplines working together</w:t>
      </w:r>
      <w:r w:rsidR="00FD47B8">
        <w:rPr>
          <w:rFonts w:ascii="Arial" w:hAnsi="Arial" w:cs="Arial"/>
        </w:rPr>
        <w:t>.</w:t>
      </w:r>
      <w:r w:rsidR="00C96BBF" w:rsidRPr="004E60B8">
        <w:rPr>
          <w:rFonts w:ascii="Arial" w:hAnsi="Arial" w:cs="Arial"/>
        </w:rPr>
        <w:fldChar w:fldCharType="begin"/>
      </w:r>
      <w:r w:rsidR="00B619AE">
        <w:rPr>
          <w:rFonts w:ascii="Arial" w:hAnsi="Arial" w:cs="Arial"/>
        </w:rPr>
        <w:instrText>ADDIN RW.CITE{{1550 Guerrero,E.G. 2017; 1551 Fort,DanielG. 2017}}</w:instrText>
      </w:r>
      <w:r w:rsidR="00C96BBF" w:rsidRPr="004E60B8">
        <w:rPr>
          <w:rFonts w:ascii="Arial" w:hAnsi="Arial" w:cs="Arial"/>
        </w:rPr>
        <w:fldChar w:fldCharType="separate"/>
      </w:r>
      <w:r w:rsidR="00B619AE" w:rsidRPr="00B619AE">
        <w:rPr>
          <w:rFonts w:ascii="Arial" w:hAnsi="Arial" w:cs="Arial"/>
          <w:vertAlign w:val="superscript"/>
        </w:rPr>
        <w:t>2,3</w:t>
      </w:r>
      <w:r w:rsidR="00C96BBF" w:rsidRPr="004E60B8">
        <w:rPr>
          <w:rFonts w:ascii="Arial" w:hAnsi="Arial" w:cs="Arial"/>
        </w:rPr>
        <w:fldChar w:fldCharType="end"/>
      </w:r>
      <w:r w:rsidR="00C96BBF" w:rsidRPr="004E60B8">
        <w:rPr>
          <w:rFonts w:ascii="Arial" w:hAnsi="Arial" w:cs="Arial"/>
        </w:rPr>
        <w:t xml:space="preserve"> </w:t>
      </w:r>
      <w:r w:rsidR="00D0599E" w:rsidRPr="004E60B8">
        <w:rPr>
          <w:rFonts w:ascii="Arial" w:hAnsi="Arial" w:cs="Arial"/>
        </w:rPr>
        <w:t>The Clinical and Translational Science Award (CTSA)</w:t>
      </w:r>
      <w:r w:rsidR="00507D3F">
        <w:rPr>
          <w:rFonts w:ascii="Arial" w:hAnsi="Arial" w:cs="Arial"/>
        </w:rPr>
        <w:t>,</w:t>
      </w:r>
      <w:r w:rsidR="00D0599E" w:rsidRPr="004E60B8">
        <w:rPr>
          <w:rFonts w:ascii="Arial" w:hAnsi="Arial" w:cs="Arial"/>
        </w:rPr>
        <w:fldChar w:fldCharType="begin"/>
      </w:r>
      <w:r w:rsidR="00B619AE">
        <w:rPr>
          <w:rFonts w:ascii="Arial" w:hAnsi="Arial" w:cs="Arial"/>
        </w:rPr>
        <w:instrText>ADDIN RW.CITE{{1556 Institute,ofMedicine 2013}}</w:instrText>
      </w:r>
      <w:r w:rsidR="00D0599E" w:rsidRPr="004E60B8">
        <w:rPr>
          <w:rFonts w:ascii="Arial" w:hAnsi="Arial" w:cs="Arial"/>
        </w:rPr>
        <w:fldChar w:fldCharType="separate"/>
      </w:r>
      <w:r w:rsidR="00B619AE" w:rsidRPr="00B619AE">
        <w:rPr>
          <w:rFonts w:ascii="Arial" w:hAnsi="Arial" w:cs="Arial"/>
          <w:vertAlign w:val="superscript"/>
        </w:rPr>
        <w:t>4</w:t>
      </w:r>
      <w:r w:rsidR="00D0599E" w:rsidRPr="004E60B8">
        <w:rPr>
          <w:rFonts w:ascii="Arial" w:hAnsi="Arial" w:cs="Arial"/>
        </w:rPr>
        <w:fldChar w:fldCharType="end"/>
      </w:r>
      <w:r w:rsidR="00D0599E" w:rsidRPr="004E60B8">
        <w:rPr>
          <w:rFonts w:ascii="Arial" w:hAnsi="Arial" w:cs="Arial"/>
        </w:rPr>
        <w:t xml:space="preserve"> through the National Center for Advancing Translational Science (NCATS), provides an infrastructure</w:t>
      </w:r>
      <w:r w:rsidR="00DF3FD9" w:rsidRPr="004E60B8">
        <w:rPr>
          <w:rFonts w:ascii="Arial" w:hAnsi="Arial" w:cs="Arial"/>
        </w:rPr>
        <w:t>, including cores</w:t>
      </w:r>
      <w:r w:rsidR="00AA17BC" w:rsidRPr="004E60B8">
        <w:rPr>
          <w:rFonts w:ascii="Arial" w:hAnsi="Arial" w:cs="Arial"/>
        </w:rPr>
        <w:t>,</w:t>
      </w:r>
      <w:r w:rsidR="00D0599E" w:rsidRPr="004E60B8">
        <w:rPr>
          <w:rFonts w:ascii="Arial" w:hAnsi="Arial" w:cs="Arial"/>
        </w:rPr>
        <w:t xml:space="preserve"> to support </w:t>
      </w:r>
      <w:r w:rsidR="00DF3FD9" w:rsidRPr="004E60B8">
        <w:rPr>
          <w:rFonts w:ascii="Arial" w:hAnsi="Arial" w:cs="Arial"/>
        </w:rPr>
        <w:t xml:space="preserve">collaboration between </w:t>
      </w:r>
      <w:r w:rsidR="00D0599E" w:rsidRPr="004E60B8">
        <w:rPr>
          <w:rFonts w:ascii="Arial" w:hAnsi="Arial" w:cs="Arial"/>
        </w:rPr>
        <w:t>investigators from multiple disciplines lead</w:t>
      </w:r>
      <w:r w:rsidR="00DF3FD9" w:rsidRPr="004E60B8">
        <w:rPr>
          <w:rFonts w:ascii="Arial" w:hAnsi="Arial" w:cs="Arial"/>
        </w:rPr>
        <w:t>ing to</w:t>
      </w:r>
      <w:r w:rsidR="00D0599E" w:rsidRPr="004E60B8">
        <w:rPr>
          <w:rFonts w:ascii="Arial" w:hAnsi="Arial" w:cs="Arial"/>
        </w:rPr>
        <w:t xml:space="preserve"> innovative translational science.</w:t>
      </w:r>
      <w:r w:rsidR="00D0599E" w:rsidRPr="004E60B8">
        <w:rPr>
          <w:rFonts w:ascii="Arial" w:hAnsi="Arial" w:cs="Arial"/>
        </w:rPr>
        <w:fldChar w:fldCharType="begin"/>
      </w:r>
      <w:r w:rsidR="00B619AE">
        <w:rPr>
          <w:rFonts w:ascii="Arial" w:hAnsi="Arial" w:cs="Arial"/>
        </w:rPr>
        <w:instrText>ADDIN RW.CITE{{1557 NationalCenterforAdvancingTranslationalSciences 2017}}</w:instrText>
      </w:r>
      <w:r w:rsidR="00D0599E" w:rsidRPr="004E60B8">
        <w:rPr>
          <w:rFonts w:ascii="Arial" w:hAnsi="Arial" w:cs="Arial"/>
        </w:rPr>
        <w:fldChar w:fldCharType="separate"/>
      </w:r>
      <w:r w:rsidR="00B619AE" w:rsidRPr="00B619AE">
        <w:rPr>
          <w:rFonts w:ascii="Arial" w:hAnsi="Arial" w:cs="Arial"/>
          <w:vertAlign w:val="superscript"/>
        </w:rPr>
        <w:t>5</w:t>
      </w:r>
      <w:r w:rsidR="00D0599E" w:rsidRPr="004E60B8">
        <w:rPr>
          <w:rFonts w:ascii="Arial" w:hAnsi="Arial" w:cs="Arial"/>
        </w:rPr>
        <w:fldChar w:fldCharType="end"/>
      </w:r>
      <w:r w:rsidR="00D0599E" w:rsidRPr="004E60B8">
        <w:rPr>
          <w:rFonts w:ascii="Arial" w:hAnsi="Arial" w:cs="Arial"/>
        </w:rPr>
        <w:t xml:space="preserve"> A challenge for the cores is </w:t>
      </w:r>
      <w:r w:rsidR="00453065" w:rsidRPr="004E60B8">
        <w:rPr>
          <w:rFonts w:ascii="Arial" w:hAnsi="Arial" w:cs="Arial"/>
        </w:rPr>
        <w:t xml:space="preserve">to </w:t>
      </w:r>
      <w:r w:rsidR="00D0599E" w:rsidRPr="004E60B8">
        <w:rPr>
          <w:rFonts w:ascii="Arial" w:hAnsi="Arial" w:cs="Arial"/>
        </w:rPr>
        <w:t>prov</w:t>
      </w:r>
      <w:r w:rsidR="00FD47B8">
        <w:rPr>
          <w:rFonts w:ascii="Arial" w:hAnsi="Arial" w:cs="Arial"/>
        </w:rPr>
        <w:t>ide</w:t>
      </w:r>
      <w:r w:rsidR="00D0599E" w:rsidRPr="004E60B8">
        <w:rPr>
          <w:rFonts w:ascii="Arial" w:hAnsi="Arial" w:cs="Arial"/>
        </w:rPr>
        <w:t xml:space="preserve"> </w:t>
      </w:r>
      <w:r w:rsidR="007642CA">
        <w:rPr>
          <w:rFonts w:ascii="Arial" w:hAnsi="Arial" w:cs="Arial"/>
        </w:rPr>
        <w:t>consultation to</w:t>
      </w:r>
      <w:r w:rsidR="00D0599E" w:rsidRPr="004E60B8">
        <w:rPr>
          <w:rFonts w:ascii="Arial" w:hAnsi="Arial" w:cs="Arial"/>
        </w:rPr>
        <w:t xml:space="preserve"> investigators from different disciplines in a timely manner and with high quality. </w:t>
      </w:r>
    </w:p>
    <w:p w14:paraId="1A1CE409" w14:textId="029DFC7E" w:rsidR="00AD479C" w:rsidRPr="004E60B8" w:rsidRDefault="001B4B09" w:rsidP="00D0599E">
      <w:pPr>
        <w:spacing w:line="480" w:lineRule="auto"/>
        <w:ind w:firstLine="720"/>
        <w:rPr>
          <w:rFonts w:ascii="Arial" w:hAnsi="Arial" w:cs="Arial"/>
        </w:rPr>
      </w:pPr>
      <w:r w:rsidRPr="004E60B8">
        <w:rPr>
          <w:rFonts w:ascii="Arial" w:hAnsi="Arial" w:cs="Arial"/>
        </w:rPr>
        <w:t xml:space="preserve">Several resources for D&amp;I research are scattered across the web or </w:t>
      </w:r>
      <w:r w:rsidR="003F5D00" w:rsidRPr="004E60B8">
        <w:rPr>
          <w:rFonts w:ascii="Arial" w:hAnsi="Arial" w:cs="Arial"/>
        </w:rPr>
        <w:t>i</w:t>
      </w:r>
      <w:r w:rsidRPr="004E60B8">
        <w:rPr>
          <w:rFonts w:ascii="Arial" w:hAnsi="Arial" w:cs="Arial"/>
        </w:rPr>
        <w:t>n scholarly products, such as measurement compilations</w:t>
      </w:r>
      <w:r w:rsidR="007523BD" w:rsidRPr="004E60B8">
        <w:rPr>
          <w:rFonts w:ascii="Arial" w:hAnsi="Arial" w:cs="Arial"/>
        </w:rPr>
        <w:t>,</w:t>
      </w:r>
      <w:r w:rsidR="00126AE6" w:rsidRPr="004E60B8">
        <w:rPr>
          <w:rFonts w:ascii="Arial" w:hAnsi="Arial" w:cs="Arial"/>
        </w:rPr>
        <w:fldChar w:fldCharType="begin"/>
      </w:r>
      <w:r w:rsidR="00B619AE">
        <w:rPr>
          <w:rFonts w:ascii="Arial" w:hAnsi="Arial" w:cs="Arial"/>
        </w:rPr>
        <w:instrText>ADDIN RW.CITE{{1552 SocietyforImplementationResearchCollaboration 2017; 1553 GridEnabledMeasuresDatabase-DisseminationandImplementationInitiative 2012}}</w:instrText>
      </w:r>
      <w:r w:rsidR="00126AE6" w:rsidRPr="004E60B8">
        <w:rPr>
          <w:rFonts w:ascii="Arial" w:hAnsi="Arial" w:cs="Arial"/>
        </w:rPr>
        <w:fldChar w:fldCharType="separate"/>
      </w:r>
      <w:r w:rsidR="00B619AE" w:rsidRPr="00B619AE">
        <w:rPr>
          <w:rFonts w:ascii="Arial" w:hAnsi="Arial" w:cs="Arial"/>
          <w:vertAlign w:val="superscript"/>
        </w:rPr>
        <w:t>6,7</w:t>
      </w:r>
      <w:r w:rsidR="00126AE6" w:rsidRPr="004E60B8">
        <w:rPr>
          <w:rFonts w:ascii="Arial" w:hAnsi="Arial" w:cs="Arial"/>
        </w:rPr>
        <w:fldChar w:fldCharType="end"/>
      </w:r>
      <w:r w:rsidRPr="004E60B8">
        <w:rPr>
          <w:rFonts w:ascii="Arial" w:hAnsi="Arial" w:cs="Arial"/>
        </w:rPr>
        <w:t xml:space="preserve"> </w:t>
      </w:r>
      <w:r w:rsidR="008B4824" w:rsidRPr="004E60B8">
        <w:rPr>
          <w:rFonts w:ascii="Arial" w:hAnsi="Arial" w:cs="Arial"/>
        </w:rPr>
        <w:t xml:space="preserve">guidance on </w:t>
      </w:r>
      <w:r w:rsidRPr="004E60B8">
        <w:rPr>
          <w:rFonts w:ascii="Arial" w:hAnsi="Arial" w:cs="Arial"/>
        </w:rPr>
        <w:t>frameworks</w:t>
      </w:r>
      <w:r w:rsidR="007523BD" w:rsidRPr="004E60B8">
        <w:rPr>
          <w:rFonts w:ascii="Arial" w:hAnsi="Arial" w:cs="Arial"/>
        </w:rPr>
        <w:t>,</w:t>
      </w:r>
      <w:r w:rsidR="00126AE6" w:rsidRPr="004E60B8">
        <w:rPr>
          <w:rFonts w:ascii="Arial" w:hAnsi="Arial" w:cs="Arial"/>
        </w:rPr>
        <w:fldChar w:fldCharType="begin"/>
      </w:r>
      <w:r w:rsidR="00B619AE">
        <w:rPr>
          <w:rFonts w:ascii="Arial" w:hAnsi="Arial" w:cs="Arial"/>
        </w:rPr>
        <w:instrText>ADDIN RW.CITE{{1554 DisseminationandImplementationModelsinHealthResearchandPractice [No Information]}}</w:instrText>
      </w:r>
      <w:r w:rsidR="00126AE6" w:rsidRPr="004E60B8">
        <w:rPr>
          <w:rFonts w:ascii="Arial" w:hAnsi="Arial" w:cs="Arial"/>
        </w:rPr>
        <w:fldChar w:fldCharType="separate"/>
      </w:r>
      <w:r w:rsidR="00B619AE" w:rsidRPr="00B619AE">
        <w:rPr>
          <w:rFonts w:ascii="Arial" w:hAnsi="Arial" w:cs="Arial"/>
          <w:vertAlign w:val="superscript"/>
        </w:rPr>
        <w:t>8</w:t>
      </w:r>
      <w:r w:rsidR="00126AE6" w:rsidRPr="004E60B8">
        <w:rPr>
          <w:rFonts w:ascii="Arial" w:hAnsi="Arial" w:cs="Arial"/>
        </w:rPr>
        <w:fldChar w:fldCharType="end"/>
      </w:r>
      <w:r w:rsidR="001B17D8">
        <w:rPr>
          <w:rFonts w:ascii="Arial" w:hAnsi="Arial" w:cs="Arial"/>
        </w:rPr>
        <w:t xml:space="preserve"> </w:t>
      </w:r>
      <w:r w:rsidRPr="004E60B8">
        <w:rPr>
          <w:rFonts w:ascii="Arial" w:hAnsi="Arial" w:cs="Arial"/>
        </w:rPr>
        <w:t>sources of information about grants and trainings</w:t>
      </w:r>
      <w:r w:rsidR="007523BD" w:rsidRPr="004E60B8">
        <w:rPr>
          <w:rFonts w:ascii="Arial" w:hAnsi="Arial" w:cs="Arial"/>
        </w:rPr>
        <w:fldChar w:fldCharType="begin"/>
      </w:r>
      <w:r w:rsidR="00B619AE">
        <w:rPr>
          <w:rFonts w:ascii="Arial" w:hAnsi="Arial" w:cs="Arial"/>
        </w:rPr>
        <w:instrText>ADDIN RW.CITE{{1554 DisseminationandImplementationModelsinHealthResearchandPractice [No Information]; 7202 NationalCancerInstitute February 14, 2017}}</w:instrText>
      </w:r>
      <w:r w:rsidR="007523BD" w:rsidRPr="004E60B8">
        <w:rPr>
          <w:rFonts w:ascii="Arial" w:hAnsi="Arial" w:cs="Arial"/>
        </w:rPr>
        <w:fldChar w:fldCharType="separate"/>
      </w:r>
      <w:r w:rsidR="00B619AE" w:rsidRPr="00B619AE">
        <w:rPr>
          <w:rFonts w:ascii="Arial" w:hAnsi="Arial" w:cs="Arial"/>
          <w:vertAlign w:val="superscript"/>
        </w:rPr>
        <w:t>8,9</w:t>
      </w:r>
      <w:r w:rsidR="007523BD" w:rsidRPr="004E60B8">
        <w:rPr>
          <w:rFonts w:ascii="Arial" w:hAnsi="Arial" w:cs="Arial"/>
        </w:rPr>
        <w:fldChar w:fldCharType="end"/>
      </w:r>
      <w:r w:rsidR="00507D3F">
        <w:rPr>
          <w:rFonts w:ascii="Arial" w:hAnsi="Arial" w:cs="Arial"/>
        </w:rPr>
        <w:t xml:space="preserve"> or books</w:t>
      </w:r>
      <w:r w:rsidR="00272350">
        <w:rPr>
          <w:rFonts w:ascii="Arial" w:hAnsi="Arial" w:cs="Arial"/>
        </w:rPr>
        <w:t>.</w:t>
      </w:r>
      <w:r w:rsidR="00F14A34" w:rsidRPr="00244B5B">
        <w:rPr>
          <w:rFonts w:ascii="Arial" w:hAnsi="Arial" w:cs="Arial"/>
          <w:vertAlign w:val="superscript"/>
        </w:rPr>
        <w:t>10</w:t>
      </w:r>
      <w:r w:rsidRPr="004E60B8">
        <w:rPr>
          <w:rFonts w:ascii="Arial" w:hAnsi="Arial" w:cs="Arial"/>
        </w:rPr>
        <w:t xml:space="preserve"> </w:t>
      </w:r>
      <w:r w:rsidR="007523BD" w:rsidRPr="004E60B8">
        <w:rPr>
          <w:rFonts w:ascii="Arial" w:hAnsi="Arial" w:cs="Arial"/>
        </w:rPr>
        <w:t xml:space="preserve">The </w:t>
      </w:r>
      <w:r w:rsidR="008B4824" w:rsidRPr="00244B5B">
        <w:rPr>
          <w:rFonts w:ascii="Arial" w:hAnsi="Arial" w:cs="Arial"/>
        </w:rPr>
        <w:t>qu</w:t>
      </w:r>
      <w:r w:rsidR="007523BD" w:rsidRPr="00244B5B">
        <w:rPr>
          <w:rFonts w:ascii="Arial" w:hAnsi="Arial" w:cs="Arial"/>
        </w:rPr>
        <w:t>ant</w:t>
      </w:r>
      <w:r w:rsidR="008B4824" w:rsidRPr="00244B5B">
        <w:rPr>
          <w:rFonts w:ascii="Arial" w:hAnsi="Arial" w:cs="Arial"/>
        </w:rPr>
        <w:t>ity</w:t>
      </w:r>
      <w:r w:rsidR="007523BD" w:rsidRPr="00244B5B">
        <w:rPr>
          <w:rFonts w:ascii="Arial" w:hAnsi="Arial" w:cs="Arial"/>
        </w:rPr>
        <w:t xml:space="preserve"> and variability of resources is a testament </w:t>
      </w:r>
      <w:r w:rsidR="0040515D" w:rsidRPr="00244B5B">
        <w:rPr>
          <w:rFonts w:ascii="Arial" w:hAnsi="Arial" w:cs="Arial"/>
        </w:rPr>
        <w:t>t</w:t>
      </w:r>
      <w:r w:rsidR="007523BD" w:rsidRPr="00244B5B">
        <w:rPr>
          <w:rFonts w:ascii="Arial" w:hAnsi="Arial" w:cs="Arial"/>
        </w:rPr>
        <w:t>o the importance of D&amp;I science for different disciplines</w:t>
      </w:r>
      <w:r w:rsidR="0067680D" w:rsidRPr="00244B5B">
        <w:rPr>
          <w:rFonts w:ascii="Arial" w:hAnsi="Arial" w:cs="Arial"/>
        </w:rPr>
        <w:t>.</w:t>
      </w:r>
      <w:r w:rsidR="00F14A34" w:rsidRPr="00244B5B">
        <w:rPr>
          <w:rFonts w:ascii="Arial" w:hAnsi="Arial" w:cs="Arial"/>
        </w:rPr>
        <w:fldChar w:fldCharType="begin"/>
      </w:r>
      <w:r w:rsidR="00F14A34" w:rsidRPr="00244B5B">
        <w:rPr>
          <w:rFonts w:ascii="Arial" w:hAnsi="Arial" w:cs="Arial"/>
        </w:rPr>
        <w:instrText>ADDIN RW.CITE{{7201 Darnell,Doyanne 2017}}</w:instrText>
      </w:r>
      <w:r w:rsidR="00F14A34" w:rsidRPr="00244B5B">
        <w:rPr>
          <w:rFonts w:ascii="Arial" w:hAnsi="Arial" w:cs="Arial"/>
        </w:rPr>
        <w:fldChar w:fldCharType="separate"/>
      </w:r>
      <w:r w:rsidR="00F14A34" w:rsidRPr="00244B5B">
        <w:rPr>
          <w:rFonts w:ascii="Arial" w:hAnsi="Arial" w:cs="Arial"/>
          <w:vertAlign w:val="superscript"/>
        </w:rPr>
        <w:t>11</w:t>
      </w:r>
      <w:r w:rsidR="00F14A34" w:rsidRPr="00244B5B">
        <w:rPr>
          <w:rFonts w:ascii="Arial" w:hAnsi="Arial" w:cs="Arial"/>
        </w:rPr>
        <w:fldChar w:fldCharType="end"/>
      </w:r>
      <w:r w:rsidR="00F14A34" w:rsidRPr="004E60B8">
        <w:rPr>
          <w:rFonts w:ascii="Arial" w:hAnsi="Arial" w:cs="Arial"/>
        </w:rPr>
        <w:t xml:space="preserve"> </w:t>
      </w:r>
      <w:r w:rsidRPr="004E60B8">
        <w:rPr>
          <w:rFonts w:ascii="Arial" w:hAnsi="Arial" w:cs="Arial"/>
        </w:rPr>
        <w:t>Wh</w:t>
      </w:r>
      <w:r w:rsidR="007A4A9C">
        <w:rPr>
          <w:rFonts w:ascii="Arial" w:hAnsi="Arial" w:cs="Arial"/>
        </w:rPr>
        <w:t xml:space="preserve">ile these efforts are </w:t>
      </w:r>
      <w:r w:rsidRPr="004E60B8">
        <w:rPr>
          <w:rFonts w:ascii="Arial" w:hAnsi="Arial" w:cs="Arial"/>
        </w:rPr>
        <w:t>valuable, researchers new to the field may not know the</w:t>
      </w:r>
      <w:r w:rsidR="005D7D45" w:rsidRPr="004E60B8">
        <w:rPr>
          <w:rFonts w:ascii="Arial" w:hAnsi="Arial" w:cs="Arial"/>
        </w:rPr>
        <w:t xml:space="preserve">se </w:t>
      </w:r>
      <w:r w:rsidRPr="004E60B8">
        <w:rPr>
          <w:rFonts w:ascii="Arial" w:hAnsi="Arial" w:cs="Arial"/>
        </w:rPr>
        <w:t>r</w:t>
      </w:r>
      <w:r w:rsidR="005D7D45" w:rsidRPr="004E60B8">
        <w:rPr>
          <w:rFonts w:ascii="Arial" w:hAnsi="Arial" w:cs="Arial"/>
        </w:rPr>
        <w:t>esources</w:t>
      </w:r>
      <w:r w:rsidRPr="004E60B8">
        <w:rPr>
          <w:rFonts w:ascii="Arial" w:hAnsi="Arial" w:cs="Arial"/>
        </w:rPr>
        <w:t xml:space="preserve"> exist or </w:t>
      </w:r>
      <w:r w:rsidR="005D7D45" w:rsidRPr="004E60B8">
        <w:rPr>
          <w:rFonts w:ascii="Arial" w:hAnsi="Arial" w:cs="Arial"/>
        </w:rPr>
        <w:t>where</w:t>
      </w:r>
      <w:r w:rsidRPr="004E60B8">
        <w:rPr>
          <w:rFonts w:ascii="Arial" w:hAnsi="Arial" w:cs="Arial"/>
        </w:rPr>
        <w:t xml:space="preserve"> to </w:t>
      </w:r>
      <w:r w:rsidR="005D7D45" w:rsidRPr="004E60B8">
        <w:rPr>
          <w:rFonts w:ascii="Arial" w:hAnsi="Arial" w:cs="Arial"/>
        </w:rPr>
        <w:t>find</w:t>
      </w:r>
      <w:r w:rsidRPr="004E60B8">
        <w:rPr>
          <w:rFonts w:ascii="Arial" w:hAnsi="Arial" w:cs="Arial"/>
        </w:rPr>
        <w:t xml:space="preserve"> them</w:t>
      </w:r>
      <w:r w:rsidR="0067680D">
        <w:rPr>
          <w:rFonts w:ascii="Arial" w:hAnsi="Arial" w:cs="Arial"/>
        </w:rPr>
        <w:t>.</w:t>
      </w:r>
      <w:r w:rsidR="00F14A34" w:rsidRPr="004E60B8">
        <w:rPr>
          <w:rFonts w:ascii="Arial" w:hAnsi="Arial" w:cs="Arial"/>
        </w:rPr>
        <w:fldChar w:fldCharType="begin"/>
      </w:r>
      <w:r w:rsidR="00F14A34">
        <w:rPr>
          <w:rFonts w:ascii="Arial" w:hAnsi="Arial" w:cs="Arial"/>
        </w:rPr>
        <w:instrText>ADDIN RW.CITE{{7229 Morrato,E.H. 2013}}</w:instrText>
      </w:r>
      <w:r w:rsidR="00F14A34" w:rsidRPr="004E60B8">
        <w:rPr>
          <w:rFonts w:ascii="Arial" w:hAnsi="Arial" w:cs="Arial"/>
        </w:rPr>
        <w:fldChar w:fldCharType="separate"/>
      </w:r>
      <w:r w:rsidR="00F14A34" w:rsidRPr="00B619AE">
        <w:rPr>
          <w:rFonts w:ascii="Arial" w:hAnsi="Arial" w:cs="Arial"/>
          <w:vertAlign w:val="superscript"/>
        </w:rPr>
        <w:t>1</w:t>
      </w:r>
      <w:r w:rsidR="00F14A34">
        <w:rPr>
          <w:rFonts w:ascii="Arial" w:hAnsi="Arial" w:cs="Arial"/>
          <w:vertAlign w:val="superscript"/>
        </w:rPr>
        <w:t>2</w:t>
      </w:r>
      <w:r w:rsidR="00F14A34" w:rsidRPr="004E60B8">
        <w:rPr>
          <w:rFonts w:ascii="Arial" w:hAnsi="Arial" w:cs="Arial"/>
        </w:rPr>
        <w:fldChar w:fldCharType="end"/>
      </w:r>
      <w:r w:rsidR="00F14A34" w:rsidRPr="004E60B8">
        <w:rPr>
          <w:rFonts w:ascii="Arial" w:hAnsi="Arial" w:cs="Arial"/>
        </w:rPr>
        <w:t xml:space="preserve"> </w:t>
      </w:r>
      <w:r w:rsidR="0084112F" w:rsidRPr="004E60B8">
        <w:rPr>
          <w:rFonts w:ascii="Arial" w:hAnsi="Arial" w:cs="Arial"/>
        </w:rPr>
        <w:t>To address the unmet educational gap of providing D&amp;I resources for beginners,</w:t>
      </w:r>
      <w:r w:rsidR="001F0E01" w:rsidRPr="004E60B8">
        <w:rPr>
          <w:rFonts w:ascii="Arial" w:hAnsi="Arial" w:cs="Arial"/>
        </w:rPr>
        <w:t xml:space="preserve"> to provide tools for investigators from different disciplines interested in D&amp;I,</w:t>
      </w:r>
      <w:r w:rsidR="0040515D" w:rsidRPr="004E60B8">
        <w:rPr>
          <w:rFonts w:ascii="Arial" w:hAnsi="Arial" w:cs="Arial"/>
        </w:rPr>
        <w:t xml:space="preserve"> and to equip investigators with key D&amp;I language and concepts</w:t>
      </w:r>
      <w:r w:rsidR="00453065" w:rsidRPr="004E60B8">
        <w:rPr>
          <w:rFonts w:ascii="Arial" w:hAnsi="Arial" w:cs="Arial"/>
        </w:rPr>
        <w:t>,</w:t>
      </w:r>
      <w:r w:rsidR="0084112F" w:rsidRPr="004E60B8">
        <w:rPr>
          <w:rFonts w:ascii="Arial" w:hAnsi="Arial" w:cs="Arial"/>
        </w:rPr>
        <w:t xml:space="preserve"> our team from the Dissemination and Implementation Research Core (DIRC), a research methods core from the</w:t>
      </w:r>
      <w:r w:rsidR="00B1041E" w:rsidRPr="004E60B8">
        <w:rPr>
          <w:rFonts w:ascii="Arial" w:hAnsi="Arial" w:cs="Arial"/>
        </w:rPr>
        <w:t xml:space="preserve"> Clinical Translation Science Award at </w:t>
      </w:r>
      <w:r w:rsidR="0084112F" w:rsidRPr="004E60B8">
        <w:rPr>
          <w:rFonts w:ascii="Arial" w:hAnsi="Arial" w:cs="Arial"/>
        </w:rPr>
        <w:t xml:space="preserve">Washington University in St. Louis Institute of Clinical Translation Science (ICTS), developed a set of toolkits </w:t>
      </w:r>
      <w:r w:rsidR="001F0E01" w:rsidRPr="004E60B8">
        <w:rPr>
          <w:rFonts w:ascii="Arial" w:hAnsi="Arial" w:cs="Arial"/>
        </w:rPr>
        <w:t>about</w:t>
      </w:r>
      <w:r w:rsidR="0084112F" w:rsidRPr="004E60B8">
        <w:rPr>
          <w:rFonts w:ascii="Arial" w:hAnsi="Arial" w:cs="Arial"/>
        </w:rPr>
        <w:t xml:space="preserve"> D&amp;I concepts. </w:t>
      </w:r>
    </w:p>
    <w:p w14:paraId="6164FF77" w14:textId="613C83C3" w:rsidR="00AD479C" w:rsidRPr="004E60B8" w:rsidRDefault="00E6657A" w:rsidP="00D0599E">
      <w:pPr>
        <w:spacing w:line="480" w:lineRule="auto"/>
        <w:ind w:firstLine="720"/>
        <w:rPr>
          <w:rFonts w:ascii="Arial" w:hAnsi="Arial" w:cs="Arial"/>
        </w:rPr>
      </w:pPr>
      <w:r w:rsidRPr="004E60B8">
        <w:rPr>
          <w:rFonts w:ascii="Arial" w:hAnsi="Arial" w:cs="Arial"/>
        </w:rPr>
        <w:t>The ICTS supports o</w:t>
      </w:r>
      <w:r w:rsidR="00AD479C" w:rsidRPr="004E60B8">
        <w:rPr>
          <w:rFonts w:ascii="Arial" w:hAnsi="Arial" w:cs="Arial"/>
        </w:rPr>
        <w:t xml:space="preserve">ur methods core to provide technical assistance to </w:t>
      </w:r>
      <w:r w:rsidRPr="004E60B8">
        <w:rPr>
          <w:rFonts w:ascii="Arial" w:hAnsi="Arial" w:cs="Arial"/>
        </w:rPr>
        <w:t xml:space="preserve">affiliated </w:t>
      </w:r>
      <w:r w:rsidR="00AD479C" w:rsidRPr="004E60B8">
        <w:rPr>
          <w:rFonts w:ascii="Arial" w:hAnsi="Arial" w:cs="Arial"/>
        </w:rPr>
        <w:t xml:space="preserve">investigators preparing D&amp;I research grants. </w:t>
      </w:r>
      <w:r w:rsidRPr="0067680D">
        <w:rPr>
          <w:rFonts w:ascii="Arial" w:hAnsi="Arial" w:cs="Arial"/>
        </w:rPr>
        <w:t>We do so primarily throug</w:t>
      </w:r>
      <w:r w:rsidR="0067680D">
        <w:rPr>
          <w:rFonts w:ascii="Arial" w:hAnsi="Arial" w:cs="Arial"/>
        </w:rPr>
        <w:t xml:space="preserve">h </w:t>
      </w:r>
      <w:r w:rsidR="00AD479C" w:rsidRPr="004E60B8">
        <w:rPr>
          <w:rFonts w:ascii="Arial" w:hAnsi="Arial" w:cs="Arial"/>
        </w:rPr>
        <w:t>face</w:t>
      </w:r>
      <w:r w:rsidR="00743E5A">
        <w:rPr>
          <w:rFonts w:ascii="Arial" w:hAnsi="Arial" w:cs="Arial"/>
        </w:rPr>
        <w:t>-</w:t>
      </w:r>
      <w:r w:rsidR="00AD479C" w:rsidRPr="004E60B8">
        <w:rPr>
          <w:rFonts w:ascii="Arial" w:hAnsi="Arial" w:cs="Arial"/>
        </w:rPr>
        <w:t>to</w:t>
      </w:r>
      <w:r w:rsidR="00743E5A">
        <w:rPr>
          <w:rFonts w:ascii="Arial" w:hAnsi="Arial" w:cs="Arial"/>
        </w:rPr>
        <w:t>-</w:t>
      </w:r>
      <w:r w:rsidR="00AD479C" w:rsidRPr="004E60B8">
        <w:rPr>
          <w:rFonts w:ascii="Arial" w:hAnsi="Arial" w:cs="Arial"/>
        </w:rPr>
        <w:t xml:space="preserve">face </w:t>
      </w:r>
      <w:r w:rsidR="00AD479C" w:rsidRPr="004E60B8">
        <w:rPr>
          <w:rFonts w:ascii="Arial" w:hAnsi="Arial" w:cs="Arial"/>
        </w:rPr>
        <w:lastRenderedPageBreak/>
        <w:t>meetings. As the effort support to our core is relatively small and demand for DIRC services has steadily grown, we recog</w:t>
      </w:r>
      <w:r w:rsidR="007642CA">
        <w:rPr>
          <w:rFonts w:ascii="Arial" w:hAnsi="Arial" w:cs="Arial"/>
        </w:rPr>
        <w:t xml:space="preserve">nized the need for efficiency. </w:t>
      </w:r>
      <w:r w:rsidR="00AD479C" w:rsidRPr="004E60B8">
        <w:rPr>
          <w:rFonts w:ascii="Arial" w:hAnsi="Arial" w:cs="Arial"/>
        </w:rPr>
        <w:t>Toolkits offered efficiency to the Core and opportunity for users to review materials at the</w:t>
      </w:r>
      <w:r w:rsidR="00931D83" w:rsidRPr="004E60B8">
        <w:rPr>
          <w:rFonts w:ascii="Arial" w:hAnsi="Arial" w:cs="Arial"/>
        </w:rPr>
        <w:t>ir</w:t>
      </w:r>
      <w:r w:rsidR="00AD479C" w:rsidRPr="004E60B8">
        <w:rPr>
          <w:rFonts w:ascii="Arial" w:hAnsi="Arial" w:cs="Arial"/>
        </w:rPr>
        <w:t xml:space="preserve"> own pace and schedule.  </w:t>
      </w:r>
    </w:p>
    <w:p w14:paraId="7AA95C08" w14:textId="6B682451" w:rsidR="008F0B99" w:rsidRPr="004E60B8" w:rsidRDefault="0084112F" w:rsidP="0067680D">
      <w:pPr>
        <w:spacing w:line="480" w:lineRule="auto"/>
        <w:ind w:firstLine="720"/>
        <w:rPr>
          <w:rFonts w:ascii="Arial" w:hAnsi="Arial" w:cs="Arial"/>
        </w:rPr>
      </w:pPr>
      <w:r w:rsidRPr="004E60B8">
        <w:rPr>
          <w:rFonts w:ascii="Arial" w:hAnsi="Arial" w:cs="Arial"/>
        </w:rPr>
        <w:t>A "toolkit" can be defined as an action-oriented compilation of information, resources, or tools</w:t>
      </w:r>
      <w:r w:rsidR="00931D83" w:rsidRPr="004E60B8">
        <w:rPr>
          <w:rFonts w:ascii="Arial" w:hAnsi="Arial" w:cs="Arial"/>
        </w:rPr>
        <w:t>,</w:t>
      </w:r>
      <w:r w:rsidRPr="004E60B8">
        <w:rPr>
          <w:rFonts w:ascii="Arial" w:hAnsi="Arial" w:cs="Arial"/>
        </w:rPr>
        <w:t xml:space="preserve"> </w:t>
      </w:r>
      <w:r w:rsidR="0096354E">
        <w:rPr>
          <w:rFonts w:ascii="Arial" w:hAnsi="Arial" w:cs="Arial"/>
        </w:rPr>
        <w:t>to</w:t>
      </w:r>
      <w:r w:rsidRPr="004E60B8">
        <w:rPr>
          <w:rFonts w:ascii="Arial" w:hAnsi="Arial" w:cs="Arial"/>
        </w:rPr>
        <w:t xml:space="preserve"> guide users </w:t>
      </w:r>
      <w:r w:rsidR="0096354E">
        <w:rPr>
          <w:rFonts w:ascii="Arial" w:hAnsi="Arial" w:cs="Arial"/>
        </w:rPr>
        <w:t>in</w:t>
      </w:r>
      <w:r w:rsidRPr="004E60B8">
        <w:rPr>
          <w:rFonts w:ascii="Arial" w:hAnsi="Arial" w:cs="Arial"/>
        </w:rPr>
        <w:t xml:space="preserve"> organiz</w:t>
      </w:r>
      <w:r w:rsidR="0096354E">
        <w:rPr>
          <w:rFonts w:ascii="Arial" w:hAnsi="Arial" w:cs="Arial"/>
        </w:rPr>
        <w:t>ing</w:t>
      </w:r>
      <w:r w:rsidRPr="004E60B8">
        <w:rPr>
          <w:rFonts w:ascii="Arial" w:hAnsi="Arial" w:cs="Arial"/>
        </w:rPr>
        <w:t xml:space="preserve"> information</w:t>
      </w:r>
      <w:r w:rsidR="0096354E">
        <w:rPr>
          <w:rFonts w:ascii="Arial" w:hAnsi="Arial" w:cs="Arial"/>
        </w:rPr>
        <w:t xml:space="preserve"> about a specific topic</w:t>
      </w:r>
      <w:r w:rsidRPr="004E60B8">
        <w:rPr>
          <w:rFonts w:ascii="Arial" w:hAnsi="Arial" w:cs="Arial"/>
        </w:rPr>
        <w:t>.</w:t>
      </w:r>
      <w:r w:rsidR="00F14A34" w:rsidRPr="004E60B8">
        <w:rPr>
          <w:rFonts w:ascii="Arial" w:hAnsi="Arial" w:cs="Arial"/>
        </w:rPr>
        <w:fldChar w:fldCharType="begin"/>
      </w:r>
      <w:r w:rsidR="00F14A34">
        <w:rPr>
          <w:rFonts w:ascii="Arial" w:hAnsi="Arial" w:cs="Arial"/>
        </w:rPr>
        <w:instrText>ADDIN RW.CITE{{1558 AgencyforHealthcareResearchandQuality 2016}}</w:instrText>
      </w:r>
      <w:r w:rsidR="00F14A34" w:rsidRPr="004E60B8">
        <w:rPr>
          <w:rFonts w:ascii="Arial" w:hAnsi="Arial" w:cs="Arial"/>
        </w:rPr>
        <w:fldChar w:fldCharType="separate"/>
      </w:r>
      <w:r w:rsidR="00F14A34" w:rsidRPr="00B619AE">
        <w:rPr>
          <w:rFonts w:ascii="Arial" w:hAnsi="Arial" w:cs="Arial"/>
          <w:vertAlign w:val="superscript"/>
        </w:rPr>
        <w:t>1</w:t>
      </w:r>
      <w:r w:rsidR="00F14A34">
        <w:rPr>
          <w:rFonts w:ascii="Arial" w:hAnsi="Arial" w:cs="Arial"/>
          <w:vertAlign w:val="superscript"/>
        </w:rPr>
        <w:t>3</w:t>
      </w:r>
      <w:r w:rsidR="00F14A34" w:rsidRPr="004E60B8">
        <w:rPr>
          <w:rFonts w:ascii="Arial" w:hAnsi="Arial" w:cs="Arial"/>
        </w:rPr>
        <w:fldChar w:fldCharType="end"/>
      </w:r>
      <w:r w:rsidR="00F14A34" w:rsidRPr="004E60B8">
        <w:rPr>
          <w:rFonts w:ascii="Arial" w:hAnsi="Arial" w:cs="Arial"/>
        </w:rPr>
        <w:t xml:space="preserve"> </w:t>
      </w:r>
      <w:r w:rsidR="008F0B99" w:rsidRPr="00244B5B">
        <w:rPr>
          <w:rFonts w:ascii="Arial" w:hAnsi="Arial" w:cs="Arial"/>
        </w:rPr>
        <w:t>Our team uses toolkits to supplement, not replace, individual consultation</w:t>
      </w:r>
      <w:r w:rsidR="008F0B99" w:rsidRPr="004E60B8">
        <w:rPr>
          <w:rFonts w:ascii="Arial" w:hAnsi="Arial" w:cs="Arial"/>
        </w:rPr>
        <w:t xml:space="preserve">. Each toolkit was led by a research assistant from the DIRC team, under supervision of the DIRC Coordinator and Principal Investigator. </w:t>
      </w:r>
      <w:r w:rsidRPr="004E60B8">
        <w:rPr>
          <w:rFonts w:ascii="Arial" w:hAnsi="Arial" w:cs="Arial"/>
        </w:rPr>
        <w:t xml:space="preserve">This article describes the </w:t>
      </w:r>
      <w:r w:rsidR="00507D3F">
        <w:rPr>
          <w:rFonts w:ascii="Arial" w:hAnsi="Arial" w:cs="Arial"/>
        </w:rPr>
        <w:t xml:space="preserve">first phase of </w:t>
      </w:r>
      <w:r w:rsidRPr="004E60B8">
        <w:rPr>
          <w:rFonts w:ascii="Arial" w:hAnsi="Arial" w:cs="Arial"/>
        </w:rPr>
        <w:t>deve</w:t>
      </w:r>
      <w:r w:rsidR="00453065" w:rsidRPr="004E60B8">
        <w:rPr>
          <w:rFonts w:ascii="Arial" w:hAnsi="Arial" w:cs="Arial"/>
        </w:rPr>
        <w:t xml:space="preserve">lopment of </w:t>
      </w:r>
      <w:r w:rsidR="00665094">
        <w:rPr>
          <w:rFonts w:ascii="Arial" w:hAnsi="Arial" w:cs="Arial"/>
        </w:rPr>
        <w:t>the</w:t>
      </w:r>
      <w:r w:rsidRPr="004E60B8">
        <w:rPr>
          <w:rFonts w:ascii="Arial" w:hAnsi="Arial" w:cs="Arial"/>
        </w:rPr>
        <w:t xml:space="preserve"> toolkits </w:t>
      </w:r>
      <w:r w:rsidR="007A4A9C">
        <w:rPr>
          <w:rFonts w:ascii="Arial" w:hAnsi="Arial" w:cs="Arial"/>
        </w:rPr>
        <w:t>aimed</w:t>
      </w:r>
      <w:r w:rsidR="00453065" w:rsidRPr="004E60B8">
        <w:rPr>
          <w:rFonts w:ascii="Arial" w:hAnsi="Arial" w:cs="Arial"/>
        </w:rPr>
        <w:t xml:space="preserve"> to facilitate the</w:t>
      </w:r>
      <w:r w:rsidR="001F0E01" w:rsidRPr="004E60B8">
        <w:rPr>
          <w:rFonts w:ascii="Arial" w:hAnsi="Arial" w:cs="Arial"/>
        </w:rPr>
        <w:t xml:space="preserve"> </w:t>
      </w:r>
      <w:r w:rsidRPr="004E60B8">
        <w:rPr>
          <w:rFonts w:ascii="Arial" w:hAnsi="Arial" w:cs="Arial"/>
        </w:rPr>
        <w:t xml:space="preserve">knowledge </w:t>
      </w:r>
      <w:r w:rsidR="00D0599E" w:rsidRPr="004E60B8">
        <w:rPr>
          <w:rFonts w:ascii="Arial" w:hAnsi="Arial" w:cs="Arial"/>
        </w:rPr>
        <w:t>of</w:t>
      </w:r>
      <w:r w:rsidRPr="004E60B8">
        <w:rPr>
          <w:rFonts w:ascii="Arial" w:hAnsi="Arial" w:cs="Arial"/>
        </w:rPr>
        <w:t xml:space="preserve"> D&amp;I science research.</w:t>
      </w:r>
      <w:r w:rsidR="00553B34" w:rsidRPr="004E60B8">
        <w:rPr>
          <w:rFonts w:ascii="Arial" w:hAnsi="Arial" w:cs="Arial"/>
        </w:rPr>
        <w:t xml:space="preserve"> </w:t>
      </w:r>
      <w:r w:rsidR="00665094" w:rsidRPr="004E60B8">
        <w:rPr>
          <w:rFonts w:ascii="Arial" w:hAnsi="Arial" w:cs="Arial"/>
        </w:rPr>
        <w:t>The topics and focus of the eigh</w:t>
      </w:r>
      <w:r w:rsidR="00665094">
        <w:rPr>
          <w:rFonts w:ascii="Arial" w:hAnsi="Arial" w:cs="Arial"/>
        </w:rPr>
        <w:t>t toolkits are shown in Table 1.</w:t>
      </w:r>
    </w:p>
    <w:p w14:paraId="4E3C9D03" w14:textId="77777777" w:rsidR="0084112F" w:rsidRPr="004E60B8" w:rsidRDefault="00553B34" w:rsidP="00C866D7">
      <w:pPr>
        <w:spacing w:line="480" w:lineRule="auto"/>
        <w:ind w:firstLine="720"/>
        <w:rPr>
          <w:rFonts w:ascii="Arial" w:hAnsi="Arial" w:cs="Arial"/>
          <w:b/>
        </w:rPr>
      </w:pPr>
      <w:r w:rsidRPr="004E60B8">
        <w:rPr>
          <w:rFonts w:ascii="Arial" w:hAnsi="Arial" w:cs="Arial"/>
          <w:b/>
        </w:rPr>
        <w:t>Materials and Methods</w:t>
      </w:r>
    </w:p>
    <w:p w14:paraId="06604A8B" w14:textId="77777777" w:rsidR="001F0E01" w:rsidRPr="004E60B8" w:rsidRDefault="001F0E01" w:rsidP="00C866D7">
      <w:pPr>
        <w:spacing w:line="480" w:lineRule="auto"/>
        <w:rPr>
          <w:rFonts w:ascii="Arial" w:hAnsi="Arial" w:cs="Arial"/>
          <w:b/>
        </w:rPr>
      </w:pPr>
      <w:r w:rsidRPr="004E60B8">
        <w:rPr>
          <w:rFonts w:ascii="Arial" w:hAnsi="Arial" w:cs="Arial"/>
          <w:b/>
        </w:rPr>
        <w:t>Participants</w:t>
      </w:r>
    </w:p>
    <w:p w14:paraId="371870CB" w14:textId="15462BF1" w:rsidR="001F0E01" w:rsidRPr="004E60B8" w:rsidRDefault="001F0E01" w:rsidP="00C866D7">
      <w:pPr>
        <w:spacing w:line="480" w:lineRule="auto"/>
        <w:rPr>
          <w:rFonts w:ascii="Arial" w:hAnsi="Arial" w:cs="Arial"/>
        </w:rPr>
      </w:pPr>
      <w:r w:rsidRPr="004E60B8">
        <w:rPr>
          <w:rFonts w:ascii="Arial" w:hAnsi="Arial" w:cs="Arial"/>
        </w:rPr>
        <w:t xml:space="preserve">Participants in this study included </w:t>
      </w:r>
      <w:r w:rsidR="001725FB" w:rsidRPr="004E60B8">
        <w:rPr>
          <w:rFonts w:ascii="Arial" w:hAnsi="Arial" w:cs="Arial"/>
        </w:rPr>
        <w:t xml:space="preserve">members of </w:t>
      </w:r>
      <w:r w:rsidRPr="004E60B8">
        <w:rPr>
          <w:rFonts w:ascii="Arial" w:hAnsi="Arial" w:cs="Arial"/>
        </w:rPr>
        <w:t xml:space="preserve">our DIRC team, D&amp;I researchers at Washington University in St. Louis, and </w:t>
      </w:r>
      <w:r w:rsidR="002860D3" w:rsidRPr="004E60B8">
        <w:rPr>
          <w:rFonts w:ascii="Arial" w:hAnsi="Arial" w:cs="Arial"/>
        </w:rPr>
        <w:t xml:space="preserve">national </w:t>
      </w:r>
      <w:r w:rsidRPr="004E60B8">
        <w:rPr>
          <w:rFonts w:ascii="Arial" w:hAnsi="Arial" w:cs="Arial"/>
        </w:rPr>
        <w:t xml:space="preserve">experts in the D&amp;I field. </w:t>
      </w:r>
      <w:r w:rsidRPr="004E60B8">
        <w:rPr>
          <w:rFonts w:ascii="Arial" w:hAnsi="Arial" w:cs="Arial"/>
          <w:bCs/>
        </w:rPr>
        <w:t>The study was reviewed and exempted by the Washington University of St. Louis Human Research Protections Office (IRB #</w:t>
      </w:r>
      <w:r w:rsidR="00A26D69" w:rsidRPr="004E60B8">
        <w:rPr>
          <w:rFonts w:ascii="Arial" w:hAnsi="Arial" w:cs="Arial"/>
          <w:bCs/>
        </w:rPr>
        <w:t xml:space="preserve"> 201508175</w:t>
      </w:r>
      <w:r w:rsidRPr="004E60B8">
        <w:rPr>
          <w:rFonts w:ascii="Arial" w:hAnsi="Arial" w:cs="Arial"/>
          <w:bCs/>
        </w:rPr>
        <w:t>).</w:t>
      </w:r>
      <w:r w:rsidR="00C11A14" w:rsidRPr="004E60B8">
        <w:rPr>
          <w:rFonts w:ascii="Arial" w:hAnsi="Arial" w:cs="Arial"/>
          <w:bCs/>
        </w:rPr>
        <w:t xml:space="preserve"> The D&amp;I experts that </w:t>
      </w:r>
      <w:r w:rsidR="00507D3F">
        <w:rPr>
          <w:rFonts w:ascii="Arial" w:hAnsi="Arial" w:cs="Arial"/>
          <w:bCs/>
        </w:rPr>
        <w:t>provided feedback on</w:t>
      </w:r>
      <w:r w:rsidR="00507D3F" w:rsidRPr="004E60B8">
        <w:rPr>
          <w:rFonts w:ascii="Arial" w:hAnsi="Arial" w:cs="Arial"/>
          <w:bCs/>
        </w:rPr>
        <w:t xml:space="preserve"> </w:t>
      </w:r>
      <w:r w:rsidR="00C11A14" w:rsidRPr="004E60B8">
        <w:rPr>
          <w:rFonts w:ascii="Arial" w:hAnsi="Arial" w:cs="Arial"/>
          <w:bCs/>
        </w:rPr>
        <w:t>the toolkits received a $50 gift certificate from Amazon.</w:t>
      </w:r>
    </w:p>
    <w:p w14:paraId="3FABDB5C" w14:textId="77777777" w:rsidR="00553B34" w:rsidRPr="004E60B8" w:rsidRDefault="00553B34" w:rsidP="00C866D7">
      <w:pPr>
        <w:spacing w:line="480" w:lineRule="auto"/>
        <w:rPr>
          <w:rFonts w:ascii="Arial" w:hAnsi="Arial" w:cs="Arial"/>
          <w:b/>
          <w:bCs/>
        </w:rPr>
      </w:pPr>
      <w:r w:rsidRPr="004E60B8">
        <w:rPr>
          <w:rFonts w:ascii="Arial" w:hAnsi="Arial" w:cs="Arial"/>
          <w:b/>
          <w:bCs/>
        </w:rPr>
        <w:t>Theoretical Framework</w:t>
      </w:r>
    </w:p>
    <w:p w14:paraId="3F0B3A6E" w14:textId="43770CC8" w:rsidR="006E6139" w:rsidRPr="004E60B8" w:rsidRDefault="00553B34" w:rsidP="00EF4B18">
      <w:pPr>
        <w:spacing w:line="480" w:lineRule="auto"/>
        <w:ind w:firstLine="720"/>
        <w:rPr>
          <w:rFonts w:ascii="Arial" w:hAnsi="Arial" w:cs="Arial"/>
          <w:bCs/>
        </w:rPr>
      </w:pPr>
      <w:r w:rsidRPr="004E60B8">
        <w:rPr>
          <w:rFonts w:ascii="Arial" w:hAnsi="Arial" w:cs="Arial"/>
          <w:bCs/>
        </w:rPr>
        <w:t xml:space="preserve">Our team relied on </w:t>
      </w:r>
      <w:r w:rsidR="006E6139" w:rsidRPr="004E60B8">
        <w:rPr>
          <w:rFonts w:ascii="Arial" w:hAnsi="Arial" w:cs="Arial"/>
          <w:bCs/>
        </w:rPr>
        <w:t>educational design research methodology to develop the toolkits. The function</w:t>
      </w:r>
      <w:r w:rsidRPr="004E60B8">
        <w:rPr>
          <w:rFonts w:ascii="Arial" w:hAnsi="Arial" w:cs="Arial"/>
          <w:bCs/>
        </w:rPr>
        <w:t xml:space="preserve"> of educational design research</w:t>
      </w:r>
      <w:r w:rsidR="006E6139" w:rsidRPr="004E60B8">
        <w:rPr>
          <w:rFonts w:ascii="Arial" w:hAnsi="Arial" w:cs="Arial"/>
          <w:bCs/>
        </w:rPr>
        <w:t xml:space="preserve"> is to develop solutions to complex educational problems through “systematic study of designing, developing and evaluating educational interventions”</w:t>
      </w:r>
      <w:r w:rsidR="001B17D8">
        <w:rPr>
          <w:rFonts w:ascii="Arial" w:hAnsi="Arial" w:cs="Arial"/>
          <w:bCs/>
        </w:rPr>
        <w:t>.</w:t>
      </w:r>
      <w:r w:rsidR="00F14A34">
        <w:rPr>
          <w:rFonts w:ascii="Arial" w:hAnsi="Arial" w:cs="Arial"/>
          <w:bCs/>
        </w:rPr>
        <w:fldChar w:fldCharType="begin"/>
      </w:r>
      <w:r w:rsidR="00F14A34">
        <w:rPr>
          <w:rFonts w:ascii="Arial" w:hAnsi="Arial" w:cs="Arial"/>
          <w:bCs/>
        </w:rPr>
        <w:instrText>ADDIN RW.CITE{{7279 vandenAkker,J. 2010}}</w:instrText>
      </w:r>
      <w:r w:rsidR="00F14A34">
        <w:rPr>
          <w:rFonts w:ascii="Arial" w:hAnsi="Arial" w:cs="Arial"/>
          <w:bCs/>
        </w:rPr>
        <w:fldChar w:fldCharType="separate"/>
      </w:r>
      <w:r w:rsidR="00F14A34" w:rsidRPr="00B619AE">
        <w:rPr>
          <w:rFonts w:ascii="Arial" w:hAnsi="Arial" w:cs="Arial"/>
          <w:bCs/>
          <w:vertAlign w:val="superscript"/>
        </w:rPr>
        <w:t>1</w:t>
      </w:r>
      <w:r w:rsidR="00F14A34">
        <w:rPr>
          <w:rFonts w:ascii="Arial" w:hAnsi="Arial" w:cs="Arial"/>
          <w:bCs/>
          <w:vertAlign w:val="superscript"/>
        </w:rPr>
        <w:t>4</w:t>
      </w:r>
      <w:r w:rsidR="00F14A34">
        <w:rPr>
          <w:rFonts w:ascii="Arial" w:hAnsi="Arial" w:cs="Arial"/>
          <w:bCs/>
        </w:rPr>
        <w:fldChar w:fldCharType="end"/>
      </w:r>
      <w:r w:rsidR="00F14A34">
        <w:rPr>
          <w:rFonts w:ascii="Arial" w:hAnsi="Arial" w:cs="Arial"/>
          <w:bCs/>
          <w:vertAlign w:val="superscript"/>
        </w:rPr>
        <w:t xml:space="preserve"> </w:t>
      </w:r>
      <w:r w:rsidR="006E6139" w:rsidRPr="004E60B8">
        <w:rPr>
          <w:rFonts w:ascii="Arial" w:hAnsi="Arial" w:cs="Arial"/>
          <w:bCs/>
        </w:rPr>
        <w:t xml:space="preserve">This </w:t>
      </w:r>
      <w:r w:rsidR="00920776" w:rsidRPr="004E60B8">
        <w:rPr>
          <w:rFonts w:ascii="Arial" w:hAnsi="Arial" w:cs="Arial"/>
          <w:bCs/>
        </w:rPr>
        <w:t xml:space="preserve">systematic and iterative </w:t>
      </w:r>
      <w:r w:rsidR="006E6139" w:rsidRPr="004E60B8">
        <w:rPr>
          <w:rFonts w:ascii="Arial" w:hAnsi="Arial" w:cs="Arial"/>
          <w:bCs/>
        </w:rPr>
        <w:t xml:space="preserve">methodology </w:t>
      </w:r>
      <w:r w:rsidR="006E6139" w:rsidRPr="004E60B8">
        <w:rPr>
          <w:rFonts w:ascii="Arial" w:hAnsi="Arial" w:cs="Arial"/>
          <w:bCs/>
        </w:rPr>
        <w:lastRenderedPageBreak/>
        <w:t>conducts assessments o</w:t>
      </w:r>
      <w:r w:rsidR="001A0589">
        <w:rPr>
          <w:rFonts w:ascii="Arial" w:hAnsi="Arial" w:cs="Arial"/>
          <w:bCs/>
        </w:rPr>
        <w:t>f adaptations to the</w:t>
      </w:r>
      <w:r w:rsidR="006E6139" w:rsidRPr="004E60B8">
        <w:rPr>
          <w:rFonts w:ascii="Arial" w:hAnsi="Arial" w:cs="Arial"/>
          <w:bCs/>
        </w:rPr>
        <w:t xml:space="preserve"> tools and interventions, providing details regarding the process that allow</w:t>
      </w:r>
      <w:r w:rsidR="00D30E0F" w:rsidRPr="004E60B8">
        <w:rPr>
          <w:rFonts w:ascii="Arial" w:hAnsi="Arial" w:cs="Arial"/>
          <w:bCs/>
        </w:rPr>
        <w:t>s</w:t>
      </w:r>
      <w:r w:rsidR="008D24E1" w:rsidRPr="004E60B8">
        <w:rPr>
          <w:rFonts w:ascii="Arial" w:hAnsi="Arial" w:cs="Arial"/>
          <w:bCs/>
        </w:rPr>
        <w:t xml:space="preserve"> for replication by others</w:t>
      </w:r>
      <w:r w:rsidR="001B17D8">
        <w:rPr>
          <w:rFonts w:ascii="Arial" w:hAnsi="Arial" w:cs="Arial"/>
          <w:bCs/>
        </w:rPr>
        <w:t>.</w:t>
      </w:r>
      <w:r w:rsidR="00F14A34" w:rsidRPr="004E60B8">
        <w:rPr>
          <w:rFonts w:ascii="Arial" w:hAnsi="Arial" w:cs="Arial"/>
          <w:bCs/>
        </w:rPr>
        <w:fldChar w:fldCharType="begin"/>
      </w:r>
      <w:r w:rsidR="00F14A34">
        <w:rPr>
          <w:rFonts w:ascii="Arial" w:hAnsi="Arial" w:cs="Arial"/>
          <w:bCs/>
        </w:rPr>
        <w:instrText>ADDIN RW.CITE{{7272 Richey,RitaC. 2014; 7279 vandenAkker,J. 2010}}</w:instrText>
      </w:r>
      <w:r w:rsidR="00F14A34" w:rsidRPr="004E60B8">
        <w:rPr>
          <w:rFonts w:ascii="Arial" w:hAnsi="Arial" w:cs="Arial"/>
          <w:bCs/>
        </w:rPr>
        <w:fldChar w:fldCharType="separate"/>
      </w:r>
      <w:r w:rsidR="00F14A34" w:rsidRPr="00B619AE">
        <w:rPr>
          <w:rFonts w:ascii="Arial" w:hAnsi="Arial" w:cs="Arial"/>
          <w:bCs/>
          <w:vertAlign w:val="superscript"/>
        </w:rPr>
        <w:t>1</w:t>
      </w:r>
      <w:r w:rsidR="00F14A34">
        <w:rPr>
          <w:rFonts w:ascii="Arial" w:hAnsi="Arial" w:cs="Arial"/>
          <w:bCs/>
          <w:vertAlign w:val="superscript"/>
        </w:rPr>
        <w:t>4-</w:t>
      </w:r>
      <w:r w:rsidR="00F14A34" w:rsidRPr="00B619AE">
        <w:rPr>
          <w:rFonts w:ascii="Arial" w:hAnsi="Arial" w:cs="Arial"/>
          <w:bCs/>
          <w:vertAlign w:val="superscript"/>
        </w:rPr>
        <w:t>1</w:t>
      </w:r>
      <w:r w:rsidR="00F14A34">
        <w:rPr>
          <w:rFonts w:ascii="Arial" w:hAnsi="Arial" w:cs="Arial"/>
          <w:bCs/>
          <w:vertAlign w:val="superscript"/>
        </w:rPr>
        <w:t>6</w:t>
      </w:r>
      <w:r w:rsidR="00F14A34" w:rsidRPr="004E60B8">
        <w:rPr>
          <w:rFonts w:ascii="Arial" w:hAnsi="Arial" w:cs="Arial"/>
          <w:bCs/>
        </w:rPr>
        <w:fldChar w:fldCharType="end"/>
      </w:r>
      <w:r w:rsidR="006E6139" w:rsidRPr="004E60B8">
        <w:rPr>
          <w:rFonts w:ascii="Arial" w:hAnsi="Arial" w:cs="Arial"/>
          <w:bCs/>
        </w:rPr>
        <w:t xml:space="preserve"> </w:t>
      </w:r>
      <w:r w:rsidR="00C34303">
        <w:rPr>
          <w:rFonts w:ascii="Arial" w:hAnsi="Arial" w:cs="Arial"/>
          <w:bCs/>
        </w:rPr>
        <w:t>W</w:t>
      </w:r>
      <w:r w:rsidR="00A27A6C">
        <w:rPr>
          <w:rFonts w:ascii="Arial" w:hAnsi="Arial" w:cs="Arial"/>
          <w:bCs/>
        </w:rPr>
        <w:t>e selected</w:t>
      </w:r>
      <w:r w:rsidR="00C34303">
        <w:rPr>
          <w:rFonts w:ascii="Arial" w:hAnsi="Arial" w:cs="Arial"/>
          <w:bCs/>
        </w:rPr>
        <w:t xml:space="preserve"> </w:t>
      </w:r>
      <w:r w:rsidR="00F14A34">
        <w:rPr>
          <w:rFonts w:ascii="Arial" w:hAnsi="Arial" w:cs="Arial"/>
          <w:bCs/>
        </w:rPr>
        <w:t xml:space="preserve">the </w:t>
      </w:r>
      <w:r w:rsidR="00C34303">
        <w:rPr>
          <w:rFonts w:ascii="Arial" w:hAnsi="Arial" w:cs="Arial"/>
          <w:bCs/>
        </w:rPr>
        <w:t>educational design framework</w:t>
      </w:r>
      <w:r w:rsidR="00A27A6C">
        <w:rPr>
          <w:rFonts w:ascii="Arial" w:hAnsi="Arial" w:cs="Arial"/>
          <w:bCs/>
        </w:rPr>
        <w:t>, rather than other models that could provide guidance to this process (e.g., user-centered design), as it</w:t>
      </w:r>
      <w:r w:rsidR="00C34303">
        <w:rPr>
          <w:rFonts w:ascii="Arial" w:hAnsi="Arial" w:cs="Arial"/>
          <w:bCs/>
        </w:rPr>
        <w:t xml:space="preserve"> </w:t>
      </w:r>
      <w:r w:rsidR="00F14A34">
        <w:rPr>
          <w:rFonts w:ascii="Arial" w:hAnsi="Arial" w:cs="Arial"/>
          <w:bCs/>
        </w:rPr>
        <w:t>allows us</w:t>
      </w:r>
      <w:r w:rsidR="00C34303">
        <w:rPr>
          <w:rFonts w:ascii="Arial" w:hAnsi="Arial" w:cs="Arial"/>
          <w:bCs/>
        </w:rPr>
        <w:t xml:space="preserve"> to create tools to support our consultation process – which often involves an education component of </w:t>
      </w:r>
      <w:r w:rsidR="00A27A6C">
        <w:rPr>
          <w:rFonts w:ascii="Arial" w:hAnsi="Arial" w:cs="Arial"/>
          <w:bCs/>
        </w:rPr>
        <w:t>defining</w:t>
      </w:r>
      <w:r w:rsidR="00C34303">
        <w:rPr>
          <w:rFonts w:ascii="Arial" w:hAnsi="Arial" w:cs="Arial"/>
          <w:bCs/>
        </w:rPr>
        <w:t xml:space="preserve"> D&amp;I and how D&amp;I can support our customers’ work – while also advancing the knowledge o</w:t>
      </w:r>
      <w:r w:rsidR="00FE78AB">
        <w:rPr>
          <w:rFonts w:ascii="Arial" w:hAnsi="Arial" w:cs="Arial"/>
          <w:bCs/>
        </w:rPr>
        <w:t>n</w:t>
      </w:r>
      <w:r w:rsidR="00C34303">
        <w:rPr>
          <w:rFonts w:ascii="Arial" w:hAnsi="Arial" w:cs="Arial"/>
          <w:bCs/>
        </w:rPr>
        <w:t xml:space="preserve"> </w:t>
      </w:r>
      <w:r w:rsidR="00A27A6C">
        <w:rPr>
          <w:rFonts w:ascii="Arial" w:hAnsi="Arial" w:cs="Arial"/>
          <w:bCs/>
        </w:rPr>
        <w:t>tool</w:t>
      </w:r>
      <w:r w:rsidR="00C34303">
        <w:rPr>
          <w:rFonts w:ascii="Arial" w:hAnsi="Arial" w:cs="Arial"/>
          <w:bCs/>
        </w:rPr>
        <w:t xml:space="preserve"> develop</w:t>
      </w:r>
      <w:r w:rsidR="00A27A6C">
        <w:rPr>
          <w:rFonts w:ascii="Arial" w:hAnsi="Arial" w:cs="Arial"/>
          <w:bCs/>
        </w:rPr>
        <w:t>ment</w:t>
      </w:r>
      <w:r w:rsidR="00244B5B">
        <w:rPr>
          <w:rFonts w:ascii="Arial" w:hAnsi="Arial" w:cs="Arial"/>
          <w:bCs/>
        </w:rPr>
        <w:t>.</w:t>
      </w:r>
      <w:r w:rsidR="00F14A34">
        <w:rPr>
          <w:rFonts w:ascii="Arial" w:hAnsi="Arial" w:cs="Arial"/>
          <w:bCs/>
        </w:rPr>
        <w:fldChar w:fldCharType="begin"/>
      </w:r>
      <w:r w:rsidR="00F14A34">
        <w:rPr>
          <w:rFonts w:ascii="Arial" w:hAnsi="Arial" w:cs="Arial"/>
          <w:bCs/>
        </w:rPr>
        <w:instrText>ADDIN RW.CITE{{7280 Richey,R.C. 2007}}</w:instrText>
      </w:r>
      <w:r w:rsidR="00F14A34">
        <w:rPr>
          <w:rFonts w:ascii="Arial" w:hAnsi="Arial" w:cs="Arial"/>
          <w:bCs/>
        </w:rPr>
        <w:fldChar w:fldCharType="separate"/>
      </w:r>
      <w:r w:rsidR="00F14A34" w:rsidRPr="00B619AE">
        <w:rPr>
          <w:rFonts w:ascii="Arial" w:hAnsi="Arial" w:cs="Arial"/>
          <w:bCs/>
          <w:vertAlign w:val="superscript"/>
        </w:rPr>
        <w:t>1</w:t>
      </w:r>
      <w:r w:rsidR="00244B5B">
        <w:rPr>
          <w:rFonts w:ascii="Arial" w:hAnsi="Arial" w:cs="Arial"/>
          <w:bCs/>
          <w:vertAlign w:val="superscript"/>
        </w:rPr>
        <w:t>4-16</w:t>
      </w:r>
      <w:r w:rsidR="00F14A34">
        <w:rPr>
          <w:rFonts w:ascii="Arial" w:hAnsi="Arial" w:cs="Arial"/>
          <w:bCs/>
        </w:rPr>
        <w:fldChar w:fldCharType="end"/>
      </w:r>
    </w:p>
    <w:p w14:paraId="2CCD57EB" w14:textId="33CB80E6" w:rsidR="0088296B" w:rsidRDefault="0088296B" w:rsidP="00925439">
      <w:pPr>
        <w:spacing w:line="480" w:lineRule="auto"/>
        <w:ind w:firstLine="720"/>
        <w:rPr>
          <w:rFonts w:ascii="Arial" w:hAnsi="Arial" w:cs="Arial"/>
          <w:bCs/>
          <w:color w:val="000000" w:themeColor="text1"/>
        </w:rPr>
      </w:pPr>
      <w:r w:rsidRPr="004E60B8">
        <w:rPr>
          <w:rFonts w:ascii="Arial" w:hAnsi="Arial" w:cs="Arial"/>
          <w:bCs/>
        </w:rPr>
        <w:t xml:space="preserve">Figure 1 illustrates this study’s evaluation process, adapted </w:t>
      </w:r>
      <w:r w:rsidRPr="00A3318F">
        <w:rPr>
          <w:rFonts w:ascii="Arial" w:hAnsi="Arial" w:cs="Arial"/>
          <w:bCs/>
        </w:rPr>
        <w:t xml:space="preserve">from </w:t>
      </w:r>
      <w:r w:rsidR="00244B5B" w:rsidRPr="00A3318F">
        <w:rPr>
          <w:rFonts w:ascii="Arial" w:hAnsi="Arial" w:cs="Arial"/>
          <w:bCs/>
        </w:rPr>
        <w:t>McKenney</w:t>
      </w:r>
      <w:r w:rsidR="00244B5B" w:rsidRPr="00A3318F">
        <w:rPr>
          <w:rFonts w:ascii="Arial" w:hAnsi="Arial" w:cs="Arial"/>
          <w:bCs/>
        </w:rPr>
        <w:fldChar w:fldCharType="begin"/>
      </w:r>
      <w:r w:rsidR="00244B5B">
        <w:rPr>
          <w:rFonts w:ascii="Arial" w:hAnsi="Arial" w:cs="Arial"/>
          <w:bCs/>
        </w:rPr>
        <w:instrText>ADDIN RW.CITE{{7281 McKenney,S.E. 2001}}</w:instrText>
      </w:r>
      <w:r w:rsidR="00244B5B" w:rsidRPr="00A3318F">
        <w:rPr>
          <w:rFonts w:ascii="Arial" w:hAnsi="Arial" w:cs="Arial"/>
          <w:bCs/>
        </w:rPr>
        <w:fldChar w:fldCharType="separate"/>
      </w:r>
      <w:r w:rsidR="00244B5B" w:rsidRPr="00B619AE">
        <w:rPr>
          <w:rFonts w:ascii="Arial" w:hAnsi="Arial" w:cs="Arial"/>
          <w:bCs/>
          <w:vertAlign w:val="superscript"/>
        </w:rPr>
        <w:t>1</w:t>
      </w:r>
      <w:r w:rsidR="00244B5B">
        <w:rPr>
          <w:rFonts w:ascii="Arial" w:hAnsi="Arial" w:cs="Arial"/>
          <w:bCs/>
          <w:vertAlign w:val="superscript"/>
        </w:rPr>
        <w:t>7</w:t>
      </w:r>
      <w:r w:rsidR="00244B5B" w:rsidRPr="00A3318F">
        <w:rPr>
          <w:rFonts w:ascii="Arial" w:hAnsi="Arial" w:cs="Arial"/>
          <w:bCs/>
        </w:rPr>
        <w:fldChar w:fldCharType="end"/>
      </w:r>
      <w:r w:rsidR="00244B5B" w:rsidRPr="00A3318F">
        <w:rPr>
          <w:rFonts w:ascii="Arial" w:hAnsi="Arial" w:cs="Arial"/>
          <w:bCs/>
        </w:rPr>
        <w:t>’s</w:t>
      </w:r>
      <w:r w:rsidR="00244B5B">
        <w:rPr>
          <w:rFonts w:ascii="Arial" w:hAnsi="Arial" w:cs="Arial"/>
          <w:bCs/>
        </w:rPr>
        <w:t xml:space="preserve"> </w:t>
      </w:r>
      <w:r w:rsidR="001B17D8">
        <w:rPr>
          <w:rFonts w:ascii="Arial" w:hAnsi="Arial" w:cs="Arial"/>
          <w:bCs/>
        </w:rPr>
        <w:t>model</w:t>
      </w:r>
      <w:r w:rsidRPr="004E60B8">
        <w:rPr>
          <w:rFonts w:ascii="Arial" w:hAnsi="Arial" w:cs="Arial"/>
          <w:bCs/>
        </w:rPr>
        <w:t xml:space="preserve"> and based on educational design research methodology</w:t>
      </w:r>
      <w:r w:rsidR="00A3318F">
        <w:rPr>
          <w:rFonts w:ascii="Arial" w:hAnsi="Arial" w:cs="Arial"/>
          <w:bCs/>
        </w:rPr>
        <w:t>.</w:t>
      </w:r>
      <w:r w:rsidR="00244B5B">
        <w:rPr>
          <w:rFonts w:ascii="Arial" w:hAnsi="Arial" w:cs="Arial"/>
          <w:bCs/>
        </w:rPr>
        <w:fldChar w:fldCharType="begin"/>
      </w:r>
      <w:r w:rsidR="00244B5B">
        <w:rPr>
          <w:rFonts w:ascii="Arial" w:hAnsi="Arial" w:cs="Arial"/>
          <w:bCs/>
        </w:rPr>
        <w:instrText>ADDIN RW.CITE{{7279 vandenAkker,J. 2010}}</w:instrText>
      </w:r>
      <w:r w:rsidR="00244B5B">
        <w:rPr>
          <w:rFonts w:ascii="Arial" w:hAnsi="Arial" w:cs="Arial"/>
          <w:bCs/>
        </w:rPr>
        <w:fldChar w:fldCharType="separate"/>
      </w:r>
      <w:r w:rsidR="00244B5B" w:rsidRPr="00B619AE">
        <w:rPr>
          <w:rFonts w:ascii="Arial" w:hAnsi="Arial" w:cs="Arial"/>
          <w:bCs/>
          <w:vertAlign w:val="superscript"/>
        </w:rPr>
        <w:t>1</w:t>
      </w:r>
      <w:r w:rsidR="00244B5B">
        <w:rPr>
          <w:rFonts w:ascii="Arial" w:hAnsi="Arial" w:cs="Arial"/>
          <w:bCs/>
          <w:vertAlign w:val="superscript"/>
        </w:rPr>
        <w:t>4-17</w:t>
      </w:r>
      <w:r w:rsidR="00244B5B">
        <w:rPr>
          <w:rFonts w:ascii="Arial" w:hAnsi="Arial" w:cs="Arial"/>
          <w:bCs/>
        </w:rPr>
        <w:fldChar w:fldCharType="end"/>
      </w:r>
      <w:r w:rsidRPr="004E60B8">
        <w:rPr>
          <w:rFonts w:ascii="Arial" w:hAnsi="Arial" w:cs="Arial"/>
          <w:bCs/>
        </w:rPr>
        <w:t xml:space="preserve"> The process is cyclical and consists of </w:t>
      </w:r>
      <w:r w:rsidR="00B1041E" w:rsidRPr="004E60B8">
        <w:rPr>
          <w:rFonts w:ascii="Arial" w:hAnsi="Arial" w:cs="Arial"/>
          <w:bCs/>
        </w:rPr>
        <w:t>three</w:t>
      </w:r>
      <w:r w:rsidRPr="004E60B8">
        <w:rPr>
          <w:rFonts w:ascii="Arial" w:hAnsi="Arial" w:cs="Arial"/>
          <w:bCs/>
        </w:rPr>
        <w:t xml:space="preserve"> phases. </w:t>
      </w:r>
      <w:r w:rsidRPr="004E60B8">
        <w:rPr>
          <w:rFonts w:ascii="Arial" w:hAnsi="Arial" w:cs="Arial"/>
          <w:bCs/>
          <w:color w:val="000000" w:themeColor="text1"/>
        </w:rPr>
        <w:t>Each cycle represents a small cycle of research, with reflection and documentation taking place during all cycles.</w:t>
      </w:r>
      <w:r w:rsidR="00A3318F">
        <w:rPr>
          <w:rFonts w:ascii="Arial" w:hAnsi="Arial" w:cs="Arial"/>
          <w:bCs/>
          <w:color w:val="000000" w:themeColor="text1"/>
        </w:rPr>
        <w:fldChar w:fldCharType="begin"/>
      </w:r>
      <w:r w:rsidR="00B619AE">
        <w:rPr>
          <w:rFonts w:ascii="Arial" w:hAnsi="Arial" w:cs="Arial"/>
          <w:bCs/>
          <w:color w:val="000000" w:themeColor="text1"/>
        </w:rPr>
        <w:instrText>ADDIN RW.CITE{{7279 vandenAkker,J. 2010}}</w:instrText>
      </w:r>
      <w:r w:rsidR="00A3318F">
        <w:rPr>
          <w:rFonts w:ascii="Arial" w:hAnsi="Arial" w:cs="Arial"/>
          <w:bCs/>
          <w:color w:val="000000" w:themeColor="text1"/>
        </w:rPr>
        <w:fldChar w:fldCharType="separate"/>
      </w:r>
      <w:r w:rsidR="00B619AE" w:rsidRPr="00B619AE">
        <w:rPr>
          <w:rFonts w:ascii="Arial" w:hAnsi="Arial" w:cs="Arial"/>
          <w:bCs/>
          <w:color w:val="000000" w:themeColor="text1"/>
          <w:vertAlign w:val="superscript"/>
        </w:rPr>
        <w:t>13</w:t>
      </w:r>
      <w:r w:rsidR="00A3318F">
        <w:rPr>
          <w:rFonts w:ascii="Arial" w:hAnsi="Arial" w:cs="Arial"/>
          <w:bCs/>
          <w:color w:val="000000" w:themeColor="text1"/>
        </w:rPr>
        <w:fldChar w:fldCharType="end"/>
      </w:r>
      <w:r w:rsidR="00D30E0F" w:rsidRPr="004E60B8">
        <w:rPr>
          <w:rFonts w:ascii="Arial" w:hAnsi="Arial" w:cs="Arial"/>
          <w:bCs/>
          <w:color w:val="000000" w:themeColor="text1"/>
        </w:rPr>
        <w:t xml:space="preserve"> </w:t>
      </w:r>
      <w:r w:rsidRPr="004E60B8">
        <w:rPr>
          <w:rFonts w:ascii="Arial" w:hAnsi="Arial" w:cs="Arial"/>
          <w:bCs/>
          <w:color w:val="000000" w:themeColor="text1"/>
        </w:rPr>
        <w:t>Each phase has a separate focus and emphasizes differen</w:t>
      </w:r>
      <w:r w:rsidR="00C11A14" w:rsidRPr="004E60B8">
        <w:rPr>
          <w:rFonts w:ascii="Arial" w:hAnsi="Arial" w:cs="Arial"/>
          <w:bCs/>
          <w:color w:val="000000" w:themeColor="text1"/>
        </w:rPr>
        <w:t>t evaluation criteria</w:t>
      </w:r>
      <w:r w:rsidR="00A3318F">
        <w:rPr>
          <w:rFonts w:ascii="Arial" w:hAnsi="Arial" w:cs="Arial"/>
          <w:bCs/>
          <w:color w:val="000000" w:themeColor="text1"/>
        </w:rPr>
        <w:t>.</w:t>
      </w:r>
      <w:r w:rsidR="00A3318F">
        <w:rPr>
          <w:rFonts w:ascii="Arial" w:hAnsi="Arial" w:cs="Arial"/>
          <w:bCs/>
          <w:color w:val="000000" w:themeColor="text1"/>
        </w:rPr>
        <w:fldChar w:fldCharType="begin"/>
      </w:r>
      <w:r w:rsidR="00B619AE">
        <w:rPr>
          <w:rFonts w:ascii="Arial" w:hAnsi="Arial" w:cs="Arial"/>
          <w:bCs/>
          <w:color w:val="000000" w:themeColor="text1"/>
        </w:rPr>
        <w:instrText>ADDIN RW.CITE{{7279 vandenAkker,J. 2010}}</w:instrText>
      </w:r>
      <w:r w:rsidR="00A3318F">
        <w:rPr>
          <w:rFonts w:ascii="Arial" w:hAnsi="Arial" w:cs="Arial"/>
          <w:bCs/>
          <w:color w:val="000000" w:themeColor="text1"/>
        </w:rPr>
        <w:fldChar w:fldCharType="separate"/>
      </w:r>
      <w:r w:rsidR="00B619AE" w:rsidRPr="00B619AE">
        <w:rPr>
          <w:rFonts w:ascii="Arial" w:hAnsi="Arial" w:cs="Arial"/>
          <w:bCs/>
          <w:color w:val="000000" w:themeColor="text1"/>
          <w:vertAlign w:val="superscript"/>
        </w:rPr>
        <w:t>13</w:t>
      </w:r>
      <w:r w:rsidR="00A3318F">
        <w:rPr>
          <w:rFonts w:ascii="Arial" w:hAnsi="Arial" w:cs="Arial"/>
          <w:bCs/>
          <w:color w:val="000000" w:themeColor="text1"/>
        </w:rPr>
        <w:fldChar w:fldCharType="end"/>
      </w:r>
      <w:r w:rsidRPr="004E60B8">
        <w:rPr>
          <w:rFonts w:ascii="Arial" w:hAnsi="Arial" w:cs="Arial"/>
          <w:bCs/>
          <w:color w:val="000000" w:themeColor="text1"/>
        </w:rPr>
        <w:t xml:space="preserve"> The first phase (</w:t>
      </w:r>
      <w:r w:rsidRPr="004E60B8">
        <w:rPr>
          <w:rFonts w:ascii="Arial" w:hAnsi="Arial" w:cs="Arial"/>
          <w:bCs/>
          <w:i/>
          <w:color w:val="000000" w:themeColor="text1"/>
        </w:rPr>
        <w:t>preliminary research and initial development</w:t>
      </w:r>
      <w:r w:rsidRPr="004E60B8">
        <w:rPr>
          <w:rFonts w:ascii="Arial" w:hAnsi="Arial" w:cs="Arial"/>
          <w:bCs/>
          <w:color w:val="000000" w:themeColor="text1"/>
        </w:rPr>
        <w:t xml:space="preserve">) consists of analysis of the educational problem and its </w:t>
      </w:r>
      <w:r w:rsidR="00453065" w:rsidRPr="004E60B8">
        <w:rPr>
          <w:rFonts w:ascii="Arial" w:hAnsi="Arial" w:cs="Arial"/>
          <w:bCs/>
          <w:color w:val="000000" w:themeColor="text1"/>
        </w:rPr>
        <w:t>context and</w:t>
      </w:r>
      <w:r w:rsidRPr="004E60B8">
        <w:rPr>
          <w:rFonts w:ascii="Arial" w:hAnsi="Arial" w:cs="Arial"/>
          <w:bCs/>
          <w:color w:val="000000" w:themeColor="text1"/>
        </w:rPr>
        <w:t xml:space="preserve"> leads to the development of t</w:t>
      </w:r>
      <w:r w:rsidR="00920776" w:rsidRPr="004E60B8">
        <w:rPr>
          <w:rFonts w:ascii="Arial" w:hAnsi="Arial" w:cs="Arial"/>
          <w:bCs/>
          <w:color w:val="000000" w:themeColor="text1"/>
        </w:rPr>
        <w:t>oolkit</w:t>
      </w:r>
      <w:r w:rsidRPr="004E60B8">
        <w:rPr>
          <w:rFonts w:ascii="Arial" w:hAnsi="Arial" w:cs="Arial"/>
          <w:bCs/>
          <w:color w:val="000000" w:themeColor="text1"/>
        </w:rPr>
        <w:t xml:space="preserve"> prototypes and plans for their implementation. The second phase (</w:t>
      </w:r>
      <w:r w:rsidRPr="004E60B8">
        <w:rPr>
          <w:rFonts w:ascii="Arial" w:hAnsi="Arial" w:cs="Arial"/>
          <w:bCs/>
          <w:i/>
          <w:color w:val="000000" w:themeColor="text1"/>
        </w:rPr>
        <w:t xml:space="preserve">development </w:t>
      </w:r>
      <w:r w:rsidR="00642A50">
        <w:rPr>
          <w:rFonts w:ascii="Arial" w:hAnsi="Arial" w:cs="Arial"/>
          <w:bCs/>
          <w:i/>
          <w:color w:val="000000" w:themeColor="text1"/>
        </w:rPr>
        <w:t>through small scale</w:t>
      </w:r>
      <w:r w:rsidRPr="004E60B8">
        <w:rPr>
          <w:rFonts w:ascii="Arial" w:hAnsi="Arial" w:cs="Arial"/>
          <w:bCs/>
          <w:i/>
          <w:color w:val="000000" w:themeColor="text1"/>
        </w:rPr>
        <w:t xml:space="preserve"> evaluation</w:t>
      </w:r>
      <w:r w:rsidRPr="004E60B8">
        <w:rPr>
          <w:rFonts w:ascii="Arial" w:hAnsi="Arial" w:cs="Arial"/>
          <w:bCs/>
          <w:color w:val="000000" w:themeColor="text1"/>
        </w:rPr>
        <w:t xml:space="preserve">) iteratively evaluates the toolkits with emphasis on content validity and consistency. Finally, in the </w:t>
      </w:r>
      <w:r w:rsidRPr="004E60B8">
        <w:rPr>
          <w:rFonts w:ascii="Arial" w:hAnsi="Arial" w:cs="Arial"/>
          <w:bCs/>
          <w:i/>
          <w:color w:val="000000" w:themeColor="text1"/>
        </w:rPr>
        <w:t>summative evaluation</w:t>
      </w:r>
      <w:r w:rsidR="00642A50">
        <w:rPr>
          <w:rFonts w:ascii="Arial" w:hAnsi="Arial" w:cs="Arial"/>
          <w:bCs/>
          <w:i/>
          <w:color w:val="000000" w:themeColor="text1"/>
        </w:rPr>
        <w:t xml:space="preserve"> (not shown in the table)</w:t>
      </w:r>
      <w:r w:rsidRPr="004E60B8">
        <w:rPr>
          <w:rFonts w:ascii="Arial" w:hAnsi="Arial" w:cs="Arial"/>
          <w:bCs/>
          <w:color w:val="000000" w:themeColor="text1"/>
        </w:rPr>
        <w:t xml:space="preserve">, the toolkits are evaluated based on their use as intended. </w:t>
      </w:r>
      <w:r w:rsidR="00453065" w:rsidRPr="004E60B8">
        <w:rPr>
          <w:rFonts w:ascii="Arial" w:hAnsi="Arial" w:cs="Arial"/>
          <w:bCs/>
          <w:color w:val="000000" w:themeColor="text1"/>
        </w:rPr>
        <w:t xml:space="preserve">Because the D&amp;I field is constantly </w:t>
      </w:r>
      <w:r w:rsidR="008F0B99" w:rsidRPr="004E60B8">
        <w:rPr>
          <w:rFonts w:ascii="Arial" w:hAnsi="Arial" w:cs="Arial"/>
          <w:bCs/>
          <w:color w:val="000000" w:themeColor="text1"/>
        </w:rPr>
        <w:t>evolving</w:t>
      </w:r>
      <w:r w:rsidR="00453065" w:rsidRPr="004E60B8">
        <w:rPr>
          <w:rFonts w:ascii="Arial" w:hAnsi="Arial" w:cs="Arial"/>
          <w:bCs/>
          <w:color w:val="000000" w:themeColor="text1"/>
        </w:rPr>
        <w:t xml:space="preserve">, we consider that Phases I and II can be in constant iteration, where after the initial development and preliminary research, the toolkits </w:t>
      </w:r>
      <w:r w:rsidR="00642A50">
        <w:rPr>
          <w:rFonts w:ascii="Arial" w:hAnsi="Arial" w:cs="Arial"/>
          <w:bCs/>
          <w:color w:val="000000" w:themeColor="text1"/>
        </w:rPr>
        <w:t>would</w:t>
      </w:r>
      <w:r w:rsidR="00453065" w:rsidRPr="004E60B8">
        <w:rPr>
          <w:rFonts w:ascii="Arial" w:hAnsi="Arial" w:cs="Arial"/>
          <w:bCs/>
          <w:color w:val="000000" w:themeColor="text1"/>
        </w:rPr>
        <w:t xml:space="preserve"> be updated after a certain period of time</w:t>
      </w:r>
      <w:r w:rsidR="00743E5A">
        <w:rPr>
          <w:rFonts w:ascii="Arial" w:hAnsi="Arial" w:cs="Arial"/>
          <w:bCs/>
          <w:color w:val="000000" w:themeColor="text1"/>
        </w:rPr>
        <w:t xml:space="preserve"> has passed</w:t>
      </w:r>
      <w:r w:rsidR="00453065" w:rsidRPr="004E60B8">
        <w:rPr>
          <w:rFonts w:ascii="Arial" w:hAnsi="Arial" w:cs="Arial"/>
          <w:bCs/>
          <w:color w:val="000000" w:themeColor="text1"/>
        </w:rPr>
        <w:t>. This study describes the details from Phase I and Ph</w:t>
      </w:r>
      <w:r w:rsidR="0067680D">
        <w:rPr>
          <w:rFonts w:ascii="Arial" w:hAnsi="Arial" w:cs="Arial"/>
          <w:bCs/>
          <w:color w:val="000000" w:themeColor="text1"/>
        </w:rPr>
        <w:t>ase II of the development of eight</w:t>
      </w:r>
      <w:r w:rsidR="00453065" w:rsidRPr="004E60B8">
        <w:rPr>
          <w:rFonts w:ascii="Arial" w:hAnsi="Arial" w:cs="Arial"/>
          <w:bCs/>
          <w:color w:val="000000" w:themeColor="text1"/>
        </w:rPr>
        <w:t xml:space="preserve"> D&amp;I toolkits. </w:t>
      </w:r>
    </w:p>
    <w:p w14:paraId="4F06EC8E" w14:textId="5B531324" w:rsidR="00B552F5" w:rsidRPr="00B552F5" w:rsidRDefault="00B552F5" w:rsidP="00B552F5">
      <w:pPr>
        <w:spacing w:line="480" w:lineRule="auto"/>
        <w:rPr>
          <w:rFonts w:ascii="Arial" w:hAnsi="Arial" w:cs="Arial"/>
          <w:b/>
          <w:bCs/>
          <w:color w:val="000000" w:themeColor="text1"/>
        </w:rPr>
      </w:pPr>
      <w:r>
        <w:rPr>
          <w:rFonts w:ascii="Arial" w:hAnsi="Arial" w:cs="Arial"/>
          <w:b/>
          <w:bCs/>
        </w:rPr>
        <w:t>Toolkit R</w:t>
      </w:r>
      <w:r w:rsidRPr="004E60B8">
        <w:rPr>
          <w:rFonts w:ascii="Arial" w:hAnsi="Arial" w:cs="Arial"/>
          <w:b/>
          <w:bCs/>
        </w:rPr>
        <w:t>each</w:t>
      </w:r>
      <w:r w:rsidRPr="00B552F5">
        <w:rPr>
          <w:rFonts w:ascii="Arial" w:hAnsi="Arial" w:cs="Arial"/>
          <w:b/>
          <w:bCs/>
          <w:color w:val="000000" w:themeColor="text1"/>
        </w:rPr>
        <w:t xml:space="preserve"> </w:t>
      </w:r>
    </w:p>
    <w:p w14:paraId="4B34B630" w14:textId="4932396F" w:rsidR="00B552F5" w:rsidRPr="00B552F5" w:rsidRDefault="00B552F5" w:rsidP="00B552F5">
      <w:pPr>
        <w:spacing w:line="480" w:lineRule="auto"/>
        <w:ind w:firstLine="720"/>
        <w:rPr>
          <w:rFonts w:ascii="Arial" w:hAnsi="Arial" w:cs="Arial"/>
          <w:bCs/>
          <w:color w:val="000000" w:themeColor="text1"/>
        </w:rPr>
      </w:pPr>
      <w:r>
        <w:rPr>
          <w:rFonts w:ascii="Arial" w:hAnsi="Arial" w:cs="Arial"/>
          <w:bCs/>
          <w:color w:val="000000" w:themeColor="text1"/>
        </w:rPr>
        <w:lastRenderedPageBreak/>
        <w:t xml:space="preserve">We used </w:t>
      </w:r>
      <w:proofErr w:type="spellStart"/>
      <w:r>
        <w:rPr>
          <w:rFonts w:ascii="Arial" w:hAnsi="Arial" w:cs="Arial"/>
          <w:bCs/>
          <w:color w:val="000000" w:themeColor="text1"/>
        </w:rPr>
        <w:t>GoogleAnalytics</w:t>
      </w:r>
      <w:proofErr w:type="spellEnd"/>
      <w:r>
        <w:rPr>
          <w:rFonts w:ascii="Arial" w:hAnsi="Arial" w:cs="Arial"/>
          <w:bCs/>
          <w:color w:val="000000" w:themeColor="text1"/>
        </w:rPr>
        <w:t xml:space="preserve"> to examine the number of visitors (new and returning) to the page that host</w:t>
      </w:r>
      <w:r w:rsidR="00537565">
        <w:rPr>
          <w:rFonts w:ascii="Arial" w:hAnsi="Arial" w:cs="Arial"/>
          <w:bCs/>
          <w:color w:val="000000" w:themeColor="text1"/>
        </w:rPr>
        <w:t>s</w:t>
      </w:r>
      <w:r>
        <w:rPr>
          <w:rFonts w:ascii="Arial" w:hAnsi="Arial" w:cs="Arial"/>
          <w:bCs/>
          <w:color w:val="000000" w:themeColor="text1"/>
        </w:rPr>
        <w:t xml:space="preserve"> the toolkits, and their location. </w:t>
      </w:r>
    </w:p>
    <w:p w14:paraId="5CB2908F" w14:textId="77777777" w:rsidR="00CC2F4C" w:rsidRPr="004E60B8" w:rsidRDefault="00553B34" w:rsidP="00453065">
      <w:pPr>
        <w:spacing w:line="480" w:lineRule="auto"/>
        <w:jc w:val="center"/>
        <w:outlineLvl w:val="2"/>
        <w:rPr>
          <w:rFonts w:ascii="Arial" w:hAnsi="Arial" w:cs="Arial"/>
          <w:b/>
          <w:bCs/>
        </w:rPr>
      </w:pPr>
      <w:r w:rsidRPr="004E60B8">
        <w:rPr>
          <w:rFonts w:ascii="Arial" w:hAnsi="Arial" w:cs="Arial"/>
          <w:b/>
          <w:bCs/>
        </w:rPr>
        <w:t>Results</w:t>
      </w:r>
    </w:p>
    <w:p w14:paraId="4960B503" w14:textId="77777777" w:rsidR="00CC2F4C" w:rsidRPr="004E60B8" w:rsidRDefault="00CC2F4C" w:rsidP="00C866D7">
      <w:pPr>
        <w:spacing w:line="480" w:lineRule="auto"/>
        <w:outlineLvl w:val="2"/>
        <w:rPr>
          <w:rFonts w:ascii="Arial" w:hAnsi="Arial" w:cs="Arial"/>
          <w:b/>
          <w:bCs/>
          <w:i/>
        </w:rPr>
      </w:pPr>
      <w:r w:rsidRPr="004E60B8">
        <w:rPr>
          <w:rFonts w:ascii="Arial" w:hAnsi="Arial" w:cs="Arial"/>
          <w:b/>
          <w:bCs/>
          <w:i/>
        </w:rPr>
        <w:t xml:space="preserve">Phase </w:t>
      </w:r>
      <w:r w:rsidR="00B1041E" w:rsidRPr="004E60B8">
        <w:rPr>
          <w:rFonts w:ascii="Arial" w:hAnsi="Arial" w:cs="Arial"/>
          <w:b/>
          <w:bCs/>
          <w:i/>
        </w:rPr>
        <w:t>I.</w:t>
      </w:r>
      <w:r w:rsidRPr="004E60B8">
        <w:rPr>
          <w:rFonts w:ascii="Arial" w:hAnsi="Arial" w:cs="Arial"/>
          <w:b/>
          <w:bCs/>
          <w:i/>
        </w:rPr>
        <w:t xml:space="preserve"> Preliminary research and initial development</w:t>
      </w:r>
    </w:p>
    <w:p w14:paraId="1E0CFF9F" w14:textId="4E3DA54E" w:rsidR="0027148F" w:rsidRPr="004E60B8" w:rsidRDefault="00A26D69" w:rsidP="0067680D">
      <w:pPr>
        <w:spacing w:line="480" w:lineRule="auto"/>
        <w:ind w:firstLine="720"/>
        <w:outlineLvl w:val="2"/>
        <w:rPr>
          <w:rFonts w:ascii="Arial" w:hAnsi="Arial" w:cs="Arial"/>
          <w:bCs/>
        </w:rPr>
      </w:pPr>
      <w:r w:rsidRPr="004E60B8">
        <w:rPr>
          <w:rFonts w:ascii="Arial" w:hAnsi="Arial" w:cs="Arial"/>
          <w:b/>
          <w:bCs/>
        </w:rPr>
        <w:t xml:space="preserve">Preliminary research. </w:t>
      </w:r>
      <w:r w:rsidR="008B3EED">
        <w:rPr>
          <w:rFonts w:ascii="Arial" w:hAnsi="Arial" w:cs="Arial"/>
          <w:bCs/>
        </w:rPr>
        <w:t>Table 2 details an o</w:t>
      </w:r>
      <w:r w:rsidR="008B3EED" w:rsidRPr="00545DB9">
        <w:rPr>
          <w:rFonts w:ascii="Arial" w:hAnsi="Arial" w:cs="Arial"/>
          <w:bCs/>
        </w:rPr>
        <w:t xml:space="preserve">verview of the </w:t>
      </w:r>
      <w:r w:rsidR="008B3EED">
        <w:rPr>
          <w:rFonts w:ascii="Arial" w:hAnsi="Arial" w:cs="Arial"/>
          <w:bCs/>
        </w:rPr>
        <w:t xml:space="preserve">steps taken for the development of the </w:t>
      </w:r>
      <w:r w:rsidR="008B3EED" w:rsidRPr="00545DB9">
        <w:rPr>
          <w:rFonts w:ascii="Arial" w:hAnsi="Arial" w:cs="Arial"/>
          <w:bCs/>
        </w:rPr>
        <w:t>DIRC Toolkit</w:t>
      </w:r>
      <w:r w:rsidR="008B3EED">
        <w:rPr>
          <w:rFonts w:ascii="Arial" w:hAnsi="Arial" w:cs="Arial"/>
          <w:bCs/>
        </w:rPr>
        <w:t>s</w:t>
      </w:r>
      <w:r w:rsidR="008B3EED" w:rsidRPr="00545DB9">
        <w:rPr>
          <w:rFonts w:ascii="Arial" w:hAnsi="Arial" w:cs="Arial"/>
          <w:bCs/>
        </w:rPr>
        <w:t>.</w:t>
      </w:r>
      <w:r w:rsidR="008B3EED">
        <w:rPr>
          <w:rFonts w:ascii="Arial" w:hAnsi="Arial" w:cs="Arial"/>
          <w:bCs/>
        </w:rPr>
        <w:t xml:space="preserve"> </w:t>
      </w:r>
      <w:r w:rsidRPr="004E60B8">
        <w:rPr>
          <w:rFonts w:ascii="Arial" w:hAnsi="Arial" w:cs="Arial"/>
          <w:bCs/>
        </w:rPr>
        <w:t>To complete th</w:t>
      </w:r>
      <w:r w:rsidR="00E6657A" w:rsidRPr="004E60B8">
        <w:rPr>
          <w:rFonts w:ascii="Arial" w:hAnsi="Arial" w:cs="Arial"/>
          <w:bCs/>
        </w:rPr>
        <w:t>e first</w:t>
      </w:r>
      <w:r w:rsidRPr="004E60B8">
        <w:rPr>
          <w:rFonts w:ascii="Arial" w:hAnsi="Arial" w:cs="Arial"/>
          <w:bCs/>
        </w:rPr>
        <w:t xml:space="preserve"> phase</w:t>
      </w:r>
      <w:r w:rsidR="00E6657A" w:rsidRPr="004E60B8">
        <w:rPr>
          <w:rFonts w:ascii="Arial" w:hAnsi="Arial" w:cs="Arial"/>
          <w:bCs/>
        </w:rPr>
        <w:t>—analysis of the educational problem and its context</w:t>
      </w:r>
      <w:r w:rsidR="00445671">
        <w:rPr>
          <w:rFonts w:ascii="Arial" w:hAnsi="Arial" w:cs="Arial"/>
          <w:bCs/>
        </w:rPr>
        <w:t>-</w:t>
      </w:r>
      <w:r w:rsidR="00E6657A" w:rsidRPr="004E60B8">
        <w:rPr>
          <w:rFonts w:ascii="Arial" w:hAnsi="Arial" w:cs="Arial"/>
          <w:bCs/>
        </w:rPr>
        <w:t xml:space="preserve">we </w:t>
      </w:r>
      <w:r w:rsidR="00D508A7" w:rsidRPr="004E60B8">
        <w:rPr>
          <w:rFonts w:ascii="Arial" w:hAnsi="Arial" w:cs="Arial"/>
          <w:bCs/>
        </w:rPr>
        <w:t xml:space="preserve">characterized the </w:t>
      </w:r>
      <w:r w:rsidR="00E6657A" w:rsidRPr="004E60B8">
        <w:rPr>
          <w:rFonts w:ascii="Arial" w:hAnsi="Arial" w:cs="Arial"/>
          <w:bCs/>
        </w:rPr>
        <w:t xml:space="preserve">likely </w:t>
      </w:r>
      <w:r w:rsidR="00D508A7" w:rsidRPr="004E60B8">
        <w:rPr>
          <w:rFonts w:ascii="Arial" w:hAnsi="Arial" w:cs="Arial"/>
          <w:bCs/>
        </w:rPr>
        <w:t>user</w:t>
      </w:r>
      <w:r w:rsidR="00E6657A" w:rsidRPr="004E60B8">
        <w:rPr>
          <w:rFonts w:ascii="Arial" w:hAnsi="Arial" w:cs="Arial"/>
          <w:bCs/>
        </w:rPr>
        <w:t xml:space="preserve">s, their research experience, current D&amp;I expertise, training preferences, and </w:t>
      </w:r>
      <w:r w:rsidR="00D508A7" w:rsidRPr="004E60B8">
        <w:rPr>
          <w:rFonts w:ascii="Arial" w:hAnsi="Arial" w:cs="Arial"/>
          <w:bCs/>
        </w:rPr>
        <w:t>organizational need</w:t>
      </w:r>
      <w:r w:rsidR="00553B34" w:rsidRPr="004E60B8">
        <w:rPr>
          <w:rFonts w:ascii="Arial" w:hAnsi="Arial" w:cs="Arial"/>
          <w:bCs/>
        </w:rPr>
        <w:t>s</w:t>
      </w:r>
      <w:r w:rsidRPr="004E60B8">
        <w:rPr>
          <w:rFonts w:ascii="Arial" w:hAnsi="Arial" w:cs="Arial"/>
          <w:bCs/>
        </w:rPr>
        <w:t xml:space="preserve">. </w:t>
      </w:r>
      <w:r w:rsidR="00064645">
        <w:rPr>
          <w:rFonts w:ascii="Arial" w:hAnsi="Arial" w:cs="Arial"/>
          <w:bCs/>
        </w:rPr>
        <w:t>Discussions among the DIRC leadership led to the decision that</w:t>
      </w:r>
      <w:r w:rsidRPr="004E60B8">
        <w:rPr>
          <w:rFonts w:ascii="Arial" w:hAnsi="Arial" w:cs="Arial"/>
          <w:bCs/>
        </w:rPr>
        <w:t xml:space="preserve"> </w:t>
      </w:r>
      <w:r w:rsidR="00E6657A" w:rsidRPr="004E60B8">
        <w:rPr>
          <w:rFonts w:ascii="Arial" w:hAnsi="Arial" w:cs="Arial"/>
          <w:bCs/>
        </w:rPr>
        <w:t xml:space="preserve">the </w:t>
      </w:r>
      <w:r w:rsidRPr="004E60B8">
        <w:rPr>
          <w:rFonts w:ascii="Arial" w:hAnsi="Arial" w:cs="Arial"/>
          <w:bCs/>
        </w:rPr>
        <w:t xml:space="preserve">first target audience </w:t>
      </w:r>
      <w:r w:rsidR="00E6657A" w:rsidRPr="004E60B8">
        <w:rPr>
          <w:rFonts w:ascii="Arial" w:hAnsi="Arial" w:cs="Arial"/>
          <w:bCs/>
        </w:rPr>
        <w:t xml:space="preserve">for toolkits </w:t>
      </w:r>
      <w:r w:rsidRPr="004E60B8">
        <w:rPr>
          <w:rFonts w:ascii="Arial" w:hAnsi="Arial" w:cs="Arial"/>
          <w:bCs/>
        </w:rPr>
        <w:t>would be</w:t>
      </w:r>
      <w:r w:rsidR="00E6657A" w:rsidRPr="004E60B8">
        <w:rPr>
          <w:rFonts w:ascii="Arial" w:hAnsi="Arial" w:cs="Arial"/>
          <w:bCs/>
        </w:rPr>
        <w:t xml:space="preserve"> the </w:t>
      </w:r>
      <w:r w:rsidRPr="004E60B8">
        <w:rPr>
          <w:rFonts w:ascii="Arial" w:hAnsi="Arial" w:cs="Arial"/>
          <w:bCs/>
        </w:rPr>
        <w:t xml:space="preserve">DIRC customers. </w:t>
      </w:r>
      <w:r w:rsidR="00E6657A" w:rsidRPr="004E60B8">
        <w:rPr>
          <w:rFonts w:ascii="Arial" w:hAnsi="Arial" w:cs="Arial"/>
          <w:bCs/>
        </w:rPr>
        <w:t xml:space="preserve">They </w:t>
      </w:r>
      <w:r w:rsidRPr="004E60B8">
        <w:rPr>
          <w:rFonts w:ascii="Arial" w:hAnsi="Arial" w:cs="Arial"/>
          <w:bCs/>
        </w:rPr>
        <w:t xml:space="preserve">range </w:t>
      </w:r>
      <w:r w:rsidR="00E6657A" w:rsidRPr="004E60B8">
        <w:rPr>
          <w:rFonts w:ascii="Arial" w:hAnsi="Arial" w:cs="Arial"/>
          <w:bCs/>
        </w:rPr>
        <w:t>widely</w:t>
      </w:r>
      <w:r w:rsidRPr="004E60B8">
        <w:rPr>
          <w:rFonts w:ascii="Arial" w:hAnsi="Arial" w:cs="Arial"/>
          <w:bCs/>
        </w:rPr>
        <w:t xml:space="preserve"> in </w:t>
      </w:r>
      <w:r w:rsidR="007317E1" w:rsidRPr="004E60B8">
        <w:rPr>
          <w:rFonts w:ascii="Arial" w:hAnsi="Arial" w:cs="Arial"/>
          <w:bCs/>
        </w:rPr>
        <w:t xml:space="preserve">substantive </w:t>
      </w:r>
      <w:r w:rsidRPr="004E60B8">
        <w:rPr>
          <w:rFonts w:ascii="Arial" w:hAnsi="Arial" w:cs="Arial"/>
          <w:bCs/>
        </w:rPr>
        <w:t>area</w:t>
      </w:r>
      <w:r w:rsidR="00E6657A" w:rsidRPr="004E60B8">
        <w:rPr>
          <w:rFonts w:ascii="Arial" w:hAnsi="Arial" w:cs="Arial"/>
          <w:bCs/>
        </w:rPr>
        <w:t>s</w:t>
      </w:r>
      <w:r w:rsidRPr="004E60B8">
        <w:rPr>
          <w:rFonts w:ascii="Arial" w:hAnsi="Arial" w:cs="Arial"/>
          <w:bCs/>
        </w:rPr>
        <w:t xml:space="preserve"> (e.g.,</w:t>
      </w:r>
      <w:r w:rsidR="00453065" w:rsidRPr="004E60B8">
        <w:rPr>
          <w:rFonts w:ascii="Arial" w:hAnsi="Arial" w:cs="Arial"/>
          <w:bCs/>
        </w:rPr>
        <w:t xml:space="preserve"> psychologists, social workers,</w:t>
      </w:r>
      <w:r w:rsidRPr="004E60B8">
        <w:rPr>
          <w:rFonts w:ascii="Arial" w:hAnsi="Arial" w:cs="Arial"/>
          <w:bCs/>
        </w:rPr>
        <w:t xml:space="preserve"> nurses, cardiologists, pediatricians), career (e.g., assistant, associate and full professors)</w:t>
      </w:r>
      <w:r w:rsidR="0067680D">
        <w:rPr>
          <w:rFonts w:ascii="Arial" w:hAnsi="Arial" w:cs="Arial"/>
          <w:bCs/>
        </w:rPr>
        <w:t xml:space="preserve"> as well as D&amp;I expertise.</w:t>
      </w:r>
      <w:r w:rsidR="007317E1" w:rsidRPr="004E60B8">
        <w:rPr>
          <w:rFonts w:ascii="Arial" w:hAnsi="Arial" w:cs="Arial"/>
          <w:bCs/>
        </w:rPr>
        <w:t xml:space="preserve"> We n</w:t>
      </w:r>
      <w:r w:rsidRPr="004E60B8">
        <w:rPr>
          <w:rFonts w:ascii="Arial" w:hAnsi="Arial" w:cs="Arial"/>
          <w:bCs/>
        </w:rPr>
        <w:t>ext</w:t>
      </w:r>
      <w:r w:rsidR="007317E1" w:rsidRPr="004E60B8">
        <w:rPr>
          <w:rFonts w:ascii="Arial" w:hAnsi="Arial" w:cs="Arial"/>
          <w:bCs/>
        </w:rPr>
        <w:t xml:space="preserve"> </w:t>
      </w:r>
      <w:r w:rsidRPr="004E60B8">
        <w:rPr>
          <w:rFonts w:ascii="Arial" w:hAnsi="Arial" w:cs="Arial"/>
          <w:bCs/>
        </w:rPr>
        <w:t>review</w:t>
      </w:r>
      <w:r w:rsidR="00E6657A" w:rsidRPr="004E60B8">
        <w:rPr>
          <w:rFonts w:ascii="Arial" w:hAnsi="Arial" w:cs="Arial"/>
          <w:bCs/>
        </w:rPr>
        <w:t>ed</w:t>
      </w:r>
      <w:r w:rsidR="000D6F6E" w:rsidRPr="004E60B8">
        <w:rPr>
          <w:rFonts w:ascii="Arial" w:hAnsi="Arial" w:cs="Arial"/>
          <w:bCs/>
        </w:rPr>
        <w:t xml:space="preserve"> existing </w:t>
      </w:r>
      <w:r w:rsidR="007317E1" w:rsidRPr="004E60B8">
        <w:rPr>
          <w:rFonts w:ascii="Arial" w:hAnsi="Arial" w:cs="Arial"/>
          <w:bCs/>
        </w:rPr>
        <w:t xml:space="preserve">on-line </w:t>
      </w:r>
      <w:r w:rsidR="000D6F6E" w:rsidRPr="004E60B8">
        <w:rPr>
          <w:rFonts w:ascii="Arial" w:hAnsi="Arial" w:cs="Arial"/>
          <w:bCs/>
        </w:rPr>
        <w:t xml:space="preserve">D&amp;I materials and tools to identify gaps. </w:t>
      </w:r>
      <w:r w:rsidR="007317E1" w:rsidRPr="004E60B8">
        <w:rPr>
          <w:rFonts w:ascii="Arial" w:hAnsi="Arial" w:cs="Arial"/>
          <w:bCs/>
        </w:rPr>
        <w:t xml:space="preserve">While we found several </w:t>
      </w:r>
      <w:r w:rsidR="00CC7722" w:rsidRPr="004E60B8">
        <w:rPr>
          <w:rFonts w:ascii="Arial" w:hAnsi="Arial" w:cs="Arial"/>
          <w:bCs/>
        </w:rPr>
        <w:t xml:space="preserve">resources, most </w:t>
      </w:r>
      <w:r w:rsidR="007317E1" w:rsidRPr="004E60B8">
        <w:rPr>
          <w:rFonts w:ascii="Arial" w:hAnsi="Arial" w:cs="Arial"/>
          <w:bCs/>
        </w:rPr>
        <w:t xml:space="preserve">were </w:t>
      </w:r>
      <w:r w:rsidR="001A7C32" w:rsidRPr="004E60B8">
        <w:rPr>
          <w:rFonts w:ascii="Arial" w:hAnsi="Arial" w:cs="Arial"/>
          <w:bCs/>
        </w:rPr>
        <w:t>scattered across the web and</w:t>
      </w:r>
      <w:r w:rsidR="00CC7722" w:rsidRPr="004E60B8">
        <w:rPr>
          <w:rFonts w:ascii="Arial" w:hAnsi="Arial" w:cs="Arial"/>
          <w:bCs/>
        </w:rPr>
        <w:t xml:space="preserve"> </w:t>
      </w:r>
      <w:r w:rsidR="001A7C32" w:rsidRPr="004E60B8">
        <w:rPr>
          <w:rFonts w:ascii="Arial" w:hAnsi="Arial" w:cs="Arial"/>
          <w:bCs/>
        </w:rPr>
        <w:t>targeted</w:t>
      </w:r>
      <w:r w:rsidR="00CC7722" w:rsidRPr="004E60B8">
        <w:rPr>
          <w:rFonts w:ascii="Arial" w:hAnsi="Arial" w:cs="Arial"/>
          <w:bCs/>
        </w:rPr>
        <w:t xml:space="preserve"> to </w:t>
      </w:r>
      <w:r w:rsidR="00B94C73" w:rsidRPr="004E60B8">
        <w:rPr>
          <w:rFonts w:ascii="Arial" w:hAnsi="Arial" w:cs="Arial"/>
          <w:bCs/>
        </w:rPr>
        <w:t xml:space="preserve">researchers with </w:t>
      </w:r>
      <w:r w:rsidR="00CC7722" w:rsidRPr="004E60B8">
        <w:rPr>
          <w:rFonts w:ascii="Arial" w:hAnsi="Arial" w:cs="Arial"/>
          <w:bCs/>
        </w:rPr>
        <w:t>mid- to high level</w:t>
      </w:r>
      <w:r w:rsidR="00B94C73" w:rsidRPr="004E60B8">
        <w:rPr>
          <w:rFonts w:ascii="Arial" w:hAnsi="Arial" w:cs="Arial"/>
          <w:bCs/>
        </w:rPr>
        <w:t>s of</w:t>
      </w:r>
      <w:r w:rsidR="00CC7722" w:rsidRPr="004E60B8">
        <w:rPr>
          <w:rFonts w:ascii="Arial" w:hAnsi="Arial" w:cs="Arial"/>
          <w:bCs/>
        </w:rPr>
        <w:t xml:space="preserve"> knowledge of D&amp;I</w:t>
      </w:r>
      <w:r w:rsidR="005945AE" w:rsidRPr="004E60B8">
        <w:rPr>
          <w:rFonts w:ascii="Arial" w:hAnsi="Arial" w:cs="Arial"/>
          <w:bCs/>
        </w:rPr>
        <w:t xml:space="preserve">. </w:t>
      </w:r>
      <w:r w:rsidR="00447A9E" w:rsidRPr="004E60B8">
        <w:rPr>
          <w:rFonts w:ascii="Arial" w:hAnsi="Arial" w:cs="Arial"/>
          <w:bCs/>
        </w:rPr>
        <w:t xml:space="preserve"> Our </w:t>
      </w:r>
      <w:r w:rsidR="00BA072E" w:rsidRPr="004E60B8">
        <w:rPr>
          <w:rFonts w:ascii="Arial" w:hAnsi="Arial" w:cs="Arial"/>
          <w:bCs/>
        </w:rPr>
        <w:t xml:space="preserve">team </w:t>
      </w:r>
      <w:r w:rsidR="00447A9E" w:rsidRPr="004E60B8">
        <w:rPr>
          <w:rFonts w:ascii="Arial" w:hAnsi="Arial" w:cs="Arial"/>
          <w:bCs/>
        </w:rPr>
        <w:t xml:space="preserve">concluded </w:t>
      </w:r>
      <w:r w:rsidR="007317E1" w:rsidRPr="004E60B8">
        <w:rPr>
          <w:rFonts w:ascii="Arial" w:hAnsi="Arial" w:cs="Arial"/>
          <w:bCs/>
        </w:rPr>
        <w:t xml:space="preserve">that </w:t>
      </w:r>
      <w:r w:rsidRPr="004E60B8">
        <w:rPr>
          <w:rFonts w:ascii="Arial" w:hAnsi="Arial" w:cs="Arial"/>
          <w:bCs/>
        </w:rPr>
        <w:t xml:space="preserve">missing in the field was a compilation of resources for </w:t>
      </w:r>
      <w:r w:rsidR="0074786A" w:rsidRPr="004E60B8">
        <w:rPr>
          <w:rFonts w:ascii="Arial" w:hAnsi="Arial" w:cs="Arial"/>
          <w:bCs/>
        </w:rPr>
        <w:t xml:space="preserve">researchers with </w:t>
      </w:r>
      <w:r w:rsidRPr="004E60B8">
        <w:rPr>
          <w:rFonts w:ascii="Arial" w:hAnsi="Arial" w:cs="Arial"/>
          <w:bCs/>
        </w:rPr>
        <w:t xml:space="preserve">beginner level knowledge in D&amp;I.  </w:t>
      </w:r>
    </w:p>
    <w:p w14:paraId="73B72DD5" w14:textId="77777777" w:rsidR="00970BF8" w:rsidRPr="004E60B8" w:rsidRDefault="00970BF8" w:rsidP="00C866D7">
      <w:pPr>
        <w:spacing w:line="480" w:lineRule="auto"/>
        <w:outlineLvl w:val="2"/>
        <w:rPr>
          <w:rFonts w:ascii="Arial" w:hAnsi="Arial" w:cs="Arial"/>
          <w:b/>
          <w:bCs/>
          <w:i/>
        </w:rPr>
      </w:pPr>
      <w:r w:rsidRPr="004E60B8">
        <w:rPr>
          <w:rFonts w:ascii="Arial" w:hAnsi="Arial" w:cs="Arial"/>
          <w:b/>
          <w:bCs/>
          <w:i/>
        </w:rPr>
        <w:t xml:space="preserve">Phase II: </w:t>
      </w:r>
      <w:r w:rsidR="008D24E1" w:rsidRPr="004E60B8">
        <w:rPr>
          <w:rFonts w:ascii="Arial" w:hAnsi="Arial" w:cs="Arial"/>
          <w:b/>
          <w:bCs/>
          <w:i/>
        </w:rPr>
        <w:t xml:space="preserve">Development </w:t>
      </w:r>
      <w:r w:rsidR="00C229F9" w:rsidRPr="004E60B8">
        <w:rPr>
          <w:rFonts w:ascii="Arial" w:hAnsi="Arial" w:cs="Arial"/>
          <w:b/>
          <w:bCs/>
          <w:i/>
        </w:rPr>
        <w:t>of Toolkits</w:t>
      </w:r>
    </w:p>
    <w:p w14:paraId="556631A0" w14:textId="50BB4B92" w:rsidR="00342147" w:rsidRPr="004E60B8" w:rsidRDefault="0027148F" w:rsidP="00F4400B">
      <w:pPr>
        <w:spacing w:line="480" w:lineRule="auto"/>
        <w:ind w:firstLine="720"/>
        <w:outlineLvl w:val="2"/>
        <w:rPr>
          <w:rFonts w:ascii="Arial" w:hAnsi="Arial" w:cs="Arial"/>
          <w:bCs/>
        </w:rPr>
      </w:pPr>
      <w:r w:rsidRPr="004E60B8">
        <w:rPr>
          <w:rFonts w:ascii="Arial" w:hAnsi="Arial" w:cs="Arial"/>
          <w:bCs/>
        </w:rPr>
        <w:t>Phase II of the evaluation consist</w:t>
      </w:r>
      <w:r w:rsidR="00F77554" w:rsidRPr="004E60B8">
        <w:rPr>
          <w:rFonts w:ascii="Arial" w:hAnsi="Arial" w:cs="Arial"/>
          <w:bCs/>
        </w:rPr>
        <w:t>ed</w:t>
      </w:r>
      <w:r w:rsidRPr="004E60B8">
        <w:rPr>
          <w:rFonts w:ascii="Arial" w:hAnsi="Arial" w:cs="Arial"/>
          <w:bCs/>
        </w:rPr>
        <w:t xml:space="preserve"> of several evaluation cycles </w:t>
      </w:r>
      <w:r w:rsidR="00447A9E" w:rsidRPr="004E60B8">
        <w:rPr>
          <w:rFonts w:ascii="Arial" w:hAnsi="Arial" w:cs="Arial"/>
          <w:bCs/>
        </w:rPr>
        <w:t xml:space="preserve">in which we </w:t>
      </w:r>
      <w:r w:rsidRPr="004E60B8">
        <w:rPr>
          <w:rFonts w:ascii="Arial" w:hAnsi="Arial" w:cs="Arial"/>
          <w:bCs/>
        </w:rPr>
        <w:t>assess</w:t>
      </w:r>
      <w:r w:rsidR="00F77554" w:rsidRPr="004E60B8">
        <w:rPr>
          <w:rFonts w:ascii="Arial" w:hAnsi="Arial" w:cs="Arial"/>
          <w:bCs/>
        </w:rPr>
        <w:t>ed</w:t>
      </w:r>
      <w:r w:rsidRPr="004E60B8">
        <w:rPr>
          <w:rFonts w:ascii="Arial" w:hAnsi="Arial" w:cs="Arial"/>
          <w:bCs/>
        </w:rPr>
        <w:t xml:space="preserve"> and revise</w:t>
      </w:r>
      <w:r w:rsidR="00F77554" w:rsidRPr="004E60B8">
        <w:rPr>
          <w:rFonts w:ascii="Arial" w:hAnsi="Arial" w:cs="Arial"/>
          <w:bCs/>
        </w:rPr>
        <w:t>d</w:t>
      </w:r>
      <w:r w:rsidRPr="004E60B8">
        <w:rPr>
          <w:rFonts w:ascii="Arial" w:hAnsi="Arial" w:cs="Arial"/>
          <w:bCs/>
        </w:rPr>
        <w:t xml:space="preserve"> the toolkits for content validity and consistency</w:t>
      </w:r>
      <w:r w:rsidR="00A3318F">
        <w:rPr>
          <w:rFonts w:ascii="Arial" w:hAnsi="Arial" w:cs="Arial"/>
          <w:bCs/>
        </w:rPr>
        <w:fldChar w:fldCharType="begin"/>
      </w:r>
      <w:r w:rsidR="00B619AE">
        <w:rPr>
          <w:rFonts w:ascii="Arial" w:hAnsi="Arial" w:cs="Arial"/>
          <w:bCs/>
        </w:rPr>
        <w:instrText>ADDIN RW.CITE{{7279 vandenAkker,J. 2010}}</w:instrText>
      </w:r>
      <w:r w:rsidR="00A3318F">
        <w:rPr>
          <w:rFonts w:ascii="Arial" w:hAnsi="Arial" w:cs="Arial"/>
          <w:bCs/>
        </w:rPr>
        <w:fldChar w:fldCharType="separate"/>
      </w:r>
      <w:r w:rsidR="00B619AE" w:rsidRPr="00B619AE">
        <w:rPr>
          <w:rFonts w:ascii="Arial" w:hAnsi="Arial" w:cs="Arial"/>
          <w:bCs/>
          <w:vertAlign w:val="superscript"/>
        </w:rPr>
        <w:t>13</w:t>
      </w:r>
      <w:r w:rsidR="00A3318F">
        <w:rPr>
          <w:rFonts w:ascii="Arial" w:hAnsi="Arial" w:cs="Arial"/>
          <w:bCs/>
        </w:rPr>
        <w:fldChar w:fldCharType="end"/>
      </w:r>
      <w:r w:rsidR="00A3318F">
        <w:rPr>
          <w:rFonts w:ascii="Arial" w:hAnsi="Arial" w:cs="Arial"/>
          <w:bCs/>
        </w:rPr>
        <w:t xml:space="preserve"> </w:t>
      </w:r>
      <w:r w:rsidRPr="004E60B8">
        <w:rPr>
          <w:rFonts w:ascii="Arial" w:hAnsi="Arial" w:cs="Arial"/>
          <w:bCs/>
        </w:rPr>
        <w:t>and expected practicality and effectiveness. The toolkits under</w:t>
      </w:r>
      <w:r w:rsidR="00927B51" w:rsidRPr="004E60B8">
        <w:rPr>
          <w:rFonts w:ascii="Arial" w:hAnsi="Arial" w:cs="Arial"/>
          <w:bCs/>
        </w:rPr>
        <w:t>w</w:t>
      </w:r>
      <w:r w:rsidRPr="004E60B8">
        <w:rPr>
          <w:rFonts w:ascii="Arial" w:hAnsi="Arial" w:cs="Arial"/>
          <w:bCs/>
        </w:rPr>
        <w:t>e</w:t>
      </w:r>
      <w:r w:rsidR="00927B51" w:rsidRPr="004E60B8">
        <w:rPr>
          <w:rFonts w:ascii="Arial" w:hAnsi="Arial" w:cs="Arial"/>
          <w:bCs/>
        </w:rPr>
        <w:t>nt</w:t>
      </w:r>
      <w:r w:rsidRPr="004E60B8">
        <w:rPr>
          <w:rFonts w:ascii="Arial" w:hAnsi="Arial" w:cs="Arial"/>
          <w:bCs/>
        </w:rPr>
        <w:t xml:space="preserve"> three main evaluations. To ensure initial content validity, </w:t>
      </w:r>
      <w:r w:rsidR="00447A9E" w:rsidRPr="004E60B8">
        <w:rPr>
          <w:rFonts w:ascii="Arial" w:hAnsi="Arial" w:cs="Arial"/>
          <w:bCs/>
        </w:rPr>
        <w:t>we conducted a sy</w:t>
      </w:r>
      <w:r w:rsidRPr="004E60B8">
        <w:rPr>
          <w:rFonts w:ascii="Arial" w:hAnsi="Arial" w:cs="Arial"/>
          <w:bCs/>
        </w:rPr>
        <w:t>stematic review of scientific literature</w:t>
      </w:r>
      <w:r w:rsidR="00447A9E" w:rsidRPr="004E60B8">
        <w:rPr>
          <w:rFonts w:ascii="Arial" w:hAnsi="Arial" w:cs="Arial"/>
          <w:bCs/>
        </w:rPr>
        <w:t xml:space="preserve"> relevant to each toolkit</w:t>
      </w:r>
      <w:r w:rsidRPr="004E60B8">
        <w:rPr>
          <w:rFonts w:ascii="Arial" w:hAnsi="Arial" w:cs="Arial"/>
          <w:bCs/>
        </w:rPr>
        <w:t>.</w:t>
      </w:r>
      <w:r w:rsidR="00C866D7" w:rsidRPr="004E60B8">
        <w:rPr>
          <w:rFonts w:ascii="Arial" w:hAnsi="Arial" w:cs="Arial"/>
          <w:bCs/>
        </w:rPr>
        <w:t xml:space="preserve"> Next, </w:t>
      </w:r>
      <w:r w:rsidRPr="004E60B8">
        <w:rPr>
          <w:rFonts w:ascii="Arial" w:hAnsi="Arial" w:cs="Arial"/>
          <w:bCs/>
        </w:rPr>
        <w:t xml:space="preserve">to ensure initial consistency, </w:t>
      </w:r>
      <w:r w:rsidR="00447A9E" w:rsidRPr="004E60B8">
        <w:rPr>
          <w:rFonts w:ascii="Arial" w:hAnsi="Arial" w:cs="Arial"/>
          <w:bCs/>
        </w:rPr>
        <w:t xml:space="preserve">we revised </w:t>
      </w:r>
      <w:r w:rsidRPr="004E60B8">
        <w:rPr>
          <w:rFonts w:ascii="Arial" w:hAnsi="Arial" w:cs="Arial"/>
          <w:bCs/>
        </w:rPr>
        <w:t>eac</w:t>
      </w:r>
      <w:r w:rsidR="008B3EED">
        <w:rPr>
          <w:rFonts w:ascii="Arial" w:hAnsi="Arial" w:cs="Arial"/>
          <w:bCs/>
        </w:rPr>
        <w:t>h toolkit using a checklist of</w:t>
      </w:r>
      <w:r w:rsidRPr="004E60B8">
        <w:rPr>
          <w:rFonts w:ascii="Arial" w:hAnsi="Arial" w:cs="Arial"/>
          <w:bCs/>
        </w:rPr>
        <w:t xml:space="preserve"> toolkit characteristics and design specifications, adapted from AHRQ’s </w:t>
      </w:r>
      <w:r w:rsidRPr="004E60B8">
        <w:rPr>
          <w:rFonts w:ascii="Arial" w:hAnsi="Arial" w:cs="Arial"/>
          <w:bCs/>
        </w:rPr>
        <w:lastRenderedPageBreak/>
        <w:t>Toolkit Content and Usability Checklists</w:t>
      </w:r>
      <w:r w:rsidR="00A3318F">
        <w:rPr>
          <w:rFonts w:ascii="Arial" w:hAnsi="Arial" w:cs="Arial"/>
          <w:bCs/>
        </w:rPr>
        <w:t>.</w:t>
      </w:r>
      <w:r w:rsidR="00A3318F">
        <w:rPr>
          <w:rFonts w:ascii="Arial" w:hAnsi="Arial" w:cs="Arial"/>
          <w:bCs/>
        </w:rPr>
        <w:fldChar w:fldCharType="begin"/>
      </w:r>
      <w:r w:rsidR="00B619AE">
        <w:rPr>
          <w:rFonts w:ascii="Arial" w:hAnsi="Arial" w:cs="Arial"/>
          <w:bCs/>
        </w:rPr>
        <w:instrText>ADDIN RW.CITE{{1558 AgencyforHealthcareResearchandQuality 2016}}</w:instrText>
      </w:r>
      <w:r w:rsidR="00A3318F">
        <w:rPr>
          <w:rFonts w:ascii="Arial" w:hAnsi="Arial" w:cs="Arial"/>
          <w:bCs/>
        </w:rPr>
        <w:fldChar w:fldCharType="separate"/>
      </w:r>
      <w:r w:rsidR="00B619AE" w:rsidRPr="00B619AE">
        <w:rPr>
          <w:rFonts w:ascii="Arial" w:hAnsi="Arial" w:cs="Arial"/>
          <w:bCs/>
          <w:vertAlign w:val="superscript"/>
        </w:rPr>
        <w:t>12</w:t>
      </w:r>
      <w:r w:rsidR="00A3318F">
        <w:rPr>
          <w:rFonts w:ascii="Arial" w:hAnsi="Arial" w:cs="Arial"/>
          <w:bCs/>
        </w:rPr>
        <w:fldChar w:fldCharType="end"/>
      </w:r>
      <w:r w:rsidR="00342147" w:rsidRPr="004E60B8">
        <w:rPr>
          <w:rFonts w:ascii="Arial" w:hAnsi="Arial" w:cs="Arial"/>
          <w:bCs/>
        </w:rPr>
        <w:t xml:space="preserve"> </w:t>
      </w:r>
      <w:r w:rsidR="00447A9E" w:rsidRPr="004E60B8">
        <w:rPr>
          <w:rFonts w:ascii="Arial" w:hAnsi="Arial" w:cs="Arial"/>
          <w:bCs/>
        </w:rPr>
        <w:t xml:space="preserve"> As a </w:t>
      </w:r>
      <w:r w:rsidR="00C866D7" w:rsidRPr="004E60B8">
        <w:rPr>
          <w:rFonts w:ascii="Arial" w:hAnsi="Arial" w:cs="Arial"/>
          <w:bCs/>
        </w:rPr>
        <w:t>result</w:t>
      </w:r>
      <w:r w:rsidR="00447A9E" w:rsidRPr="004E60B8">
        <w:rPr>
          <w:rFonts w:ascii="Arial" w:hAnsi="Arial" w:cs="Arial"/>
          <w:bCs/>
        </w:rPr>
        <w:t xml:space="preserve">, we added </w:t>
      </w:r>
      <w:r w:rsidR="00C866D7" w:rsidRPr="004E60B8">
        <w:rPr>
          <w:rFonts w:ascii="Arial" w:hAnsi="Arial" w:cs="Arial"/>
          <w:bCs/>
        </w:rPr>
        <w:t xml:space="preserve">a description of objectives and short overview of the toolkit </w:t>
      </w:r>
      <w:r w:rsidR="00E675AF" w:rsidRPr="004E60B8">
        <w:rPr>
          <w:rFonts w:ascii="Arial" w:hAnsi="Arial" w:cs="Arial"/>
          <w:bCs/>
        </w:rPr>
        <w:t>to</w:t>
      </w:r>
      <w:r w:rsidR="00C866D7" w:rsidRPr="004E60B8">
        <w:rPr>
          <w:rFonts w:ascii="Arial" w:hAnsi="Arial" w:cs="Arial"/>
          <w:bCs/>
        </w:rPr>
        <w:t xml:space="preserve"> the first page of e</w:t>
      </w:r>
      <w:r w:rsidR="00927B51" w:rsidRPr="004E60B8">
        <w:rPr>
          <w:rFonts w:ascii="Arial" w:hAnsi="Arial" w:cs="Arial"/>
          <w:bCs/>
        </w:rPr>
        <w:t>ach</w:t>
      </w:r>
      <w:r w:rsidR="00C866D7" w:rsidRPr="004E60B8">
        <w:rPr>
          <w:rFonts w:ascii="Arial" w:hAnsi="Arial" w:cs="Arial"/>
          <w:bCs/>
        </w:rPr>
        <w:t xml:space="preserve"> toolkit. Finally, each toolkit was evaluated by two </w:t>
      </w:r>
      <w:r w:rsidR="005D6D17" w:rsidRPr="004E60B8">
        <w:rPr>
          <w:rFonts w:ascii="Arial" w:hAnsi="Arial" w:cs="Arial"/>
          <w:bCs/>
        </w:rPr>
        <w:t xml:space="preserve">national </w:t>
      </w:r>
      <w:r w:rsidR="00C866D7" w:rsidRPr="004E60B8">
        <w:rPr>
          <w:rFonts w:ascii="Arial" w:hAnsi="Arial" w:cs="Arial"/>
          <w:bCs/>
        </w:rPr>
        <w:t xml:space="preserve">experts in the D&amp;I field, selected from our network of collaborators. Experts were contacted by email and asked to review the content of the toolkit. The toolkit was attached as a PDF and survey </w:t>
      </w:r>
      <w:r w:rsidR="00397763" w:rsidRPr="004E60B8">
        <w:rPr>
          <w:rFonts w:ascii="Arial" w:hAnsi="Arial" w:cs="Arial"/>
          <w:bCs/>
        </w:rPr>
        <w:t xml:space="preserve">responses </w:t>
      </w:r>
      <w:r w:rsidR="00C866D7" w:rsidRPr="004E60B8">
        <w:rPr>
          <w:rFonts w:ascii="Arial" w:hAnsi="Arial" w:cs="Arial"/>
          <w:bCs/>
        </w:rPr>
        <w:t>w</w:t>
      </w:r>
      <w:r w:rsidR="00397763" w:rsidRPr="004E60B8">
        <w:rPr>
          <w:rFonts w:ascii="Arial" w:hAnsi="Arial" w:cs="Arial"/>
          <w:bCs/>
        </w:rPr>
        <w:t>ere</w:t>
      </w:r>
      <w:r w:rsidR="00C866D7" w:rsidRPr="004E60B8">
        <w:rPr>
          <w:rFonts w:ascii="Arial" w:hAnsi="Arial" w:cs="Arial"/>
          <w:bCs/>
        </w:rPr>
        <w:t xml:space="preserve"> co</w:t>
      </w:r>
      <w:r w:rsidR="00397763" w:rsidRPr="004E60B8">
        <w:rPr>
          <w:rFonts w:ascii="Arial" w:hAnsi="Arial" w:cs="Arial"/>
          <w:bCs/>
        </w:rPr>
        <w:t>llec</w:t>
      </w:r>
      <w:r w:rsidR="00C866D7" w:rsidRPr="004E60B8">
        <w:rPr>
          <w:rFonts w:ascii="Arial" w:hAnsi="Arial" w:cs="Arial"/>
          <w:bCs/>
        </w:rPr>
        <w:t>ted in Qualtrics</w:t>
      </w:r>
      <w:r w:rsidR="0067680D">
        <w:rPr>
          <w:rFonts w:ascii="Arial" w:hAnsi="Arial" w:cs="Arial"/>
          <w:bCs/>
        </w:rPr>
        <w:t xml:space="preserve">. </w:t>
      </w:r>
      <w:r w:rsidR="00447A9E" w:rsidRPr="004E60B8">
        <w:rPr>
          <w:rFonts w:ascii="Arial" w:hAnsi="Arial" w:cs="Arial"/>
          <w:bCs/>
        </w:rPr>
        <w:t>The survey inc</w:t>
      </w:r>
      <w:r w:rsidR="003634BD" w:rsidRPr="004E60B8">
        <w:rPr>
          <w:rFonts w:ascii="Arial" w:hAnsi="Arial" w:cs="Arial"/>
          <w:bCs/>
        </w:rPr>
        <w:t>l</w:t>
      </w:r>
      <w:r w:rsidR="00447A9E" w:rsidRPr="004E60B8">
        <w:rPr>
          <w:rFonts w:ascii="Arial" w:hAnsi="Arial" w:cs="Arial"/>
          <w:bCs/>
        </w:rPr>
        <w:t>uded</w:t>
      </w:r>
      <w:r w:rsidR="00C866D7" w:rsidRPr="004E60B8">
        <w:rPr>
          <w:rFonts w:ascii="Arial" w:hAnsi="Arial" w:cs="Arial"/>
          <w:bCs/>
        </w:rPr>
        <w:t xml:space="preserve"> </w:t>
      </w:r>
      <w:r w:rsidR="00342147" w:rsidRPr="004E60B8">
        <w:rPr>
          <w:rFonts w:ascii="Arial" w:hAnsi="Arial" w:cs="Arial"/>
          <w:bCs/>
        </w:rPr>
        <w:t xml:space="preserve">quantitative items in </w:t>
      </w:r>
      <w:r w:rsidR="003634BD" w:rsidRPr="004E60B8">
        <w:rPr>
          <w:rFonts w:ascii="Arial" w:hAnsi="Arial" w:cs="Arial"/>
          <w:bCs/>
        </w:rPr>
        <w:t>L</w:t>
      </w:r>
      <w:r w:rsidR="00342147" w:rsidRPr="004E60B8">
        <w:rPr>
          <w:rFonts w:ascii="Arial" w:hAnsi="Arial" w:cs="Arial"/>
          <w:bCs/>
        </w:rPr>
        <w:t>ikert scale (e.g., “</w:t>
      </w:r>
      <w:r w:rsidR="00342147" w:rsidRPr="004E60B8">
        <w:rPr>
          <w:rFonts w:ascii="Arial" w:hAnsi="Arial" w:cs="Arial"/>
          <w:i/>
        </w:rPr>
        <w:t>To what extent do you think this toolkit adequately captures the necessary elements to achieve its objectives?</w:t>
      </w:r>
      <w:r w:rsidR="00342147" w:rsidRPr="004E60B8">
        <w:rPr>
          <w:rFonts w:ascii="Arial" w:hAnsi="Arial" w:cs="Arial"/>
        </w:rPr>
        <w:t>”</w:t>
      </w:r>
      <w:r w:rsidR="00342147" w:rsidRPr="004E60B8">
        <w:rPr>
          <w:rFonts w:ascii="Arial" w:hAnsi="Arial" w:cs="Arial"/>
          <w:bCs/>
        </w:rPr>
        <w:t>) as well as open-ended questions (e.g., “</w:t>
      </w:r>
      <w:r w:rsidR="00342147" w:rsidRPr="004E60B8">
        <w:rPr>
          <w:rFonts w:ascii="Arial" w:hAnsi="Arial" w:cs="Arial"/>
          <w:i/>
        </w:rPr>
        <w:t>Which components of the toolkit would benefit from further development in order to enhance the toolkit’s usefulness for D&amp;I beginners?</w:t>
      </w:r>
      <w:r w:rsidR="009D2ECE">
        <w:rPr>
          <w:rFonts w:ascii="Arial" w:hAnsi="Arial" w:cs="Arial"/>
          <w:i/>
        </w:rPr>
        <w:t>”)</w:t>
      </w:r>
      <w:r w:rsidR="008B3EED">
        <w:rPr>
          <w:rFonts w:ascii="Arial" w:hAnsi="Arial" w:cs="Arial"/>
          <w:i/>
        </w:rPr>
        <w:t>.</w:t>
      </w:r>
      <w:r w:rsidR="00447A9E" w:rsidRPr="004E60B8">
        <w:rPr>
          <w:rFonts w:ascii="Arial" w:hAnsi="Arial" w:cs="Arial"/>
          <w:bCs/>
        </w:rPr>
        <w:t xml:space="preserve"> </w:t>
      </w:r>
    </w:p>
    <w:p w14:paraId="4C8A9AAB" w14:textId="30EB9292" w:rsidR="005B6D93" w:rsidRPr="004E60B8" w:rsidRDefault="00F44C54" w:rsidP="00342147">
      <w:pPr>
        <w:spacing w:line="480" w:lineRule="auto"/>
        <w:ind w:firstLine="720"/>
        <w:outlineLvl w:val="2"/>
        <w:rPr>
          <w:rFonts w:ascii="Arial" w:hAnsi="Arial" w:cs="Arial"/>
          <w:bCs/>
        </w:rPr>
      </w:pPr>
      <w:r>
        <w:rPr>
          <w:rFonts w:ascii="Arial" w:hAnsi="Arial" w:cs="Arial"/>
          <w:bCs/>
        </w:rPr>
        <w:t>Table 3</w:t>
      </w:r>
      <w:r w:rsidR="00563065" w:rsidRPr="004E60B8">
        <w:rPr>
          <w:rFonts w:ascii="Arial" w:hAnsi="Arial" w:cs="Arial"/>
          <w:bCs/>
        </w:rPr>
        <w:t xml:space="preserve"> shows the results of the </w:t>
      </w:r>
      <w:r w:rsidR="00342147" w:rsidRPr="004E60B8">
        <w:rPr>
          <w:rFonts w:ascii="Arial" w:hAnsi="Arial" w:cs="Arial"/>
          <w:bCs/>
        </w:rPr>
        <w:t>quantitative questions.</w:t>
      </w:r>
      <w:r w:rsidR="00563065" w:rsidRPr="004E60B8">
        <w:rPr>
          <w:rFonts w:ascii="Arial" w:hAnsi="Arial" w:cs="Arial"/>
          <w:bCs/>
        </w:rPr>
        <w:t xml:space="preserve"> </w:t>
      </w:r>
      <w:r w:rsidR="00447A9E" w:rsidRPr="004E60B8">
        <w:rPr>
          <w:rFonts w:ascii="Arial" w:hAnsi="Arial" w:cs="Arial"/>
          <w:bCs/>
        </w:rPr>
        <w:t>With regard to inclusion of key information, the ev</w:t>
      </w:r>
      <w:r w:rsidR="0067680D">
        <w:rPr>
          <w:rFonts w:ascii="Arial" w:hAnsi="Arial" w:cs="Arial"/>
          <w:bCs/>
        </w:rPr>
        <w:t xml:space="preserve">aluations varied considerably. </w:t>
      </w:r>
      <w:r w:rsidR="00447A9E" w:rsidRPr="004E60B8">
        <w:rPr>
          <w:rFonts w:ascii="Arial" w:hAnsi="Arial" w:cs="Arial"/>
          <w:bCs/>
        </w:rPr>
        <w:t>T</w:t>
      </w:r>
      <w:r w:rsidR="00F4400B" w:rsidRPr="004E60B8">
        <w:rPr>
          <w:rFonts w:ascii="Arial" w:hAnsi="Arial" w:cs="Arial"/>
          <w:bCs/>
        </w:rPr>
        <w:t>he Introduction to D&amp;I toolkit was considered complete</w:t>
      </w:r>
      <w:r w:rsidR="00A97122" w:rsidRPr="004E60B8">
        <w:rPr>
          <w:rFonts w:ascii="Arial" w:hAnsi="Arial" w:cs="Arial"/>
          <w:bCs/>
        </w:rPr>
        <w:t>, while</w:t>
      </w:r>
      <w:r w:rsidR="00F4400B" w:rsidRPr="004E60B8">
        <w:rPr>
          <w:rFonts w:ascii="Arial" w:hAnsi="Arial" w:cs="Arial"/>
          <w:bCs/>
        </w:rPr>
        <w:t xml:space="preserve"> the other toolkits needed to </w:t>
      </w:r>
      <w:r w:rsidR="00686C3C" w:rsidRPr="004E60B8">
        <w:rPr>
          <w:rFonts w:ascii="Arial" w:hAnsi="Arial" w:cs="Arial"/>
          <w:bCs/>
        </w:rPr>
        <w:t xml:space="preserve">be </w:t>
      </w:r>
      <w:r w:rsidR="00F4400B" w:rsidRPr="004E60B8">
        <w:rPr>
          <w:rFonts w:ascii="Arial" w:hAnsi="Arial" w:cs="Arial"/>
          <w:bCs/>
        </w:rPr>
        <w:t>re-arrange</w:t>
      </w:r>
      <w:r w:rsidR="00686C3C" w:rsidRPr="004E60B8">
        <w:rPr>
          <w:rFonts w:ascii="Arial" w:hAnsi="Arial" w:cs="Arial"/>
          <w:bCs/>
        </w:rPr>
        <w:t>d</w:t>
      </w:r>
      <w:r w:rsidR="00F4400B" w:rsidRPr="004E60B8">
        <w:rPr>
          <w:rFonts w:ascii="Arial" w:hAnsi="Arial" w:cs="Arial"/>
          <w:bCs/>
        </w:rPr>
        <w:t>, update</w:t>
      </w:r>
      <w:r w:rsidR="00686C3C" w:rsidRPr="004E60B8">
        <w:rPr>
          <w:rFonts w:ascii="Arial" w:hAnsi="Arial" w:cs="Arial"/>
          <w:bCs/>
        </w:rPr>
        <w:t>d</w:t>
      </w:r>
      <w:r w:rsidR="00F4400B" w:rsidRPr="004E60B8">
        <w:rPr>
          <w:rFonts w:ascii="Arial" w:hAnsi="Arial" w:cs="Arial"/>
          <w:bCs/>
        </w:rPr>
        <w:t xml:space="preserve"> or </w:t>
      </w:r>
      <w:r w:rsidR="004641B3">
        <w:rPr>
          <w:rFonts w:ascii="Arial" w:hAnsi="Arial" w:cs="Arial"/>
          <w:bCs/>
        </w:rPr>
        <w:t>expanded.</w:t>
      </w:r>
      <w:r w:rsidR="00132606" w:rsidRPr="004E60B8">
        <w:rPr>
          <w:rFonts w:ascii="Arial" w:hAnsi="Arial" w:cs="Arial"/>
          <w:bCs/>
        </w:rPr>
        <w:t xml:space="preserve"> </w:t>
      </w:r>
      <w:r w:rsidR="00F4400B" w:rsidRPr="004E60B8">
        <w:rPr>
          <w:rFonts w:ascii="Arial" w:hAnsi="Arial" w:cs="Arial"/>
          <w:bCs/>
        </w:rPr>
        <w:t>However, overall experts thought the toolkits would be very useful for someone in the D&amp;I field, that the toolkit</w:t>
      </w:r>
      <w:r w:rsidR="00D66922" w:rsidRPr="004E60B8">
        <w:rPr>
          <w:rFonts w:ascii="Arial" w:hAnsi="Arial" w:cs="Arial"/>
          <w:bCs/>
        </w:rPr>
        <w:t>s</w:t>
      </w:r>
      <w:r w:rsidR="00F4400B" w:rsidRPr="004E60B8">
        <w:rPr>
          <w:rFonts w:ascii="Arial" w:hAnsi="Arial" w:cs="Arial"/>
          <w:bCs/>
        </w:rPr>
        <w:t xml:space="preserve"> had reasonable goals</w:t>
      </w:r>
      <w:r w:rsidR="00686C3C" w:rsidRPr="004E60B8">
        <w:rPr>
          <w:rFonts w:ascii="Arial" w:hAnsi="Arial" w:cs="Arial"/>
          <w:bCs/>
        </w:rPr>
        <w:t>,</w:t>
      </w:r>
      <w:r w:rsidR="00F4400B" w:rsidRPr="004E60B8">
        <w:rPr>
          <w:rFonts w:ascii="Arial" w:hAnsi="Arial" w:cs="Arial"/>
          <w:bCs/>
        </w:rPr>
        <w:t xml:space="preserve"> and that they would recommend the toolkit to others. </w:t>
      </w:r>
    </w:p>
    <w:p w14:paraId="7C5C8043" w14:textId="77777777" w:rsidR="005B6D93" w:rsidRPr="004E60B8" w:rsidRDefault="005B6D93" w:rsidP="00F4400B">
      <w:pPr>
        <w:spacing w:line="480" w:lineRule="auto"/>
        <w:ind w:firstLine="720"/>
        <w:outlineLvl w:val="2"/>
        <w:rPr>
          <w:rFonts w:ascii="Arial" w:hAnsi="Arial" w:cs="Arial"/>
          <w:bCs/>
        </w:rPr>
      </w:pPr>
      <w:r w:rsidRPr="004E60B8">
        <w:rPr>
          <w:rFonts w:ascii="Arial" w:hAnsi="Arial" w:cs="Arial"/>
          <w:bCs/>
        </w:rPr>
        <w:t>Experts were asked “</w:t>
      </w:r>
      <w:r w:rsidRPr="004E60B8">
        <w:rPr>
          <w:rFonts w:ascii="Arial" w:hAnsi="Arial" w:cs="Arial"/>
          <w:bCs/>
          <w:i/>
        </w:rPr>
        <w:t>Overall, do you think that this toolkit is a good resource for (check all that apply): D&amp;I beginners, D&amp;I intermediate, D&amp;I experts</w:t>
      </w:r>
      <w:r w:rsidRPr="004E60B8">
        <w:rPr>
          <w:rFonts w:ascii="Arial" w:hAnsi="Arial" w:cs="Arial"/>
          <w:bCs/>
        </w:rPr>
        <w:t xml:space="preserve">”. Most of the toolkits were considered a good fit for all three levels, with the exception of the Strategies (intermediate) </w:t>
      </w:r>
      <w:r w:rsidR="00A84BA2" w:rsidRPr="004E60B8">
        <w:rPr>
          <w:rFonts w:ascii="Arial" w:hAnsi="Arial" w:cs="Arial"/>
          <w:bCs/>
        </w:rPr>
        <w:t>and D</w:t>
      </w:r>
      <w:r w:rsidRPr="004E60B8">
        <w:rPr>
          <w:rFonts w:ascii="Arial" w:hAnsi="Arial" w:cs="Arial"/>
          <w:bCs/>
        </w:rPr>
        <w:t xml:space="preserve">esigns </w:t>
      </w:r>
      <w:r w:rsidR="00A84BA2" w:rsidRPr="004E60B8">
        <w:rPr>
          <w:rFonts w:ascii="Arial" w:hAnsi="Arial" w:cs="Arial"/>
          <w:bCs/>
        </w:rPr>
        <w:t>toolkit</w:t>
      </w:r>
      <w:r w:rsidR="00D66922" w:rsidRPr="004E60B8">
        <w:rPr>
          <w:rFonts w:ascii="Arial" w:hAnsi="Arial" w:cs="Arial"/>
          <w:bCs/>
        </w:rPr>
        <w:t>s</w:t>
      </w:r>
      <w:r w:rsidR="00A84BA2" w:rsidRPr="004E60B8">
        <w:rPr>
          <w:rFonts w:ascii="Arial" w:hAnsi="Arial" w:cs="Arial"/>
          <w:bCs/>
        </w:rPr>
        <w:t xml:space="preserve"> </w:t>
      </w:r>
      <w:r w:rsidRPr="004E60B8">
        <w:rPr>
          <w:rFonts w:ascii="Arial" w:hAnsi="Arial" w:cs="Arial"/>
          <w:bCs/>
        </w:rPr>
        <w:t xml:space="preserve">(expert and intermediate). </w:t>
      </w:r>
      <w:r w:rsidR="00132606" w:rsidRPr="004E60B8">
        <w:rPr>
          <w:rFonts w:ascii="Arial" w:hAnsi="Arial" w:cs="Arial"/>
          <w:bCs/>
        </w:rPr>
        <w:t xml:space="preserve">Evaluators suggested adding more examples in order to make the </w:t>
      </w:r>
      <w:r w:rsidR="00A84BA2" w:rsidRPr="004E60B8">
        <w:rPr>
          <w:rFonts w:ascii="Arial" w:hAnsi="Arial" w:cs="Arial"/>
          <w:bCs/>
        </w:rPr>
        <w:t>toolkit</w:t>
      </w:r>
      <w:r w:rsidR="00132606" w:rsidRPr="004E60B8">
        <w:rPr>
          <w:rFonts w:ascii="Arial" w:hAnsi="Arial" w:cs="Arial"/>
          <w:bCs/>
        </w:rPr>
        <w:t xml:space="preserve">s more useful </w:t>
      </w:r>
      <w:r w:rsidR="00A84BA2" w:rsidRPr="004E60B8">
        <w:rPr>
          <w:rFonts w:ascii="Arial" w:hAnsi="Arial" w:cs="Arial"/>
          <w:bCs/>
        </w:rPr>
        <w:t xml:space="preserve">for beginners </w:t>
      </w:r>
      <w:r w:rsidR="00132606" w:rsidRPr="004E60B8">
        <w:rPr>
          <w:rFonts w:ascii="Arial" w:hAnsi="Arial" w:cs="Arial"/>
          <w:bCs/>
        </w:rPr>
        <w:t xml:space="preserve">in the field.  </w:t>
      </w:r>
      <w:r w:rsidRPr="004E60B8">
        <w:rPr>
          <w:rFonts w:ascii="Arial" w:hAnsi="Arial" w:cs="Arial"/>
          <w:bCs/>
        </w:rPr>
        <w:t xml:space="preserve">For example: </w:t>
      </w:r>
    </w:p>
    <w:p w14:paraId="03B18AFF" w14:textId="77777777" w:rsidR="005B6D93" w:rsidRPr="004E60B8" w:rsidRDefault="005B6D93" w:rsidP="00F4400B">
      <w:pPr>
        <w:spacing w:line="480" w:lineRule="auto"/>
        <w:ind w:firstLine="720"/>
        <w:outlineLvl w:val="2"/>
        <w:rPr>
          <w:rFonts w:ascii="Arial" w:hAnsi="Arial" w:cs="Arial"/>
          <w:bCs/>
        </w:rPr>
      </w:pPr>
      <w:r w:rsidRPr="004E60B8">
        <w:rPr>
          <w:rFonts w:ascii="Arial" w:hAnsi="Arial" w:cs="Arial"/>
          <w:bCs/>
        </w:rPr>
        <w:lastRenderedPageBreak/>
        <w:t>“</w:t>
      </w:r>
      <w:r w:rsidRPr="004E60B8">
        <w:rPr>
          <w:rFonts w:ascii="Arial" w:hAnsi="Arial" w:cs="Arial"/>
          <w:bCs/>
          <w:i/>
        </w:rPr>
        <w:t>For intermediates and experts really, I think it might be helpful to include more examples from the literature of each type of design.  For myself, I really like to see examples of these designs in action, and with the number of protocol papers being published, it seems that there are a lot to choose from.  Perhaps a bibliography link for eac</w:t>
      </w:r>
      <w:r w:rsidR="00A84BA2" w:rsidRPr="004E60B8">
        <w:rPr>
          <w:rFonts w:ascii="Arial" w:hAnsi="Arial" w:cs="Arial"/>
          <w:bCs/>
          <w:i/>
        </w:rPr>
        <w:t>h type with multiple examples?”</w:t>
      </w:r>
    </w:p>
    <w:p w14:paraId="4D2E0777" w14:textId="77777777" w:rsidR="005B6D93" w:rsidRPr="004E60B8" w:rsidRDefault="005B6D93" w:rsidP="00F4400B">
      <w:pPr>
        <w:spacing w:line="480" w:lineRule="auto"/>
        <w:ind w:firstLine="720"/>
        <w:outlineLvl w:val="2"/>
        <w:rPr>
          <w:rFonts w:ascii="Arial" w:hAnsi="Arial" w:cs="Arial"/>
          <w:bCs/>
          <w:i/>
        </w:rPr>
      </w:pPr>
      <w:r w:rsidRPr="004E60B8">
        <w:rPr>
          <w:rFonts w:ascii="Arial" w:hAnsi="Arial" w:cs="Arial"/>
          <w:bCs/>
        </w:rPr>
        <w:t>“</w:t>
      </w:r>
      <w:r w:rsidRPr="004E60B8">
        <w:rPr>
          <w:rFonts w:ascii="Arial" w:hAnsi="Arial" w:cs="Arial"/>
          <w:bCs/>
          <w:i/>
        </w:rPr>
        <w:t>This is a useful resource. It would be strengthened by more information at the beginning about when in the proposal process to think about these strategies, and more on how to select strategies that align with certain interventions or other needs. If you wanted to really go to town, you could give more examples in the appendix of how specific strategies have been used, when there are more available. It would also be helpful to see a reference for what research has been done on the effectiveness of each strategy, or note when there is no such evidence</w:t>
      </w:r>
      <w:r w:rsidRPr="004E60B8">
        <w:rPr>
          <w:rFonts w:ascii="Arial" w:hAnsi="Arial" w:cs="Arial"/>
          <w:bCs/>
        </w:rPr>
        <w:t>.”</w:t>
      </w:r>
      <w:r w:rsidR="00132606" w:rsidRPr="004E60B8">
        <w:rPr>
          <w:rFonts w:ascii="Arial" w:hAnsi="Arial" w:cs="Arial"/>
          <w:bCs/>
        </w:rPr>
        <w:t xml:space="preserve"> O</w:t>
      </w:r>
      <w:r w:rsidR="00A84BA2" w:rsidRPr="004E60B8">
        <w:rPr>
          <w:rFonts w:ascii="Arial" w:hAnsi="Arial" w:cs="Arial"/>
          <w:bCs/>
        </w:rPr>
        <w:t>n</w:t>
      </w:r>
      <w:r w:rsidR="008653B7" w:rsidRPr="004E60B8">
        <w:rPr>
          <w:rFonts w:ascii="Arial" w:hAnsi="Arial" w:cs="Arial"/>
          <w:bCs/>
        </w:rPr>
        <w:t>e</w:t>
      </w:r>
      <w:r w:rsidR="00A84BA2" w:rsidRPr="004E60B8">
        <w:rPr>
          <w:rFonts w:ascii="Arial" w:hAnsi="Arial" w:cs="Arial"/>
          <w:bCs/>
        </w:rPr>
        <w:t xml:space="preserve"> </w:t>
      </w:r>
      <w:r w:rsidR="00132606" w:rsidRPr="004E60B8">
        <w:rPr>
          <w:rFonts w:ascii="Arial" w:hAnsi="Arial" w:cs="Arial"/>
          <w:bCs/>
        </w:rPr>
        <w:t xml:space="preserve">evaluator stated, </w:t>
      </w:r>
      <w:r w:rsidRPr="004E60B8">
        <w:rPr>
          <w:rFonts w:ascii="Arial" w:hAnsi="Arial" w:cs="Arial"/>
          <w:bCs/>
        </w:rPr>
        <w:t>“</w:t>
      </w:r>
      <w:r w:rsidRPr="004E60B8">
        <w:rPr>
          <w:rFonts w:ascii="Arial" w:hAnsi="Arial" w:cs="Arial"/>
          <w:bCs/>
          <w:i/>
        </w:rPr>
        <w:t>I like the idea and would use this in my teaching and mentoring.”</w:t>
      </w:r>
    </w:p>
    <w:p w14:paraId="79E14E39" w14:textId="76D1B32B" w:rsidR="001374A8" w:rsidRPr="004E60B8" w:rsidRDefault="00C229F9" w:rsidP="00342147">
      <w:pPr>
        <w:spacing w:line="480" w:lineRule="auto"/>
        <w:ind w:firstLine="720"/>
        <w:outlineLvl w:val="2"/>
        <w:rPr>
          <w:rFonts w:ascii="Arial" w:hAnsi="Arial" w:cs="Arial"/>
          <w:bCs/>
        </w:rPr>
      </w:pPr>
      <w:r w:rsidRPr="004E60B8">
        <w:rPr>
          <w:rFonts w:ascii="Arial" w:hAnsi="Arial" w:cs="Arial"/>
          <w:b/>
          <w:bCs/>
        </w:rPr>
        <w:t>Toolkit Editing</w:t>
      </w:r>
      <w:r w:rsidR="00342147" w:rsidRPr="004E60B8">
        <w:rPr>
          <w:rFonts w:ascii="Arial" w:hAnsi="Arial" w:cs="Arial"/>
          <w:b/>
          <w:bCs/>
        </w:rPr>
        <w:t xml:space="preserve">. </w:t>
      </w:r>
      <w:r w:rsidR="00A84BA2" w:rsidRPr="004E60B8">
        <w:rPr>
          <w:rFonts w:ascii="Arial" w:hAnsi="Arial" w:cs="Arial"/>
          <w:bCs/>
        </w:rPr>
        <w:t>The team gathered the feedback from the expert</w:t>
      </w:r>
      <w:r w:rsidR="00132606" w:rsidRPr="004E60B8">
        <w:rPr>
          <w:rFonts w:ascii="Arial" w:hAnsi="Arial" w:cs="Arial"/>
          <w:bCs/>
        </w:rPr>
        <w:t xml:space="preserve"> evaluators </w:t>
      </w:r>
      <w:r w:rsidR="00A84BA2" w:rsidRPr="004E60B8">
        <w:rPr>
          <w:rFonts w:ascii="Arial" w:hAnsi="Arial" w:cs="Arial"/>
          <w:bCs/>
        </w:rPr>
        <w:t>and edited the toolkits accordingly. Edits included adding examples, re-arranging the flow of information, editing the decision trees</w:t>
      </w:r>
      <w:r w:rsidR="005D0E95" w:rsidRPr="004E60B8">
        <w:rPr>
          <w:rFonts w:ascii="Arial" w:hAnsi="Arial" w:cs="Arial"/>
          <w:bCs/>
        </w:rPr>
        <w:t>, u</w:t>
      </w:r>
      <w:r w:rsidR="00B1041E" w:rsidRPr="004E60B8">
        <w:rPr>
          <w:rFonts w:ascii="Arial" w:hAnsi="Arial" w:cs="Arial"/>
          <w:bCs/>
        </w:rPr>
        <w:t>pdating</w:t>
      </w:r>
      <w:r w:rsidR="005D0E95" w:rsidRPr="004E60B8">
        <w:rPr>
          <w:rFonts w:ascii="Arial" w:hAnsi="Arial" w:cs="Arial"/>
          <w:bCs/>
        </w:rPr>
        <w:t xml:space="preserve"> and add</w:t>
      </w:r>
      <w:r w:rsidR="00B1041E" w:rsidRPr="004E60B8">
        <w:rPr>
          <w:rFonts w:ascii="Arial" w:hAnsi="Arial" w:cs="Arial"/>
          <w:bCs/>
        </w:rPr>
        <w:t>ing additional</w:t>
      </w:r>
      <w:r w:rsidR="005D0E95" w:rsidRPr="004E60B8">
        <w:rPr>
          <w:rFonts w:ascii="Arial" w:hAnsi="Arial" w:cs="Arial"/>
          <w:bCs/>
        </w:rPr>
        <w:t xml:space="preserve"> </w:t>
      </w:r>
      <w:r w:rsidR="00B1041E" w:rsidRPr="004E60B8">
        <w:rPr>
          <w:rFonts w:ascii="Arial" w:hAnsi="Arial" w:cs="Arial"/>
          <w:bCs/>
        </w:rPr>
        <w:t>resources</w:t>
      </w:r>
      <w:r w:rsidR="00A84BA2" w:rsidRPr="004E60B8">
        <w:rPr>
          <w:rFonts w:ascii="Arial" w:hAnsi="Arial" w:cs="Arial"/>
          <w:bCs/>
        </w:rPr>
        <w:t xml:space="preserve">. </w:t>
      </w:r>
      <w:r w:rsidR="0092325C" w:rsidRPr="004E60B8">
        <w:rPr>
          <w:rFonts w:ascii="Arial" w:hAnsi="Arial" w:cs="Arial"/>
          <w:bCs/>
        </w:rPr>
        <w:t>Some</w:t>
      </w:r>
      <w:r w:rsidR="00A84BA2" w:rsidRPr="004E60B8">
        <w:rPr>
          <w:rFonts w:ascii="Arial" w:hAnsi="Arial" w:cs="Arial"/>
          <w:bCs/>
        </w:rPr>
        <w:t xml:space="preserve"> feedback</w:t>
      </w:r>
      <w:r w:rsidR="0092325C" w:rsidRPr="004E60B8">
        <w:rPr>
          <w:rFonts w:ascii="Arial" w:hAnsi="Arial" w:cs="Arial"/>
          <w:bCs/>
        </w:rPr>
        <w:t xml:space="preserve"> was conflicting;</w:t>
      </w:r>
      <w:r w:rsidR="00A84BA2" w:rsidRPr="004E60B8">
        <w:rPr>
          <w:rFonts w:ascii="Arial" w:hAnsi="Arial" w:cs="Arial"/>
          <w:bCs/>
        </w:rPr>
        <w:t xml:space="preserve"> </w:t>
      </w:r>
      <w:r w:rsidR="0092325C" w:rsidRPr="004E60B8">
        <w:rPr>
          <w:rFonts w:ascii="Arial" w:hAnsi="Arial" w:cs="Arial"/>
          <w:bCs/>
        </w:rPr>
        <w:t>f</w:t>
      </w:r>
      <w:r w:rsidR="00A84BA2" w:rsidRPr="004E60B8">
        <w:rPr>
          <w:rFonts w:ascii="Arial" w:hAnsi="Arial" w:cs="Arial"/>
          <w:bCs/>
        </w:rPr>
        <w:t xml:space="preserve">or example, the Strategies toolkit was considered to be too advanced for a D&amp;I beginner investigator by one expert, and perfect for a beginner by another expert. In this case, </w:t>
      </w:r>
      <w:r w:rsidR="0092325C" w:rsidRPr="004E60B8">
        <w:rPr>
          <w:rFonts w:ascii="Arial" w:hAnsi="Arial" w:cs="Arial"/>
          <w:bCs/>
        </w:rPr>
        <w:t>th</w:t>
      </w:r>
      <w:r w:rsidR="00A84BA2" w:rsidRPr="004E60B8">
        <w:rPr>
          <w:rFonts w:ascii="Arial" w:hAnsi="Arial" w:cs="Arial"/>
          <w:bCs/>
        </w:rPr>
        <w:t>e</w:t>
      </w:r>
      <w:r w:rsidR="0092325C" w:rsidRPr="004E60B8">
        <w:rPr>
          <w:rFonts w:ascii="Arial" w:hAnsi="Arial" w:cs="Arial"/>
          <w:bCs/>
        </w:rPr>
        <w:t xml:space="preserve"> team</w:t>
      </w:r>
      <w:r w:rsidR="00A84BA2" w:rsidRPr="004E60B8">
        <w:rPr>
          <w:rFonts w:ascii="Arial" w:hAnsi="Arial" w:cs="Arial"/>
          <w:bCs/>
        </w:rPr>
        <w:t xml:space="preserve"> decided not</w:t>
      </w:r>
      <w:r w:rsidR="0092325C" w:rsidRPr="004E60B8">
        <w:rPr>
          <w:rFonts w:ascii="Arial" w:hAnsi="Arial" w:cs="Arial"/>
          <w:bCs/>
        </w:rPr>
        <w:t xml:space="preserve"> to</w:t>
      </w:r>
      <w:r w:rsidR="00A84BA2" w:rsidRPr="004E60B8">
        <w:rPr>
          <w:rFonts w:ascii="Arial" w:hAnsi="Arial" w:cs="Arial"/>
          <w:bCs/>
        </w:rPr>
        <w:t xml:space="preserve"> make major changes </w:t>
      </w:r>
      <w:r w:rsidR="00132606" w:rsidRPr="004E60B8">
        <w:rPr>
          <w:rFonts w:ascii="Arial" w:hAnsi="Arial" w:cs="Arial"/>
          <w:bCs/>
        </w:rPr>
        <w:t xml:space="preserve">pending further use and feedback.  </w:t>
      </w:r>
    </w:p>
    <w:p w14:paraId="5382D36C" w14:textId="1EFBBD92" w:rsidR="00497F57" w:rsidRPr="004E60B8" w:rsidRDefault="00B552F5" w:rsidP="00497F57">
      <w:pPr>
        <w:spacing w:line="480" w:lineRule="auto"/>
        <w:ind w:firstLine="720"/>
        <w:outlineLvl w:val="2"/>
        <w:rPr>
          <w:rFonts w:ascii="Arial" w:hAnsi="Arial" w:cs="Arial"/>
        </w:rPr>
      </w:pPr>
      <w:r>
        <w:rPr>
          <w:rFonts w:ascii="Arial" w:hAnsi="Arial" w:cs="Arial"/>
          <w:b/>
          <w:bCs/>
        </w:rPr>
        <w:t>Toolkit R</w:t>
      </w:r>
      <w:r w:rsidR="00497F57" w:rsidRPr="004E60B8">
        <w:rPr>
          <w:rFonts w:ascii="Arial" w:hAnsi="Arial" w:cs="Arial"/>
          <w:b/>
          <w:bCs/>
        </w:rPr>
        <w:t xml:space="preserve">each. </w:t>
      </w:r>
      <w:r w:rsidR="00497F57" w:rsidRPr="004E60B8">
        <w:rPr>
          <w:rFonts w:ascii="Arial" w:hAnsi="Arial" w:cs="Arial"/>
          <w:bCs/>
        </w:rPr>
        <w:t xml:space="preserve">The toolkits are currently available online at </w:t>
      </w:r>
      <w:hyperlink r:id="rId8" w:history="1">
        <w:r w:rsidR="00EF4B18" w:rsidRPr="001306B3">
          <w:rPr>
            <w:rStyle w:val="Hyperlink"/>
            <w:rFonts w:ascii="Arial" w:hAnsi="Arial" w:cs="Arial"/>
          </w:rPr>
          <w:t>https://sites.wustl.edu/wudandi/</w:t>
        </w:r>
      </w:hyperlink>
      <w:r w:rsidR="00EF4B18">
        <w:rPr>
          <w:rFonts w:ascii="Arial" w:hAnsi="Arial" w:cs="Arial"/>
        </w:rPr>
        <w:t>, a page that host</w:t>
      </w:r>
      <w:r w:rsidR="00537565">
        <w:rPr>
          <w:rFonts w:ascii="Arial" w:hAnsi="Arial" w:cs="Arial"/>
        </w:rPr>
        <w:t>s</w:t>
      </w:r>
      <w:r w:rsidR="00EF4B18">
        <w:rPr>
          <w:rFonts w:ascii="Arial" w:hAnsi="Arial" w:cs="Arial"/>
        </w:rPr>
        <w:t xml:space="preserve"> information about </w:t>
      </w:r>
      <w:r w:rsidR="00244B5B">
        <w:rPr>
          <w:rFonts w:ascii="Arial" w:hAnsi="Arial" w:cs="Arial"/>
        </w:rPr>
        <w:t xml:space="preserve">the </w:t>
      </w:r>
      <w:r w:rsidR="00EF4B18">
        <w:rPr>
          <w:rFonts w:ascii="Arial" w:hAnsi="Arial" w:cs="Arial"/>
        </w:rPr>
        <w:t xml:space="preserve">D&amp;I </w:t>
      </w:r>
      <w:r w:rsidR="00244B5B">
        <w:rPr>
          <w:rFonts w:ascii="Arial" w:hAnsi="Arial" w:cs="Arial"/>
        </w:rPr>
        <w:t xml:space="preserve">work </w:t>
      </w:r>
      <w:r w:rsidR="00EF4B18">
        <w:rPr>
          <w:rFonts w:ascii="Arial" w:hAnsi="Arial" w:cs="Arial"/>
        </w:rPr>
        <w:t>at W</w:t>
      </w:r>
      <w:r w:rsidR="00264C71">
        <w:rPr>
          <w:rFonts w:ascii="Arial" w:hAnsi="Arial" w:cs="Arial"/>
        </w:rPr>
        <w:t xml:space="preserve">ashington University in St. Louis </w:t>
      </w:r>
      <w:r w:rsidR="00EF4B18">
        <w:rPr>
          <w:rFonts w:ascii="Arial" w:hAnsi="Arial" w:cs="Arial"/>
        </w:rPr>
        <w:t>in general.</w:t>
      </w:r>
      <w:r w:rsidR="00F04BA5">
        <w:rPr>
          <w:rFonts w:ascii="Arial" w:hAnsi="Arial" w:cs="Arial"/>
        </w:rPr>
        <w:t xml:space="preserve"> </w:t>
      </w:r>
      <w:r w:rsidR="00497F57" w:rsidRPr="004E60B8">
        <w:rPr>
          <w:rFonts w:ascii="Arial" w:hAnsi="Arial" w:cs="Arial"/>
        </w:rPr>
        <w:t xml:space="preserve">In </w:t>
      </w:r>
      <w:r w:rsidR="007642CA">
        <w:rPr>
          <w:rFonts w:ascii="Arial" w:hAnsi="Arial" w:cs="Arial"/>
        </w:rPr>
        <w:t>2017</w:t>
      </w:r>
      <w:r w:rsidR="004641B3">
        <w:rPr>
          <w:rFonts w:ascii="Arial" w:hAnsi="Arial" w:cs="Arial"/>
        </w:rPr>
        <w:t xml:space="preserve">, the </w:t>
      </w:r>
      <w:r w:rsidR="0067680D">
        <w:rPr>
          <w:rFonts w:ascii="Arial" w:hAnsi="Arial" w:cs="Arial"/>
        </w:rPr>
        <w:t>page</w:t>
      </w:r>
      <w:r w:rsidR="00497F57" w:rsidRPr="004E60B8">
        <w:rPr>
          <w:rFonts w:ascii="Arial" w:hAnsi="Arial" w:cs="Arial"/>
        </w:rPr>
        <w:t xml:space="preserve"> had more than 1</w:t>
      </w:r>
      <w:r w:rsidR="00A97122" w:rsidRPr="004E60B8">
        <w:rPr>
          <w:rFonts w:ascii="Arial" w:hAnsi="Arial" w:cs="Arial"/>
        </w:rPr>
        <w:t>,</w:t>
      </w:r>
      <w:r w:rsidR="00497F57" w:rsidRPr="004E60B8">
        <w:rPr>
          <w:rFonts w:ascii="Arial" w:hAnsi="Arial" w:cs="Arial"/>
        </w:rPr>
        <w:t xml:space="preserve">000 </w:t>
      </w:r>
      <w:r w:rsidR="00497F57" w:rsidRPr="004E60B8">
        <w:rPr>
          <w:rFonts w:ascii="Arial" w:hAnsi="Arial" w:cs="Arial"/>
        </w:rPr>
        <w:lastRenderedPageBreak/>
        <w:t>views, with about 290 new users and more than 300 returning users (data from Google Analytics</w:t>
      </w:r>
      <w:r w:rsidR="0067680D">
        <w:rPr>
          <w:rFonts w:ascii="Arial" w:hAnsi="Arial" w:cs="Arial"/>
        </w:rPr>
        <w:t>). The majority of the visitors we</w:t>
      </w:r>
      <w:r w:rsidR="00497F57" w:rsidRPr="004E60B8">
        <w:rPr>
          <w:rFonts w:ascii="Arial" w:hAnsi="Arial" w:cs="Arial"/>
        </w:rPr>
        <w:t>re from the U</w:t>
      </w:r>
      <w:r w:rsidR="007B0942" w:rsidRPr="004E60B8">
        <w:rPr>
          <w:rFonts w:ascii="Arial" w:hAnsi="Arial" w:cs="Arial"/>
        </w:rPr>
        <w:t xml:space="preserve">nited </w:t>
      </w:r>
      <w:r w:rsidR="00497F57" w:rsidRPr="004E60B8">
        <w:rPr>
          <w:rFonts w:ascii="Arial" w:hAnsi="Arial" w:cs="Arial"/>
        </w:rPr>
        <w:t>S</w:t>
      </w:r>
      <w:r w:rsidR="007B0942" w:rsidRPr="004E60B8">
        <w:rPr>
          <w:rFonts w:ascii="Arial" w:hAnsi="Arial" w:cs="Arial"/>
        </w:rPr>
        <w:t>tates</w:t>
      </w:r>
      <w:r w:rsidR="00497F57" w:rsidRPr="004E60B8">
        <w:rPr>
          <w:rFonts w:ascii="Arial" w:hAnsi="Arial" w:cs="Arial"/>
        </w:rPr>
        <w:t xml:space="preserve"> but a number of them are from Australia</w:t>
      </w:r>
      <w:r w:rsidR="00537565">
        <w:rPr>
          <w:rFonts w:ascii="Arial" w:hAnsi="Arial" w:cs="Arial"/>
        </w:rPr>
        <w:t xml:space="preserve"> (n=</w:t>
      </w:r>
      <w:r w:rsidR="00264C71" w:rsidRPr="00264C71">
        <w:rPr>
          <w:rFonts w:ascii="Arial" w:hAnsi="Arial" w:cs="Arial"/>
        </w:rPr>
        <w:t>10</w:t>
      </w:r>
      <w:r w:rsidR="00537565">
        <w:rPr>
          <w:rFonts w:ascii="Arial" w:hAnsi="Arial" w:cs="Arial"/>
        </w:rPr>
        <w:t>)</w:t>
      </w:r>
      <w:r w:rsidR="00497F57" w:rsidRPr="004E60B8">
        <w:rPr>
          <w:rFonts w:ascii="Arial" w:hAnsi="Arial" w:cs="Arial"/>
        </w:rPr>
        <w:t xml:space="preserve"> and other countries</w:t>
      </w:r>
      <w:r w:rsidR="008961B0">
        <w:rPr>
          <w:rFonts w:ascii="Arial" w:hAnsi="Arial" w:cs="Arial"/>
        </w:rPr>
        <w:t xml:space="preserve"> such as </w:t>
      </w:r>
      <w:r w:rsidR="00264C71">
        <w:rPr>
          <w:rFonts w:ascii="Arial" w:hAnsi="Arial" w:cs="Arial"/>
        </w:rPr>
        <w:t xml:space="preserve">United Kingdom and </w:t>
      </w:r>
      <w:r w:rsidR="008961B0">
        <w:rPr>
          <w:rFonts w:ascii="Arial" w:hAnsi="Arial" w:cs="Arial"/>
        </w:rPr>
        <w:t>India</w:t>
      </w:r>
      <w:r w:rsidR="00264C71">
        <w:rPr>
          <w:rFonts w:ascii="Arial" w:hAnsi="Arial" w:cs="Arial"/>
        </w:rPr>
        <w:t xml:space="preserve"> (n=4), Canada, </w:t>
      </w:r>
      <w:r w:rsidR="008961B0">
        <w:rPr>
          <w:rFonts w:ascii="Arial" w:hAnsi="Arial" w:cs="Arial"/>
        </w:rPr>
        <w:t>Guatemala</w:t>
      </w:r>
      <w:r w:rsidR="00264C71">
        <w:rPr>
          <w:rFonts w:ascii="Arial" w:hAnsi="Arial" w:cs="Arial"/>
        </w:rPr>
        <w:t>, and Ireland (n=3)</w:t>
      </w:r>
      <w:r w:rsidR="00497F57" w:rsidRPr="004E60B8">
        <w:rPr>
          <w:rFonts w:ascii="Arial" w:hAnsi="Arial" w:cs="Arial"/>
        </w:rPr>
        <w:t xml:space="preserve">, showing a potential </w:t>
      </w:r>
      <w:r w:rsidR="001B17D8">
        <w:rPr>
          <w:rFonts w:ascii="Arial" w:hAnsi="Arial" w:cs="Arial"/>
        </w:rPr>
        <w:t xml:space="preserve">international </w:t>
      </w:r>
      <w:r w:rsidR="00497F57" w:rsidRPr="004E60B8">
        <w:rPr>
          <w:rFonts w:ascii="Arial" w:hAnsi="Arial" w:cs="Arial"/>
        </w:rPr>
        <w:t xml:space="preserve">reach of our materials. As our </w:t>
      </w:r>
      <w:r w:rsidR="00132606" w:rsidRPr="004E60B8">
        <w:rPr>
          <w:rFonts w:ascii="Arial" w:hAnsi="Arial" w:cs="Arial"/>
        </w:rPr>
        <w:t>local ICTS investigators w</w:t>
      </w:r>
      <w:r w:rsidR="00211D03" w:rsidRPr="004E60B8">
        <w:rPr>
          <w:rFonts w:ascii="Arial" w:hAnsi="Arial" w:cs="Arial"/>
        </w:rPr>
        <w:t>ere</w:t>
      </w:r>
      <w:r w:rsidR="00497F57" w:rsidRPr="004E60B8">
        <w:rPr>
          <w:rFonts w:ascii="Arial" w:hAnsi="Arial" w:cs="Arial"/>
        </w:rPr>
        <w:t xml:space="preserve"> the </w:t>
      </w:r>
      <w:r w:rsidR="00211D03" w:rsidRPr="004E60B8">
        <w:rPr>
          <w:rFonts w:ascii="Arial" w:hAnsi="Arial" w:cs="Arial"/>
        </w:rPr>
        <w:t>pri</w:t>
      </w:r>
      <w:r w:rsidR="00497F57" w:rsidRPr="004E60B8">
        <w:rPr>
          <w:rFonts w:ascii="Arial" w:hAnsi="Arial" w:cs="Arial"/>
        </w:rPr>
        <w:t>m</w:t>
      </w:r>
      <w:r w:rsidR="00211D03" w:rsidRPr="004E60B8">
        <w:rPr>
          <w:rFonts w:ascii="Arial" w:hAnsi="Arial" w:cs="Arial"/>
        </w:rPr>
        <w:t xml:space="preserve">ary </w:t>
      </w:r>
      <w:r w:rsidR="00497F57" w:rsidRPr="004E60B8">
        <w:rPr>
          <w:rFonts w:ascii="Arial" w:hAnsi="Arial" w:cs="Arial"/>
        </w:rPr>
        <w:t>t</w:t>
      </w:r>
      <w:r w:rsidR="00211D03" w:rsidRPr="004E60B8">
        <w:rPr>
          <w:rFonts w:ascii="Arial" w:hAnsi="Arial" w:cs="Arial"/>
        </w:rPr>
        <w:t>arget</w:t>
      </w:r>
      <w:r w:rsidR="001B17D8">
        <w:rPr>
          <w:rFonts w:ascii="Arial" w:hAnsi="Arial" w:cs="Arial"/>
        </w:rPr>
        <w:t>, about 40% of the visitors we</w:t>
      </w:r>
      <w:r w:rsidR="00497F57" w:rsidRPr="004E60B8">
        <w:rPr>
          <w:rFonts w:ascii="Arial" w:hAnsi="Arial" w:cs="Arial"/>
        </w:rPr>
        <w:t xml:space="preserve">re from </w:t>
      </w:r>
      <w:r w:rsidR="00A97122" w:rsidRPr="004E60B8">
        <w:rPr>
          <w:rFonts w:ascii="Arial" w:hAnsi="Arial" w:cs="Arial"/>
        </w:rPr>
        <w:t>Missouri</w:t>
      </w:r>
      <w:r w:rsidR="00497F57" w:rsidRPr="004E60B8">
        <w:rPr>
          <w:rFonts w:ascii="Arial" w:hAnsi="Arial" w:cs="Arial"/>
        </w:rPr>
        <w:t xml:space="preserve">.  </w:t>
      </w:r>
    </w:p>
    <w:p w14:paraId="5CF5B3AB" w14:textId="77777777" w:rsidR="007E58DC" w:rsidRPr="004E60B8" w:rsidRDefault="007E58DC" w:rsidP="008D24E1">
      <w:pPr>
        <w:spacing w:line="480" w:lineRule="auto"/>
        <w:ind w:firstLine="720"/>
        <w:jc w:val="center"/>
        <w:outlineLvl w:val="2"/>
        <w:rPr>
          <w:rFonts w:ascii="Arial" w:hAnsi="Arial" w:cs="Arial"/>
          <w:b/>
          <w:bCs/>
          <w:color w:val="FF0000"/>
        </w:rPr>
      </w:pPr>
      <w:bookmarkStart w:id="1" w:name="formatting-discussion"/>
      <w:bookmarkEnd w:id="1"/>
      <w:r w:rsidRPr="004E60B8">
        <w:rPr>
          <w:rFonts w:ascii="Arial" w:hAnsi="Arial" w:cs="Arial"/>
          <w:b/>
          <w:bCs/>
        </w:rPr>
        <w:t>Discussion</w:t>
      </w:r>
    </w:p>
    <w:p w14:paraId="58FA945E" w14:textId="521C3141" w:rsidR="002036AF" w:rsidRPr="004E60B8" w:rsidRDefault="006C13DB" w:rsidP="008D24E1">
      <w:pPr>
        <w:spacing w:line="480" w:lineRule="auto"/>
        <w:ind w:firstLine="720"/>
        <w:outlineLvl w:val="2"/>
        <w:rPr>
          <w:rFonts w:ascii="Arial" w:hAnsi="Arial" w:cs="Arial"/>
          <w:bCs/>
        </w:rPr>
      </w:pPr>
      <w:r w:rsidRPr="004E60B8">
        <w:rPr>
          <w:rFonts w:ascii="Arial" w:hAnsi="Arial" w:cs="Arial"/>
          <w:bCs/>
        </w:rPr>
        <w:t xml:space="preserve">While </w:t>
      </w:r>
      <w:r w:rsidR="0067680D">
        <w:rPr>
          <w:rFonts w:ascii="Arial" w:hAnsi="Arial" w:cs="Arial"/>
          <w:bCs/>
        </w:rPr>
        <w:t xml:space="preserve">the </w:t>
      </w:r>
      <w:r w:rsidRPr="004E60B8">
        <w:rPr>
          <w:rFonts w:ascii="Arial" w:hAnsi="Arial" w:cs="Arial"/>
          <w:bCs/>
        </w:rPr>
        <w:t>r</w:t>
      </w:r>
      <w:r w:rsidR="003D6958" w:rsidRPr="004E60B8">
        <w:rPr>
          <w:rFonts w:ascii="Arial" w:hAnsi="Arial" w:cs="Arial"/>
          <w:bCs/>
        </w:rPr>
        <w:t xml:space="preserve">apid growth of the </w:t>
      </w:r>
      <w:r w:rsidR="004641B3">
        <w:rPr>
          <w:rFonts w:ascii="Arial" w:hAnsi="Arial" w:cs="Arial"/>
          <w:bCs/>
        </w:rPr>
        <w:t>D&amp;I</w:t>
      </w:r>
      <w:r w:rsidR="003D6958" w:rsidRPr="004E60B8">
        <w:rPr>
          <w:rFonts w:ascii="Arial" w:hAnsi="Arial" w:cs="Arial"/>
          <w:bCs/>
        </w:rPr>
        <w:t xml:space="preserve"> science field has triggered high demand for </w:t>
      </w:r>
      <w:r w:rsidR="008B3EED">
        <w:rPr>
          <w:rFonts w:ascii="Arial" w:hAnsi="Arial" w:cs="Arial"/>
          <w:bCs/>
        </w:rPr>
        <w:t xml:space="preserve">capacity </w:t>
      </w:r>
      <w:r w:rsidR="008B3EED" w:rsidRPr="00272350">
        <w:rPr>
          <w:rFonts w:ascii="Arial" w:hAnsi="Arial" w:cs="Arial"/>
          <w:bCs/>
        </w:rPr>
        <w:t>building</w:t>
      </w:r>
      <w:r w:rsidRPr="00272350">
        <w:rPr>
          <w:rFonts w:ascii="Arial" w:hAnsi="Arial" w:cs="Arial"/>
          <w:bCs/>
        </w:rPr>
        <w:t>,</w:t>
      </w:r>
      <w:r w:rsidR="00244B5B" w:rsidRPr="00272350">
        <w:rPr>
          <w:rFonts w:ascii="Arial" w:hAnsi="Arial" w:cs="Arial"/>
          <w:bCs/>
        </w:rPr>
        <w:fldChar w:fldCharType="begin"/>
      </w:r>
      <w:r w:rsidR="00244B5B" w:rsidRPr="00272350">
        <w:rPr>
          <w:rFonts w:ascii="Arial" w:hAnsi="Arial" w:cs="Arial"/>
          <w:bCs/>
        </w:rPr>
        <w:instrText>ADDIN RW.CITE{{1667 Tabak,R.G. 2017}}</w:instrText>
      </w:r>
      <w:r w:rsidR="00244B5B" w:rsidRPr="00272350">
        <w:rPr>
          <w:rFonts w:ascii="Arial" w:hAnsi="Arial" w:cs="Arial"/>
          <w:bCs/>
        </w:rPr>
        <w:fldChar w:fldCharType="separate"/>
      </w:r>
      <w:r w:rsidR="00244B5B" w:rsidRPr="00272350">
        <w:rPr>
          <w:rFonts w:ascii="Arial" w:hAnsi="Arial" w:cs="Arial"/>
          <w:bCs/>
          <w:vertAlign w:val="superscript"/>
        </w:rPr>
        <w:t>18</w:t>
      </w:r>
      <w:r w:rsidR="00244B5B" w:rsidRPr="00272350">
        <w:rPr>
          <w:rFonts w:ascii="Arial" w:hAnsi="Arial" w:cs="Arial"/>
          <w:bCs/>
        </w:rPr>
        <w:fldChar w:fldCharType="end"/>
      </w:r>
      <w:r w:rsidR="00244B5B" w:rsidRPr="004E60B8">
        <w:rPr>
          <w:rFonts w:ascii="Arial" w:hAnsi="Arial" w:cs="Arial"/>
          <w:bCs/>
        </w:rPr>
        <w:t xml:space="preserve"> </w:t>
      </w:r>
      <w:r w:rsidRPr="004E60B8">
        <w:rPr>
          <w:rFonts w:ascii="Arial" w:hAnsi="Arial" w:cs="Arial"/>
          <w:bCs/>
        </w:rPr>
        <w:t xml:space="preserve">demand for </w:t>
      </w:r>
      <w:r w:rsidR="003D6958" w:rsidRPr="004E60B8">
        <w:rPr>
          <w:rFonts w:ascii="Arial" w:hAnsi="Arial" w:cs="Arial"/>
          <w:bCs/>
        </w:rPr>
        <w:t>research training</w:t>
      </w:r>
      <w:r w:rsidRPr="004E60B8">
        <w:rPr>
          <w:rFonts w:ascii="Arial" w:hAnsi="Arial" w:cs="Arial"/>
          <w:bCs/>
        </w:rPr>
        <w:t xml:space="preserve"> f</w:t>
      </w:r>
      <w:r w:rsidR="003D6958" w:rsidRPr="004E60B8">
        <w:rPr>
          <w:rFonts w:ascii="Arial" w:hAnsi="Arial" w:cs="Arial"/>
          <w:bCs/>
        </w:rPr>
        <w:t>ar outstrips the suppl</w:t>
      </w:r>
      <w:r w:rsidR="008B3EED">
        <w:rPr>
          <w:rFonts w:ascii="Arial" w:hAnsi="Arial" w:cs="Arial"/>
          <w:bCs/>
        </w:rPr>
        <w:t>y of slots in current programs</w:t>
      </w:r>
      <w:r w:rsidR="001B17D8">
        <w:rPr>
          <w:rFonts w:ascii="Arial" w:hAnsi="Arial" w:cs="Arial"/>
          <w:bCs/>
        </w:rPr>
        <w:t>.</w:t>
      </w:r>
      <w:r w:rsidR="00244B5B">
        <w:rPr>
          <w:rFonts w:ascii="Arial" w:hAnsi="Arial" w:cs="Arial"/>
          <w:bCs/>
        </w:rPr>
        <w:fldChar w:fldCharType="begin"/>
      </w:r>
      <w:r w:rsidR="00244B5B">
        <w:rPr>
          <w:rFonts w:ascii="Arial" w:hAnsi="Arial" w:cs="Arial"/>
          <w:bCs/>
        </w:rPr>
        <w:instrText>ADDIN RW.CITE{{1190 Proctor,EnolaK. 2016}}</w:instrText>
      </w:r>
      <w:r w:rsidR="00244B5B">
        <w:rPr>
          <w:rFonts w:ascii="Arial" w:hAnsi="Arial" w:cs="Arial"/>
          <w:bCs/>
        </w:rPr>
        <w:fldChar w:fldCharType="separate"/>
      </w:r>
      <w:r w:rsidR="00244B5B" w:rsidRPr="00B619AE">
        <w:rPr>
          <w:rFonts w:ascii="Arial" w:hAnsi="Arial" w:cs="Arial"/>
          <w:bCs/>
          <w:vertAlign w:val="superscript"/>
        </w:rPr>
        <w:t>1</w:t>
      </w:r>
      <w:r w:rsidR="00244B5B">
        <w:rPr>
          <w:rFonts w:ascii="Arial" w:hAnsi="Arial" w:cs="Arial"/>
          <w:bCs/>
          <w:vertAlign w:val="superscript"/>
        </w:rPr>
        <w:t>9</w:t>
      </w:r>
      <w:r w:rsidR="00244B5B">
        <w:rPr>
          <w:rFonts w:ascii="Arial" w:hAnsi="Arial" w:cs="Arial"/>
          <w:bCs/>
        </w:rPr>
        <w:fldChar w:fldCharType="end"/>
      </w:r>
      <w:r w:rsidR="00244B5B" w:rsidRPr="004E60B8">
        <w:rPr>
          <w:rFonts w:ascii="Arial" w:hAnsi="Arial" w:cs="Arial"/>
          <w:bCs/>
        </w:rPr>
        <w:t xml:space="preserve"> </w:t>
      </w:r>
      <w:r w:rsidR="003D6958" w:rsidRPr="004E60B8">
        <w:rPr>
          <w:rFonts w:ascii="Arial" w:hAnsi="Arial" w:cs="Arial"/>
          <w:bCs/>
        </w:rPr>
        <w:t>This project provides</w:t>
      </w:r>
      <w:r w:rsidR="00CD0FD9">
        <w:rPr>
          <w:rFonts w:ascii="Arial" w:hAnsi="Arial" w:cs="Arial"/>
          <w:bCs/>
        </w:rPr>
        <w:t xml:space="preserve"> insight </w:t>
      </w:r>
      <w:r w:rsidR="00537565">
        <w:rPr>
          <w:rFonts w:ascii="Arial" w:hAnsi="Arial" w:cs="Arial"/>
          <w:bCs/>
        </w:rPr>
        <w:t>int</w:t>
      </w:r>
      <w:r w:rsidR="00CD0FD9">
        <w:rPr>
          <w:rFonts w:ascii="Arial" w:hAnsi="Arial" w:cs="Arial"/>
          <w:bCs/>
        </w:rPr>
        <w:t xml:space="preserve">o how </w:t>
      </w:r>
      <w:r w:rsidR="003D6958" w:rsidRPr="004E60B8">
        <w:rPr>
          <w:rFonts w:ascii="Arial" w:hAnsi="Arial" w:cs="Arial"/>
          <w:bCs/>
        </w:rPr>
        <w:t xml:space="preserve">toolkits with key D&amp;I concepts can </w:t>
      </w:r>
      <w:r w:rsidR="00CD0FD9">
        <w:rPr>
          <w:rFonts w:ascii="Arial" w:hAnsi="Arial" w:cs="Arial"/>
          <w:bCs/>
        </w:rPr>
        <w:t xml:space="preserve">be developed to </w:t>
      </w:r>
      <w:r w:rsidR="003D6958" w:rsidRPr="004E60B8">
        <w:rPr>
          <w:rFonts w:ascii="Arial" w:hAnsi="Arial" w:cs="Arial"/>
          <w:bCs/>
        </w:rPr>
        <w:t>support invest</w:t>
      </w:r>
      <w:r w:rsidR="0067680D">
        <w:rPr>
          <w:rFonts w:ascii="Arial" w:hAnsi="Arial" w:cs="Arial"/>
          <w:bCs/>
        </w:rPr>
        <w:t xml:space="preserve">igators moving into the field. </w:t>
      </w:r>
      <w:r w:rsidR="002036AF" w:rsidRPr="004E60B8">
        <w:rPr>
          <w:rFonts w:ascii="Arial" w:hAnsi="Arial" w:cs="Arial"/>
          <w:bCs/>
        </w:rPr>
        <w:t>These toolkits respond to three identified needs for capa</w:t>
      </w:r>
      <w:r w:rsidR="004641B3">
        <w:rPr>
          <w:rFonts w:ascii="Arial" w:hAnsi="Arial" w:cs="Arial"/>
          <w:bCs/>
        </w:rPr>
        <w:t xml:space="preserve">city building in D&amp;I research: </w:t>
      </w:r>
      <w:r w:rsidR="002036AF" w:rsidRPr="004E60B8">
        <w:rPr>
          <w:rFonts w:ascii="Arial" w:hAnsi="Arial" w:cs="Arial"/>
          <w:bCs/>
        </w:rPr>
        <w:t>resources for early stage investigators, consolidation of tools, and</w:t>
      </w:r>
      <w:r w:rsidR="008B3EED">
        <w:rPr>
          <w:rFonts w:ascii="Arial" w:hAnsi="Arial" w:cs="Arial"/>
          <w:bCs/>
        </w:rPr>
        <w:t xml:space="preserve"> limitations in local contexts</w:t>
      </w:r>
      <w:r w:rsidR="002036AF" w:rsidRPr="004E60B8">
        <w:rPr>
          <w:rFonts w:ascii="Arial" w:hAnsi="Arial" w:cs="Arial"/>
          <w:bCs/>
        </w:rPr>
        <w:t>.</w:t>
      </w:r>
      <w:r w:rsidR="00244B5B" w:rsidRPr="00244B5B">
        <w:rPr>
          <w:rFonts w:ascii="Arial" w:hAnsi="Arial" w:cs="Arial"/>
          <w:bCs/>
          <w:vertAlign w:val="superscript"/>
        </w:rPr>
        <w:t>20</w:t>
      </w:r>
      <w:r w:rsidR="00244B5B" w:rsidRPr="004E60B8">
        <w:rPr>
          <w:rFonts w:ascii="Arial" w:hAnsi="Arial" w:cs="Arial"/>
          <w:bCs/>
        </w:rPr>
        <w:t xml:space="preserve"> </w:t>
      </w:r>
      <w:r w:rsidR="002036AF" w:rsidRPr="004E60B8">
        <w:rPr>
          <w:rFonts w:ascii="Arial" w:hAnsi="Arial" w:cs="Arial"/>
          <w:bCs/>
        </w:rPr>
        <w:t>While the D&amp;I literature has expanded rapidly, many resources are geared to those with inter</w:t>
      </w:r>
      <w:r w:rsidR="001B17D8">
        <w:rPr>
          <w:rFonts w:ascii="Arial" w:hAnsi="Arial" w:cs="Arial"/>
          <w:bCs/>
        </w:rPr>
        <w:t xml:space="preserve">mediate or advanced knowledge. </w:t>
      </w:r>
      <w:r w:rsidR="002036AF" w:rsidRPr="004E60B8">
        <w:rPr>
          <w:rFonts w:ascii="Arial" w:hAnsi="Arial" w:cs="Arial"/>
          <w:bCs/>
        </w:rPr>
        <w:t>Moreover</w:t>
      </w:r>
      <w:r w:rsidR="008B3EED">
        <w:rPr>
          <w:rFonts w:ascii="Arial" w:hAnsi="Arial" w:cs="Arial"/>
          <w:bCs/>
        </w:rPr>
        <w:t>,</w:t>
      </w:r>
      <w:r w:rsidR="002036AF" w:rsidRPr="004E60B8">
        <w:rPr>
          <w:rFonts w:ascii="Arial" w:hAnsi="Arial" w:cs="Arial"/>
          <w:bCs/>
        </w:rPr>
        <w:t xml:space="preserve"> most are scattered acr</w:t>
      </w:r>
      <w:r w:rsidR="001B17D8">
        <w:rPr>
          <w:rFonts w:ascii="Arial" w:hAnsi="Arial" w:cs="Arial"/>
          <w:bCs/>
        </w:rPr>
        <w:t>oss the literature or internet.</w:t>
      </w:r>
      <w:r w:rsidR="002036AF" w:rsidRPr="004E60B8">
        <w:rPr>
          <w:rFonts w:ascii="Arial" w:hAnsi="Arial" w:cs="Arial"/>
          <w:bCs/>
        </w:rPr>
        <w:t xml:space="preserve"> While more introductory resources have been developed, there are calls to consolidate resources in order to lower barriers to en</w:t>
      </w:r>
      <w:r w:rsidR="008B3EED">
        <w:rPr>
          <w:rFonts w:ascii="Arial" w:hAnsi="Arial" w:cs="Arial"/>
          <w:bCs/>
        </w:rPr>
        <w:t>try for those new to the field</w:t>
      </w:r>
      <w:r w:rsidR="002036AF" w:rsidRPr="004E60B8">
        <w:rPr>
          <w:rFonts w:ascii="Arial" w:hAnsi="Arial" w:cs="Arial"/>
          <w:bCs/>
        </w:rPr>
        <w:t>.</w:t>
      </w:r>
      <w:r w:rsidR="00244B5B" w:rsidRPr="00244B5B">
        <w:rPr>
          <w:rFonts w:ascii="Arial" w:hAnsi="Arial" w:cs="Arial"/>
          <w:bCs/>
          <w:vertAlign w:val="superscript"/>
        </w:rPr>
        <w:t>20</w:t>
      </w:r>
      <w:r w:rsidR="00244B5B" w:rsidRPr="004E60B8">
        <w:rPr>
          <w:rFonts w:ascii="Arial" w:hAnsi="Arial" w:cs="Arial"/>
          <w:bCs/>
        </w:rPr>
        <w:t xml:space="preserve">  </w:t>
      </w:r>
    </w:p>
    <w:p w14:paraId="201AAD8C" w14:textId="25515933" w:rsidR="009D6047" w:rsidRPr="004E60B8" w:rsidRDefault="003D6958" w:rsidP="008D24E1">
      <w:pPr>
        <w:spacing w:line="480" w:lineRule="auto"/>
        <w:ind w:firstLine="720"/>
        <w:outlineLvl w:val="2"/>
        <w:rPr>
          <w:rFonts w:ascii="Arial" w:hAnsi="Arial" w:cs="Arial"/>
          <w:bCs/>
        </w:rPr>
      </w:pPr>
      <w:r w:rsidRPr="00272350">
        <w:rPr>
          <w:rFonts w:ascii="Arial" w:hAnsi="Arial" w:cs="Arial"/>
          <w:bCs/>
        </w:rPr>
        <w:t>Chambers</w:t>
      </w:r>
      <w:r w:rsidR="001B17D8" w:rsidRPr="00272350">
        <w:rPr>
          <w:rFonts w:ascii="Arial" w:hAnsi="Arial" w:cs="Arial"/>
          <w:bCs/>
        </w:rPr>
        <w:t xml:space="preserve"> et al</w:t>
      </w:r>
      <w:r w:rsidR="00244B5B" w:rsidRPr="00272350">
        <w:rPr>
          <w:rFonts w:ascii="Arial" w:hAnsi="Arial" w:cs="Arial"/>
          <w:bCs/>
        </w:rPr>
        <w:t>.</w:t>
      </w:r>
      <w:r w:rsidR="00244B5B" w:rsidRPr="00272350">
        <w:rPr>
          <w:rFonts w:ascii="Arial" w:hAnsi="Arial" w:cs="Arial"/>
          <w:bCs/>
          <w:vertAlign w:val="superscript"/>
        </w:rPr>
        <w:t>20</w:t>
      </w:r>
      <w:r w:rsidR="001B17D8">
        <w:rPr>
          <w:rFonts w:ascii="Arial" w:hAnsi="Arial" w:cs="Arial"/>
          <w:bCs/>
        </w:rPr>
        <w:t xml:space="preserve"> note that a </w:t>
      </w:r>
      <w:r w:rsidRPr="004E60B8">
        <w:rPr>
          <w:rFonts w:ascii="Arial" w:hAnsi="Arial" w:cs="Arial"/>
          <w:bCs/>
        </w:rPr>
        <w:t>challenge in meeting the needs of D&amp;I research trainees is limi</w:t>
      </w:r>
      <w:r w:rsidR="008B3EED">
        <w:rPr>
          <w:rFonts w:ascii="Arial" w:hAnsi="Arial" w:cs="Arial"/>
          <w:bCs/>
        </w:rPr>
        <w:t>ted support and local capacity.</w:t>
      </w:r>
      <w:r w:rsidRPr="004E60B8">
        <w:rPr>
          <w:rFonts w:ascii="Arial" w:hAnsi="Arial" w:cs="Arial"/>
          <w:bCs/>
        </w:rPr>
        <w:t xml:space="preserve"> Resources that are available virtually and in real time ma</w:t>
      </w:r>
      <w:r w:rsidR="0067680D">
        <w:rPr>
          <w:rFonts w:ascii="Arial" w:hAnsi="Arial" w:cs="Arial"/>
          <w:bCs/>
        </w:rPr>
        <w:t xml:space="preserve">y help address this challenge. </w:t>
      </w:r>
      <w:r w:rsidRPr="004E60B8">
        <w:rPr>
          <w:rFonts w:ascii="Arial" w:hAnsi="Arial" w:cs="Arial"/>
          <w:bCs/>
        </w:rPr>
        <w:t>Even in a</w:t>
      </w:r>
      <w:r w:rsidR="00665094">
        <w:rPr>
          <w:rFonts w:ascii="Arial" w:hAnsi="Arial" w:cs="Arial"/>
          <w:bCs/>
        </w:rPr>
        <w:t>n</w:t>
      </w:r>
      <w:r w:rsidRPr="004E60B8">
        <w:rPr>
          <w:rFonts w:ascii="Arial" w:hAnsi="Arial" w:cs="Arial"/>
          <w:bCs/>
        </w:rPr>
        <w:t xml:space="preserve"> </w:t>
      </w:r>
      <w:r w:rsidR="005F12F8" w:rsidRPr="004E60B8">
        <w:rPr>
          <w:rFonts w:ascii="Arial" w:hAnsi="Arial" w:cs="Arial"/>
          <w:bCs/>
        </w:rPr>
        <w:t>environment such as ours</w:t>
      </w:r>
      <w:r w:rsidR="005F12F8">
        <w:rPr>
          <w:rFonts w:ascii="Arial" w:hAnsi="Arial" w:cs="Arial"/>
          <w:bCs/>
        </w:rPr>
        <w:t xml:space="preserve"> that is</w:t>
      </w:r>
      <w:r w:rsidR="005F12F8" w:rsidRPr="004E60B8">
        <w:rPr>
          <w:rFonts w:ascii="Arial" w:hAnsi="Arial" w:cs="Arial"/>
          <w:bCs/>
        </w:rPr>
        <w:t xml:space="preserve"> </w:t>
      </w:r>
      <w:r w:rsidRPr="004E60B8">
        <w:rPr>
          <w:rFonts w:ascii="Arial" w:hAnsi="Arial" w:cs="Arial"/>
          <w:bCs/>
        </w:rPr>
        <w:t>relative</w:t>
      </w:r>
      <w:r w:rsidR="005F12F8">
        <w:rPr>
          <w:rFonts w:ascii="Arial" w:hAnsi="Arial" w:cs="Arial"/>
          <w:bCs/>
        </w:rPr>
        <w:t>ly</w:t>
      </w:r>
      <w:r w:rsidRPr="004E60B8">
        <w:rPr>
          <w:rFonts w:ascii="Arial" w:hAnsi="Arial" w:cs="Arial"/>
          <w:bCs/>
        </w:rPr>
        <w:t xml:space="preserve"> </w:t>
      </w:r>
      <w:r w:rsidR="005F12F8">
        <w:rPr>
          <w:rFonts w:ascii="Arial" w:hAnsi="Arial" w:cs="Arial"/>
          <w:bCs/>
        </w:rPr>
        <w:t xml:space="preserve">rich in </w:t>
      </w:r>
      <w:r w:rsidRPr="004E60B8">
        <w:rPr>
          <w:rFonts w:ascii="Arial" w:hAnsi="Arial" w:cs="Arial"/>
          <w:bCs/>
        </w:rPr>
        <w:t>D&amp;I resource</w:t>
      </w:r>
      <w:r w:rsidR="005F12F8">
        <w:rPr>
          <w:rFonts w:ascii="Arial" w:hAnsi="Arial" w:cs="Arial"/>
          <w:bCs/>
        </w:rPr>
        <w:t>s</w:t>
      </w:r>
      <w:r w:rsidRPr="004E60B8">
        <w:rPr>
          <w:rFonts w:ascii="Arial" w:hAnsi="Arial" w:cs="Arial"/>
          <w:bCs/>
        </w:rPr>
        <w:t xml:space="preserve">, </w:t>
      </w:r>
      <w:r w:rsidR="005F12F8">
        <w:rPr>
          <w:rFonts w:ascii="Arial" w:hAnsi="Arial" w:cs="Arial"/>
          <w:bCs/>
        </w:rPr>
        <w:t>including</w:t>
      </w:r>
      <w:r w:rsidRPr="004E60B8">
        <w:rPr>
          <w:rFonts w:ascii="Arial" w:hAnsi="Arial" w:cs="Arial"/>
          <w:bCs/>
        </w:rPr>
        <w:t xml:space="preserve"> an ICTS core dedicated to providing </w:t>
      </w:r>
      <w:r w:rsidR="008B3EED">
        <w:rPr>
          <w:rFonts w:ascii="Arial" w:hAnsi="Arial" w:cs="Arial"/>
          <w:bCs/>
        </w:rPr>
        <w:t>technical assistance</w:t>
      </w:r>
      <w:r w:rsidRPr="004E60B8">
        <w:rPr>
          <w:rFonts w:ascii="Arial" w:hAnsi="Arial" w:cs="Arial"/>
          <w:bCs/>
        </w:rPr>
        <w:t>,</w:t>
      </w:r>
      <w:r w:rsidR="00244B5B">
        <w:rPr>
          <w:rFonts w:ascii="Arial" w:hAnsi="Arial" w:cs="Arial"/>
          <w:bCs/>
        </w:rPr>
        <w:fldChar w:fldCharType="begin"/>
      </w:r>
      <w:r w:rsidR="00244B5B">
        <w:rPr>
          <w:rFonts w:ascii="Arial" w:hAnsi="Arial" w:cs="Arial"/>
          <w:bCs/>
        </w:rPr>
        <w:instrText>ADDIN RW.CITE{{7276 Brownson,RossC. 2017}}</w:instrText>
      </w:r>
      <w:r w:rsidR="00244B5B">
        <w:rPr>
          <w:rFonts w:ascii="Arial" w:hAnsi="Arial" w:cs="Arial"/>
          <w:bCs/>
        </w:rPr>
        <w:fldChar w:fldCharType="separate"/>
      </w:r>
      <w:r w:rsidR="00244B5B" w:rsidRPr="00B619AE">
        <w:rPr>
          <w:rFonts w:ascii="Arial" w:hAnsi="Arial" w:cs="Arial"/>
          <w:bCs/>
          <w:vertAlign w:val="superscript"/>
        </w:rPr>
        <w:t>2</w:t>
      </w:r>
      <w:r w:rsidR="00244B5B">
        <w:rPr>
          <w:rFonts w:ascii="Arial" w:hAnsi="Arial" w:cs="Arial"/>
          <w:bCs/>
          <w:vertAlign w:val="superscript"/>
        </w:rPr>
        <w:t>1</w:t>
      </w:r>
      <w:r w:rsidR="00244B5B">
        <w:rPr>
          <w:rFonts w:ascii="Arial" w:hAnsi="Arial" w:cs="Arial"/>
          <w:bCs/>
        </w:rPr>
        <w:fldChar w:fldCharType="end"/>
      </w:r>
      <w:r w:rsidR="00244B5B" w:rsidRPr="004E60B8">
        <w:rPr>
          <w:rFonts w:ascii="Arial" w:hAnsi="Arial" w:cs="Arial"/>
          <w:bCs/>
        </w:rPr>
        <w:t xml:space="preserve"> </w:t>
      </w:r>
      <w:r w:rsidRPr="004E60B8">
        <w:rPr>
          <w:rFonts w:ascii="Arial" w:hAnsi="Arial" w:cs="Arial"/>
          <w:bCs/>
        </w:rPr>
        <w:t xml:space="preserve">our DIRC team is often stretched to meet demand for service. </w:t>
      </w:r>
      <w:r w:rsidR="00665094">
        <w:rPr>
          <w:rFonts w:ascii="Arial" w:hAnsi="Arial" w:cs="Arial"/>
          <w:bCs/>
        </w:rPr>
        <w:t xml:space="preserve">For example, </w:t>
      </w:r>
      <w:r w:rsidR="00C5153E">
        <w:rPr>
          <w:rFonts w:ascii="Arial" w:hAnsi="Arial" w:cs="Arial"/>
          <w:bCs/>
        </w:rPr>
        <w:t>the</w:t>
      </w:r>
      <w:r w:rsidR="00665094">
        <w:rPr>
          <w:rFonts w:ascii="Arial" w:hAnsi="Arial" w:cs="Arial"/>
          <w:bCs/>
        </w:rPr>
        <w:t xml:space="preserve"> number of customers </w:t>
      </w:r>
      <w:r w:rsidR="00C5153E">
        <w:rPr>
          <w:rFonts w:ascii="Arial" w:hAnsi="Arial" w:cs="Arial"/>
          <w:bCs/>
        </w:rPr>
        <w:t xml:space="preserve">served </w:t>
      </w:r>
      <w:r w:rsidR="00665094">
        <w:rPr>
          <w:rFonts w:ascii="Arial" w:hAnsi="Arial" w:cs="Arial"/>
          <w:bCs/>
        </w:rPr>
        <w:t>ha</w:t>
      </w:r>
      <w:r w:rsidR="00C5153E">
        <w:rPr>
          <w:rFonts w:ascii="Arial" w:hAnsi="Arial" w:cs="Arial"/>
          <w:bCs/>
        </w:rPr>
        <w:t>s</w:t>
      </w:r>
      <w:r w:rsidR="00665094">
        <w:rPr>
          <w:rFonts w:ascii="Arial" w:hAnsi="Arial" w:cs="Arial"/>
          <w:bCs/>
        </w:rPr>
        <w:t xml:space="preserve"> grown from 11 in 2009 to 6</w:t>
      </w:r>
      <w:r w:rsidR="00CD0FD9">
        <w:rPr>
          <w:rFonts w:ascii="Arial" w:hAnsi="Arial" w:cs="Arial"/>
          <w:bCs/>
        </w:rPr>
        <w:t>5</w:t>
      </w:r>
      <w:r w:rsidR="00665094">
        <w:rPr>
          <w:rFonts w:ascii="Arial" w:hAnsi="Arial" w:cs="Arial"/>
          <w:bCs/>
        </w:rPr>
        <w:t xml:space="preserve"> in 2017. </w:t>
      </w:r>
      <w:r w:rsidRPr="004E60B8">
        <w:rPr>
          <w:rFonts w:ascii="Arial" w:hAnsi="Arial" w:cs="Arial"/>
          <w:bCs/>
        </w:rPr>
        <w:lastRenderedPageBreak/>
        <w:t xml:space="preserve">The toolkits have expanded our team’s capacity by providing </w:t>
      </w:r>
      <w:r w:rsidR="00E628CE" w:rsidRPr="004E60B8">
        <w:rPr>
          <w:rFonts w:ascii="Arial" w:hAnsi="Arial" w:cs="Arial"/>
          <w:bCs/>
        </w:rPr>
        <w:t xml:space="preserve">resources investigators can use </w:t>
      </w:r>
      <w:r w:rsidRPr="004E60B8">
        <w:rPr>
          <w:rFonts w:ascii="Arial" w:hAnsi="Arial" w:cs="Arial"/>
          <w:bCs/>
        </w:rPr>
        <w:t>before, in conjunction with, or following one-on-one consultation</w:t>
      </w:r>
      <w:r w:rsidR="0067680D">
        <w:rPr>
          <w:rFonts w:ascii="Arial" w:hAnsi="Arial" w:cs="Arial"/>
          <w:bCs/>
        </w:rPr>
        <w:t xml:space="preserve"> and</w:t>
      </w:r>
      <w:r w:rsidRPr="004E60B8">
        <w:rPr>
          <w:rFonts w:ascii="Arial" w:hAnsi="Arial" w:cs="Arial"/>
          <w:bCs/>
        </w:rPr>
        <w:t xml:space="preserve"> have proven useful to our Center for D</w:t>
      </w:r>
      <w:r w:rsidR="005F12F8">
        <w:rPr>
          <w:rFonts w:ascii="Arial" w:hAnsi="Arial" w:cs="Arial"/>
          <w:bCs/>
        </w:rPr>
        <w:t>&amp;</w:t>
      </w:r>
      <w:r w:rsidRPr="004E60B8">
        <w:rPr>
          <w:rFonts w:ascii="Arial" w:hAnsi="Arial" w:cs="Arial"/>
          <w:bCs/>
        </w:rPr>
        <w:t>I Research’s annual D&amp;I grant bootcamp</w:t>
      </w:r>
      <w:r w:rsidR="008B3EED">
        <w:rPr>
          <w:rFonts w:ascii="Arial" w:hAnsi="Arial" w:cs="Arial"/>
          <w:bCs/>
        </w:rPr>
        <w:t>.</w:t>
      </w:r>
      <w:r w:rsidR="00244B5B">
        <w:rPr>
          <w:rFonts w:ascii="Arial" w:hAnsi="Arial" w:cs="Arial"/>
          <w:bCs/>
        </w:rPr>
        <w:fldChar w:fldCharType="begin"/>
      </w:r>
      <w:r w:rsidR="00244B5B">
        <w:rPr>
          <w:rFonts w:ascii="Arial" w:hAnsi="Arial" w:cs="Arial"/>
          <w:bCs/>
        </w:rPr>
        <w:instrText>ADDIN RW.CITE{{7276 Brownson,RossC. 2017}}</w:instrText>
      </w:r>
      <w:r w:rsidR="00244B5B">
        <w:rPr>
          <w:rFonts w:ascii="Arial" w:hAnsi="Arial" w:cs="Arial"/>
          <w:bCs/>
        </w:rPr>
        <w:fldChar w:fldCharType="separate"/>
      </w:r>
      <w:r w:rsidR="00244B5B" w:rsidRPr="00B619AE">
        <w:rPr>
          <w:rFonts w:ascii="Arial" w:hAnsi="Arial" w:cs="Arial"/>
          <w:bCs/>
          <w:vertAlign w:val="superscript"/>
        </w:rPr>
        <w:t>2</w:t>
      </w:r>
      <w:r w:rsidR="00244B5B">
        <w:rPr>
          <w:rFonts w:ascii="Arial" w:hAnsi="Arial" w:cs="Arial"/>
          <w:bCs/>
          <w:vertAlign w:val="superscript"/>
        </w:rPr>
        <w:t>1</w:t>
      </w:r>
      <w:r w:rsidR="00244B5B">
        <w:rPr>
          <w:rFonts w:ascii="Arial" w:hAnsi="Arial" w:cs="Arial"/>
          <w:bCs/>
        </w:rPr>
        <w:fldChar w:fldCharType="end"/>
      </w:r>
      <w:r w:rsidR="00244B5B" w:rsidRPr="004E60B8">
        <w:rPr>
          <w:rFonts w:ascii="Arial" w:hAnsi="Arial" w:cs="Arial"/>
          <w:bCs/>
        </w:rPr>
        <w:t xml:space="preserve"> </w:t>
      </w:r>
      <w:r w:rsidR="00CD0FD9">
        <w:rPr>
          <w:rFonts w:ascii="Arial" w:hAnsi="Arial" w:cs="Arial"/>
          <w:bCs/>
        </w:rPr>
        <w:t>While they have helped us support our customers, the</w:t>
      </w:r>
      <w:r w:rsidR="008343E9">
        <w:rPr>
          <w:rFonts w:ascii="Arial" w:hAnsi="Arial" w:cs="Arial"/>
          <w:bCs/>
        </w:rPr>
        <w:t xml:space="preserve"> rapid pace of the D&amp;I field requires the toolkits be</w:t>
      </w:r>
      <w:r w:rsidR="00CD0FD9">
        <w:rPr>
          <w:rFonts w:ascii="Arial" w:hAnsi="Arial" w:cs="Arial"/>
          <w:bCs/>
        </w:rPr>
        <w:t xml:space="preserve"> periodically update</w:t>
      </w:r>
      <w:r w:rsidR="008343E9">
        <w:rPr>
          <w:rFonts w:ascii="Arial" w:hAnsi="Arial" w:cs="Arial"/>
          <w:bCs/>
        </w:rPr>
        <w:t>d</w:t>
      </w:r>
      <w:r w:rsidR="00CD0FD9">
        <w:rPr>
          <w:rFonts w:ascii="Arial" w:hAnsi="Arial" w:cs="Arial"/>
          <w:bCs/>
        </w:rPr>
        <w:t xml:space="preserve">. </w:t>
      </w:r>
      <w:r w:rsidR="00F65761">
        <w:rPr>
          <w:rFonts w:ascii="Arial" w:hAnsi="Arial" w:cs="Arial"/>
          <w:bCs/>
        </w:rPr>
        <w:t>Our c</w:t>
      </w:r>
      <w:r w:rsidR="00CD0FD9">
        <w:rPr>
          <w:rFonts w:ascii="Arial" w:hAnsi="Arial" w:cs="Arial"/>
          <w:bCs/>
        </w:rPr>
        <w:t>urrent p</w:t>
      </w:r>
      <w:r w:rsidR="00F65761">
        <w:rPr>
          <w:rFonts w:ascii="Arial" w:hAnsi="Arial" w:cs="Arial"/>
          <w:bCs/>
        </w:rPr>
        <w:t>rocedure</w:t>
      </w:r>
      <w:r w:rsidR="00CD0FD9">
        <w:rPr>
          <w:rFonts w:ascii="Arial" w:hAnsi="Arial" w:cs="Arial"/>
          <w:bCs/>
        </w:rPr>
        <w:t xml:space="preserve"> i</w:t>
      </w:r>
      <w:r w:rsidR="00F65761">
        <w:rPr>
          <w:rFonts w:ascii="Arial" w:hAnsi="Arial" w:cs="Arial"/>
          <w:bCs/>
        </w:rPr>
        <w:t>ncludes</w:t>
      </w:r>
      <w:r w:rsidR="00CD0FD9">
        <w:rPr>
          <w:rFonts w:ascii="Arial" w:hAnsi="Arial" w:cs="Arial"/>
          <w:bCs/>
        </w:rPr>
        <w:t xml:space="preserve"> review and update </w:t>
      </w:r>
      <w:r w:rsidR="00F65761">
        <w:rPr>
          <w:rFonts w:ascii="Arial" w:hAnsi="Arial" w:cs="Arial"/>
          <w:bCs/>
        </w:rPr>
        <w:t>of all</w:t>
      </w:r>
      <w:r w:rsidR="00CD0FD9">
        <w:rPr>
          <w:rFonts w:ascii="Arial" w:hAnsi="Arial" w:cs="Arial"/>
          <w:bCs/>
        </w:rPr>
        <w:t xml:space="preserve"> toolkits every six months</w:t>
      </w:r>
      <w:r w:rsidR="00C5153E">
        <w:rPr>
          <w:rFonts w:ascii="Arial" w:hAnsi="Arial" w:cs="Arial"/>
          <w:bCs/>
        </w:rPr>
        <w:t>.</w:t>
      </w:r>
      <w:r w:rsidR="00CD0FD9">
        <w:rPr>
          <w:rFonts w:ascii="Arial" w:hAnsi="Arial" w:cs="Arial"/>
          <w:bCs/>
        </w:rPr>
        <w:t xml:space="preserve"> </w:t>
      </w:r>
    </w:p>
    <w:p w14:paraId="3A808DB4" w14:textId="3CD7CD99" w:rsidR="00F974C9" w:rsidRPr="004E60B8" w:rsidRDefault="003D6958" w:rsidP="008D24E1">
      <w:pPr>
        <w:spacing w:line="480" w:lineRule="auto"/>
        <w:ind w:firstLine="720"/>
        <w:outlineLvl w:val="2"/>
        <w:rPr>
          <w:rFonts w:ascii="Arial" w:hAnsi="Arial" w:cs="Arial"/>
          <w:bCs/>
        </w:rPr>
      </w:pPr>
      <w:r w:rsidRPr="004E60B8">
        <w:rPr>
          <w:rFonts w:ascii="Arial" w:hAnsi="Arial" w:cs="Arial"/>
          <w:bCs/>
        </w:rPr>
        <w:t xml:space="preserve">This </w:t>
      </w:r>
      <w:r w:rsidR="00CD0FD9">
        <w:rPr>
          <w:rFonts w:ascii="Arial" w:hAnsi="Arial" w:cs="Arial"/>
          <w:bCs/>
        </w:rPr>
        <w:t xml:space="preserve">is the first step </w:t>
      </w:r>
      <w:r w:rsidR="00C5153E">
        <w:rPr>
          <w:rFonts w:ascii="Arial" w:hAnsi="Arial" w:cs="Arial"/>
          <w:bCs/>
        </w:rPr>
        <w:t>i</w:t>
      </w:r>
      <w:r w:rsidR="00CD0FD9">
        <w:rPr>
          <w:rFonts w:ascii="Arial" w:hAnsi="Arial" w:cs="Arial"/>
          <w:bCs/>
        </w:rPr>
        <w:t xml:space="preserve">n the development of the toolkits and </w:t>
      </w:r>
      <w:r w:rsidRPr="004E60B8">
        <w:rPr>
          <w:rFonts w:ascii="Arial" w:hAnsi="Arial" w:cs="Arial"/>
          <w:bCs/>
        </w:rPr>
        <w:t>is limited by its preliminary nature and by the involvement of a relative</w:t>
      </w:r>
      <w:r w:rsidR="001B17D8">
        <w:rPr>
          <w:rFonts w:ascii="Arial" w:hAnsi="Arial" w:cs="Arial"/>
          <w:bCs/>
        </w:rPr>
        <w:t xml:space="preserve">ly small number </w:t>
      </w:r>
      <w:r w:rsidR="00272350">
        <w:rPr>
          <w:rFonts w:ascii="Arial" w:hAnsi="Arial" w:cs="Arial"/>
          <w:bCs/>
        </w:rPr>
        <w:t>(n =2</w:t>
      </w:r>
      <w:r w:rsidR="00244B5B">
        <w:rPr>
          <w:rFonts w:ascii="Arial" w:hAnsi="Arial" w:cs="Arial"/>
          <w:bCs/>
        </w:rPr>
        <w:t xml:space="preserve">) </w:t>
      </w:r>
      <w:r w:rsidR="001B17D8">
        <w:rPr>
          <w:rFonts w:ascii="Arial" w:hAnsi="Arial" w:cs="Arial"/>
          <w:bCs/>
        </w:rPr>
        <w:t xml:space="preserve">of </w:t>
      </w:r>
      <w:r w:rsidR="00CD0FD9">
        <w:rPr>
          <w:rFonts w:ascii="Arial" w:hAnsi="Arial" w:cs="Arial"/>
          <w:bCs/>
        </w:rPr>
        <w:t>stakeholder</w:t>
      </w:r>
      <w:r w:rsidR="00D22CDB">
        <w:rPr>
          <w:rFonts w:ascii="Arial" w:hAnsi="Arial" w:cs="Arial"/>
          <w:bCs/>
        </w:rPr>
        <w:t>s</w:t>
      </w:r>
      <w:r w:rsidR="001B17D8">
        <w:rPr>
          <w:rFonts w:ascii="Arial" w:hAnsi="Arial" w:cs="Arial"/>
          <w:bCs/>
        </w:rPr>
        <w:t xml:space="preserve">. </w:t>
      </w:r>
      <w:r w:rsidR="00CD0FD9">
        <w:rPr>
          <w:rFonts w:ascii="Arial" w:hAnsi="Arial" w:cs="Arial"/>
          <w:bCs/>
        </w:rPr>
        <w:t>T</w:t>
      </w:r>
      <w:r w:rsidRPr="004E60B8">
        <w:rPr>
          <w:rFonts w:ascii="Arial" w:hAnsi="Arial" w:cs="Arial"/>
          <w:bCs/>
        </w:rPr>
        <w:t>he toolkits were developed in res</w:t>
      </w:r>
      <w:r w:rsidR="00B57ECA" w:rsidRPr="004E60B8">
        <w:rPr>
          <w:rFonts w:ascii="Arial" w:hAnsi="Arial" w:cs="Arial"/>
          <w:bCs/>
        </w:rPr>
        <w:t>p</w:t>
      </w:r>
      <w:r w:rsidRPr="004E60B8">
        <w:rPr>
          <w:rFonts w:ascii="Arial" w:hAnsi="Arial" w:cs="Arial"/>
          <w:bCs/>
        </w:rPr>
        <w:t xml:space="preserve">onse to </w:t>
      </w:r>
      <w:r w:rsidR="00B57ECA" w:rsidRPr="004E60B8">
        <w:rPr>
          <w:rFonts w:ascii="Arial" w:hAnsi="Arial" w:cs="Arial"/>
          <w:bCs/>
        </w:rPr>
        <w:t>needs directly</w:t>
      </w:r>
      <w:r w:rsidR="001B17D8">
        <w:rPr>
          <w:rFonts w:ascii="Arial" w:hAnsi="Arial" w:cs="Arial"/>
          <w:bCs/>
        </w:rPr>
        <w:t xml:space="preserve"> experienced in one CTSA. </w:t>
      </w:r>
      <w:r w:rsidR="00B57ECA" w:rsidRPr="004E60B8">
        <w:rPr>
          <w:rFonts w:ascii="Arial" w:hAnsi="Arial" w:cs="Arial"/>
          <w:bCs/>
        </w:rPr>
        <w:t>However</w:t>
      </w:r>
      <w:r w:rsidR="0067680D">
        <w:rPr>
          <w:rFonts w:ascii="Arial" w:hAnsi="Arial" w:cs="Arial"/>
          <w:bCs/>
        </w:rPr>
        <w:t>,</w:t>
      </w:r>
      <w:r w:rsidR="00B57ECA" w:rsidRPr="004E60B8">
        <w:rPr>
          <w:rFonts w:ascii="Arial" w:hAnsi="Arial" w:cs="Arial"/>
          <w:bCs/>
        </w:rPr>
        <w:t xml:space="preserve"> the project relied on national experts in D&amp;I for toolkit </w:t>
      </w:r>
      <w:r w:rsidR="00CD0FD9">
        <w:rPr>
          <w:rFonts w:ascii="Arial" w:hAnsi="Arial" w:cs="Arial"/>
          <w:bCs/>
        </w:rPr>
        <w:t>development</w:t>
      </w:r>
      <w:r w:rsidR="00CD0FD9" w:rsidRPr="004E60B8">
        <w:rPr>
          <w:rFonts w:ascii="Arial" w:hAnsi="Arial" w:cs="Arial"/>
          <w:bCs/>
        </w:rPr>
        <w:t xml:space="preserve"> </w:t>
      </w:r>
      <w:r w:rsidR="00B57ECA" w:rsidRPr="004E60B8">
        <w:rPr>
          <w:rFonts w:ascii="Arial" w:hAnsi="Arial" w:cs="Arial"/>
          <w:bCs/>
        </w:rPr>
        <w:t xml:space="preserve">and followed a systematic approach to iterative product development and refinement.  </w:t>
      </w:r>
    </w:p>
    <w:p w14:paraId="70C914EB" w14:textId="641CA8EF" w:rsidR="00DB080B" w:rsidRDefault="00DB080B" w:rsidP="00497F57">
      <w:pPr>
        <w:spacing w:line="480" w:lineRule="auto"/>
        <w:ind w:firstLine="720"/>
        <w:outlineLvl w:val="2"/>
        <w:rPr>
          <w:rFonts w:ascii="Arial" w:hAnsi="Arial" w:cs="Arial"/>
        </w:rPr>
      </w:pPr>
      <w:r w:rsidRPr="004E60B8">
        <w:rPr>
          <w:rFonts w:ascii="Arial" w:hAnsi="Arial" w:cs="Arial"/>
          <w:b/>
          <w:bCs/>
        </w:rPr>
        <w:t>Future Directions</w:t>
      </w:r>
      <w:r w:rsidR="00497F57" w:rsidRPr="004E60B8">
        <w:rPr>
          <w:rFonts w:ascii="Arial" w:hAnsi="Arial" w:cs="Arial"/>
          <w:b/>
          <w:bCs/>
        </w:rPr>
        <w:t xml:space="preserve">. </w:t>
      </w:r>
      <w:r w:rsidR="00B57ECA" w:rsidRPr="004E60B8">
        <w:rPr>
          <w:rFonts w:ascii="Arial" w:hAnsi="Arial" w:cs="Arial"/>
          <w:b/>
          <w:bCs/>
        </w:rPr>
        <w:t xml:space="preserve"> </w:t>
      </w:r>
      <w:r w:rsidR="00642A50" w:rsidRPr="00642A50">
        <w:rPr>
          <w:rFonts w:ascii="Arial" w:hAnsi="Arial" w:cs="Arial"/>
          <w:bCs/>
        </w:rPr>
        <w:t>The t</w:t>
      </w:r>
      <w:r w:rsidR="00642A50">
        <w:rPr>
          <w:rFonts w:ascii="Arial" w:hAnsi="Arial" w:cs="Arial"/>
        </w:rPr>
        <w:t>oolkits are currently being updated by our team and will be evaluated</w:t>
      </w:r>
      <w:r w:rsidR="003634BD" w:rsidRPr="004E60B8">
        <w:rPr>
          <w:rFonts w:ascii="Arial" w:hAnsi="Arial" w:cs="Arial"/>
        </w:rPr>
        <w:t xml:space="preserve"> </w:t>
      </w:r>
      <w:r w:rsidR="00FB1B3A">
        <w:rPr>
          <w:rFonts w:ascii="Arial" w:hAnsi="Arial" w:cs="Arial"/>
        </w:rPr>
        <w:t>in</w:t>
      </w:r>
      <w:r w:rsidR="003634BD" w:rsidRPr="004E60B8">
        <w:rPr>
          <w:rFonts w:ascii="Arial" w:hAnsi="Arial" w:cs="Arial"/>
        </w:rPr>
        <w:t xml:space="preserve"> Phas</w:t>
      </w:r>
      <w:r w:rsidR="003634BD" w:rsidRPr="00AE400B">
        <w:rPr>
          <w:rFonts w:ascii="Arial" w:hAnsi="Arial" w:cs="Arial"/>
        </w:rPr>
        <w:t>e</w:t>
      </w:r>
      <w:r w:rsidR="00FB1B3A">
        <w:rPr>
          <w:rFonts w:ascii="Arial" w:hAnsi="Arial" w:cs="Arial"/>
        </w:rPr>
        <w:t xml:space="preserve"> III</w:t>
      </w:r>
      <w:r w:rsidR="004641B3" w:rsidRPr="00AE400B">
        <w:rPr>
          <w:rFonts w:ascii="Arial" w:hAnsi="Arial" w:cs="Arial"/>
        </w:rPr>
        <w:t>.</w:t>
      </w:r>
      <w:r w:rsidR="00AE400B" w:rsidRPr="00AE400B">
        <w:rPr>
          <w:rFonts w:ascii="Arial" w:hAnsi="Arial" w:cs="Arial"/>
        </w:rPr>
        <w:fldChar w:fldCharType="begin"/>
      </w:r>
      <w:r w:rsidR="00B619AE">
        <w:rPr>
          <w:rFonts w:ascii="Arial" w:hAnsi="Arial" w:cs="Arial"/>
        </w:rPr>
        <w:instrText>ADDIN RW.CITE{{7279 vandenAkker,J. 2010}}</w:instrText>
      </w:r>
      <w:r w:rsidR="00AE400B" w:rsidRPr="00AE400B">
        <w:rPr>
          <w:rFonts w:ascii="Arial" w:hAnsi="Arial" w:cs="Arial"/>
        </w:rPr>
        <w:fldChar w:fldCharType="separate"/>
      </w:r>
      <w:r w:rsidR="00B619AE" w:rsidRPr="00B619AE">
        <w:rPr>
          <w:rFonts w:ascii="Arial" w:hAnsi="Arial" w:cs="Arial"/>
          <w:vertAlign w:val="superscript"/>
        </w:rPr>
        <w:t>13</w:t>
      </w:r>
      <w:r w:rsidR="00AE400B" w:rsidRPr="00AE400B">
        <w:rPr>
          <w:rFonts w:ascii="Arial" w:hAnsi="Arial" w:cs="Arial"/>
        </w:rPr>
        <w:fldChar w:fldCharType="end"/>
      </w:r>
      <w:r w:rsidR="00642A50">
        <w:rPr>
          <w:rFonts w:ascii="Arial" w:hAnsi="Arial" w:cs="Arial"/>
        </w:rPr>
        <w:t xml:space="preserve"> Our goal is to</w:t>
      </w:r>
      <w:r w:rsidR="00244B5B">
        <w:rPr>
          <w:rFonts w:ascii="Arial" w:hAnsi="Arial" w:cs="Arial"/>
        </w:rPr>
        <w:t xml:space="preserve"> </w:t>
      </w:r>
      <w:r w:rsidR="00FB1B3A">
        <w:rPr>
          <w:rFonts w:ascii="Arial" w:hAnsi="Arial" w:cs="Arial"/>
        </w:rPr>
        <w:t>involv</w:t>
      </w:r>
      <w:r w:rsidR="00642A50">
        <w:rPr>
          <w:rFonts w:ascii="Arial" w:hAnsi="Arial" w:cs="Arial"/>
        </w:rPr>
        <w:t>e</w:t>
      </w:r>
      <w:r w:rsidR="00B57ECA" w:rsidRPr="004E60B8">
        <w:rPr>
          <w:rFonts w:ascii="Arial" w:hAnsi="Arial" w:cs="Arial"/>
        </w:rPr>
        <w:t xml:space="preserve"> </w:t>
      </w:r>
      <w:r w:rsidRPr="004E60B8">
        <w:rPr>
          <w:rFonts w:ascii="Arial" w:hAnsi="Arial" w:cs="Arial"/>
        </w:rPr>
        <w:t>investigators affiliated with CTSAs</w:t>
      </w:r>
      <w:r w:rsidR="00A62D83" w:rsidRPr="004E60B8">
        <w:rPr>
          <w:rFonts w:ascii="Arial" w:hAnsi="Arial" w:cs="Arial"/>
        </w:rPr>
        <w:t xml:space="preserve"> nationwide</w:t>
      </w:r>
      <w:r w:rsidR="00497F57" w:rsidRPr="004E60B8">
        <w:rPr>
          <w:rFonts w:ascii="Arial" w:hAnsi="Arial" w:cs="Arial"/>
        </w:rPr>
        <w:t xml:space="preserve"> to </w:t>
      </w:r>
      <w:r w:rsidR="00B57ECA" w:rsidRPr="004E60B8">
        <w:rPr>
          <w:rFonts w:ascii="Arial" w:hAnsi="Arial" w:cs="Arial"/>
        </w:rPr>
        <w:t>engage a broader</w:t>
      </w:r>
      <w:r w:rsidR="005F12F8">
        <w:rPr>
          <w:rFonts w:ascii="Arial" w:hAnsi="Arial" w:cs="Arial"/>
        </w:rPr>
        <w:t>,</w:t>
      </w:r>
      <w:r w:rsidR="00B57ECA" w:rsidRPr="004E60B8">
        <w:rPr>
          <w:rFonts w:ascii="Arial" w:hAnsi="Arial" w:cs="Arial"/>
        </w:rPr>
        <w:t xml:space="preserve"> more diverse audience of users</w:t>
      </w:r>
      <w:r w:rsidR="001B17D8">
        <w:rPr>
          <w:rFonts w:ascii="Arial" w:hAnsi="Arial" w:cs="Arial"/>
        </w:rPr>
        <w:t xml:space="preserve"> and to</w:t>
      </w:r>
      <w:r w:rsidR="00B57ECA" w:rsidRPr="004E60B8">
        <w:rPr>
          <w:rFonts w:ascii="Arial" w:hAnsi="Arial" w:cs="Arial"/>
        </w:rPr>
        <w:t xml:space="preserve"> </w:t>
      </w:r>
      <w:r w:rsidR="00244B5B">
        <w:rPr>
          <w:rFonts w:ascii="Arial" w:hAnsi="Arial" w:cs="Arial"/>
        </w:rPr>
        <w:t xml:space="preserve">test the usability </w:t>
      </w:r>
      <w:r w:rsidR="00FB1B3A">
        <w:rPr>
          <w:rFonts w:ascii="Arial" w:hAnsi="Arial" w:cs="Arial"/>
        </w:rPr>
        <w:t>a</w:t>
      </w:r>
      <w:r w:rsidR="00244B5B">
        <w:rPr>
          <w:rFonts w:ascii="Arial" w:hAnsi="Arial" w:cs="Arial"/>
        </w:rPr>
        <w:t>n</w:t>
      </w:r>
      <w:r w:rsidR="00FB1B3A">
        <w:rPr>
          <w:rFonts w:ascii="Arial" w:hAnsi="Arial" w:cs="Arial"/>
        </w:rPr>
        <w:t>d</w:t>
      </w:r>
      <w:r w:rsidR="00244B5B">
        <w:rPr>
          <w:rFonts w:ascii="Arial" w:hAnsi="Arial" w:cs="Arial"/>
        </w:rPr>
        <w:t xml:space="preserve"> D&amp;I knowledge gain</w:t>
      </w:r>
      <w:r w:rsidR="00FB1B3A">
        <w:rPr>
          <w:rFonts w:ascii="Arial" w:hAnsi="Arial" w:cs="Arial"/>
        </w:rPr>
        <w:t>ed</w:t>
      </w:r>
      <w:r w:rsidR="00642A50">
        <w:rPr>
          <w:rFonts w:ascii="Arial" w:hAnsi="Arial" w:cs="Arial"/>
        </w:rPr>
        <w:t xml:space="preserve"> </w:t>
      </w:r>
      <w:r w:rsidR="00FB1B3A">
        <w:rPr>
          <w:rFonts w:ascii="Arial" w:hAnsi="Arial" w:cs="Arial"/>
        </w:rPr>
        <w:t>among</w:t>
      </w:r>
      <w:r w:rsidR="00642A50">
        <w:rPr>
          <w:rFonts w:ascii="Arial" w:hAnsi="Arial" w:cs="Arial"/>
        </w:rPr>
        <w:t xml:space="preserve"> CTSA</w:t>
      </w:r>
      <w:r w:rsidR="00244B5B">
        <w:rPr>
          <w:rFonts w:ascii="Arial" w:hAnsi="Arial" w:cs="Arial"/>
        </w:rPr>
        <w:t xml:space="preserve"> customers. We will also engage </w:t>
      </w:r>
      <w:r w:rsidR="00642A50">
        <w:rPr>
          <w:rFonts w:ascii="Arial" w:hAnsi="Arial" w:cs="Arial"/>
        </w:rPr>
        <w:t>D&amp;I experts</w:t>
      </w:r>
      <w:r w:rsidR="00244B5B">
        <w:rPr>
          <w:rFonts w:ascii="Arial" w:hAnsi="Arial" w:cs="Arial"/>
        </w:rPr>
        <w:t xml:space="preserve"> </w:t>
      </w:r>
      <w:r w:rsidR="00642A50">
        <w:rPr>
          <w:rFonts w:ascii="Arial" w:hAnsi="Arial" w:cs="Arial"/>
        </w:rPr>
        <w:t>from other</w:t>
      </w:r>
      <w:r w:rsidR="00244B5B">
        <w:rPr>
          <w:rFonts w:ascii="Arial" w:hAnsi="Arial" w:cs="Arial"/>
        </w:rPr>
        <w:t xml:space="preserve"> CTSAs to </w:t>
      </w:r>
      <w:r w:rsidR="00497F57" w:rsidRPr="004E60B8">
        <w:rPr>
          <w:rFonts w:ascii="Arial" w:hAnsi="Arial" w:cs="Arial"/>
        </w:rPr>
        <w:t>develop new toolkits</w:t>
      </w:r>
      <w:r w:rsidR="00B57ECA" w:rsidRPr="004E60B8">
        <w:rPr>
          <w:rFonts w:ascii="Arial" w:hAnsi="Arial" w:cs="Arial"/>
        </w:rPr>
        <w:t xml:space="preserve">, </w:t>
      </w:r>
      <w:r w:rsidR="001B17D8">
        <w:rPr>
          <w:rFonts w:ascii="Arial" w:hAnsi="Arial" w:cs="Arial"/>
        </w:rPr>
        <w:t>including</w:t>
      </w:r>
      <w:r w:rsidR="008B3EED">
        <w:rPr>
          <w:rFonts w:ascii="Arial" w:hAnsi="Arial" w:cs="Arial"/>
        </w:rPr>
        <w:t xml:space="preserve"> </w:t>
      </w:r>
      <w:r w:rsidR="00B57ECA" w:rsidRPr="004E60B8">
        <w:rPr>
          <w:rFonts w:ascii="Arial" w:hAnsi="Arial" w:cs="Arial"/>
        </w:rPr>
        <w:t xml:space="preserve">advanced and specialized </w:t>
      </w:r>
      <w:r w:rsidR="00FB1B3A">
        <w:rPr>
          <w:rFonts w:ascii="Arial" w:hAnsi="Arial" w:cs="Arial"/>
        </w:rPr>
        <w:t>topic</w:t>
      </w:r>
      <w:r w:rsidR="001B17D8">
        <w:rPr>
          <w:rFonts w:ascii="Arial" w:hAnsi="Arial" w:cs="Arial"/>
        </w:rPr>
        <w:t xml:space="preserve">s. </w:t>
      </w:r>
      <w:r w:rsidR="004641B3">
        <w:rPr>
          <w:rFonts w:ascii="Arial" w:hAnsi="Arial" w:cs="Arial"/>
        </w:rPr>
        <w:t>Possible</w:t>
      </w:r>
      <w:r w:rsidR="00B57ECA" w:rsidRPr="004E60B8">
        <w:rPr>
          <w:rFonts w:ascii="Arial" w:hAnsi="Arial" w:cs="Arial"/>
        </w:rPr>
        <w:t xml:space="preserve"> topics for new toolkits </w:t>
      </w:r>
      <w:r w:rsidR="001B17D8">
        <w:rPr>
          <w:rFonts w:ascii="Arial" w:hAnsi="Arial" w:cs="Arial"/>
        </w:rPr>
        <w:t>are</w:t>
      </w:r>
      <w:r w:rsidR="00B57ECA" w:rsidRPr="004E60B8">
        <w:rPr>
          <w:rFonts w:ascii="Arial" w:hAnsi="Arial" w:cs="Arial"/>
        </w:rPr>
        <w:t xml:space="preserve"> </w:t>
      </w:r>
      <w:r w:rsidR="00497F57" w:rsidRPr="004E60B8">
        <w:rPr>
          <w:rFonts w:ascii="Arial" w:hAnsi="Arial" w:cs="Arial"/>
        </w:rPr>
        <w:t xml:space="preserve">adaptation in </w:t>
      </w:r>
      <w:r w:rsidR="000A4C34" w:rsidRPr="004E60B8">
        <w:rPr>
          <w:rFonts w:ascii="Arial" w:hAnsi="Arial" w:cs="Arial"/>
        </w:rPr>
        <w:t>D&amp;I</w:t>
      </w:r>
      <w:r w:rsidR="00497F57" w:rsidRPr="004E60B8">
        <w:rPr>
          <w:rFonts w:ascii="Arial" w:hAnsi="Arial" w:cs="Arial"/>
        </w:rPr>
        <w:t xml:space="preserve"> science</w:t>
      </w:r>
      <w:r w:rsidR="00B57ECA" w:rsidRPr="004E60B8">
        <w:rPr>
          <w:rFonts w:ascii="Arial" w:hAnsi="Arial" w:cs="Arial"/>
        </w:rPr>
        <w:t>, de-</w:t>
      </w:r>
      <w:r w:rsidRPr="004E60B8">
        <w:rPr>
          <w:rFonts w:ascii="Arial" w:hAnsi="Arial" w:cs="Arial"/>
        </w:rPr>
        <w:t>implementation</w:t>
      </w:r>
      <w:r w:rsidR="00B57ECA" w:rsidRPr="004E60B8">
        <w:rPr>
          <w:rFonts w:ascii="Arial" w:hAnsi="Arial" w:cs="Arial"/>
        </w:rPr>
        <w:t>, and D&amp;I planning ear</w:t>
      </w:r>
      <w:r w:rsidR="001B17D8">
        <w:rPr>
          <w:rFonts w:ascii="Arial" w:hAnsi="Arial" w:cs="Arial"/>
        </w:rPr>
        <w:t>ly in intervention development.</w:t>
      </w:r>
      <w:r w:rsidR="00B57ECA" w:rsidRPr="004E60B8">
        <w:rPr>
          <w:rFonts w:ascii="Arial" w:hAnsi="Arial" w:cs="Arial"/>
        </w:rPr>
        <w:t xml:space="preserve"> </w:t>
      </w:r>
      <w:r w:rsidR="003223E5" w:rsidRPr="004E60B8">
        <w:rPr>
          <w:rFonts w:ascii="Arial" w:hAnsi="Arial" w:cs="Arial"/>
        </w:rPr>
        <w:t>W</w:t>
      </w:r>
      <w:r w:rsidRPr="004E60B8">
        <w:rPr>
          <w:rFonts w:ascii="Arial" w:hAnsi="Arial" w:cs="Arial"/>
        </w:rPr>
        <w:t xml:space="preserve">e </w:t>
      </w:r>
      <w:r w:rsidR="00B57ECA" w:rsidRPr="004E60B8">
        <w:rPr>
          <w:rFonts w:ascii="Arial" w:hAnsi="Arial" w:cs="Arial"/>
        </w:rPr>
        <w:t xml:space="preserve">will </w:t>
      </w:r>
      <w:r w:rsidR="00FB1B3A" w:rsidRPr="004E60B8">
        <w:rPr>
          <w:rFonts w:ascii="Arial" w:hAnsi="Arial" w:cs="Arial"/>
        </w:rPr>
        <w:t xml:space="preserve">also </w:t>
      </w:r>
      <w:r w:rsidR="00B57ECA" w:rsidRPr="004E60B8">
        <w:rPr>
          <w:rFonts w:ascii="Arial" w:hAnsi="Arial" w:cs="Arial"/>
        </w:rPr>
        <w:t>work with o</w:t>
      </w:r>
      <w:r w:rsidR="00F66E53" w:rsidRPr="004E60B8">
        <w:rPr>
          <w:rFonts w:ascii="Arial" w:hAnsi="Arial" w:cs="Arial"/>
        </w:rPr>
        <w:t xml:space="preserve">ther CTSAs </w:t>
      </w:r>
      <w:r w:rsidRPr="004E60B8">
        <w:rPr>
          <w:rFonts w:ascii="Arial" w:hAnsi="Arial" w:cs="Arial"/>
        </w:rPr>
        <w:t>to make some toolkits interactive</w:t>
      </w:r>
      <w:r w:rsidR="003223E5" w:rsidRPr="004E60B8">
        <w:rPr>
          <w:rFonts w:ascii="Arial" w:hAnsi="Arial" w:cs="Arial"/>
        </w:rPr>
        <w:t>, such</w:t>
      </w:r>
      <w:r w:rsidR="008B3EED">
        <w:rPr>
          <w:rFonts w:ascii="Arial" w:hAnsi="Arial" w:cs="Arial"/>
        </w:rPr>
        <w:t xml:space="preserve"> as</w:t>
      </w:r>
      <w:r w:rsidR="00FB1B3A">
        <w:rPr>
          <w:rFonts w:ascii="Arial" w:hAnsi="Arial" w:cs="Arial"/>
        </w:rPr>
        <w:t xml:space="preserve"> </w:t>
      </w:r>
      <w:r w:rsidR="00264C71">
        <w:rPr>
          <w:rFonts w:ascii="Arial" w:hAnsi="Arial" w:cs="Arial"/>
        </w:rPr>
        <w:t>the ones developed by other D&amp;I Centers.</w:t>
      </w:r>
      <w:r w:rsidR="00244B5B">
        <w:rPr>
          <w:rFonts w:ascii="Arial" w:hAnsi="Arial" w:cs="Arial"/>
        </w:rPr>
        <w:fldChar w:fldCharType="begin"/>
      </w:r>
      <w:r w:rsidR="00244B5B">
        <w:rPr>
          <w:rFonts w:ascii="Arial" w:hAnsi="Arial" w:cs="Arial"/>
        </w:rPr>
        <w:instrText>ADDIN RW.CITE{{7285 UniversityofColoradoDisseminationandImplementationProgram 2018; 7286 TheCenterforResearchinImplementationScienceandPrevention [No Information]}}</w:instrText>
      </w:r>
      <w:r w:rsidR="00244B5B">
        <w:rPr>
          <w:rFonts w:ascii="Arial" w:hAnsi="Arial" w:cs="Arial"/>
        </w:rPr>
        <w:fldChar w:fldCharType="separate"/>
      </w:r>
      <w:r w:rsidR="00244B5B" w:rsidRPr="00B619AE">
        <w:rPr>
          <w:rFonts w:ascii="Arial" w:hAnsi="Arial" w:cs="Arial"/>
          <w:vertAlign w:val="superscript"/>
        </w:rPr>
        <w:t>2</w:t>
      </w:r>
      <w:r w:rsidR="00244B5B">
        <w:rPr>
          <w:rFonts w:ascii="Arial" w:hAnsi="Arial" w:cs="Arial"/>
          <w:vertAlign w:val="superscript"/>
        </w:rPr>
        <w:t>2</w:t>
      </w:r>
      <w:r w:rsidR="00244B5B" w:rsidRPr="00B619AE">
        <w:rPr>
          <w:rFonts w:ascii="Arial" w:hAnsi="Arial" w:cs="Arial"/>
          <w:vertAlign w:val="superscript"/>
        </w:rPr>
        <w:t>,2</w:t>
      </w:r>
      <w:r w:rsidR="00244B5B">
        <w:rPr>
          <w:rFonts w:ascii="Arial" w:hAnsi="Arial" w:cs="Arial"/>
          <w:vertAlign w:val="superscript"/>
        </w:rPr>
        <w:t>3</w:t>
      </w:r>
      <w:r w:rsidR="00244B5B">
        <w:rPr>
          <w:rFonts w:ascii="Arial" w:hAnsi="Arial" w:cs="Arial"/>
        </w:rPr>
        <w:fldChar w:fldCharType="end"/>
      </w:r>
      <w:r w:rsidR="00B57ECA" w:rsidRPr="004E60B8">
        <w:rPr>
          <w:rFonts w:ascii="Arial" w:hAnsi="Arial" w:cs="Arial"/>
        </w:rPr>
        <w:t xml:space="preserve"> These efforts will be evaluat</w:t>
      </w:r>
      <w:r w:rsidR="007A4A9C">
        <w:rPr>
          <w:rFonts w:ascii="Arial" w:hAnsi="Arial" w:cs="Arial"/>
        </w:rPr>
        <w:t>ed</w:t>
      </w:r>
      <w:r w:rsidR="00B57ECA" w:rsidRPr="004E60B8">
        <w:rPr>
          <w:rFonts w:ascii="Arial" w:hAnsi="Arial" w:cs="Arial"/>
        </w:rPr>
        <w:t xml:space="preserve"> and report</w:t>
      </w:r>
      <w:r w:rsidR="007A4A9C">
        <w:rPr>
          <w:rFonts w:ascii="Arial" w:hAnsi="Arial" w:cs="Arial"/>
        </w:rPr>
        <w:t>ed</w:t>
      </w:r>
      <w:r w:rsidR="00B57ECA" w:rsidRPr="004E60B8">
        <w:rPr>
          <w:rFonts w:ascii="Arial" w:hAnsi="Arial" w:cs="Arial"/>
        </w:rPr>
        <w:t xml:space="preserve"> </w:t>
      </w:r>
      <w:r w:rsidRPr="004E60B8">
        <w:rPr>
          <w:rFonts w:ascii="Arial" w:hAnsi="Arial" w:cs="Arial"/>
        </w:rPr>
        <w:t xml:space="preserve">so </w:t>
      </w:r>
      <w:r w:rsidR="00B57ECA" w:rsidRPr="004E60B8">
        <w:rPr>
          <w:rFonts w:ascii="Arial" w:hAnsi="Arial" w:cs="Arial"/>
        </w:rPr>
        <w:t xml:space="preserve">others can replicate and add to the process. </w:t>
      </w:r>
    </w:p>
    <w:p w14:paraId="4C117278" w14:textId="546136D1" w:rsidR="0039607A" w:rsidRDefault="0039607A" w:rsidP="00497F57">
      <w:pPr>
        <w:spacing w:line="480" w:lineRule="auto"/>
        <w:ind w:firstLine="720"/>
        <w:outlineLvl w:val="2"/>
        <w:rPr>
          <w:rFonts w:ascii="Arial" w:hAnsi="Arial" w:cs="Arial"/>
        </w:rPr>
      </w:pPr>
    </w:p>
    <w:p w14:paraId="1FE4543C" w14:textId="77777777" w:rsidR="00272350" w:rsidRDefault="00272350" w:rsidP="00C866D7">
      <w:pPr>
        <w:spacing w:line="480" w:lineRule="auto"/>
        <w:outlineLvl w:val="2"/>
        <w:rPr>
          <w:rFonts w:ascii="Arial" w:hAnsi="Arial" w:cs="Arial"/>
        </w:rPr>
      </w:pPr>
    </w:p>
    <w:p w14:paraId="33968171" w14:textId="77777777" w:rsidR="007E58DC" w:rsidRPr="004E60B8" w:rsidRDefault="007E58DC" w:rsidP="00C866D7">
      <w:pPr>
        <w:spacing w:line="480" w:lineRule="auto"/>
        <w:outlineLvl w:val="2"/>
        <w:rPr>
          <w:rFonts w:ascii="Arial" w:hAnsi="Arial" w:cs="Arial"/>
          <w:b/>
          <w:bCs/>
        </w:rPr>
      </w:pPr>
      <w:r w:rsidRPr="004E60B8">
        <w:rPr>
          <w:rFonts w:ascii="Arial" w:hAnsi="Arial" w:cs="Arial"/>
          <w:b/>
          <w:bCs/>
        </w:rPr>
        <w:t>Authors' information</w:t>
      </w:r>
    </w:p>
    <w:p w14:paraId="27FFC343" w14:textId="77777777" w:rsidR="00EC5D1F" w:rsidRPr="00EC5D1F" w:rsidRDefault="00EC5D1F" w:rsidP="00EC5D1F">
      <w:pPr>
        <w:spacing w:line="480" w:lineRule="auto"/>
        <w:rPr>
          <w:rFonts w:ascii="Arial" w:hAnsi="Arial" w:cs="Arial"/>
          <w:color w:val="000000" w:themeColor="text1"/>
        </w:rPr>
      </w:pPr>
      <w:r w:rsidRPr="00EC5D1F">
        <w:rPr>
          <w:rFonts w:ascii="Arial" w:hAnsi="Arial" w:cs="Arial"/>
          <w:bCs/>
          <w:color w:val="000000" w:themeColor="text1"/>
        </w:rPr>
        <w:t xml:space="preserve">Corresponding author: Ana A. Baumann. </w:t>
      </w:r>
      <w:r w:rsidRPr="00EC5D1F">
        <w:rPr>
          <w:rFonts w:ascii="Arial" w:hAnsi="Arial" w:cs="Arial"/>
          <w:color w:val="000000" w:themeColor="text1"/>
        </w:rPr>
        <w:t>600 S. Euclid, CB 8217, St. Louis, MO 63110. Email: abaumann@gwbmail.wustl.edu</w:t>
      </w:r>
    </w:p>
    <w:p w14:paraId="3C30437C" w14:textId="77777777" w:rsidR="00990A26" w:rsidRPr="004E60B8" w:rsidRDefault="00990A26" w:rsidP="00C866D7">
      <w:pPr>
        <w:spacing w:line="480" w:lineRule="auto"/>
        <w:outlineLvl w:val="2"/>
        <w:rPr>
          <w:rFonts w:ascii="Arial" w:hAnsi="Arial" w:cs="Arial"/>
          <w:b/>
          <w:bCs/>
        </w:rPr>
      </w:pPr>
    </w:p>
    <w:p w14:paraId="2299CF7B" w14:textId="77777777" w:rsidR="007E58DC" w:rsidRPr="004E60B8" w:rsidRDefault="007E58DC" w:rsidP="00C866D7">
      <w:pPr>
        <w:spacing w:line="480" w:lineRule="auto"/>
        <w:outlineLvl w:val="2"/>
        <w:rPr>
          <w:rFonts w:ascii="Arial" w:hAnsi="Arial" w:cs="Arial"/>
          <w:b/>
          <w:bCs/>
        </w:rPr>
      </w:pPr>
      <w:r w:rsidRPr="004E60B8">
        <w:rPr>
          <w:rFonts w:ascii="Arial" w:hAnsi="Arial" w:cs="Arial"/>
          <w:b/>
          <w:bCs/>
        </w:rPr>
        <w:t>Acknowledgements</w:t>
      </w:r>
    </w:p>
    <w:p w14:paraId="41C1D023" w14:textId="3D2E849A" w:rsidR="00681C7F" w:rsidRPr="006C4465" w:rsidRDefault="00681C7F" w:rsidP="00681C7F">
      <w:pPr>
        <w:spacing w:line="480" w:lineRule="auto"/>
        <w:ind w:firstLine="720"/>
        <w:outlineLvl w:val="2"/>
        <w:rPr>
          <w:rFonts w:ascii="Arial" w:hAnsi="Arial" w:cs="Arial"/>
          <w:bCs/>
        </w:rPr>
      </w:pPr>
      <w:r>
        <w:rPr>
          <w:rFonts w:ascii="Arial" w:hAnsi="Arial" w:cs="Arial"/>
          <w:bCs/>
        </w:rPr>
        <w:t>AB drafted the manuscript, AB and EKP supervised the development of the toolkits, A</w:t>
      </w:r>
      <w:r w:rsidR="007029E4">
        <w:rPr>
          <w:rFonts w:ascii="Arial" w:hAnsi="Arial" w:cs="Arial"/>
          <w:bCs/>
        </w:rPr>
        <w:t>B</w:t>
      </w:r>
      <w:r>
        <w:rPr>
          <w:rFonts w:ascii="Arial" w:hAnsi="Arial" w:cs="Arial"/>
          <w:bCs/>
        </w:rPr>
        <w:t>M and R</w:t>
      </w:r>
      <w:r w:rsidR="007029E4">
        <w:rPr>
          <w:rFonts w:ascii="Arial" w:hAnsi="Arial" w:cs="Arial"/>
          <w:bCs/>
        </w:rPr>
        <w:t>G</w:t>
      </w:r>
      <w:r>
        <w:rPr>
          <w:rFonts w:ascii="Arial" w:hAnsi="Arial" w:cs="Arial"/>
          <w:bCs/>
        </w:rPr>
        <w:t xml:space="preserve">T developed toolkits and supported the writing of this manuscript. All authors reviewed and approved this version of the manuscript. </w:t>
      </w:r>
    </w:p>
    <w:p w14:paraId="515C60A1" w14:textId="2CC8809A" w:rsidR="006C5493" w:rsidRPr="00B619AE" w:rsidRDefault="006C5493" w:rsidP="00681C7F">
      <w:pPr>
        <w:spacing w:line="480" w:lineRule="auto"/>
        <w:ind w:firstLine="720"/>
        <w:outlineLvl w:val="2"/>
        <w:rPr>
          <w:rFonts w:ascii="Arial" w:hAnsi="Arial" w:cs="Arial"/>
        </w:rPr>
      </w:pPr>
      <w:r w:rsidRPr="00B619AE">
        <w:rPr>
          <w:rFonts w:ascii="Arial" w:hAnsi="Arial" w:cs="Arial"/>
          <w:bCs/>
        </w:rPr>
        <w:t xml:space="preserve">We would like to thank all the research assistants and colleagues who developed the toolkits: Beth </w:t>
      </w:r>
      <w:proofErr w:type="spellStart"/>
      <w:r w:rsidRPr="00B619AE">
        <w:rPr>
          <w:rFonts w:ascii="Arial" w:hAnsi="Arial" w:cs="Arial"/>
        </w:rPr>
        <w:t>Prusaczyk</w:t>
      </w:r>
      <w:proofErr w:type="spellEnd"/>
      <w:r w:rsidRPr="00B619AE">
        <w:rPr>
          <w:rFonts w:ascii="Arial" w:hAnsi="Arial" w:cs="Arial"/>
          <w:bCs/>
        </w:rPr>
        <w:t xml:space="preserve">, Donny </w:t>
      </w:r>
      <w:proofErr w:type="spellStart"/>
      <w:r w:rsidRPr="00B619AE">
        <w:rPr>
          <w:rFonts w:ascii="Arial" w:hAnsi="Arial" w:cs="Arial"/>
          <w:bCs/>
        </w:rPr>
        <w:t>Gerke</w:t>
      </w:r>
      <w:proofErr w:type="spellEnd"/>
      <w:r w:rsidRPr="00B619AE">
        <w:rPr>
          <w:rFonts w:ascii="Arial" w:hAnsi="Arial" w:cs="Arial"/>
          <w:bCs/>
        </w:rPr>
        <w:t xml:space="preserve">, Ericka Lewis, Emily </w:t>
      </w:r>
      <w:proofErr w:type="spellStart"/>
      <w:r w:rsidRPr="00B619AE">
        <w:rPr>
          <w:rFonts w:ascii="Arial" w:hAnsi="Arial" w:cs="Arial"/>
          <w:bCs/>
        </w:rPr>
        <w:t>Kryzer</w:t>
      </w:r>
      <w:proofErr w:type="spellEnd"/>
      <w:r w:rsidRPr="00B619AE">
        <w:rPr>
          <w:rFonts w:ascii="Arial" w:hAnsi="Arial" w:cs="Arial"/>
          <w:bCs/>
        </w:rPr>
        <w:t>, Sara Malone, Karen La</w:t>
      </w:r>
      <w:r w:rsidR="007C56F4" w:rsidRPr="00B619AE">
        <w:rPr>
          <w:rFonts w:ascii="Arial" w:hAnsi="Arial" w:cs="Arial"/>
          <w:bCs/>
        </w:rPr>
        <w:t>w</w:t>
      </w:r>
      <w:r w:rsidRPr="00B619AE">
        <w:rPr>
          <w:rFonts w:ascii="Arial" w:hAnsi="Arial" w:cs="Arial"/>
          <w:bCs/>
        </w:rPr>
        <w:t xml:space="preserve">rence, Alex Ramsey and Irene </w:t>
      </w:r>
      <w:proofErr w:type="spellStart"/>
      <w:r w:rsidRPr="00B619AE">
        <w:rPr>
          <w:rFonts w:ascii="Arial" w:hAnsi="Arial" w:cs="Arial"/>
        </w:rPr>
        <w:t>Taranhike</w:t>
      </w:r>
      <w:proofErr w:type="spellEnd"/>
      <w:r w:rsidRPr="00B619AE">
        <w:rPr>
          <w:rFonts w:ascii="Arial" w:hAnsi="Arial" w:cs="Arial"/>
        </w:rPr>
        <w:t xml:space="preserve">. We also thank the senior scholars who evaluated our toolkits and the Washington University Network of Dissemination and Implementation Researchers (WUNDIR) group for their invaluable feedback and support. We thank our customers for their feedback. This work was supported by CTSA Grant UL1 TR002345. </w:t>
      </w:r>
      <w:r w:rsidR="00665094" w:rsidRPr="00B619AE">
        <w:rPr>
          <w:rFonts w:ascii="Arial" w:hAnsi="Arial" w:cs="Arial"/>
        </w:rPr>
        <w:t>AB is a</w:t>
      </w:r>
      <w:r w:rsidR="00272350">
        <w:rPr>
          <w:rFonts w:ascii="Arial" w:hAnsi="Arial" w:cs="Arial"/>
        </w:rPr>
        <w:t>lso funded by 3U01HL133994-02S1 and</w:t>
      </w:r>
      <w:r w:rsidR="00665094" w:rsidRPr="00B619AE">
        <w:rPr>
          <w:rFonts w:ascii="Arial" w:hAnsi="Arial" w:cs="Arial"/>
        </w:rPr>
        <w:t xml:space="preserve"> R01HG009351</w:t>
      </w:r>
      <w:r w:rsidR="001B190F">
        <w:rPr>
          <w:rFonts w:ascii="Arial" w:hAnsi="Arial" w:cs="Arial"/>
        </w:rPr>
        <w:t>;</w:t>
      </w:r>
      <w:r w:rsidR="00665094" w:rsidRPr="00B619AE">
        <w:rPr>
          <w:rFonts w:ascii="Arial" w:hAnsi="Arial" w:cs="Arial"/>
        </w:rPr>
        <w:t xml:space="preserve"> AM </w:t>
      </w:r>
      <w:r w:rsidR="001B190F">
        <w:rPr>
          <w:rFonts w:ascii="Arial" w:hAnsi="Arial" w:cs="Arial"/>
        </w:rPr>
        <w:t xml:space="preserve">is also funded </w:t>
      </w:r>
      <w:r w:rsidR="00665094" w:rsidRPr="00B619AE">
        <w:rPr>
          <w:rFonts w:ascii="Arial" w:hAnsi="Arial" w:cs="Arial"/>
        </w:rPr>
        <w:t xml:space="preserve">by </w:t>
      </w:r>
      <w:r w:rsidR="001B190F">
        <w:rPr>
          <w:rFonts w:ascii="Arial" w:hAnsi="Arial" w:cs="Arial"/>
          <w:shd w:val="clear" w:color="auto" w:fill="FFFFFF"/>
        </w:rPr>
        <w:t>1T32HL130357 from NHLBI;</w:t>
      </w:r>
      <w:r w:rsidR="00665094" w:rsidRPr="00B619AE">
        <w:rPr>
          <w:rFonts w:ascii="Arial" w:hAnsi="Arial" w:cs="Arial"/>
          <w:shd w:val="clear" w:color="auto" w:fill="FFFFFF"/>
        </w:rPr>
        <w:t xml:space="preserve"> </w:t>
      </w:r>
      <w:r w:rsidR="00665094" w:rsidRPr="00B619AE">
        <w:rPr>
          <w:rFonts w:ascii="Arial" w:hAnsi="Arial" w:cs="Arial"/>
        </w:rPr>
        <w:t xml:space="preserve">RT </w:t>
      </w:r>
      <w:r w:rsidR="001B190F">
        <w:rPr>
          <w:rFonts w:ascii="Arial" w:hAnsi="Arial" w:cs="Arial"/>
        </w:rPr>
        <w:t xml:space="preserve">and EKP are also funded </w:t>
      </w:r>
      <w:r w:rsidR="00665094" w:rsidRPr="00B619AE">
        <w:rPr>
          <w:rFonts w:ascii="Arial" w:hAnsi="Arial" w:cs="Arial"/>
        </w:rPr>
        <w:t xml:space="preserve">by </w:t>
      </w:r>
      <w:r w:rsidR="00EA5FBF" w:rsidRPr="00B619AE">
        <w:rPr>
          <w:rFonts w:ascii="Arial" w:hAnsi="Arial" w:cs="Arial"/>
        </w:rPr>
        <w:t>P30DK092950 from the NIDDK</w:t>
      </w:r>
      <w:r w:rsidR="001B190F">
        <w:rPr>
          <w:rFonts w:ascii="Arial" w:hAnsi="Arial" w:cs="Arial"/>
        </w:rPr>
        <w:t>;</w:t>
      </w:r>
      <w:r w:rsidR="00665094" w:rsidRPr="00B619AE">
        <w:rPr>
          <w:rFonts w:ascii="Arial" w:hAnsi="Arial" w:cs="Arial"/>
        </w:rPr>
        <w:t xml:space="preserve"> EKP </w:t>
      </w:r>
      <w:r w:rsidR="001B190F">
        <w:rPr>
          <w:rFonts w:ascii="Arial" w:hAnsi="Arial" w:cs="Arial"/>
        </w:rPr>
        <w:t xml:space="preserve">is also funded </w:t>
      </w:r>
      <w:r w:rsidR="00665094" w:rsidRPr="00B619AE">
        <w:rPr>
          <w:rFonts w:ascii="Arial" w:hAnsi="Arial" w:cs="Arial"/>
        </w:rPr>
        <w:t>by 1</w:t>
      </w:r>
      <w:r w:rsidR="00B619AE">
        <w:rPr>
          <w:rFonts w:ascii="Arial" w:hAnsi="Arial" w:cs="Arial"/>
        </w:rPr>
        <w:t>R25CA171994</w:t>
      </w:r>
      <w:r w:rsidR="001B190F">
        <w:rPr>
          <w:rFonts w:ascii="Arial" w:hAnsi="Arial" w:cs="Arial"/>
        </w:rPr>
        <w:t>;</w:t>
      </w:r>
      <w:r w:rsidR="00665094" w:rsidRPr="00B619AE">
        <w:rPr>
          <w:rFonts w:ascii="Arial" w:hAnsi="Arial" w:cs="Arial"/>
        </w:rPr>
        <w:t xml:space="preserve"> and AB and EKP </w:t>
      </w:r>
      <w:r w:rsidR="001B190F">
        <w:rPr>
          <w:rFonts w:ascii="Arial" w:hAnsi="Arial" w:cs="Arial"/>
        </w:rPr>
        <w:t xml:space="preserve">are also funded </w:t>
      </w:r>
      <w:r w:rsidR="00665094" w:rsidRPr="00B619AE">
        <w:rPr>
          <w:rFonts w:ascii="Arial" w:hAnsi="Arial" w:cs="Arial"/>
        </w:rPr>
        <w:t>by 2R25MH0809</w:t>
      </w:r>
      <w:r w:rsidR="00B619AE" w:rsidRPr="00B619AE">
        <w:rPr>
          <w:rFonts w:ascii="Arial" w:hAnsi="Arial" w:cs="Arial"/>
        </w:rPr>
        <w:t>. The</w:t>
      </w:r>
      <w:r w:rsidR="00EA5FBF" w:rsidRPr="00B619AE">
        <w:rPr>
          <w:rFonts w:ascii="Arial" w:hAnsi="Arial" w:cs="Arial"/>
        </w:rPr>
        <w:t xml:space="preserve"> contents </w:t>
      </w:r>
      <w:r w:rsidR="00B619AE" w:rsidRPr="00B619AE">
        <w:rPr>
          <w:rFonts w:ascii="Arial" w:hAnsi="Arial" w:cs="Arial"/>
        </w:rPr>
        <w:t xml:space="preserve">of this manuscript </w:t>
      </w:r>
      <w:r w:rsidR="00EA5FBF" w:rsidRPr="00B619AE">
        <w:rPr>
          <w:rFonts w:ascii="Arial" w:hAnsi="Arial" w:cs="Arial"/>
        </w:rPr>
        <w:t>are solely the responsibility of the authors and do not necessarily represent the official views of the NI</w:t>
      </w:r>
      <w:r w:rsidR="00B619AE" w:rsidRPr="00B619AE">
        <w:rPr>
          <w:rFonts w:ascii="Arial" w:hAnsi="Arial" w:cs="Arial"/>
        </w:rPr>
        <w:t>H</w:t>
      </w:r>
      <w:r w:rsidR="00EA5FBF" w:rsidRPr="00B619AE">
        <w:rPr>
          <w:rFonts w:ascii="Arial" w:hAnsi="Arial" w:cs="Arial"/>
        </w:rPr>
        <w:t>.</w:t>
      </w:r>
    </w:p>
    <w:p w14:paraId="041391C8" w14:textId="77777777" w:rsidR="006C5493" w:rsidRPr="006C5493" w:rsidRDefault="006C5493" w:rsidP="00C866D7">
      <w:pPr>
        <w:spacing w:line="480" w:lineRule="auto"/>
        <w:outlineLvl w:val="2"/>
        <w:rPr>
          <w:rFonts w:ascii="Arial" w:hAnsi="Arial" w:cs="Arial"/>
          <w:bCs/>
        </w:rPr>
      </w:pPr>
    </w:p>
    <w:p w14:paraId="3E3B751C" w14:textId="53EF9B17" w:rsidR="0071773E" w:rsidRDefault="0071773E" w:rsidP="00C866D7">
      <w:pPr>
        <w:spacing w:line="480" w:lineRule="auto"/>
        <w:outlineLvl w:val="2"/>
        <w:rPr>
          <w:rFonts w:ascii="Arial" w:hAnsi="Arial" w:cs="Arial"/>
          <w:b/>
          <w:bCs/>
        </w:rPr>
      </w:pPr>
    </w:p>
    <w:p w14:paraId="2A1D9953" w14:textId="4C8FC212" w:rsidR="00681C7F" w:rsidRDefault="00681C7F" w:rsidP="00C866D7">
      <w:pPr>
        <w:spacing w:line="480" w:lineRule="auto"/>
        <w:outlineLvl w:val="2"/>
        <w:rPr>
          <w:rFonts w:ascii="Arial" w:hAnsi="Arial" w:cs="Arial"/>
          <w:b/>
          <w:bCs/>
        </w:rPr>
      </w:pPr>
    </w:p>
    <w:p w14:paraId="7A52B5CD" w14:textId="32E0C3A7" w:rsidR="00702FF5" w:rsidRPr="00600412" w:rsidRDefault="0071773E" w:rsidP="00600412">
      <w:pPr>
        <w:spacing w:line="480" w:lineRule="auto"/>
        <w:jc w:val="center"/>
        <w:rPr>
          <w:rFonts w:ascii="Arial" w:hAnsi="Arial" w:cs="Arial"/>
          <w:b/>
          <w:bCs/>
        </w:rPr>
      </w:pPr>
      <w:r w:rsidRPr="004E60B8">
        <w:rPr>
          <w:rFonts w:ascii="Arial" w:hAnsi="Arial" w:cs="Arial"/>
          <w:b/>
          <w:bCs/>
        </w:rPr>
        <w:t>References</w:t>
      </w:r>
    </w:p>
    <w:p w14:paraId="22C8521B" w14:textId="1134DE26" w:rsidR="00B619AE" w:rsidRPr="00B619AE" w:rsidRDefault="00702FF5" w:rsidP="00B619AE">
      <w:pPr>
        <w:pStyle w:val="NormalWeb"/>
        <w:spacing w:line="480" w:lineRule="auto"/>
        <w:rPr>
          <w:rFonts w:ascii="Arial" w:hAnsi="Arial" w:cs="Arial"/>
        </w:rPr>
      </w:pPr>
      <w:r w:rsidRPr="004E60B8">
        <w:rPr>
          <w:rFonts w:ascii="Arial" w:hAnsi="Arial" w:cs="Arial"/>
        </w:rPr>
        <w:fldChar w:fldCharType="begin"/>
      </w:r>
      <w:r w:rsidR="00B619AE">
        <w:rPr>
          <w:rFonts w:ascii="Arial" w:hAnsi="Arial" w:cs="Arial"/>
        </w:rPr>
        <w:instrText>ADDIN RW.BIB</w:instrText>
      </w:r>
      <w:r w:rsidRPr="004E60B8">
        <w:rPr>
          <w:rFonts w:ascii="Arial" w:hAnsi="Arial" w:cs="Arial"/>
        </w:rPr>
        <w:fldChar w:fldCharType="separate"/>
      </w:r>
      <w:r w:rsidR="00B619AE" w:rsidRPr="00B619AE">
        <w:rPr>
          <w:rFonts w:ascii="Arial" w:hAnsi="Arial" w:cs="Arial"/>
        </w:rPr>
        <w:t xml:space="preserve">1. Colditz GA, Emmons KM. The promise and challenges of dissemination and implementation research. In: Ross C. Brownson, Graham A. Colditz, Enola K. Proctor, eds. </w:t>
      </w:r>
      <w:r w:rsidR="00B619AE" w:rsidRPr="00B619AE">
        <w:rPr>
          <w:rFonts w:ascii="Arial" w:hAnsi="Arial" w:cs="Arial"/>
          <w:i/>
          <w:iCs/>
        </w:rPr>
        <w:t xml:space="preserve">Dissemination and Implementation Research in Health. </w:t>
      </w:r>
      <w:r w:rsidR="00B619AE" w:rsidRPr="00B619AE">
        <w:rPr>
          <w:rFonts w:ascii="Arial" w:hAnsi="Arial" w:cs="Arial"/>
        </w:rPr>
        <w:t xml:space="preserve">2nd ed. New York: Oxford University Press; 2017:1-18. </w:t>
      </w:r>
      <w:hyperlink r:id="rId9" w:tgtFrame="_blank" w:history="1">
        <w:r w:rsidR="00B619AE" w:rsidRPr="00B619AE">
          <w:rPr>
            <w:rStyle w:val="Hyperlink"/>
            <w:rFonts w:ascii="Arial" w:hAnsi="Arial" w:cs="Arial"/>
          </w:rPr>
          <w:t>https://lccn.loc.gov/2017029605</w:t>
        </w:r>
      </w:hyperlink>
      <w:r w:rsidR="00B619AE" w:rsidRPr="00B619AE">
        <w:rPr>
          <w:rFonts w:ascii="Arial" w:hAnsi="Arial" w:cs="Arial"/>
        </w:rPr>
        <w:t>.</w:t>
      </w:r>
    </w:p>
    <w:p w14:paraId="7A028B87" w14:textId="77777777" w:rsidR="00B619AE" w:rsidRPr="00B619AE" w:rsidRDefault="00B619AE" w:rsidP="00B619AE">
      <w:pPr>
        <w:pStyle w:val="NormalWeb"/>
        <w:spacing w:line="480" w:lineRule="auto"/>
        <w:rPr>
          <w:rFonts w:ascii="Arial" w:hAnsi="Arial" w:cs="Arial"/>
        </w:rPr>
      </w:pPr>
      <w:r w:rsidRPr="00B619AE">
        <w:rPr>
          <w:rFonts w:ascii="Arial" w:hAnsi="Arial" w:cs="Arial"/>
        </w:rPr>
        <w:t xml:space="preserve">2. Guerrero EG, Hahn EE, Khachikian T, Chuang E, Brown AF. Interdisciplinary dissemination and implementation research to advance translational science: Challenges and opportunities. </w:t>
      </w:r>
      <w:r w:rsidRPr="00B619AE">
        <w:rPr>
          <w:rFonts w:ascii="Arial" w:hAnsi="Arial" w:cs="Arial"/>
          <w:i/>
          <w:iCs/>
        </w:rPr>
        <w:t>Journal of Clinical and Translational Science</w:t>
      </w:r>
      <w:r w:rsidRPr="00B619AE">
        <w:rPr>
          <w:rFonts w:ascii="Arial" w:hAnsi="Arial" w:cs="Arial"/>
        </w:rPr>
        <w:t>. 2017;1(1):67-72. Accessed 2017/08/04. doi: 10.1017/cts.2016.4.</w:t>
      </w:r>
    </w:p>
    <w:p w14:paraId="4EAFC350" w14:textId="77777777" w:rsidR="00B619AE" w:rsidRPr="00B619AE" w:rsidRDefault="00B619AE" w:rsidP="00B619AE">
      <w:pPr>
        <w:pStyle w:val="NormalWeb"/>
        <w:spacing w:line="480" w:lineRule="auto"/>
        <w:rPr>
          <w:rFonts w:ascii="Arial" w:hAnsi="Arial" w:cs="Arial"/>
        </w:rPr>
      </w:pPr>
      <w:r w:rsidRPr="00B619AE">
        <w:rPr>
          <w:rFonts w:ascii="Arial" w:hAnsi="Arial" w:cs="Arial"/>
        </w:rPr>
        <w:t xml:space="preserve">3. Fort DG, Herr TM, Shaw PL, Gutzman KE, Starren JB. Mapping the evolving definitions of translational research. </w:t>
      </w:r>
      <w:r w:rsidRPr="00B619AE">
        <w:rPr>
          <w:rFonts w:ascii="Arial" w:hAnsi="Arial" w:cs="Arial"/>
          <w:i/>
          <w:iCs/>
        </w:rPr>
        <w:t>Journal of Clinical and Translational Science</w:t>
      </w:r>
      <w:r w:rsidRPr="00B619AE">
        <w:rPr>
          <w:rFonts w:ascii="Arial" w:hAnsi="Arial" w:cs="Arial"/>
        </w:rPr>
        <w:t>. 2017;1(1):60-66. Accessed 2017/08/04. doi: 10.1017/cts.2016.10.</w:t>
      </w:r>
    </w:p>
    <w:p w14:paraId="47E4A4E9" w14:textId="54060328" w:rsidR="00B619AE" w:rsidRPr="00B619AE" w:rsidRDefault="00B619AE" w:rsidP="00B619AE">
      <w:pPr>
        <w:pStyle w:val="NormalWeb"/>
        <w:spacing w:line="480" w:lineRule="auto"/>
        <w:rPr>
          <w:rFonts w:ascii="Arial" w:hAnsi="Arial" w:cs="Arial"/>
        </w:rPr>
      </w:pPr>
      <w:r w:rsidRPr="00B619AE">
        <w:rPr>
          <w:rFonts w:ascii="Arial" w:hAnsi="Arial" w:cs="Arial"/>
        </w:rPr>
        <w:t>4. Institute o</w:t>
      </w:r>
      <w:r w:rsidR="007078C8">
        <w:rPr>
          <w:rFonts w:ascii="Arial" w:hAnsi="Arial" w:cs="Arial"/>
        </w:rPr>
        <w:t xml:space="preserve">f </w:t>
      </w:r>
      <w:r w:rsidRPr="00B619AE">
        <w:rPr>
          <w:rFonts w:ascii="Arial" w:hAnsi="Arial" w:cs="Arial"/>
        </w:rPr>
        <w:t>M</w:t>
      </w:r>
      <w:r w:rsidR="007078C8">
        <w:rPr>
          <w:rFonts w:ascii="Arial" w:hAnsi="Arial" w:cs="Arial"/>
        </w:rPr>
        <w:t>edicine</w:t>
      </w:r>
      <w:r w:rsidRPr="00B619AE">
        <w:rPr>
          <w:rFonts w:ascii="Arial" w:hAnsi="Arial" w:cs="Arial"/>
        </w:rPr>
        <w:t xml:space="preserve">. </w:t>
      </w:r>
      <w:r w:rsidRPr="00B619AE">
        <w:rPr>
          <w:rFonts w:ascii="Arial" w:hAnsi="Arial" w:cs="Arial"/>
          <w:i/>
          <w:iCs/>
        </w:rPr>
        <w:t xml:space="preserve">The CTSA Program at NIH: Opportunities for Advancing Clinical and Translational Research. </w:t>
      </w:r>
      <w:r w:rsidRPr="00B619AE">
        <w:rPr>
          <w:rFonts w:ascii="Arial" w:hAnsi="Arial" w:cs="Arial"/>
        </w:rPr>
        <w:t xml:space="preserve">Washington, DC: The National Academies Press; 2013. </w:t>
      </w:r>
      <w:hyperlink r:id="rId10" w:tgtFrame="_blank" w:history="1">
        <w:r w:rsidRPr="00B619AE">
          <w:rPr>
            <w:rStyle w:val="Hyperlink"/>
            <w:rFonts w:ascii="Arial" w:hAnsi="Arial" w:cs="Arial"/>
          </w:rPr>
          <w:t>https://www.nap.edu/catalog/18323/the-ctsa-program-at-nih-opportunities-for-advancing-clinical-and</w:t>
        </w:r>
      </w:hyperlink>
      <w:r w:rsidRPr="00B619AE">
        <w:rPr>
          <w:rFonts w:ascii="Arial" w:hAnsi="Arial" w:cs="Arial"/>
        </w:rPr>
        <w:t xml:space="preserve">. </w:t>
      </w:r>
      <w:r w:rsidR="007078C8">
        <w:rPr>
          <w:rFonts w:ascii="Arial" w:hAnsi="Arial" w:cs="Arial"/>
        </w:rPr>
        <w:t xml:space="preserve">doi: </w:t>
      </w:r>
      <w:r w:rsidRPr="00B619AE">
        <w:rPr>
          <w:rFonts w:ascii="Arial" w:hAnsi="Arial" w:cs="Arial"/>
        </w:rPr>
        <w:t>10.17226/18323.</w:t>
      </w:r>
    </w:p>
    <w:p w14:paraId="2997581C" w14:textId="77777777" w:rsidR="00B619AE" w:rsidRPr="00B619AE" w:rsidRDefault="00B619AE" w:rsidP="00B619AE">
      <w:pPr>
        <w:pStyle w:val="NormalWeb"/>
        <w:spacing w:line="480" w:lineRule="auto"/>
        <w:rPr>
          <w:rFonts w:ascii="Arial" w:hAnsi="Arial" w:cs="Arial"/>
        </w:rPr>
      </w:pPr>
      <w:r w:rsidRPr="00B619AE">
        <w:rPr>
          <w:rFonts w:ascii="Arial" w:hAnsi="Arial" w:cs="Arial"/>
        </w:rPr>
        <w:t xml:space="preserve">5. National Center for Advancing Translational Sciences. About the CTSA program. </w:t>
      </w:r>
      <w:hyperlink r:id="rId11" w:tgtFrame="_blank" w:history="1">
        <w:r w:rsidRPr="00B619AE">
          <w:rPr>
            <w:rStyle w:val="Hyperlink"/>
            <w:rFonts w:ascii="Arial" w:hAnsi="Arial" w:cs="Arial"/>
          </w:rPr>
          <w:t>https://ncats.nih.gov/ctsa/about</w:t>
        </w:r>
      </w:hyperlink>
      <w:r w:rsidRPr="00B619AE">
        <w:rPr>
          <w:rFonts w:ascii="Arial" w:hAnsi="Arial" w:cs="Arial"/>
        </w:rPr>
        <w:t>. Updated 2017. Accessed 08/10, 2017.</w:t>
      </w:r>
    </w:p>
    <w:p w14:paraId="2E1BFF5E" w14:textId="77777777" w:rsidR="00B619AE" w:rsidRPr="00B619AE" w:rsidRDefault="00B619AE" w:rsidP="00B619AE">
      <w:pPr>
        <w:pStyle w:val="NormalWeb"/>
        <w:spacing w:line="480" w:lineRule="auto"/>
        <w:rPr>
          <w:rFonts w:ascii="Arial" w:hAnsi="Arial" w:cs="Arial"/>
        </w:rPr>
      </w:pPr>
      <w:r w:rsidRPr="00B619AE">
        <w:rPr>
          <w:rFonts w:ascii="Arial" w:hAnsi="Arial" w:cs="Arial"/>
        </w:rPr>
        <w:lastRenderedPageBreak/>
        <w:t xml:space="preserve">6. Society for Implementation Research Collaboration. </w:t>
      </w:r>
      <w:hyperlink r:id="rId12" w:tgtFrame="_blank" w:history="1">
        <w:r w:rsidRPr="00B619AE">
          <w:rPr>
            <w:rStyle w:val="Hyperlink"/>
            <w:rFonts w:ascii="Arial" w:hAnsi="Arial" w:cs="Arial"/>
          </w:rPr>
          <w:t>https://societyforimplementationresearchcollaboration.org/</w:t>
        </w:r>
      </w:hyperlink>
      <w:r w:rsidRPr="00B619AE">
        <w:rPr>
          <w:rFonts w:ascii="Arial" w:hAnsi="Arial" w:cs="Arial"/>
        </w:rPr>
        <w:t>. Updated 2017. Accessed 08/10, 2017.</w:t>
      </w:r>
    </w:p>
    <w:p w14:paraId="032080C9" w14:textId="77777777" w:rsidR="00B619AE" w:rsidRPr="00B619AE" w:rsidRDefault="00B619AE" w:rsidP="00B619AE">
      <w:pPr>
        <w:pStyle w:val="NormalWeb"/>
        <w:spacing w:line="480" w:lineRule="auto"/>
        <w:rPr>
          <w:rFonts w:ascii="Arial" w:hAnsi="Arial" w:cs="Arial"/>
        </w:rPr>
      </w:pPr>
      <w:r w:rsidRPr="00B619AE">
        <w:rPr>
          <w:rFonts w:ascii="Arial" w:hAnsi="Arial" w:cs="Arial"/>
        </w:rPr>
        <w:t xml:space="preserve">7. Grid Enabled Measures Database -Dissemination and Implementation Initiative. </w:t>
      </w:r>
      <w:hyperlink r:id="rId13" w:tgtFrame="_blank" w:history="1">
        <w:r w:rsidRPr="00B619AE">
          <w:rPr>
            <w:rStyle w:val="Hyperlink"/>
            <w:rFonts w:ascii="Arial" w:hAnsi="Arial" w:cs="Arial"/>
          </w:rPr>
          <w:t>https://www.gem-beta.org/public/wsoverview.aspx?cat=8&amp;wid=11&amp;aid=0</w:t>
        </w:r>
      </w:hyperlink>
      <w:r w:rsidRPr="00B619AE">
        <w:rPr>
          <w:rFonts w:ascii="Arial" w:hAnsi="Arial" w:cs="Arial"/>
        </w:rPr>
        <w:t>. Updated 2012. Accessed 08/10, 2017.</w:t>
      </w:r>
    </w:p>
    <w:p w14:paraId="10F94503" w14:textId="77777777" w:rsidR="00B619AE" w:rsidRPr="00B619AE" w:rsidRDefault="00B619AE" w:rsidP="00B619AE">
      <w:pPr>
        <w:pStyle w:val="NormalWeb"/>
        <w:spacing w:line="480" w:lineRule="auto"/>
        <w:rPr>
          <w:rFonts w:ascii="Arial" w:hAnsi="Arial" w:cs="Arial"/>
        </w:rPr>
      </w:pPr>
      <w:r w:rsidRPr="00B619AE">
        <w:rPr>
          <w:rFonts w:ascii="Arial" w:hAnsi="Arial" w:cs="Arial"/>
        </w:rPr>
        <w:t xml:space="preserve">8. Dissemination and Implementation Models in Health Research and Practice. </w:t>
      </w:r>
      <w:hyperlink r:id="rId14" w:tgtFrame="_blank" w:history="1">
        <w:r w:rsidRPr="00B619AE">
          <w:rPr>
            <w:rStyle w:val="Hyperlink"/>
            <w:rFonts w:ascii="Arial" w:hAnsi="Arial" w:cs="Arial"/>
          </w:rPr>
          <w:t>http://dissemination-implementation.org/</w:t>
        </w:r>
      </w:hyperlink>
      <w:r w:rsidRPr="00B619AE">
        <w:rPr>
          <w:rFonts w:ascii="Arial" w:hAnsi="Arial" w:cs="Arial"/>
        </w:rPr>
        <w:t>. Accessed 08/10, 2017.</w:t>
      </w:r>
    </w:p>
    <w:p w14:paraId="45D93B17" w14:textId="77777777" w:rsidR="00B619AE" w:rsidRPr="00B619AE" w:rsidRDefault="00B619AE" w:rsidP="00B619AE">
      <w:pPr>
        <w:pStyle w:val="NormalWeb"/>
        <w:spacing w:line="480" w:lineRule="auto"/>
        <w:rPr>
          <w:rFonts w:ascii="Arial" w:hAnsi="Arial" w:cs="Arial"/>
        </w:rPr>
      </w:pPr>
      <w:r w:rsidRPr="00B619AE">
        <w:rPr>
          <w:rFonts w:ascii="Arial" w:hAnsi="Arial" w:cs="Arial"/>
        </w:rPr>
        <w:t xml:space="preserve">9. National Cancer Institute. Examples of Funded Grants in Implementation Science. </w:t>
      </w:r>
      <w:hyperlink r:id="rId15" w:tgtFrame="_blank" w:history="1">
        <w:r w:rsidRPr="00B619AE">
          <w:rPr>
            <w:rStyle w:val="Hyperlink"/>
            <w:rFonts w:ascii="Arial" w:hAnsi="Arial" w:cs="Arial"/>
          </w:rPr>
          <w:t>https://cancercontrol.cancer.gov/IS/sample-grant-applications.html</w:t>
        </w:r>
      </w:hyperlink>
      <w:r w:rsidRPr="00B619AE">
        <w:rPr>
          <w:rFonts w:ascii="Arial" w:hAnsi="Arial" w:cs="Arial"/>
        </w:rPr>
        <w:t>. Updated February 14, 2017January 30, 2018.</w:t>
      </w:r>
    </w:p>
    <w:p w14:paraId="7861AC65" w14:textId="77777777" w:rsidR="00F14A34" w:rsidRDefault="00B619AE" w:rsidP="00B619AE">
      <w:pPr>
        <w:pStyle w:val="NormalWeb"/>
        <w:spacing w:line="480" w:lineRule="auto"/>
        <w:rPr>
          <w:rFonts w:ascii="Arial" w:hAnsi="Arial" w:cs="Arial"/>
          <w:color w:val="333333"/>
          <w:shd w:val="clear" w:color="auto" w:fill="FFFFFF"/>
        </w:rPr>
      </w:pPr>
      <w:r w:rsidRPr="00B619AE">
        <w:rPr>
          <w:rFonts w:ascii="Arial" w:hAnsi="Arial" w:cs="Arial"/>
        </w:rPr>
        <w:t xml:space="preserve">10. </w:t>
      </w:r>
      <w:r w:rsidR="00F14A34" w:rsidRPr="00D04C59">
        <w:rPr>
          <w:rFonts w:ascii="Arial" w:hAnsi="Arial" w:cs="Arial"/>
          <w:color w:val="333333"/>
          <w:shd w:val="clear" w:color="auto" w:fill="FFFFFF"/>
        </w:rPr>
        <w:t>Brownson R, Colditz GA, Proctor E, editors. Dissemination and implementation research in health: translating science to practice. 2nd ed. New York: Oxford University Press; 2017.</w:t>
      </w:r>
    </w:p>
    <w:p w14:paraId="39BCB846" w14:textId="1281F296" w:rsidR="00B619AE" w:rsidRPr="00B619AE" w:rsidRDefault="00F14A34" w:rsidP="00B619AE">
      <w:pPr>
        <w:pStyle w:val="NormalWeb"/>
        <w:spacing w:line="480" w:lineRule="auto"/>
        <w:rPr>
          <w:rFonts w:ascii="Arial" w:hAnsi="Arial" w:cs="Arial"/>
        </w:rPr>
      </w:pPr>
      <w:r>
        <w:rPr>
          <w:rFonts w:ascii="Arial" w:hAnsi="Arial" w:cs="Arial"/>
          <w:color w:val="333333"/>
          <w:shd w:val="clear" w:color="auto" w:fill="FFFFFF"/>
        </w:rPr>
        <w:t xml:space="preserve">11. </w:t>
      </w:r>
      <w:r w:rsidR="00B619AE" w:rsidRPr="00B619AE">
        <w:rPr>
          <w:rFonts w:ascii="Arial" w:hAnsi="Arial" w:cs="Arial"/>
        </w:rPr>
        <w:t xml:space="preserve">Darnell D, Dorsey CN, Melvin A, Chi J, Lyon AR, Lewis CC. A content analysis of dissemination and implementation science resource initiatives: what types of resources do they offer to advance the field? </w:t>
      </w:r>
      <w:r w:rsidR="00B619AE" w:rsidRPr="00B619AE">
        <w:rPr>
          <w:rFonts w:ascii="Arial" w:hAnsi="Arial" w:cs="Arial"/>
          <w:i/>
          <w:iCs/>
        </w:rPr>
        <w:t>Implementation Science</w:t>
      </w:r>
      <w:r w:rsidR="00B619AE" w:rsidRPr="00B619AE">
        <w:rPr>
          <w:rFonts w:ascii="Arial" w:hAnsi="Arial" w:cs="Arial"/>
        </w:rPr>
        <w:t xml:space="preserve">. 2017;12(1):137. </w:t>
      </w:r>
      <w:hyperlink r:id="rId16" w:tgtFrame="_blank" w:history="1">
        <w:r w:rsidR="00B619AE" w:rsidRPr="00B619AE">
          <w:rPr>
            <w:rStyle w:val="Hyperlink"/>
            <w:rFonts w:ascii="Arial" w:hAnsi="Arial" w:cs="Arial"/>
          </w:rPr>
          <w:t>https://doi.org/10.1186/s13012-017-0673-x</w:t>
        </w:r>
      </w:hyperlink>
      <w:r w:rsidR="00B619AE" w:rsidRPr="00B619AE">
        <w:rPr>
          <w:rFonts w:ascii="Arial" w:hAnsi="Arial" w:cs="Arial"/>
        </w:rPr>
        <w:t>. doi: 10.1186/s13012-017-0673-x.</w:t>
      </w:r>
    </w:p>
    <w:p w14:paraId="17F623E2" w14:textId="2261FF4F" w:rsidR="00B619AE" w:rsidRDefault="00F14A34" w:rsidP="00B619AE">
      <w:pPr>
        <w:pStyle w:val="NormalWeb"/>
        <w:spacing w:line="480" w:lineRule="auto"/>
        <w:rPr>
          <w:rFonts w:ascii="Arial" w:hAnsi="Arial" w:cs="Arial"/>
        </w:rPr>
      </w:pPr>
      <w:r w:rsidRPr="00B619AE">
        <w:rPr>
          <w:rFonts w:ascii="Arial" w:hAnsi="Arial" w:cs="Arial"/>
        </w:rPr>
        <w:t>1</w:t>
      </w:r>
      <w:r>
        <w:rPr>
          <w:rFonts w:ascii="Arial" w:hAnsi="Arial" w:cs="Arial"/>
        </w:rPr>
        <w:t>2</w:t>
      </w:r>
      <w:r w:rsidR="00B619AE" w:rsidRPr="00B619AE">
        <w:rPr>
          <w:rFonts w:ascii="Arial" w:hAnsi="Arial" w:cs="Arial"/>
        </w:rPr>
        <w:t xml:space="preserve">. Morrato EH, Concannon TW, Meissner P, Shah ND, Turner BJ. Dissemination and implementation of comparative effectiveness evidence: key informant interviews with </w:t>
      </w:r>
      <w:r w:rsidR="00B619AE" w:rsidRPr="00B619AE">
        <w:rPr>
          <w:rFonts w:ascii="Arial" w:hAnsi="Arial" w:cs="Arial"/>
        </w:rPr>
        <w:lastRenderedPageBreak/>
        <w:t xml:space="preserve">Clinical and Translational Science Award institutions. </w:t>
      </w:r>
      <w:r w:rsidR="00B619AE" w:rsidRPr="00B619AE">
        <w:rPr>
          <w:rFonts w:ascii="Arial" w:hAnsi="Arial" w:cs="Arial"/>
          <w:i/>
          <w:iCs/>
        </w:rPr>
        <w:t>Journal of Comparative Effectiveness Research</w:t>
      </w:r>
      <w:r w:rsidR="007078C8">
        <w:rPr>
          <w:rFonts w:ascii="Arial" w:hAnsi="Arial" w:cs="Arial"/>
        </w:rPr>
        <w:t>. 2013;2(2): 185-194. doi: 10.2217/cer.13.10</w:t>
      </w:r>
    </w:p>
    <w:p w14:paraId="58CB4F65" w14:textId="309CA9CC" w:rsidR="00B619AE" w:rsidRPr="00B619AE" w:rsidRDefault="00F14A34" w:rsidP="00244B5B">
      <w:pPr>
        <w:spacing w:line="480" w:lineRule="auto"/>
        <w:rPr>
          <w:rFonts w:ascii="Arial" w:hAnsi="Arial" w:cs="Arial"/>
        </w:rPr>
      </w:pPr>
      <w:r w:rsidRPr="00F14A34">
        <w:rPr>
          <w:rFonts w:ascii="Arial" w:hAnsi="Arial" w:cs="Arial"/>
        </w:rPr>
        <w:t>1</w:t>
      </w:r>
      <w:r>
        <w:rPr>
          <w:rFonts w:ascii="Arial" w:hAnsi="Arial" w:cs="Arial"/>
        </w:rPr>
        <w:t xml:space="preserve">3. </w:t>
      </w:r>
      <w:r w:rsidR="00B619AE" w:rsidRPr="00B619AE">
        <w:rPr>
          <w:rFonts w:ascii="Arial" w:hAnsi="Arial" w:cs="Arial"/>
        </w:rPr>
        <w:t xml:space="preserve"> Agency for Healthcare Research and Quality. AHRQ Publishing and Communications Guidelines. Section 6: Toolkit Guidance. </w:t>
      </w:r>
      <w:hyperlink r:id="rId17" w:tgtFrame="_blank" w:history="1">
        <w:r w:rsidR="00B619AE" w:rsidRPr="00B619AE">
          <w:rPr>
            <w:rStyle w:val="Hyperlink"/>
            <w:rFonts w:ascii="Arial" w:hAnsi="Arial" w:cs="Arial"/>
          </w:rPr>
          <w:t>http://www.ahrq.gov/research/publications/pubcomguide/pcguide6.html</w:t>
        </w:r>
      </w:hyperlink>
      <w:r w:rsidR="00B619AE" w:rsidRPr="00B619AE">
        <w:rPr>
          <w:rFonts w:ascii="Arial" w:hAnsi="Arial" w:cs="Arial"/>
        </w:rPr>
        <w:t>. Updated 2016. Accessed 08/10, 2017.</w:t>
      </w:r>
    </w:p>
    <w:p w14:paraId="0AB1BBAC" w14:textId="052AC2DE" w:rsidR="00B619AE" w:rsidRPr="00B619AE" w:rsidRDefault="00F14A34" w:rsidP="00B619AE">
      <w:pPr>
        <w:pStyle w:val="NormalWeb"/>
        <w:spacing w:line="480" w:lineRule="auto"/>
        <w:rPr>
          <w:rFonts w:ascii="Arial" w:hAnsi="Arial" w:cs="Arial"/>
        </w:rPr>
      </w:pPr>
      <w:r w:rsidRPr="00B619AE">
        <w:rPr>
          <w:rFonts w:ascii="Arial" w:hAnsi="Arial" w:cs="Arial"/>
        </w:rPr>
        <w:t>1</w:t>
      </w:r>
      <w:r>
        <w:rPr>
          <w:rFonts w:ascii="Arial" w:hAnsi="Arial" w:cs="Arial"/>
        </w:rPr>
        <w:t>4</w:t>
      </w:r>
      <w:r w:rsidR="00B619AE" w:rsidRPr="00B619AE">
        <w:rPr>
          <w:rFonts w:ascii="Arial" w:hAnsi="Arial" w:cs="Arial"/>
        </w:rPr>
        <w:t>. van den Akker J, Bannan B, Kelly AE, Nieveen N, Plomp T. An Introduction to</w:t>
      </w:r>
      <w:r w:rsidR="007078C8">
        <w:rPr>
          <w:rFonts w:ascii="Arial" w:hAnsi="Arial" w:cs="Arial"/>
        </w:rPr>
        <w:t xml:space="preserve"> Educational Design Research. </w:t>
      </w:r>
      <w:r w:rsidR="00B619AE" w:rsidRPr="00B619AE">
        <w:rPr>
          <w:rFonts w:ascii="Arial" w:hAnsi="Arial" w:cs="Arial"/>
        </w:rPr>
        <w:t>2010.</w:t>
      </w:r>
      <w:r w:rsidR="007078C8">
        <w:rPr>
          <w:rFonts w:ascii="Arial" w:hAnsi="Arial" w:cs="Arial"/>
        </w:rPr>
        <w:t xml:space="preserve"> Proceedings of the seminar conducted at the East China Normal University, Shanghai (PR China), November 23-26, 2007. </w:t>
      </w:r>
      <w:r w:rsidR="004D53A2" w:rsidRPr="004D53A2">
        <w:rPr>
          <w:rFonts w:ascii="Arial" w:hAnsi="Arial" w:cs="Arial"/>
          <w:noProof/>
        </w:rPr>
        <w:t>http://www.slo.nl/downloads/2009/Introduction_20to_20education_20design_20research.pdf/download</w:t>
      </w:r>
    </w:p>
    <w:p w14:paraId="5F797120" w14:textId="0365E302" w:rsidR="00B619AE" w:rsidRPr="00B619AE" w:rsidRDefault="00B619AE" w:rsidP="00B619AE">
      <w:pPr>
        <w:pStyle w:val="NormalWeb"/>
        <w:spacing w:line="480" w:lineRule="auto"/>
        <w:rPr>
          <w:rFonts w:ascii="Arial" w:hAnsi="Arial" w:cs="Arial"/>
        </w:rPr>
      </w:pPr>
      <w:r w:rsidRPr="00264C71">
        <w:rPr>
          <w:rFonts w:ascii="Arial" w:hAnsi="Arial" w:cs="Arial"/>
        </w:rPr>
        <w:t>1</w:t>
      </w:r>
      <w:r w:rsidR="00F14A34" w:rsidRPr="00264C71">
        <w:rPr>
          <w:rFonts w:ascii="Arial" w:hAnsi="Arial" w:cs="Arial"/>
        </w:rPr>
        <w:t>5</w:t>
      </w:r>
      <w:r w:rsidRPr="00264C71">
        <w:rPr>
          <w:rFonts w:ascii="Arial" w:hAnsi="Arial" w:cs="Arial"/>
        </w:rPr>
        <w:t>.</w:t>
      </w:r>
      <w:r w:rsidRPr="00B619AE">
        <w:rPr>
          <w:rFonts w:ascii="Arial" w:hAnsi="Arial" w:cs="Arial"/>
        </w:rPr>
        <w:t xml:space="preserve"> Richey RC, Klein JD. Design and Development Research. In: Spector JM, Merrill MD, Elen J, Bishop MJ, eds. </w:t>
      </w:r>
      <w:r w:rsidRPr="00B619AE">
        <w:rPr>
          <w:rFonts w:ascii="Arial" w:hAnsi="Arial" w:cs="Arial"/>
          <w:i/>
          <w:iCs/>
        </w:rPr>
        <w:t xml:space="preserve">Handbook of Research on Educational Communications and Technology. </w:t>
      </w:r>
      <w:r w:rsidRPr="00B619AE">
        <w:rPr>
          <w:rFonts w:ascii="Arial" w:hAnsi="Arial" w:cs="Arial"/>
        </w:rPr>
        <w:t xml:space="preserve">New York, NY: Springer New York; 2014:141-150. </w:t>
      </w:r>
      <w:hyperlink r:id="rId18" w:tgtFrame="_blank" w:history="1">
        <w:r w:rsidRPr="00B619AE">
          <w:rPr>
            <w:rStyle w:val="Hyperlink"/>
            <w:rFonts w:ascii="Arial" w:hAnsi="Arial" w:cs="Arial"/>
          </w:rPr>
          <w:t>https://doi.org/10.1007/978-1-4614-3185-5_12</w:t>
        </w:r>
      </w:hyperlink>
      <w:r w:rsidRPr="00B619AE">
        <w:rPr>
          <w:rFonts w:ascii="Arial" w:hAnsi="Arial" w:cs="Arial"/>
        </w:rPr>
        <w:t>. 10.1007/978-1-4614-3185-5_12.</w:t>
      </w:r>
    </w:p>
    <w:p w14:paraId="50F5C8F1" w14:textId="76C28549" w:rsidR="00B619AE" w:rsidRPr="00B619AE" w:rsidRDefault="00B619AE" w:rsidP="00B619AE">
      <w:pPr>
        <w:pStyle w:val="NormalWeb"/>
        <w:spacing w:line="480" w:lineRule="auto"/>
        <w:rPr>
          <w:rFonts w:ascii="Arial" w:hAnsi="Arial" w:cs="Arial"/>
        </w:rPr>
      </w:pPr>
      <w:r w:rsidRPr="00B619AE">
        <w:rPr>
          <w:rFonts w:ascii="Arial" w:hAnsi="Arial" w:cs="Arial"/>
        </w:rPr>
        <w:t>1</w:t>
      </w:r>
      <w:r w:rsidR="00F14A34">
        <w:rPr>
          <w:rFonts w:ascii="Arial" w:hAnsi="Arial" w:cs="Arial"/>
        </w:rPr>
        <w:t>6</w:t>
      </w:r>
      <w:r w:rsidRPr="00B619AE">
        <w:rPr>
          <w:rFonts w:ascii="Arial" w:hAnsi="Arial" w:cs="Arial"/>
        </w:rPr>
        <w:t xml:space="preserve">. Richey RC, Klein JD. </w:t>
      </w:r>
      <w:r w:rsidRPr="00B619AE">
        <w:rPr>
          <w:rFonts w:ascii="Arial" w:hAnsi="Arial" w:cs="Arial"/>
          <w:i/>
          <w:iCs/>
        </w:rPr>
        <w:t xml:space="preserve">Design and Development Research: Methods, Strategies, and Issues. </w:t>
      </w:r>
      <w:r w:rsidRPr="00B619AE">
        <w:rPr>
          <w:rFonts w:ascii="Arial" w:hAnsi="Arial" w:cs="Arial"/>
        </w:rPr>
        <w:t>New York, NY: Routledge/Taylor &amp; Francis Group; 2007.</w:t>
      </w:r>
    </w:p>
    <w:p w14:paraId="002AAA1C" w14:textId="16074C4D" w:rsidR="00B619AE" w:rsidRPr="00B619AE" w:rsidRDefault="00F14A34" w:rsidP="00B619AE">
      <w:pPr>
        <w:pStyle w:val="NormalWeb"/>
        <w:spacing w:line="480" w:lineRule="auto"/>
        <w:rPr>
          <w:rFonts w:ascii="Arial" w:hAnsi="Arial" w:cs="Arial"/>
        </w:rPr>
      </w:pPr>
      <w:r w:rsidRPr="00B619AE">
        <w:rPr>
          <w:rFonts w:ascii="Arial" w:hAnsi="Arial" w:cs="Arial"/>
        </w:rPr>
        <w:t>1</w:t>
      </w:r>
      <w:r>
        <w:rPr>
          <w:rFonts w:ascii="Arial" w:hAnsi="Arial" w:cs="Arial"/>
        </w:rPr>
        <w:t>7</w:t>
      </w:r>
      <w:r w:rsidR="00B619AE" w:rsidRPr="00B619AE">
        <w:rPr>
          <w:rFonts w:ascii="Arial" w:hAnsi="Arial" w:cs="Arial"/>
        </w:rPr>
        <w:t xml:space="preserve">. McKenney SE. </w:t>
      </w:r>
      <w:r w:rsidR="00B619AE" w:rsidRPr="00B619AE">
        <w:rPr>
          <w:rFonts w:ascii="Arial" w:hAnsi="Arial" w:cs="Arial"/>
          <w:i/>
          <w:iCs/>
        </w:rPr>
        <w:t>Computer-Based Support for Science Education Materials Developers i</w:t>
      </w:r>
      <w:r w:rsidR="004D53A2">
        <w:rPr>
          <w:rFonts w:ascii="Arial" w:hAnsi="Arial" w:cs="Arial"/>
          <w:i/>
          <w:iCs/>
        </w:rPr>
        <w:t>n Africa: Exploring Potentials.</w:t>
      </w:r>
      <w:r w:rsidR="00B619AE" w:rsidRPr="00B619AE">
        <w:rPr>
          <w:rFonts w:ascii="Arial" w:hAnsi="Arial" w:cs="Arial"/>
        </w:rPr>
        <w:t xml:space="preserve"> 2001.</w:t>
      </w:r>
      <w:r w:rsidR="004D53A2">
        <w:rPr>
          <w:rFonts w:ascii="Arial" w:hAnsi="Arial" w:cs="Arial"/>
        </w:rPr>
        <w:t xml:space="preserve"> </w:t>
      </w:r>
      <w:r w:rsidR="004D53A2" w:rsidRPr="004D53A2">
        <w:rPr>
          <w:rFonts w:ascii="Arial" w:hAnsi="Arial" w:cs="Arial"/>
          <w:noProof/>
          <w:sz w:val="22"/>
        </w:rPr>
        <w:t>https://research.utwente.nl/en/publications/computer-based-support-for-science-education-materials-developers</w:t>
      </w:r>
    </w:p>
    <w:p w14:paraId="7FCC9E81" w14:textId="3106D57A" w:rsidR="00B619AE" w:rsidRPr="00B619AE" w:rsidRDefault="00244B5B" w:rsidP="00B619AE">
      <w:pPr>
        <w:pStyle w:val="NormalWeb"/>
        <w:spacing w:line="480" w:lineRule="auto"/>
        <w:rPr>
          <w:rFonts w:ascii="Arial" w:hAnsi="Arial" w:cs="Arial"/>
        </w:rPr>
      </w:pPr>
      <w:r w:rsidRPr="00B619AE">
        <w:rPr>
          <w:rFonts w:ascii="Arial" w:hAnsi="Arial" w:cs="Arial"/>
        </w:rPr>
        <w:lastRenderedPageBreak/>
        <w:t>1</w:t>
      </w:r>
      <w:r>
        <w:rPr>
          <w:rFonts w:ascii="Arial" w:hAnsi="Arial" w:cs="Arial"/>
        </w:rPr>
        <w:t>8</w:t>
      </w:r>
      <w:r w:rsidR="00B619AE" w:rsidRPr="00B619AE">
        <w:rPr>
          <w:rFonts w:ascii="Arial" w:hAnsi="Arial" w:cs="Arial"/>
        </w:rPr>
        <w:t xml:space="preserve">. Tabak RG, Padek MM, Kerner JF, et al. Dissemination and Implementation Science Training Needs: Insights From Practitioners and Researchers. </w:t>
      </w:r>
      <w:r w:rsidR="00B619AE" w:rsidRPr="00B619AE">
        <w:rPr>
          <w:rFonts w:ascii="Arial" w:hAnsi="Arial" w:cs="Arial"/>
          <w:i/>
          <w:iCs/>
        </w:rPr>
        <w:t>Am J Prev Med</w:t>
      </w:r>
      <w:r w:rsidR="00B619AE" w:rsidRPr="00B619AE">
        <w:rPr>
          <w:rFonts w:ascii="Arial" w:hAnsi="Arial" w:cs="Arial"/>
        </w:rPr>
        <w:t>. 2017;52(3):S322-S329. doi: 10.1016/j.amepre.2016.10.005.</w:t>
      </w:r>
    </w:p>
    <w:p w14:paraId="67E9ACC1" w14:textId="6E38894D" w:rsidR="00B619AE" w:rsidRPr="00B619AE" w:rsidRDefault="00B619AE" w:rsidP="00B619AE">
      <w:pPr>
        <w:pStyle w:val="NormalWeb"/>
        <w:spacing w:line="480" w:lineRule="auto"/>
        <w:rPr>
          <w:rFonts w:ascii="Arial" w:hAnsi="Arial" w:cs="Arial"/>
        </w:rPr>
      </w:pPr>
      <w:r w:rsidRPr="00B619AE">
        <w:rPr>
          <w:rFonts w:ascii="Arial" w:hAnsi="Arial" w:cs="Arial"/>
        </w:rPr>
        <w:t>1</w:t>
      </w:r>
      <w:r w:rsidR="00244B5B">
        <w:rPr>
          <w:rFonts w:ascii="Arial" w:hAnsi="Arial" w:cs="Arial"/>
        </w:rPr>
        <w:t>9</w:t>
      </w:r>
      <w:r w:rsidRPr="00B619AE">
        <w:rPr>
          <w:rFonts w:ascii="Arial" w:hAnsi="Arial" w:cs="Arial"/>
        </w:rPr>
        <w:t xml:space="preserve">. Proctor EK, Chambers DA. Training in dissemination and implementation research: a field-wide perspective. </w:t>
      </w:r>
      <w:r w:rsidRPr="00B619AE">
        <w:rPr>
          <w:rFonts w:ascii="Arial" w:hAnsi="Arial" w:cs="Arial"/>
          <w:i/>
          <w:iCs/>
        </w:rPr>
        <w:t>Translational Behavioral Medicine</w:t>
      </w:r>
      <w:r w:rsidRPr="00B619AE">
        <w:rPr>
          <w:rFonts w:ascii="Arial" w:hAnsi="Arial" w:cs="Arial"/>
        </w:rPr>
        <w:t>. 2016</w:t>
      </w:r>
      <w:r w:rsidR="004D53A2">
        <w:rPr>
          <w:rFonts w:ascii="Arial" w:hAnsi="Arial" w:cs="Arial"/>
        </w:rPr>
        <w:t>; 3(7): 624:635</w:t>
      </w:r>
      <w:r w:rsidRPr="00B619AE">
        <w:rPr>
          <w:rFonts w:ascii="Arial" w:hAnsi="Arial" w:cs="Arial"/>
        </w:rPr>
        <w:t>. doi: 10.1007/s13142-016-0406-8.</w:t>
      </w:r>
    </w:p>
    <w:p w14:paraId="0A9553F0" w14:textId="09F842F7" w:rsidR="00B619AE" w:rsidRPr="00B619AE" w:rsidRDefault="00244B5B" w:rsidP="00B619AE">
      <w:pPr>
        <w:pStyle w:val="NormalWeb"/>
        <w:spacing w:line="480" w:lineRule="auto"/>
        <w:rPr>
          <w:rFonts w:ascii="Arial" w:hAnsi="Arial" w:cs="Arial"/>
        </w:rPr>
      </w:pPr>
      <w:r>
        <w:rPr>
          <w:rFonts w:ascii="Arial" w:hAnsi="Arial" w:cs="Arial"/>
        </w:rPr>
        <w:t>20</w:t>
      </w:r>
      <w:r w:rsidR="00B619AE" w:rsidRPr="00B619AE">
        <w:rPr>
          <w:rFonts w:ascii="Arial" w:hAnsi="Arial" w:cs="Arial"/>
        </w:rPr>
        <w:t xml:space="preserve">. Chambers DA, Proctor EK, Brownson RC, Straus SE. Mapping training needs for dissemination and implementation research: lessons from a synthesis of existing D&amp;I research training programs. </w:t>
      </w:r>
      <w:r w:rsidR="00B619AE" w:rsidRPr="00B619AE">
        <w:rPr>
          <w:rFonts w:ascii="Arial" w:hAnsi="Arial" w:cs="Arial"/>
          <w:i/>
          <w:iCs/>
        </w:rPr>
        <w:t>Translational Behavioral Medicine</w:t>
      </w:r>
      <w:r w:rsidR="00B619AE" w:rsidRPr="00B619AE">
        <w:rPr>
          <w:rFonts w:ascii="Arial" w:hAnsi="Arial" w:cs="Arial"/>
        </w:rPr>
        <w:t>. 2017;7:593-601. doi: 10.1007/s13142-016-0399-3.</w:t>
      </w:r>
    </w:p>
    <w:p w14:paraId="1DC1E047" w14:textId="142DB81A" w:rsidR="00B619AE" w:rsidRPr="00B619AE" w:rsidRDefault="00B619AE" w:rsidP="00B619AE">
      <w:pPr>
        <w:pStyle w:val="NormalWeb"/>
        <w:spacing w:line="480" w:lineRule="auto"/>
        <w:rPr>
          <w:rFonts w:ascii="Arial" w:hAnsi="Arial" w:cs="Arial"/>
        </w:rPr>
      </w:pPr>
      <w:r w:rsidRPr="00B619AE">
        <w:rPr>
          <w:rFonts w:ascii="Arial" w:hAnsi="Arial" w:cs="Arial"/>
        </w:rPr>
        <w:t>2</w:t>
      </w:r>
      <w:r w:rsidR="00244B5B">
        <w:rPr>
          <w:rFonts w:ascii="Arial" w:hAnsi="Arial" w:cs="Arial"/>
        </w:rPr>
        <w:t>1</w:t>
      </w:r>
      <w:r w:rsidRPr="00B619AE">
        <w:rPr>
          <w:rFonts w:ascii="Arial" w:hAnsi="Arial" w:cs="Arial"/>
        </w:rPr>
        <w:t xml:space="preserve">. Brownson RC, Proctor EK, Luke DA, et al. Building capacity for dissemination and implementation research: one university’s experience. </w:t>
      </w:r>
      <w:r w:rsidRPr="00B619AE">
        <w:rPr>
          <w:rFonts w:ascii="Arial" w:hAnsi="Arial" w:cs="Arial"/>
          <w:i/>
          <w:iCs/>
        </w:rPr>
        <w:t>Implementation Science</w:t>
      </w:r>
      <w:r w:rsidRPr="00B619AE">
        <w:rPr>
          <w:rFonts w:ascii="Arial" w:hAnsi="Arial" w:cs="Arial"/>
        </w:rPr>
        <w:t xml:space="preserve">. 2017;12(1):104. </w:t>
      </w:r>
      <w:hyperlink r:id="rId19" w:tgtFrame="_blank" w:history="1">
        <w:r w:rsidRPr="00B619AE">
          <w:rPr>
            <w:rStyle w:val="Hyperlink"/>
            <w:rFonts w:ascii="Arial" w:hAnsi="Arial" w:cs="Arial"/>
          </w:rPr>
          <w:t>https://doi.org/10.1186/s13012-017-0634-4</w:t>
        </w:r>
      </w:hyperlink>
      <w:r w:rsidRPr="00B619AE">
        <w:rPr>
          <w:rFonts w:ascii="Arial" w:hAnsi="Arial" w:cs="Arial"/>
        </w:rPr>
        <w:t>. doi: 10.1186/s13012-017-0634-4.</w:t>
      </w:r>
    </w:p>
    <w:p w14:paraId="31C5BF36" w14:textId="38FC8407" w:rsidR="00B619AE" w:rsidRPr="00B619AE" w:rsidRDefault="00B619AE" w:rsidP="00B619AE">
      <w:pPr>
        <w:pStyle w:val="NormalWeb"/>
        <w:spacing w:line="480" w:lineRule="auto"/>
        <w:rPr>
          <w:rFonts w:ascii="Arial" w:hAnsi="Arial" w:cs="Arial"/>
        </w:rPr>
      </w:pPr>
      <w:r w:rsidRPr="00B619AE">
        <w:rPr>
          <w:rFonts w:ascii="Arial" w:hAnsi="Arial" w:cs="Arial"/>
        </w:rPr>
        <w:t>2</w:t>
      </w:r>
      <w:r w:rsidR="00244B5B">
        <w:rPr>
          <w:rFonts w:ascii="Arial" w:hAnsi="Arial" w:cs="Arial"/>
        </w:rPr>
        <w:t>2</w:t>
      </w:r>
      <w:r w:rsidRPr="00B619AE">
        <w:rPr>
          <w:rFonts w:ascii="Arial" w:hAnsi="Arial" w:cs="Arial"/>
        </w:rPr>
        <w:t xml:space="preserve">. University of Colorado Dissemination and Implementation Program. Dissemination &amp; Implementation: Tips for Getting Funded. </w:t>
      </w:r>
      <w:hyperlink r:id="rId20" w:tgtFrame="_blank" w:history="1">
        <w:r w:rsidRPr="00B619AE">
          <w:rPr>
            <w:rStyle w:val="Hyperlink"/>
            <w:rFonts w:ascii="Arial" w:hAnsi="Arial" w:cs="Arial"/>
          </w:rPr>
          <w:t>http://www.crispebooks.org/DIFundingTips</w:t>
        </w:r>
      </w:hyperlink>
      <w:r w:rsidRPr="00B619AE">
        <w:rPr>
          <w:rFonts w:ascii="Arial" w:hAnsi="Arial" w:cs="Arial"/>
        </w:rPr>
        <w:t>. Updated 2018. Accessed March, 2018.</w:t>
      </w:r>
    </w:p>
    <w:p w14:paraId="21546FD7" w14:textId="223D23FC" w:rsidR="006517C2" w:rsidRDefault="00B619AE" w:rsidP="004D2588">
      <w:pPr>
        <w:pStyle w:val="NormalWeb"/>
        <w:spacing w:line="480" w:lineRule="auto"/>
        <w:rPr>
          <w:rFonts w:ascii="Arial" w:hAnsi="Arial" w:cs="Arial"/>
        </w:rPr>
      </w:pPr>
      <w:r w:rsidRPr="00B619AE">
        <w:rPr>
          <w:rFonts w:ascii="Arial" w:hAnsi="Arial" w:cs="Arial"/>
        </w:rPr>
        <w:t>2</w:t>
      </w:r>
      <w:r w:rsidR="00244B5B">
        <w:rPr>
          <w:rFonts w:ascii="Arial" w:hAnsi="Arial" w:cs="Arial"/>
        </w:rPr>
        <w:t>3</w:t>
      </w:r>
      <w:r w:rsidRPr="00B619AE">
        <w:rPr>
          <w:rFonts w:ascii="Arial" w:hAnsi="Arial" w:cs="Arial"/>
        </w:rPr>
        <w:t xml:space="preserve">. The Center for Research in Implementation Science and Prevention. Dissemination and Implementation Models in Health Research &amp; Practice. </w:t>
      </w:r>
      <w:hyperlink r:id="rId21" w:tgtFrame="_blank" w:history="1">
        <w:r w:rsidRPr="00B619AE">
          <w:rPr>
            <w:rStyle w:val="Hyperlink"/>
            <w:rFonts w:ascii="Arial" w:hAnsi="Arial" w:cs="Arial"/>
          </w:rPr>
          <w:t>http://www.dissemination-implementation.org/select.aspx</w:t>
        </w:r>
      </w:hyperlink>
      <w:r w:rsidRPr="00B619AE">
        <w:rPr>
          <w:rFonts w:ascii="Arial" w:hAnsi="Arial" w:cs="Arial"/>
        </w:rPr>
        <w:t xml:space="preserve">. Accessed </w:t>
      </w:r>
      <w:proofErr w:type="gramStart"/>
      <w:r w:rsidRPr="00B619AE">
        <w:rPr>
          <w:rFonts w:ascii="Arial" w:hAnsi="Arial" w:cs="Arial"/>
        </w:rPr>
        <w:t>March,</w:t>
      </w:r>
      <w:proofErr w:type="gramEnd"/>
      <w:r w:rsidRPr="00B619AE">
        <w:rPr>
          <w:rFonts w:ascii="Arial" w:hAnsi="Arial" w:cs="Arial"/>
        </w:rPr>
        <w:t xml:space="preserve"> 2018.</w:t>
      </w:r>
      <w:r w:rsidR="00702FF5" w:rsidRPr="004E60B8">
        <w:rPr>
          <w:rFonts w:ascii="Arial" w:hAnsi="Arial" w:cs="Arial"/>
        </w:rPr>
        <w:fldChar w:fldCharType="end"/>
      </w:r>
    </w:p>
    <w:p w14:paraId="1E9A391D" w14:textId="77777777" w:rsidR="006517C2" w:rsidRDefault="006517C2">
      <w:pPr>
        <w:spacing w:after="160" w:line="259" w:lineRule="auto"/>
        <w:rPr>
          <w:rFonts w:ascii="Arial" w:hAnsi="Arial" w:cs="Arial"/>
        </w:rPr>
      </w:pPr>
      <w:r>
        <w:rPr>
          <w:rFonts w:ascii="Arial" w:hAnsi="Arial" w:cs="Arial"/>
        </w:rPr>
        <w:lastRenderedPageBreak/>
        <w:br w:type="page"/>
      </w:r>
    </w:p>
    <w:p w14:paraId="1D8DDAB7" w14:textId="77777777" w:rsidR="006517C2" w:rsidRPr="00B619AE" w:rsidRDefault="006517C2" w:rsidP="006517C2">
      <w:pPr>
        <w:spacing w:line="480" w:lineRule="auto"/>
        <w:outlineLvl w:val="2"/>
        <w:rPr>
          <w:rFonts w:ascii="Arial" w:hAnsi="Arial" w:cs="Arial"/>
          <w:bCs/>
        </w:rPr>
      </w:pPr>
      <w:r w:rsidRPr="00B619AE">
        <w:rPr>
          <w:rFonts w:ascii="Arial" w:hAnsi="Arial" w:cs="Arial"/>
          <w:bCs/>
        </w:rPr>
        <w:lastRenderedPageBreak/>
        <w:t>Figure 1</w:t>
      </w:r>
      <w:r>
        <w:rPr>
          <w:rFonts w:ascii="Arial" w:hAnsi="Arial" w:cs="Arial"/>
          <w:bCs/>
        </w:rPr>
        <w:t>. Cyclical E</w:t>
      </w:r>
      <w:r w:rsidRPr="00B619AE">
        <w:rPr>
          <w:rFonts w:ascii="Arial" w:hAnsi="Arial" w:cs="Arial"/>
          <w:bCs/>
        </w:rPr>
        <w:t xml:space="preserve">valuation </w:t>
      </w:r>
      <w:r>
        <w:rPr>
          <w:rFonts w:ascii="Arial" w:hAnsi="Arial" w:cs="Arial"/>
          <w:bCs/>
        </w:rPr>
        <w:t>P</w:t>
      </w:r>
      <w:r w:rsidRPr="00B619AE">
        <w:rPr>
          <w:rFonts w:ascii="Arial" w:hAnsi="Arial" w:cs="Arial"/>
          <w:bCs/>
        </w:rPr>
        <w:t xml:space="preserve">rocess </w:t>
      </w:r>
      <w:r>
        <w:rPr>
          <w:rFonts w:ascii="Arial" w:hAnsi="Arial" w:cs="Arial"/>
          <w:bCs/>
        </w:rPr>
        <w:t>of the DIRC D&amp;I Toolkits, A</w:t>
      </w:r>
      <w:r w:rsidRPr="00B619AE">
        <w:rPr>
          <w:rFonts w:ascii="Arial" w:hAnsi="Arial" w:cs="Arial"/>
          <w:bCs/>
        </w:rPr>
        <w:t>dapted from McKenney</w:t>
      </w:r>
      <w:r>
        <w:rPr>
          <w:rFonts w:ascii="Arial" w:hAnsi="Arial" w:cs="Arial"/>
          <w:bCs/>
        </w:rPr>
        <w:fldChar w:fldCharType="begin"/>
      </w:r>
      <w:r>
        <w:rPr>
          <w:rFonts w:ascii="Arial" w:hAnsi="Arial" w:cs="Arial"/>
          <w:bCs/>
        </w:rPr>
        <w:instrText>ADDIN RW.CITE{{7281 McKenney,S.E. 2001}}</w:instrText>
      </w:r>
      <w:r>
        <w:rPr>
          <w:rFonts w:ascii="Arial" w:hAnsi="Arial" w:cs="Arial"/>
          <w:bCs/>
        </w:rPr>
        <w:fldChar w:fldCharType="separate"/>
      </w:r>
      <w:r w:rsidRPr="00B619AE">
        <w:rPr>
          <w:rFonts w:ascii="Arial" w:hAnsi="Arial" w:cs="Arial"/>
          <w:bCs/>
          <w:vertAlign w:val="superscript"/>
        </w:rPr>
        <w:t>16</w:t>
      </w:r>
      <w:r>
        <w:rPr>
          <w:rFonts w:ascii="Arial" w:hAnsi="Arial" w:cs="Arial"/>
          <w:bCs/>
        </w:rPr>
        <w:fldChar w:fldCharType="end"/>
      </w:r>
    </w:p>
    <w:p w14:paraId="6DA3067F" w14:textId="77777777" w:rsidR="00C866D7" w:rsidRPr="004E60B8" w:rsidRDefault="00C866D7" w:rsidP="004D2588">
      <w:pPr>
        <w:pStyle w:val="NormalWeb"/>
        <w:spacing w:line="480" w:lineRule="auto"/>
        <w:rPr>
          <w:rFonts w:ascii="Arial" w:hAnsi="Arial" w:cs="Arial"/>
        </w:rPr>
      </w:pPr>
      <w:bookmarkStart w:id="2" w:name="_GoBack"/>
      <w:bookmarkEnd w:id="2"/>
    </w:p>
    <w:sectPr w:rsidR="00C866D7" w:rsidRPr="004E60B8" w:rsidSect="00300834">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D5673" w14:textId="77777777" w:rsidR="00D84F3E" w:rsidRDefault="00D84F3E" w:rsidP="00507D3F">
      <w:r>
        <w:separator/>
      </w:r>
    </w:p>
  </w:endnote>
  <w:endnote w:type="continuationSeparator" w:id="0">
    <w:p w14:paraId="37153716" w14:textId="77777777" w:rsidR="00D84F3E" w:rsidRDefault="00D84F3E" w:rsidP="0050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4BA4" w14:textId="77777777" w:rsidR="00D84F3E" w:rsidRDefault="00D84F3E" w:rsidP="00507D3F">
      <w:r>
        <w:separator/>
      </w:r>
    </w:p>
  </w:footnote>
  <w:footnote w:type="continuationSeparator" w:id="0">
    <w:p w14:paraId="6D831216" w14:textId="77777777" w:rsidR="00D84F3E" w:rsidRDefault="00D84F3E" w:rsidP="00507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820098"/>
      <w:docPartObj>
        <w:docPartGallery w:val="Page Numbers (Top of Page)"/>
        <w:docPartUnique/>
      </w:docPartObj>
    </w:sdtPr>
    <w:sdtEndPr>
      <w:rPr>
        <w:noProof/>
      </w:rPr>
    </w:sdtEndPr>
    <w:sdtContent>
      <w:p w14:paraId="7C5ACFEF" w14:textId="581507B4" w:rsidR="00A065D7" w:rsidRDefault="00A065D7">
        <w:pPr>
          <w:pStyle w:val="Header"/>
          <w:jc w:val="right"/>
        </w:pPr>
        <w:r>
          <w:fldChar w:fldCharType="begin"/>
        </w:r>
        <w:r>
          <w:instrText xml:space="preserve"> PAGE   \* MERGEFORMAT </w:instrText>
        </w:r>
        <w:r>
          <w:fldChar w:fldCharType="separate"/>
        </w:r>
        <w:r w:rsidR="00D950BF">
          <w:rPr>
            <w:noProof/>
          </w:rPr>
          <w:t>12</w:t>
        </w:r>
        <w:r>
          <w:rPr>
            <w:noProof/>
          </w:rPr>
          <w:fldChar w:fldCharType="end"/>
        </w:r>
      </w:p>
    </w:sdtContent>
  </w:sdt>
  <w:p w14:paraId="2C903040" w14:textId="77777777" w:rsidR="00A065D7" w:rsidRDefault="00A0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494"/>
    <w:multiLevelType w:val="hybridMultilevel"/>
    <w:tmpl w:val="E3B09834"/>
    <w:lvl w:ilvl="0" w:tplc="B060BF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C3D37"/>
    <w:multiLevelType w:val="hybridMultilevel"/>
    <w:tmpl w:val="73529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6DC1"/>
    <w:multiLevelType w:val="hybridMultilevel"/>
    <w:tmpl w:val="C8586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B7F"/>
    <w:multiLevelType w:val="hybridMultilevel"/>
    <w:tmpl w:val="55645C42"/>
    <w:lvl w:ilvl="0" w:tplc="281406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D6829"/>
    <w:multiLevelType w:val="multilevel"/>
    <w:tmpl w:val="8442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73B39"/>
    <w:multiLevelType w:val="hybridMultilevel"/>
    <w:tmpl w:val="317CCCE6"/>
    <w:lvl w:ilvl="0" w:tplc="D826C4B6">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8E1CE2"/>
    <w:multiLevelType w:val="multilevel"/>
    <w:tmpl w:val="0409001D"/>
    <w:numStyleLink w:val="Multipunch"/>
  </w:abstractNum>
  <w:abstractNum w:abstractNumId="7"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D42E01"/>
    <w:multiLevelType w:val="hybridMultilevel"/>
    <w:tmpl w:val="6DBAEC80"/>
    <w:lvl w:ilvl="0" w:tplc="77A431A2">
      <w:numFmt w:val="bullet"/>
      <w:lvlText w:val="-"/>
      <w:lvlJc w:val="left"/>
      <w:pPr>
        <w:ind w:left="720" w:hanging="360"/>
      </w:pPr>
      <w:rPr>
        <w:rFonts w:ascii="Times New Roman" w:eastAsia="Times New Roman" w:hAnsi="Times New Roman" w:cs="Times New Roman"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117CB"/>
    <w:multiLevelType w:val="multilevel"/>
    <w:tmpl w:val="F7D6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371E1"/>
    <w:multiLevelType w:val="hybridMultilevel"/>
    <w:tmpl w:val="1F36B66E"/>
    <w:lvl w:ilvl="0" w:tplc="77A431A2">
      <w:numFmt w:val="bullet"/>
      <w:lvlText w:val="-"/>
      <w:lvlJc w:val="left"/>
      <w:pPr>
        <w:ind w:left="360" w:hanging="360"/>
      </w:pPr>
      <w:rPr>
        <w:rFonts w:ascii="Times New Roman" w:eastAsia="Times New Roman" w:hAnsi="Times New Roman" w:cs="Times New Roman" w:hint="default"/>
        <w:color w:val="A6A6A6" w:themeColor="background1" w:themeShade="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D7B06"/>
    <w:multiLevelType w:val="hybridMultilevel"/>
    <w:tmpl w:val="33E6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D1337"/>
    <w:multiLevelType w:val="hybridMultilevel"/>
    <w:tmpl w:val="BF3870BC"/>
    <w:lvl w:ilvl="0" w:tplc="105CF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002CA"/>
    <w:multiLevelType w:val="hybridMultilevel"/>
    <w:tmpl w:val="5832FF64"/>
    <w:lvl w:ilvl="0" w:tplc="77A431A2">
      <w:numFmt w:val="bullet"/>
      <w:lvlText w:val="-"/>
      <w:lvlJc w:val="left"/>
      <w:pPr>
        <w:ind w:left="360" w:hanging="360"/>
      </w:pPr>
      <w:rPr>
        <w:rFonts w:ascii="Times New Roman" w:eastAsia="Times New Roman" w:hAnsi="Times New Roman" w:cs="Times New Roman" w:hint="default"/>
        <w:color w:val="A6A6A6" w:themeColor="background1" w:themeShade="A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A146DC"/>
    <w:multiLevelType w:val="hybridMultilevel"/>
    <w:tmpl w:val="486470F0"/>
    <w:lvl w:ilvl="0" w:tplc="6A9090B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A43785"/>
    <w:multiLevelType w:val="hybridMultilevel"/>
    <w:tmpl w:val="AF2E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D7EF5"/>
    <w:multiLevelType w:val="hybridMultilevel"/>
    <w:tmpl w:val="6AA6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1178D"/>
    <w:multiLevelType w:val="hybridMultilevel"/>
    <w:tmpl w:val="5DBA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D2783"/>
    <w:multiLevelType w:val="hybridMultilevel"/>
    <w:tmpl w:val="D898B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171AB5"/>
    <w:multiLevelType w:val="hybridMultilevel"/>
    <w:tmpl w:val="BA6C56DE"/>
    <w:lvl w:ilvl="0" w:tplc="44EC88C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70E49"/>
    <w:multiLevelType w:val="hybridMultilevel"/>
    <w:tmpl w:val="F09C24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72F4D"/>
    <w:multiLevelType w:val="hybridMultilevel"/>
    <w:tmpl w:val="993E60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B7518"/>
    <w:multiLevelType w:val="hybridMultilevel"/>
    <w:tmpl w:val="E19CD124"/>
    <w:lvl w:ilvl="0" w:tplc="C9E03C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8"/>
  </w:num>
  <w:num w:numId="4">
    <w:abstractNumId w:val="13"/>
  </w:num>
  <w:num w:numId="5">
    <w:abstractNumId w:val="18"/>
  </w:num>
  <w:num w:numId="6">
    <w:abstractNumId w:val="15"/>
  </w:num>
  <w:num w:numId="7">
    <w:abstractNumId w:val="10"/>
  </w:num>
  <w:num w:numId="8">
    <w:abstractNumId w:val="22"/>
  </w:num>
  <w:num w:numId="9">
    <w:abstractNumId w:val="11"/>
  </w:num>
  <w:num w:numId="10">
    <w:abstractNumId w:val="5"/>
  </w:num>
  <w:num w:numId="11">
    <w:abstractNumId w:val="3"/>
  </w:num>
  <w:num w:numId="12">
    <w:abstractNumId w:val="19"/>
  </w:num>
  <w:num w:numId="13">
    <w:abstractNumId w:val="2"/>
  </w:num>
  <w:num w:numId="14">
    <w:abstractNumId w:val="0"/>
  </w:num>
  <w:num w:numId="15">
    <w:abstractNumId w:val="21"/>
  </w:num>
  <w:num w:numId="16">
    <w:abstractNumId w:val="7"/>
  </w:num>
  <w:num w:numId="17">
    <w:abstractNumId w:val="6"/>
  </w:num>
  <w:num w:numId="18">
    <w:abstractNumId w:val="17"/>
  </w:num>
  <w:num w:numId="19">
    <w:abstractNumId w:val="1"/>
  </w:num>
  <w:num w:numId="20">
    <w:abstractNumId w:val="20"/>
  </w:num>
  <w:num w:numId="21">
    <w:abstractNumId w:val="16"/>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DC"/>
    <w:rsid w:val="00002391"/>
    <w:rsid w:val="00022946"/>
    <w:rsid w:val="00027E6A"/>
    <w:rsid w:val="00034C9E"/>
    <w:rsid w:val="00064645"/>
    <w:rsid w:val="000667C5"/>
    <w:rsid w:val="00094A13"/>
    <w:rsid w:val="000A4C34"/>
    <w:rsid w:val="000A5413"/>
    <w:rsid w:val="000B2518"/>
    <w:rsid w:val="000B496B"/>
    <w:rsid w:val="000C69F4"/>
    <w:rsid w:val="000D67AA"/>
    <w:rsid w:val="000D6F6E"/>
    <w:rsid w:val="000E6B68"/>
    <w:rsid w:val="000E6BF4"/>
    <w:rsid w:val="001037BE"/>
    <w:rsid w:val="00107F19"/>
    <w:rsid w:val="001129B1"/>
    <w:rsid w:val="00126AE6"/>
    <w:rsid w:val="00132606"/>
    <w:rsid w:val="00133A2E"/>
    <w:rsid w:val="001374A8"/>
    <w:rsid w:val="00155870"/>
    <w:rsid w:val="00161719"/>
    <w:rsid w:val="00171500"/>
    <w:rsid w:val="001725FB"/>
    <w:rsid w:val="00177F20"/>
    <w:rsid w:val="001905B7"/>
    <w:rsid w:val="00190E14"/>
    <w:rsid w:val="001A0589"/>
    <w:rsid w:val="001A7C32"/>
    <w:rsid w:val="001B17D8"/>
    <w:rsid w:val="001B190F"/>
    <w:rsid w:val="001B2294"/>
    <w:rsid w:val="001B4B09"/>
    <w:rsid w:val="001B67F1"/>
    <w:rsid w:val="001C30B3"/>
    <w:rsid w:val="001F0E01"/>
    <w:rsid w:val="0020185F"/>
    <w:rsid w:val="002036AF"/>
    <w:rsid w:val="00211D03"/>
    <w:rsid w:val="00216CB7"/>
    <w:rsid w:val="0022751B"/>
    <w:rsid w:val="00244B5B"/>
    <w:rsid w:val="00246A4D"/>
    <w:rsid w:val="002510B8"/>
    <w:rsid w:val="00264C71"/>
    <w:rsid w:val="0027148F"/>
    <w:rsid w:val="00272350"/>
    <w:rsid w:val="002860D3"/>
    <w:rsid w:val="002A50A7"/>
    <w:rsid w:val="002A79CD"/>
    <w:rsid w:val="002B6999"/>
    <w:rsid w:val="002C00A0"/>
    <w:rsid w:val="00300834"/>
    <w:rsid w:val="00303E4C"/>
    <w:rsid w:val="00305FB0"/>
    <w:rsid w:val="00306D80"/>
    <w:rsid w:val="00310810"/>
    <w:rsid w:val="0031529A"/>
    <w:rsid w:val="003223E5"/>
    <w:rsid w:val="00327DC0"/>
    <w:rsid w:val="003313B3"/>
    <w:rsid w:val="00337F63"/>
    <w:rsid w:val="00342147"/>
    <w:rsid w:val="00357768"/>
    <w:rsid w:val="00360B89"/>
    <w:rsid w:val="003634BD"/>
    <w:rsid w:val="003770F3"/>
    <w:rsid w:val="00383657"/>
    <w:rsid w:val="003871F0"/>
    <w:rsid w:val="00393792"/>
    <w:rsid w:val="0039607A"/>
    <w:rsid w:val="00397763"/>
    <w:rsid w:val="003A26FB"/>
    <w:rsid w:val="003A38F8"/>
    <w:rsid w:val="003B1C6F"/>
    <w:rsid w:val="003B29B1"/>
    <w:rsid w:val="003B41AD"/>
    <w:rsid w:val="003D6958"/>
    <w:rsid w:val="003E460A"/>
    <w:rsid w:val="003F1A12"/>
    <w:rsid w:val="003F5D00"/>
    <w:rsid w:val="0040515D"/>
    <w:rsid w:val="00406EE1"/>
    <w:rsid w:val="00407268"/>
    <w:rsid w:val="0041446E"/>
    <w:rsid w:val="004155AD"/>
    <w:rsid w:val="00431F15"/>
    <w:rsid w:val="004407EE"/>
    <w:rsid w:val="00445671"/>
    <w:rsid w:val="00447A9E"/>
    <w:rsid w:val="00453065"/>
    <w:rsid w:val="004641B3"/>
    <w:rsid w:val="00464A29"/>
    <w:rsid w:val="00472F08"/>
    <w:rsid w:val="00483483"/>
    <w:rsid w:val="00494EE5"/>
    <w:rsid w:val="00497F57"/>
    <w:rsid w:val="004A53B8"/>
    <w:rsid w:val="004B4AEE"/>
    <w:rsid w:val="004C22FC"/>
    <w:rsid w:val="004D2588"/>
    <w:rsid w:val="004D28EF"/>
    <w:rsid w:val="004D53A2"/>
    <w:rsid w:val="004E60B8"/>
    <w:rsid w:val="004F6369"/>
    <w:rsid w:val="004F7053"/>
    <w:rsid w:val="0050285A"/>
    <w:rsid w:val="00507D3F"/>
    <w:rsid w:val="00513804"/>
    <w:rsid w:val="005262F6"/>
    <w:rsid w:val="005317A6"/>
    <w:rsid w:val="00537565"/>
    <w:rsid w:val="00541EA5"/>
    <w:rsid w:val="00542AF9"/>
    <w:rsid w:val="00545DB9"/>
    <w:rsid w:val="005467D6"/>
    <w:rsid w:val="00553B34"/>
    <w:rsid w:val="00563065"/>
    <w:rsid w:val="0057488B"/>
    <w:rsid w:val="00581318"/>
    <w:rsid w:val="005945AE"/>
    <w:rsid w:val="005A3461"/>
    <w:rsid w:val="005B2392"/>
    <w:rsid w:val="005B58E7"/>
    <w:rsid w:val="005B5A7D"/>
    <w:rsid w:val="005B6D93"/>
    <w:rsid w:val="005B7729"/>
    <w:rsid w:val="005C4A63"/>
    <w:rsid w:val="005C4C47"/>
    <w:rsid w:val="005C5221"/>
    <w:rsid w:val="005C5725"/>
    <w:rsid w:val="005C7C77"/>
    <w:rsid w:val="005D0E95"/>
    <w:rsid w:val="005D12F6"/>
    <w:rsid w:val="005D6D17"/>
    <w:rsid w:val="005D7D45"/>
    <w:rsid w:val="005E50DA"/>
    <w:rsid w:val="005F12F8"/>
    <w:rsid w:val="005F385B"/>
    <w:rsid w:val="005F6228"/>
    <w:rsid w:val="00600412"/>
    <w:rsid w:val="0060587E"/>
    <w:rsid w:val="00621A11"/>
    <w:rsid w:val="006220BD"/>
    <w:rsid w:val="00634E6B"/>
    <w:rsid w:val="00635D36"/>
    <w:rsid w:val="006400A2"/>
    <w:rsid w:val="0064011B"/>
    <w:rsid w:val="00642A50"/>
    <w:rsid w:val="00646D1E"/>
    <w:rsid w:val="006517C2"/>
    <w:rsid w:val="00665094"/>
    <w:rsid w:val="006663C8"/>
    <w:rsid w:val="0067680D"/>
    <w:rsid w:val="00681C7F"/>
    <w:rsid w:val="00683A96"/>
    <w:rsid w:val="006856F5"/>
    <w:rsid w:val="00686C3C"/>
    <w:rsid w:val="006A0919"/>
    <w:rsid w:val="006A35C4"/>
    <w:rsid w:val="006A37D3"/>
    <w:rsid w:val="006A44A3"/>
    <w:rsid w:val="006A7387"/>
    <w:rsid w:val="006A7F28"/>
    <w:rsid w:val="006B1814"/>
    <w:rsid w:val="006B53BE"/>
    <w:rsid w:val="006C0E8D"/>
    <w:rsid w:val="006C12A1"/>
    <w:rsid w:val="006C13DB"/>
    <w:rsid w:val="006C4465"/>
    <w:rsid w:val="006C5493"/>
    <w:rsid w:val="006D02DD"/>
    <w:rsid w:val="006D5DD1"/>
    <w:rsid w:val="006E6139"/>
    <w:rsid w:val="006F74E2"/>
    <w:rsid w:val="0070129F"/>
    <w:rsid w:val="007029E4"/>
    <w:rsid w:val="00702FF5"/>
    <w:rsid w:val="007078C8"/>
    <w:rsid w:val="0071773E"/>
    <w:rsid w:val="00721095"/>
    <w:rsid w:val="007317E1"/>
    <w:rsid w:val="00736BBB"/>
    <w:rsid w:val="00743E5A"/>
    <w:rsid w:val="0074786A"/>
    <w:rsid w:val="00747AED"/>
    <w:rsid w:val="007523BD"/>
    <w:rsid w:val="007529E6"/>
    <w:rsid w:val="00752AE2"/>
    <w:rsid w:val="0075690C"/>
    <w:rsid w:val="00757642"/>
    <w:rsid w:val="007642CA"/>
    <w:rsid w:val="0077043C"/>
    <w:rsid w:val="00771782"/>
    <w:rsid w:val="00792DC8"/>
    <w:rsid w:val="00796624"/>
    <w:rsid w:val="007A4A9C"/>
    <w:rsid w:val="007B0942"/>
    <w:rsid w:val="007C15D6"/>
    <w:rsid w:val="007C56F4"/>
    <w:rsid w:val="007E58DC"/>
    <w:rsid w:val="00806537"/>
    <w:rsid w:val="00822D5C"/>
    <w:rsid w:val="008343E9"/>
    <w:rsid w:val="00836096"/>
    <w:rsid w:val="00836572"/>
    <w:rsid w:val="00840CD1"/>
    <w:rsid w:val="0084112F"/>
    <w:rsid w:val="00845348"/>
    <w:rsid w:val="00855DC8"/>
    <w:rsid w:val="008653B7"/>
    <w:rsid w:val="0088296B"/>
    <w:rsid w:val="008961B0"/>
    <w:rsid w:val="008B2DD7"/>
    <w:rsid w:val="008B3EED"/>
    <w:rsid w:val="008B4824"/>
    <w:rsid w:val="008B57F5"/>
    <w:rsid w:val="008C01D6"/>
    <w:rsid w:val="008C2450"/>
    <w:rsid w:val="008C3C7F"/>
    <w:rsid w:val="008D24E1"/>
    <w:rsid w:val="008E08A6"/>
    <w:rsid w:val="008E265C"/>
    <w:rsid w:val="008F0B99"/>
    <w:rsid w:val="008F6D58"/>
    <w:rsid w:val="00920776"/>
    <w:rsid w:val="0092325C"/>
    <w:rsid w:val="00925439"/>
    <w:rsid w:val="00927B51"/>
    <w:rsid w:val="00930EAF"/>
    <w:rsid w:val="00931D83"/>
    <w:rsid w:val="009427B3"/>
    <w:rsid w:val="009433E4"/>
    <w:rsid w:val="0096354E"/>
    <w:rsid w:val="00964FF9"/>
    <w:rsid w:val="009671F5"/>
    <w:rsid w:val="00970BF8"/>
    <w:rsid w:val="00975F94"/>
    <w:rsid w:val="00990A26"/>
    <w:rsid w:val="009A0B30"/>
    <w:rsid w:val="009A42DA"/>
    <w:rsid w:val="009B075A"/>
    <w:rsid w:val="009B21C7"/>
    <w:rsid w:val="009C0025"/>
    <w:rsid w:val="009C36F5"/>
    <w:rsid w:val="009D099D"/>
    <w:rsid w:val="009D2ECE"/>
    <w:rsid w:val="009D6047"/>
    <w:rsid w:val="009E1516"/>
    <w:rsid w:val="009E196A"/>
    <w:rsid w:val="009E2BDB"/>
    <w:rsid w:val="009E4243"/>
    <w:rsid w:val="009F4455"/>
    <w:rsid w:val="00A009F1"/>
    <w:rsid w:val="00A04996"/>
    <w:rsid w:val="00A06504"/>
    <w:rsid w:val="00A065D7"/>
    <w:rsid w:val="00A071FD"/>
    <w:rsid w:val="00A12846"/>
    <w:rsid w:val="00A26D69"/>
    <w:rsid w:val="00A27A6C"/>
    <w:rsid w:val="00A3318F"/>
    <w:rsid w:val="00A50A27"/>
    <w:rsid w:val="00A50FD6"/>
    <w:rsid w:val="00A55B35"/>
    <w:rsid w:val="00A6215F"/>
    <w:rsid w:val="00A62D83"/>
    <w:rsid w:val="00A668F7"/>
    <w:rsid w:val="00A72E70"/>
    <w:rsid w:val="00A752A8"/>
    <w:rsid w:val="00A81506"/>
    <w:rsid w:val="00A835E4"/>
    <w:rsid w:val="00A84BA2"/>
    <w:rsid w:val="00A97122"/>
    <w:rsid w:val="00AA17BC"/>
    <w:rsid w:val="00AB02C4"/>
    <w:rsid w:val="00AB520E"/>
    <w:rsid w:val="00AB7859"/>
    <w:rsid w:val="00AC3CB4"/>
    <w:rsid w:val="00AD3429"/>
    <w:rsid w:val="00AD383E"/>
    <w:rsid w:val="00AD479C"/>
    <w:rsid w:val="00AE0379"/>
    <w:rsid w:val="00AE400B"/>
    <w:rsid w:val="00AE5127"/>
    <w:rsid w:val="00AF0F3F"/>
    <w:rsid w:val="00AF5DA0"/>
    <w:rsid w:val="00B06C9B"/>
    <w:rsid w:val="00B1041E"/>
    <w:rsid w:val="00B1230B"/>
    <w:rsid w:val="00B21735"/>
    <w:rsid w:val="00B35761"/>
    <w:rsid w:val="00B35A7E"/>
    <w:rsid w:val="00B436C5"/>
    <w:rsid w:val="00B46929"/>
    <w:rsid w:val="00B52DCB"/>
    <w:rsid w:val="00B552F5"/>
    <w:rsid w:val="00B57ECA"/>
    <w:rsid w:val="00B619AE"/>
    <w:rsid w:val="00B63333"/>
    <w:rsid w:val="00B66966"/>
    <w:rsid w:val="00B73540"/>
    <w:rsid w:val="00B756F6"/>
    <w:rsid w:val="00B81C8D"/>
    <w:rsid w:val="00B82790"/>
    <w:rsid w:val="00B94C73"/>
    <w:rsid w:val="00BA072E"/>
    <w:rsid w:val="00BA41C4"/>
    <w:rsid w:val="00BD6AAF"/>
    <w:rsid w:val="00BF0E72"/>
    <w:rsid w:val="00C11A14"/>
    <w:rsid w:val="00C221D2"/>
    <w:rsid w:val="00C229F9"/>
    <w:rsid w:val="00C26DEB"/>
    <w:rsid w:val="00C34303"/>
    <w:rsid w:val="00C430CF"/>
    <w:rsid w:val="00C5153E"/>
    <w:rsid w:val="00C55AE8"/>
    <w:rsid w:val="00C57913"/>
    <w:rsid w:val="00C72BA3"/>
    <w:rsid w:val="00C758CB"/>
    <w:rsid w:val="00C836E6"/>
    <w:rsid w:val="00C85F83"/>
    <w:rsid w:val="00C866D7"/>
    <w:rsid w:val="00C91C77"/>
    <w:rsid w:val="00C96BBF"/>
    <w:rsid w:val="00CA1010"/>
    <w:rsid w:val="00CB02D3"/>
    <w:rsid w:val="00CB7500"/>
    <w:rsid w:val="00CC2F4C"/>
    <w:rsid w:val="00CC7722"/>
    <w:rsid w:val="00CD0FD9"/>
    <w:rsid w:val="00CE400F"/>
    <w:rsid w:val="00CF458D"/>
    <w:rsid w:val="00CF5229"/>
    <w:rsid w:val="00D02088"/>
    <w:rsid w:val="00D02777"/>
    <w:rsid w:val="00D02B93"/>
    <w:rsid w:val="00D0599E"/>
    <w:rsid w:val="00D13B97"/>
    <w:rsid w:val="00D151C2"/>
    <w:rsid w:val="00D22CDB"/>
    <w:rsid w:val="00D25A1D"/>
    <w:rsid w:val="00D30E0F"/>
    <w:rsid w:val="00D428CA"/>
    <w:rsid w:val="00D50856"/>
    <w:rsid w:val="00D508A7"/>
    <w:rsid w:val="00D5588B"/>
    <w:rsid w:val="00D64D9F"/>
    <w:rsid w:val="00D66922"/>
    <w:rsid w:val="00D776DA"/>
    <w:rsid w:val="00D842FE"/>
    <w:rsid w:val="00D84F3E"/>
    <w:rsid w:val="00D950BF"/>
    <w:rsid w:val="00D971C6"/>
    <w:rsid w:val="00D978BF"/>
    <w:rsid w:val="00DB080B"/>
    <w:rsid w:val="00DC5297"/>
    <w:rsid w:val="00DC7869"/>
    <w:rsid w:val="00DE3D7F"/>
    <w:rsid w:val="00DF3FD9"/>
    <w:rsid w:val="00DF4499"/>
    <w:rsid w:val="00E03826"/>
    <w:rsid w:val="00E03D6D"/>
    <w:rsid w:val="00E208CC"/>
    <w:rsid w:val="00E35D08"/>
    <w:rsid w:val="00E3609B"/>
    <w:rsid w:val="00E41B45"/>
    <w:rsid w:val="00E43193"/>
    <w:rsid w:val="00E472B9"/>
    <w:rsid w:val="00E52EA5"/>
    <w:rsid w:val="00E57425"/>
    <w:rsid w:val="00E57DA3"/>
    <w:rsid w:val="00E6181F"/>
    <w:rsid w:val="00E628CE"/>
    <w:rsid w:val="00E6657A"/>
    <w:rsid w:val="00E675AF"/>
    <w:rsid w:val="00E71319"/>
    <w:rsid w:val="00E91CF2"/>
    <w:rsid w:val="00EA4296"/>
    <w:rsid w:val="00EA5FBF"/>
    <w:rsid w:val="00EB630E"/>
    <w:rsid w:val="00EC5D1F"/>
    <w:rsid w:val="00ED3BE7"/>
    <w:rsid w:val="00ED7565"/>
    <w:rsid w:val="00ED7F58"/>
    <w:rsid w:val="00EF2136"/>
    <w:rsid w:val="00EF444F"/>
    <w:rsid w:val="00EF4B18"/>
    <w:rsid w:val="00F02FBA"/>
    <w:rsid w:val="00F04BA5"/>
    <w:rsid w:val="00F10C3F"/>
    <w:rsid w:val="00F14A34"/>
    <w:rsid w:val="00F20341"/>
    <w:rsid w:val="00F31873"/>
    <w:rsid w:val="00F41F9A"/>
    <w:rsid w:val="00F4400B"/>
    <w:rsid w:val="00F44C54"/>
    <w:rsid w:val="00F5000A"/>
    <w:rsid w:val="00F54EAC"/>
    <w:rsid w:val="00F65761"/>
    <w:rsid w:val="00F66E53"/>
    <w:rsid w:val="00F705FD"/>
    <w:rsid w:val="00F77554"/>
    <w:rsid w:val="00F816FF"/>
    <w:rsid w:val="00F817A7"/>
    <w:rsid w:val="00F974C9"/>
    <w:rsid w:val="00FA388E"/>
    <w:rsid w:val="00FB1B3A"/>
    <w:rsid w:val="00FD47B8"/>
    <w:rsid w:val="00FD541F"/>
    <w:rsid w:val="00FE0CD5"/>
    <w:rsid w:val="00FE78AB"/>
    <w:rsid w:val="00FF2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07086"/>
  <w15:docId w15:val="{BB68A4F5-5612-D845-ACBD-DBBCF24C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49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E58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58DC"/>
    <w:rPr>
      <w:rFonts w:ascii="Times New Roman" w:eastAsia="Times New Roman" w:hAnsi="Times New Roman" w:cs="Times New Roman"/>
      <w:b/>
      <w:bCs/>
      <w:sz w:val="27"/>
      <w:szCs w:val="27"/>
    </w:rPr>
  </w:style>
  <w:style w:type="paragraph" w:styleId="NormalWeb">
    <w:name w:val="Normal (Web)"/>
    <w:basedOn w:val="Normal"/>
    <w:uiPriority w:val="99"/>
    <w:unhideWhenUsed/>
    <w:rsid w:val="007E58DC"/>
    <w:pPr>
      <w:spacing w:before="100" w:beforeAutospacing="1" w:after="100" w:afterAutospacing="1"/>
    </w:pPr>
  </w:style>
  <w:style w:type="character" w:styleId="Strong">
    <w:name w:val="Strong"/>
    <w:basedOn w:val="DefaultParagraphFont"/>
    <w:uiPriority w:val="22"/>
    <w:qFormat/>
    <w:rsid w:val="007E58DC"/>
    <w:rPr>
      <w:b/>
      <w:bCs/>
    </w:rPr>
  </w:style>
  <w:style w:type="character" w:styleId="Hyperlink">
    <w:name w:val="Hyperlink"/>
    <w:basedOn w:val="DefaultParagraphFont"/>
    <w:uiPriority w:val="99"/>
    <w:unhideWhenUsed/>
    <w:rsid w:val="007E58DC"/>
    <w:rPr>
      <w:color w:val="0000FF"/>
      <w:u w:val="single"/>
    </w:rPr>
  </w:style>
  <w:style w:type="character" w:styleId="Emphasis">
    <w:name w:val="Emphasis"/>
    <w:basedOn w:val="DefaultParagraphFont"/>
    <w:uiPriority w:val="20"/>
    <w:qFormat/>
    <w:rsid w:val="007E58DC"/>
    <w:rPr>
      <w:i/>
      <w:iCs/>
    </w:rPr>
  </w:style>
  <w:style w:type="character" w:styleId="CommentReference">
    <w:name w:val="annotation reference"/>
    <w:basedOn w:val="DefaultParagraphFont"/>
    <w:uiPriority w:val="99"/>
    <w:semiHidden/>
    <w:unhideWhenUsed/>
    <w:rsid w:val="009D6047"/>
    <w:rPr>
      <w:sz w:val="16"/>
      <w:szCs w:val="16"/>
    </w:rPr>
  </w:style>
  <w:style w:type="paragraph" w:styleId="CommentText">
    <w:name w:val="annotation text"/>
    <w:basedOn w:val="Normal"/>
    <w:link w:val="CommentTextChar"/>
    <w:uiPriority w:val="99"/>
    <w:unhideWhenUsed/>
    <w:rsid w:val="009D604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D6047"/>
    <w:rPr>
      <w:sz w:val="20"/>
      <w:szCs w:val="20"/>
    </w:rPr>
  </w:style>
  <w:style w:type="paragraph" w:styleId="CommentSubject">
    <w:name w:val="annotation subject"/>
    <w:basedOn w:val="CommentText"/>
    <w:next w:val="CommentText"/>
    <w:link w:val="CommentSubjectChar"/>
    <w:uiPriority w:val="99"/>
    <w:semiHidden/>
    <w:unhideWhenUsed/>
    <w:rsid w:val="009D6047"/>
    <w:rPr>
      <w:b/>
      <w:bCs/>
    </w:rPr>
  </w:style>
  <w:style w:type="character" w:customStyle="1" w:styleId="CommentSubjectChar">
    <w:name w:val="Comment Subject Char"/>
    <w:basedOn w:val="CommentTextChar"/>
    <w:link w:val="CommentSubject"/>
    <w:uiPriority w:val="99"/>
    <w:semiHidden/>
    <w:rsid w:val="009D6047"/>
    <w:rPr>
      <w:b/>
      <w:bCs/>
      <w:sz w:val="20"/>
      <w:szCs w:val="20"/>
    </w:rPr>
  </w:style>
  <w:style w:type="paragraph" w:styleId="BalloonText">
    <w:name w:val="Balloon Text"/>
    <w:basedOn w:val="Normal"/>
    <w:link w:val="BalloonTextChar"/>
    <w:uiPriority w:val="99"/>
    <w:semiHidden/>
    <w:unhideWhenUsed/>
    <w:rsid w:val="009D604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D6047"/>
    <w:rPr>
      <w:rFonts w:ascii="Segoe UI" w:hAnsi="Segoe UI" w:cs="Segoe UI"/>
      <w:sz w:val="18"/>
      <w:szCs w:val="18"/>
    </w:rPr>
  </w:style>
  <w:style w:type="paragraph" w:styleId="ListParagraph">
    <w:name w:val="List Paragraph"/>
    <w:basedOn w:val="Normal"/>
    <w:uiPriority w:val="34"/>
    <w:qFormat/>
    <w:rsid w:val="000E6B68"/>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A7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42DA"/>
    <w:rPr>
      <w:color w:val="954F72" w:themeColor="followedHyperlink"/>
      <w:u w:val="single"/>
    </w:rPr>
  </w:style>
  <w:style w:type="paragraph" w:styleId="Revision">
    <w:name w:val="Revision"/>
    <w:hidden/>
    <w:uiPriority w:val="99"/>
    <w:semiHidden/>
    <w:rsid w:val="00ED7565"/>
    <w:pPr>
      <w:spacing w:after="0" w:line="240" w:lineRule="auto"/>
    </w:pPr>
  </w:style>
  <w:style w:type="character" w:styleId="HTMLCite">
    <w:name w:val="HTML Cite"/>
    <w:basedOn w:val="DefaultParagraphFont"/>
    <w:uiPriority w:val="99"/>
    <w:semiHidden/>
    <w:unhideWhenUsed/>
    <w:rsid w:val="008E265C"/>
    <w:rPr>
      <w:i/>
      <w:iCs/>
    </w:rPr>
  </w:style>
  <w:style w:type="numbering" w:customStyle="1" w:styleId="Multipunch">
    <w:name w:val="Multi punch"/>
    <w:rsid w:val="00C866D7"/>
    <w:pPr>
      <w:numPr>
        <w:numId w:val="16"/>
      </w:numPr>
    </w:pPr>
  </w:style>
  <w:style w:type="character" w:customStyle="1" w:styleId="UnresolvedMention1">
    <w:name w:val="Unresolved Mention1"/>
    <w:basedOn w:val="DefaultParagraphFont"/>
    <w:uiPriority w:val="99"/>
    <w:semiHidden/>
    <w:unhideWhenUsed/>
    <w:rsid w:val="003223E5"/>
    <w:rPr>
      <w:color w:val="808080"/>
      <w:shd w:val="clear" w:color="auto" w:fill="E6E6E6"/>
    </w:rPr>
  </w:style>
  <w:style w:type="character" w:customStyle="1" w:styleId="UnresolvedMention2">
    <w:name w:val="Unresolved Mention2"/>
    <w:basedOn w:val="DefaultParagraphFont"/>
    <w:uiPriority w:val="99"/>
    <w:semiHidden/>
    <w:unhideWhenUsed/>
    <w:rsid w:val="0039607A"/>
    <w:rPr>
      <w:color w:val="808080"/>
      <w:shd w:val="clear" w:color="auto" w:fill="E6E6E6"/>
    </w:rPr>
  </w:style>
  <w:style w:type="paragraph" w:styleId="Header">
    <w:name w:val="header"/>
    <w:basedOn w:val="Normal"/>
    <w:link w:val="HeaderChar"/>
    <w:uiPriority w:val="99"/>
    <w:unhideWhenUsed/>
    <w:rsid w:val="00507D3F"/>
    <w:pPr>
      <w:tabs>
        <w:tab w:val="center" w:pos="4680"/>
        <w:tab w:val="right" w:pos="9360"/>
      </w:tabs>
    </w:pPr>
  </w:style>
  <w:style w:type="character" w:customStyle="1" w:styleId="HeaderChar">
    <w:name w:val="Header Char"/>
    <w:basedOn w:val="DefaultParagraphFont"/>
    <w:link w:val="Header"/>
    <w:uiPriority w:val="99"/>
    <w:rsid w:val="00507D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D3F"/>
    <w:pPr>
      <w:tabs>
        <w:tab w:val="center" w:pos="4680"/>
        <w:tab w:val="right" w:pos="9360"/>
      </w:tabs>
    </w:pPr>
  </w:style>
  <w:style w:type="character" w:customStyle="1" w:styleId="FooterChar">
    <w:name w:val="Footer Char"/>
    <w:basedOn w:val="DefaultParagraphFont"/>
    <w:link w:val="Footer"/>
    <w:uiPriority w:val="99"/>
    <w:rsid w:val="00507D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1425">
      <w:bodyDiv w:val="1"/>
      <w:marLeft w:val="0"/>
      <w:marRight w:val="0"/>
      <w:marTop w:val="0"/>
      <w:marBottom w:val="0"/>
      <w:divBdr>
        <w:top w:val="none" w:sz="0" w:space="0" w:color="auto"/>
        <w:left w:val="none" w:sz="0" w:space="0" w:color="auto"/>
        <w:bottom w:val="none" w:sz="0" w:space="0" w:color="auto"/>
        <w:right w:val="none" w:sz="0" w:space="0" w:color="auto"/>
      </w:divBdr>
    </w:div>
    <w:div w:id="242031840">
      <w:bodyDiv w:val="1"/>
      <w:marLeft w:val="0"/>
      <w:marRight w:val="0"/>
      <w:marTop w:val="0"/>
      <w:marBottom w:val="0"/>
      <w:divBdr>
        <w:top w:val="none" w:sz="0" w:space="0" w:color="auto"/>
        <w:left w:val="none" w:sz="0" w:space="0" w:color="auto"/>
        <w:bottom w:val="none" w:sz="0" w:space="0" w:color="auto"/>
        <w:right w:val="none" w:sz="0" w:space="0" w:color="auto"/>
      </w:divBdr>
    </w:div>
    <w:div w:id="259990328">
      <w:bodyDiv w:val="1"/>
      <w:marLeft w:val="0"/>
      <w:marRight w:val="0"/>
      <w:marTop w:val="0"/>
      <w:marBottom w:val="0"/>
      <w:divBdr>
        <w:top w:val="none" w:sz="0" w:space="0" w:color="auto"/>
        <w:left w:val="none" w:sz="0" w:space="0" w:color="auto"/>
        <w:bottom w:val="none" w:sz="0" w:space="0" w:color="auto"/>
        <w:right w:val="none" w:sz="0" w:space="0" w:color="auto"/>
      </w:divBdr>
    </w:div>
    <w:div w:id="261690691">
      <w:bodyDiv w:val="1"/>
      <w:marLeft w:val="0"/>
      <w:marRight w:val="0"/>
      <w:marTop w:val="0"/>
      <w:marBottom w:val="0"/>
      <w:divBdr>
        <w:top w:val="none" w:sz="0" w:space="0" w:color="auto"/>
        <w:left w:val="none" w:sz="0" w:space="0" w:color="auto"/>
        <w:bottom w:val="none" w:sz="0" w:space="0" w:color="auto"/>
        <w:right w:val="none" w:sz="0" w:space="0" w:color="auto"/>
      </w:divBdr>
    </w:div>
    <w:div w:id="270821783">
      <w:bodyDiv w:val="1"/>
      <w:marLeft w:val="0"/>
      <w:marRight w:val="0"/>
      <w:marTop w:val="0"/>
      <w:marBottom w:val="0"/>
      <w:divBdr>
        <w:top w:val="none" w:sz="0" w:space="0" w:color="auto"/>
        <w:left w:val="none" w:sz="0" w:space="0" w:color="auto"/>
        <w:bottom w:val="none" w:sz="0" w:space="0" w:color="auto"/>
        <w:right w:val="none" w:sz="0" w:space="0" w:color="auto"/>
      </w:divBdr>
    </w:div>
    <w:div w:id="282732679">
      <w:bodyDiv w:val="1"/>
      <w:marLeft w:val="0"/>
      <w:marRight w:val="0"/>
      <w:marTop w:val="0"/>
      <w:marBottom w:val="0"/>
      <w:divBdr>
        <w:top w:val="none" w:sz="0" w:space="0" w:color="auto"/>
        <w:left w:val="none" w:sz="0" w:space="0" w:color="auto"/>
        <w:bottom w:val="none" w:sz="0" w:space="0" w:color="auto"/>
        <w:right w:val="none" w:sz="0" w:space="0" w:color="auto"/>
      </w:divBdr>
    </w:div>
    <w:div w:id="401953583">
      <w:bodyDiv w:val="1"/>
      <w:marLeft w:val="0"/>
      <w:marRight w:val="0"/>
      <w:marTop w:val="0"/>
      <w:marBottom w:val="0"/>
      <w:divBdr>
        <w:top w:val="none" w:sz="0" w:space="0" w:color="auto"/>
        <w:left w:val="none" w:sz="0" w:space="0" w:color="auto"/>
        <w:bottom w:val="none" w:sz="0" w:space="0" w:color="auto"/>
        <w:right w:val="none" w:sz="0" w:space="0" w:color="auto"/>
      </w:divBdr>
      <w:divsChild>
        <w:div w:id="1343780768">
          <w:marLeft w:val="0"/>
          <w:marRight w:val="0"/>
          <w:marTop w:val="0"/>
          <w:marBottom w:val="0"/>
          <w:divBdr>
            <w:top w:val="none" w:sz="0" w:space="0" w:color="auto"/>
            <w:left w:val="none" w:sz="0" w:space="0" w:color="auto"/>
            <w:bottom w:val="none" w:sz="0" w:space="0" w:color="auto"/>
            <w:right w:val="none" w:sz="0" w:space="0" w:color="auto"/>
          </w:divBdr>
        </w:div>
        <w:div w:id="1898321149">
          <w:marLeft w:val="0"/>
          <w:marRight w:val="0"/>
          <w:marTop w:val="0"/>
          <w:marBottom w:val="0"/>
          <w:divBdr>
            <w:top w:val="none" w:sz="0" w:space="0" w:color="auto"/>
            <w:left w:val="none" w:sz="0" w:space="0" w:color="auto"/>
            <w:bottom w:val="none" w:sz="0" w:space="0" w:color="auto"/>
            <w:right w:val="none" w:sz="0" w:space="0" w:color="auto"/>
          </w:divBdr>
        </w:div>
        <w:div w:id="871113713">
          <w:marLeft w:val="0"/>
          <w:marRight w:val="0"/>
          <w:marTop w:val="0"/>
          <w:marBottom w:val="0"/>
          <w:divBdr>
            <w:top w:val="none" w:sz="0" w:space="0" w:color="auto"/>
            <w:left w:val="none" w:sz="0" w:space="0" w:color="auto"/>
            <w:bottom w:val="none" w:sz="0" w:space="0" w:color="auto"/>
            <w:right w:val="none" w:sz="0" w:space="0" w:color="auto"/>
          </w:divBdr>
        </w:div>
        <w:div w:id="1999067099">
          <w:marLeft w:val="0"/>
          <w:marRight w:val="0"/>
          <w:marTop w:val="0"/>
          <w:marBottom w:val="0"/>
          <w:divBdr>
            <w:top w:val="none" w:sz="0" w:space="0" w:color="auto"/>
            <w:left w:val="none" w:sz="0" w:space="0" w:color="auto"/>
            <w:bottom w:val="none" w:sz="0" w:space="0" w:color="auto"/>
            <w:right w:val="none" w:sz="0" w:space="0" w:color="auto"/>
          </w:divBdr>
        </w:div>
        <w:div w:id="218171460">
          <w:marLeft w:val="0"/>
          <w:marRight w:val="0"/>
          <w:marTop w:val="0"/>
          <w:marBottom w:val="0"/>
          <w:divBdr>
            <w:top w:val="none" w:sz="0" w:space="0" w:color="auto"/>
            <w:left w:val="none" w:sz="0" w:space="0" w:color="auto"/>
            <w:bottom w:val="none" w:sz="0" w:space="0" w:color="auto"/>
            <w:right w:val="none" w:sz="0" w:space="0" w:color="auto"/>
          </w:divBdr>
        </w:div>
        <w:div w:id="797602101">
          <w:marLeft w:val="0"/>
          <w:marRight w:val="0"/>
          <w:marTop w:val="0"/>
          <w:marBottom w:val="0"/>
          <w:divBdr>
            <w:top w:val="none" w:sz="0" w:space="0" w:color="auto"/>
            <w:left w:val="none" w:sz="0" w:space="0" w:color="auto"/>
            <w:bottom w:val="none" w:sz="0" w:space="0" w:color="auto"/>
            <w:right w:val="none" w:sz="0" w:space="0" w:color="auto"/>
          </w:divBdr>
        </w:div>
        <w:div w:id="595673758">
          <w:marLeft w:val="0"/>
          <w:marRight w:val="0"/>
          <w:marTop w:val="0"/>
          <w:marBottom w:val="0"/>
          <w:divBdr>
            <w:top w:val="none" w:sz="0" w:space="0" w:color="auto"/>
            <w:left w:val="none" w:sz="0" w:space="0" w:color="auto"/>
            <w:bottom w:val="none" w:sz="0" w:space="0" w:color="auto"/>
            <w:right w:val="none" w:sz="0" w:space="0" w:color="auto"/>
          </w:divBdr>
        </w:div>
        <w:div w:id="981615504">
          <w:marLeft w:val="0"/>
          <w:marRight w:val="0"/>
          <w:marTop w:val="0"/>
          <w:marBottom w:val="0"/>
          <w:divBdr>
            <w:top w:val="none" w:sz="0" w:space="0" w:color="auto"/>
            <w:left w:val="none" w:sz="0" w:space="0" w:color="auto"/>
            <w:bottom w:val="none" w:sz="0" w:space="0" w:color="auto"/>
            <w:right w:val="none" w:sz="0" w:space="0" w:color="auto"/>
          </w:divBdr>
        </w:div>
      </w:divsChild>
    </w:div>
    <w:div w:id="519391579">
      <w:bodyDiv w:val="1"/>
      <w:marLeft w:val="0"/>
      <w:marRight w:val="0"/>
      <w:marTop w:val="0"/>
      <w:marBottom w:val="0"/>
      <w:divBdr>
        <w:top w:val="none" w:sz="0" w:space="0" w:color="auto"/>
        <w:left w:val="none" w:sz="0" w:space="0" w:color="auto"/>
        <w:bottom w:val="none" w:sz="0" w:space="0" w:color="auto"/>
        <w:right w:val="none" w:sz="0" w:space="0" w:color="auto"/>
      </w:divBdr>
    </w:div>
    <w:div w:id="523590220">
      <w:bodyDiv w:val="1"/>
      <w:marLeft w:val="0"/>
      <w:marRight w:val="0"/>
      <w:marTop w:val="0"/>
      <w:marBottom w:val="0"/>
      <w:divBdr>
        <w:top w:val="none" w:sz="0" w:space="0" w:color="auto"/>
        <w:left w:val="none" w:sz="0" w:space="0" w:color="auto"/>
        <w:bottom w:val="none" w:sz="0" w:space="0" w:color="auto"/>
        <w:right w:val="none" w:sz="0" w:space="0" w:color="auto"/>
      </w:divBdr>
    </w:div>
    <w:div w:id="689263118">
      <w:bodyDiv w:val="1"/>
      <w:marLeft w:val="0"/>
      <w:marRight w:val="0"/>
      <w:marTop w:val="0"/>
      <w:marBottom w:val="0"/>
      <w:divBdr>
        <w:top w:val="none" w:sz="0" w:space="0" w:color="auto"/>
        <w:left w:val="none" w:sz="0" w:space="0" w:color="auto"/>
        <w:bottom w:val="none" w:sz="0" w:space="0" w:color="auto"/>
        <w:right w:val="none" w:sz="0" w:space="0" w:color="auto"/>
      </w:divBdr>
    </w:div>
    <w:div w:id="725031916">
      <w:bodyDiv w:val="1"/>
      <w:marLeft w:val="0"/>
      <w:marRight w:val="0"/>
      <w:marTop w:val="0"/>
      <w:marBottom w:val="0"/>
      <w:divBdr>
        <w:top w:val="none" w:sz="0" w:space="0" w:color="auto"/>
        <w:left w:val="none" w:sz="0" w:space="0" w:color="auto"/>
        <w:bottom w:val="none" w:sz="0" w:space="0" w:color="auto"/>
        <w:right w:val="none" w:sz="0" w:space="0" w:color="auto"/>
      </w:divBdr>
    </w:div>
    <w:div w:id="815534622">
      <w:bodyDiv w:val="1"/>
      <w:marLeft w:val="0"/>
      <w:marRight w:val="0"/>
      <w:marTop w:val="0"/>
      <w:marBottom w:val="0"/>
      <w:divBdr>
        <w:top w:val="none" w:sz="0" w:space="0" w:color="auto"/>
        <w:left w:val="none" w:sz="0" w:space="0" w:color="auto"/>
        <w:bottom w:val="none" w:sz="0" w:space="0" w:color="auto"/>
        <w:right w:val="none" w:sz="0" w:space="0" w:color="auto"/>
      </w:divBdr>
    </w:div>
    <w:div w:id="855926757">
      <w:bodyDiv w:val="1"/>
      <w:marLeft w:val="0"/>
      <w:marRight w:val="0"/>
      <w:marTop w:val="0"/>
      <w:marBottom w:val="0"/>
      <w:divBdr>
        <w:top w:val="none" w:sz="0" w:space="0" w:color="auto"/>
        <w:left w:val="none" w:sz="0" w:space="0" w:color="auto"/>
        <w:bottom w:val="none" w:sz="0" w:space="0" w:color="auto"/>
        <w:right w:val="none" w:sz="0" w:space="0" w:color="auto"/>
      </w:divBdr>
    </w:div>
    <w:div w:id="870341373">
      <w:bodyDiv w:val="1"/>
      <w:marLeft w:val="0"/>
      <w:marRight w:val="0"/>
      <w:marTop w:val="0"/>
      <w:marBottom w:val="0"/>
      <w:divBdr>
        <w:top w:val="none" w:sz="0" w:space="0" w:color="auto"/>
        <w:left w:val="none" w:sz="0" w:space="0" w:color="auto"/>
        <w:bottom w:val="none" w:sz="0" w:space="0" w:color="auto"/>
        <w:right w:val="none" w:sz="0" w:space="0" w:color="auto"/>
      </w:divBdr>
    </w:div>
    <w:div w:id="980884580">
      <w:bodyDiv w:val="1"/>
      <w:marLeft w:val="0"/>
      <w:marRight w:val="0"/>
      <w:marTop w:val="0"/>
      <w:marBottom w:val="0"/>
      <w:divBdr>
        <w:top w:val="none" w:sz="0" w:space="0" w:color="auto"/>
        <w:left w:val="none" w:sz="0" w:space="0" w:color="auto"/>
        <w:bottom w:val="none" w:sz="0" w:space="0" w:color="auto"/>
        <w:right w:val="none" w:sz="0" w:space="0" w:color="auto"/>
      </w:divBdr>
    </w:div>
    <w:div w:id="1120303039">
      <w:bodyDiv w:val="1"/>
      <w:marLeft w:val="0"/>
      <w:marRight w:val="0"/>
      <w:marTop w:val="0"/>
      <w:marBottom w:val="0"/>
      <w:divBdr>
        <w:top w:val="none" w:sz="0" w:space="0" w:color="auto"/>
        <w:left w:val="none" w:sz="0" w:space="0" w:color="auto"/>
        <w:bottom w:val="none" w:sz="0" w:space="0" w:color="auto"/>
        <w:right w:val="none" w:sz="0" w:space="0" w:color="auto"/>
      </w:divBdr>
    </w:div>
    <w:div w:id="1226792676">
      <w:bodyDiv w:val="1"/>
      <w:marLeft w:val="0"/>
      <w:marRight w:val="0"/>
      <w:marTop w:val="0"/>
      <w:marBottom w:val="0"/>
      <w:divBdr>
        <w:top w:val="none" w:sz="0" w:space="0" w:color="auto"/>
        <w:left w:val="none" w:sz="0" w:space="0" w:color="auto"/>
        <w:bottom w:val="none" w:sz="0" w:space="0" w:color="auto"/>
        <w:right w:val="none" w:sz="0" w:space="0" w:color="auto"/>
      </w:divBdr>
    </w:div>
    <w:div w:id="1259365267">
      <w:bodyDiv w:val="1"/>
      <w:marLeft w:val="0"/>
      <w:marRight w:val="0"/>
      <w:marTop w:val="0"/>
      <w:marBottom w:val="0"/>
      <w:divBdr>
        <w:top w:val="none" w:sz="0" w:space="0" w:color="auto"/>
        <w:left w:val="none" w:sz="0" w:space="0" w:color="auto"/>
        <w:bottom w:val="none" w:sz="0" w:space="0" w:color="auto"/>
        <w:right w:val="none" w:sz="0" w:space="0" w:color="auto"/>
      </w:divBdr>
    </w:div>
    <w:div w:id="1422217244">
      <w:bodyDiv w:val="1"/>
      <w:marLeft w:val="0"/>
      <w:marRight w:val="0"/>
      <w:marTop w:val="0"/>
      <w:marBottom w:val="0"/>
      <w:divBdr>
        <w:top w:val="none" w:sz="0" w:space="0" w:color="auto"/>
        <w:left w:val="none" w:sz="0" w:space="0" w:color="auto"/>
        <w:bottom w:val="none" w:sz="0" w:space="0" w:color="auto"/>
        <w:right w:val="none" w:sz="0" w:space="0" w:color="auto"/>
      </w:divBdr>
    </w:div>
    <w:div w:id="1457406181">
      <w:bodyDiv w:val="1"/>
      <w:marLeft w:val="0"/>
      <w:marRight w:val="0"/>
      <w:marTop w:val="0"/>
      <w:marBottom w:val="0"/>
      <w:divBdr>
        <w:top w:val="none" w:sz="0" w:space="0" w:color="auto"/>
        <w:left w:val="none" w:sz="0" w:space="0" w:color="auto"/>
        <w:bottom w:val="none" w:sz="0" w:space="0" w:color="auto"/>
        <w:right w:val="none" w:sz="0" w:space="0" w:color="auto"/>
      </w:divBdr>
    </w:div>
    <w:div w:id="1516117517">
      <w:bodyDiv w:val="1"/>
      <w:marLeft w:val="0"/>
      <w:marRight w:val="0"/>
      <w:marTop w:val="0"/>
      <w:marBottom w:val="0"/>
      <w:divBdr>
        <w:top w:val="none" w:sz="0" w:space="0" w:color="auto"/>
        <w:left w:val="none" w:sz="0" w:space="0" w:color="auto"/>
        <w:bottom w:val="none" w:sz="0" w:space="0" w:color="auto"/>
        <w:right w:val="none" w:sz="0" w:space="0" w:color="auto"/>
      </w:divBdr>
    </w:div>
    <w:div w:id="1525441469">
      <w:bodyDiv w:val="1"/>
      <w:marLeft w:val="0"/>
      <w:marRight w:val="0"/>
      <w:marTop w:val="0"/>
      <w:marBottom w:val="0"/>
      <w:divBdr>
        <w:top w:val="none" w:sz="0" w:space="0" w:color="auto"/>
        <w:left w:val="none" w:sz="0" w:space="0" w:color="auto"/>
        <w:bottom w:val="none" w:sz="0" w:space="0" w:color="auto"/>
        <w:right w:val="none" w:sz="0" w:space="0" w:color="auto"/>
      </w:divBdr>
    </w:div>
    <w:div w:id="1569457790">
      <w:bodyDiv w:val="1"/>
      <w:marLeft w:val="0"/>
      <w:marRight w:val="0"/>
      <w:marTop w:val="0"/>
      <w:marBottom w:val="0"/>
      <w:divBdr>
        <w:top w:val="none" w:sz="0" w:space="0" w:color="auto"/>
        <w:left w:val="none" w:sz="0" w:space="0" w:color="auto"/>
        <w:bottom w:val="none" w:sz="0" w:space="0" w:color="auto"/>
        <w:right w:val="none" w:sz="0" w:space="0" w:color="auto"/>
      </w:divBdr>
    </w:div>
    <w:div w:id="1576473819">
      <w:bodyDiv w:val="1"/>
      <w:marLeft w:val="0"/>
      <w:marRight w:val="0"/>
      <w:marTop w:val="0"/>
      <w:marBottom w:val="0"/>
      <w:divBdr>
        <w:top w:val="none" w:sz="0" w:space="0" w:color="auto"/>
        <w:left w:val="none" w:sz="0" w:space="0" w:color="auto"/>
        <w:bottom w:val="none" w:sz="0" w:space="0" w:color="auto"/>
        <w:right w:val="none" w:sz="0" w:space="0" w:color="auto"/>
      </w:divBdr>
    </w:div>
    <w:div w:id="1585214952">
      <w:bodyDiv w:val="1"/>
      <w:marLeft w:val="0"/>
      <w:marRight w:val="0"/>
      <w:marTop w:val="0"/>
      <w:marBottom w:val="0"/>
      <w:divBdr>
        <w:top w:val="none" w:sz="0" w:space="0" w:color="auto"/>
        <w:left w:val="none" w:sz="0" w:space="0" w:color="auto"/>
        <w:bottom w:val="none" w:sz="0" w:space="0" w:color="auto"/>
        <w:right w:val="none" w:sz="0" w:space="0" w:color="auto"/>
      </w:divBdr>
    </w:div>
    <w:div w:id="1700667498">
      <w:bodyDiv w:val="1"/>
      <w:marLeft w:val="0"/>
      <w:marRight w:val="0"/>
      <w:marTop w:val="0"/>
      <w:marBottom w:val="0"/>
      <w:divBdr>
        <w:top w:val="none" w:sz="0" w:space="0" w:color="auto"/>
        <w:left w:val="none" w:sz="0" w:space="0" w:color="auto"/>
        <w:bottom w:val="none" w:sz="0" w:space="0" w:color="auto"/>
        <w:right w:val="none" w:sz="0" w:space="0" w:color="auto"/>
      </w:divBdr>
    </w:div>
    <w:div w:id="1710301042">
      <w:bodyDiv w:val="1"/>
      <w:marLeft w:val="0"/>
      <w:marRight w:val="0"/>
      <w:marTop w:val="0"/>
      <w:marBottom w:val="0"/>
      <w:divBdr>
        <w:top w:val="none" w:sz="0" w:space="0" w:color="auto"/>
        <w:left w:val="none" w:sz="0" w:space="0" w:color="auto"/>
        <w:bottom w:val="none" w:sz="0" w:space="0" w:color="auto"/>
        <w:right w:val="none" w:sz="0" w:space="0" w:color="auto"/>
      </w:divBdr>
    </w:div>
    <w:div w:id="1739937219">
      <w:bodyDiv w:val="1"/>
      <w:marLeft w:val="0"/>
      <w:marRight w:val="0"/>
      <w:marTop w:val="0"/>
      <w:marBottom w:val="0"/>
      <w:divBdr>
        <w:top w:val="none" w:sz="0" w:space="0" w:color="auto"/>
        <w:left w:val="none" w:sz="0" w:space="0" w:color="auto"/>
        <w:bottom w:val="none" w:sz="0" w:space="0" w:color="auto"/>
        <w:right w:val="none" w:sz="0" w:space="0" w:color="auto"/>
      </w:divBdr>
    </w:div>
    <w:div w:id="1766536142">
      <w:bodyDiv w:val="1"/>
      <w:marLeft w:val="0"/>
      <w:marRight w:val="0"/>
      <w:marTop w:val="0"/>
      <w:marBottom w:val="0"/>
      <w:divBdr>
        <w:top w:val="none" w:sz="0" w:space="0" w:color="auto"/>
        <w:left w:val="none" w:sz="0" w:space="0" w:color="auto"/>
        <w:bottom w:val="none" w:sz="0" w:space="0" w:color="auto"/>
        <w:right w:val="none" w:sz="0" w:space="0" w:color="auto"/>
      </w:divBdr>
    </w:div>
    <w:div w:id="1773820126">
      <w:bodyDiv w:val="1"/>
      <w:marLeft w:val="0"/>
      <w:marRight w:val="0"/>
      <w:marTop w:val="0"/>
      <w:marBottom w:val="0"/>
      <w:divBdr>
        <w:top w:val="none" w:sz="0" w:space="0" w:color="auto"/>
        <w:left w:val="none" w:sz="0" w:space="0" w:color="auto"/>
        <w:bottom w:val="none" w:sz="0" w:space="0" w:color="auto"/>
        <w:right w:val="none" w:sz="0" w:space="0" w:color="auto"/>
      </w:divBdr>
    </w:div>
    <w:div w:id="1802529183">
      <w:bodyDiv w:val="1"/>
      <w:marLeft w:val="0"/>
      <w:marRight w:val="0"/>
      <w:marTop w:val="0"/>
      <w:marBottom w:val="0"/>
      <w:divBdr>
        <w:top w:val="none" w:sz="0" w:space="0" w:color="auto"/>
        <w:left w:val="none" w:sz="0" w:space="0" w:color="auto"/>
        <w:bottom w:val="none" w:sz="0" w:space="0" w:color="auto"/>
        <w:right w:val="none" w:sz="0" w:space="0" w:color="auto"/>
      </w:divBdr>
    </w:div>
    <w:div w:id="1808400606">
      <w:bodyDiv w:val="1"/>
      <w:marLeft w:val="0"/>
      <w:marRight w:val="0"/>
      <w:marTop w:val="0"/>
      <w:marBottom w:val="0"/>
      <w:divBdr>
        <w:top w:val="none" w:sz="0" w:space="0" w:color="auto"/>
        <w:left w:val="none" w:sz="0" w:space="0" w:color="auto"/>
        <w:bottom w:val="none" w:sz="0" w:space="0" w:color="auto"/>
        <w:right w:val="none" w:sz="0" w:space="0" w:color="auto"/>
      </w:divBdr>
    </w:div>
    <w:div w:id="1835607519">
      <w:bodyDiv w:val="1"/>
      <w:marLeft w:val="0"/>
      <w:marRight w:val="0"/>
      <w:marTop w:val="0"/>
      <w:marBottom w:val="0"/>
      <w:divBdr>
        <w:top w:val="none" w:sz="0" w:space="0" w:color="auto"/>
        <w:left w:val="none" w:sz="0" w:space="0" w:color="auto"/>
        <w:bottom w:val="none" w:sz="0" w:space="0" w:color="auto"/>
        <w:right w:val="none" w:sz="0" w:space="0" w:color="auto"/>
      </w:divBdr>
    </w:div>
    <w:div w:id="1864703061">
      <w:bodyDiv w:val="1"/>
      <w:marLeft w:val="0"/>
      <w:marRight w:val="0"/>
      <w:marTop w:val="0"/>
      <w:marBottom w:val="0"/>
      <w:divBdr>
        <w:top w:val="none" w:sz="0" w:space="0" w:color="auto"/>
        <w:left w:val="none" w:sz="0" w:space="0" w:color="auto"/>
        <w:bottom w:val="none" w:sz="0" w:space="0" w:color="auto"/>
        <w:right w:val="none" w:sz="0" w:space="0" w:color="auto"/>
      </w:divBdr>
    </w:div>
    <w:div w:id="1904559716">
      <w:bodyDiv w:val="1"/>
      <w:marLeft w:val="0"/>
      <w:marRight w:val="0"/>
      <w:marTop w:val="0"/>
      <w:marBottom w:val="0"/>
      <w:divBdr>
        <w:top w:val="none" w:sz="0" w:space="0" w:color="auto"/>
        <w:left w:val="none" w:sz="0" w:space="0" w:color="auto"/>
        <w:bottom w:val="none" w:sz="0" w:space="0" w:color="auto"/>
        <w:right w:val="none" w:sz="0" w:space="0" w:color="auto"/>
      </w:divBdr>
    </w:div>
    <w:div w:id="1978990596">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0809811">
      <w:bodyDiv w:val="1"/>
      <w:marLeft w:val="0"/>
      <w:marRight w:val="0"/>
      <w:marTop w:val="0"/>
      <w:marBottom w:val="0"/>
      <w:divBdr>
        <w:top w:val="none" w:sz="0" w:space="0" w:color="auto"/>
        <w:left w:val="none" w:sz="0" w:space="0" w:color="auto"/>
        <w:bottom w:val="none" w:sz="0" w:space="0" w:color="auto"/>
        <w:right w:val="none" w:sz="0" w:space="0" w:color="auto"/>
      </w:divBdr>
    </w:div>
    <w:div w:id="2026860288">
      <w:bodyDiv w:val="1"/>
      <w:marLeft w:val="0"/>
      <w:marRight w:val="0"/>
      <w:marTop w:val="0"/>
      <w:marBottom w:val="0"/>
      <w:divBdr>
        <w:top w:val="none" w:sz="0" w:space="0" w:color="auto"/>
        <w:left w:val="none" w:sz="0" w:space="0" w:color="auto"/>
        <w:bottom w:val="none" w:sz="0" w:space="0" w:color="auto"/>
        <w:right w:val="none" w:sz="0" w:space="0" w:color="auto"/>
      </w:divBdr>
    </w:div>
    <w:div w:id="20272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wustl.edu/wudandi/" TargetMode="External"/><Relationship Id="rId13" Type="http://schemas.openxmlformats.org/officeDocument/2006/relationships/hyperlink" Target="https://www.gem-beta.org/public/wsoverview.aspx?cat=8&amp;wid=11&amp;aid=0" TargetMode="External"/><Relationship Id="rId18" Type="http://schemas.openxmlformats.org/officeDocument/2006/relationships/hyperlink" Target="https://doi.org/10.1007/978-1-4614-3185-5_12" TargetMode="External"/><Relationship Id="rId3" Type="http://schemas.openxmlformats.org/officeDocument/2006/relationships/styles" Target="styles.xml"/><Relationship Id="rId21" Type="http://schemas.openxmlformats.org/officeDocument/2006/relationships/hyperlink" Target="http://www.dissemination-implementation.org/select.aspx" TargetMode="External"/><Relationship Id="rId7" Type="http://schemas.openxmlformats.org/officeDocument/2006/relationships/endnotes" Target="endnotes.xml"/><Relationship Id="rId12" Type="http://schemas.openxmlformats.org/officeDocument/2006/relationships/hyperlink" Target="https://societyforimplementationresearchcollaboration.org/" TargetMode="External"/><Relationship Id="rId17" Type="http://schemas.openxmlformats.org/officeDocument/2006/relationships/hyperlink" Target="http://www.ahrq.gov/research/publications/pubcomguide/pcguide6.html" TargetMode="External"/><Relationship Id="rId2" Type="http://schemas.openxmlformats.org/officeDocument/2006/relationships/numbering" Target="numbering.xml"/><Relationship Id="rId16" Type="http://schemas.openxmlformats.org/officeDocument/2006/relationships/hyperlink" Target="https://doi.org/10.1186/s13012-017-0673-x" TargetMode="External"/><Relationship Id="rId20" Type="http://schemas.openxmlformats.org/officeDocument/2006/relationships/hyperlink" Target="http://www.crispebooks.org/DIFundingT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ats.nih.gov/ctsa/abou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cercontrol.cancer.gov/IS/sample-grant-applications.html" TargetMode="External"/><Relationship Id="rId23" Type="http://schemas.openxmlformats.org/officeDocument/2006/relationships/fontTable" Target="fontTable.xml"/><Relationship Id="rId10" Type="http://schemas.openxmlformats.org/officeDocument/2006/relationships/hyperlink" Target="https://www.nap.edu/catalog/18323/the-ctsa-program-at-nih-opportunities-for-advancing-clinical-and" TargetMode="External"/><Relationship Id="rId19" Type="http://schemas.openxmlformats.org/officeDocument/2006/relationships/hyperlink" Target="https://doi.org/10.1186/s13012-017-0634-4" TargetMode="External"/><Relationship Id="rId4" Type="http://schemas.openxmlformats.org/officeDocument/2006/relationships/settings" Target="settings.xml"/><Relationship Id="rId9" Type="http://schemas.openxmlformats.org/officeDocument/2006/relationships/hyperlink" Target="https://lccn.loc.gov/2017029605" TargetMode="External"/><Relationship Id="rId14" Type="http://schemas.openxmlformats.org/officeDocument/2006/relationships/hyperlink" Target="http://dissemination-implementation.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C11C-237D-4108-A055-685C6D53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_</vt:lpstr>
    </vt:vector>
  </TitlesOfParts>
  <Company>Washington University in St. Louis</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Alexandra Morshed</dc:creator>
  <cp:keywords/>
  <dc:description/>
  <cp:lastModifiedBy>Tracy Candelaria</cp:lastModifiedBy>
  <cp:revision>3</cp:revision>
  <dcterms:created xsi:type="dcterms:W3CDTF">2018-06-07T20:20:00Z</dcterms:created>
  <dcterms:modified xsi:type="dcterms:W3CDTF">2018-06-07T20:20:00Z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4839</vt:lpwstr>
  </property>
  <property fmtid="{D5CDD505-2E9C-101B-9397-08002B2CF9AE}" pid="3" name="WnCSubscriberId">
    <vt:lpwstr>5111</vt:lpwstr>
  </property>
  <property fmtid="{D5CDD505-2E9C-101B-9397-08002B2CF9AE}" pid="4" name="WnCOutputStyleId">
    <vt:lpwstr>3190</vt:lpwstr>
  </property>
  <property fmtid="{D5CDD505-2E9C-101B-9397-08002B2CF9AE}" pid="5" name="RWProductId">
    <vt:lpwstr>WnC</vt:lpwstr>
  </property>
  <property fmtid="{D5CDD505-2E9C-101B-9397-08002B2CF9AE}" pid="6" name="WnC4Folder">
    <vt:lpwstr/>
  </property>
</Properties>
</file>