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4E358" w14:textId="7A58B71C" w:rsidR="00F326D7" w:rsidRPr="00252DB8" w:rsidRDefault="00331BFA" w:rsidP="00331B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52DB8">
        <w:rPr>
          <w:rFonts w:ascii="Times New Roman" w:hAnsi="Times New Roman" w:cs="Times New Roman"/>
          <w:sz w:val="28"/>
          <w:szCs w:val="28"/>
          <w:lang w:val="en-US"/>
        </w:rPr>
        <w:t>Supplementary</w:t>
      </w:r>
      <w:r w:rsidR="009F1EDB" w:rsidRPr="00252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57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F1EDB" w:rsidRPr="00252DB8">
        <w:rPr>
          <w:rFonts w:ascii="Times New Roman" w:hAnsi="Times New Roman" w:cs="Times New Roman"/>
          <w:sz w:val="28"/>
          <w:szCs w:val="28"/>
          <w:lang w:val="en-US"/>
        </w:rPr>
        <w:t>nformation</w:t>
      </w:r>
    </w:p>
    <w:p w14:paraId="44627BB6" w14:textId="77777777" w:rsidR="009F1EDB" w:rsidRPr="00252DB8" w:rsidRDefault="009F1EDB">
      <w:pPr>
        <w:rPr>
          <w:rFonts w:ascii="Times New Roman" w:hAnsi="Times New Roman" w:cs="Times New Roman"/>
          <w:lang w:val="en-US"/>
        </w:rPr>
      </w:pPr>
    </w:p>
    <w:p w14:paraId="1130DFAB" w14:textId="77777777" w:rsidR="009F1EDB" w:rsidRPr="00252DB8" w:rsidRDefault="009F1EDB" w:rsidP="009F1EDB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252DB8">
        <w:rPr>
          <w:rFonts w:ascii="Times New Roman" w:hAnsi="Times New Roman" w:cs="Times New Roman"/>
          <w:sz w:val="36"/>
          <w:szCs w:val="36"/>
          <w:lang w:val="en-US"/>
        </w:rPr>
        <w:t>CoFe</w:t>
      </w:r>
      <w:r w:rsidRPr="00252DB8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2</w:t>
      </w:r>
      <w:r w:rsidRPr="00252DB8">
        <w:rPr>
          <w:rFonts w:ascii="Times New Roman" w:hAnsi="Times New Roman" w:cs="Times New Roman"/>
          <w:sz w:val="36"/>
          <w:szCs w:val="36"/>
          <w:lang w:val="en-US"/>
        </w:rPr>
        <w:t>O</w:t>
      </w:r>
      <w:r w:rsidRPr="00252DB8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4</w:t>
      </w:r>
      <w:r w:rsidRPr="00252DB8">
        <w:rPr>
          <w:rFonts w:ascii="Times New Roman" w:hAnsi="Times New Roman" w:cs="Times New Roman"/>
          <w:sz w:val="36"/>
          <w:szCs w:val="36"/>
          <w:lang w:val="en-US"/>
        </w:rPr>
        <w:t xml:space="preserve"> nanofibers by electrospinning as bifunctional nanocatalysts for oxygen evolution and oxygen reduction reactions in alkaline media.</w:t>
      </w:r>
    </w:p>
    <w:p w14:paraId="1B0161D7" w14:textId="77A02BF5" w:rsidR="009F1EDB" w:rsidRPr="004E0FA4" w:rsidRDefault="009F1EDB" w:rsidP="009F1EDB">
      <w:pPr>
        <w:pStyle w:val="Author"/>
        <w:rPr>
          <w:rFonts w:ascii="Minion-Pro" w:hAnsi="Minion-Pro"/>
          <w:sz w:val="24"/>
          <w:szCs w:val="32"/>
          <w:lang w:val="es-MX"/>
        </w:rPr>
      </w:pPr>
      <w:r w:rsidRPr="004E0FA4">
        <w:rPr>
          <w:rFonts w:ascii="Minion-Pro" w:hAnsi="Minion-Pro"/>
          <w:sz w:val="24"/>
          <w:szCs w:val="32"/>
          <w:lang w:val="es-MX" w:eastAsia="fr-FR"/>
        </w:rPr>
        <w:t>P.C. Cintron-Nuñez</w:t>
      </w:r>
      <w:r w:rsidRPr="004E0FA4">
        <w:rPr>
          <w:rFonts w:ascii="Minion-Pro" w:hAnsi="Minion-Pro"/>
          <w:sz w:val="24"/>
          <w:szCs w:val="32"/>
          <w:vertAlign w:val="superscript"/>
          <w:lang w:val="es-MX" w:eastAsia="fr-FR"/>
        </w:rPr>
        <w:t>1</w:t>
      </w:r>
      <w:r w:rsidRPr="004E0FA4">
        <w:rPr>
          <w:rFonts w:ascii="Minion-Pro" w:hAnsi="Minion-Pro"/>
          <w:sz w:val="24"/>
          <w:szCs w:val="32"/>
          <w:lang w:val="es-MX" w:eastAsia="fr-FR"/>
        </w:rPr>
        <w:t>, B. Escobar-Morales</w:t>
      </w:r>
      <w:r w:rsidRPr="004E0FA4">
        <w:rPr>
          <w:rFonts w:ascii="Minion-Pro" w:hAnsi="Minion-Pro"/>
          <w:sz w:val="24"/>
          <w:szCs w:val="32"/>
          <w:vertAlign w:val="superscript"/>
          <w:lang w:val="es-MX" w:eastAsia="fr-FR"/>
        </w:rPr>
        <w:t>2</w:t>
      </w:r>
      <w:r w:rsidRPr="004E0FA4">
        <w:rPr>
          <w:rFonts w:ascii="Minion-Pro" w:hAnsi="Minion-Pro"/>
          <w:sz w:val="24"/>
          <w:szCs w:val="32"/>
          <w:lang w:val="es-MX" w:eastAsia="fr-FR"/>
        </w:rPr>
        <w:t>, J. Escorcia-Garcia</w:t>
      </w:r>
      <w:r w:rsidRPr="004E0FA4">
        <w:rPr>
          <w:rFonts w:ascii="Minion-Pro" w:hAnsi="Minion-Pro"/>
          <w:sz w:val="24"/>
          <w:szCs w:val="32"/>
          <w:vertAlign w:val="superscript"/>
          <w:lang w:val="es-MX" w:eastAsia="fr-FR"/>
        </w:rPr>
        <w:t>3</w:t>
      </w:r>
      <w:r w:rsidRPr="004E0FA4">
        <w:rPr>
          <w:rFonts w:ascii="Minion-Pro" w:hAnsi="Minion-Pro"/>
          <w:sz w:val="24"/>
          <w:szCs w:val="32"/>
          <w:lang w:val="es-MX" w:eastAsia="fr-FR"/>
        </w:rPr>
        <w:t xml:space="preserve">, </w:t>
      </w:r>
      <w:r w:rsidR="006F68B3" w:rsidRPr="004E0FA4">
        <w:rPr>
          <w:rFonts w:ascii="Minion-Pro" w:hAnsi="Minion-Pro"/>
          <w:sz w:val="24"/>
          <w:szCs w:val="32"/>
          <w:lang w:val="es-MX" w:eastAsia="fr-FR"/>
        </w:rPr>
        <w:t>F.J. Rodr</w:t>
      </w:r>
      <w:r w:rsidR="0042272A" w:rsidRPr="004E0FA4">
        <w:rPr>
          <w:rFonts w:ascii="Minion-Pro" w:hAnsi="Minion-Pro"/>
          <w:sz w:val="24"/>
          <w:szCs w:val="32"/>
          <w:lang w:val="es-MX" w:eastAsia="fr-FR"/>
        </w:rPr>
        <w:t>í</w:t>
      </w:r>
      <w:r w:rsidR="006F68B3" w:rsidRPr="004E0FA4">
        <w:rPr>
          <w:rFonts w:ascii="Minion-Pro" w:hAnsi="Minion-Pro"/>
          <w:sz w:val="24"/>
          <w:szCs w:val="32"/>
          <w:lang w:val="es-MX" w:eastAsia="fr-FR"/>
        </w:rPr>
        <w:t>guez-Varela</w:t>
      </w:r>
      <w:r w:rsidR="006F68B3" w:rsidRPr="004E0FA4">
        <w:rPr>
          <w:rFonts w:ascii="Minion-Pro" w:hAnsi="Minion-Pro"/>
          <w:sz w:val="24"/>
          <w:szCs w:val="32"/>
          <w:vertAlign w:val="superscript"/>
          <w:lang w:val="es-MX" w:eastAsia="fr-FR"/>
        </w:rPr>
        <w:t xml:space="preserve">1 </w:t>
      </w:r>
      <w:r w:rsidR="006F68B3" w:rsidRPr="004E0FA4">
        <w:rPr>
          <w:rFonts w:ascii="Minion-Pro" w:hAnsi="Minion-Pro"/>
          <w:sz w:val="24"/>
          <w:szCs w:val="32"/>
          <w:lang w:val="es-MX" w:eastAsia="fr-FR"/>
        </w:rPr>
        <w:t xml:space="preserve">and </w:t>
      </w:r>
      <w:r w:rsidRPr="004E0FA4">
        <w:rPr>
          <w:rFonts w:ascii="Minion-Pro" w:hAnsi="Minion-Pro"/>
          <w:sz w:val="24"/>
          <w:szCs w:val="32"/>
          <w:lang w:val="es-MX" w:eastAsia="fr-FR"/>
        </w:rPr>
        <w:t>I.L. Alonso-Lemus</w:t>
      </w:r>
      <w:r w:rsidRPr="004E0FA4">
        <w:rPr>
          <w:rFonts w:ascii="Minion-Pro" w:hAnsi="Minion-Pro"/>
          <w:sz w:val="24"/>
          <w:szCs w:val="32"/>
          <w:vertAlign w:val="superscript"/>
          <w:lang w:val="es-MX" w:eastAsia="fr-FR"/>
        </w:rPr>
        <w:t>4,*</w:t>
      </w:r>
    </w:p>
    <w:p w14:paraId="1F1329DB" w14:textId="77777777" w:rsidR="009F1EDB" w:rsidRPr="002921CA" w:rsidRDefault="009F1EDB" w:rsidP="009F1EDB">
      <w:pPr>
        <w:pStyle w:val="Affiliation"/>
        <w:rPr>
          <w:rFonts w:ascii="Minion-Pro" w:hAnsi="Minion-Pro"/>
          <w:sz w:val="20"/>
          <w:szCs w:val="28"/>
          <w:lang w:val="es-MX" w:eastAsia="fr-FR"/>
        </w:rPr>
      </w:pPr>
      <w:r w:rsidRPr="002921CA">
        <w:rPr>
          <w:rFonts w:ascii="Minion-Pro" w:hAnsi="Minion-Pro"/>
          <w:sz w:val="20"/>
          <w:szCs w:val="28"/>
          <w:vertAlign w:val="superscript"/>
          <w:lang w:val="es-MX" w:eastAsia="fr-FR"/>
        </w:rPr>
        <w:t>1</w:t>
      </w:r>
      <w:r w:rsidRPr="002921CA">
        <w:rPr>
          <w:rFonts w:ascii="Minion-Pro" w:hAnsi="Minion-Pro"/>
          <w:sz w:val="20"/>
          <w:szCs w:val="28"/>
          <w:lang w:val="es-MX" w:eastAsia="fr-FR"/>
        </w:rPr>
        <w:t>Sustentabilidad de los Recursos Naturales y Energía, Cinvestav Unidad Saltillo, Av. Industrial Metalúrgica, 1062, C.P. 25900, Ramos Arizpe, Coahuila, México.</w:t>
      </w:r>
    </w:p>
    <w:p w14:paraId="3D398B9A" w14:textId="77777777" w:rsidR="009F1EDB" w:rsidRPr="002921CA" w:rsidRDefault="009F1EDB" w:rsidP="009F1EDB">
      <w:pPr>
        <w:pStyle w:val="Affiliation"/>
        <w:rPr>
          <w:rFonts w:ascii="Minion-Pro" w:hAnsi="Minion-Pro"/>
          <w:sz w:val="20"/>
          <w:szCs w:val="28"/>
          <w:lang w:val="es-MX" w:eastAsia="fr-FR"/>
        </w:rPr>
      </w:pPr>
      <w:r w:rsidRPr="002921CA">
        <w:rPr>
          <w:rFonts w:ascii="Minion-Pro" w:hAnsi="Minion-Pro"/>
          <w:sz w:val="20"/>
          <w:szCs w:val="28"/>
          <w:vertAlign w:val="superscript"/>
          <w:lang w:val="es-MX" w:eastAsia="fr-FR"/>
        </w:rPr>
        <w:t>2</w:t>
      </w:r>
      <w:r w:rsidRPr="002921CA">
        <w:rPr>
          <w:rFonts w:ascii="Minion-Pro" w:hAnsi="Minion-Pro"/>
          <w:sz w:val="20"/>
          <w:szCs w:val="28"/>
          <w:lang w:val="es-MX" w:eastAsia="fr-FR"/>
        </w:rPr>
        <w:t>CONACYT, Centro de Investigación Científica de Yucatán, Calle 43 No. 130, Col. Chuburná de Hidalgo, Mérida, Yucatán, C.P. 97200, México.</w:t>
      </w:r>
    </w:p>
    <w:p w14:paraId="63AD7300" w14:textId="77777777" w:rsidR="009F1EDB" w:rsidRPr="002921CA" w:rsidRDefault="009F1EDB" w:rsidP="009F1EDB">
      <w:pPr>
        <w:pStyle w:val="Affiliation"/>
        <w:rPr>
          <w:rFonts w:ascii="Minion-Pro" w:hAnsi="Minion-Pro"/>
          <w:sz w:val="20"/>
          <w:szCs w:val="28"/>
          <w:lang w:val="es-MX" w:eastAsia="fr-FR"/>
        </w:rPr>
      </w:pPr>
      <w:r w:rsidRPr="002921CA">
        <w:rPr>
          <w:rFonts w:ascii="Minion-Pro" w:hAnsi="Minion-Pro"/>
          <w:sz w:val="20"/>
          <w:szCs w:val="28"/>
          <w:vertAlign w:val="superscript"/>
          <w:lang w:val="es-MX" w:eastAsia="fr-FR"/>
        </w:rPr>
        <w:t>3</w:t>
      </w:r>
      <w:r w:rsidRPr="002921CA">
        <w:rPr>
          <w:rFonts w:ascii="Minion-Pro" w:hAnsi="Minion-Pro"/>
          <w:sz w:val="20"/>
          <w:szCs w:val="28"/>
          <w:lang w:val="es-MX" w:eastAsia="fr-FR"/>
        </w:rPr>
        <w:t>CONACYT, Cinvestav Unidad Saltillo, Ingeniería en Cerámica, México.</w:t>
      </w:r>
    </w:p>
    <w:p w14:paraId="1021C1F6" w14:textId="77777777" w:rsidR="009F1EDB" w:rsidRPr="002921CA" w:rsidRDefault="009F1EDB" w:rsidP="009F1EDB">
      <w:pPr>
        <w:pStyle w:val="Affiliation"/>
        <w:rPr>
          <w:rFonts w:ascii="Minion-Pro" w:hAnsi="Minion-Pro"/>
          <w:sz w:val="20"/>
          <w:szCs w:val="28"/>
          <w:lang w:val="es-MX"/>
        </w:rPr>
      </w:pPr>
      <w:r w:rsidRPr="002921CA">
        <w:rPr>
          <w:rFonts w:ascii="Minion-Pro" w:hAnsi="Minion-Pro"/>
          <w:sz w:val="20"/>
          <w:szCs w:val="28"/>
          <w:vertAlign w:val="superscript"/>
          <w:lang w:val="es-MX" w:eastAsia="fr-FR"/>
        </w:rPr>
        <w:t>4</w:t>
      </w:r>
      <w:r w:rsidRPr="002921CA">
        <w:rPr>
          <w:rFonts w:ascii="Minion-Pro" w:hAnsi="Minion-Pro"/>
          <w:sz w:val="20"/>
          <w:szCs w:val="28"/>
          <w:lang w:val="es-MX" w:eastAsia="fr-FR"/>
        </w:rPr>
        <w:t>CONACYT, Cinvestav Unidad Saltillo, Sustentabilidad de los Recursos Naturales y Energía, México.</w:t>
      </w:r>
    </w:p>
    <w:p w14:paraId="7A1AB09D" w14:textId="77777777" w:rsidR="009F1EDB" w:rsidRPr="00252DB8" w:rsidRDefault="009F1EDB" w:rsidP="009F1EDB">
      <w:pPr>
        <w:pStyle w:val="CorrespAuthor"/>
        <w:rPr>
          <w:rFonts w:ascii="Minion-Pro" w:hAnsi="Minion-Pro"/>
          <w:sz w:val="20"/>
          <w:szCs w:val="28"/>
          <w:lang w:val="en-US"/>
        </w:rPr>
      </w:pPr>
      <w:r w:rsidRPr="00252DB8">
        <w:rPr>
          <w:rFonts w:ascii="Minion-Pro" w:hAnsi="Minion-Pro"/>
          <w:sz w:val="20"/>
          <w:szCs w:val="28"/>
          <w:lang w:val="en-US"/>
        </w:rPr>
        <w:t xml:space="preserve">* Email: </w:t>
      </w:r>
      <w:hyperlink r:id="rId4" w:history="1">
        <w:r w:rsidRPr="00252DB8">
          <w:rPr>
            <w:rStyle w:val="Hipervnculo"/>
            <w:rFonts w:ascii="Minion-Pro" w:hAnsi="Minion-Pro"/>
            <w:i/>
            <w:iCs/>
            <w:sz w:val="20"/>
            <w:szCs w:val="20"/>
            <w:lang w:val="en-US"/>
          </w:rPr>
          <w:t>ivalemus@gmail.com</w:t>
        </w:r>
      </w:hyperlink>
    </w:p>
    <w:p w14:paraId="6CF6645A" w14:textId="77777777" w:rsidR="009F1EDB" w:rsidRPr="00252DB8" w:rsidRDefault="009F1EDB">
      <w:pPr>
        <w:rPr>
          <w:lang w:val="en-US"/>
        </w:rPr>
      </w:pPr>
      <w:r w:rsidRPr="00252DB8">
        <w:rPr>
          <w:lang w:val="en-US"/>
        </w:rPr>
        <w:br w:type="page"/>
      </w:r>
    </w:p>
    <w:p w14:paraId="4374D17F" w14:textId="278966BE" w:rsidR="009F1EDB" w:rsidRPr="00252DB8" w:rsidRDefault="009F1EDB">
      <w:pPr>
        <w:rPr>
          <w:rFonts w:ascii="Minion-Pro" w:hAnsi="Minion-Pro"/>
          <w:b/>
          <w:color w:val="8B2F57"/>
          <w:sz w:val="21"/>
          <w:szCs w:val="24"/>
          <w:lang w:val="en-US"/>
        </w:rPr>
      </w:pPr>
      <w:r w:rsidRPr="00252DB8">
        <w:rPr>
          <w:rFonts w:ascii="Minion-Pro" w:hAnsi="Minion-Pro"/>
          <w:b/>
          <w:color w:val="8B2F57"/>
          <w:sz w:val="21"/>
          <w:szCs w:val="24"/>
          <w:lang w:val="en-US"/>
        </w:rPr>
        <w:lastRenderedPageBreak/>
        <w:t xml:space="preserve">EXPERIMENTAL </w:t>
      </w:r>
    </w:p>
    <w:p w14:paraId="7395D844" w14:textId="5E940731" w:rsidR="009F1EDB" w:rsidRPr="00252DB8" w:rsidRDefault="009F1EDB" w:rsidP="009F1EDB">
      <w:pPr>
        <w:pStyle w:val="H2"/>
        <w:rPr>
          <w:rFonts w:ascii="Minion-Pro" w:hAnsi="Minion-Pro"/>
          <w:lang w:val="en-US"/>
        </w:rPr>
      </w:pPr>
      <w:r w:rsidRPr="00252DB8">
        <w:rPr>
          <w:rFonts w:ascii="Minion-Pro" w:hAnsi="Minion-Pro"/>
          <w:lang w:val="en-US"/>
        </w:rPr>
        <w:t xml:space="preserve">2.1 </w:t>
      </w:r>
      <w:r w:rsidR="00590B18" w:rsidRPr="00252DB8">
        <w:rPr>
          <w:rFonts w:ascii="Minion-Pro" w:hAnsi="Minion-Pro"/>
          <w:lang w:val="en-US"/>
        </w:rPr>
        <w:t>Reagents</w:t>
      </w:r>
    </w:p>
    <w:p w14:paraId="56968E74" w14:textId="5FAC22E6" w:rsidR="009F1EDB" w:rsidRPr="00252DB8" w:rsidRDefault="009F1EDB" w:rsidP="009F1EDB">
      <w:pPr>
        <w:pStyle w:val="Para"/>
        <w:rPr>
          <w:rFonts w:ascii="Minion-Pro" w:hAnsi="Minion-Pro" w:cs="Times New Roman"/>
          <w:lang w:val="en-US"/>
        </w:rPr>
      </w:pPr>
      <w:r w:rsidRPr="00252DB8">
        <w:rPr>
          <w:rFonts w:ascii="Minion-Pro" w:hAnsi="Minion-Pro"/>
          <w:lang w:val="en-US"/>
        </w:rPr>
        <w:t xml:space="preserve">All </w:t>
      </w:r>
      <w:r w:rsidR="00590B18" w:rsidRPr="00252DB8">
        <w:rPr>
          <w:rFonts w:ascii="Minion-Pro" w:hAnsi="Minion-Pro"/>
          <w:lang w:val="en-US"/>
        </w:rPr>
        <w:t>materials</w:t>
      </w:r>
      <w:r w:rsidRPr="00252DB8">
        <w:rPr>
          <w:rFonts w:ascii="Minion-Pro" w:hAnsi="Minion-Pro"/>
          <w:lang w:val="en-US"/>
        </w:rPr>
        <w:t xml:space="preserve"> were </w:t>
      </w:r>
      <w:r w:rsidR="00590B18" w:rsidRPr="00252DB8">
        <w:rPr>
          <w:rFonts w:ascii="Minion-Pro" w:hAnsi="Minion-Pro"/>
          <w:lang w:val="en-US"/>
        </w:rPr>
        <w:t xml:space="preserve">acquired from </w:t>
      </w:r>
      <w:r w:rsidRPr="00252DB8">
        <w:rPr>
          <w:rFonts w:ascii="Minion-Pro" w:hAnsi="Minion-Pro"/>
          <w:lang w:val="en-US"/>
        </w:rPr>
        <w:t xml:space="preserve">Sigma-Aldrich </w:t>
      </w:r>
      <w:r w:rsidR="00590B18" w:rsidRPr="00252DB8">
        <w:rPr>
          <w:rFonts w:ascii="Minion-Pro" w:hAnsi="Minion-Pro"/>
          <w:lang w:val="en-US"/>
        </w:rPr>
        <w:t xml:space="preserve">in </w:t>
      </w:r>
      <w:r w:rsidRPr="00252DB8">
        <w:rPr>
          <w:rFonts w:ascii="Minion-Pro" w:hAnsi="Minion-Pro"/>
          <w:lang w:val="en-US"/>
        </w:rPr>
        <w:t>reagent grade and used as received</w:t>
      </w:r>
      <w:r w:rsidR="00590B18" w:rsidRPr="00252DB8">
        <w:rPr>
          <w:rFonts w:ascii="Minion-Pro" w:hAnsi="Minion-Pro"/>
          <w:lang w:val="en-US"/>
        </w:rPr>
        <w:t>:</w:t>
      </w:r>
      <w:r w:rsidRPr="00252DB8">
        <w:rPr>
          <w:rFonts w:ascii="Minion-Pro" w:hAnsi="Minion-Pro"/>
          <w:lang w:val="en-US"/>
        </w:rPr>
        <w:t xml:space="preserve"> </w:t>
      </w:r>
      <w:r w:rsidR="00590B18" w:rsidRPr="00252DB8">
        <w:rPr>
          <w:rFonts w:ascii="Minion-Pro" w:hAnsi="Minion-Pro"/>
          <w:lang w:val="en-US"/>
        </w:rPr>
        <w:t>i</w:t>
      </w:r>
      <w:r w:rsidRPr="00252DB8">
        <w:rPr>
          <w:rFonts w:ascii="Minion-Pro" w:hAnsi="Minion-Pro"/>
          <w:lang w:val="en-US"/>
        </w:rPr>
        <w:t>ron (III) nitrate nonahydrate (</w:t>
      </w:r>
      <w:r w:rsidRPr="00252DB8">
        <w:rPr>
          <w:rFonts w:ascii="Minion-Pro" w:hAnsi="Minion-Pro" w:cs="Times New Roman"/>
          <w:lang w:val="en-US"/>
        </w:rPr>
        <w:t>Fe(NO</w:t>
      </w:r>
      <w:r w:rsidRPr="00252DB8">
        <w:rPr>
          <w:rFonts w:ascii="Minion-Pro" w:hAnsi="Minion-Pro" w:cs="Times New Roman"/>
          <w:vertAlign w:val="subscript"/>
          <w:lang w:val="en-US"/>
        </w:rPr>
        <w:t>3</w:t>
      </w:r>
      <w:r w:rsidRPr="00252DB8">
        <w:rPr>
          <w:rFonts w:ascii="Minion-Pro" w:hAnsi="Minion-Pro" w:cs="Times New Roman"/>
          <w:lang w:val="en-US"/>
        </w:rPr>
        <w:t>)</w:t>
      </w:r>
      <w:r w:rsidRPr="00252DB8">
        <w:rPr>
          <w:rFonts w:ascii="Minion-Pro" w:hAnsi="Minion-Pro" w:cs="Times New Roman"/>
          <w:vertAlign w:val="subscript"/>
          <w:lang w:val="en-US"/>
        </w:rPr>
        <w:t>3</w:t>
      </w:r>
      <w:r w:rsidRPr="00252DB8">
        <w:rPr>
          <w:rFonts w:ascii="Minion-Pro" w:hAnsi="Minion-Pro" w:cs="Times New Roman"/>
          <w:lang w:val="en-US"/>
        </w:rPr>
        <w:t>·9H</w:t>
      </w:r>
      <w:r w:rsidRPr="00252DB8">
        <w:rPr>
          <w:rFonts w:ascii="Minion-Pro" w:hAnsi="Minion-Pro" w:cs="Times New Roman"/>
          <w:vertAlign w:val="subscript"/>
          <w:lang w:val="en-US"/>
        </w:rPr>
        <w:t>2</w:t>
      </w:r>
      <w:r w:rsidRPr="00252DB8">
        <w:rPr>
          <w:rFonts w:ascii="Minion-Pro" w:hAnsi="Minion-Pro" w:cs="Times New Roman"/>
          <w:lang w:val="en-US"/>
        </w:rPr>
        <w:t>O; 99.95%</w:t>
      </w:r>
      <w:r w:rsidRPr="00252DB8">
        <w:rPr>
          <w:rFonts w:ascii="Minion-Pro" w:hAnsi="Minion-Pro"/>
          <w:lang w:val="en-US"/>
        </w:rPr>
        <w:t>), cobalt (II) nitrate hexahydrate (</w:t>
      </w:r>
      <w:r w:rsidRPr="00252DB8">
        <w:rPr>
          <w:rFonts w:ascii="Minion-Pro" w:hAnsi="Minion-Pro" w:cs="Times New Roman"/>
          <w:lang w:val="en-US"/>
        </w:rPr>
        <w:t>Co(NO</w:t>
      </w:r>
      <w:r w:rsidRPr="00252DB8">
        <w:rPr>
          <w:rFonts w:ascii="Minion-Pro" w:hAnsi="Minion-Pro" w:cs="Times New Roman"/>
          <w:vertAlign w:val="subscript"/>
          <w:lang w:val="en-US"/>
        </w:rPr>
        <w:t>3</w:t>
      </w:r>
      <w:r w:rsidRPr="00252DB8">
        <w:rPr>
          <w:rFonts w:ascii="Minion-Pro" w:hAnsi="Minion-Pro" w:cs="Times New Roman"/>
          <w:lang w:val="en-US"/>
        </w:rPr>
        <w:t>)</w:t>
      </w:r>
      <w:r w:rsidRPr="00252DB8">
        <w:rPr>
          <w:rFonts w:ascii="Minion-Pro" w:hAnsi="Minion-Pro" w:cs="Times New Roman"/>
          <w:vertAlign w:val="subscript"/>
          <w:lang w:val="en-US"/>
        </w:rPr>
        <w:t>2</w:t>
      </w:r>
      <w:r w:rsidRPr="00252DB8">
        <w:rPr>
          <w:rFonts w:ascii="Minion-Pro" w:hAnsi="Minion-Pro" w:cs="Times New Roman"/>
          <w:lang w:val="en-US"/>
        </w:rPr>
        <w:t>·6H</w:t>
      </w:r>
      <w:r w:rsidRPr="00252DB8">
        <w:rPr>
          <w:rFonts w:ascii="Minion-Pro" w:hAnsi="Minion-Pro" w:cs="Times New Roman"/>
          <w:vertAlign w:val="subscript"/>
          <w:lang w:val="en-US"/>
        </w:rPr>
        <w:t>2</w:t>
      </w:r>
      <w:r w:rsidRPr="00252DB8">
        <w:rPr>
          <w:rFonts w:ascii="Minion-Pro" w:hAnsi="Minion-Pro" w:cs="Times New Roman"/>
          <w:lang w:val="en-US"/>
        </w:rPr>
        <w:t>O; 99.99%</w:t>
      </w:r>
      <w:r w:rsidRPr="00252DB8">
        <w:rPr>
          <w:rFonts w:ascii="Minion-Pro" w:hAnsi="Minion-Pro"/>
          <w:lang w:val="en-US"/>
        </w:rPr>
        <w:t xml:space="preserve">), polyvinylpyrrolidone </w:t>
      </w:r>
      <w:r w:rsidRPr="00252DB8">
        <w:rPr>
          <w:rFonts w:ascii="Minion-Pro" w:hAnsi="Minion-Pro" w:cs="Times New Roman"/>
          <w:lang w:val="en-US"/>
        </w:rPr>
        <w:t>(PVP, M</w:t>
      </w:r>
      <w:r w:rsidRPr="00252DB8">
        <w:rPr>
          <w:rFonts w:ascii="Minion-Pro" w:hAnsi="Minion-Pro" w:cs="Times New Roman"/>
          <w:vertAlign w:val="subscript"/>
          <w:lang w:val="en-US"/>
        </w:rPr>
        <w:t>w</w:t>
      </w:r>
      <w:r w:rsidRPr="00252DB8">
        <w:rPr>
          <w:rFonts w:ascii="Minion-Pro" w:hAnsi="Minion-Pro" w:cs="Times New Roman"/>
          <w:lang w:val="en-US"/>
        </w:rPr>
        <w:t xml:space="preserve">=1300000), </w:t>
      </w:r>
      <w:r w:rsidRPr="00252DB8">
        <w:rPr>
          <w:rFonts w:ascii="Minion-Pro" w:hAnsi="Minion-Pro"/>
          <w:lang w:val="en-US"/>
        </w:rPr>
        <w:t xml:space="preserve">N,N-dimethylformamide </w:t>
      </w:r>
      <w:r w:rsidRPr="00252DB8">
        <w:rPr>
          <w:rFonts w:ascii="Minion-Pro" w:hAnsi="Minion-Pro" w:cs="Times New Roman"/>
          <w:lang w:val="en-US"/>
        </w:rPr>
        <w:t xml:space="preserve">(DMF, 99.8%, anhydrous), </w:t>
      </w:r>
      <w:r w:rsidRPr="00252DB8">
        <w:rPr>
          <w:rFonts w:ascii="Minion-Pro" w:hAnsi="Minion-Pro"/>
          <w:lang w:val="en-US"/>
        </w:rPr>
        <w:t>2-Propanol (</w:t>
      </w:r>
      <w:r w:rsidRPr="00252DB8">
        <w:rPr>
          <w:rFonts w:ascii="Minion-Pro" w:hAnsi="Minion-Pro" w:cs="Times New Roman"/>
          <w:lang w:val="en-US"/>
        </w:rPr>
        <w:t>99.5%, anhydrous</w:t>
      </w:r>
      <w:r w:rsidRPr="00252DB8">
        <w:rPr>
          <w:rFonts w:ascii="Minion-Pro" w:hAnsi="Minion-Pro"/>
          <w:lang w:val="en-US"/>
        </w:rPr>
        <w:t>), potassium hydroxide (KOH, 90%)</w:t>
      </w:r>
      <w:r w:rsidR="00590B18" w:rsidRPr="00252DB8">
        <w:rPr>
          <w:rFonts w:ascii="Minion-Pro" w:hAnsi="Minion-Pro"/>
          <w:lang w:val="en-US"/>
        </w:rPr>
        <w:t>,</w:t>
      </w:r>
      <w:r w:rsidRPr="00252DB8">
        <w:rPr>
          <w:rFonts w:ascii="Minion-Pro" w:hAnsi="Minion-Pro"/>
          <w:lang w:val="en-US"/>
        </w:rPr>
        <w:t xml:space="preserve"> and Nafion® solution (~5% </w:t>
      </w:r>
      <w:r w:rsidR="00590B18" w:rsidRPr="00252DB8">
        <w:rPr>
          <w:rFonts w:ascii="Minion-Pro" w:hAnsi="Minion-Pro"/>
          <w:lang w:val="en-US"/>
        </w:rPr>
        <w:t xml:space="preserve">in </w:t>
      </w:r>
      <w:r w:rsidRPr="00252DB8">
        <w:rPr>
          <w:rFonts w:ascii="Minion-Pro" w:hAnsi="Minion-Pro"/>
          <w:lang w:val="en-US"/>
        </w:rPr>
        <w:t>aliphatic alcohols). Additionally,</w:t>
      </w:r>
      <w:r w:rsidR="00590B18" w:rsidRPr="00252DB8">
        <w:rPr>
          <w:rFonts w:ascii="Minion-Pro" w:hAnsi="Minion-Pro"/>
          <w:lang w:val="en-US"/>
        </w:rPr>
        <w:t xml:space="preserve"> the following materials were used:</w:t>
      </w:r>
      <w:r w:rsidRPr="00252DB8">
        <w:rPr>
          <w:rFonts w:ascii="Minion-Pro" w:hAnsi="Minion-Pro"/>
          <w:lang w:val="en-US"/>
        </w:rPr>
        <w:t xml:space="preserve"> </w:t>
      </w:r>
      <w:r w:rsidR="00590B18" w:rsidRPr="00252DB8">
        <w:rPr>
          <w:rFonts w:ascii="Minion-Pro" w:hAnsi="Minion-Pro"/>
          <w:lang w:val="en-US"/>
        </w:rPr>
        <w:t xml:space="preserve">Vulcan </w:t>
      </w:r>
      <w:r w:rsidRPr="00252DB8">
        <w:rPr>
          <w:rFonts w:ascii="Minion-Pro" w:hAnsi="Minion-Pro"/>
          <w:lang w:val="en-US"/>
        </w:rPr>
        <w:t>XC-72 (Cabot), 20</w:t>
      </w:r>
      <w:r w:rsidR="00590B18" w:rsidRPr="00252DB8">
        <w:rPr>
          <w:rFonts w:ascii="Minion-Pro" w:hAnsi="Minion-Pro"/>
          <w:lang w:val="en-US"/>
        </w:rPr>
        <w:t xml:space="preserve"> wt.</w:t>
      </w:r>
      <w:r w:rsidRPr="00252DB8">
        <w:rPr>
          <w:rFonts w:ascii="Minion-Pro" w:hAnsi="Minion-Pro"/>
          <w:lang w:val="en-US"/>
        </w:rPr>
        <w:t xml:space="preserve"> % Pt/C (E-T</w:t>
      </w:r>
      <w:r w:rsidR="00590B18" w:rsidRPr="00252DB8">
        <w:rPr>
          <w:rFonts w:ascii="Minion-Pro" w:hAnsi="Minion-Pro"/>
          <w:lang w:val="en-US"/>
        </w:rPr>
        <w:t>ek</w:t>
      </w:r>
      <w:r w:rsidRPr="00252DB8">
        <w:rPr>
          <w:rFonts w:ascii="Minion-Pro" w:hAnsi="Minion-Pro"/>
          <w:lang w:val="en-US"/>
        </w:rPr>
        <w:t xml:space="preserve">), ultra-high purity </w:t>
      </w:r>
      <w:r w:rsidR="00590B18" w:rsidRPr="00252DB8">
        <w:rPr>
          <w:rFonts w:ascii="Minion-Pro" w:hAnsi="Minion-Pro"/>
          <w:lang w:val="en-US"/>
        </w:rPr>
        <w:t xml:space="preserve">(UHP) </w:t>
      </w:r>
      <w:r w:rsidRPr="00252DB8">
        <w:rPr>
          <w:rFonts w:ascii="Minion-Pro" w:hAnsi="Minion-Pro"/>
          <w:lang w:val="en-US"/>
        </w:rPr>
        <w:t>nitrogen (N</w:t>
      </w:r>
      <w:r w:rsidRPr="00252DB8">
        <w:rPr>
          <w:rFonts w:ascii="Minion-Pro" w:hAnsi="Minion-Pro"/>
          <w:vertAlign w:val="subscript"/>
          <w:lang w:val="en-US"/>
        </w:rPr>
        <w:t>2</w:t>
      </w:r>
      <w:r w:rsidRPr="00252DB8">
        <w:rPr>
          <w:rFonts w:ascii="Minion-Pro" w:hAnsi="Minion-Pro"/>
          <w:lang w:val="en-US"/>
        </w:rPr>
        <w:t xml:space="preserve">, 99.999%, Infra), </w:t>
      </w:r>
      <w:r w:rsidR="00590B18" w:rsidRPr="00252DB8">
        <w:rPr>
          <w:rFonts w:ascii="Minion-Pro" w:hAnsi="Minion-Pro"/>
          <w:lang w:val="en-US"/>
        </w:rPr>
        <w:t xml:space="preserve">UHP </w:t>
      </w:r>
      <w:r w:rsidRPr="00252DB8">
        <w:rPr>
          <w:rFonts w:ascii="Minion-Pro" w:hAnsi="Minion-Pro"/>
          <w:lang w:val="en-US"/>
        </w:rPr>
        <w:t>oxygen (99.999 %, AOC)</w:t>
      </w:r>
      <w:r w:rsidR="00590B18" w:rsidRPr="00252DB8">
        <w:rPr>
          <w:rFonts w:ascii="Minion-Pro" w:hAnsi="Minion-Pro"/>
          <w:lang w:val="en-US"/>
        </w:rPr>
        <w:t>,</w:t>
      </w:r>
      <w:r w:rsidRPr="00252DB8">
        <w:rPr>
          <w:rFonts w:ascii="Minion-Pro" w:hAnsi="Minion-Pro"/>
          <w:lang w:val="en-US"/>
        </w:rPr>
        <w:t xml:space="preserve"> and </w:t>
      </w:r>
      <w:r w:rsidRPr="00252DB8">
        <w:rPr>
          <w:rFonts w:ascii="Minion-Pro" w:hAnsi="Minion-Pro" w:cs="Times New Roman"/>
          <w:lang w:val="en-US"/>
        </w:rPr>
        <w:t>deionized water (Jalmek).</w:t>
      </w:r>
    </w:p>
    <w:p w14:paraId="68E3EBC1" w14:textId="6A178E6D" w:rsidR="009F1EDB" w:rsidRPr="00252DB8" w:rsidRDefault="009F1EDB" w:rsidP="009F1EDB">
      <w:pPr>
        <w:pStyle w:val="H2"/>
        <w:rPr>
          <w:rFonts w:ascii="Minion-Pro" w:hAnsi="Minion-Pro"/>
          <w:lang w:val="en-US"/>
        </w:rPr>
      </w:pPr>
      <w:r w:rsidRPr="00252DB8">
        <w:rPr>
          <w:rFonts w:ascii="Minion-Pro" w:hAnsi="Minion-Pro"/>
          <w:lang w:val="en-US"/>
        </w:rPr>
        <w:t xml:space="preserve">2.2 </w:t>
      </w:r>
      <w:r w:rsidR="00252DB8" w:rsidRPr="00252DB8">
        <w:rPr>
          <w:rFonts w:ascii="Minion-Pro" w:hAnsi="Minion-Pro"/>
          <w:lang w:val="en-US"/>
        </w:rPr>
        <w:t>Synthesis of the nanocatalysts</w:t>
      </w:r>
    </w:p>
    <w:p w14:paraId="0AD82F5F" w14:textId="7DBEAC24" w:rsidR="009F1EDB" w:rsidRPr="00252DB8" w:rsidRDefault="009F1EDB" w:rsidP="009F1EDB">
      <w:pPr>
        <w:pStyle w:val="Para"/>
        <w:rPr>
          <w:rFonts w:ascii="Minion-Pro" w:hAnsi="Minion-Pro"/>
          <w:lang w:val="en-US"/>
        </w:rPr>
      </w:pPr>
      <w:r w:rsidRPr="00252DB8">
        <w:rPr>
          <w:rFonts w:ascii="Minion-Pro" w:hAnsi="Minion-Pro"/>
          <w:lang w:val="en-US"/>
        </w:rPr>
        <w:t>CoFe</w:t>
      </w:r>
      <w:r w:rsidRPr="00252DB8">
        <w:rPr>
          <w:rFonts w:ascii="Minion-Pro" w:hAnsi="Minion-Pro"/>
          <w:vertAlign w:val="subscript"/>
          <w:lang w:val="en-US"/>
        </w:rPr>
        <w:t>2</w:t>
      </w:r>
      <w:r w:rsidRPr="00252DB8">
        <w:rPr>
          <w:rFonts w:ascii="Minion-Pro" w:hAnsi="Minion-Pro"/>
          <w:lang w:val="en-US"/>
        </w:rPr>
        <w:t>O</w:t>
      </w:r>
      <w:r w:rsidRPr="00252DB8">
        <w:rPr>
          <w:rFonts w:ascii="Minion-Pro" w:hAnsi="Minion-Pro"/>
          <w:vertAlign w:val="subscript"/>
          <w:lang w:val="en-US"/>
        </w:rPr>
        <w:t>4</w:t>
      </w:r>
      <w:r w:rsidRPr="00252DB8">
        <w:rPr>
          <w:rFonts w:ascii="Minion-Pro" w:hAnsi="Minion-Pro"/>
          <w:lang w:val="en-US"/>
        </w:rPr>
        <w:t xml:space="preserve"> nanofibers were synthe</w:t>
      </w:r>
      <w:r w:rsidR="00252DB8" w:rsidRPr="00252DB8">
        <w:rPr>
          <w:rFonts w:ascii="Minion-Pro" w:hAnsi="Minion-Pro"/>
          <w:lang w:val="en-US"/>
        </w:rPr>
        <w:t>s</w:t>
      </w:r>
      <w:r w:rsidRPr="00252DB8">
        <w:rPr>
          <w:rFonts w:ascii="Minion-Pro" w:hAnsi="Minion-Pro"/>
          <w:lang w:val="en-US"/>
        </w:rPr>
        <w:t xml:space="preserve">ized by </w:t>
      </w:r>
      <w:r w:rsidR="00252DB8" w:rsidRPr="00252DB8">
        <w:rPr>
          <w:rFonts w:ascii="Minion-Pro" w:hAnsi="Minion-Pro"/>
          <w:lang w:val="en-US"/>
        </w:rPr>
        <w:t>the</w:t>
      </w:r>
      <w:r w:rsidRPr="00252DB8">
        <w:rPr>
          <w:rFonts w:ascii="Minion-Pro" w:hAnsi="Minion-Pro"/>
          <w:lang w:val="en-US"/>
        </w:rPr>
        <w:t xml:space="preserve"> electrospinning method as follows: first 0.6 g of PVP were dissolved in 5 mL of DMF; separately, a second solution with 0.294 g of </w:t>
      </w:r>
      <w:r w:rsidRPr="00252DB8">
        <w:rPr>
          <w:rFonts w:ascii="Minion-Pro" w:hAnsi="Minion-Pro" w:cs="Times New Roman"/>
          <w:lang w:val="en-US"/>
        </w:rPr>
        <w:t>Fe(NO</w:t>
      </w:r>
      <w:r w:rsidRPr="00252DB8">
        <w:rPr>
          <w:rFonts w:ascii="Minion-Pro" w:hAnsi="Minion-Pro" w:cs="Times New Roman"/>
          <w:vertAlign w:val="subscript"/>
          <w:lang w:val="en-US"/>
        </w:rPr>
        <w:t>3</w:t>
      </w:r>
      <w:r w:rsidRPr="00252DB8">
        <w:rPr>
          <w:rFonts w:ascii="Minion-Pro" w:hAnsi="Minion-Pro" w:cs="Times New Roman"/>
          <w:lang w:val="en-US"/>
        </w:rPr>
        <w:t>)</w:t>
      </w:r>
      <w:r w:rsidRPr="00252DB8">
        <w:rPr>
          <w:rFonts w:ascii="Minion-Pro" w:hAnsi="Minion-Pro" w:cs="Times New Roman"/>
          <w:vertAlign w:val="subscript"/>
          <w:lang w:val="en-US"/>
        </w:rPr>
        <w:t>3</w:t>
      </w:r>
      <w:r w:rsidRPr="00252DB8">
        <w:rPr>
          <w:rFonts w:ascii="Minion-Pro" w:hAnsi="Minion-Pro" w:cs="Times New Roman"/>
          <w:lang w:val="en-US"/>
        </w:rPr>
        <w:t>·9H</w:t>
      </w:r>
      <w:r w:rsidRPr="00252DB8">
        <w:rPr>
          <w:rFonts w:ascii="Minion-Pro" w:hAnsi="Minion-Pro" w:cs="Times New Roman"/>
          <w:vertAlign w:val="subscript"/>
          <w:lang w:val="en-US"/>
        </w:rPr>
        <w:t>2</w:t>
      </w:r>
      <w:r w:rsidRPr="00252DB8">
        <w:rPr>
          <w:rFonts w:ascii="Minion-Pro" w:hAnsi="Minion-Pro" w:cs="Times New Roman"/>
          <w:lang w:val="en-US"/>
        </w:rPr>
        <w:t>O and 0.106 g of Co(NO</w:t>
      </w:r>
      <w:r w:rsidRPr="00252DB8">
        <w:rPr>
          <w:rFonts w:ascii="Minion-Pro" w:hAnsi="Minion-Pro" w:cs="Times New Roman"/>
          <w:vertAlign w:val="subscript"/>
          <w:lang w:val="en-US"/>
        </w:rPr>
        <w:t>3</w:t>
      </w:r>
      <w:r w:rsidRPr="00252DB8">
        <w:rPr>
          <w:rFonts w:ascii="Minion-Pro" w:hAnsi="Minion-Pro" w:cs="Times New Roman"/>
          <w:lang w:val="en-US"/>
        </w:rPr>
        <w:t>)</w:t>
      </w:r>
      <w:r w:rsidRPr="00252DB8">
        <w:rPr>
          <w:rFonts w:ascii="Minion-Pro" w:hAnsi="Minion-Pro" w:cs="Times New Roman"/>
          <w:vertAlign w:val="subscript"/>
          <w:lang w:val="en-US"/>
        </w:rPr>
        <w:t>2</w:t>
      </w:r>
      <w:r w:rsidRPr="00252DB8">
        <w:rPr>
          <w:rFonts w:ascii="Minion-Pro" w:hAnsi="Minion-Pro" w:cs="Times New Roman"/>
          <w:lang w:val="en-US"/>
        </w:rPr>
        <w:t>·6H</w:t>
      </w:r>
      <w:r w:rsidRPr="00252DB8">
        <w:rPr>
          <w:rFonts w:ascii="Minion-Pro" w:hAnsi="Minion-Pro" w:cs="Times New Roman"/>
          <w:vertAlign w:val="subscript"/>
          <w:lang w:val="en-US"/>
        </w:rPr>
        <w:t>2</w:t>
      </w:r>
      <w:r w:rsidRPr="00252DB8">
        <w:rPr>
          <w:rFonts w:ascii="Minion-Pro" w:hAnsi="Minion-Pro" w:cs="Times New Roman"/>
          <w:lang w:val="en-US"/>
        </w:rPr>
        <w:t xml:space="preserve">O </w:t>
      </w:r>
      <w:r w:rsidRPr="00252DB8">
        <w:rPr>
          <w:rFonts w:ascii="Minion-Pro" w:hAnsi="Minion-Pro"/>
          <w:lang w:val="en-US"/>
        </w:rPr>
        <w:t>(molar ratio of 1:2) w</w:t>
      </w:r>
      <w:r w:rsidR="00252DB8" w:rsidRPr="00252DB8">
        <w:rPr>
          <w:rFonts w:ascii="Minion-Pro" w:hAnsi="Minion-Pro"/>
          <w:lang w:val="en-US"/>
        </w:rPr>
        <w:t>as</w:t>
      </w:r>
      <w:r w:rsidRPr="00252DB8">
        <w:rPr>
          <w:rFonts w:ascii="Minion-Pro" w:hAnsi="Minion-Pro"/>
          <w:lang w:val="en-US"/>
        </w:rPr>
        <w:t xml:space="preserve"> dissolved </w:t>
      </w:r>
      <w:r w:rsidRPr="00252DB8">
        <w:rPr>
          <w:rFonts w:ascii="Minion-Pro" w:hAnsi="Minion-Pro" w:cs="Times New Roman"/>
          <w:lang w:val="en-US"/>
        </w:rPr>
        <w:t>in 5 mL of DMF. Then, t</w:t>
      </w:r>
      <w:r w:rsidRPr="00252DB8">
        <w:rPr>
          <w:rFonts w:ascii="Minion-Pro" w:hAnsi="Minion-Pro"/>
          <w:lang w:val="en-US"/>
        </w:rPr>
        <w:t xml:space="preserve">he second </w:t>
      </w:r>
      <w:r w:rsidR="00252DB8" w:rsidRPr="00252DB8">
        <w:rPr>
          <w:rFonts w:ascii="Minion-Pro" w:hAnsi="Minion-Pro"/>
          <w:lang w:val="en-US"/>
        </w:rPr>
        <w:t xml:space="preserve">mixture </w:t>
      </w:r>
      <w:r w:rsidRPr="00252DB8">
        <w:rPr>
          <w:rFonts w:ascii="Minion-Pro" w:hAnsi="Minion-Pro"/>
          <w:lang w:val="en-US"/>
        </w:rPr>
        <w:t>was added to the PVP</w:t>
      </w:r>
      <w:r w:rsidR="00252DB8" w:rsidRPr="00252DB8">
        <w:rPr>
          <w:rFonts w:ascii="Minion-Pro" w:hAnsi="Minion-Pro"/>
          <w:lang w:val="en-US"/>
        </w:rPr>
        <w:t xml:space="preserve"> solution</w:t>
      </w:r>
      <w:r w:rsidRPr="00252DB8">
        <w:rPr>
          <w:rFonts w:ascii="Minion-Pro" w:hAnsi="Minion-Pro"/>
          <w:lang w:val="en-US"/>
        </w:rPr>
        <w:t xml:space="preserve"> and stirred for 12 h at room temperature</w:t>
      </w:r>
      <w:r w:rsidRPr="008712AD">
        <w:rPr>
          <w:rFonts w:ascii="Minion-Pro" w:hAnsi="Minion-Pro"/>
          <w:lang w:val="en-US"/>
        </w:rPr>
        <w:t xml:space="preserve">. The </w:t>
      </w:r>
      <w:r w:rsidR="008712AD" w:rsidRPr="008712AD">
        <w:rPr>
          <w:rFonts w:ascii="Minion-Pro" w:hAnsi="Minion-Pro"/>
          <w:lang w:val="en-US"/>
        </w:rPr>
        <w:t>resulting</w:t>
      </w:r>
      <w:r w:rsidRPr="008712AD">
        <w:rPr>
          <w:rFonts w:ascii="Minion-Pro" w:hAnsi="Minion-Pro"/>
          <w:lang w:val="en-US"/>
        </w:rPr>
        <w:t xml:space="preserve"> solution had a </w:t>
      </w:r>
      <w:r w:rsidR="00252DB8" w:rsidRPr="008712AD">
        <w:rPr>
          <w:rFonts w:ascii="Minion-Pro" w:hAnsi="Minion-Pro"/>
          <w:lang w:val="en-US"/>
        </w:rPr>
        <w:t xml:space="preserve">polymer:metal salts </w:t>
      </w:r>
      <w:r w:rsidRPr="008712AD">
        <w:rPr>
          <w:rFonts w:ascii="Minion-Pro" w:hAnsi="Minion-Pro"/>
          <w:lang w:val="en-US"/>
        </w:rPr>
        <w:t xml:space="preserve">weight ratio of 60:40, </w:t>
      </w:r>
      <w:r w:rsidR="008712AD" w:rsidRPr="008712AD">
        <w:rPr>
          <w:rFonts w:ascii="Minion-Pro" w:hAnsi="Minion-Pro"/>
          <w:lang w:val="en-US"/>
        </w:rPr>
        <w:t xml:space="preserve">and </w:t>
      </w:r>
      <w:r w:rsidRPr="008712AD">
        <w:rPr>
          <w:rFonts w:ascii="Minion-Pro" w:hAnsi="Minion-Pro"/>
          <w:lang w:val="en-US"/>
        </w:rPr>
        <w:t xml:space="preserve">a </w:t>
      </w:r>
      <w:r w:rsidR="008712AD" w:rsidRPr="008712AD">
        <w:rPr>
          <w:rFonts w:ascii="Minion-Pro" w:hAnsi="Minion-Pro"/>
          <w:lang w:val="en-US"/>
        </w:rPr>
        <w:t xml:space="preserve">weight/volume ratio of </w:t>
      </w:r>
      <w:r w:rsidRPr="008712AD">
        <w:rPr>
          <w:rFonts w:ascii="Minion-Pro" w:hAnsi="Minion-Pro"/>
          <w:lang w:val="en-US"/>
        </w:rPr>
        <w:t>20.</w:t>
      </w:r>
    </w:p>
    <w:p w14:paraId="229E0457" w14:textId="77777777" w:rsidR="009F1EDB" w:rsidRPr="00252DB8" w:rsidRDefault="009F1EDB" w:rsidP="009F1EDB">
      <w:pPr>
        <w:pStyle w:val="Para"/>
        <w:rPr>
          <w:rFonts w:ascii="Minion-Pro" w:hAnsi="Minion-Pro"/>
          <w:lang w:val="en-US"/>
        </w:rPr>
      </w:pPr>
    </w:p>
    <w:p w14:paraId="23193342" w14:textId="2F3A9F09" w:rsidR="009F1EDB" w:rsidRPr="00252DB8" w:rsidRDefault="009F1EDB" w:rsidP="009F1EDB">
      <w:pPr>
        <w:pStyle w:val="Para"/>
        <w:rPr>
          <w:rFonts w:ascii="Minion-Pro" w:hAnsi="Minion-Pro" w:cs="Times New Roman"/>
          <w:lang w:val="en-US"/>
        </w:rPr>
      </w:pPr>
      <w:r w:rsidRPr="00252DB8">
        <w:rPr>
          <w:rFonts w:ascii="Minion-Pro" w:hAnsi="Minion-Pro"/>
          <w:lang w:val="en-US"/>
        </w:rPr>
        <w:t xml:space="preserve">For the </w:t>
      </w:r>
      <w:r w:rsidR="001E21C8">
        <w:rPr>
          <w:rFonts w:ascii="Minion-Pro" w:hAnsi="Minion-Pro"/>
          <w:lang w:val="en-US"/>
        </w:rPr>
        <w:t xml:space="preserve">synthesis </w:t>
      </w:r>
      <w:r w:rsidRPr="00252DB8">
        <w:rPr>
          <w:rFonts w:ascii="Minion-Pro" w:hAnsi="Minion-Pro"/>
          <w:lang w:val="en-US"/>
        </w:rPr>
        <w:t xml:space="preserve">process, the </w:t>
      </w:r>
      <w:r w:rsidR="001E21C8">
        <w:rPr>
          <w:rFonts w:ascii="Minion-Pro" w:hAnsi="Minion-Pro"/>
          <w:lang w:val="en-US"/>
        </w:rPr>
        <w:t>solution</w:t>
      </w:r>
      <w:r w:rsidRPr="00252DB8">
        <w:rPr>
          <w:rFonts w:ascii="Minion-Pro" w:hAnsi="Minion-Pro"/>
          <w:lang w:val="en-US"/>
        </w:rPr>
        <w:t xml:space="preserve"> was loaded into a syringe</w:t>
      </w:r>
      <w:r w:rsidR="001E21C8">
        <w:rPr>
          <w:rFonts w:ascii="Minion-Pro" w:hAnsi="Minion-Pro"/>
          <w:lang w:val="en-US"/>
        </w:rPr>
        <w:t xml:space="preserve"> and electrospun with an</w:t>
      </w:r>
      <w:r w:rsidRPr="00252DB8">
        <w:rPr>
          <w:rFonts w:ascii="Minion-Pro" w:hAnsi="Minion-Pro"/>
          <w:lang w:val="en-US"/>
        </w:rPr>
        <w:t xml:space="preserve"> applied voltage </w:t>
      </w:r>
      <w:r w:rsidR="001E21C8">
        <w:rPr>
          <w:rFonts w:ascii="Minion-Pro" w:hAnsi="Minion-Pro"/>
          <w:lang w:val="en-US"/>
        </w:rPr>
        <w:t>of</w:t>
      </w:r>
      <w:r w:rsidRPr="00252DB8">
        <w:rPr>
          <w:rFonts w:ascii="Minion-Pro" w:hAnsi="Minion-Pro"/>
          <w:lang w:val="en-US"/>
        </w:rPr>
        <w:t xml:space="preserve"> 10 kV, </w:t>
      </w:r>
      <w:r w:rsidR="001E21C8">
        <w:rPr>
          <w:rFonts w:ascii="Minion-Pro" w:hAnsi="Minion-Pro"/>
          <w:lang w:val="en-US"/>
        </w:rPr>
        <w:t>a</w:t>
      </w:r>
      <w:r w:rsidRPr="00252DB8">
        <w:rPr>
          <w:rFonts w:ascii="Minion-Pro" w:hAnsi="Minion-Pro"/>
          <w:lang w:val="en-US"/>
        </w:rPr>
        <w:t xml:space="preserve"> distance between the syringe needle and </w:t>
      </w:r>
      <w:r w:rsidR="001E21C8">
        <w:rPr>
          <w:rFonts w:ascii="Minion-Pro" w:hAnsi="Minion-Pro"/>
          <w:lang w:val="en-US"/>
        </w:rPr>
        <w:t xml:space="preserve">the </w:t>
      </w:r>
      <w:r w:rsidRPr="00252DB8">
        <w:rPr>
          <w:rFonts w:ascii="Minion-Pro" w:hAnsi="Minion-Pro"/>
          <w:lang w:val="en-US"/>
        </w:rPr>
        <w:t>collector of 10 cm</w:t>
      </w:r>
      <w:r w:rsidR="001E21C8">
        <w:rPr>
          <w:rFonts w:ascii="Minion-Pro" w:hAnsi="Minion-Pro"/>
          <w:lang w:val="en-US"/>
        </w:rPr>
        <w:t>,</w:t>
      </w:r>
      <w:r w:rsidRPr="00252DB8">
        <w:rPr>
          <w:rFonts w:ascii="Minion-Pro" w:hAnsi="Minion-Pro"/>
          <w:lang w:val="en-US"/>
        </w:rPr>
        <w:t xml:space="preserve"> and </w:t>
      </w:r>
      <w:r w:rsidR="001E21C8">
        <w:rPr>
          <w:rFonts w:ascii="Minion-Pro" w:hAnsi="Minion-Pro"/>
          <w:lang w:val="en-US"/>
        </w:rPr>
        <w:t>a</w:t>
      </w:r>
      <w:r w:rsidRPr="00252DB8">
        <w:rPr>
          <w:rFonts w:ascii="Minion-Pro" w:hAnsi="Minion-Pro"/>
          <w:lang w:val="en-US"/>
        </w:rPr>
        <w:t xml:space="preserve"> flow rate of </w:t>
      </w:r>
      <w:r w:rsidRPr="00252DB8">
        <w:rPr>
          <w:rFonts w:ascii="Minion-Pro" w:hAnsi="Minion-Pro" w:cs="Times New Roman"/>
          <w:lang w:val="en-US"/>
        </w:rPr>
        <w:t>0.3 mL h</w:t>
      </w:r>
      <w:r w:rsidRPr="00252DB8">
        <w:rPr>
          <w:rFonts w:ascii="Minion-Pro" w:hAnsi="Minion-Pro" w:cs="Times New Roman"/>
          <w:vertAlign w:val="superscript"/>
          <w:lang w:val="en-US"/>
        </w:rPr>
        <w:t>−1</w:t>
      </w:r>
      <w:r w:rsidRPr="00252DB8">
        <w:rPr>
          <w:rFonts w:ascii="Minion-Pro" w:hAnsi="Minion-Pro"/>
          <w:lang w:val="en-US"/>
        </w:rPr>
        <w:t xml:space="preserve">. The collected fibers </w:t>
      </w:r>
      <w:r w:rsidRPr="00252DB8">
        <w:rPr>
          <w:rFonts w:ascii="Minion-Pro" w:hAnsi="Minion-Pro" w:cs="Times New Roman"/>
          <w:lang w:val="en-US"/>
        </w:rPr>
        <w:t>(</w:t>
      </w:r>
      <w:bookmarkStart w:id="0" w:name="_Hlk48297703"/>
      <w:r w:rsidRPr="00252DB8">
        <w:rPr>
          <w:rFonts w:ascii="Minion-Pro" w:hAnsi="Minion-Pro" w:cs="Times New Roman"/>
          <w:lang w:val="en-US"/>
        </w:rPr>
        <w:t>CoFe</w:t>
      </w:r>
      <w:r w:rsidRPr="00252DB8">
        <w:rPr>
          <w:rFonts w:ascii="Minion-Pro" w:hAnsi="Minion-Pro" w:cs="Times New Roman"/>
          <w:vertAlign w:val="subscript"/>
          <w:lang w:val="en-US"/>
        </w:rPr>
        <w:t>2</w:t>
      </w:r>
      <w:r w:rsidRPr="00252DB8">
        <w:rPr>
          <w:rFonts w:ascii="Minion-Pro" w:hAnsi="Minion-Pro" w:cs="Times New Roman"/>
          <w:lang w:val="en-US"/>
        </w:rPr>
        <w:t>O</w:t>
      </w:r>
      <w:r w:rsidRPr="00252DB8">
        <w:rPr>
          <w:rFonts w:ascii="Minion-Pro" w:hAnsi="Minion-Pro" w:cs="Times New Roman"/>
          <w:vertAlign w:val="subscript"/>
          <w:lang w:val="en-US"/>
        </w:rPr>
        <w:t>4-</w:t>
      </w:r>
      <w:bookmarkEnd w:id="0"/>
      <w:r w:rsidRPr="00252DB8">
        <w:rPr>
          <w:rFonts w:ascii="Minion-Pro" w:hAnsi="Minion-Pro" w:cs="Times New Roman"/>
          <w:vertAlign w:val="subscript"/>
          <w:lang w:val="en-US"/>
        </w:rPr>
        <w:t>PTT</w:t>
      </w:r>
      <w:r w:rsidRPr="00252DB8">
        <w:rPr>
          <w:rFonts w:ascii="Minion-Pro" w:hAnsi="Minion-Pro" w:cs="Times New Roman"/>
          <w:lang w:val="en-US"/>
        </w:rPr>
        <w:t xml:space="preserve">; PTT= prior to thermal treatment) </w:t>
      </w:r>
      <w:r w:rsidRPr="00252DB8">
        <w:rPr>
          <w:rFonts w:ascii="Minion-Pro" w:hAnsi="Minion-Pro"/>
          <w:lang w:val="en-US"/>
        </w:rPr>
        <w:t>were anneal</w:t>
      </w:r>
      <w:r w:rsidR="001E21C8">
        <w:rPr>
          <w:rFonts w:ascii="Minion-Pro" w:hAnsi="Minion-Pro"/>
          <w:lang w:val="en-US"/>
        </w:rPr>
        <w:t>ed</w:t>
      </w:r>
      <w:r w:rsidRPr="00252DB8">
        <w:rPr>
          <w:rFonts w:ascii="Minion-Pro" w:hAnsi="Minion-Pro"/>
          <w:lang w:val="en-US"/>
        </w:rPr>
        <w:t xml:space="preserve"> at </w:t>
      </w:r>
      <w:r w:rsidRPr="00252DB8">
        <w:rPr>
          <w:rFonts w:ascii="Minion-Pro" w:hAnsi="Minion-Pro" w:cs="Times New Roman"/>
          <w:lang w:val="en-US"/>
        </w:rPr>
        <w:t>300 (CoFe</w:t>
      </w:r>
      <w:r w:rsidRPr="00252DB8">
        <w:rPr>
          <w:rFonts w:ascii="Minion-Pro" w:hAnsi="Minion-Pro" w:cs="Times New Roman"/>
          <w:vertAlign w:val="subscript"/>
          <w:lang w:val="en-US"/>
        </w:rPr>
        <w:t>2</w:t>
      </w:r>
      <w:r w:rsidRPr="00252DB8">
        <w:rPr>
          <w:rFonts w:ascii="Minion-Pro" w:hAnsi="Minion-Pro" w:cs="Times New Roman"/>
          <w:lang w:val="en-US"/>
        </w:rPr>
        <w:t>O</w:t>
      </w:r>
      <w:r w:rsidRPr="00252DB8">
        <w:rPr>
          <w:rFonts w:ascii="Minion-Pro" w:hAnsi="Minion-Pro" w:cs="Times New Roman"/>
          <w:vertAlign w:val="subscript"/>
          <w:lang w:val="en-US"/>
        </w:rPr>
        <w:t>4-300</w:t>
      </w:r>
      <w:r w:rsidRPr="00252DB8">
        <w:rPr>
          <w:rFonts w:ascii="Minion-Pro" w:hAnsi="Minion-Pro" w:cs="Times New Roman"/>
          <w:lang w:val="en-US"/>
        </w:rPr>
        <w:t>), 600 (CoFe</w:t>
      </w:r>
      <w:r w:rsidRPr="00252DB8">
        <w:rPr>
          <w:rFonts w:ascii="Minion-Pro" w:hAnsi="Minion-Pro" w:cs="Times New Roman"/>
          <w:vertAlign w:val="subscript"/>
          <w:lang w:val="en-US"/>
        </w:rPr>
        <w:t>2</w:t>
      </w:r>
      <w:r w:rsidRPr="00252DB8">
        <w:rPr>
          <w:rFonts w:ascii="Minion-Pro" w:hAnsi="Minion-Pro" w:cs="Times New Roman"/>
          <w:lang w:val="en-US"/>
        </w:rPr>
        <w:t>O</w:t>
      </w:r>
      <w:r w:rsidRPr="00252DB8">
        <w:rPr>
          <w:rFonts w:ascii="Minion-Pro" w:hAnsi="Minion-Pro" w:cs="Times New Roman"/>
          <w:vertAlign w:val="subscript"/>
          <w:lang w:val="en-US"/>
        </w:rPr>
        <w:t>4-600</w:t>
      </w:r>
      <w:r w:rsidRPr="00252DB8">
        <w:rPr>
          <w:rFonts w:ascii="Minion-Pro" w:hAnsi="Minion-Pro" w:cs="Times New Roman"/>
          <w:lang w:val="en-US"/>
        </w:rPr>
        <w:t>)</w:t>
      </w:r>
      <w:r w:rsidR="001E21C8">
        <w:rPr>
          <w:rFonts w:ascii="Minion-Pro" w:hAnsi="Minion-Pro" w:cs="Times New Roman"/>
          <w:lang w:val="en-US"/>
        </w:rPr>
        <w:t>,</w:t>
      </w:r>
      <w:r w:rsidRPr="00252DB8">
        <w:rPr>
          <w:rFonts w:ascii="Minion-Pro" w:hAnsi="Minion-Pro" w:cs="Times New Roman"/>
          <w:lang w:val="en-US"/>
        </w:rPr>
        <w:t xml:space="preserve"> and 900°C (CoFe</w:t>
      </w:r>
      <w:r w:rsidRPr="00252DB8">
        <w:rPr>
          <w:rFonts w:ascii="Minion-Pro" w:hAnsi="Minion-Pro" w:cs="Times New Roman"/>
          <w:vertAlign w:val="subscript"/>
          <w:lang w:val="en-US"/>
        </w:rPr>
        <w:t>2</w:t>
      </w:r>
      <w:r w:rsidRPr="00252DB8">
        <w:rPr>
          <w:rFonts w:ascii="Minion-Pro" w:hAnsi="Minion-Pro" w:cs="Times New Roman"/>
          <w:lang w:val="en-US"/>
        </w:rPr>
        <w:t>O</w:t>
      </w:r>
      <w:r w:rsidRPr="00252DB8">
        <w:rPr>
          <w:rFonts w:ascii="Minion-Pro" w:hAnsi="Minion-Pro" w:cs="Times New Roman"/>
          <w:vertAlign w:val="subscript"/>
          <w:lang w:val="en-US"/>
        </w:rPr>
        <w:t>4-900</w:t>
      </w:r>
      <w:r w:rsidRPr="00252DB8">
        <w:rPr>
          <w:rFonts w:ascii="Minion-Pro" w:hAnsi="Minion-Pro" w:cs="Times New Roman"/>
          <w:lang w:val="en-US"/>
        </w:rPr>
        <w:t>)</w:t>
      </w:r>
      <w:r w:rsidRPr="00252DB8">
        <w:rPr>
          <w:rFonts w:ascii="Minion-Pro" w:hAnsi="Minion-Pro"/>
          <w:lang w:val="en-US"/>
        </w:rPr>
        <w:t xml:space="preserve"> in air atmosphere</w:t>
      </w:r>
      <w:r w:rsidR="001E21C8">
        <w:rPr>
          <w:rFonts w:ascii="Minion-Pro" w:hAnsi="Minion-Pro"/>
          <w:lang w:val="en-US"/>
        </w:rPr>
        <w:t>,</w:t>
      </w:r>
      <w:r w:rsidRPr="00252DB8">
        <w:rPr>
          <w:rFonts w:ascii="Minion-Pro" w:hAnsi="Minion-Pro"/>
          <w:lang w:val="en-US"/>
        </w:rPr>
        <w:t xml:space="preserve"> with a heating rate of</w:t>
      </w:r>
      <w:r w:rsidRPr="00252DB8">
        <w:rPr>
          <w:rFonts w:ascii="Minion-Pro" w:hAnsi="Minion-Pro" w:cs="Times New Roman"/>
          <w:lang w:val="en-US"/>
        </w:rPr>
        <w:t xml:space="preserve"> 2°C min</w:t>
      </w:r>
      <w:r w:rsidRPr="00252DB8">
        <w:rPr>
          <w:rFonts w:ascii="Minion-Pro" w:hAnsi="Minion-Pro" w:cs="Times New Roman"/>
          <w:vertAlign w:val="superscript"/>
          <w:lang w:val="en-US"/>
        </w:rPr>
        <w:t>-1</w:t>
      </w:r>
      <w:r w:rsidRPr="00252DB8">
        <w:rPr>
          <w:rFonts w:ascii="Minion-Pro" w:hAnsi="Minion-Pro" w:cs="Times New Roman"/>
          <w:lang w:val="en-US"/>
        </w:rPr>
        <w:t>.</w:t>
      </w:r>
    </w:p>
    <w:p w14:paraId="18D0208E" w14:textId="77777777" w:rsidR="009F1EDB" w:rsidRPr="00252DB8" w:rsidRDefault="009F1EDB" w:rsidP="009F1EDB">
      <w:pPr>
        <w:pStyle w:val="H2"/>
        <w:rPr>
          <w:rFonts w:ascii="Minion-Pro" w:hAnsi="Minion-Pro"/>
          <w:lang w:val="en-US"/>
        </w:rPr>
      </w:pPr>
      <w:r w:rsidRPr="00252DB8">
        <w:rPr>
          <w:rFonts w:ascii="Minion-Pro" w:hAnsi="Minion-Pro"/>
          <w:lang w:val="en-US"/>
        </w:rPr>
        <w:t>2.3 Physicochemical characterization</w:t>
      </w:r>
    </w:p>
    <w:p w14:paraId="037D9632" w14:textId="36264A76" w:rsidR="009F1EDB" w:rsidRPr="00252DB8" w:rsidRDefault="009F1EDB" w:rsidP="009F1EDB">
      <w:pPr>
        <w:pStyle w:val="Para"/>
        <w:rPr>
          <w:rFonts w:ascii="Minion-Pro" w:hAnsi="Minion-Pro"/>
          <w:lang w:val="en-US"/>
        </w:rPr>
      </w:pPr>
      <w:r w:rsidRPr="00252DB8">
        <w:rPr>
          <w:rFonts w:ascii="Minion-Pro" w:hAnsi="Minion-Pro"/>
          <w:lang w:val="en-US"/>
        </w:rPr>
        <w:t>The thermal properties were characterized by thermogravimetric</w:t>
      </w:r>
      <w:r w:rsidR="00D45049">
        <w:rPr>
          <w:rFonts w:ascii="Minion-Pro" w:hAnsi="Minion-Pro"/>
          <w:lang w:val="en-US"/>
        </w:rPr>
        <w:t xml:space="preserve"> </w:t>
      </w:r>
      <w:r w:rsidR="00D45049" w:rsidRPr="00D45049">
        <w:rPr>
          <w:rFonts w:ascii="Minion-Pro" w:hAnsi="Minion-Pro"/>
          <w:lang w:val="en-US"/>
        </w:rPr>
        <w:t>(TGA)</w:t>
      </w:r>
      <w:r w:rsidR="00D45049">
        <w:rPr>
          <w:rFonts w:ascii="Minion-Pro" w:hAnsi="Minion-Pro"/>
          <w:lang w:val="en-US"/>
        </w:rPr>
        <w:t xml:space="preserve"> and </w:t>
      </w:r>
      <w:r w:rsidR="00D45049" w:rsidRPr="00D45049">
        <w:rPr>
          <w:rFonts w:ascii="Minion-Pro" w:hAnsi="Minion-Pro"/>
          <w:lang w:val="en-US"/>
        </w:rPr>
        <w:t>Differential Scanning Calorimetry (DSC)</w:t>
      </w:r>
      <w:r w:rsidRPr="00252DB8">
        <w:rPr>
          <w:rFonts w:ascii="Minion-Pro" w:hAnsi="Minion-Pro"/>
          <w:lang w:val="en-US"/>
        </w:rPr>
        <w:t xml:space="preserve"> analys</w:t>
      </w:r>
      <w:r w:rsidR="00D45049">
        <w:rPr>
          <w:rFonts w:ascii="Minion-Pro" w:hAnsi="Minion-Pro"/>
          <w:lang w:val="en-US"/>
        </w:rPr>
        <w:t>e</w:t>
      </w:r>
      <w:r w:rsidRPr="00252DB8">
        <w:rPr>
          <w:rFonts w:ascii="Minion-Pro" w:hAnsi="Minion-Pro"/>
          <w:lang w:val="en-US"/>
        </w:rPr>
        <w:t xml:space="preserve">s </w:t>
      </w:r>
      <w:r w:rsidR="00E171B0">
        <w:rPr>
          <w:rFonts w:ascii="Minion-Pro" w:hAnsi="Minion-Pro"/>
          <w:lang w:val="en-US"/>
        </w:rPr>
        <w:t>in</w:t>
      </w:r>
      <w:r w:rsidRPr="00252DB8">
        <w:rPr>
          <w:rFonts w:ascii="Minion-Pro" w:hAnsi="Minion-Pro"/>
          <w:lang w:val="en-US"/>
        </w:rPr>
        <w:t xml:space="preserve"> a T.A. Instrument </w:t>
      </w:r>
      <w:r w:rsidR="00E171B0" w:rsidRPr="00252DB8">
        <w:rPr>
          <w:rFonts w:ascii="Minion-Pro" w:hAnsi="Minion-Pro"/>
          <w:lang w:val="en-US"/>
        </w:rPr>
        <w:t>U600</w:t>
      </w:r>
      <w:r w:rsidR="00E171B0">
        <w:rPr>
          <w:rFonts w:ascii="Minion-Pro" w:hAnsi="Minion-Pro"/>
          <w:lang w:val="en-US"/>
        </w:rPr>
        <w:t xml:space="preserve"> apparatus</w:t>
      </w:r>
      <w:r w:rsidRPr="00252DB8">
        <w:rPr>
          <w:rFonts w:ascii="Minion-Pro" w:hAnsi="Minion-Pro"/>
          <w:lang w:val="en-US"/>
        </w:rPr>
        <w:t xml:space="preserve">, </w:t>
      </w:r>
      <w:r w:rsidR="00E171B0">
        <w:rPr>
          <w:rFonts w:ascii="Minion-Pro" w:hAnsi="Minion-Pro"/>
          <w:lang w:val="en-US"/>
        </w:rPr>
        <w:t>with a</w:t>
      </w:r>
      <w:r w:rsidRPr="00252DB8">
        <w:rPr>
          <w:rFonts w:ascii="Minion-Pro" w:hAnsi="Minion-Pro"/>
          <w:lang w:val="en-US"/>
        </w:rPr>
        <w:t xml:space="preserve"> heat</w:t>
      </w:r>
      <w:r w:rsidR="00E171B0">
        <w:rPr>
          <w:rFonts w:ascii="Minion-Pro" w:hAnsi="Minion-Pro"/>
          <w:lang w:val="en-US"/>
        </w:rPr>
        <w:t>ing</w:t>
      </w:r>
      <w:r w:rsidRPr="00252DB8">
        <w:rPr>
          <w:rFonts w:ascii="Minion-Pro" w:hAnsi="Minion-Pro"/>
          <w:lang w:val="en-US"/>
        </w:rPr>
        <w:t xml:space="preserve"> </w:t>
      </w:r>
      <w:r w:rsidR="00E171B0">
        <w:rPr>
          <w:rFonts w:ascii="Minion-Pro" w:hAnsi="Minion-Pro"/>
          <w:lang w:val="en-US"/>
        </w:rPr>
        <w:t>rate</w:t>
      </w:r>
      <w:r w:rsidRPr="00252DB8">
        <w:rPr>
          <w:rFonts w:ascii="Minion-Pro" w:hAnsi="Minion-Pro"/>
          <w:lang w:val="en-US"/>
        </w:rPr>
        <w:t xml:space="preserve"> of 3°C min</w:t>
      </w:r>
      <w:r w:rsidRPr="00252DB8">
        <w:rPr>
          <w:rFonts w:ascii="Minion-Pro" w:hAnsi="Minion-Pro"/>
          <w:vertAlign w:val="superscript"/>
          <w:lang w:val="en-US"/>
        </w:rPr>
        <w:t>−1</w:t>
      </w:r>
      <w:r w:rsidRPr="00252DB8">
        <w:rPr>
          <w:rFonts w:ascii="Minion-Pro" w:hAnsi="Minion-Pro"/>
          <w:lang w:val="en-US"/>
        </w:rPr>
        <w:t xml:space="preserve"> </w:t>
      </w:r>
      <w:r w:rsidR="00E171B0">
        <w:rPr>
          <w:rFonts w:ascii="Minion-Pro" w:hAnsi="Minion-Pro"/>
          <w:lang w:val="en-US"/>
        </w:rPr>
        <w:t>in</w:t>
      </w:r>
      <w:r w:rsidRPr="00252DB8">
        <w:rPr>
          <w:rFonts w:ascii="Minion-Pro" w:hAnsi="Minion-Pro"/>
          <w:lang w:val="en-US"/>
        </w:rPr>
        <w:t xml:space="preserve"> air atmosphere. </w:t>
      </w:r>
      <w:r w:rsidR="00E171B0">
        <w:rPr>
          <w:rFonts w:ascii="Minion-Pro" w:hAnsi="Minion-Pro"/>
          <w:lang w:val="en-US"/>
        </w:rPr>
        <w:t>The m</w:t>
      </w:r>
      <w:r w:rsidRPr="00252DB8">
        <w:rPr>
          <w:rFonts w:ascii="Minion-Pro" w:hAnsi="Minion-Pro"/>
          <w:lang w:val="en-US"/>
        </w:rPr>
        <w:t xml:space="preserve">orphology and </w:t>
      </w:r>
      <w:r w:rsidR="00E171B0">
        <w:rPr>
          <w:rFonts w:ascii="Minion-Pro" w:hAnsi="Minion-Pro"/>
          <w:lang w:val="en-US"/>
        </w:rPr>
        <w:t xml:space="preserve">chemical </w:t>
      </w:r>
      <w:r w:rsidRPr="00252DB8">
        <w:rPr>
          <w:rFonts w:ascii="Minion-Pro" w:hAnsi="Minion-Pro"/>
          <w:lang w:val="en-US"/>
        </w:rPr>
        <w:t>elemental composition were analy</w:t>
      </w:r>
      <w:r w:rsidR="00E171B0">
        <w:rPr>
          <w:rFonts w:ascii="Minion-Pro" w:hAnsi="Minion-Pro"/>
          <w:lang w:val="en-US"/>
        </w:rPr>
        <w:t>z</w:t>
      </w:r>
      <w:r w:rsidRPr="00252DB8">
        <w:rPr>
          <w:rFonts w:ascii="Minion-Pro" w:hAnsi="Minion-Pro"/>
          <w:lang w:val="en-US"/>
        </w:rPr>
        <w:t xml:space="preserve">ed by FE-SEM </w:t>
      </w:r>
      <w:r w:rsidR="00E171B0">
        <w:rPr>
          <w:rFonts w:ascii="Minion-Pro" w:hAnsi="Minion-Pro"/>
          <w:lang w:val="en-US"/>
        </w:rPr>
        <w:t>(</w:t>
      </w:r>
      <w:r w:rsidRPr="00252DB8">
        <w:rPr>
          <w:rFonts w:ascii="Minion-Pro" w:hAnsi="Minion-Pro" w:cs="Times New Roman"/>
          <w:lang w:val="en-US"/>
        </w:rPr>
        <w:t>JEOL JSM-7800F Prime</w:t>
      </w:r>
      <w:r w:rsidR="00E171B0">
        <w:rPr>
          <w:rFonts w:ascii="Minion-Pro" w:hAnsi="Minion-Pro" w:cs="Times New Roman"/>
          <w:lang w:val="en-US"/>
        </w:rPr>
        <w:t>)</w:t>
      </w:r>
      <w:r w:rsidRPr="00252DB8">
        <w:rPr>
          <w:rFonts w:ascii="Minion-Pro" w:hAnsi="Minion-Pro" w:cs="Times New Roman"/>
          <w:lang w:val="en-US"/>
        </w:rPr>
        <w:t>,</w:t>
      </w:r>
      <w:r w:rsidRPr="00252DB8">
        <w:rPr>
          <w:rFonts w:ascii="Minion-Pro" w:hAnsi="Minion-Pro"/>
          <w:lang w:val="en-US"/>
        </w:rPr>
        <w:t xml:space="preserve"> </w:t>
      </w:r>
      <w:r w:rsidR="00E171B0">
        <w:rPr>
          <w:rFonts w:ascii="Minion-Pro" w:hAnsi="Minion-Pro"/>
          <w:lang w:val="en-US"/>
        </w:rPr>
        <w:t xml:space="preserve">by </w:t>
      </w:r>
      <w:r w:rsidRPr="00252DB8">
        <w:rPr>
          <w:rFonts w:ascii="Minion-Pro" w:hAnsi="Minion-Pro" w:cs="Times New Roman"/>
          <w:lang w:val="en-US"/>
        </w:rPr>
        <w:t>SEM-EDS (Philips XL30-ESEM with an EDAX detector)</w:t>
      </w:r>
      <w:r w:rsidR="00E171B0">
        <w:rPr>
          <w:rFonts w:ascii="Minion-Pro" w:hAnsi="Minion-Pro" w:cs="Times New Roman"/>
          <w:lang w:val="en-US"/>
        </w:rPr>
        <w:t>,</w:t>
      </w:r>
      <w:r w:rsidRPr="00252DB8">
        <w:rPr>
          <w:rFonts w:ascii="Minion-Pro" w:hAnsi="Minion-Pro" w:cs="Times New Roman"/>
          <w:lang w:val="en-US"/>
        </w:rPr>
        <w:t xml:space="preserve"> </w:t>
      </w:r>
      <w:r w:rsidRPr="00252DB8">
        <w:rPr>
          <w:rFonts w:ascii="Minion-Pro" w:hAnsi="Minion-Pro"/>
          <w:lang w:val="en-US"/>
        </w:rPr>
        <w:t>and HRTEM (</w:t>
      </w:r>
      <w:r w:rsidRPr="00252DB8">
        <w:rPr>
          <w:rFonts w:ascii="Minion-Pro" w:hAnsi="Minion-Pro" w:cs="Times New Roman"/>
          <w:lang w:val="en-US"/>
        </w:rPr>
        <w:t>FEI Talos F200X</w:t>
      </w:r>
      <w:r w:rsidRPr="00252DB8">
        <w:rPr>
          <w:rFonts w:ascii="Minion-Pro" w:hAnsi="Minion-Pro"/>
          <w:lang w:val="en-US"/>
        </w:rPr>
        <w:t xml:space="preserve">). </w:t>
      </w:r>
      <w:r w:rsidR="00211C82">
        <w:rPr>
          <w:rFonts w:ascii="Minion-Pro" w:hAnsi="Minion-Pro"/>
          <w:lang w:val="en-US"/>
        </w:rPr>
        <w:t xml:space="preserve">High Angle Annular Dark Field (HAADF) images were obtained in STEM mode for chemical mapping. </w:t>
      </w:r>
      <w:r w:rsidR="00E171B0">
        <w:rPr>
          <w:rFonts w:ascii="Minion-Pro" w:hAnsi="Minion-Pro"/>
          <w:lang w:val="en-US"/>
        </w:rPr>
        <w:t>The s</w:t>
      </w:r>
      <w:r w:rsidRPr="00252DB8">
        <w:rPr>
          <w:rFonts w:ascii="Minion-Pro" w:hAnsi="Minion-Pro" w:cs="Times New Roman"/>
          <w:lang w:val="en-US"/>
        </w:rPr>
        <w:t>tructural properties were analy</w:t>
      </w:r>
      <w:r w:rsidR="00E171B0">
        <w:rPr>
          <w:rFonts w:ascii="Minion-Pro" w:hAnsi="Minion-Pro" w:cs="Times New Roman"/>
          <w:lang w:val="en-US"/>
        </w:rPr>
        <w:t>z</w:t>
      </w:r>
      <w:r w:rsidRPr="00252DB8">
        <w:rPr>
          <w:rFonts w:ascii="Minion-Pro" w:hAnsi="Minion-Pro" w:cs="Times New Roman"/>
          <w:lang w:val="en-US"/>
        </w:rPr>
        <w:t xml:space="preserve">ed by powder X-ray diffraction </w:t>
      </w:r>
      <w:r w:rsidR="0035714E">
        <w:rPr>
          <w:rFonts w:ascii="Minion-Pro" w:hAnsi="Minion-Pro" w:cs="Times New Roman"/>
          <w:lang w:val="en-US"/>
        </w:rPr>
        <w:t xml:space="preserve">(XRD) </w:t>
      </w:r>
      <w:r w:rsidRPr="00252DB8">
        <w:rPr>
          <w:rFonts w:ascii="Minion-Pro" w:hAnsi="Minion-Pro" w:cs="Times New Roman"/>
          <w:lang w:val="en-US"/>
        </w:rPr>
        <w:t xml:space="preserve">in a Bruker D2 Phaser 2nd Gen diffractometer. </w:t>
      </w:r>
      <w:r w:rsidR="00726023">
        <w:rPr>
          <w:rFonts w:ascii="Minion-Pro" w:hAnsi="Minion-Pro" w:cs="Times New Roman"/>
          <w:lang w:val="en-US"/>
        </w:rPr>
        <w:t xml:space="preserve">The crystallite size (D) was determined from data of the (311) reflection of the nanofibers, with the aid of the Scherrer equation. </w:t>
      </w:r>
      <w:r w:rsidRPr="00252DB8">
        <w:rPr>
          <w:rFonts w:ascii="Minion-Pro" w:hAnsi="Minion-Pro"/>
          <w:lang w:val="en-US"/>
        </w:rPr>
        <w:t xml:space="preserve">X-ray photoelectron spectroscopy (XPS) measurements were performed on a </w:t>
      </w:r>
      <w:r w:rsidRPr="00252DB8">
        <w:rPr>
          <w:rFonts w:ascii="Minion-Pro" w:hAnsi="Minion-Pro" w:cs="Times New Roman"/>
          <w:lang w:val="en-US"/>
        </w:rPr>
        <w:t xml:space="preserve">Thermo Scientific K-Alpha+ </w:t>
      </w:r>
      <w:r w:rsidR="00E171B0">
        <w:rPr>
          <w:rFonts w:ascii="Minion-Pro" w:hAnsi="Minion-Pro" w:cs="Times New Roman"/>
          <w:lang w:val="en-US"/>
        </w:rPr>
        <w:t>device</w:t>
      </w:r>
      <w:r w:rsidRPr="00252DB8">
        <w:rPr>
          <w:rFonts w:ascii="Minion-Pro" w:hAnsi="Minion-Pro"/>
          <w:lang w:val="en-US"/>
        </w:rPr>
        <w:t xml:space="preserve">. The </w:t>
      </w:r>
      <w:r w:rsidR="0034607C">
        <w:rPr>
          <w:rFonts w:ascii="Minion-Pro" w:hAnsi="Minion-Pro"/>
          <w:lang w:val="en-US"/>
        </w:rPr>
        <w:t>c</w:t>
      </w:r>
      <w:r w:rsidRPr="00252DB8">
        <w:rPr>
          <w:rFonts w:ascii="Minion-Pro" w:hAnsi="Minion-Pro"/>
          <w:lang w:val="en-US"/>
        </w:rPr>
        <w:t xml:space="preserve">arbon 1s peak was adjusted to </w:t>
      </w:r>
      <w:r w:rsidRPr="00252DB8">
        <w:rPr>
          <w:rFonts w:ascii="Minion-Pro" w:hAnsi="Minion-Pro" w:cs="Times New Roman"/>
          <w:lang w:val="en-US"/>
        </w:rPr>
        <w:t>284.8 eV</w:t>
      </w:r>
      <w:r w:rsidRPr="00252DB8">
        <w:rPr>
          <w:rFonts w:ascii="Minion-Pro" w:hAnsi="Minion-Pro"/>
          <w:lang w:val="en-US"/>
        </w:rPr>
        <w:t xml:space="preserve"> for calibrations purposes. Raman spectro</w:t>
      </w:r>
      <w:r w:rsidR="0034607C">
        <w:rPr>
          <w:rFonts w:ascii="Minion-Pro" w:hAnsi="Minion-Pro"/>
          <w:lang w:val="en-US"/>
        </w:rPr>
        <w:t>scop</w:t>
      </w:r>
      <w:r w:rsidRPr="00252DB8">
        <w:rPr>
          <w:rFonts w:ascii="Minion-Pro" w:hAnsi="Minion-Pro"/>
          <w:lang w:val="en-US"/>
        </w:rPr>
        <w:t xml:space="preserve">y </w:t>
      </w:r>
      <w:r w:rsidR="0034607C">
        <w:rPr>
          <w:rFonts w:ascii="Minion-Pro" w:hAnsi="Minion-Pro"/>
          <w:lang w:val="en-US"/>
        </w:rPr>
        <w:t xml:space="preserve">characterization </w:t>
      </w:r>
      <w:r w:rsidRPr="00252DB8">
        <w:rPr>
          <w:rFonts w:ascii="Minion-Pro" w:hAnsi="Minion-Pro"/>
          <w:lang w:val="en-US"/>
        </w:rPr>
        <w:t xml:space="preserve">was performed in a </w:t>
      </w:r>
      <w:r w:rsidRPr="00252DB8">
        <w:rPr>
          <w:rFonts w:ascii="Minion-Pro" w:hAnsi="Minion-Pro" w:cs="Times New Roman"/>
          <w:lang w:val="en-US"/>
        </w:rPr>
        <w:t>Raman Thermo Scientific DXR2</w:t>
      </w:r>
      <w:r w:rsidRPr="00252DB8">
        <w:rPr>
          <w:rFonts w:ascii="Minion-Pro" w:hAnsi="Minion-Pro"/>
          <w:lang w:val="en-US"/>
        </w:rPr>
        <w:t xml:space="preserve"> (633 nm, He-Ne laser).</w:t>
      </w:r>
    </w:p>
    <w:p w14:paraId="03F7AEE5" w14:textId="77777777" w:rsidR="009F1EDB" w:rsidRPr="00252DB8" w:rsidRDefault="009F1EDB" w:rsidP="009F1EDB">
      <w:pPr>
        <w:pStyle w:val="H2"/>
        <w:rPr>
          <w:rFonts w:ascii="Minion-Pro" w:hAnsi="Minion-Pro"/>
          <w:lang w:val="en-US"/>
        </w:rPr>
      </w:pPr>
      <w:r w:rsidRPr="00252DB8">
        <w:rPr>
          <w:rFonts w:ascii="Minion-Pro" w:hAnsi="Minion-Pro"/>
          <w:lang w:val="en-US"/>
        </w:rPr>
        <w:t>2.4 Electrochemical measurements</w:t>
      </w:r>
    </w:p>
    <w:p w14:paraId="4FFD398B" w14:textId="0AE0BF38" w:rsidR="009F1EDB" w:rsidRPr="00252DB8" w:rsidRDefault="009F1EDB" w:rsidP="009F1EDB">
      <w:pPr>
        <w:pStyle w:val="Para"/>
        <w:rPr>
          <w:rFonts w:ascii="Minion-Pro" w:hAnsi="Minion-Pro"/>
          <w:lang w:val="en-US"/>
        </w:rPr>
      </w:pPr>
      <w:r w:rsidRPr="00252DB8">
        <w:rPr>
          <w:rFonts w:ascii="Minion-Pro" w:hAnsi="Minion-Pro"/>
          <w:lang w:val="en-US"/>
        </w:rPr>
        <w:t>The catalytic activity for the ORR</w:t>
      </w:r>
      <w:r w:rsidR="0034607C">
        <w:rPr>
          <w:rFonts w:ascii="Minion-Pro" w:hAnsi="Minion-Pro"/>
          <w:lang w:val="en-US"/>
        </w:rPr>
        <w:t xml:space="preserve"> and the </w:t>
      </w:r>
      <w:r w:rsidRPr="00252DB8">
        <w:rPr>
          <w:rFonts w:ascii="Minion-Pro" w:hAnsi="Minion-Pro"/>
          <w:lang w:val="en-US"/>
        </w:rPr>
        <w:t xml:space="preserve">OER was </w:t>
      </w:r>
      <w:r w:rsidR="00AA125F">
        <w:rPr>
          <w:rFonts w:ascii="Minion-Pro" w:hAnsi="Minion-Pro"/>
          <w:lang w:val="en-US"/>
        </w:rPr>
        <w:t>evaluated</w:t>
      </w:r>
      <w:r w:rsidRPr="00252DB8">
        <w:rPr>
          <w:rFonts w:ascii="Minion-Pro" w:hAnsi="Minion-Pro"/>
          <w:lang w:val="en-US"/>
        </w:rPr>
        <w:t xml:space="preserve"> </w:t>
      </w:r>
      <w:r w:rsidR="0034607C">
        <w:rPr>
          <w:rFonts w:ascii="Minion-Pro" w:hAnsi="Minion-Pro"/>
          <w:lang w:val="en-US"/>
        </w:rPr>
        <w:t>using</w:t>
      </w:r>
      <w:r w:rsidRPr="00252DB8">
        <w:rPr>
          <w:rFonts w:ascii="Minion-Pro" w:hAnsi="Minion-Pro"/>
          <w:lang w:val="en-US"/>
        </w:rPr>
        <w:t xml:space="preserve"> the rotating ring-disk electrode (RRDE) technique in a standard three-electrode cell</w:t>
      </w:r>
      <w:r w:rsidR="0034607C">
        <w:rPr>
          <w:rFonts w:ascii="Minion-Pro" w:hAnsi="Minion-Pro"/>
          <w:lang w:val="en-US"/>
        </w:rPr>
        <w:t>,</w:t>
      </w:r>
      <w:r w:rsidRPr="00252DB8">
        <w:rPr>
          <w:rFonts w:ascii="Minion-Pro" w:hAnsi="Minion-Pro"/>
          <w:lang w:val="en-US"/>
        </w:rPr>
        <w:t xml:space="preserve"> using a Pine WaveDriver 20</w:t>
      </w:r>
      <w:r w:rsidR="0034607C">
        <w:rPr>
          <w:rFonts w:ascii="Minion-Pro" w:hAnsi="Minion-Pro"/>
          <w:lang w:val="en-US"/>
        </w:rPr>
        <w:t xml:space="preserve"> </w:t>
      </w:r>
      <w:r w:rsidR="0034607C" w:rsidRPr="0034607C">
        <w:rPr>
          <w:rFonts w:ascii="Minion-Pro" w:hAnsi="Minion-Pro"/>
          <w:lang w:val="en-US"/>
        </w:rPr>
        <w:t>potentiostat</w:t>
      </w:r>
      <w:r w:rsidRPr="00252DB8">
        <w:rPr>
          <w:rFonts w:ascii="Minion-Pro" w:hAnsi="Minion-Pro"/>
          <w:lang w:val="en-US"/>
        </w:rPr>
        <w:t>. The working electrode (geometric area</w:t>
      </w:r>
      <w:r w:rsidR="0034607C">
        <w:rPr>
          <w:rFonts w:ascii="Minion-Pro" w:hAnsi="Minion-Pro"/>
          <w:lang w:val="en-US"/>
        </w:rPr>
        <w:t>=</w:t>
      </w:r>
      <w:r w:rsidRPr="00252DB8">
        <w:rPr>
          <w:rFonts w:ascii="Minion-Pro" w:hAnsi="Minion-Pro"/>
          <w:lang w:val="en-US"/>
        </w:rPr>
        <w:t xml:space="preserve"> 0.196 cm</w:t>
      </w:r>
      <w:r w:rsidRPr="00252DB8">
        <w:rPr>
          <w:rFonts w:ascii="Minion-Pro" w:hAnsi="Minion-Pro"/>
          <w:vertAlign w:val="superscript"/>
          <w:lang w:val="en-US"/>
        </w:rPr>
        <w:t>2</w:t>
      </w:r>
      <w:r w:rsidRPr="00252DB8">
        <w:rPr>
          <w:rFonts w:ascii="Minion-Pro" w:hAnsi="Minion-Pro"/>
          <w:lang w:val="en-US"/>
        </w:rPr>
        <w:t>) was prepared by d</w:t>
      </w:r>
      <w:r w:rsidR="0034607C">
        <w:rPr>
          <w:rFonts w:ascii="Minion-Pro" w:hAnsi="Minion-Pro"/>
          <w:lang w:val="en-US"/>
        </w:rPr>
        <w:t>ropp</w:t>
      </w:r>
      <w:r w:rsidRPr="00252DB8">
        <w:rPr>
          <w:rFonts w:ascii="Minion-Pro" w:hAnsi="Minion-Pro"/>
          <w:lang w:val="en-US"/>
        </w:rPr>
        <w:t>ing 10 μL of cataly</w:t>
      </w:r>
      <w:r w:rsidR="0034607C">
        <w:rPr>
          <w:rFonts w:ascii="Minion-Pro" w:hAnsi="Minion-Pro"/>
          <w:lang w:val="en-US"/>
        </w:rPr>
        <w:t>s</w:t>
      </w:r>
      <w:r w:rsidRPr="00252DB8">
        <w:rPr>
          <w:rFonts w:ascii="Minion-Pro" w:hAnsi="Minion-Pro"/>
          <w:lang w:val="en-US"/>
        </w:rPr>
        <w:t>t ink (2 mg of nanocatalyst, 8 mg of Vulcan, 1 mL of 2-propanol</w:t>
      </w:r>
      <w:r w:rsidR="0034607C">
        <w:rPr>
          <w:rFonts w:ascii="Minion-Pro" w:hAnsi="Minion-Pro"/>
          <w:lang w:val="en-US"/>
        </w:rPr>
        <w:t>,</w:t>
      </w:r>
      <w:r w:rsidRPr="00252DB8">
        <w:rPr>
          <w:rFonts w:ascii="Minion-Pro" w:hAnsi="Minion-Pro"/>
          <w:lang w:val="en-US"/>
        </w:rPr>
        <w:t xml:space="preserve"> and 5 μL of Nafion). A platinum wire </w:t>
      </w:r>
      <w:r w:rsidR="0034607C">
        <w:rPr>
          <w:rFonts w:ascii="Minion-Pro" w:hAnsi="Minion-Pro"/>
          <w:lang w:val="en-US"/>
        </w:rPr>
        <w:t xml:space="preserve">in a separate compartment </w:t>
      </w:r>
      <w:r w:rsidRPr="00252DB8">
        <w:rPr>
          <w:rFonts w:ascii="Minion-Pro" w:hAnsi="Minion-Pro"/>
          <w:lang w:val="en-US"/>
        </w:rPr>
        <w:t>was used as counter electrode</w:t>
      </w:r>
      <w:r w:rsidR="0034607C">
        <w:rPr>
          <w:rFonts w:ascii="Minion-Pro" w:hAnsi="Minion-Pro"/>
          <w:lang w:val="en-US"/>
        </w:rPr>
        <w:t>.</w:t>
      </w:r>
      <w:r w:rsidRPr="00252DB8">
        <w:rPr>
          <w:rFonts w:ascii="Minion-Pro" w:hAnsi="Minion-Pro"/>
          <w:lang w:val="en-US"/>
        </w:rPr>
        <w:t xml:space="preserve"> </w:t>
      </w:r>
      <w:r w:rsidR="0034607C">
        <w:rPr>
          <w:rFonts w:ascii="Minion-Pro" w:hAnsi="Minion-Pro"/>
          <w:lang w:val="en-US"/>
        </w:rPr>
        <w:t>An</w:t>
      </w:r>
      <w:r w:rsidRPr="00252DB8">
        <w:rPr>
          <w:rFonts w:ascii="Minion-Pro" w:hAnsi="Minion-Pro"/>
          <w:lang w:val="en-US"/>
        </w:rPr>
        <w:t xml:space="preserve"> Ag/AgCl (3M NaCl) electrode </w:t>
      </w:r>
      <w:r w:rsidR="0034607C">
        <w:rPr>
          <w:rFonts w:ascii="Minion-Pro" w:hAnsi="Minion-Pro"/>
          <w:lang w:val="en-US"/>
        </w:rPr>
        <w:t>also in a separate chamber w</w:t>
      </w:r>
      <w:r w:rsidRPr="00252DB8">
        <w:rPr>
          <w:rFonts w:ascii="Minion-Pro" w:hAnsi="Minion-Pro"/>
          <w:lang w:val="en-US"/>
        </w:rPr>
        <w:t xml:space="preserve">as </w:t>
      </w:r>
      <w:r w:rsidR="0034607C">
        <w:rPr>
          <w:rFonts w:ascii="Minion-Pro" w:hAnsi="Minion-Pro"/>
          <w:lang w:val="en-US"/>
        </w:rPr>
        <w:t xml:space="preserve">the </w:t>
      </w:r>
      <w:r w:rsidRPr="00252DB8">
        <w:rPr>
          <w:rFonts w:ascii="Minion-Pro" w:hAnsi="Minion-Pro"/>
          <w:lang w:val="en-US"/>
        </w:rPr>
        <w:t>reference. The measurements were carried out at room temperature in alkaline electrolyte (0.1 M KOH solution), while the potentials were reported vs. the Reversible Hydrogen Electrode (RHE).</w:t>
      </w:r>
    </w:p>
    <w:p w14:paraId="409565BC" w14:textId="77777777" w:rsidR="009F1EDB" w:rsidRPr="00252DB8" w:rsidRDefault="009F1EDB" w:rsidP="009F1EDB">
      <w:pPr>
        <w:pStyle w:val="Para"/>
        <w:rPr>
          <w:rFonts w:ascii="Minion-Pro" w:hAnsi="Minion-Pro"/>
          <w:lang w:val="en-US"/>
        </w:rPr>
      </w:pPr>
    </w:p>
    <w:p w14:paraId="3E6CA7C7" w14:textId="35251E69" w:rsidR="009F1EDB" w:rsidRDefault="009F1EDB" w:rsidP="009F1EDB">
      <w:pPr>
        <w:pStyle w:val="Para"/>
        <w:rPr>
          <w:rFonts w:ascii="Minion-Pro" w:hAnsi="Minion-Pro"/>
          <w:lang w:val="en-US"/>
        </w:rPr>
      </w:pPr>
      <w:r w:rsidRPr="00252DB8">
        <w:rPr>
          <w:rFonts w:ascii="Minion-Pro" w:hAnsi="Minion-Pro"/>
          <w:lang w:val="en-US"/>
        </w:rPr>
        <w:t>The catalytic activity for the ORR w</w:t>
      </w:r>
      <w:r w:rsidR="00AA125F">
        <w:rPr>
          <w:rFonts w:ascii="Minion-Pro" w:hAnsi="Minion-Pro"/>
          <w:lang w:val="en-US"/>
        </w:rPr>
        <w:t>as</w:t>
      </w:r>
      <w:r w:rsidRPr="00252DB8">
        <w:rPr>
          <w:rFonts w:ascii="Minion-Pro" w:hAnsi="Minion-Pro"/>
          <w:lang w:val="en-US"/>
        </w:rPr>
        <w:t xml:space="preserve"> </w:t>
      </w:r>
      <w:r w:rsidR="00AA125F">
        <w:rPr>
          <w:rFonts w:ascii="Minion-Pro" w:hAnsi="Minion-Pro"/>
          <w:lang w:val="en-US"/>
        </w:rPr>
        <w:t>studied</w:t>
      </w:r>
      <w:r w:rsidRPr="00252DB8">
        <w:rPr>
          <w:rFonts w:ascii="Minion-Pro" w:hAnsi="Minion-Pro"/>
          <w:lang w:val="en-US"/>
        </w:rPr>
        <w:t xml:space="preserve"> at different electrode rotation rates (</w:t>
      </w:r>
      <w:r w:rsidRPr="00252DB8">
        <w:rPr>
          <w:rFonts w:ascii="Minion-Pro" w:hAnsi="Minion-Pro" w:cs="Arial"/>
          <w:lang w:val="en-US"/>
        </w:rPr>
        <w:t>ω</w:t>
      </w:r>
      <w:r w:rsidRPr="00252DB8">
        <w:rPr>
          <w:rFonts w:ascii="Minion-Pro" w:hAnsi="Minion-Pro"/>
          <w:lang w:val="en-US"/>
        </w:rPr>
        <w:t>= 200, 400, 800, 1200</w:t>
      </w:r>
      <w:r w:rsidR="00AA125F">
        <w:rPr>
          <w:rFonts w:ascii="Minion-Pro" w:hAnsi="Minion-Pro"/>
          <w:lang w:val="en-US"/>
        </w:rPr>
        <w:t>,</w:t>
      </w:r>
      <w:r w:rsidRPr="00252DB8">
        <w:rPr>
          <w:rFonts w:ascii="Minion-Pro" w:hAnsi="Minion-Pro"/>
          <w:lang w:val="en-US"/>
        </w:rPr>
        <w:t xml:space="preserve"> and 1600 rpm) in O</w:t>
      </w:r>
      <w:r w:rsidRPr="00252DB8">
        <w:rPr>
          <w:rFonts w:ascii="Minion-Pro" w:hAnsi="Minion-Pro"/>
          <w:vertAlign w:val="subscript"/>
          <w:lang w:val="en-US"/>
        </w:rPr>
        <w:t>2</w:t>
      </w:r>
      <w:r w:rsidRPr="00252DB8">
        <w:rPr>
          <w:rFonts w:ascii="Minion-Pro" w:hAnsi="Minion-Pro"/>
          <w:lang w:val="en-US"/>
        </w:rPr>
        <w:t xml:space="preserve">-saturated electrolyte. </w:t>
      </w:r>
      <w:r w:rsidR="00AA125F">
        <w:rPr>
          <w:rFonts w:ascii="Minion-Pro" w:hAnsi="Minion-Pro"/>
          <w:lang w:val="en-US"/>
        </w:rPr>
        <w:t xml:space="preserve">Cyclic voltammograms </w:t>
      </w:r>
      <w:r w:rsidRPr="00252DB8">
        <w:rPr>
          <w:rFonts w:ascii="Minion-Pro" w:hAnsi="Minion-Pro"/>
          <w:lang w:val="en-US"/>
        </w:rPr>
        <w:t>(</w:t>
      </w:r>
      <w:r w:rsidR="00AA125F">
        <w:rPr>
          <w:rFonts w:ascii="Minion-Pro" w:hAnsi="Minion-Pro"/>
          <w:lang w:val="en-US"/>
        </w:rPr>
        <w:t>C</w:t>
      </w:r>
      <w:r w:rsidRPr="00252DB8">
        <w:rPr>
          <w:rFonts w:ascii="Minion-Pro" w:hAnsi="Minion-Pro"/>
          <w:lang w:val="en-US"/>
        </w:rPr>
        <w:t>V</w:t>
      </w:r>
      <w:r w:rsidR="00AA125F">
        <w:rPr>
          <w:rFonts w:ascii="Minion-Pro" w:hAnsi="Minion-Pro"/>
          <w:lang w:val="en-US"/>
        </w:rPr>
        <w:t>s</w:t>
      </w:r>
      <w:r w:rsidRPr="00252DB8">
        <w:rPr>
          <w:rFonts w:ascii="Minion-Pro" w:hAnsi="Minion-Pro"/>
          <w:lang w:val="en-US"/>
        </w:rPr>
        <w:t>) curves were obtained in a potential range</w:t>
      </w:r>
      <w:r w:rsidR="00AA125F">
        <w:rPr>
          <w:rFonts w:ascii="Minion-Pro" w:hAnsi="Minion-Pro"/>
          <w:lang w:val="en-US"/>
        </w:rPr>
        <w:t xml:space="preserve"> between</w:t>
      </w:r>
      <w:r w:rsidRPr="00252DB8">
        <w:rPr>
          <w:rFonts w:ascii="Minion-Pro" w:hAnsi="Minion-Pro"/>
          <w:lang w:val="en-US"/>
        </w:rPr>
        <w:t xml:space="preserve"> 1.2 a</w:t>
      </w:r>
      <w:r w:rsidR="00AA125F">
        <w:rPr>
          <w:rFonts w:ascii="Minion-Pro" w:hAnsi="Minion-Pro"/>
          <w:lang w:val="en-US"/>
        </w:rPr>
        <w:t>nd</w:t>
      </w:r>
      <w:r w:rsidRPr="00252DB8">
        <w:rPr>
          <w:rFonts w:ascii="Minion-Pro" w:hAnsi="Minion-Pro"/>
          <w:lang w:val="en-US"/>
        </w:rPr>
        <w:t xml:space="preserve"> 0.05 V vs. RHE at scan rate of 5 mV s</w:t>
      </w:r>
      <w:r w:rsidRPr="00AA125F">
        <w:rPr>
          <w:rFonts w:ascii="Minion-Pro" w:hAnsi="Minion-Pro"/>
          <w:vertAlign w:val="superscript"/>
          <w:lang w:val="en-US"/>
        </w:rPr>
        <w:t>-</w:t>
      </w:r>
      <w:r w:rsidRPr="00252DB8">
        <w:rPr>
          <w:rFonts w:ascii="Minion-Pro" w:hAnsi="Minion-Pro"/>
          <w:vertAlign w:val="superscript"/>
          <w:lang w:val="en-US"/>
        </w:rPr>
        <w:t>1</w:t>
      </w:r>
      <w:r w:rsidRPr="00252DB8">
        <w:rPr>
          <w:rFonts w:ascii="Minion-Pro" w:hAnsi="Minion-Pro"/>
          <w:lang w:val="en-US"/>
        </w:rPr>
        <w:t>.</w:t>
      </w:r>
      <w:r w:rsidR="00AA125F">
        <w:rPr>
          <w:rFonts w:ascii="Minion-Pro" w:hAnsi="Minion-Pro"/>
          <w:lang w:val="en-US"/>
        </w:rPr>
        <w:t xml:space="preserve"> Only the negative scan</w:t>
      </w:r>
      <w:r w:rsidR="00502A4E">
        <w:rPr>
          <w:rFonts w:ascii="Minion-Pro" w:hAnsi="Minion-Pro"/>
          <w:lang w:val="en-US"/>
        </w:rPr>
        <w:t>s</w:t>
      </w:r>
      <w:r w:rsidR="00AA125F">
        <w:rPr>
          <w:rFonts w:ascii="Minion-Pro" w:hAnsi="Minion-Pro"/>
          <w:lang w:val="en-US"/>
        </w:rPr>
        <w:t xml:space="preserve"> w</w:t>
      </w:r>
      <w:r w:rsidR="00502A4E">
        <w:rPr>
          <w:rFonts w:ascii="Minion-Pro" w:hAnsi="Minion-Pro"/>
          <w:lang w:val="en-US"/>
        </w:rPr>
        <w:t>ere</w:t>
      </w:r>
      <w:r w:rsidR="00AA125F">
        <w:rPr>
          <w:rFonts w:ascii="Minion-Pro" w:hAnsi="Minion-Pro"/>
          <w:lang w:val="en-US"/>
        </w:rPr>
        <w:t xml:space="preserve"> shown here.</w:t>
      </w:r>
      <w:r w:rsidRPr="00252DB8">
        <w:rPr>
          <w:rFonts w:ascii="Minion-Pro" w:hAnsi="Minion-Pro"/>
          <w:lang w:val="en-US"/>
        </w:rPr>
        <w:t xml:space="preserve"> The </w:t>
      </w:r>
      <w:r w:rsidR="00AA125F" w:rsidRPr="00252DB8">
        <w:rPr>
          <w:rFonts w:ascii="Minion-Pro" w:hAnsi="Minion-Pro"/>
          <w:lang w:val="en-US"/>
        </w:rPr>
        <w:t xml:space="preserve">percentage </w:t>
      </w:r>
      <w:r w:rsidR="00AA125F">
        <w:rPr>
          <w:rFonts w:ascii="Minion-Pro" w:hAnsi="Minion-Pro"/>
          <w:lang w:val="en-US"/>
        </w:rPr>
        <w:t xml:space="preserve">of hydrogen </w:t>
      </w:r>
      <w:r w:rsidRPr="00252DB8">
        <w:rPr>
          <w:rFonts w:ascii="Minion-Pro" w:hAnsi="Minion-Pro"/>
          <w:lang w:val="en-US"/>
        </w:rPr>
        <w:t>peroxide (%</w:t>
      </w:r>
      <w:r w:rsidRPr="00252DB8">
        <w:rPr>
          <w:rFonts w:ascii="Minion-Pro" w:hAnsi="Minion-Pro" w:cs="Cambria Math"/>
          <w:lang w:val="en-US"/>
        </w:rPr>
        <w:t>𝐻𝑂</w:t>
      </w:r>
      <w:r w:rsidRPr="00252DB8">
        <w:rPr>
          <w:rFonts w:ascii="Minion-Pro" w:hAnsi="Minion-Pro"/>
          <w:vertAlign w:val="subscript"/>
          <w:lang w:val="en-US"/>
        </w:rPr>
        <w:t>2</w:t>
      </w:r>
      <w:r w:rsidRPr="00252DB8">
        <w:rPr>
          <w:rFonts w:ascii="Minion-Pro" w:hAnsi="Minion-Pro"/>
          <w:vertAlign w:val="superscript"/>
          <w:lang w:val="en-US"/>
        </w:rPr>
        <w:t>−</w:t>
      </w:r>
      <w:r w:rsidRPr="00252DB8">
        <w:rPr>
          <w:rFonts w:ascii="Minion-Pro" w:hAnsi="Minion-Pro"/>
          <w:lang w:val="en-US"/>
        </w:rPr>
        <w:t xml:space="preserve">) and the electron </w:t>
      </w:r>
      <w:r w:rsidR="00AA125F" w:rsidRPr="00252DB8">
        <w:rPr>
          <w:rFonts w:ascii="Minion-Pro" w:hAnsi="Minion-Pro"/>
          <w:lang w:val="en-US"/>
        </w:rPr>
        <w:t xml:space="preserve">transfer </w:t>
      </w:r>
      <w:r w:rsidRPr="00252DB8">
        <w:rPr>
          <w:rFonts w:ascii="Minion-Pro" w:hAnsi="Minion-Pro"/>
          <w:lang w:val="en-US"/>
        </w:rPr>
        <w:t xml:space="preserve">number (n) were </w:t>
      </w:r>
      <w:r w:rsidR="00AA125F">
        <w:rPr>
          <w:rFonts w:ascii="Minion-Pro" w:hAnsi="Minion-Pro"/>
          <w:lang w:val="en-US"/>
        </w:rPr>
        <w:t>calculated</w:t>
      </w:r>
      <w:r w:rsidRPr="00252DB8">
        <w:rPr>
          <w:rFonts w:ascii="Minion-Pro" w:hAnsi="Minion-Pro"/>
          <w:lang w:val="en-US"/>
        </w:rPr>
        <w:t xml:space="preserve"> </w:t>
      </w:r>
      <w:r w:rsidR="00AA125F">
        <w:rPr>
          <w:rFonts w:ascii="Minion-Pro" w:hAnsi="Minion-Pro"/>
          <w:lang w:val="en-US"/>
        </w:rPr>
        <w:t>with</w:t>
      </w:r>
      <w:r w:rsidRPr="00252DB8">
        <w:rPr>
          <w:rFonts w:ascii="Minion-Pro" w:hAnsi="Minion-Pro"/>
          <w:lang w:val="en-US"/>
        </w:rPr>
        <w:t xml:space="preserve"> equations (1) and (2), respectively [</w:t>
      </w:r>
      <w:r w:rsidR="003840CB" w:rsidRPr="00252DB8">
        <w:rPr>
          <w:rFonts w:ascii="Minion-Pro" w:hAnsi="Minion-Pro"/>
          <w:lang w:val="en-US"/>
        </w:rPr>
        <w:t>1</w:t>
      </w:r>
      <w:r w:rsidRPr="00252DB8">
        <w:rPr>
          <w:rFonts w:ascii="Minion-Pro" w:hAnsi="Minion-Pro"/>
          <w:lang w:val="en-US"/>
        </w:rPr>
        <w:t xml:space="preserve">]: </w:t>
      </w:r>
    </w:p>
    <w:p w14:paraId="6C0C74CA" w14:textId="2D9B096F" w:rsidR="001A4FDE" w:rsidRPr="00252DB8" w:rsidRDefault="001A4FDE" w:rsidP="009F1EDB">
      <w:pPr>
        <w:pStyle w:val="Para"/>
        <w:rPr>
          <w:rFonts w:ascii="Minion-Pro" w:hAnsi="Minion-Pro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1C8881E" wp14:editId="7168159D">
            <wp:simplePos x="0" y="0"/>
            <wp:positionH relativeFrom="margin">
              <wp:posOffset>1231313</wp:posOffset>
            </wp:positionH>
            <wp:positionV relativeFrom="paragraph">
              <wp:posOffset>162105</wp:posOffset>
            </wp:positionV>
            <wp:extent cx="3183147" cy="647473"/>
            <wp:effectExtent l="0" t="0" r="0" b="63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7" t="43733" r="61265" b="43704"/>
                    <a:stretch/>
                  </pic:blipFill>
                  <pic:spPr bwMode="auto">
                    <a:xfrm>
                      <a:off x="0" y="0"/>
                      <a:ext cx="3183147" cy="647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D45E5" w14:textId="7A80787B" w:rsidR="009F1EDB" w:rsidRPr="00252DB8" w:rsidRDefault="009F1EDB" w:rsidP="009F1EDB">
      <w:pPr>
        <w:pStyle w:val="Para"/>
        <w:rPr>
          <w:rFonts w:ascii="Minion-Pro" w:hAnsi="Minion-Pro"/>
          <w:lang w:val="en-US"/>
        </w:rPr>
      </w:pPr>
    </w:p>
    <w:p w14:paraId="43D870A1" w14:textId="03A069F1" w:rsidR="009F1EDB" w:rsidRPr="00252DB8" w:rsidRDefault="009F1EDB" w:rsidP="009F1EDB">
      <w:pPr>
        <w:pStyle w:val="ParaNoIndent"/>
        <w:rPr>
          <w:rFonts w:ascii="Minion-Pro" w:hAnsi="Minion-Pro"/>
          <w:lang w:val="en-US"/>
        </w:rPr>
      </w:pPr>
      <w:r w:rsidRPr="00252DB8">
        <w:rPr>
          <w:rFonts w:ascii="Minion-Pro" w:hAnsi="Minion-Pro"/>
          <w:lang w:val="en-US"/>
        </w:rPr>
        <w:t xml:space="preserve">where </w:t>
      </w:r>
      <w:r w:rsidRPr="00252DB8">
        <w:rPr>
          <w:rFonts w:ascii="Minion-Pro" w:hAnsi="Minion-Pro" w:cs="Times New Roman"/>
          <w:i/>
          <w:iCs/>
          <w:lang w:val="en-US"/>
        </w:rPr>
        <w:t>I</w:t>
      </w:r>
      <w:r w:rsidRPr="00252DB8">
        <w:rPr>
          <w:rFonts w:ascii="Minion-Pro" w:hAnsi="Minion-Pro" w:cs="Times New Roman"/>
          <w:i/>
          <w:iCs/>
          <w:vertAlign w:val="subscript"/>
          <w:lang w:val="en-US"/>
        </w:rPr>
        <w:t>D</w:t>
      </w:r>
      <w:r w:rsidRPr="00252DB8">
        <w:rPr>
          <w:rFonts w:ascii="Minion-Pro" w:hAnsi="Minion-Pro"/>
          <w:lang w:val="en-US"/>
        </w:rPr>
        <w:t xml:space="preserve"> and </w:t>
      </w:r>
      <w:r w:rsidRPr="00252DB8">
        <w:rPr>
          <w:rFonts w:ascii="Minion-Pro" w:hAnsi="Minion-Pro" w:cs="Times New Roman"/>
          <w:i/>
          <w:iCs/>
          <w:lang w:val="en-US"/>
        </w:rPr>
        <w:t>I</w:t>
      </w:r>
      <w:r w:rsidRPr="00252DB8">
        <w:rPr>
          <w:rFonts w:ascii="Minion-Pro" w:hAnsi="Minion-Pro" w:cs="Times New Roman"/>
          <w:i/>
          <w:iCs/>
          <w:vertAlign w:val="subscript"/>
          <w:lang w:val="en-US"/>
        </w:rPr>
        <w:t>R</w:t>
      </w:r>
      <w:r w:rsidRPr="00252DB8">
        <w:rPr>
          <w:rFonts w:ascii="Minion-Pro" w:hAnsi="Minion-Pro"/>
          <w:lang w:val="en-US"/>
        </w:rPr>
        <w:t xml:space="preserve"> are the disk and the ring currents, respectively</w:t>
      </w:r>
      <w:r w:rsidR="00502A4E">
        <w:rPr>
          <w:rFonts w:ascii="Minion-Pro" w:hAnsi="Minion-Pro"/>
          <w:lang w:val="en-US"/>
        </w:rPr>
        <w:t>, and</w:t>
      </w:r>
      <w:r w:rsidRPr="00252DB8">
        <w:rPr>
          <w:rFonts w:ascii="Minion-Pro" w:hAnsi="Minion-Pro"/>
          <w:lang w:val="en-US"/>
        </w:rPr>
        <w:t xml:space="preserve"> </w:t>
      </w:r>
      <w:r w:rsidRPr="00252DB8">
        <w:rPr>
          <w:rFonts w:ascii="Minion-Pro" w:hAnsi="Minion-Pro" w:cs="Times New Roman"/>
          <w:i/>
          <w:iCs/>
          <w:lang w:val="en-US"/>
        </w:rPr>
        <w:t>N</w:t>
      </w:r>
      <w:r w:rsidRPr="00252DB8">
        <w:rPr>
          <w:rFonts w:ascii="Minion-Pro" w:hAnsi="Minion-Pro"/>
          <w:lang w:val="en-US"/>
        </w:rPr>
        <w:t xml:space="preserve"> is the current collection efficiency of </w:t>
      </w:r>
      <w:r w:rsidR="00502A4E">
        <w:rPr>
          <w:rFonts w:ascii="Minion-Pro" w:hAnsi="Minion-Pro"/>
          <w:lang w:val="en-US"/>
        </w:rPr>
        <w:t xml:space="preserve">the </w:t>
      </w:r>
      <w:r w:rsidRPr="00252DB8">
        <w:rPr>
          <w:rFonts w:ascii="Minion-Pro" w:hAnsi="Minion-Pro"/>
          <w:lang w:val="en-US"/>
        </w:rPr>
        <w:t>RRDE in alkaline media (</w:t>
      </w:r>
      <w:r w:rsidRPr="00252DB8">
        <w:rPr>
          <w:rFonts w:ascii="Minion-Pro" w:hAnsi="Minion-Pro" w:cs="Times New Roman"/>
          <w:i/>
          <w:iCs/>
          <w:lang w:val="en-US"/>
        </w:rPr>
        <w:t>N</w:t>
      </w:r>
      <w:r w:rsidRPr="00252DB8">
        <w:rPr>
          <w:rFonts w:ascii="Minion-Pro" w:hAnsi="Minion-Pro"/>
          <w:lang w:val="en-US"/>
        </w:rPr>
        <w:t xml:space="preserve"> = 0.37). </w:t>
      </w:r>
    </w:p>
    <w:p w14:paraId="6165A0BC" w14:textId="3C8F3337" w:rsidR="009F1EDB" w:rsidRPr="00252DB8" w:rsidRDefault="009F1EDB" w:rsidP="009F1EDB">
      <w:pPr>
        <w:pStyle w:val="Para"/>
        <w:rPr>
          <w:rFonts w:ascii="Minion-Pro" w:hAnsi="Minion-Pro"/>
          <w:lang w:val="en-US"/>
        </w:rPr>
      </w:pPr>
    </w:p>
    <w:p w14:paraId="2A6ECF8F" w14:textId="236BDBC6" w:rsidR="00761523" w:rsidRDefault="009F1EDB" w:rsidP="009F1EDB">
      <w:pPr>
        <w:pStyle w:val="Para"/>
        <w:rPr>
          <w:rFonts w:ascii="Minion-Pro" w:hAnsi="Minion-Pro"/>
          <w:lang w:val="en-US"/>
        </w:rPr>
      </w:pPr>
      <w:r w:rsidRPr="00252DB8">
        <w:rPr>
          <w:rFonts w:ascii="Minion-Pro" w:hAnsi="Minion-Pro"/>
          <w:lang w:val="en-US"/>
        </w:rPr>
        <w:t>Meanwhile, the catalytic activity for the OER was evaluated in O</w:t>
      </w:r>
      <w:r w:rsidRPr="00252DB8">
        <w:rPr>
          <w:rFonts w:ascii="Minion-Pro" w:hAnsi="Minion-Pro"/>
          <w:vertAlign w:val="subscript"/>
          <w:lang w:val="en-US"/>
        </w:rPr>
        <w:t>2</w:t>
      </w:r>
      <w:r w:rsidRPr="00252DB8">
        <w:rPr>
          <w:rFonts w:ascii="Minion-Pro" w:hAnsi="Minion-Pro"/>
          <w:lang w:val="en-US"/>
        </w:rPr>
        <w:t xml:space="preserve">-saturated electrolyte in </w:t>
      </w:r>
      <w:r w:rsidR="006F0C48">
        <w:rPr>
          <w:rFonts w:ascii="Minion-Pro" w:hAnsi="Minion-Pro"/>
          <w:lang w:val="en-US"/>
        </w:rPr>
        <w:t>the</w:t>
      </w:r>
      <w:r w:rsidRPr="00252DB8">
        <w:rPr>
          <w:rFonts w:ascii="Minion-Pro" w:hAnsi="Minion-Pro"/>
          <w:lang w:val="en-US"/>
        </w:rPr>
        <w:t xml:space="preserve"> potential range </w:t>
      </w:r>
      <w:r w:rsidR="006F0C48">
        <w:rPr>
          <w:rFonts w:ascii="Minion-Pro" w:hAnsi="Minion-Pro"/>
          <w:lang w:val="en-US"/>
        </w:rPr>
        <w:t xml:space="preserve">between </w:t>
      </w:r>
      <w:r w:rsidRPr="00252DB8">
        <w:rPr>
          <w:rFonts w:ascii="Minion-Pro" w:hAnsi="Minion-Pro"/>
          <w:lang w:val="en-US"/>
        </w:rPr>
        <w:t xml:space="preserve">1.2 </w:t>
      </w:r>
      <w:r w:rsidR="006F0C48">
        <w:rPr>
          <w:rFonts w:ascii="Minion-Pro" w:hAnsi="Minion-Pro"/>
          <w:lang w:val="en-US"/>
        </w:rPr>
        <w:t>and</w:t>
      </w:r>
      <w:r w:rsidRPr="00252DB8">
        <w:rPr>
          <w:rFonts w:ascii="Minion-Pro" w:hAnsi="Minion-Pro"/>
          <w:lang w:val="en-US"/>
        </w:rPr>
        <w:t xml:space="preserve"> 1.9 V vs. RHE</w:t>
      </w:r>
      <w:r w:rsidR="00761523">
        <w:rPr>
          <w:rFonts w:ascii="Minion-Pro" w:hAnsi="Minion-Pro"/>
          <w:lang w:val="en-US"/>
        </w:rPr>
        <w:t>. CVs were obtained at</w:t>
      </w:r>
      <w:r w:rsidRPr="00252DB8">
        <w:rPr>
          <w:rFonts w:ascii="Minion-Pro" w:hAnsi="Minion-Pro"/>
          <w:lang w:val="en-US"/>
        </w:rPr>
        <w:t xml:space="preserve"> a scan rate of </w:t>
      </w:r>
      <w:r w:rsidRPr="00252DB8">
        <w:rPr>
          <w:rFonts w:ascii="Minion-Pro" w:hAnsi="Minion-Pro" w:cs="Times New Roman"/>
          <w:lang w:val="en-US"/>
        </w:rPr>
        <w:t>5 mV s</w:t>
      </w:r>
      <w:r w:rsidRPr="00252DB8">
        <w:rPr>
          <w:rFonts w:ascii="Minion-Pro" w:hAnsi="Minion-Pro" w:cs="Times New Roman"/>
          <w:vertAlign w:val="superscript"/>
          <w:lang w:val="en-US"/>
        </w:rPr>
        <w:t xml:space="preserve">-1 </w:t>
      </w:r>
      <w:r w:rsidRPr="00252DB8">
        <w:rPr>
          <w:rFonts w:ascii="Minion-Pro" w:hAnsi="Minion-Pro"/>
          <w:lang w:val="en-US"/>
        </w:rPr>
        <w:t xml:space="preserve">and </w:t>
      </w:r>
      <w:r w:rsidR="006F0C48" w:rsidRPr="006F0C48">
        <w:rPr>
          <w:rFonts w:ascii="Minion-Pro" w:hAnsi="Minion-Pro"/>
          <w:lang w:val="en-US"/>
        </w:rPr>
        <w:t xml:space="preserve">ω= </w:t>
      </w:r>
      <w:r w:rsidRPr="00252DB8">
        <w:rPr>
          <w:rFonts w:ascii="Minion-Pro" w:hAnsi="Minion-Pro"/>
          <w:lang w:val="en-US"/>
        </w:rPr>
        <w:t>1600 rpm.</w:t>
      </w:r>
      <w:r w:rsidR="00761523">
        <w:rPr>
          <w:rFonts w:ascii="Minion-Pro" w:hAnsi="Minion-Pro"/>
          <w:lang w:val="en-US"/>
        </w:rPr>
        <w:t xml:space="preserve"> Only the positive scans were shown in this work.</w:t>
      </w:r>
      <w:r w:rsidRPr="00252DB8">
        <w:rPr>
          <w:rFonts w:ascii="Minion-Pro" w:hAnsi="Minion-Pro"/>
          <w:lang w:val="en-US"/>
        </w:rPr>
        <w:t xml:space="preserve"> </w:t>
      </w:r>
    </w:p>
    <w:p w14:paraId="1A9B2FFC" w14:textId="636BCB5F" w:rsidR="00761523" w:rsidRDefault="00761523" w:rsidP="009F1EDB">
      <w:pPr>
        <w:pStyle w:val="Para"/>
        <w:rPr>
          <w:rFonts w:ascii="Minion-Pro" w:hAnsi="Minion-Pro"/>
          <w:lang w:val="en-US"/>
        </w:rPr>
      </w:pPr>
    </w:p>
    <w:p w14:paraId="12D43ABF" w14:textId="480B5342" w:rsidR="009F1EDB" w:rsidRPr="00252DB8" w:rsidRDefault="009F1EDB" w:rsidP="009F1EDB">
      <w:pPr>
        <w:pStyle w:val="Para"/>
        <w:rPr>
          <w:rFonts w:ascii="Minion-Pro" w:hAnsi="Minion-Pro"/>
          <w:lang w:val="en-US"/>
        </w:rPr>
      </w:pPr>
      <w:r w:rsidRPr="00252DB8">
        <w:rPr>
          <w:rFonts w:ascii="Minion-Pro" w:hAnsi="Minion-Pro"/>
          <w:lang w:val="en-US"/>
        </w:rPr>
        <w:t>Accelerated Degradation Tests</w:t>
      </w:r>
      <w:r w:rsidRPr="00252DB8">
        <w:rPr>
          <w:rFonts w:ascii="Minion-Pro" w:hAnsi="Minion-Pro"/>
          <w:i/>
          <w:iCs/>
          <w:lang w:val="en-US"/>
        </w:rPr>
        <w:t xml:space="preserve"> </w:t>
      </w:r>
      <w:r w:rsidRPr="00252DB8">
        <w:rPr>
          <w:rFonts w:ascii="Minion-Pro" w:hAnsi="Minion-Pro"/>
          <w:lang w:val="en-US"/>
        </w:rPr>
        <w:t>(ADT) w</w:t>
      </w:r>
      <w:r w:rsidR="00761523">
        <w:rPr>
          <w:rFonts w:ascii="Minion-Pro" w:hAnsi="Minion-Pro"/>
          <w:lang w:val="en-US"/>
        </w:rPr>
        <w:t>ere</w:t>
      </w:r>
      <w:r w:rsidRPr="00252DB8">
        <w:rPr>
          <w:rFonts w:ascii="Minion-Pro" w:hAnsi="Minion-Pro"/>
          <w:lang w:val="en-US"/>
        </w:rPr>
        <w:t xml:space="preserve"> performed according </w:t>
      </w:r>
      <w:r w:rsidR="00761523">
        <w:rPr>
          <w:rFonts w:ascii="Minion-Pro" w:hAnsi="Minion-Pro"/>
          <w:lang w:val="en-US"/>
        </w:rPr>
        <w:t>to the</w:t>
      </w:r>
      <w:r w:rsidRPr="00252DB8">
        <w:rPr>
          <w:rFonts w:ascii="Minion-Pro" w:hAnsi="Minion-Pro"/>
          <w:lang w:val="en-US"/>
        </w:rPr>
        <w:t xml:space="preserve"> </w:t>
      </w:r>
      <w:r w:rsidR="00761523" w:rsidRPr="00252DB8">
        <w:rPr>
          <w:rFonts w:ascii="Minion-Pro" w:hAnsi="Minion-Pro"/>
          <w:lang w:val="en-US"/>
        </w:rPr>
        <w:t>recommendation</w:t>
      </w:r>
      <w:r w:rsidR="00761523">
        <w:rPr>
          <w:rFonts w:ascii="Minion-Pro" w:hAnsi="Minion-Pro"/>
          <w:lang w:val="en-US"/>
        </w:rPr>
        <w:t>s</w:t>
      </w:r>
      <w:r w:rsidR="00761523" w:rsidRPr="00252DB8">
        <w:rPr>
          <w:rFonts w:ascii="Minion-Pro" w:hAnsi="Minion-Pro"/>
          <w:lang w:val="en-US"/>
        </w:rPr>
        <w:t xml:space="preserve"> </w:t>
      </w:r>
      <w:r w:rsidR="00761523">
        <w:rPr>
          <w:rFonts w:ascii="Minion-Pro" w:hAnsi="Minion-Pro"/>
          <w:lang w:val="en-US"/>
        </w:rPr>
        <w:t xml:space="preserve">by </w:t>
      </w:r>
      <w:r w:rsidRPr="00252DB8">
        <w:rPr>
          <w:rFonts w:ascii="Minion-Pro" w:hAnsi="Minion-Pro"/>
          <w:lang w:val="en-US"/>
        </w:rPr>
        <w:t>the</w:t>
      </w:r>
      <w:r w:rsidR="00761523">
        <w:rPr>
          <w:rFonts w:ascii="Minion-Pro" w:hAnsi="Minion-Pro"/>
          <w:lang w:val="en-US"/>
        </w:rPr>
        <w:t xml:space="preserve"> US</w:t>
      </w:r>
      <w:r w:rsidRPr="00252DB8">
        <w:rPr>
          <w:rFonts w:ascii="Minion-Pro" w:hAnsi="Minion-Pro"/>
          <w:lang w:val="en-US"/>
        </w:rPr>
        <w:t xml:space="preserve"> Department of Energy (DOE) [</w:t>
      </w:r>
      <w:r w:rsidR="003840CB" w:rsidRPr="00252DB8">
        <w:rPr>
          <w:rFonts w:ascii="Minion-Pro" w:hAnsi="Minion-Pro"/>
          <w:lang w:val="en-US"/>
        </w:rPr>
        <w:t>2</w:t>
      </w:r>
      <w:r w:rsidRPr="00252DB8">
        <w:rPr>
          <w:rFonts w:ascii="Minion-Pro" w:hAnsi="Minion-Pro"/>
          <w:lang w:val="en-US"/>
        </w:rPr>
        <w:t>]</w:t>
      </w:r>
      <w:r w:rsidR="00761523">
        <w:rPr>
          <w:rFonts w:ascii="Minion-Pro" w:hAnsi="Minion-Pro"/>
          <w:lang w:val="en-US"/>
        </w:rPr>
        <w:t xml:space="preserve">: </w:t>
      </w:r>
      <w:r w:rsidR="00761523" w:rsidRPr="00761523">
        <w:rPr>
          <w:rFonts w:ascii="Minion-Pro" w:hAnsi="Minion-Pro"/>
          <w:lang w:val="en-US"/>
        </w:rPr>
        <w:t xml:space="preserve">the nanocatalyst </w:t>
      </w:r>
      <w:r w:rsidR="00761523">
        <w:rPr>
          <w:rFonts w:ascii="Minion-Pro" w:hAnsi="Minion-Pro"/>
          <w:lang w:val="en-US"/>
        </w:rPr>
        <w:t xml:space="preserve">were polarized </w:t>
      </w:r>
      <w:r w:rsidRPr="00252DB8">
        <w:rPr>
          <w:rFonts w:ascii="Minion-Pro" w:hAnsi="Minion-Pro"/>
          <w:lang w:val="en-US"/>
        </w:rPr>
        <w:t xml:space="preserve">in </w:t>
      </w:r>
      <w:r w:rsidR="00761523">
        <w:rPr>
          <w:rFonts w:ascii="Minion-Pro" w:hAnsi="Minion-Pro"/>
          <w:lang w:val="en-US"/>
        </w:rPr>
        <w:t>the</w:t>
      </w:r>
      <w:r w:rsidRPr="00252DB8">
        <w:rPr>
          <w:rFonts w:ascii="Minion-Pro" w:hAnsi="Minion-Pro"/>
          <w:lang w:val="en-US"/>
        </w:rPr>
        <w:t xml:space="preserve"> </w:t>
      </w:r>
      <w:r w:rsidR="00761523" w:rsidRPr="00761523">
        <w:rPr>
          <w:rFonts w:ascii="Minion-Pro" w:hAnsi="Minion-Pro"/>
          <w:lang w:val="en-US"/>
        </w:rPr>
        <w:t xml:space="preserve">0.6 </w:t>
      </w:r>
      <w:r w:rsidR="00761523">
        <w:rPr>
          <w:rFonts w:ascii="Minion-Pro" w:hAnsi="Minion-Pro"/>
          <w:lang w:val="en-US"/>
        </w:rPr>
        <w:t>-</w:t>
      </w:r>
      <w:r w:rsidR="00761523" w:rsidRPr="00761523">
        <w:rPr>
          <w:rFonts w:ascii="Minion-Pro" w:hAnsi="Minion-Pro"/>
          <w:lang w:val="en-US"/>
        </w:rPr>
        <w:t xml:space="preserve"> 1.0 V vs RHE </w:t>
      </w:r>
      <w:r w:rsidRPr="00252DB8">
        <w:rPr>
          <w:rFonts w:ascii="Minion-Pro" w:hAnsi="Minion-Pro"/>
          <w:lang w:val="en-US"/>
        </w:rPr>
        <w:t>potential range</w:t>
      </w:r>
      <w:r w:rsidR="00761523">
        <w:rPr>
          <w:rFonts w:ascii="Minion-Pro" w:hAnsi="Minion-Pro"/>
          <w:lang w:val="en-US"/>
        </w:rPr>
        <w:t xml:space="preserve"> for </w:t>
      </w:r>
      <w:r w:rsidRPr="00252DB8">
        <w:rPr>
          <w:rFonts w:ascii="Minion-Pro" w:hAnsi="Minion-Pro"/>
          <w:lang w:val="en-US"/>
        </w:rPr>
        <w:t>3000 cycles</w:t>
      </w:r>
      <w:r w:rsidR="00761523">
        <w:rPr>
          <w:rFonts w:ascii="Minion-Pro" w:hAnsi="Minion-Pro"/>
          <w:lang w:val="en-US"/>
        </w:rPr>
        <w:t>,</w:t>
      </w:r>
      <w:r w:rsidRPr="00252DB8">
        <w:rPr>
          <w:rFonts w:ascii="Minion-Pro" w:hAnsi="Minion-Pro"/>
          <w:lang w:val="en-US"/>
        </w:rPr>
        <w:t xml:space="preserve"> at </w:t>
      </w:r>
      <w:r w:rsidR="00761523">
        <w:rPr>
          <w:rFonts w:ascii="Minion-Pro" w:hAnsi="Minion-Pro"/>
          <w:lang w:val="en-US"/>
        </w:rPr>
        <w:t xml:space="preserve">a </w:t>
      </w:r>
      <w:r w:rsidRPr="00252DB8">
        <w:rPr>
          <w:rFonts w:ascii="Minion-Pro" w:hAnsi="Minion-Pro"/>
          <w:lang w:val="en-US"/>
        </w:rPr>
        <w:t>scan rate of 50 mV s</w:t>
      </w:r>
      <w:r w:rsidRPr="00252DB8">
        <w:rPr>
          <w:rFonts w:ascii="Minion-Pro" w:hAnsi="Minion-Pro"/>
          <w:vertAlign w:val="superscript"/>
          <w:lang w:val="en-US"/>
        </w:rPr>
        <w:t>-1</w:t>
      </w:r>
      <w:r w:rsidRPr="00252DB8">
        <w:rPr>
          <w:rFonts w:ascii="Minion-Pro" w:hAnsi="Minion-Pro"/>
          <w:lang w:val="en-US"/>
        </w:rPr>
        <w:t xml:space="preserve">. For comparison purposes, </w:t>
      </w:r>
      <w:r w:rsidR="00761523">
        <w:rPr>
          <w:rFonts w:ascii="Minion-Pro" w:hAnsi="Minion-Pro"/>
          <w:lang w:val="en-US"/>
        </w:rPr>
        <w:t xml:space="preserve">a </w:t>
      </w:r>
      <w:r w:rsidRPr="00252DB8">
        <w:rPr>
          <w:rFonts w:ascii="Minion-Pro" w:hAnsi="Minion-Pro"/>
          <w:lang w:val="en-US"/>
        </w:rPr>
        <w:t>commercial 20</w:t>
      </w:r>
      <w:r w:rsidR="00761523">
        <w:rPr>
          <w:rFonts w:ascii="Minion-Pro" w:hAnsi="Minion-Pro"/>
          <w:lang w:val="en-US"/>
        </w:rPr>
        <w:t xml:space="preserve"> wt. </w:t>
      </w:r>
      <w:r w:rsidRPr="00252DB8">
        <w:rPr>
          <w:rFonts w:ascii="Minion-Pro" w:hAnsi="Minion-Pro"/>
          <w:lang w:val="en-US"/>
        </w:rPr>
        <w:t xml:space="preserve">% Pt/C </w:t>
      </w:r>
      <w:r w:rsidR="00761523">
        <w:rPr>
          <w:rFonts w:ascii="Minion-Pro" w:hAnsi="Minion-Pro"/>
          <w:lang w:val="en-US"/>
        </w:rPr>
        <w:t>nan</w:t>
      </w:r>
      <w:r w:rsidRPr="00252DB8">
        <w:rPr>
          <w:rFonts w:ascii="Minion-Pro" w:hAnsi="Minion-Pro"/>
          <w:lang w:val="en-US"/>
        </w:rPr>
        <w:t>ocatalyst was evaluated under the same conditions.</w:t>
      </w:r>
    </w:p>
    <w:p w14:paraId="72DE5AD2" w14:textId="4600A4C9" w:rsidR="003840CB" w:rsidRPr="00252DB8" w:rsidRDefault="003840CB" w:rsidP="009F1EDB">
      <w:pPr>
        <w:pStyle w:val="Para"/>
        <w:rPr>
          <w:rFonts w:ascii="Minion-Pro" w:hAnsi="Minion-Pro"/>
          <w:lang w:val="en-US"/>
        </w:rPr>
      </w:pPr>
    </w:p>
    <w:p w14:paraId="574F1549" w14:textId="3FBAA402" w:rsidR="009F1EDB" w:rsidRPr="00252DB8" w:rsidRDefault="009F1EDB" w:rsidP="009F1EDB">
      <w:pPr>
        <w:pStyle w:val="Para"/>
        <w:rPr>
          <w:rFonts w:ascii="Minion-Pro" w:hAnsi="Minion-Pro"/>
          <w:lang w:val="en-US"/>
        </w:rPr>
      </w:pPr>
    </w:p>
    <w:p w14:paraId="0FF07A0C" w14:textId="7850D990" w:rsidR="003840CB" w:rsidRPr="002921CA" w:rsidRDefault="003840CB" w:rsidP="009F1EDB">
      <w:pPr>
        <w:pStyle w:val="Para"/>
        <w:rPr>
          <w:rFonts w:ascii="Minion-Pro" w:hAnsi="Minion-Pro"/>
          <w:b/>
          <w:bCs/>
          <w:color w:val="C00000"/>
          <w:lang w:val="es-MX"/>
        </w:rPr>
      </w:pPr>
      <w:r w:rsidRPr="002921CA">
        <w:rPr>
          <w:rFonts w:ascii="Minion-Pro" w:hAnsi="Minion-Pro"/>
          <w:b/>
          <w:bCs/>
          <w:color w:val="C00000"/>
          <w:lang w:val="es-MX"/>
        </w:rPr>
        <w:t>References</w:t>
      </w:r>
    </w:p>
    <w:p w14:paraId="1786E0C0" w14:textId="1123190E" w:rsidR="003840CB" w:rsidRPr="002921CA" w:rsidRDefault="003840CB" w:rsidP="009F1EDB">
      <w:pPr>
        <w:pStyle w:val="Para"/>
        <w:rPr>
          <w:rFonts w:ascii="Minion-Pro" w:hAnsi="Minion-Pro"/>
          <w:lang w:val="es-MX"/>
        </w:rPr>
      </w:pPr>
    </w:p>
    <w:p w14:paraId="2C68D6AE" w14:textId="28649ACA" w:rsidR="003840CB" w:rsidRPr="002921CA" w:rsidRDefault="003840CB" w:rsidP="00FD2759">
      <w:pPr>
        <w:pStyle w:val="Reference"/>
        <w:rPr>
          <w:lang w:val="es-MX"/>
        </w:rPr>
      </w:pPr>
      <w:r w:rsidRPr="004E0FA4">
        <w:rPr>
          <w:lang w:val="es-MX"/>
        </w:rPr>
        <w:t xml:space="preserve">[1] I. L. Alonso-Lemus, M.Z. Figueroa-Torres, D. Lardizabal-Gutíerrez, P. Bartolo-Pérez, J. C. Carrillo-Rodríguez and F. J. Rodríguez-Varela, Sustain. </w:t>
      </w:r>
      <w:r w:rsidRPr="002921CA">
        <w:rPr>
          <w:lang w:val="es-MX"/>
        </w:rPr>
        <w:t>Energy Fuels 3, 1307–1316 (2019).</w:t>
      </w:r>
    </w:p>
    <w:p w14:paraId="4D009C24" w14:textId="60DDB562" w:rsidR="003840CB" w:rsidRPr="00FD2759" w:rsidRDefault="003840CB" w:rsidP="00FD2759">
      <w:pPr>
        <w:pStyle w:val="Reference"/>
      </w:pPr>
      <w:r w:rsidRPr="002921CA">
        <w:rPr>
          <w:lang w:val="es-MX"/>
        </w:rPr>
        <w:t xml:space="preserve">[2] S.M. Alia, C. Ngo, S. Shulda, M.A. Ha, A.A. Dameron, J.N. Weker, ACS Omega. </w:t>
      </w:r>
      <w:r w:rsidRPr="00FD2759">
        <w:t>2, 1408–1418 (2017)</w:t>
      </w:r>
    </w:p>
    <w:p w14:paraId="2B72DD22" w14:textId="39CEB1CA" w:rsidR="009F1EDB" w:rsidRPr="00252DB8" w:rsidRDefault="009F1EDB">
      <w:pPr>
        <w:rPr>
          <w:lang w:val="en-US"/>
        </w:rPr>
      </w:pPr>
    </w:p>
    <w:p w14:paraId="709A22D6" w14:textId="6BAF3DAF" w:rsidR="003840CB" w:rsidRDefault="003840CB">
      <w:pPr>
        <w:rPr>
          <w:lang w:val="en-US"/>
        </w:rPr>
      </w:pPr>
      <w:r w:rsidRPr="00252DB8">
        <w:rPr>
          <w:lang w:val="en-US"/>
        </w:rPr>
        <w:br w:type="page"/>
      </w:r>
    </w:p>
    <w:p w14:paraId="451CE457" w14:textId="77777777" w:rsidR="00AF4961" w:rsidRDefault="00AF4961">
      <w:pPr>
        <w:rPr>
          <w:lang w:val="en-US"/>
        </w:rPr>
      </w:pPr>
    </w:p>
    <w:p w14:paraId="58D8DCED" w14:textId="7EA6002C" w:rsidR="000659B0" w:rsidRPr="002921CA" w:rsidRDefault="000659B0" w:rsidP="00830817">
      <w:pPr>
        <w:pStyle w:val="FigCaption"/>
        <w:rPr>
          <w:sz w:val="18"/>
          <w:szCs w:val="28"/>
        </w:rPr>
      </w:pPr>
      <w:r w:rsidRPr="002921CA">
        <w:rPr>
          <w:noProof/>
          <w:sz w:val="18"/>
          <w:szCs w:val="28"/>
        </w:rPr>
        <w:drawing>
          <wp:anchor distT="0" distB="0" distL="114300" distR="114300" simplePos="0" relativeHeight="251661312" behindDoc="0" locked="0" layoutInCell="1" allowOverlap="1" wp14:anchorId="12A0654A" wp14:editId="2E5A7EA8">
            <wp:simplePos x="0" y="0"/>
            <wp:positionH relativeFrom="margin">
              <wp:posOffset>446405</wp:posOffset>
            </wp:positionH>
            <wp:positionV relativeFrom="paragraph">
              <wp:posOffset>0</wp:posOffset>
            </wp:positionV>
            <wp:extent cx="3891280" cy="7085330"/>
            <wp:effectExtent l="0" t="0" r="0" b="127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708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21CA">
        <w:rPr>
          <w:sz w:val="18"/>
          <w:szCs w:val="28"/>
        </w:rPr>
        <w:t>Figure S1. High-resolution XPS spectra of CoFe</w:t>
      </w:r>
      <w:r w:rsidRPr="002921CA">
        <w:rPr>
          <w:sz w:val="18"/>
          <w:szCs w:val="28"/>
          <w:vertAlign w:val="subscript"/>
        </w:rPr>
        <w:t>2</w:t>
      </w:r>
      <w:r w:rsidRPr="002921CA">
        <w:rPr>
          <w:sz w:val="18"/>
          <w:szCs w:val="28"/>
        </w:rPr>
        <w:t>O</w:t>
      </w:r>
      <w:r w:rsidRPr="002921CA">
        <w:rPr>
          <w:sz w:val="18"/>
          <w:szCs w:val="28"/>
          <w:vertAlign w:val="subscript"/>
        </w:rPr>
        <w:t>4-PTT</w:t>
      </w:r>
      <w:r w:rsidRPr="002921CA">
        <w:rPr>
          <w:sz w:val="18"/>
          <w:szCs w:val="28"/>
        </w:rPr>
        <w:t xml:space="preserve"> and CoFe</w:t>
      </w:r>
      <w:r w:rsidRPr="002921CA">
        <w:rPr>
          <w:sz w:val="18"/>
          <w:szCs w:val="28"/>
          <w:vertAlign w:val="subscript"/>
        </w:rPr>
        <w:t>2</w:t>
      </w:r>
      <w:r w:rsidRPr="002921CA">
        <w:rPr>
          <w:sz w:val="18"/>
          <w:szCs w:val="28"/>
        </w:rPr>
        <w:t>O</w:t>
      </w:r>
      <w:r w:rsidRPr="002921CA">
        <w:rPr>
          <w:sz w:val="18"/>
          <w:szCs w:val="28"/>
          <w:vertAlign w:val="subscript"/>
        </w:rPr>
        <w:t>4-300</w:t>
      </w:r>
      <w:r w:rsidRPr="002921CA">
        <w:rPr>
          <w:sz w:val="18"/>
          <w:szCs w:val="28"/>
        </w:rPr>
        <w:t xml:space="preserve"> </w:t>
      </w:r>
      <w:r w:rsidR="00830817" w:rsidRPr="002921CA">
        <w:rPr>
          <w:sz w:val="18"/>
          <w:szCs w:val="28"/>
        </w:rPr>
        <w:t>in</w:t>
      </w:r>
      <w:r w:rsidRPr="002921CA">
        <w:rPr>
          <w:sz w:val="18"/>
          <w:szCs w:val="28"/>
        </w:rPr>
        <w:t xml:space="preserve"> the regions a-b) C 1s, c-d) O 1s, e-f) Fe 2p and g-h) Co 2p.</w:t>
      </w:r>
    </w:p>
    <w:p w14:paraId="3AB0D51A" w14:textId="2CEC1EF0" w:rsidR="000659B0" w:rsidRDefault="000659B0">
      <w:pPr>
        <w:rPr>
          <w:lang w:val="en-US"/>
        </w:rPr>
      </w:pPr>
    </w:p>
    <w:p w14:paraId="796BA484" w14:textId="785F0987" w:rsidR="000659B0" w:rsidRDefault="000659B0">
      <w:pPr>
        <w:rPr>
          <w:lang w:val="en-US"/>
        </w:rPr>
      </w:pPr>
    </w:p>
    <w:p w14:paraId="70FD6B0A" w14:textId="45004728" w:rsidR="009B7307" w:rsidRDefault="009B7307">
      <w:pPr>
        <w:rPr>
          <w:lang w:val="en-US"/>
        </w:rPr>
      </w:pPr>
    </w:p>
    <w:p w14:paraId="7782E067" w14:textId="77777777" w:rsidR="009B7307" w:rsidRDefault="009B7307">
      <w:pPr>
        <w:rPr>
          <w:lang w:val="en-US"/>
        </w:rPr>
      </w:pPr>
    </w:p>
    <w:p w14:paraId="3748142B" w14:textId="77777777" w:rsidR="009B7307" w:rsidRPr="009B7307" w:rsidRDefault="009B7307" w:rsidP="009B7307">
      <w:pPr>
        <w:rPr>
          <w:lang w:val="en-US"/>
        </w:rPr>
      </w:pPr>
    </w:p>
    <w:p w14:paraId="633A918E" w14:textId="77777777" w:rsidR="009B7307" w:rsidRPr="009B7307" w:rsidRDefault="009B7307" w:rsidP="009B7307">
      <w:pPr>
        <w:rPr>
          <w:lang w:val="en-US"/>
        </w:rPr>
      </w:pPr>
      <w:r w:rsidRPr="009B7307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176E376" wp14:editId="2900FE96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5848985" cy="1750695"/>
            <wp:effectExtent l="0" t="0" r="0" b="190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985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EEEFEB" w14:textId="77777777" w:rsidR="009B7307" w:rsidRPr="002921CA" w:rsidRDefault="009B7307" w:rsidP="009B7307">
      <w:pPr>
        <w:pStyle w:val="FigCaption"/>
        <w:rPr>
          <w:sz w:val="18"/>
          <w:szCs w:val="28"/>
        </w:rPr>
      </w:pPr>
      <w:r w:rsidRPr="002921CA">
        <w:rPr>
          <w:sz w:val="18"/>
          <w:szCs w:val="28"/>
        </w:rPr>
        <w:t>Figure S2. STEM-HAADF micrographs and chemical mapping of a) Pt/C and b) CoFe</w:t>
      </w:r>
      <w:r w:rsidRPr="002921CA">
        <w:rPr>
          <w:sz w:val="18"/>
          <w:szCs w:val="28"/>
          <w:vertAlign w:val="subscript"/>
        </w:rPr>
        <w:t>2</w:t>
      </w:r>
      <w:r w:rsidRPr="002921CA">
        <w:rPr>
          <w:sz w:val="18"/>
          <w:szCs w:val="28"/>
        </w:rPr>
        <w:t>O</w:t>
      </w:r>
      <w:r w:rsidRPr="002921CA">
        <w:rPr>
          <w:sz w:val="18"/>
          <w:szCs w:val="28"/>
          <w:vertAlign w:val="subscript"/>
        </w:rPr>
        <w:t>4-300</w:t>
      </w:r>
      <w:r w:rsidRPr="002921CA">
        <w:rPr>
          <w:sz w:val="18"/>
          <w:szCs w:val="28"/>
        </w:rPr>
        <w:t>/C.</w:t>
      </w:r>
    </w:p>
    <w:p w14:paraId="07BBAF9A" w14:textId="464C4D02" w:rsidR="009B7307" w:rsidRDefault="009B7307">
      <w:pPr>
        <w:rPr>
          <w:lang w:val="en-US"/>
        </w:rPr>
      </w:pPr>
    </w:p>
    <w:p w14:paraId="78332A0D" w14:textId="5DE13D3E" w:rsidR="009B7307" w:rsidRDefault="009B7307">
      <w:pPr>
        <w:rPr>
          <w:lang w:val="en-US"/>
        </w:rPr>
      </w:pPr>
    </w:p>
    <w:p w14:paraId="24F74B91" w14:textId="3E1ABD90" w:rsidR="009B7307" w:rsidRDefault="009B7307">
      <w:pPr>
        <w:rPr>
          <w:lang w:val="en-US"/>
        </w:rPr>
      </w:pPr>
    </w:p>
    <w:p w14:paraId="22E70685" w14:textId="13F1E18E" w:rsidR="009B7307" w:rsidRDefault="009B7307">
      <w:pPr>
        <w:rPr>
          <w:lang w:val="en-US"/>
        </w:rPr>
      </w:pPr>
    </w:p>
    <w:p w14:paraId="4166B1C5" w14:textId="1BBE9A5A" w:rsidR="009B7307" w:rsidRDefault="009B7307">
      <w:pPr>
        <w:rPr>
          <w:lang w:val="en-US"/>
        </w:rPr>
      </w:pPr>
    </w:p>
    <w:p w14:paraId="7A34229E" w14:textId="3D2102E1" w:rsidR="009B7307" w:rsidRDefault="009B7307">
      <w:pPr>
        <w:rPr>
          <w:lang w:val="en-US"/>
        </w:rPr>
      </w:pPr>
    </w:p>
    <w:p w14:paraId="367858C4" w14:textId="41F227AD" w:rsidR="009B7307" w:rsidRDefault="009B7307">
      <w:pPr>
        <w:rPr>
          <w:lang w:val="en-US"/>
        </w:rPr>
      </w:pPr>
    </w:p>
    <w:p w14:paraId="01E8F4D6" w14:textId="6105792D" w:rsidR="009B7307" w:rsidRDefault="009B7307">
      <w:pPr>
        <w:rPr>
          <w:lang w:val="en-US"/>
        </w:rPr>
      </w:pPr>
    </w:p>
    <w:p w14:paraId="2A069F79" w14:textId="5B20B38E" w:rsidR="009B7307" w:rsidRDefault="009B7307">
      <w:pPr>
        <w:rPr>
          <w:lang w:val="en-US"/>
        </w:rPr>
      </w:pPr>
    </w:p>
    <w:p w14:paraId="10953D2F" w14:textId="4858EB72" w:rsidR="009B7307" w:rsidRDefault="009B7307">
      <w:pPr>
        <w:rPr>
          <w:lang w:val="en-US"/>
        </w:rPr>
      </w:pPr>
    </w:p>
    <w:p w14:paraId="164D572C" w14:textId="72E7D649" w:rsidR="009B7307" w:rsidRDefault="009B7307">
      <w:pPr>
        <w:rPr>
          <w:lang w:val="en-US"/>
        </w:rPr>
      </w:pPr>
    </w:p>
    <w:p w14:paraId="4314ACEC" w14:textId="0B3AC410" w:rsidR="009B7307" w:rsidRDefault="009B7307">
      <w:pPr>
        <w:rPr>
          <w:lang w:val="en-US"/>
        </w:rPr>
      </w:pPr>
    </w:p>
    <w:p w14:paraId="6880439F" w14:textId="1BAF123D" w:rsidR="009B7307" w:rsidRDefault="009B7307">
      <w:pPr>
        <w:rPr>
          <w:lang w:val="en-US"/>
        </w:rPr>
      </w:pPr>
    </w:p>
    <w:p w14:paraId="265B8215" w14:textId="1F9A23E4" w:rsidR="009B7307" w:rsidRDefault="009B7307">
      <w:pPr>
        <w:rPr>
          <w:lang w:val="en-US"/>
        </w:rPr>
      </w:pPr>
    </w:p>
    <w:p w14:paraId="775FA782" w14:textId="2BAA2395" w:rsidR="009B7307" w:rsidRDefault="009B7307">
      <w:pPr>
        <w:rPr>
          <w:lang w:val="en-US"/>
        </w:rPr>
      </w:pPr>
    </w:p>
    <w:p w14:paraId="3923E09F" w14:textId="306D1745" w:rsidR="009B7307" w:rsidRDefault="009B7307">
      <w:pPr>
        <w:rPr>
          <w:lang w:val="en-US"/>
        </w:rPr>
      </w:pPr>
    </w:p>
    <w:p w14:paraId="64226DEF" w14:textId="77777777" w:rsidR="009B7307" w:rsidRDefault="009B7307">
      <w:pPr>
        <w:rPr>
          <w:lang w:val="en-US"/>
        </w:rPr>
      </w:pPr>
    </w:p>
    <w:p w14:paraId="558733E6" w14:textId="3EDED300" w:rsidR="009B7307" w:rsidRDefault="009B7307">
      <w:pPr>
        <w:rPr>
          <w:lang w:val="en-US"/>
        </w:rPr>
      </w:pPr>
    </w:p>
    <w:p w14:paraId="055175AE" w14:textId="77777777" w:rsidR="009B7307" w:rsidRPr="00252DB8" w:rsidRDefault="009B7307">
      <w:pPr>
        <w:rPr>
          <w:lang w:val="en-US"/>
        </w:rPr>
      </w:pPr>
    </w:p>
    <w:p w14:paraId="64376280" w14:textId="77777777" w:rsidR="00575138" w:rsidRPr="002921CA" w:rsidRDefault="00575138" w:rsidP="009B7307">
      <w:pPr>
        <w:pStyle w:val="Para"/>
        <w:rPr>
          <w:sz w:val="23"/>
          <w:szCs w:val="28"/>
        </w:rPr>
      </w:pPr>
    </w:p>
    <w:p w14:paraId="3BCAC4F5" w14:textId="77777777" w:rsidR="00575138" w:rsidRPr="002921CA" w:rsidRDefault="00575138" w:rsidP="00575138">
      <w:pPr>
        <w:pStyle w:val="TableTitle"/>
        <w:rPr>
          <w:rFonts w:ascii="Minion-Pro" w:hAnsi="Minion-Pro"/>
          <w:sz w:val="23"/>
          <w:szCs w:val="36"/>
          <w:lang w:val="en-US"/>
        </w:rPr>
      </w:pPr>
      <w:r w:rsidRPr="002921CA">
        <w:rPr>
          <w:rFonts w:ascii="Minion-Pro" w:hAnsi="Minion-Pro"/>
          <w:sz w:val="23"/>
          <w:szCs w:val="36"/>
          <w:lang w:val="en-US"/>
        </w:rPr>
        <w:t xml:space="preserve">Table </w:t>
      </w:r>
      <w:r w:rsidR="003840CB" w:rsidRPr="002921CA">
        <w:rPr>
          <w:rFonts w:ascii="Minion-Pro" w:hAnsi="Minion-Pro"/>
          <w:sz w:val="23"/>
          <w:szCs w:val="36"/>
          <w:lang w:val="en-US"/>
        </w:rPr>
        <w:t>S1</w:t>
      </w:r>
      <w:r w:rsidRPr="002921CA">
        <w:rPr>
          <w:rFonts w:ascii="Minion-Pro" w:hAnsi="Minion-Pro"/>
          <w:sz w:val="23"/>
          <w:szCs w:val="36"/>
          <w:lang w:val="en-US"/>
        </w:rPr>
        <w:t>. Parameters of the ORR at the nanocatalysts at 1600 rpm.</w:t>
      </w:r>
    </w:p>
    <w:tbl>
      <w:tblPr>
        <w:tblStyle w:val="Tablanormal2"/>
        <w:tblW w:w="5025" w:type="pct"/>
        <w:jc w:val="center"/>
        <w:tblLook w:val="0420" w:firstRow="1" w:lastRow="0" w:firstColumn="0" w:lastColumn="0" w:noHBand="0" w:noVBand="1"/>
      </w:tblPr>
      <w:tblGrid>
        <w:gridCol w:w="1593"/>
        <w:gridCol w:w="666"/>
        <w:gridCol w:w="789"/>
        <w:gridCol w:w="666"/>
        <w:gridCol w:w="666"/>
        <w:gridCol w:w="775"/>
        <w:gridCol w:w="812"/>
        <w:gridCol w:w="776"/>
        <w:gridCol w:w="778"/>
        <w:gridCol w:w="682"/>
        <w:gridCol w:w="679"/>
      </w:tblGrid>
      <w:tr w:rsidR="00575138" w:rsidRPr="00252DB8" w14:paraId="41AEC594" w14:textId="77777777" w:rsidTr="00F86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  <w:jc w:val="center"/>
        </w:trPr>
        <w:tc>
          <w:tcPr>
            <w:tcW w:w="897" w:type="pct"/>
            <w:vMerge w:val="restart"/>
            <w:hideMark/>
          </w:tcPr>
          <w:p w14:paraId="6CF2B987" w14:textId="77777777" w:rsidR="00575138" w:rsidRPr="00252DB8" w:rsidRDefault="00575138" w:rsidP="00F86F85">
            <w:pPr>
              <w:pStyle w:val="TableBody"/>
              <w:rPr>
                <w:rFonts w:ascii="Minion-Pro" w:hAnsi="Minion-Pro"/>
                <w:lang w:val="en-US"/>
              </w:rPr>
            </w:pPr>
          </w:p>
          <w:p w14:paraId="36C457AB" w14:textId="77777777" w:rsidR="00575138" w:rsidRPr="00252DB8" w:rsidRDefault="00575138" w:rsidP="00F86F85">
            <w:pPr>
              <w:pStyle w:val="TableBody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Nanocatalyst</w:t>
            </w:r>
          </w:p>
        </w:tc>
        <w:tc>
          <w:tcPr>
            <w:tcW w:w="818" w:type="pct"/>
            <w:gridSpan w:val="2"/>
            <w:hideMark/>
          </w:tcPr>
          <w:p w14:paraId="25641D0E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i/>
                <w:iCs/>
                <w:lang w:val="en-US"/>
              </w:rPr>
              <w:t>E</w:t>
            </w:r>
            <w:r w:rsidRPr="00252DB8">
              <w:rPr>
                <w:rFonts w:ascii="Minion-Pro" w:hAnsi="Minion-Pro"/>
                <w:i/>
                <w:iCs/>
                <w:vertAlign w:val="subscript"/>
                <w:lang w:val="en-US"/>
              </w:rPr>
              <w:t>onset</w:t>
            </w:r>
          </w:p>
          <w:p w14:paraId="0CBB6513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i/>
                <w:iCs/>
                <w:lang w:val="en-US"/>
              </w:rPr>
              <w:t>(V vs RHE)</w:t>
            </w:r>
          </w:p>
        </w:tc>
        <w:tc>
          <w:tcPr>
            <w:tcW w:w="750" w:type="pct"/>
            <w:gridSpan w:val="2"/>
            <w:hideMark/>
          </w:tcPr>
          <w:p w14:paraId="0C214C38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i/>
                <w:iCs/>
                <w:lang w:val="en-US"/>
              </w:rPr>
              <w:t>E</w:t>
            </w:r>
            <w:r w:rsidRPr="00252DB8">
              <w:rPr>
                <w:rFonts w:ascii="Minion-Pro" w:hAnsi="Minion-Pro"/>
                <w:i/>
                <w:iCs/>
                <w:vertAlign w:val="subscript"/>
                <w:lang w:val="en-US"/>
              </w:rPr>
              <w:t>1/2</w:t>
            </w:r>
          </w:p>
          <w:p w14:paraId="7475AA4D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i/>
                <w:iCs/>
                <w:lang w:val="en-US"/>
              </w:rPr>
              <w:t>(V vs RHE)</w:t>
            </w:r>
          </w:p>
        </w:tc>
        <w:tc>
          <w:tcPr>
            <w:tcW w:w="893" w:type="pct"/>
            <w:gridSpan w:val="2"/>
          </w:tcPr>
          <w:p w14:paraId="61134162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i/>
                <w:iCs/>
                <w:lang w:val="en-US"/>
              </w:rPr>
            </w:pPr>
            <w:r w:rsidRPr="00252DB8">
              <w:rPr>
                <w:rFonts w:ascii="Minion-Pro" w:hAnsi="Minion-Pro"/>
                <w:i/>
                <w:iCs/>
                <w:lang w:val="en-US"/>
              </w:rPr>
              <w:t xml:space="preserve">j at </w:t>
            </w:r>
            <w:bookmarkStart w:id="1" w:name="_Hlk50029641"/>
            <w:r w:rsidRPr="00252DB8">
              <w:rPr>
                <w:rFonts w:ascii="Minion-Pro" w:hAnsi="Minion-Pro"/>
                <w:i/>
                <w:iCs/>
                <w:lang w:val="en-US"/>
              </w:rPr>
              <w:t>0.8 V vs RHE</w:t>
            </w:r>
            <w:bookmarkEnd w:id="1"/>
          </w:p>
          <w:p w14:paraId="3AC03EB8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i/>
                <w:iCs/>
                <w:lang w:val="en-US"/>
              </w:rPr>
              <w:t>(mA cm</w:t>
            </w:r>
            <w:r w:rsidRPr="00252DB8">
              <w:rPr>
                <w:rFonts w:ascii="Minion-Pro" w:hAnsi="Minion-Pro"/>
                <w:i/>
                <w:iCs/>
                <w:vertAlign w:val="superscript"/>
                <w:lang w:val="en-US"/>
              </w:rPr>
              <w:t>-2</w:t>
            </w:r>
            <w:r w:rsidRPr="00252DB8">
              <w:rPr>
                <w:rFonts w:ascii="Minion-Pro" w:hAnsi="Minion-Pro"/>
                <w:i/>
                <w:iCs/>
                <w:lang w:val="en-US"/>
              </w:rPr>
              <w:t>)</w:t>
            </w:r>
          </w:p>
        </w:tc>
        <w:tc>
          <w:tcPr>
            <w:tcW w:w="875" w:type="pct"/>
            <w:gridSpan w:val="2"/>
          </w:tcPr>
          <w:p w14:paraId="7C32E4D1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i/>
                <w:iCs/>
                <w:vertAlign w:val="subscript"/>
                <w:lang w:val="en-US"/>
              </w:rPr>
            </w:pPr>
            <w:r w:rsidRPr="00252DB8">
              <w:rPr>
                <w:rFonts w:ascii="Minion-Pro" w:hAnsi="Minion-Pro"/>
                <w:i/>
                <w:iCs/>
                <w:lang w:val="en-US"/>
              </w:rPr>
              <w:t>%HO</w:t>
            </w:r>
            <w:r w:rsidRPr="00252DB8">
              <w:rPr>
                <w:rFonts w:ascii="Minion-Pro" w:hAnsi="Minion-Pro"/>
                <w:i/>
                <w:iCs/>
                <w:vertAlign w:val="subscript"/>
                <w:lang w:val="en-US"/>
              </w:rPr>
              <w:t>2</w:t>
            </w:r>
            <w:r w:rsidRPr="00252DB8">
              <w:rPr>
                <w:rFonts w:ascii="Minion-Pro" w:hAnsi="Minion-Pro"/>
                <w:i/>
                <w:iCs/>
                <w:vertAlign w:val="superscript"/>
                <w:lang w:val="en-US"/>
              </w:rPr>
              <w:t>-</w:t>
            </w:r>
            <w:r w:rsidRPr="00252DB8">
              <w:rPr>
                <w:rFonts w:ascii="Minion-Pro" w:hAnsi="Minion-Pro"/>
                <w:i/>
                <w:iCs/>
                <w:vertAlign w:val="subscript"/>
                <w:lang w:val="en-US"/>
              </w:rPr>
              <w:t xml:space="preserve"> </w:t>
            </w:r>
            <w:r w:rsidRPr="00252DB8">
              <w:rPr>
                <w:rFonts w:ascii="Minion-Pro" w:hAnsi="Minion-Pro"/>
                <w:i/>
                <w:iCs/>
                <w:lang w:val="en-US"/>
              </w:rPr>
              <w:t>at 0.4 V vs RHE (%)</w:t>
            </w:r>
          </w:p>
        </w:tc>
        <w:tc>
          <w:tcPr>
            <w:tcW w:w="767" w:type="pct"/>
            <w:gridSpan w:val="2"/>
          </w:tcPr>
          <w:p w14:paraId="47812D2C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i/>
                <w:iCs/>
                <w:lang w:val="en-US"/>
              </w:rPr>
            </w:pPr>
            <w:r w:rsidRPr="00252DB8">
              <w:rPr>
                <w:rFonts w:ascii="Minion-Pro" w:hAnsi="Minion-Pro"/>
                <w:i/>
                <w:iCs/>
                <w:lang w:val="en-US"/>
              </w:rPr>
              <w:t>n at 0.4 V vs RHE</w:t>
            </w:r>
          </w:p>
        </w:tc>
      </w:tr>
      <w:tr w:rsidR="00575138" w:rsidRPr="00252DB8" w14:paraId="5C14A519" w14:textId="77777777" w:rsidTr="00F8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  <w:jc w:val="center"/>
        </w:trPr>
        <w:tc>
          <w:tcPr>
            <w:tcW w:w="897" w:type="pct"/>
            <w:vMerge/>
            <w:hideMark/>
          </w:tcPr>
          <w:p w14:paraId="68DE9B60" w14:textId="77777777" w:rsidR="00575138" w:rsidRPr="00252DB8" w:rsidRDefault="00575138" w:rsidP="00F86F85">
            <w:pPr>
              <w:pStyle w:val="TableBody"/>
              <w:rPr>
                <w:rFonts w:ascii="Minion-Pro" w:hAnsi="Minion-Pro"/>
                <w:lang w:val="en-US"/>
              </w:rPr>
            </w:pPr>
          </w:p>
        </w:tc>
        <w:tc>
          <w:tcPr>
            <w:tcW w:w="818" w:type="pct"/>
            <w:gridSpan w:val="2"/>
          </w:tcPr>
          <w:p w14:paraId="3EFB9F32" w14:textId="2882050F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Cycle</w:t>
            </w:r>
          </w:p>
        </w:tc>
        <w:tc>
          <w:tcPr>
            <w:tcW w:w="750" w:type="pct"/>
            <w:gridSpan w:val="2"/>
          </w:tcPr>
          <w:p w14:paraId="56171B87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Cycle</w:t>
            </w:r>
          </w:p>
        </w:tc>
        <w:tc>
          <w:tcPr>
            <w:tcW w:w="893" w:type="pct"/>
            <w:gridSpan w:val="2"/>
          </w:tcPr>
          <w:p w14:paraId="4F87E621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Cycle</w:t>
            </w:r>
          </w:p>
        </w:tc>
        <w:tc>
          <w:tcPr>
            <w:tcW w:w="875" w:type="pct"/>
            <w:gridSpan w:val="2"/>
          </w:tcPr>
          <w:p w14:paraId="2B9462E5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Cycle</w:t>
            </w:r>
          </w:p>
        </w:tc>
        <w:tc>
          <w:tcPr>
            <w:tcW w:w="767" w:type="pct"/>
            <w:gridSpan w:val="2"/>
          </w:tcPr>
          <w:p w14:paraId="76A2BC09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Cycle</w:t>
            </w:r>
          </w:p>
        </w:tc>
      </w:tr>
      <w:tr w:rsidR="00575138" w:rsidRPr="00252DB8" w14:paraId="58FD4EF1" w14:textId="77777777" w:rsidTr="00F86F85">
        <w:trPr>
          <w:trHeight w:val="111"/>
          <w:jc w:val="center"/>
        </w:trPr>
        <w:tc>
          <w:tcPr>
            <w:tcW w:w="897" w:type="pct"/>
            <w:vMerge/>
          </w:tcPr>
          <w:p w14:paraId="1F0E856D" w14:textId="77777777" w:rsidR="00575138" w:rsidRPr="00252DB8" w:rsidRDefault="00575138" w:rsidP="00F86F85">
            <w:pPr>
              <w:pStyle w:val="TableBody"/>
              <w:rPr>
                <w:rFonts w:ascii="Minion-Pro" w:hAnsi="Minion-Pro"/>
                <w:lang w:val="en-US"/>
              </w:rPr>
            </w:pPr>
          </w:p>
        </w:tc>
        <w:tc>
          <w:tcPr>
            <w:tcW w:w="375" w:type="pct"/>
          </w:tcPr>
          <w:p w14:paraId="0B217C2B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1</w:t>
            </w:r>
          </w:p>
        </w:tc>
        <w:tc>
          <w:tcPr>
            <w:tcW w:w="444" w:type="pct"/>
          </w:tcPr>
          <w:p w14:paraId="1EA541BC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3000</w:t>
            </w:r>
          </w:p>
        </w:tc>
        <w:tc>
          <w:tcPr>
            <w:tcW w:w="375" w:type="pct"/>
          </w:tcPr>
          <w:p w14:paraId="44D7810B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1</w:t>
            </w:r>
          </w:p>
        </w:tc>
        <w:tc>
          <w:tcPr>
            <w:tcW w:w="375" w:type="pct"/>
          </w:tcPr>
          <w:p w14:paraId="1A7E623C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3000</w:t>
            </w:r>
          </w:p>
        </w:tc>
        <w:tc>
          <w:tcPr>
            <w:tcW w:w="436" w:type="pct"/>
          </w:tcPr>
          <w:p w14:paraId="7D8B4619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1</w:t>
            </w:r>
          </w:p>
        </w:tc>
        <w:tc>
          <w:tcPr>
            <w:tcW w:w="456" w:type="pct"/>
          </w:tcPr>
          <w:p w14:paraId="630D3706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3000</w:t>
            </w:r>
          </w:p>
        </w:tc>
        <w:tc>
          <w:tcPr>
            <w:tcW w:w="437" w:type="pct"/>
          </w:tcPr>
          <w:p w14:paraId="0D04CA75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1</w:t>
            </w:r>
          </w:p>
        </w:tc>
        <w:tc>
          <w:tcPr>
            <w:tcW w:w="437" w:type="pct"/>
          </w:tcPr>
          <w:p w14:paraId="0BD7A5DA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3000</w:t>
            </w:r>
          </w:p>
        </w:tc>
        <w:tc>
          <w:tcPr>
            <w:tcW w:w="384" w:type="pct"/>
          </w:tcPr>
          <w:p w14:paraId="6B024A46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1</w:t>
            </w:r>
          </w:p>
        </w:tc>
        <w:tc>
          <w:tcPr>
            <w:tcW w:w="383" w:type="pct"/>
          </w:tcPr>
          <w:p w14:paraId="51E85478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3000</w:t>
            </w:r>
          </w:p>
        </w:tc>
      </w:tr>
      <w:tr w:rsidR="00575138" w:rsidRPr="00252DB8" w14:paraId="2D8B0FDE" w14:textId="77777777" w:rsidTr="00F8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  <w:jc w:val="center"/>
        </w:trPr>
        <w:tc>
          <w:tcPr>
            <w:tcW w:w="897" w:type="pct"/>
            <w:hideMark/>
          </w:tcPr>
          <w:p w14:paraId="08CA5B1B" w14:textId="77777777" w:rsidR="00575138" w:rsidRPr="00252DB8" w:rsidRDefault="00575138" w:rsidP="00F86F85">
            <w:pPr>
              <w:pStyle w:val="TableBody"/>
              <w:rPr>
                <w:rFonts w:ascii="Minion-Pro" w:hAnsi="Minion-Pro"/>
                <w:b/>
                <w:bCs/>
                <w:lang w:val="en-US"/>
              </w:rPr>
            </w:pPr>
            <w:bookmarkStart w:id="2" w:name="_Hlk50029453"/>
            <w:r w:rsidRPr="00252DB8">
              <w:rPr>
                <w:rFonts w:ascii="Minion-Pro" w:hAnsi="Minion-Pro"/>
                <w:b/>
                <w:bCs/>
                <w:lang w:val="en-US"/>
              </w:rPr>
              <w:t>Pt/C</w:t>
            </w:r>
          </w:p>
        </w:tc>
        <w:tc>
          <w:tcPr>
            <w:tcW w:w="375" w:type="pct"/>
          </w:tcPr>
          <w:p w14:paraId="5615CF55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0.983</w:t>
            </w:r>
          </w:p>
        </w:tc>
        <w:tc>
          <w:tcPr>
            <w:tcW w:w="444" w:type="pct"/>
          </w:tcPr>
          <w:p w14:paraId="1DBFD662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0.975</w:t>
            </w:r>
          </w:p>
        </w:tc>
        <w:tc>
          <w:tcPr>
            <w:tcW w:w="375" w:type="pct"/>
          </w:tcPr>
          <w:p w14:paraId="639033A8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0.878</w:t>
            </w:r>
          </w:p>
        </w:tc>
        <w:tc>
          <w:tcPr>
            <w:tcW w:w="375" w:type="pct"/>
          </w:tcPr>
          <w:p w14:paraId="2E1AADDE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0.861</w:t>
            </w:r>
          </w:p>
        </w:tc>
        <w:tc>
          <w:tcPr>
            <w:tcW w:w="436" w:type="pct"/>
          </w:tcPr>
          <w:p w14:paraId="508CDE76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-3.921</w:t>
            </w:r>
          </w:p>
        </w:tc>
        <w:tc>
          <w:tcPr>
            <w:tcW w:w="456" w:type="pct"/>
          </w:tcPr>
          <w:p w14:paraId="473F3347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-3.261</w:t>
            </w:r>
          </w:p>
        </w:tc>
        <w:tc>
          <w:tcPr>
            <w:tcW w:w="437" w:type="pct"/>
          </w:tcPr>
          <w:p w14:paraId="5E9EFF89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1.07</w:t>
            </w:r>
          </w:p>
        </w:tc>
        <w:tc>
          <w:tcPr>
            <w:tcW w:w="437" w:type="pct"/>
          </w:tcPr>
          <w:p w14:paraId="14BE1552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0.927</w:t>
            </w:r>
          </w:p>
        </w:tc>
        <w:tc>
          <w:tcPr>
            <w:tcW w:w="384" w:type="pct"/>
          </w:tcPr>
          <w:p w14:paraId="5B44A981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3.98</w:t>
            </w:r>
          </w:p>
        </w:tc>
        <w:tc>
          <w:tcPr>
            <w:tcW w:w="383" w:type="pct"/>
          </w:tcPr>
          <w:p w14:paraId="742794F9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3.97</w:t>
            </w:r>
          </w:p>
        </w:tc>
      </w:tr>
      <w:bookmarkEnd w:id="2"/>
      <w:tr w:rsidR="00575138" w:rsidRPr="00252DB8" w14:paraId="37EBA796" w14:textId="77777777" w:rsidTr="00F86F85">
        <w:trPr>
          <w:trHeight w:val="344"/>
          <w:jc w:val="center"/>
        </w:trPr>
        <w:tc>
          <w:tcPr>
            <w:tcW w:w="897" w:type="pct"/>
            <w:hideMark/>
          </w:tcPr>
          <w:p w14:paraId="4AEC716B" w14:textId="77777777" w:rsidR="00575138" w:rsidRPr="00252DB8" w:rsidRDefault="00575138" w:rsidP="00F86F85">
            <w:pPr>
              <w:pStyle w:val="TableBody"/>
              <w:rPr>
                <w:rFonts w:ascii="Minion-Pro" w:hAnsi="Minion-Pro"/>
                <w:b/>
                <w:bCs/>
                <w:lang w:val="en-US"/>
              </w:rPr>
            </w:pPr>
            <w:r w:rsidRPr="00252DB8">
              <w:rPr>
                <w:rFonts w:ascii="Minion-Pro" w:hAnsi="Minion-Pro"/>
                <w:b/>
                <w:bCs/>
                <w:lang w:val="en-US"/>
              </w:rPr>
              <w:t>CoFe</w:t>
            </w:r>
            <w:r w:rsidRPr="00252DB8">
              <w:rPr>
                <w:rFonts w:ascii="Minion-Pro" w:hAnsi="Minion-Pro"/>
                <w:b/>
                <w:bCs/>
                <w:vertAlign w:val="subscript"/>
                <w:lang w:val="en-US"/>
              </w:rPr>
              <w:t>2</w:t>
            </w:r>
            <w:r w:rsidRPr="00252DB8">
              <w:rPr>
                <w:rFonts w:ascii="Minion-Pro" w:hAnsi="Minion-Pro"/>
                <w:b/>
                <w:bCs/>
                <w:lang w:val="en-US"/>
              </w:rPr>
              <w:t>O</w:t>
            </w:r>
            <w:r w:rsidRPr="00252DB8">
              <w:rPr>
                <w:rFonts w:ascii="Minion-Pro" w:hAnsi="Minion-Pro"/>
                <w:b/>
                <w:bCs/>
                <w:vertAlign w:val="subscript"/>
                <w:lang w:val="en-US"/>
              </w:rPr>
              <w:t>4-300</w:t>
            </w:r>
            <w:r w:rsidRPr="00252DB8">
              <w:rPr>
                <w:rFonts w:ascii="Minion-Pro" w:hAnsi="Minion-Pro"/>
                <w:b/>
                <w:bCs/>
                <w:lang w:val="en-US"/>
              </w:rPr>
              <w:t>/C</w:t>
            </w:r>
          </w:p>
        </w:tc>
        <w:tc>
          <w:tcPr>
            <w:tcW w:w="375" w:type="pct"/>
          </w:tcPr>
          <w:p w14:paraId="6BC7F16E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0.801</w:t>
            </w:r>
          </w:p>
        </w:tc>
        <w:tc>
          <w:tcPr>
            <w:tcW w:w="444" w:type="pct"/>
          </w:tcPr>
          <w:p w14:paraId="708607D0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0.819</w:t>
            </w:r>
          </w:p>
        </w:tc>
        <w:tc>
          <w:tcPr>
            <w:tcW w:w="375" w:type="pct"/>
          </w:tcPr>
          <w:p w14:paraId="60E6A455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0.716</w:t>
            </w:r>
          </w:p>
        </w:tc>
        <w:tc>
          <w:tcPr>
            <w:tcW w:w="375" w:type="pct"/>
          </w:tcPr>
          <w:p w14:paraId="0B3B2EC5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0.739</w:t>
            </w:r>
          </w:p>
        </w:tc>
        <w:tc>
          <w:tcPr>
            <w:tcW w:w="436" w:type="pct"/>
          </w:tcPr>
          <w:p w14:paraId="787DDF87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-0.114</w:t>
            </w:r>
          </w:p>
        </w:tc>
        <w:tc>
          <w:tcPr>
            <w:tcW w:w="456" w:type="pct"/>
          </w:tcPr>
          <w:p w14:paraId="0FF54571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-0.209</w:t>
            </w:r>
          </w:p>
        </w:tc>
        <w:tc>
          <w:tcPr>
            <w:tcW w:w="437" w:type="pct"/>
          </w:tcPr>
          <w:p w14:paraId="4F75BC38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21.14</w:t>
            </w:r>
          </w:p>
        </w:tc>
        <w:tc>
          <w:tcPr>
            <w:tcW w:w="437" w:type="pct"/>
          </w:tcPr>
          <w:p w14:paraId="72C284B6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27.77</w:t>
            </w:r>
          </w:p>
        </w:tc>
        <w:tc>
          <w:tcPr>
            <w:tcW w:w="384" w:type="pct"/>
          </w:tcPr>
          <w:p w14:paraId="2B6A2830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3.56</w:t>
            </w:r>
          </w:p>
        </w:tc>
        <w:tc>
          <w:tcPr>
            <w:tcW w:w="383" w:type="pct"/>
          </w:tcPr>
          <w:p w14:paraId="22948CD6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3.43</w:t>
            </w:r>
          </w:p>
        </w:tc>
      </w:tr>
      <w:tr w:rsidR="00575138" w:rsidRPr="00252DB8" w14:paraId="5AA7D8B8" w14:textId="77777777" w:rsidTr="00F8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tcW w:w="897" w:type="pct"/>
          </w:tcPr>
          <w:p w14:paraId="66890805" w14:textId="77777777" w:rsidR="00575138" w:rsidRPr="00252DB8" w:rsidRDefault="00575138" w:rsidP="00F86F85">
            <w:pPr>
              <w:pStyle w:val="TableBody"/>
              <w:rPr>
                <w:rFonts w:ascii="Minion-Pro" w:hAnsi="Minion-Pro"/>
                <w:b/>
                <w:bCs/>
                <w:lang w:val="en-US"/>
              </w:rPr>
            </w:pPr>
            <w:r w:rsidRPr="00252DB8">
              <w:rPr>
                <w:rFonts w:ascii="Minion-Pro" w:hAnsi="Minion-Pro"/>
                <w:b/>
                <w:bCs/>
                <w:lang w:val="en-US"/>
              </w:rPr>
              <w:t>CoFe</w:t>
            </w:r>
            <w:r w:rsidRPr="00252DB8">
              <w:rPr>
                <w:rFonts w:ascii="Minion-Pro" w:hAnsi="Minion-Pro"/>
                <w:b/>
                <w:bCs/>
                <w:vertAlign w:val="subscript"/>
                <w:lang w:val="en-US"/>
              </w:rPr>
              <w:t>2</w:t>
            </w:r>
            <w:r w:rsidRPr="00252DB8">
              <w:rPr>
                <w:rFonts w:ascii="Minion-Pro" w:hAnsi="Minion-Pro"/>
                <w:b/>
                <w:bCs/>
                <w:lang w:val="en-US"/>
              </w:rPr>
              <w:t>O</w:t>
            </w:r>
            <w:r w:rsidRPr="00252DB8">
              <w:rPr>
                <w:rFonts w:ascii="Minion-Pro" w:hAnsi="Minion-Pro"/>
                <w:b/>
                <w:bCs/>
                <w:vertAlign w:val="subscript"/>
                <w:lang w:val="en-US"/>
              </w:rPr>
              <w:t>4-600</w:t>
            </w:r>
            <w:r w:rsidRPr="00252DB8">
              <w:rPr>
                <w:rFonts w:ascii="Minion-Pro" w:hAnsi="Minion-Pro"/>
                <w:b/>
                <w:bCs/>
                <w:lang w:val="en-US"/>
              </w:rPr>
              <w:t>/C</w:t>
            </w:r>
          </w:p>
        </w:tc>
        <w:tc>
          <w:tcPr>
            <w:tcW w:w="375" w:type="pct"/>
          </w:tcPr>
          <w:p w14:paraId="3205A28D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0.806</w:t>
            </w:r>
          </w:p>
        </w:tc>
        <w:tc>
          <w:tcPr>
            <w:tcW w:w="444" w:type="pct"/>
          </w:tcPr>
          <w:p w14:paraId="1D39C2EE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0.821</w:t>
            </w:r>
          </w:p>
        </w:tc>
        <w:tc>
          <w:tcPr>
            <w:tcW w:w="375" w:type="pct"/>
          </w:tcPr>
          <w:p w14:paraId="4BF7F7C8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0.719</w:t>
            </w:r>
          </w:p>
        </w:tc>
        <w:tc>
          <w:tcPr>
            <w:tcW w:w="375" w:type="pct"/>
          </w:tcPr>
          <w:p w14:paraId="02E98CE6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0.740</w:t>
            </w:r>
          </w:p>
        </w:tc>
        <w:tc>
          <w:tcPr>
            <w:tcW w:w="436" w:type="pct"/>
          </w:tcPr>
          <w:p w14:paraId="54CF13D8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-0.114</w:t>
            </w:r>
          </w:p>
        </w:tc>
        <w:tc>
          <w:tcPr>
            <w:tcW w:w="456" w:type="pct"/>
          </w:tcPr>
          <w:p w14:paraId="27391978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-0.208</w:t>
            </w:r>
          </w:p>
        </w:tc>
        <w:tc>
          <w:tcPr>
            <w:tcW w:w="437" w:type="pct"/>
          </w:tcPr>
          <w:p w14:paraId="5492CC76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29.37</w:t>
            </w:r>
          </w:p>
        </w:tc>
        <w:tc>
          <w:tcPr>
            <w:tcW w:w="437" w:type="pct"/>
          </w:tcPr>
          <w:p w14:paraId="1EBAA9BB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36.88</w:t>
            </w:r>
          </w:p>
        </w:tc>
        <w:tc>
          <w:tcPr>
            <w:tcW w:w="384" w:type="pct"/>
          </w:tcPr>
          <w:p w14:paraId="7A0E1CC2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3.39</w:t>
            </w:r>
          </w:p>
        </w:tc>
        <w:tc>
          <w:tcPr>
            <w:tcW w:w="383" w:type="pct"/>
          </w:tcPr>
          <w:p w14:paraId="0A7236AA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3.21</w:t>
            </w:r>
          </w:p>
        </w:tc>
      </w:tr>
      <w:tr w:rsidR="00575138" w:rsidRPr="00252DB8" w14:paraId="54C4AFA3" w14:textId="77777777" w:rsidTr="00F86F85">
        <w:trPr>
          <w:trHeight w:val="240"/>
          <w:jc w:val="center"/>
        </w:trPr>
        <w:tc>
          <w:tcPr>
            <w:tcW w:w="897" w:type="pct"/>
          </w:tcPr>
          <w:p w14:paraId="7431F730" w14:textId="77777777" w:rsidR="00575138" w:rsidRPr="00252DB8" w:rsidRDefault="00575138" w:rsidP="00F86F85">
            <w:pPr>
              <w:pStyle w:val="TableBody"/>
              <w:rPr>
                <w:rFonts w:ascii="Minion-Pro" w:hAnsi="Minion-Pro"/>
                <w:b/>
                <w:bCs/>
                <w:lang w:val="en-US"/>
              </w:rPr>
            </w:pPr>
            <w:r w:rsidRPr="00252DB8">
              <w:rPr>
                <w:rFonts w:ascii="Minion-Pro" w:hAnsi="Minion-Pro"/>
                <w:b/>
                <w:bCs/>
                <w:lang w:val="en-US"/>
              </w:rPr>
              <w:t>CoFe</w:t>
            </w:r>
            <w:r w:rsidRPr="00252DB8">
              <w:rPr>
                <w:rFonts w:ascii="Minion-Pro" w:hAnsi="Minion-Pro"/>
                <w:b/>
                <w:bCs/>
                <w:vertAlign w:val="subscript"/>
                <w:lang w:val="en-US"/>
              </w:rPr>
              <w:t>2</w:t>
            </w:r>
            <w:r w:rsidRPr="00252DB8">
              <w:rPr>
                <w:rFonts w:ascii="Minion-Pro" w:hAnsi="Minion-Pro"/>
                <w:b/>
                <w:bCs/>
                <w:lang w:val="en-US"/>
              </w:rPr>
              <w:t>O</w:t>
            </w:r>
            <w:r w:rsidRPr="00252DB8">
              <w:rPr>
                <w:rFonts w:ascii="Minion-Pro" w:hAnsi="Minion-Pro"/>
                <w:b/>
                <w:bCs/>
                <w:vertAlign w:val="subscript"/>
                <w:lang w:val="en-US"/>
              </w:rPr>
              <w:t>4-900</w:t>
            </w:r>
            <w:r w:rsidRPr="00252DB8">
              <w:rPr>
                <w:rFonts w:ascii="Minion-Pro" w:hAnsi="Minion-Pro"/>
                <w:b/>
                <w:bCs/>
                <w:lang w:val="en-US"/>
              </w:rPr>
              <w:t>/C</w:t>
            </w:r>
          </w:p>
        </w:tc>
        <w:tc>
          <w:tcPr>
            <w:tcW w:w="375" w:type="pct"/>
          </w:tcPr>
          <w:p w14:paraId="3BE4DF4E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0.791</w:t>
            </w:r>
          </w:p>
        </w:tc>
        <w:tc>
          <w:tcPr>
            <w:tcW w:w="444" w:type="pct"/>
          </w:tcPr>
          <w:p w14:paraId="56577858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0.806</w:t>
            </w:r>
          </w:p>
        </w:tc>
        <w:tc>
          <w:tcPr>
            <w:tcW w:w="375" w:type="pct"/>
          </w:tcPr>
          <w:p w14:paraId="74B0ACF8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0.685</w:t>
            </w:r>
          </w:p>
        </w:tc>
        <w:tc>
          <w:tcPr>
            <w:tcW w:w="375" w:type="pct"/>
          </w:tcPr>
          <w:p w14:paraId="38E8A09A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0.700</w:t>
            </w:r>
          </w:p>
        </w:tc>
        <w:tc>
          <w:tcPr>
            <w:tcW w:w="436" w:type="pct"/>
          </w:tcPr>
          <w:p w14:paraId="4F660D2F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-0.061</w:t>
            </w:r>
          </w:p>
        </w:tc>
        <w:tc>
          <w:tcPr>
            <w:tcW w:w="456" w:type="pct"/>
          </w:tcPr>
          <w:p w14:paraId="1914AABB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-0.100</w:t>
            </w:r>
          </w:p>
        </w:tc>
        <w:tc>
          <w:tcPr>
            <w:tcW w:w="437" w:type="pct"/>
          </w:tcPr>
          <w:p w14:paraId="48E67591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39.78</w:t>
            </w:r>
          </w:p>
        </w:tc>
        <w:tc>
          <w:tcPr>
            <w:tcW w:w="437" w:type="pct"/>
          </w:tcPr>
          <w:p w14:paraId="4C3906E7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47.02</w:t>
            </w:r>
          </w:p>
        </w:tc>
        <w:tc>
          <w:tcPr>
            <w:tcW w:w="384" w:type="pct"/>
          </w:tcPr>
          <w:p w14:paraId="42CAB3D8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3.17</w:t>
            </w:r>
          </w:p>
        </w:tc>
        <w:tc>
          <w:tcPr>
            <w:tcW w:w="383" w:type="pct"/>
          </w:tcPr>
          <w:p w14:paraId="75623CD5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hAnsi="Minion-Pro"/>
                <w:lang w:val="en-US"/>
              </w:rPr>
            </w:pPr>
            <w:r w:rsidRPr="00252DB8">
              <w:rPr>
                <w:rFonts w:ascii="Minion-Pro" w:hAnsi="Minion-Pro"/>
                <w:lang w:val="en-US"/>
              </w:rPr>
              <w:t>2.98</w:t>
            </w:r>
          </w:p>
        </w:tc>
      </w:tr>
    </w:tbl>
    <w:p w14:paraId="1892EE96" w14:textId="77777777" w:rsidR="00575138" w:rsidRPr="00252DB8" w:rsidRDefault="00575138">
      <w:pPr>
        <w:rPr>
          <w:lang w:val="en-US"/>
        </w:rPr>
      </w:pPr>
    </w:p>
    <w:p w14:paraId="57D7B952" w14:textId="0070C323" w:rsidR="00575138" w:rsidRDefault="00575138">
      <w:pPr>
        <w:rPr>
          <w:lang w:val="en-US"/>
        </w:rPr>
      </w:pPr>
    </w:p>
    <w:p w14:paraId="00FACDEA" w14:textId="30BA4654" w:rsidR="00AF4961" w:rsidRDefault="00AF4961">
      <w:pPr>
        <w:rPr>
          <w:lang w:val="en-US"/>
        </w:rPr>
      </w:pPr>
    </w:p>
    <w:p w14:paraId="7528CBF4" w14:textId="3925537A" w:rsidR="00AF4961" w:rsidRDefault="00AF4961">
      <w:pPr>
        <w:rPr>
          <w:lang w:val="en-US"/>
        </w:rPr>
      </w:pPr>
    </w:p>
    <w:p w14:paraId="68004CE7" w14:textId="6E933519" w:rsidR="00AF4961" w:rsidRDefault="00AF4961">
      <w:pPr>
        <w:rPr>
          <w:lang w:val="en-US"/>
        </w:rPr>
      </w:pPr>
    </w:p>
    <w:p w14:paraId="2068F19A" w14:textId="75095B9C" w:rsidR="00AF4961" w:rsidRDefault="00AF4961">
      <w:pPr>
        <w:rPr>
          <w:lang w:val="en-US"/>
        </w:rPr>
      </w:pPr>
    </w:p>
    <w:p w14:paraId="030C787F" w14:textId="10774754" w:rsidR="00AF4961" w:rsidRDefault="00AF4961">
      <w:pPr>
        <w:rPr>
          <w:lang w:val="en-US"/>
        </w:rPr>
      </w:pPr>
    </w:p>
    <w:p w14:paraId="4AF814EB" w14:textId="2A475D14" w:rsidR="00AF4961" w:rsidRDefault="00AF4961">
      <w:pPr>
        <w:rPr>
          <w:lang w:val="en-US"/>
        </w:rPr>
      </w:pPr>
    </w:p>
    <w:p w14:paraId="0ECA9CB7" w14:textId="0DEAC0CC" w:rsidR="00AF4961" w:rsidRDefault="00AF4961">
      <w:pPr>
        <w:rPr>
          <w:lang w:val="en-US"/>
        </w:rPr>
      </w:pPr>
    </w:p>
    <w:p w14:paraId="01F2FAF3" w14:textId="6191EF87" w:rsidR="00AF4961" w:rsidRDefault="00AF4961">
      <w:pPr>
        <w:rPr>
          <w:lang w:val="en-US"/>
        </w:rPr>
      </w:pPr>
    </w:p>
    <w:p w14:paraId="369EF12D" w14:textId="0A9721BE" w:rsidR="00AF4961" w:rsidRDefault="00AF4961">
      <w:pPr>
        <w:rPr>
          <w:lang w:val="en-US"/>
        </w:rPr>
      </w:pPr>
    </w:p>
    <w:p w14:paraId="62F63A0E" w14:textId="1B1E2898" w:rsidR="00AF4961" w:rsidRDefault="00AF4961">
      <w:pPr>
        <w:rPr>
          <w:lang w:val="en-US"/>
        </w:rPr>
      </w:pPr>
    </w:p>
    <w:p w14:paraId="6F080C35" w14:textId="22C947EA" w:rsidR="00AF4961" w:rsidRDefault="00AF4961">
      <w:pPr>
        <w:rPr>
          <w:lang w:val="en-US"/>
        </w:rPr>
      </w:pPr>
    </w:p>
    <w:p w14:paraId="1ED89CD3" w14:textId="770502B2" w:rsidR="00AF4961" w:rsidRDefault="00AF4961">
      <w:pPr>
        <w:rPr>
          <w:lang w:val="en-US"/>
        </w:rPr>
      </w:pPr>
    </w:p>
    <w:p w14:paraId="164561C6" w14:textId="7EC4AD30" w:rsidR="00AF4961" w:rsidRDefault="00AF4961">
      <w:pPr>
        <w:rPr>
          <w:lang w:val="en-US"/>
        </w:rPr>
      </w:pPr>
    </w:p>
    <w:p w14:paraId="5A34F67C" w14:textId="3CE0CA30" w:rsidR="00AF4961" w:rsidRDefault="00AF4961">
      <w:pPr>
        <w:rPr>
          <w:lang w:val="en-US"/>
        </w:rPr>
      </w:pPr>
    </w:p>
    <w:p w14:paraId="16B976CC" w14:textId="640F1E0A" w:rsidR="00AF4961" w:rsidRDefault="00AF4961">
      <w:pPr>
        <w:rPr>
          <w:lang w:val="en-US"/>
        </w:rPr>
      </w:pPr>
    </w:p>
    <w:p w14:paraId="33004CBC" w14:textId="2D8C9FBD" w:rsidR="00AF4961" w:rsidRDefault="00AF4961">
      <w:pPr>
        <w:rPr>
          <w:lang w:val="en-US"/>
        </w:rPr>
      </w:pPr>
    </w:p>
    <w:p w14:paraId="06D8EE87" w14:textId="4B4374DA" w:rsidR="00AF4961" w:rsidRDefault="00AF4961">
      <w:pPr>
        <w:rPr>
          <w:lang w:val="en-US"/>
        </w:rPr>
      </w:pPr>
    </w:p>
    <w:p w14:paraId="75E6B7CB" w14:textId="2F25D677" w:rsidR="00AF4961" w:rsidRDefault="00AF4961">
      <w:pPr>
        <w:rPr>
          <w:lang w:val="en-US"/>
        </w:rPr>
      </w:pPr>
    </w:p>
    <w:p w14:paraId="59A16679" w14:textId="77777777" w:rsidR="00AF4961" w:rsidRPr="00252DB8" w:rsidRDefault="00AF4961">
      <w:pPr>
        <w:rPr>
          <w:lang w:val="en-US"/>
        </w:rPr>
      </w:pPr>
    </w:p>
    <w:p w14:paraId="09ED6DE9" w14:textId="77777777" w:rsidR="00575138" w:rsidRPr="00252DB8" w:rsidRDefault="00575138" w:rsidP="00575138">
      <w:pPr>
        <w:pStyle w:val="Para"/>
        <w:rPr>
          <w:rFonts w:ascii="Minion-Pro" w:hAnsi="Minion-Pro"/>
          <w:lang w:val="en-US"/>
        </w:rPr>
      </w:pPr>
    </w:p>
    <w:p w14:paraId="749E456E" w14:textId="77777777" w:rsidR="00575138" w:rsidRPr="00252DB8" w:rsidRDefault="00575138" w:rsidP="00575138">
      <w:pPr>
        <w:pStyle w:val="Para"/>
        <w:rPr>
          <w:rFonts w:ascii="Minion-Pro" w:hAnsi="Minion-Pro"/>
          <w:lang w:val="en-US"/>
        </w:rPr>
      </w:pPr>
    </w:p>
    <w:p w14:paraId="76DA793B" w14:textId="77777777" w:rsidR="00575138" w:rsidRPr="002921CA" w:rsidRDefault="00575138" w:rsidP="00575138">
      <w:pPr>
        <w:pStyle w:val="TableTitle"/>
        <w:rPr>
          <w:rFonts w:ascii="Minion-Pro" w:hAnsi="Minion-Pro"/>
          <w:sz w:val="23"/>
          <w:szCs w:val="36"/>
          <w:lang w:val="en-US"/>
        </w:rPr>
      </w:pPr>
      <w:r w:rsidRPr="002921CA">
        <w:rPr>
          <w:rFonts w:ascii="Minion-Pro" w:hAnsi="Minion-Pro"/>
          <w:sz w:val="23"/>
          <w:szCs w:val="36"/>
          <w:lang w:val="en-US"/>
        </w:rPr>
        <w:t xml:space="preserve">Table </w:t>
      </w:r>
      <w:r w:rsidR="00BA127F" w:rsidRPr="002921CA">
        <w:rPr>
          <w:rFonts w:ascii="Minion-Pro" w:hAnsi="Minion-Pro"/>
          <w:sz w:val="23"/>
          <w:szCs w:val="36"/>
          <w:lang w:val="en-US"/>
        </w:rPr>
        <w:t>S2</w:t>
      </w:r>
      <w:r w:rsidRPr="002921CA">
        <w:rPr>
          <w:rFonts w:ascii="Minion-Pro" w:hAnsi="Minion-Pro"/>
          <w:sz w:val="23"/>
          <w:szCs w:val="36"/>
          <w:lang w:val="en-US"/>
        </w:rPr>
        <w:t>. Parameters of the OER at the nanocatalysts at 1600 rpm.</w:t>
      </w:r>
    </w:p>
    <w:p w14:paraId="3669B868" w14:textId="77777777" w:rsidR="00BA127F" w:rsidRPr="00252DB8" w:rsidRDefault="00BA127F" w:rsidP="00575138">
      <w:pPr>
        <w:pStyle w:val="TableTitle"/>
        <w:rPr>
          <w:rFonts w:ascii="Minion-Pro" w:hAnsi="Minion-Pro"/>
          <w:sz w:val="19"/>
          <w:szCs w:val="28"/>
          <w:lang w:val="en-US"/>
        </w:rPr>
      </w:pPr>
    </w:p>
    <w:tbl>
      <w:tblPr>
        <w:tblStyle w:val="Tablanormal21"/>
        <w:tblW w:w="0" w:type="auto"/>
        <w:jc w:val="center"/>
        <w:tblLook w:val="0420" w:firstRow="1" w:lastRow="0" w:firstColumn="0" w:lastColumn="0" w:noHBand="0" w:noVBand="1"/>
      </w:tblPr>
      <w:tblGrid>
        <w:gridCol w:w="1797"/>
        <w:gridCol w:w="689"/>
        <w:gridCol w:w="689"/>
        <w:gridCol w:w="794"/>
        <w:gridCol w:w="993"/>
      </w:tblGrid>
      <w:tr w:rsidR="00575138" w:rsidRPr="002921CA" w14:paraId="681445B3" w14:textId="77777777" w:rsidTr="00920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6"/>
          <w:jc w:val="center"/>
        </w:trPr>
        <w:tc>
          <w:tcPr>
            <w:tcW w:w="0" w:type="auto"/>
            <w:vMerge w:val="restart"/>
            <w:hideMark/>
          </w:tcPr>
          <w:p w14:paraId="10D43DE2" w14:textId="77777777" w:rsidR="00575138" w:rsidRPr="00252DB8" w:rsidRDefault="00575138" w:rsidP="00F86F85">
            <w:pPr>
              <w:pStyle w:val="TableBody"/>
              <w:rPr>
                <w:rFonts w:ascii="Minion-Pro" w:hAnsi="Minion-Pro"/>
                <w:sz w:val="21"/>
                <w:szCs w:val="32"/>
                <w:lang w:val="en-US" w:eastAsia="es-MX"/>
              </w:rPr>
            </w:pPr>
          </w:p>
          <w:p w14:paraId="3956C13F" w14:textId="77777777" w:rsidR="00575138" w:rsidRPr="00252DB8" w:rsidRDefault="00575138" w:rsidP="00F86F85">
            <w:pPr>
              <w:pStyle w:val="TableBody"/>
              <w:rPr>
                <w:rFonts w:ascii="Minion-Pro" w:hAnsi="Minion-Pro"/>
                <w:sz w:val="21"/>
                <w:szCs w:val="32"/>
                <w:lang w:val="en-US" w:eastAsia="es-MX"/>
              </w:rPr>
            </w:pPr>
          </w:p>
          <w:p w14:paraId="504065ED" w14:textId="77777777" w:rsidR="00575138" w:rsidRPr="00252DB8" w:rsidRDefault="00575138" w:rsidP="00F86F85">
            <w:pPr>
              <w:pStyle w:val="TableBody"/>
              <w:rPr>
                <w:rFonts w:ascii="Minion-Pro" w:eastAsia="Times New Roman" w:hAnsi="Minion-Pro"/>
                <w:b w:val="0"/>
                <w:bCs w:val="0"/>
                <w:sz w:val="21"/>
                <w:szCs w:val="32"/>
                <w:lang w:val="en-US" w:eastAsia="es-MX"/>
              </w:rPr>
            </w:pPr>
            <w:r w:rsidRPr="00252DB8">
              <w:rPr>
                <w:rFonts w:ascii="Minion-Pro" w:hAnsi="Minion-Pro"/>
                <w:b w:val="0"/>
                <w:bCs w:val="0"/>
                <w:sz w:val="21"/>
                <w:szCs w:val="32"/>
                <w:lang w:val="en-US" w:eastAsia="es-MX"/>
              </w:rPr>
              <w:t>Nanocatalyst</w:t>
            </w:r>
          </w:p>
        </w:tc>
        <w:tc>
          <w:tcPr>
            <w:tcW w:w="0" w:type="auto"/>
            <w:gridSpan w:val="2"/>
            <w:hideMark/>
          </w:tcPr>
          <w:p w14:paraId="51931F58" w14:textId="2E770EDD" w:rsidR="00575138" w:rsidRPr="00252DB8" w:rsidRDefault="00575138" w:rsidP="00E05F24">
            <w:pPr>
              <w:pStyle w:val="TableBody"/>
              <w:jc w:val="center"/>
              <w:rPr>
                <w:rFonts w:ascii="Minion-Pro" w:eastAsia="Times New Roman" w:hAnsi="Minion-Pro"/>
                <w:i/>
                <w:iCs/>
                <w:position w:val="-9"/>
                <w:sz w:val="21"/>
                <w:szCs w:val="32"/>
                <w:vertAlign w:val="subscript"/>
                <w:lang w:val="en-US" w:eastAsia="es-MX"/>
              </w:rPr>
            </w:pPr>
            <w:r w:rsidRPr="00252DB8">
              <w:rPr>
                <w:rFonts w:ascii="Minion-Pro" w:eastAsia="Times New Roman" w:hAnsi="Minion-Pro"/>
                <w:i/>
                <w:iCs/>
                <w:sz w:val="21"/>
                <w:szCs w:val="32"/>
                <w:lang w:val="en-US" w:eastAsia="es-MX"/>
              </w:rPr>
              <w:t>E</w:t>
            </w:r>
            <w:r w:rsidRPr="00252DB8">
              <w:rPr>
                <w:rFonts w:ascii="Minion-Pro" w:eastAsia="Times New Roman" w:hAnsi="Minion-Pro"/>
                <w:i/>
                <w:iCs/>
                <w:position w:val="-9"/>
                <w:sz w:val="21"/>
                <w:szCs w:val="32"/>
                <w:vertAlign w:val="subscript"/>
                <w:lang w:val="en-US" w:eastAsia="es-MX"/>
              </w:rPr>
              <w:t>onset</w:t>
            </w:r>
          </w:p>
          <w:p w14:paraId="1426628A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eastAsia="Times New Roman" w:hAnsi="Minion-Pro"/>
                <w:i/>
                <w:iCs/>
                <w:position w:val="-9"/>
                <w:sz w:val="21"/>
                <w:szCs w:val="32"/>
                <w:vertAlign w:val="subscript"/>
                <w:lang w:val="en-US" w:eastAsia="es-MX"/>
              </w:rPr>
            </w:pPr>
            <w:r w:rsidRPr="00252DB8">
              <w:rPr>
                <w:rFonts w:ascii="Minion-Pro" w:eastAsia="Times New Roman" w:hAnsi="Minion-Pro"/>
                <w:i/>
                <w:iCs/>
                <w:sz w:val="21"/>
                <w:szCs w:val="32"/>
                <w:lang w:val="en-US" w:eastAsia="es-MX"/>
              </w:rPr>
              <w:t>(V vs RHE)</w:t>
            </w:r>
          </w:p>
        </w:tc>
        <w:tc>
          <w:tcPr>
            <w:tcW w:w="1787" w:type="dxa"/>
            <w:gridSpan w:val="2"/>
          </w:tcPr>
          <w:p w14:paraId="33D0A2B2" w14:textId="05A63994" w:rsidR="00575138" w:rsidRPr="00252DB8" w:rsidRDefault="00575138" w:rsidP="00E05F24">
            <w:pPr>
              <w:pStyle w:val="TableBody"/>
              <w:jc w:val="center"/>
              <w:rPr>
                <w:rFonts w:ascii="Minion-Pro" w:eastAsia="Times New Roman" w:hAnsi="Minion-Pro"/>
                <w:b w:val="0"/>
                <w:bCs w:val="0"/>
                <w:i/>
                <w:iCs/>
                <w:position w:val="-9"/>
                <w:sz w:val="21"/>
                <w:szCs w:val="32"/>
                <w:lang w:val="en-US" w:eastAsia="es-MX"/>
              </w:rPr>
            </w:pPr>
            <w:r w:rsidRPr="00252DB8">
              <w:rPr>
                <w:rFonts w:ascii="Minion-Pro" w:eastAsia="Times New Roman" w:hAnsi="Minion-Pro"/>
                <w:i/>
                <w:iCs/>
                <w:position w:val="-9"/>
                <w:sz w:val="21"/>
                <w:szCs w:val="32"/>
                <w:lang w:val="en-US" w:eastAsia="es-MX"/>
              </w:rPr>
              <w:t>E at</w:t>
            </w:r>
            <w:bookmarkStart w:id="3" w:name="_Hlk50032980"/>
            <w:r w:rsidR="00920CFF">
              <w:rPr>
                <w:rFonts w:ascii="Minion-Pro" w:eastAsia="Times New Roman" w:hAnsi="Minion-Pro"/>
                <w:i/>
                <w:iCs/>
                <w:position w:val="-9"/>
                <w:sz w:val="21"/>
                <w:szCs w:val="32"/>
                <w:lang w:val="en-US" w:eastAsia="es-MX"/>
              </w:rPr>
              <w:t xml:space="preserve"> 1</w:t>
            </w:r>
            <w:r w:rsidRPr="00252DB8">
              <w:rPr>
                <w:rFonts w:ascii="Minion-Pro" w:eastAsia="Times New Roman" w:hAnsi="Minion-Pro"/>
                <w:i/>
                <w:iCs/>
                <w:position w:val="-9"/>
                <w:sz w:val="21"/>
                <w:szCs w:val="32"/>
                <w:lang w:val="en-US" w:eastAsia="es-MX"/>
              </w:rPr>
              <w:t>0 mA cm</w:t>
            </w:r>
            <w:r w:rsidRPr="00252DB8">
              <w:rPr>
                <w:rFonts w:ascii="Minion-Pro" w:eastAsia="Times New Roman" w:hAnsi="Minion-Pro"/>
                <w:i/>
                <w:iCs/>
                <w:position w:val="-9"/>
                <w:sz w:val="21"/>
                <w:szCs w:val="32"/>
                <w:vertAlign w:val="superscript"/>
                <w:lang w:val="en-US" w:eastAsia="es-MX"/>
              </w:rPr>
              <w:t>-2</w:t>
            </w:r>
            <w:bookmarkEnd w:id="3"/>
          </w:p>
          <w:p w14:paraId="65FE4E72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eastAsia="Times New Roman" w:hAnsi="Minion-Pro"/>
                <w:i/>
                <w:iCs/>
                <w:position w:val="-9"/>
                <w:sz w:val="21"/>
                <w:szCs w:val="32"/>
                <w:lang w:val="en-US" w:eastAsia="es-MX"/>
              </w:rPr>
            </w:pPr>
            <w:r w:rsidRPr="00252DB8">
              <w:rPr>
                <w:rFonts w:ascii="Minion-Pro" w:eastAsia="Times New Roman" w:hAnsi="Minion-Pro"/>
                <w:i/>
                <w:iCs/>
                <w:position w:val="-9"/>
                <w:sz w:val="21"/>
                <w:szCs w:val="32"/>
                <w:lang w:val="en-US" w:eastAsia="es-MX"/>
              </w:rPr>
              <w:t>(V vs RHE)</w:t>
            </w:r>
          </w:p>
        </w:tc>
      </w:tr>
      <w:tr w:rsidR="00575138" w:rsidRPr="00252DB8" w14:paraId="4925EBD9" w14:textId="77777777" w:rsidTr="0092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tcW w:w="0" w:type="auto"/>
            <w:vMerge/>
            <w:hideMark/>
          </w:tcPr>
          <w:p w14:paraId="6CC2DF82" w14:textId="77777777" w:rsidR="00575138" w:rsidRPr="00252DB8" w:rsidRDefault="00575138" w:rsidP="00F86F85">
            <w:pPr>
              <w:pStyle w:val="TableBody"/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</w:pPr>
          </w:p>
        </w:tc>
        <w:tc>
          <w:tcPr>
            <w:tcW w:w="0" w:type="auto"/>
            <w:gridSpan w:val="2"/>
            <w:hideMark/>
          </w:tcPr>
          <w:p w14:paraId="0B056542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</w:pPr>
            <w:r w:rsidRPr="00252DB8"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  <w:t>Cycle</w:t>
            </w:r>
          </w:p>
        </w:tc>
        <w:tc>
          <w:tcPr>
            <w:tcW w:w="1787" w:type="dxa"/>
            <w:gridSpan w:val="2"/>
          </w:tcPr>
          <w:p w14:paraId="690A3F29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</w:pPr>
            <w:r w:rsidRPr="00252DB8"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  <w:t>Cycle</w:t>
            </w:r>
          </w:p>
        </w:tc>
      </w:tr>
      <w:tr w:rsidR="00575138" w:rsidRPr="00252DB8" w14:paraId="04D57239" w14:textId="77777777" w:rsidTr="00920CFF">
        <w:trPr>
          <w:trHeight w:val="161"/>
          <w:jc w:val="center"/>
        </w:trPr>
        <w:tc>
          <w:tcPr>
            <w:tcW w:w="0" w:type="auto"/>
            <w:vMerge/>
          </w:tcPr>
          <w:p w14:paraId="4ED5C982" w14:textId="77777777" w:rsidR="00575138" w:rsidRPr="00252DB8" w:rsidRDefault="00575138" w:rsidP="00F86F85">
            <w:pPr>
              <w:pStyle w:val="TableBody"/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</w:pPr>
          </w:p>
        </w:tc>
        <w:tc>
          <w:tcPr>
            <w:tcW w:w="0" w:type="auto"/>
          </w:tcPr>
          <w:p w14:paraId="7AA06CB8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</w:pPr>
            <w:r w:rsidRPr="00252DB8"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  <w:t>1</w:t>
            </w:r>
          </w:p>
        </w:tc>
        <w:tc>
          <w:tcPr>
            <w:tcW w:w="0" w:type="auto"/>
          </w:tcPr>
          <w:p w14:paraId="7777CFA4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</w:pPr>
            <w:r w:rsidRPr="00252DB8"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  <w:t>3000</w:t>
            </w:r>
          </w:p>
        </w:tc>
        <w:tc>
          <w:tcPr>
            <w:tcW w:w="0" w:type="auto"/>
          </w:tcPr>
          <w:p w14:paraId="4A65D012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</w:pPr>
            <w:r w:rsidRPr="00252DB8"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  <w:t>1</w:t>
            </w:r>
          </w:p>
        </w:tc>
        <w:tc>
          <w:tcPr>
            <w:tcW w:w="993" w:type="dxa"/>
          </w:tcPr>
          <w:p w14:paraId="3EEC285E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</w:pPr>
            <w:r w:rsidRPr="00252DB8"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  <w:t>3000</w:t>
            </w:r>
          </w:p>
        </w:tc>
      </w:tr>
      <w:tr w:rsidR="00575138" w:rsidRPr="00252DB8" w14:paraId="036243CE" w14:textId="77777777" w:rsidTr="0092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tcW w:w="0" w:type="auto"/>
            <w:hideMark/>
          </w:tcPr>
          <w:p w14:paraId="0B8BA08B" w14:textId="77777777" w:rsidR="00575138" w:rsidRPr="00252DB8" w:rsidRDefault="00575138" w:rsidP="00F86F85">
            <w:pPr>
              <w:pStyle w:val="TableBody"/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</w:pPr>
            <w:r w:rsidRPr="00252DB8"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  <w:t>Pt/C</w:t>
            </w:r>
          </w:p>
        </w:tc>
        <w:tc>
          <w:tcPr>
            <w:tcW w:w="0" w:type="auto"/>
          </w:tcPr>
          <w:p w14:paraId="069AB1F1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</w:pPr>
            <w:r w:rsidRPr="00252DB8">
              <w:rPr>
                <w:rFonts w:ascii="Minion-Pro" w:hAnsi="Minion-Pro"/>
                <w:sz w:val="21"/>
                <w:szCs w:val="32"/>
                <w:lang w:val="en-US"/>
              </w:rPr>
              <w:t>1.673</w:t>
            </w:r>
          </w:p>
        </w:tc>
        <w:tc>
          <w:tcPr>
            <w:tcW w:w="0" w:type="auto"/>
          </w:tcPr>
          <w:p w14:paraId="77A91BED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</w:pPr>
            <w:r w:rsidRPr="00252DB8"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  <w:t>1.690</w:t>
            </w:r>
          </w:p>
        </w:tc>
        <w:tc>
          <w:tcPr>
            <w:tcW w:w="0" w:type="auto"/>
          </w:tcPr>
          <w:p w14:paraId="2DA147D6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</w:pPr>
            <w:r w:rsidRPr="00252DB8">
              <w:rPr>
                <w:rFonts w:ascii="Minion-Pro" w:hAnsi="Minion-Pro"/>
                <w:sz w:val="21"/>
                <w:szCs w:val="32"/>
                <w:lang w:val="en-US"/>
              </w:rPr>
              <w:t>1.904*</w:t>
            </w:r>
          </w:p>
        </w:tc>
        <w:tc>
          <w:tcPr>
            <w:tcW w:w="993" w:type="dxa"/>
          </w:tcPr>
          <w:p w14:paraId="1F4DB695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</w:pPr>
            <w:r w:rsidRPr="00252DB8"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  <w:t>1.932*</w:t>
            </w:r>
          </w:p>
        </w:tc>
      </w:tr>
      <w:tr w:rsidR="00575138" w:rsidRPr="00252DB8" w14:paraId="0E2822A2" w14:textId="77777777" w:rsidTr="00920CFF">
        <w:trPr>
          <w:trHeight w:val="264"/>
          <w:jc w:val="center"/>
        </w:trPr>
        <w:tc>
          <w:tcPr>
            <w:tcW w:w="0" w:type="auto"/>
            <w:hideMark/>
          </w:tcPr>
          <w:p w14:paraId="6BCFE8DC" w14:textId="77777777" w:rsidR="00575138" w:rsidRPr="00252DB8" w:rsidRDefault="00575138" w:rsidP="00F86F85">
            <w:pPr>
              <w:pStyle w:val="TableBody"/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</w:pPr>
            <w:r w:rsidRPr="00252DB8">
              <w:rPr>
                <w:rFonts w:ascii="Minion-Pro" w:hAnsi="Minion-Pro"/>
                <w:sz w:val="21"/>
                <w:szCs w:val="32"/>
                <w:lang w:val="en-US"/>
              </w:rPr>
              <w:t>CoFe</w:t>
            </w:r>
            <w:r w:rsidRPr="00252DB8">
              <w:rPr>
                <w:rFonts w:ascii="Minion-Pro" w:hAnsi="Minion-Pro"/>
                <w:sz w:val="21"/>
                <w:szCs w:val="32"/>
                <w:vertAlign w:val="subscript"/>
                <w:lang w:val="en-US"/>
              </w:rPr>
              <w:t>2</w:t>
            </w:r>
            <w:r w:rsidRPr="00252DB8">
              <w:rPr>
                <w:rFonts w:ascii="Minion-Pro" w:hAnsi="Minion-Pro"/>
                <w:sz w:val="21"/>
                <w:szCs w:val="32"/>
                <w:lang w:val="en-US"/>
              </w:rPr>
              <w:t>O</w:t>
            </w:r>
            <w:r w:rsidRPr="00252DB8">
              <w:rPr>
                <w:rFonts w:ascii="Minion-Pro" w:hAnsi="Minion-Pro"/>
                <w:sz w:val="21"/>
                <w:szCs w:val="32"/>
                <w:vertAlign w:val="subscript"/>
                <w:lang w:val="en-US"/>
              </w:rPr>
              <w:t>4-300</w:t>
            </w:r>
            <w:r w:rsidRPr="00252DB8">
              <w:rPr>
                <w:rFonts w:ascii="Minion-Pro" w:hAnsi="Minion-Pro"/>
                <w:sz w:val="21"/>
                <w:szCs w:val="32"/>
                <w:lang w:val="en-US"/>
              </w:rPr>
              <w:t>/C</w:t>
            </w:r>
          </w:p>
        </w:tc>
        <w:tc>
          <w:tcPr>
            <w:tcW w:w="0" w:type="auto"/>
          </w:tcPr>
          <w:p w14:paraId="22253483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</w:pPr>
            <w:r w:rsidRPr="00252DB8">
              <w:rPr>
                <w:rFonts w:ascii="Minion-Pro" w:hAnsi="Minion-Pro"/>
                <w:sz w:val="21"/>
                <w:szCs w:val="32"/>
                <w:lang w:val="en-US"/>
              </w:rPr>
              <w:t>1.547</w:t>
            </w:r>
          </w:p>
        </w:tc>
        <w:tc>
          <w:tcPr>
            <w:tcW w:w="0" w:type="auto"/>
          </w:tcPr>
          <w:p w14:paraId="085C5159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</w:pPr>
            <w:r w:rsidRPr="00252DB8">
              <w:rPr>
                <w:rFonts w:ascii="Minion-Pro" w:hAnsi="Minion-Pro"/>
                <w:sz w:val="21"/>
                <w:szCs w:val="32"/>
                <w:lang w:val="en-US"/>
              </w:rPr>
              <w:t>1.558</w:t>
            </w:r>
          </w:p>
        </w:tc>
        <w:tc>
          <w:tcPr>
            <w:tcW w:w="0" w:type="auto"/>
          </w:tcPr>
          <w:p w14:paraId="58A968F2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</w:pPr>
            <w:r w:rsidRPr="00252DB8">
              <w:rPr>
                <w:rFonts w:ascii="Minion-Pro" w:hAnsi="Minion-Pro"/>
                <w:sz w:val="21"/>
                <w:szCs w:val="32"/>
                <w:lang w:val="en-US"/>
              </w:rPr>
              <w:t>1.754</w:t>
            </w:r>
          </w:p>
        </w:tc>
        <w:tc>
          <w:tcPr>
            <w:tcW w:w="993" w:type="dxa"/>
          </w:tcPr>
          <w:p w14:paraId="762BECCB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</w:pPr>
            <w:r w:rsidRPr="00252DB8">
              <w:rPr>
                <w:rFonts w:ascii="Minion-Pro" w:hAnsi="Minion-Pro"/>
                <w:sz w:val="21"/>
                <w:szCs w:val="32"/>
                <w:lang w:val="en-US"/>
              </w:rPr>
              <w:t>1.785</w:t>
            </w:r>
          </w:p>
        </w:tc>
      </w:tr>
      <w:tr w:rsidR="00575138" w:rsidRPr="00252DB8" w14:paraId="70B21402" w14:textId="77777777" w:rsidTr="0092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tcW w:w="0" w:type="auto"/>
          </w:tcPr>
          <w:p w14:paraId="34C55022" w14:textId="77777777" w:rsidR="00575138" w:rsidRPr="00252DB8" w:rsidRDefault="00575138" w:rsidP="00F86F85">
            <w:pPr>
              <w:pStyle w:val="TableBody"/>
              <w:rPr>
                <w:rFonts w:ascii="Minion-Pro" w:hAnsi="Minion-Pro"/>
                <w:sz w:val="21"/>
                <w:szCs w:val="32"/>
                <w:lang w:val="en-US"/>
              </w:rPr>
            </w:pPr>
            <w:r w:rsidRPr="00252DB8">
              <w:rPr>
                <w:rFonts w:ascii="Minion-Pro" w:hAnsi="Minion-Pro"/>
                <w:sz w:val="21"/>
                <w:szCs w:val="32"/>
                <w:lang w:val="en-US"/>
              </w:rPr>
              <w:t>CoFe</w:t>
            </w:r>
            <w:r w:rsidRPr="00252DB8">
              <w:rPr>
                <w:rFonts w:ascii="Minion-Pro" w:hAnsi="Minion-Pro"/>
                <w:sz w:val="21"/>
                <w:szCs w:val="32"/>
                <w:vertAlign w:val="subscript"/>
                <w:lang w:val="en-US"/>
              </w:rPr>
              <w:t>2</w:t>
            </w:r>
            <w:r w:rsidRPr="00252DB8">
              <w:rPr>
                <w:rFonts w:ascii="Minion-Pro" w:hAnsi="Minion-Pro"/>
                <w:sz w:val="21"/>
                <w:szCs w:val="32"/>
                <w:lang w:val="en-US"/>
              </w:rPr>
              <w:t>O</w:t>
            </w:r>
            <w:r w:rsidRPr="00252DB8">
              <w:rPr>
                <w:rFonts w:ascii="Minion-Pro" w:hAnsi="Minion-Pro"/>
                <w:sz w:val="21"/>
                <w:szCs w:val="32"/>
                <w:vertAlign w:val="subscript"/>
                <w:lang w:val="en-US"/>
              </w:rPr>
              <w:t>4-600</w:t>
            </w:r>
            <w:r w:rsidRPr="00252DB8">
              <w:rPr>
                <w:rFonts w:ascii="Minion-Pro" w:hAnsi="Minion-Pro"/>
                <w:sz w:val="21"/>
                <w:szCs w:val="32"/>
                <w:lang w:val="en-US"/>
              </w:rPr>
              <w:t>/C</w:t>
            </w:r>
          </w:p>
        </w:tc>
        <w:tc>
          <w:tcPr>
            <w:tcW w:w="0" w:type="auto"/>
          </w:tcPr>
          <w:p w14:paraId="109FF36F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</w:pPr>
            <w:r w:rsidRPr="00252DB8">
              <w:rPr>
                <w:rFonts w:ascii="Minion-Pro" w:hAnsi="Minion-Pro"/>
                <w:sz w:val="21"/>
                <w:szCs w:val="32"/>
                <w:lang w:val="en-US"/>
              </w:rPr>
              <w:t>1.612</w:t>
            </w:r>
          </w:p>
        </w:tc>
        <w:tc>
          <w:tcPr>
            <w:tcW w:w="0" w:type="auto"/>
          </w:tcPr>
          <w:p w14:paraId="634A9CF3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</w:pPr>
            <w:r w:rsidRPr="00252DB8">
              <w:rPr>
                <w:rFonts w:ascii="Minion-Pro" w:hAnsi="Minion-Pro"/>
                <w:sz w:val="21"/>
                <w:szCs w:val="32"/>
                <w:lang w:val="en-US"/>
              </w:rPr>
              <w:t>1.656</w:t>
            </w:r>
          </w:p>
        </w:tc>
        <w:tc>
          <w:tcPr>
            <w:tcW w:w="0" w:type="auto"/>
          </w:tcPr>
          <w:p w14:paraId="4073F5E3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</w:pPr>
            <w:r w:rsidRPr="00252DB8">
              <w:rPr>
                <w:rFonts w:ascii="Minion-Pro" w:hAnsi="Minion-Pro"/>
                <w:sz w:val="21"/>
                <w:szCs w:val="32"/>
                <w:lang w:val="en-US"/>
              </w:rPr>
              <w:t>1.843</w:t>
            </w:r>
          </w:p>
        </w:tc>
        <w:tc>
          <w:tcPr>
            <w:tcW w:w="993" w:type="dxa"/>
          </w:tcPr>
          <w:p w14:paraId="3BACD69D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</w:pPr>
            <w:r w:rsidRPr="00252DB8"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  <w:t>1.936*</w:t>
            </w:r>
          </w:p>
        </w:tc>
      </w:tr>
      <w:tr w:rsidR="00575138" w:rsidRPr="00252DB8" w14:paraId="43DA5D4C" w14:textId="77777777" w:rsidTr="00920CFF">
        <w:trPr>
          <w:trHeight w:val="18"/>
          <w:jc w:val="center"/>
        </w:trPr>
        <w:tc>
          <w:tcPr>
            <w:tcW w:w="0" w:type="auto"/>
            <w:tcBorders>
              <w:bottom w:val="single" w:sz="4" w:space="0" w:color="7F7F7F" w:themeColor="text1" w:themeTint="80"/>
            </w:tcBorders>
          </w:tcPr>
          <w:p w14:paraId="7AB67BCC" w14:textId="77777777" w:rsidR="00575138" w:rsidRPr="00252DB8" w:rsidRDefault="00575138" w:rsidP="00F86F85">
            <w:pPr>
              <w:pStyle w:val="TableBody"/>
              <w:rPr>
                <w:rFonts w:ascii="Minion-Pro" w:hAnsi="Minion-Pro"/>
                <w:sz w:val="21"/>
                <w:szCs w:val="32"/>
                <w:lang w:val="en-US"/>
              </w:rPr>
            </w:pPr>
            <w:r w:rsidRPr="00252DB8">
              <w:rPr>
                <w:rFonts w:ascii="Minion-Pro" w:hAnsi="Minion-Pro"/>
                <w:sz w:val="21"/>
                <w:szCs w:val="32"/>
                <w:lang w:val="en-US"/>
              </w:rPr>
              <w:t>CoFe</w:t>
            </w:r>
            <w:r w:rsidRPr="00252DB8">
              <w:rPr>
                <w:rFonts w:ascii="Minion-Pro" w:hAnsi="Minion-Pro"/>
                <w:sz w:val="21"/>
                <w:szCs w:val="32"/>
                <w:vertAlign w:val="subscript"/>
                <w:lang w:val="en-US"/>
              </w:rPr>
              <w:t>2</w:t>
            </w:r>
            <w:r w:rsidRPr="00252DB8">
              <w:rPr>
                <w:rFonts w:ascii="Minion-Pro" w:hAnsi="Minion-Pro"/>
                <w:sz w:val="21"/>
                <w:szCs w:val="32"/>
                <w:lang w:val="en-US"/>
              </w:rPr>
              <w:t>O</w:t>
            </w:r>
            <w:r w:rsidRPr="00252DB8">
              <w:rPr>
                <w:rFonts w:ascii="Minion-Pro" w:hAnsi="Minion-Pro"/>
                <w:sz w:val="21"/>
                <w:szCs w:val="32"/>
                <w:vertAlign w:val="subscript"/>
                <w:lang w:val="en-US"/>
              </w:rPr>
              <w:t>4-900</w:t>
            </w:r>
            <w:r w:rsidRPr="00252DB8">
              <w:rPr>
                <w:rFonts w:ascii="Minion-Pro" w:hAnsi="Minion-Pro"/>
                <w:sz w:val="21"/>
                <w:szCs w:val="32"/>
                <w:lang w:val="en-US"/>
              </w:rPr>
              <w:t>/C</w:t>
            </w:r>
          </w:p>
        </w:tc>
        <w:tc>
          <w:tcPr>
            <w:tcW w:w="0" w:type="auto"/>
            <w:tcBorders>
              <w:bottom w:val="single" w:sz="4" w:space="0" w:color="7F7F7F" w:themeColor="text1" w:themeTint="80"/>
            </w:tcBorders>
          </w:tcPr>
          <w:p w14:paraId="45B830AD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</w:pPr>
            <w:r w:rsidRPr="00252DB8">
              <w:rPr>
                <w:rFonts w:ascii="Minion-Pro" w:hAnsi="Minion-Pro"/>
                <w:sz w:val="21"/>
                <w:szCs w:val="32"/>
                <w:lang w:val="en-US"/>
              </w:rPr>
              <w:t>1.644</w:t>
            </w:r>
          </w:p>
        </w:tc>
        <w:tc>
          <w:tcPr>
            <w:tcW w:w="0" w:type="auto"/>
            <w:tcBorders>
              <w:bottom w:val="single" w:sz="4" w:space="0" w:color="7F7F7F" w:themeColor="text1" w:themeTint="80"/>
            </w:tcBorders>
          </w:tcPr>
          <w:p w14:paraId="46304885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</w:pPr>
            <w:r w:rsidRPr="00252DB8">
              <w:rPr>
                <w:rFonts w:ascii="Minion-Pro" w:hAnsi="Minion-Pro"/>
                <w:sz w:val="21"/>
                <w:szCs w:val="32"/>
                <w:lang w:val="en-US"/>
              </w:rPr>
              <w:t>1.683</w:t>
            </w:r>
          </w:p>
        </w:tc>
        <w:tc>
          <w:tcPr>
            <w:tcW w:w="0" w:type="auto"/>
            <w:tcBorders>
              <w:bottom w:val="single" w:sz="4" w:space="0" w:color="7F7F7F" w:themeColor="text1" w:themeTint="80"/>
            </w:tcBorders>
          </w:tcPr>
          <w:p w14:paraId="455AF0D4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</w:pPr>
            <w:r w:rsidRPr="00252DB8">
              <w:rPr>
                <w:rFonts w:ascii="Minion-Pro" w:hAnsi="Minion-Pro"/>
                <w:sz w:val="21"/>
                <w:szCs w:val="32"/>
                <w:lang w:val="en-US"/>
              </w:rPr>
              <w:t>1.864</w:t>
            </w:r>
          </w:p>
        </w:tc>
        <w:tc>
          <w:tcPr>
            <w:tcW w:w="993" w:type="dxa"/>
            <w:tcBorders>
              <w:bottom w:val="single" w:sz="4" w:space="0" w:color="7F7F7F" w:themeColor="text1" w:themeTint="80"/>
            </w:tcBorders>
          </w:tcPr>
          <w:p w14:paraId="4CD5DF0A" w14:textId="77777777" w:rsidR="00575138" w:rsidRPr="00252DB8" w:rsidRDefault="00575138" w:rsidP="00E05F24">
            <w:pPr>
              <w:pStyle w:val="TableBody"/>
              <w:jc w:val="center"/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</w:pPr>
            <w:r w:rsidRPr="00252DB8"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  <w:t>1.965*</w:t>
            </w:r>
          </w:p>
        </w:tc>
      </w:tr>
      <w:tr w:rsidR="00575138" w:rsidRPr="00252DB8" w14:paraId="66500BA6" w14:textId="77777777" w:rsidTr="0092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  <w:jc w:val="center"/>
        </w:trPr>
        <w:tc>
          <w:tcPr>
            <w:tcW w:w="0" w:type="auto"/>
            <w:tcBorders>
              <w:bottom w:val="nil"/>
            </w:tcBorders>
          </w:tcPr>
          <w:p w14:paraId="2B39FE35" w14:textId="77777777" w:rsidR="00575138" w:rsidRPr="00252DB8" w:rsidRDefault="00575138" w:rsidP="00F86F85">
            <w:pPr>
              <w:pStyle w:val="TableFoot"/>
              <w:rPr>
                <w:rFonts w:ascii="Minion-Pro" w:hAnsi="Minion-Pro"/>
                <w:sz w:val="21"/>
                <w:szCs w:val="32"/>
                <w:lang w:val="en-US"/>
              </w:rPr>
            </w:pPr>
            <w:r w:rsidRPr="00252DB8">
              <w:rPr>
                <w:rFonts w:ascii="Minion-Pro" w:hAnsi="Minion-Pro"/>
                <w:sz w:val="21"/>
                <w:szCs w:val="32"/>
                <w:lang w:val="en-US"/>
              </w:rPr>
              <w:t>*Extrapolated data</w:t>
            </w:r>
          </w:p>
        </w:tc>
        <w:tc>
          <w:tcPr>
            <w:tcW w:w="0" w:type="auto"/>
            <w:tcBorders>
              <w:bottom w:val="nil"/>
            </w:tcBorders>
          </w:tcPr>
          <w:p w14:paraId="6ADA09AC" w14:textId="77777777" w:rsidR="00575138" w:rsidRPr="00252DB8" w:rsidRDefault="00575138" w:rsidP="00F86F85">
            <w:pPr>
              <w:pStyle w:val="TableBody"/>
              <w:rPr>
                <w:rFonts w:ascii="Minion-Pro" w:hAnsi="Minion-Pro"/>
                <w:sz w:val="21"/>
                <w:szCs w:val="32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B20432" w14:textId="77777777" w:rsidR="00575138" w:rsidRPr="00252DB8" w:rsidRDefault="00575138" w:rsidP="00F86F85">
            <w:pPr>
              <w:pStyle w:val="TableBody"/>
              <w:rPr>
                <w:rFonts w:ascii="Minion-Pro" w:hAnsi="Minion-Pro"/>
                <w:sz w:val="21"/>
                <w:szCs w:val="32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57BD9E" w14:textId="77777777" w:rsidR="00575138" w:rsidRPr="00252DB8" w:rsidRDefault="00575138" w:rsidP="00F86F85">
            <w:pPr>
              <w:pStyle w:val="TableBody"/>
              <w:rPr>
                <w:rFonts w:ascii="Minion-Pro" w:hAnsi="Minion-Pro"/>
                <w:sz w:val="21"/>
                <w:szCs w:val="32"/>
                <w:lang w:val="en-US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A122CDE" w14:textId="77777777" w:rsidR="00575138" w:rsidRPr="00252DB8" w:rsidRDefault="00575138" w:rsidP="00F86F85">
            <w:pPr>
              <w:pStyle w:val="TableBody"/>
              <w:rPr>
                <w:rFonts w:ascii="Minion-Pro" w:eastAsia="Times New Roman" w:hAnsi="Minion-Pro"/>
                <w:sz w:val="21"/>
                <w:szCs w:val="32"/>
                <w:lang w:val="en-US" w:eastAsia="es-MX"/>
              </w:rPr>
            </w:pPr>
          </w:p>
        </w:tc>
      </w:tr>
    </w:tbl>
    <w:p w14:paraId="27DBD8B1" w14:textId="77777777" w:rsidR="003840CB" w:rsidRPr="00252DB8" w:rsidRDefault="003840CB">
      <w:pPr>
        <w:rPr>
          <w:lang w:val="en-US"/>
        </w:rPr>
      </w:pPr>
    </w:p>
    <w:p w14:paraId="7A45CF1A" w14:textId="77777777" w:rsidR="002453F5" w:rsidRDefault="002453F5">
      <w:pPr>
        <w:rPr>
          <w:lang w:val="en-US"/>
        </w:rPr>
      </w:pPr>
    </w:p>
    <w:p w14:paraId="6C0C3F84" w14:textId="77777777" w:rsidR="002453F5" w:rsidRDefault="002453F5">
      <w:pPr>
        <w:rPr>
          <w:lang w:val="en-US"/>
        </w:rPr>
      </w:pPr>
    </w:p>
    <w:p w14:paraId="34CECF13" w14:textId="77777777" w:rsidR="002453F5" w:rsidRDefault="002453F5">
      <w:pPr>
        <w:rPr>
          <w:lang w:val="en-US"/>
        </w:rPr>
      </w:pPr>
    </w:p>
    <w:p w14:paraId="59CD2395" w14:textId="77777777" w:rsidR="002453F5" w:rsidRDefault="002453F5">
      <w:pPr>
        <w:rPr>
          <w:lang w:val="en-US"/>
        </w:rPr>
      </w:pPr>
    </w:p>
    <w:p w14:paraId="44ADEBD0" w14:textId="77777777" w:rsidR="002453F5" w:rsidRDefault="002453F5">
      <w:pPr>
        <w:rPr>
          <w:lang w:val="en-US"/>
        </w:rPr>
      </w:pPr>
    </w:p>
    <w:p w14:paraId="2B9C8CD1" w14:textId="77777777" w:rsidR="002453F5" w:rsidRDefault="002453F5">
      <w:pPr>
        <w:rPr>
          <w:lang w:val="en-US"/>
        </w:rPr>
      </w:pPr>
    </w:p>
    <w:p w14:paraId="25825A01" w14:textId="77777777" w:rsidR="003958EA" w:rsidRPr="00252DB8" w:rsidRDefault="003958EA">
      <w:pPr>
        <w:rPr>
          <w:lang w:val="en-US"/>
        </w:rPr>
      </w:pPr>
    </w:p>
    <w:p w14:paraId="14C3AE02" w14:textId="77777777" w:rsidR="003958EA" w:rsidRPr="00252DB8" w:rsidRDefault="003958EA">
      <w:pPr>
        <w:rPr>
          <w:lang w:val="en-US"/>
        </w:rPr>
      </w:pPr>
    </w:p>
    <w:p w14:paraId="31F74DCE" w14:textId="7C0A7088" w:rsidR="003958EA" w:rsidRDefault="003958EA">
      <w:pPr>
        <w:rPr>
          <w:lang w:val="en-US"/>
        </w:rPr>
      </w:pPr>
    </w:p>
    <w:p w14:paraId="378C09E4" w14:textId="12644CAB" w:rsidR="00E05F24" w:rsidRDefault="00E05F24">
      <w:pPr>
        <w:rPr>
          <w:lang w:val="en-US"/>
        </w:rPr>
      </w:pPr>
    </w:p>
    <w:p w14:paraId="2CDDF19F" w14:textId="598B2EC3" w:rsidR="00E05F24" w:rsidRDefault="00E05F24">
      <w:pPr>
        <w:rPr>
          <w:lang w:val="en-US"/>
        </w:rPr>
      </w:pPr>
    </w:p>
    <w:p w14:paraId="4B8DCC0D" w14:textId="19D9E711" w:rsidR="00E05F24" w:rsidRDefault="00E05F24">
      <w:pPr>
        <w:rPr>
          <w:lang w:val="en-US"/>
        </w:rPr>
      </w:pPr>
    </w:p>
    <w:p w14:paraId="57823092" w14:textId="388E3020" w:rsidR="00E05F24" w:rsidRDefault="00E05F24">
      <w:pPr>
        <w:rPr>
          <w:lang w:val="en-US"/>
        </w:rPr>
      </w:pPr>
    </w:p>
    <w:p w14:paraId="41D9025C" w14:textId="3D3C48E2" w:rsidR="00E05F24" w:rsidRDefault="00E05F24">
      <w:pPr>
        <w:rPr>
          <w:lang w:val="en-US"/>
        </w:rPr>
      </w:pPr>
    </w:p>
    <w:p w14:paraId="4CC4C830" w14:textId="3440BB38" w:rsidR="00E05F24" w:rsidRDefault="00E05F24">
      <w:pPr>
        <w:rPr>
          <w:lang w:val="en-US"/>
        </w:rPr>
      </w:pPr>
    </w:p>
    <w:p w14:paraId="325B2EC2" w14:textId="6F1D9307" w:rsidR="00E05F24" w:rsidRDefault="00E05F24">
      <w:pPr>
        <w:rPr>
          <w:lang w:val="en-US"/>
        </w:rPr>
      </w:pPr>
    </w:p>
    <w:p w14:paraId="5C9E697B" w14:textId="444169ED" w:rsidR="00E05F24" w:rsidRDefault="00E05F24">
      <w:pPr>
        <w:rPr>
          <w:lang w:val="en-US"/>
        </w:rPr>
      </w:pPr>
    </w:p>
    <w:p w14:paraId="1C898590" w14:textId="62D59E55" w:rsidR="00E05F24" w:rsidRDefault="00E05F24">
      <w:pPr>
        <w:rPr>
          <w:lang w:val="en-US"/>
        </w:rPr>
      </w:pPr>
    </w:p>
    <w:p w14:paraId="3828057C" w14:textId="72674162" w:rsidR="00E05F24" w:rsidRPr="002921CA" w:rsidRDefault="00E05F24">
      <w:pPr>
        <w:rPr>
          <w:sz w:val="28"/>
          <w:szCs w:val="28"/>
          <w:lang w:val="en-US"/>
        </w:rPr>
      </w:pPr>
    </w:p>
    <w:p w14:paraId="6EADCDE8" w14:textId="2F1CB350" w:rsidR="00E05F24" w:rsidRPr="002921CA" w:rsidRDefault="00E05F24" w:rsidP="000D382A">
      <w:pPr>
        <w:pStyle w:val="TableTitle"/>
        <w:rPr>
          <w:sz w:val="19"/>
          <w:szCs w:val="28"/>
        </w:rPr>
      </w:pPr>
      <w:r w:rsidRPr="002921CA">
        <w:rPr>
          <w:sz w:val="19"/>
          <w:szCs w:val="28"/>
        </w:rPr>
        <w:t>Table S</w:t>
      </w:r>
      <w:r w:rsidR="000D382A" w:rsidRPr="002921CA">
        <w:rPr>
          <w:sz w:val="19"/>
          <w:szCs w:val="28"/>
        </w:rPr>
        <w:t>3</w:t>
      </w:r>
      <w:r w:rsidRPr="002921CA">
        <w:rPr>
          <w:sz w:val="19"/>
          <w:szCs w:val="28"/>
        </w:rPr>
        <w:t xml:space="preserve">. </w:t>
      </w:r>
      <w:r w:rsidR="000D382A" w:rsidRPr="002921CA">
        <w:rPr>
          <w:rFonts w:ascii="Symbol" w:hAnsi="Symbol"/>
          <w:sz w:val="18"/>
          <w:szCs w:val="28"/>
        </w:rPr>
        <w:t>D</w:t>
      </w:r>
      <w:r w:rsidR="000D382A" w:rsidRPr="002921CA">
        <w:rPr>
          <w:sz w:val="19"/>
          <w:szCs w:val="28"/>
        </w:rPr>
        <w:t>E</w:t>
      </w:r>
      <w:r w:rsidRPr="002921CA">
        <w:rPr>
          <w:sz w:val="19"/>
          <w:szCs w:val="28"/>
        </w:rPr>
        <w:t xml:space="preserve"> of the OER</w:t>
      </w:r>
      <w:r w:rsidR="000D382A" w:rsidRPr="002921CA">
        <w:rPr>
          <w:sz w:val="19"/>
          <w:szCs w:val="28"/>
        </w:rPr>
        <w:t xml:space="preserve"> and the ORR</w:t>
      </w:r>
      <w:r w:rsidRPr="002921CA">
        <w:rPr>
          <w:sz w:val="19"/>
          <w:szCs w:val="28"/>
        </w:rPr>
        <w:t xml:space="preserve"> at the nanocatalysts.</w:t>
      </w:r>
    </w:p>
    <w:tbl>
      <w:tblPr>
        <w:tblStyle w:val="Tablanormal21"/>
        <w:tblW w:w="0" w:type="auto"/>
        <w:jc w:val="center"/>
        <w:tblLook w:val="0420" w:firstRow="1" w:lastRow="0" w:firstColumn="0" w:lastColumn="0" w:noHBand="0" w:noVBand="1"/>
      </w:tblPr>
      <w:tblGrid>
        <w:gridCol w:w="2018"/>
        <w:gridCol w:w="1024"/>
        <w:gridCol w:w="1024"/>
      </w:tblGrid>
      <w:tr w:rsidR="00E05F24" w:rsidRPr="002921CA" w14:paraId="76EF84D6" w14:textId="77777777" w:rsidTr="00E05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6"/>
          <w:jc w:val="center"/>
        </w:trPr>
        <w:tc>
          <w:tcPr>
            <w:tcW w:w="0" w:type="auto"/>
            <w:vMerge w:val="restart"/>
            <w:hideMark/>
          </w:tcPr>
          <w:p w14:paraId="37AF05DA" w14:textId="77777777" w:rsidR="00E05F24" w:rsidRPr="002921CA" w:rsidRDefault="00E05F24" w:rsidP="00E05F24">
            <w:pPr>
              <w:pStyle w:val="TableBody"/>
              <w:rPr>
                <w:sz w:val="23"/>
                <w:szCs w:val="36"/>
              </w:rPr>
            </w:pPr>
          </w:p>
          <w:p w14:paraId="508058CE" w14:textId="77777777" w:rsidR="00E05F24" w:rsidRPr="002921CA" w:rsidRDefault="00E05F24" w:rsidP="00E05F24">
            <w:pPr>
              <w:pStyle w:val="TableBody"/>
              <w:rPr>
                <w:sz w:val="23"/>
                <w:szCs w:val="36"/>
              </w:rPr>
            </w:pPr>
          </w:p>
          <w:p w14:paraId="66DBC427" w14:textId="77777777" w:rsidR="00E05F24" w:rsidRPr="002921CA" w:rsidRDefault="00E05F24" w:rsidP="00E05F24">
            <w:pPr>
              <w:pStyle w:val="TableBody"/>
              <w:rPr>
                <w:b w:val="0"/>
                <w:bCs w:val="0"/>
                <w:sz w:val="23"/>
                <w:szCs w:val="36"/>
              </w:rPr>
            </w:pPr>
            <w:r w:rsidRPr="002921CA">
              <w:rPr>
                <w:b w:val="0"/>
                <w:bCs w:val="0"/>
                <w:sz w:val="23"/>
                <w:szCs w:val="36"/>
              </w:rPr>
              <w:t>Nanocatalyst</w:t>
            </w:r>
          </w:p>
        </w:tc>
        <w:tc>
          <w:tcPr>
            <w:tcW w:w="2048" w:type="dxa"/>
            <w:gridSpan w:val="2"/>
          </w:tcPr>
          <w:p w14:paraId="5D3FE2E0" w14:textId="2AB9A18B" w:rsidR="00E05F24" w:rsidRPr="002921CA" w:rsidRDefault="00E05F24" w:rsidP="00E05F24">
            <w:pPr>
              <w:pStyle w:val="TableBody"/>
              <w:jc w:val="center"/>
              <w:rPr>
                <w:i/>
                <w:iCs/>
                <w:sz w:val="23"/>
                <w:szCs w:val="36"/>
              </w:rPr>
            </w:pPr>
            <w:r w:rsidRPr="002921CA">
              <w:rPr>
                <w:rFonts w:ascii="Symbol" w:hAnsi="Symbol"/>
                <w:i/>
                <w:iCs/>
                <w:sz w:val="23"/>
                <w:szCs w:val="36"/>
              </w:rPr>
              <w:t>D</w:t>
            </w:r>
            <w:r w:rsidRPr="002921CA">
              <w:rPr>
                <w:i/>
                <w:iCs/>
                <w:sz w:val="23"/>
                <w:szCs w:val="36"/>
              </w:rPr>
              <w:t>E (V)</w:t>
            </w:r>
          </w:p>
        </w:tc>
      </w:tr>
      <w:tr w:rsidR="00E05F24" w:rsidRPr="002921CA" w14:paraId="4FFB66A5" w14:textId="77777777" w:rsidTr="00E05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tcW w:w="0" w:type="auto"/>
            <w:vMerge/>
            <w:hideMark/>
          </w:tcPr>
          <w:p w14:paraId="5DC8014C" w14:textId="77777777" w:rsidR="00E05F24" w:rsidRPr="002921CA" w:rsidRDefault="00E05F24" w:rsidP="00E05F24">
            <w:pPr>
              <w:pStyle w:val="TableBody"/>
              <w:rPr>
                <w:sz w:val="23"/>
                <w:szCs w:val="36"/>
              </w:rPr>
            </w:pPr>
          </w:p>
        </w:tc>
        <w:tc>
          <w:tcPr>
            <w:tcW w:w="0" w:type="auto"/>
            <w:gridSpan w:val="2"/>
            <w:hideMark/>
          </w:tcPr>
          <w:p w14:paraId="5CE6AEAD" w14:textId="77777777" w:rsidR="00E05F24" w:rsidRPr="002921CA" w:rsidRDefault="00E05F24" w:rsidP="00E05F24">
            <w:pPr>
              <w:pStyle w:val="TableBody"/>
              <w:jc w:val="center"/>
              <w:rPr>
                <w:sz w:val="23"/>
                <w:szCs w:val="36"/>
              </w:rPr>
            </w:pPr>
            <w:r w:rsidRPr="002921CA">
              <w:rPr>
                <w:sz w:val="23"/>
                <w:szCs w:val="36"/>
              </w:rPr>
              <w:t>Cycle</w:t>
            </w:r>
          </w:p>
        </w:tc>
      </w:tr>
      <w:tr w:rsidR="00E05F24" w:rsidRPr="002921CA" w14:paraId="41A49C5E" w14:textId="77777777" w:rsidTr="002A387C">
        <w:trPr>
          <w:trHeight w:val="161"/>
          <w:jc w:val="center"/>
        </w:trPr>
        <w:tc>
          <w:tcPr>
            <w:tcW w:w="0" w:type="auto"/>
            <w:vMerge/>
          </w:tcPr>
          <w:p w14:paraId="7A9DAE97" w14:textId="77777777" w:rsidR="00E05F24" w:rsidRPr="002921CA" w:rsidRDefault="00E05F24" w:rsidP="00E05F24">
            <w:pPr>
              <w:pStyle w:val="TableBody"/>
              <w:rPr>
                <w:sz w:val="23"/>
                <w:szCs w:val="36"/>
              </w:rPr>
            </w:pPr>
          </w:p>
        </w:tc>
        <w:tc>
          <w:tcPr>
            <w:tcW w:w="0" w:type="auto"/>
          </w:tcPr>
          <w:p w14:paraId="0E3FD137" w14:textId="77777777" w:rsidR="00E05F24" w:rsidRPr="002921CA" w:rsidRDefault="00E05F24" w:rsidP="000D382A">
            <w:pPr>
              <w:pStyle w:val="TableBody"/>
              <w:jc w:val="center"/>
              <w:rPr>
                <w:sz w:val="23"/>
                <w:szCs w:val="36"/>
              </w:rPr>
            </w:pPr>
            <w:r w:rsidRPr="002921CA">
              <w:rPr>
                <w:sz w:val="23"/>
                <w:szCs w:val="36"/>
              </w:rPr>
              <w:t>1</w:t>
            </w:r>
          </w:p>
        </w:tc>
        <w:tc>
          <w:tcPr>
            <w:tcW w:w="0" w:type="auto"/>
          </w:tcPr>
          <w:p w14:paraId="4149F649" w14:textId="77777777" w:rsidR="00E05F24" w:rsidRPr="002921CA" w:rsidRDefault="00E05F24" w:rsidP="000D382A">
            <w:pPr>
              <w:pStyle w:val="TableBody"/>
              <w:jc w:val="center"/>
              <w:rPr>
                <w:sz w:val="23"/>
                <w:szCs w:val="36"/>
              </w:rPr>
            </w:pPr>
            <w:r w:rsidRPr="002921CA">
              <w:rPr>
                <w:sz w:val="23"/>
                <w:szCs w:val="36"/>
              </w:rPr>
              <w:t>3000</w:t>
            </w:r>
          </w:p>
        </w:tc>
      </w:tr>
      <w:tr w:rsidR="00E05F24" w:rsidRPr="002921CA" w14:paraId="6A146AFC" w14:textId="77777777" w:rsidTr="002A3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tcW w:w="0" w:type="auto"/>
            <w:hideMark/>
          </w:tcPr>
          <w:p w14:paraId="630F868E" w14:textId="77777777" w:rsidR="00E05F24" w:rsidRPr="002921CA" w:rsidRDefault="00E05F24" w:rsidP="00E05F24">
            <w:pPr>
              <w:pStyle w:val="TableBody"/>
              <w:rPr>
                <w:sz w:val="23"/>
                <w:szCs w:val="36"/>
              </w:rPr>
            </w:pPr>
            <w:r w:rsidRPr="002921CA">
              <w:rPr>
                <w:sz w:val="23"/>
                <w:szCs w:val="36"/>
              </w:rPr>
              <w:t>Pt/C</w:t>
            </w:r>
          </w:p>
        </w:tc>
        <w:tc>
          <w:tcPr>
            <w:tcW w:w="0" w:type="auto"/>
          </w:tcPr>
          <w:p w14:paraId="65A9EF91" w14:textId="58C500AE" w:rsidR="00E05F24" w:rsidRPr="002921CA" w:rsidRDefault="00E05F24" w:rsidP="000D382A">
            <w:pPr>
              <w:pStyle w:val="TableBody"/>
              <w:jc w:val="center"/>
              <w:rPr>
                <w:sz w:val="23"/>
                <w:szCs w:val="36"/>
              </w:rPr>
            </w:pPr>
            <w:r w:rsidRPr="002921CA">
              <w:rPr>
                <w:sz w:val="23"/>
                <w:szCs w:val="36"/>
              </w:rPr>
              <w:t>1.055</w:t>
            </w:r>
          </w:p>
        </w:tc>
        <w:tc>
          <w:tcPr>
            <w:tcW w:w="0" w:type="auto"/>
          </w:tcPr>
          <w:p w14:paraId="435882CA" w14:textId="65A8BF64" w:rsidR="00E05F24" w:rsidRPr="002921CA" w:rsidRDefault="00E05F24" w:rsidP="000D382A">
            <w:pPr>
              <w:pStyle w:val="TableBody"/>
              <w:jc w:val="center"/>
              <w:rPr>
                <w:sz w:val="23"/>
                <w:szCs w:val="36"/>
              </w:rPr>
            </w:pPr>
            <w:r w:rsidRPr="002921CA">
              <w:rPr>
                <w:sz w:val="23"/>
                <w:szCs w:val="36"/>
              </w:rPr>
              <w:t>1.119</w:t>
            </w:r>
          </w:p>
        </w:tc>
      </w:tr>
      <w:tr w:rsidR="00E05F24" w:rsidRPr="002921CA" w14:paraId="72386711" w14:textId="77777777" w:rsidTr="002A387C">
        <w:trPr>
          <w:trHeight w:val="264"/>
          <w:jc w:val="center"/>
        </w:trPr>
        <w:tc>
          <w:tcPr>
            <w:tcW w:w="0" w:type="auto"/>
            <w:hideMark/>
          </w:tcPr>
          <w:p w14:paraId="2C5927C8" w14:textId="77777777" w:rsidR="00E05F24" w:rsidRPr="002921CA" w:rsidRDefault="00E05F24" w:rsidP="00E05F24">
            <w:pPr>
              <w:pStyle w:val="TableBody"/>
              <w:rPr>
                <w:sz w:val="23"/>
                <w:szCs w:val="36"/>
              </w:rPr>
            </w:pPr>
            <w:r w:rsidRPr="002921CA">
              <w:rPr>
                <w:sz w:val="23"/>
                <w:szCs w:val="36"/>
              </w:rPr>
              <w:t>CoFe</w:t>
            </w:r>
            <w:r w:rsidRPr="002921CA">
              <w:rPr>
                <w:sz w:val="23"/>
                <w:szCs w:val="36"/>
                <w:vertAlign w:val="subscript"/>
              </w:rPr>
              <w:t>2</w:t>
            </w:r>
            <w:r w:rsidRPr="002921CA">
              <w:rPr>
                <w:sz w:val="23"/>
                <w:szCs w:val="36"/>
              </w:rPr>
              <w:t>O</w:t>
            </w:r>
            <w:r w:rsidRPr="002921CA">
              <w:rPr>
                <w:sz w:val="23"/>
                <w:szCs w:val="36"/>
                <w:vertAlign w:val="subscript"/>
              </w:rPr>
              <w:t>4-300</w:t>
            </w:r>
            <w:r w:rsidRPr="002921CA">
              <w:rPr>
                <w:sz w:val="23"/>
                <w:szCs w:val="36"/>
              </w:rPr>
              <w:t>/C</w:t>
            </w:r>
          </w:p>
        </w:tc>
        <w:tc>
          <w:tcPr>
            <w:tcW w:w="0" w:type="auto"/>
          </w:tcPr>
          <w:p w14:paraId="7357DC26" w14:textId="7DD6B3E4" w:rsidR="00E05F24" w:rsidRPr="002921CA" w:rsidRDefault="00E05F24" w:rsidP="000D382A">
            <w:pPr>
              <w:pStyle w:val="TableBody"/>
              <w:jc w:val="center"/>
              <w:rPr>
                <w:sz w:val="23"/>
                <w:szCs w:val="36"/>
              </w:rPr>
            </w:pPr>
            <w:r w:rsidRPr="002921CA">
              <w:rPr>
                <w:sz w:val="23"/>
                <w:szCs w:val="36"/>
              </w:rPr>
              <w:t>1.440</w:t>
            </w:r>
          </w:p>
        </w:tc>
        <w:tc>
          <w:tcPr>
            <w:tcW w:w="0" w:type="auto"/>
          </w:tcPr>
          <w:p w14:paraId="0CA59C5D" w14:textId="5A3A9868" w:rsidR="00E05F24" w:rsidRPr="002921CA" w:rsidRDefault="00E05F24" w:rsidP="000D382A">
            <w:pPr>
              <w:pStyle w:val="TableBody"/>
              <w:jc w:val="center"/>
              <w:rPr>
                <w:sz w:val="23"/>
                <w:szCs w:val="36"/>
              </w:rPr>
            </w:pPr>
            <w:r w:rsidRPr="002921CA">
              <w:rPr>
                <w:sz w:val="23"/>
                <w:szCs w:val="36"/>
              </w:rPr>
              <w:t>1.600</w:t>
            </w:r>
          </w:p>
        </w:tc>
      </w:tr>
      <w:tr w:rsidR="00E05F24" w:rsidRPr="002921CA" w14:paraId="44306978" w14:textId="77777777" w:rsidTr="002A3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tcW w:w="0" w:type="auto"/>
          </w:tcPr>
          <w:p w14:paraId="78D6EA7D" w14:textId="77777777" w:rsidR="00E05F24" w:rsidRPr="002921CA" w:rsidRDefault="00E05F24" w:rsidP="00E05F24">
            <w:pPr>
              <w:pStyle w:val="TableBody"/>
              <w:rPr>
                <w:sz w:val="23"/>
                <w:szCs w:val="36"/>
              </w:rPr>
            </w:pPr>
            <w:r w:rsidRPr="002921CA">
              <w:rPr>
                <w:sz w:val="23"/>
                <w:szCs w:val="36"/>
              </w:rPr>
              <w:t>CoFe</w:t>
            </w:r>
            <w:r w:rsidRPr="002921CA">
              <w:rPr>
                <w:sz w:val="23"/>
                <w:szCs w:val="36"/>
                <w:vertAlign w:val="subscript"/>
              </w:rPr>
              <w:t>2</w:t>
            </w:r>
            <w:r w:rsidRPr="002921CA">
              <w:rPr>
                <w:sz w:val="23"/>
                <w:szCs w:val="36"/>
              </w:rPr>
              <w:t>O</w:t>
            </w:r>
            <w:r w:rsidRPr="002921CA">
              <w:rPr>
                <w:sz w:val="23"/>
                <w:szCs w:val="36"/>
                <w:vertAlign w:val="subscript"/>
              </w:rPr>
              <w:t>4-600</w:t>
            </w:r>
            <w:r w:rsidRPr="002921CA">
              <w:rPr>
                <w:sz w:val="23"/>
                <w:szCs w:val="36"/>
              </w:rPr>
              <w:t>/C</w:t>
            </w:r>
          </w:p>
        </w:tc>
        <w:tc>
          <w:tcPr>
            <w:tcW w:w="0" w:type="auto"/>
          </w:tcPr>
          <w:p w14:paraId="67EEAC3A" w14:textId="3328C286" w:rsidR="00E05F24" w:rsidRPr="002921CA" w:rsidRDefault="00E05F24" w:rsidP="000D382A">
            <w:pPr>
              <w:pStyle w:val="TableBody"/>
              <w:jc w:val="center"/>
              <w:rPr>
                <w:sz w:val="23"/>
                <w:szCs w:val="36"/>
              </w:rPr>
            </w:pPr>
            <w:r w:rsidRPr="002921CA">
              <w:rPr>
                <w:sz w:val="23"/>
                <w:szCs w:val="36"/>
              </w:rPr>
              <w:t>1.565</w:t>
            </w:r>
          </w:p>
        </w:tc>
        <w:tc>
          <w:tcPr>
            <w:tcW w:w="0" w:type="auto"/>
          </w:tcPr>
          <w:p w14:paraId="4A521FC9" w14:textId="58CDF1B0" w:rsidR="00E05F24" w:rsidRPr="002921CA" w:rsidRDefault="00E05F24" w:rsidP="000D382A">
            <w:pPr>
              <w:pStyle w:val="TableBody"/>
              <w:jc w:val="center"/>
              <w:rPr>
                <w:sz w:val="23"/>
                <w:szCs w:val="36"/>
              </w:rPr>
            </w:pPr>
            <w:r w:rsidRPr="002921CA">
              <w:rPr>
                <w:sz w:val="23"/>
                <w:szCs w:val="36"/>
              </w:rPr>
              <w:t>1.761</w:t>
            </w:r>
          </w:p>
        </w:tc>
      </w:tr>
      <w:tr w:rsidR="00E05F24" w:rsidRPr="002921CA" w14:paraId="09163A49" w14:textId="77777777" w:rsidTr="002A387C">
        <w:trPr>
          <w:trHeight w:val="18"/>
          <w:jc w:val="center"/>
        </w:trPr>
        <w:tc>
          <w:tcPr>
            <w:tcW w:w="0" w:type="auto"/>
            <w:tcBorders>
              <w:bottom w:val="single" w:sz="4" w:space="0" w:color="7F7F7F" w:themeColor="text1" w:themeTint="80"/>
            </w:tcBorders>
          </w:tcPr>
          <w:p w14:paraId="104B006E" w14:textId="77777777" w:rsidR="00E05F24" w:rsidRPr="002921CA" w:rsidRDefault="00E05F24" w:rsidP="00E05F24">
            <w:pPr>
              <w:pStyle w:val="TableBody"/>
              <w:rPr>
                <w:sz w:val="23"/>
                <w:szCs w:val="36"/>
              </w:rPr>
            </w:pPr>
            <w:r w:rsidRPr="002921CA">
              <w:rPr>
                <w:sz w:val="23"/>
                <w:szCs w:val="36"/>
              </w:rPr>
              <w:t>CoFe</w:t>
            </w:r>
            <w:r w:rsidRPr="002921CA">
              <w:rPr>
                <w:sz w:val="23"/>
                <w:szCs w:val="36"/>
                <w:vertAlign w:val="subscript"/>
              </w:rPr>
              <w:t>2</w:t>
            </w:r>
            <w:r w:rsidRPr="002921CA">
              <w:rPr>
                <w:sz w:val="23"/>
                <w:szCs w:val="36"/>
              </w:rPr>
              <w:t>O</w:t>
            </w:r>
            <w:r w:rsidRPr="002921CA">
              <w:rPr>
                <w:sz w:val="23"/>
                <w:szCs w:val="36"/>
                <w:vertAlign w:val="subscript"/>
              </w:rPr>
              <w:t>4-900</w:t>
            </w:r>
            <w:r w:rsidRPr="002921CA">
              <w:rPr>
                <w:sz w:val="23"/>
                <w:szCs w:val="36"/>
              </w:rPr>
              <w:t>/C</w:t>
            </w:r>
          </w:p>
        </w:tc>
        <w:tc>
          <w:tcPr>
            <w:tcW w:w="0" w:type="auto"/>
            <w:tcBorders>
              <w:bottom w:val="single" w:sz="4" w:space="0" w:color="7F7F7F" w:themeColor="text1" w:themeTint="80"/>
            </w:tcBorders>
          </w:tcPr>
          <w:p w14:paraId="285C3BA7" w14:textId="3E10AA06" w:rsidR="00E05F24" w:rsidRPr="002921CA" w:rsidRDefault="00E05F24" w:rsidP="000D382A">
            <w:pPr>
              <w:pStyle w:val="TableBody"/>
              <w:jc w:val="center"/>
              <w:rPr>
                <w:sz w:val="23"/>
                <w:szCs w:val="36"/>
              </w:rPr>
            </w:pPr>
            <w:r w:rsidRPr="002921CA">
              <w:rPr>
                <w:sz w:val="23"/>
                <w:szCs w:val="36"/>
              </w:rPr>
              <w:t>n/d</w:t>
            </w:r>
          </w:p>
        </w:tc>
        <w:tc>
          <w:tcPr>
            <w:tcW w:w="0" w:type="auto"/>
            <w:tcBorders>
              <w:bottom w:val="single" w:sz="4" w:space="0" w:color="7F7F7F" w:themeColor="text1" w:themeTint="80"/>
            </w:tcBorders>
          </w:tcPr>
          <w:p w14:paraId="75693847" w14:textId="5B5EBDE2" w:rsidR="00E05F24" w:rsidRPr="002921CA" w:rsidRDefault="00E05F24" w:rsidP="000D382A">
            <w:pPr>
              <w:pStyle w:val="TableBody"/>
              <w:jc w:val="center"/>
              <w:rPr>
                <w:sz w:val="23"/>
                <w:szCs w:val="36"/>
              </w:rPr>
            </w:pPr>
            <w:r w:rsidRPr="002921CA">
              <w:rPr>
                <w:sz w:val="23"/>
                <w:szCs w:val="36"/>
              </w:rPr>
              <w:t>n/d</w:t>
            </w:r>
          </w:p>
        </w:tc>
      </w:tr>
      <w:tr w:rsidR="00E05F24" w:rsidRPr="002921CA" w14:paraId="1BABBBC7" w14:textId="77777777" w:rsidTr="00E05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  <w:jc w:val="center"/>
        </w:trPr>
        <w:tc>
          <w:tcPr>
            <w:tcW w:w="0" w:type="auto"/>
            <w:tcBorders>
              <w:bottom w:val="nil"/>
            </w:tcBorders>
          </w:tcPr>
          <w:p w14:paraId="1A677942" w14:textId="5E21EE95" w:rsidR="00E05F24" w:rsidRPr="002921CA" w:rsidRDefault="00E05F24" w:rsidP="00E05F24">
            <w:pPr>
              <w:pStyle w:val="TableBody"/>
              <w:rPr>
                <w:sz w:val="23"/>
                <w:szCs w:val="36"/>
              </w:rPr>
            </w:pPr>
            <w:r w:rsidRPr="002921CA">
              <w:rPr>
                <w:sz w:val="23"/>
                <w:szCs w:val="36"/>
              </w:rPr>
              <w:t>n/d: not determined</w:t>
            </w:r>
          </w:p>
          <w:p w14:paraId="34C6B971" w14:textId="442A00A4" w:rsidR="00E05F24" w:rsidRPr="002921CA" w:rsidRDefault="00E05F24" w:rsidP="00E05F24">
            <w:pPr>
              <w:pStyle w:val="TableBody"/>
              <w:rPr>
                <w:sz w:val="23"/>
                <w:szCs w:val="3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6C5035C" w14:textId="77777777" w:rsidR="00E05F24" w:rsidRPr="002921CA" w:rsidRDefault="00E05F24" w:rsidP="00E05F24">
            <w:pPr>
              <w:pStyle w:val="TableBody"/>
              <w:rPr>
                <w:sz w:val="23"/>
                <w:szCs w:val="3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F1EBC10" w14:textId="77777777" w:rsidR="00E05F24" w:rsidRPr="002921CA" w:rsidRDefault="00E05F24" w:rsidP="00E05F24">
            <w:pPr>
              <w:pStyle w:val="TableBody"/>
              <w:rPr>
                <w:sz w:val="23"/>
                <w:szCs w:val="36"/>
              </w:rPr>
            </w:pPr>
          </w:p>
        </w:tc>
      </w:tr>
    </w:tbl>
    <w:p w14:paraId="7E44368C" w14:textId="19ED9312" w:rsidR="00E05F24" w:rsidRDefault="00E05F24">
      <w:pPr>
        <w:rPr>
          <w:lang w:val="en-US"/>
        </w:rPr>
      </w:pPr>
    </w:p>
    <w:p w14:paraId="4A2FD6E8" w14:textId="2854530E" w:rsidR="00E05F24" w:rsidRDefault="00E05F24">
      <w:pPr>
        <w:rPr>
          <w:lang w:val="en-US"/>
        </w:rPr>
      </w:pPr>
    </w:p>
    <w:p w14:paraId="46031295" w14:textId="7EECB771" w:rsidR="00E05F24" w:rsidRDefault="00E05F24">
      <w:pPr>
        <w:rPr>
          <w:lang w:val="en-US"/>
        </w:rPr>
      </w:pPr>
    </w:p>
    <w:p w14:paraId="5A4657AB" w14:textId="579E316F" w:rsidR="00E05F24" w:rsidRDefault="00E05F24">
      <w:pPr>
        <w:rPr>
          <w:lang w:val="en-US"/>
        </w:rPr>
      </w:pPr>
    </w:p>
    <w:p w14:paraId="6ADB41E5" w14:textId="787BCE79" w:rsidR="00E05F24" w:rsidRDefault="00E05F24">
      <w:pPr>
        <w:rPr>
          <w:lang w:val="en-US"/>
        </w:rPr>
      </w:pPr>
    </w:p>
    <w:p w14:paraId="40ACE188" w14:textId="4354F5B3" w:rsidR="00E05F24" w:rsidRDefault="00E05F24">
      <w:pPr>
        <w:rPr>
          <w:lang w:val="en-US"/>
        </w:rPr>
      </w:pPr>
    </w:p>
    <w:p w14:paraId="2D629EF5" w14:textId="3B78E90F" w:rsidR="00E05F24" w:rsidRDefault="00E05F24">
      <w:pPr>
        <w:rPr>
          <w:lang w:val="en-US"/>
        </w:rPr>
      </w:pPr>
    </w:p>
    <w:p w14:paraId="2891A5F0" w14:textId="7697B895" w:rsidR="00E05F24" w:rsidRDefault="00E05F24">
      <w:pPr>
        <w:rPr>
          <w:lang w:val="en-US"/>
        </w:rPr>
      </w:pPr>
    </w:p>
    <w:p w14:paraId="35912883" w14:textId="1CCBF126" w:rsidR="00E05F24" w:rsidRDefault="00E05F24">
      <w:pPr>
        <w:rPr>
          <w:lang w:val="en-US"/>
        </w:rPr>
      </w:pPr>
    </w:p>
    <w:p w14:paraId="56EF0430" w14:textId="77777777" w:rsidR="00E05F24" w:rsidRPr="00252DB8" w:rsidRDefault="00E05F24">
      <w:pPr>
        <w:rPr>
          <w:lang w:val="en-US"/>
        </w:rPr>
      </w:pPr>
    </w:p>
    <w:p w14:paraId="4A5F7C62" w14:textId="77777777" w:rsidR="00B24F01" w:rsidRPr="00252DB8" w:rsidRDefault="00B24F01" w:rsidP="00B24F01">
      <w:pPr>
        <w:rPr>
          <w:lang w:val="en-US"/>
        </w:rPr>
      </w:pPr>
    </w:p>
    <w:sectPr w:rsidR="00B24F01" w:rsidRPr="00252D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-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DB"/>
    <w:rsid w:val="00060E89"/>
    <w:rsid w:val="000659B0"/>
    <w:rsid w:val="000D382A"/>
    <w:rsid w:val="00147C38"/>
    <w:rsid w:val="001A4FDE"/>
    <w:rsid w:val="001B6F1F"/>
    <w:rsid w:val="001E21C8"/>
    <w:rsid w:val="00211C82"/>
    <w:rsid w:val="002453F5"/>
    <w:rsid w:val="00252DB8"/>
    <w:rsid w:val="002921CA"/>
    <w:rsid w:val="0029508A"/>
    <w:rsid w:val="00331BFA"/>
    <w:rsid w:val="0034607C"/>
    <w:rsid w:val="0035714E"/>
    <w:rsid w:val="003840CB"/>
    <w:rsid w:val="003958EA"/>
    <w:rsid w:val="0042272A"/>
    <w:rsid w:val="004E0FA4"/>
    <w:rsid w:val="00502A4E"/>
    <w:rsid w:val="00575138"/>
    <w:rsid w:val="00590B18"/>
    <w:rsid w:val="006F0C48"/>
    <w:rsid w:val="006F68B3"/>
    <w:rsid w:val="00726023"/>
    <w:rsid w:val="00743659"/>
    <w:rsid w:val="00761523"/>
    <w:rsid w:val="007E5729"/>
    <w:rsid w:val="00830817"/>
    <w:rsid w:val="00855980"/>
    <w:rsid w:val="008712AD"/>
    <w:rsid w:val="00920CFF"/>
    <w:rsid w:val="009A74B0"/>
    <w:rsid w:val="009B7307"/>
    <w:rsid w:val="009C5A2D"/>
    <w:rsid w:val="009F1EDB"/>
    <w:rsid w:val="00A12605"/>
    <w:rsid w:val="00AA125F"/>
    <w:rsid w:val="00AF4961"/>
    <w:rsid w:val="00B24F01"/>
    <w:rsid w:val="00B51CF6"/>
    <w:rsid w:val="00BA127F"/>
    <w:rsid w:val="00C25CCE"/>
    <w:rsid w:val="00CD7D8A"/>
    <w:rsid w:val="00D2617A"/>
    <w:rsid w:val="00D45049"/>
    <w:rsid w:val="00E05F24"/>
    <w:rsid w:val="00E171B0"/>
    <w:rsid w:val="00F326D7"/>
    <w:rsid w:val="00FC5B22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D0FE"/>
  <w15:chartTrackingRefBased/>
  <w15:docId w15:val="{5F951D2B-40AB-4B30-A006-D2B0D3C5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hor">
    <w:name w:val="&lt;Author&gt;"/>
    <w:qFormat/>
    <w:rsid w:val="009F1EDB"/>
    <w:pPr>
      <w:spacing w:before="460" w:after="340" w:line="220" w:lineRule="exact"/>
    </w:pPr>
    <w:rPr>
      <w:rFonts w:ascii="Minion Pro" w:hAnsi="Minion Pro"/>
      <w:sz w:val="18"/>
      <w:lang w:val="en-IN"/>
    </w:rPr>
  </w:style>
  <w:style w:type="paragraph" w:customStyle="1" w:styleId="Affiliation">
    <w:name w:val="&lt;Affiliation&gt;"/>
    <w:qFormat/>
    <w:rsid w:val="009F1EDB"/>
    <w:pPr>
      <w:spacing w:before="340" w:after="400" w:line="200" w:lineRule="exact"/>
    </w:pPr>
    <w:rPr>
      <w:rFonts w:ascii="Minion Pro" w:hAnsi="Minion Pro"/>
      <w:i/>
      <w:sz w:val="16"/>
      <w:lang w:val="en-IN"/>
    </w:rPr>
  </w:style>
  <w:style w:type="paragraph" w:customStyle="1" w:styleId="CorrespAuthor">
    <w:name w:val="&lt;Corresp_Author&gt;"/>
    <w:qFormat/>
    <w:rsid w:val="009F1EDB"/>
    <w:pPr>
      <w:spacing w:after="200" w:line="220" w:lineRule="exact"/>
      <w:ind w:firstLine="260"/>
    </w:pPr>
    <w:rPr>
      <w:rFonts w:ascii="Minion Pro" w:hAnsi="Minion Pro"/>
      <w:sz w:val="16"/>
      <w:lang w:val="en-IN"/>
    </w:rPr>
  </w:style>
  <w:style w:type="character" w:styleId="Hipervnculo">
    <w:name w:val="Hyperlink"/>
    <w:basedOn w:val="Fuentedeprrafopredeter"/>
    <w:uiPriority w:val="99"/>
    <w:unhideWhenUsed/>
    <w:rsid w:val="009F1EDB"/>
    <w:rPr>
      <w:color w:val="0000FF"/>
      <w:u w:val="single"/>
    </w:rPr>
  </w:style>
  <w:style w:type="paragraph" w:customStyle="1" w:styleId="H2">
    <w:name w:val="&lt;H2&gt;"/>
    <w:qFormat/>
    <w:rsid w:val="009F1EDB"/>
    <w:pPr>
      <w:spacing w:before="270" w:after="200" w:line="276" w:lineRule="auto"/>
    </w:pPr>
    <w:rPr>
      <w:rFonts w:ascii="Minion Pro" w:hAnsi="Minion Pro"/>
      <w:b/>
      <w:color w:val="8B2F57"/>
      <w:sz w:val="19"/>
      <w:u w:val="single"/>
      <w:lang w:val="en-IN"/>
    </w:rPr>
  </w:style>
  <w:style w:type="paragraph" w:customStyle="1" w:styleId="MathEquation">
    <w:name w:val="&lt;Math_Equation&gt;"/>
    <w:qFormat/>
    <w:rsid w:val="009F1EDB"/>
    <w:pPr>
      <w:spacing w:after="200" w:line="240" w:lineRule="atLeast"/>
      <w:jc w:val="center"/>
    </w:pPr>
    <w:rPr>
      <w:rFonts w:ascii="Minion Pro" w:hAnsi="Minion Pro"/>
      <w:sz w:val="19"/>
      <w:lang w:val="en-IN"/>
    </w:rPr>
  </w:style>
  <w:style w:type="paragraph" w:customStyle="1" w:styleId="Para">
    <w:name w:val="&lt;Para&gt;"/>
    <w:qFormat/>
    <w:rsid w:val="009F1EDB"/>
    <w:pPr>
      <w:spacing w:after="0" w:line="220" w:lineRule="exact"/>
      <w:ind w:firstLine="720"/>
      <w:jc w:val="both"/>
    </w:pPr>
    <w:rPr>
      <w:rFonts w:ascii="Minion Pro" w:hAnsi="Minion Pro"/>
      <w:sz w:val="19"/>
      <w:lang w:val="en-IN"/>
    </w:rPr>
  </w:style>
  <w:style w:type="paragraph" w:customStyle="1" w:styleId="ParaNoIndent">
    <w:name w:val="&lt;Para_No_Indent&gt;"/>
    <w:qFormat/>
    <w:rsid w:val="009F1EDB"/>
    <w:pPr>
      <w:spacing w:after="0" w:line="220" w:lineRule="exact"/>
      <w:jc w:val="both"/>
    </w:pPr>
    <w:rPr>
      <w:rFonts w:ascii="Minion Pro" w:hAnsi="Minion Pro"/>
      <w:sz w:val="19"/>
      <w:lang w:val="en-IN"/>
    </w:rPr>
  </w:style>
  <w:style w:type="paragraph" w:customStyle="1" w:styleId="FigCaption">
    <w:name w:val="&lt;Fig_Caption&gt;"/>
    <w:qFormat/>
    <w:rsid w:val="009F1EDB"/>
    <w:pPr>
      <w:spacing w:before="370" w:after="0" w:line="220" w:lineRule="exact"/>
      <w:jc w:val="both"/>
    </w:pPr>
    <w:rPr>
      <w:rFonts w:ascii="Minion Pro" w:hAnsi="Minion Pro"/>
      <w:color w:val="8B2F57"/>
      <w:sz w:val="14"/>
      <w:lang w:val="en-IN"/>
    </w:rPr>
  </w:style>
  <w:style w:type="paragraph" w:customStyle="1" w:styleId="TableTitle">
    <w:name w:val="&lt;Table_Title&gt;"/>
    <w:qFormat/>
    <w:rsid w:val="00575138"/>
    <w:pPr>
      <w:spacing w:after="120" w:line="180" w:lineRule="exact"/>
    </w:pPr>
    <w:rPr>
      <w:rFonts w:ascii="Minion Pro" w:hAnsi="Minion Pro"/>
      <w:color w:val="8B2F57"/>
      <w:sz w:val="15"/>
      <w:lang w:val="en-IN"/>
    </w:rPr>
  </w:style>
  <w:style w:type="paragraph" w:customStyle="1" w:styleId="TableBody">
    <w:name w:val="&lt;Table_Body&gt;"/>
    <w:qFormat/>
    <w:rsid w:val="00575138"/>
    <w:pPr>
      <w:spacing w:after="200" w:line="180" w:lineRule="exact"/>
    </w:pPr>
    <w:rPr>
      <w:rFonts w:ascii="Minion Pro" w:hAnsi="Minion Pro"/>
      <w:sz w:val="15"/>
      <w:lang w:val="en-IN"/>
    </w:rPr>
  </w:style>
  <w:style w:type="table" w:styleId="Tablanormal2">
    <w:name w:val="Plain Table 2"/>
    <w:basedOn w:val="Tablanormal"/>
    <w:uiPriority w:val="42"/>
    <w:rsid w:val="005751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Foot">
    <w:name w:val="&lt;Table_Foot&gt;"/>
    <w:qFormat/>
    <w:rsid w:val="00575138"/>
    <w:pPr>
      <w:spacing w:before="200" w:after="200" w:line="160" w:lineRule="exact"/>
    </w:pPr>
    <w:rPr>
      <w:rFonts w:ascii="Minion Pro" w:hAnsi="Minion Pro"/>
      <w:sz w:val="13"/>
      <w:lang w:val="en-IN"/>
    </w:rPr>
  </w:style>
  <w:style w:type="table" w:customStyle="1" w:styleId="Tablanormal21">
    <w:name w:val="Tabla normal 21"/>
    <w:basedOn w:val="Tablanormal"/>
    <w:uiPriority w:val="42"/>
    <w:rsid w:val="005751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Reference">
    <w:name w:val="&lt;Reference&gt;"/>
    <w:qFormat/>
    <w:rsid w:val="003840CB"/>
    <w:pPr>
      <w:spacing w:after="0" w:line="160" w:lineRule="exact"/>
      <w:ind w:left="720" w:hanging="720"/>
    </w:pPr>
    <w:rPr>
      <w:rFonts w:ascii="Minion Pro" w:hAnsi="Minion Pro"/>
      <w:sz w:val="17"/>
      <w:lang w:val="en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hyperlink" Target="mailto:ivalemu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1091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Liliana Alonso Lemus</dc:creator>
  <cp:keywords/>
  <dc:description/>
  <cp:lastModifiedBy>Ivonne Liliana Alonso Lemus</cp:lastModifiedBy>
  <cp:revision>5</cp:revision>
  <dcterms:created xsi:type="dcterms:W3CDTF">2020-10-01T23:17:00Z</dcterms:created>
  <dcterms:modified xsi:type="dcterms:W3CDTF">2020-10-06T18:07:00Z</dcterms:modified>
</cp:coreProperties>
</file>