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30BC" w14:textId="77777777" w:rsidR="00E33F6D" w:rsidRDefault="00E33F6D">
      <w:pPr>
        <w:rPr>
          <w:lang w:val="en-US"/>
        </w:rPr>
      </w:pPr>
    </w:p>
    <w:p w14:paraId="64D6F296" w14:textId="68F62D0C" w:rsidR="008165D5" w:rsidRDefault="008165D5" w:rsidP="00241753">
      <w:pPr>
        <w:pStyle w:val="Title"/>
        <w:rPr>
          <w:lang w:val="en-US"/>
        </w:rPr>
      </w:pPr>
      <w:r>
        <w:rPr>
          <w:lang w:val="en-US"/>
        </w:rPr>
        <w:t>Supplementary Item</w:t>
      </w:r>
      <w:r w:rsidR="00241753">
        <w:rPr>
          <w:lang w:val="en-US"/>
        </w:rPr>
        <w:t xml:space="preserve"> </w:t>
      </w:r>
      <w:r w:rsidR="00E77144">
        <w:rPr>
          <w:lang w:val="en-US"/>
        </w:rPr>
        <w:t>S</w:t>
      </w:r>
      <w:r w:rsidR="00241753">
        <w:rPr>
          <w:lang w:val="en-US"/>
        </w:rPr>
        <w:t>3</w:t>
      </w:r>
      <w:r w:rsidR="001C0F3E">
        <w:rPr>
          <w:lang w:val="en-US"/>
        </w:rPr>
        <w:t xml:space="preserve"> – Appendices</w:t>
      </w:r>
    </w:p>
    <w:p w14:paraId="681600AA" w14:textId="77777777" w:rsidR="009F598A" w:rsidRPr="002E0A7F" w:rsidRDefault="009F598A" w:rsidP="002E0A7F">
      <w:pPr>
        <w:rPr>
          <w:lang w:val="en-GB"/>
        </w:rPr>
      </w:pPr>
    </w:p>
    <w:p w14:paraId="387FC7A3" w14:textId="36416CD8" w:rsidR="00241753" w:rsidRPr="00112BFA" w:rsidRDefault="00241753" w:rsidP="00241753">
      <w:pPr>
        <w:pStyle w:val="Heading1"/>
        <w:rPr>
          <w:lang w:val="en-GB"/>
        </w:rPr>
      </w:pPr>
      <w:r w:rsidRPr="00112BFA">
        <w:rPr>
          <w:lang w:val="en-GB"/>
        </w:rPr>
        <w:t xml:space="preserve">Appendix A: Complete and revised 3D framework </w:t>
      </w:r>
    </w:p>
    <w:p w14:paraId="191A7DAD" w14:textId="6A6B6CFF" w:rsidR="00241753" w:rsidRDefault="00241753" w:rsidP="00A71723">
      <w:pPr>
        <w:ind w:left="-426"/>
        <w:rPr>
          <w:lang w:val="en-GB"/>
        </w:rPr>
      </w:pPr>
      <w:r w:rsidRPr="00112BFA">
        <w:rPr>
          <w:noProof/>
          <w:lang w:val="en-GB" w:eastAsia="nl-NL"/>
        </w:rPr>
        <w:drawing>
          <wp:inline distT="0" distB="0" distL="0" distR="0" wp14:anchorId="58AE0F5C" wp14:editId="23D42495">
            <wp:extent cx="6521805" cy="3583305"/>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stretch>
                      <a:fillRect/>
                    </a:stretch>
                  </pic:blipFill>
                  <pic:spPr>
                    <a:xfrm>
                      <a:off x="0" y="0"/>
                      <a:ext cx="6650054" cy="3653769"/>
                    </a:xfrm>
                    <a:prstGeom prst="rect">
                      <a:avLst/>
                    </a:prstGeom>
                  </pic:spPr>
                </pic:pic>
              </a:graphicData>
            </a:graphic>
          </wp:inline>
        </w:drawing>
      </w:r>
    </w:p>
    <w:p w14:paraId="54B963F7" w14:textId="77777777" w:rsidR="00E46226" w:rsidRDefault="00E46226" w:rsidP="00241753">
      <w:pPr>
        <w:rPr>
          <w:lang w:val="en-GB"/>
        </w:rPr>
      </w:pPr>
    </w:p>
    <w:p w14:paraId="6B829066" w14:textId="6470C16D" w:rsidR="007E36AE" w:rsidRDefault="000E6C37" w:rsidP="00241753">
      <w:pPr>
        <w:rPr>
          <w:lang w:val="en-GB"/>
        </w:rPr>
      </w:pPr>
      <w:r>
        <w:rPr>
          <w:lang w:val="en-GB"/>
        </w:rPr>
        <w:t>The</w:t>
      </w:r>
      <w:r w:rsidR="0010561D">
        <w:rPr>
          <w:lang w:val="en-GB"/>
        </w:rPr>
        <w:t xml:space="preserve"> complete and revised </w:t>
      </w:r>
      <w:r w:rsidR="0010561D" w:rsidRPr="0010561D">
        <w:rPr>
          <w:lang w:val="en-GB"/>
        </w:rPr>
        <w:t xml:space="preserve">3D framework </w:t>
      </w:r>
      <w:r w:rsidR="0010561D">
        <w:rPr>
          <w:lang w:val="en-GB"/>
        </w:rPr>
        <w:t>overview</w:t>
      </w:r>
      <w:r>
        <w:rPr>
          <w:lang w:val="en-GB"/>
        </w:rPr>
        <w:t xml:space="preserve"> shown above</w:t>
      </w:r>
      <w:r w:rsidR="0010561D">
        <w:rPr>
          <w:lang w:val="en-GB"/>
        </w:rPr>
        <w:t>, includ</w:t>
      </w:r>
      <w:r>
        <w:rPr>
          <w:lang w:val="en-GB"/>
        </w:rPr>
        <w:t xml:space="preserve">es </w:t>
      </w:r>
      <w:r w:rsidR="0010561D">
        <w:rPr>
          <w:lang w:val="en-GB"/>
        </w:rPr>
        <w:t xml:space="preserve">the network leadership roles and practices resulting from the current study, as well as the framework </w:t>
      </w:r>
      <w:r w:rsidR="0010561D" w:rsidRPr="0010561D">
        <w:rPr>
          <w:lang w:val="en-GB"/>
        </w:rPr>
        <w:t>elements constituting transformative capacity and impact</w:t>
      </w:r>
      <w:r w:rsidR="003B72CF">
        <w:rPr>
          <w:lang w:val="en-GB"/>
        </w:rPr>
        <w:t xml:space="preserve">, resulting </w:t>
      </w:r>
      <w:r w:rsidR="0010561D" w:rsidRPr="0010561D">
        <w:rPr>
          <w:lang w:val="en-GB"/>
        </w:rPr>
        <w:t>from</w:t>
      </w:r>
      <w:r w:rsidR="003B72CF">
        <w:rPr>
          <w:lang w:val="en-GB"/>
        </w:rPr>
        <w:t xml:space="preserve"> our previous study</w:t>
      </w:r>
      <w:r w:rsidR="0010561D" w:rsidRPr="0010561D">
        <w:rPr>
          <w:lang w:val="en-GB"/>
        </w:rPr>
        <w:t xml:space="preserve"> </w:t>
      </w:r>
      <w:r w:rsidR="0010561D" w:rsidRPr="0010561D">
        <w:rPr>
          <w:lang w:val="en-GB"/>
        </w:rPr>
        <w:fldChar w:fldCharType="begin"/>
      </w:r>
      <w:r w:rsidR="0010561D" w:rsidRPr="0010561D">
        <w:rPr>
          <w:lang w:val="en-GB"/>
        </w:rPr>
        <w:instrText xml:space="preserve"> ADDIN ZOTERO_ITEM CSL_CITATION {"citationID":"Af3qSaIJ","properties":{"formattedCitation":"(Strasser et al., 2020)","plainCitation":"(Strasser et al., 2020)","noteIndex":0},"citationItems":[{"id":2356,"uris":["http://zotero.org/users/5853655/items/Z8DSWIW7"],"uri":["http://zotero.org/users/5853655/items/Z8DSWIW7"],"itemData":{"id":2356,"type":"article-journal","abstract":"This article empirically applies, tests, and refines a conceptual framework that articulates three dimensions of transformative impact and transformative capacity: depth, width, and length. This responds to the need for a more precise conceptual language to describe these terms and operationalize them in a way that is useful for practitioners in social innovation networks. By applying this framework in diverse cases of social innovation networks, we demonstrate how the framework can serve to identify and assess transformative impacts and the capacities needed to bring about these impacts. Our findings include 1. empirical substantiations, 2. refinements, and 3. interaction effects among the elements of the framework. We also subjected the framework to an appraisal by practitioners in social innovation networks regarding the recognizability of the framework elements and usefulness for practice. The framework was generally perceived as very meaningful and valuable for social innovation practitioners as a way to understand, assess, strategically design and evaluate their transformation efforts. Drawing on feedback by practitioners, we offer recommendations for further research and development of the framework to improve its usefulness in practice.","container-title":"Sustainability","DOI":"10.3390/su12114742","ISSN":"2071-1050","issue":"11","journalAbbreviation":"Sustainability","language":"en","page":"4742","source":"DOI.org (Crossref)","title":"Three Dimensions of Transformative Impact and Capacity: A Conceptual Framework Applied in Social Innovation Practice","title-short":"Three Dimensions of Transformative Impact and Capacity","volume":"12","author":[{"family":"Strasser","given":"Tim"},{"family":"Kraker","given":"Joop","non-dropping-particle":"de"},{"family":"Kemp","given":"René"}],"issued":{"date-parts":[["2020",6,10]]}}}],"schema":"https://github.com/citation-style-language/schema/raw/master/csl-citation.json"} </w:instrText>
      </w:r>
      <w:r w:rsidR="0010561D" w:rsidRPr="0010561D">
        <w:rPr>
          <w:lang w:val="en-GB"/>
        </w:rPr>
        <w:fldChar w:fldCharType="separate"/>
      </w:r>
      <w:r w:rsidR="0010561D" w:rsidRPr="0010561D">
        <w:rPr>
          <w:lang w:val="en-GB"/>
        </w:rPr>
        <w:t>(Strasser et al., 2020)</w:t>
      </w:r>
      <w:r w:rsidR="0010561D" w:rsidRPr="0010561D">
        <w:rPr>
          <w:lang w:val="en-GB"/>
        </w:rPr>
        <w:fldChar w:fldCharType="end"/>
      </w:r>
      <w:r w:rsidR="0010561D">
        <w:rPr>
          <w:lang w:val="en-GB"/>
        </w:rPr>
        <w:t>.</w:t>
      </w:r>
    </w:p>
    <w:p w14:paraId="3DE3EF35" w14:textId="77777777" w:rsidR="000E6C37" w:rsidRPr="000E6C37" w:rsidRDefault="000E6C37" w:rsidP="000E6C37">
      <w:pPr>
        <w:ind w:firstLine="720"/>
        <w:jc w:val="both"/>
        <w:rPr>
          <w:color w:val="808080" w:themeColor="background1" w:themeShade="80"/>
          <w:lang w:val="en-GB"/>
        </w:rPr>
      </w:pPr>
      <w:r w:rsidRPr="00112BFA">
        <w:rPr>
          <w:lang w:val="en-GB"/>
        </w:rPr>
        <w:t xml:space="preserve">The three layers and dimensions constitute an agency-oriented analytical lens for investigating and informing how social innovation actors can be empowered to contribute to transformative institutional changes. </w:t>
      </w:r>
      <w:r w:rsidRPr="00112BFA">
        <w:rPr>
          <w:color w:val="000000" w:themeColor="text1"/>
          <w:lang w:val="en-GB"/>
        </w:rPr>
        <w:t xml:space="preserve">That is, </w:t>
      </w:r>
      <w:r>
        <w:rPr>
          <w:color w:val="000000" w:themeColor="text1"/>
          <w:lang w:val="en-GB"/>
        </w:rPr>
        <w:t xml:space="preserve">the </w:t>
      </w:r>
      <w:r w:rsidRPr="00112BFA">
        <w:rPr>
          <w:color w:val="000000" w:themeColor="text1"/>
          <w:lang w:val="en-GB"/>
        </w:rPr>
        <w:t xml:space="preserve">3D framework can guide analytical inquiry as well as strategic action by pointing out recurring patterns of (1) network leadership roles and practices that a variety of actors in social innovation networks perform to strengthen the development of (2) widening, deepening, and lengthening capacities, whereby SI networks can achieve (3) more wide-spread, fundamental and long-lasting institutional changes. For example: co-organizing conferences with partner networks, offering courses and trainings, and coordinating research and advocacy projects are network leadership practices that can enable the spread and adaptation of social innovations across the world (widening), while also working towards changes in policies and mental models (deepening) and generating resources and resilience that support continuity of the efforts of social innovators and the institutional changes they seek to achieve (lengthening). </w:t>
      </w:r>
    </w:p>
    <w:p w14:paraId="6C5C872A" w14:textId="77777777" w:rsidR="000E6C37" w:rsidRPr="00112BFA" w:rsidRDefault="000E6C37" w:rsidP="000E6C37">
      <w:pPr>
        <w:ind w:firstLine="720"/>
        <w:jc w:val="both"/>
        <w:rPr>
          <w:lang w:val="en-GB"/>
        </w:rPr>
      </w:pPr>
      <w:r w:rsidRPr="00112BFA">
        <w:rPr>
          <w:lang w:val="en-GB"/>
        </w:rPr>
        <w:t xml:space="preserve">A key factor in determining the extent to which transformative capacity can be developed and enacted is the agency driving transformative innovation </w:t>
      </w:r>
      <w:r w:rsidRPr="00112BFA">
        <w:rPr>
          <w:lang w:val="en-GB"/>
        </w:rPr>
        <w:fldChar w:fldCharType="begin"/>
      </w:r>
      <w:r w:rsidRPr="00112BFA">
        <w:rPr>
          <w:lang w:val="en-GB"/>
        </w:rPr>
        <w:instrText xml:space="preserve"> ADDIN ZOTERO_ITEM CSL_CITATION {"citationID":"JtwFBsAa","properties":{"formattedCitation":"(Loorbach et al., 2020)","plainCitation":"(Loorbach et al., 2020)","noteIndex":0},"citationItems":[{"id":605,"uris":["http://zotero.org/users/5853655/items/LWFI58T4"],"uri":["http://zotero.org/users/5853655/items/LWFI58T4"],"itemData":{"id":605,"type":"article-journal","abstract":"This paper develops a conceptual understanding of transformative innovations as shared activities, ideas and objects across locally rooted sustainability initiatives that explore and develop alternatives to incumbent and (perceived) unsustainable regimes that they seek to challenge, alter or replace. We synthesize empirical work from two European research projects (TRANSIT and ARTS), in which initiatives and networks were empirically studied, to develop a broader conceptual understanding of the emergence of transformative innovation. The development of initiatives can occur through growing, replicating, partnering, instrumentalising and embedding. This is supported through translocal networks that connect initiatives by sharing ideas, objects and activities across local contexts. This translocal characteristic of transformative innovations harnesses an enormous potential for sustainability transitions, but requires further understanding as well as governance support. The perspective we present provides a conceptual starting point to further explore the development and diffusion of transformative innovation as well as transition governance strategies.","container-title":"Environmental Innovation and Societal Transitions","DOI":"10.1016/j.eist.2020.01.009","ISSN":"2210-4224","journalAbbreviation":"Environ. Innov. Soc. Transit.","page":"251-260","title":"Transformative innovation and translocal diffusion","volume":"35","author":[{"family":"Loorbach","given":"Derk"},{"family":"Wittmayer","given":"Julia"},{"family":"Avelino","given":"Flor"},{"family":"Wirth","given":"Timo","non-dropping-particle":"von"},{"family":"Frantzeskaki","given":"Niki"}],"issued":{"date-parts":[["2020",1,31]]}}}],"schema":"https://github.com/citation-style-language/schema/raw/master/csl-citation.json"} </w:instrText>
      </w:r>
      <w:r w:rsidRPr="00112BFA">
        <w:rPr>
          <w:lang w:val="en-GB"/>
        </w:rPr>
        <w:fldChar w:fldCharType="separate"/>
      </w:r>
      <w:r w:rsidRPr="00112BFA">
        <w:rPr>
          <w:lang w:val="en-GB"/>
        </w:rPr>
        <w:t>(Loorbach et al., 2020)</w:t>
      </w:r>
      <w:r w:rsidRPr="00112BFA">
        <w:rPr>
          <w:lang w:val="en-GB"/>
        </w:rPr>
        <w:fldChar w:fldCharType="end"/>
      </w:r>
      <w:r w:rsidRPr="00112BFA">
        <w:rPr>
          <w:lang w:val="en-GB"/>
        </w:rPr>
        <w:t xml:space="preserve">. TSI theory views agency as a distributed process that is co-produced through </w:t>
      </w:r>
      <w:r w:rsidRPr="00112BFA">
        <w:rPr>
          <w:lang w:val="en-GB"/>
        </w:rPr>
        <w:lastRenderedPageBreak/>
        <w:t xml:space="preserve">interactions of various actors through co-evolutionary dynamics </w:t>
      </w:r>
      <w:r w:rsidRPr="00112BFA">
        <w:rPr>
          <w:lang w:val="en-GB"/>
        </w:rPr>
        <w:fldChar w:fldCharType="begin"/>
      </w:r>
      <w:r w:rsidRPr="00112BFA">
        <w:rPr>
          <w:lang w:val="en-GB"/>
        </w:rPr>
        <w:instrText xml:space="preserve"> ADDIN ZOTERO_ITEM CSL_CITATION {"citationID":"zCzjes9J","properties":{"formattedCitation":"(Avelino, Dumitru, et al., 2019; Avelino, Wittmayer, et al., 2019)","plainCitation":"(Avelino, Dumitru, et al., 2019; Avelino, Wittmayer, et al., 2019)","noteIndex":0},"citationItems":[{"id":752,"uris":["http://zotero.org/users/5853655/items/YPVPXLGG"],"uri":["http://zotero.org/users/5853655/items/YPVPXLGG"],"itemData":{"id":752,"type":"article-journal","container-title":"European Planning Studies","DOI":"10.1080/09654313.2019.1578339","ISSN":"0965-4313, 1469-5944","journalAbbreviation":"Eur. Plan. Stud.","language":"en","page":"1-23","source":"DOI.org (Crossref)","title":"Translocal empowerment in transformative social innovation networks","author":[{"family":"Avelino","given":"Flor"},{"family":"Dumitru","given":"Adina"},{"family":"Cipolla","given":"Carla"},{"family":"Kunze","given":"Iris"},{"family":"Wittmayer","given":"Julia"}],"issued":{"date-parts":[["2019",2,22]]}}},{"id":1065,"uris":["http://zotero.org/users/5853655/items/592LS596"],"uri":["http://zotero.org/users/5853655/items/592LS596"],"itemData":{"id":1065,"type":"article-journal","abstract":"This article responds to increasing public and academic discourses on social innovation, which often rest on the assumption that social innovation can drive societal change and empower actors to deal with societal challenges and a retreating welfare state. In order to scrutinise this assumption, this article proposes a set of concepts to study the dynamics of transformative social innovation and underlying processes of multi-actor (dis)empowerment. First, the concept of transformative social innovation is unpacked by proposing four foundational concepts to help distinguish between different pertinent ‘shades’ of change and innovation: 1) social innovation, (2) system innovation, (3) game-changers, and (4) narratives of change. These concepts, invoking insights from transitions studies and social innovations literature, are used to construct a conceptual account of how transformative social innovation emerges as a co-evolutionary interaction between diverse shades of change and innovation. Second, the paper critically discusses the dialectic nature of multi-actor (dis)empowerment that underlies such processes of change and innovation. The paper then demonstrates how the conceptualisations are applied to three empirical case-studies of transformative social innovation: Impact Hub, Time Banks and Credit Unions. In the conclusion we synthesise how the concepts and the empirical examples help to understand contemporary shifts in societal power relations and the changing role of the welfare state.","container-title":"Technological Forecasting and Social Change","DOI":"10.1016/j.techfore.2017.05.002","ISSN":"0040-1625","journalAbbreviation":"Technol. Forecast. Soc. Change","language":"en","page":"195-206","source":"ScienceDirect","title":"Transformative social innovation and (dis)empowerment","volume":"145","author":[{"family":"Avelino","given":"Flor"},{"family":"Wittmayer","given":"Julia M."},{"family":"Pel","given":"Bonno"},{"family":"Weaver","given":"Paul"},{"family":"Dumitru","given":"Adina"},{"family":"Haxeltine","given":"Alex"},{"family":"Kemp","given":"René"},{"family":"Jørgensen","given":"Michael S."},{"family":"Bauler","given":"Tom"},{"family":"Ruijsink","given":"Saskia"},{"family":"O'Riordan","given":"Tim"}],"issued":{"date-parts":[["2019",8,1]]}}}],"schema":"https://github.com/citation-style-language/schema/raw/master/csl-citation.json"} </w:instrText>
      </w:r>
      <w:r w:rsidRPr="00112BFA">
        <w:rPr>
          <w:lang w:val="en-GB"/>
        </w:rPr>
        <w:fldChar w:fldCharType="separate"/>
      </w:r>
      <w:r w:rsidRPr="00112BFA">
        <w:rPr>
          <w:lang w:val="en-GB"/>
        </w:rPr>
        <w:t>(Avelino, Dumitru, et al., 2019; Avelino, Wittmayer, et al., 2019)</w:t>
      </w:r>
      <w:r w:rsidRPr="00112BFA">
        <w:rPr>
          <w:lang w:val="en-GB"/>
        </w:rPr>
        <w:fldChar w:fldCharType="end"/>
      </w:r>
      <w:r w:rsidRPr="00112BFA">
        <w:rPr>
          <w:lang w:val="en-GB"/>
        </w:rPr>
        <w:t xml:space="preserve">. A central proposition of TSI theory is to understand agency of social innovation through the lens of ‘translocal networks’ </w:t>
      </w:r>
      <w:r w:rsidRPr="00112BFA">
        <w:rPr>
          <w:lang w:val="en-GB"/>
        </w:rPr>
        <w:fldChar w:fldCharType="begin"/>
      </w:r>
      <w:r w:rsidRPr="00112BFA">
        <w:rPr>
          <w:lang w:val="en-GB"/>
        </w:rPr>
        <w:instrText xml:space="preserve"> ADDIN ZOTERO_ITEM CSL_CITATION {"citationID":"hNXaivTp","properties":{"formattedCitation":"(Avelino, Dumitru, et al., 2019; Pel et al., 2019)","plainCitation":"(Avelino, Dumitru, et al., 2019; Pel et al., 2019)","noteIndex":0},"citationItems":[{"id":752,"uris":["http://zotero.org/users/5853655/items/YPVPXLGG"],"uri":["http://zotero.org/users/5853655/items/YPVPXLGG"],"itemData":{"id":752,"type":"article-journal","container-title":"European Planning Studies","DOI":"10.1080/09654313.2019.1578339","ISSN":"0965-4313, 1469-5944","journalAbbreviation":"Eur. Plan. Stud.","language":"en","page":"1-23","source":"DOI.org (Crossref)","title":"Translocal empowerment in transformative social innovation networks","author":[{"family":"Avelino","given":"Flor"},{"family":"Dumitru","given":"Adina"},{"family":"Cipolla","given":"Carla"},{"family":"Kunze","given":"Iris"},{"family":"Wittmayer","given":"Julia"}],"issued":{"date-parts":[["2019",2,22]]}}},{"id":1052,"uris":["http://zotero.org/users/5853655/items/XW9W9DYN"],"uri":["http://zotero.org/users/5853655/items/XW9W9DYN"],"itemData":{"id":1052,"type":"article-journal","abstract":"Social innovation is on the rise as a mode of governance through which to address societal challenges. Seeking to empower SI initiatives, researchers and policy makers are concerned with the development of supportive “ecosystems”. This concept usefully calls attention to the distributed nature of SI agency, but many questions remain on the kinds of network constellations involved. This contribution unpacks the “SI ecosystems” concept, specifying how the empowerment afforded through SI networks rests on (1) local embedding, (2) transnational connectivity and (3) discursive resonance. Charting the variety of network constellations as studied in an international comparison of 20 transnational SI networks, a typology of SI ecosystems is constructed. Distinguishing five SI ecosystem ideal-types ranging from loosely integrated and locally focused co-creation hubs to globally connected and widely resonating political movements, the typology informs a differentiated approach to their understanding and development.","container-title":"Innovation: The European Journal of Social Science Research","DOI":"10.1080/13511610.2019.1705147","ISSN":"1351-1610","issue":"0","note":"publisher: Routledge\n_eprint: https://doi.org/10.1080/13511610.2019.1705147","page":"1-26","source":"Taylor and Francis+NEJM","title":"Unpacking the social innovation ecosystem: an empirically grounded typology of empowering network constellations","title-short":"Unpacking the social innovation ecosystem","volume":"0","author":[{"family":"Pel","given":"Bonno"},{"family":"Wittmayer","given":"Julia"},{"family":"Dorland","given":"Jens"},{"family":"Jørgensen","given":"Michael Søgaard"}],"issued":{"date-parts":[["2019",12,30]]}}}],"schema":"https://github.com/citation-style-language/schema/raw/master/csl-citation.json"} </w:instrText>
      </w:r>
      <w:r w:rsidRPr="00112BFA">
        <w:rPr>
          <w:lang w:val="en-GB"/>
        </w:rPr>
        <w:fldChar w:fldCharType="separate"/>
      </w:r>
      <w:r w:rsidRPr="00112BFA">
        <w:rPr>
          <w:rFonts w:ascii="Calibri" w:cs="Calibri"/>
          <w:lang w:val="en-GB"/>
        </w:rPr>
        <w:t>(Avelino, Dumitru, et al., 2019; Pel et al., 2019)</w:t>
      </w:r>
      <w:r w:rsidRPr="00112BFA">
        <w:rPr>
          <w:lang w:val="en-GB"/>
        </w:rPr>
        <w:fldChar w:fldCharType="end"/>
      </w:r>
      <w:r w:rsidRPr="00112BFA">
        <w:rPr>
          <w:lang w:val="en-GB"/>
        </w:rPr>
        <w:t>, where local SI initiatives are rooted in their immediate cultural and geographical context, yet also embedded in networks of related initiatives in other places and contexts. Such networks serve key functions for the empowerment of SI</w:t>
      </w:r>
      <w:r>
        <w:rPr>
          <w:lang w:val="en-GB"/>
        </w:rPr>
        <w:t xml:space="preserve"> actors</w:t>
      </w:r>
      <w:r w:rsidRPr="00112BFA">
        <w:rPr>
          <w:lang w:val="en-GB"/>
        </w:rPr>
        <w:t>, which can be understood as “the process through which actors gain the capacity to mobil</w:t>
      </w:r>
      <w:r>
        <w:rPr>
          <w:lang w:val="en-GB"/>
        </w:rPr>
        <w:t>ise</w:t>
      </w:r>
      <w:r w:rsidRPr="00112BFA">
        <w:rPr>
          <w:lang w:val="en-GB"/>
        </w:rPr>
        <w:t xml:space="preserve"> resources to achieve a goal”, including access to human, material, financial and psychological resources, as well as the willingness and confidence to mobil</w:t>
      </w:r>
      <w:r>
        <w:rPr>
          <w:lang w:val="en-GB"/>
        </w:rPr>
        <w:t>ise</w:t>
      </w:r>
      <w:r w:rsidRPr="00112BFA">
        <w:rPr>
          <w:lang w:val="en-GB"/>
        </w:rPr>
        <w:t xml:space="preserve"> those resources </w:t>
      </w:r>
      <w:r w:rsidRPr="00112BFA">
        <w:rPr>
          <w:lang w:val="en-GB"/>
        </w:rPr>
        <w:fldChar w:fldCharType="begin"/>
      </w:r>
      <w:r w:rsidRPr="00112BFA">
        <w:rPr>
          <w:lang w:val="en-GB"/>
        </w:rPr>
        <w:instrText xml:space="preserve"> ADDIN ZOTERO_ITEM CSL_CITATION {"citationID":"njRDzVzx","properties":{"formattedCitation":"(Avelino, Dumitru, et al., 2019, p. 1)","plainCitation":"(Avelino, Dumitru, et al., 2019, p. 1)","noteIndex":0},"citationItems":[{"id":752,"uris":["http://zotero.org/users/5853655/items/YPVPXLGG"],"uri":["http://zotero.org/users/5853655/items/YPVPXLGG"],"itemData":{"id":752,"type":"article-journal","container-title":"European Planning Studies","DOI":"10.1080/09654313.2019.1578339","ISSN":"0965-4313, 1469-5944","journalAbbreviation":"Eur. Plan. Stud.","language":"en","page":"1-23","source":"DOI.org (Crossref)","title":"Translocal empowerment in transformative social innovation networks","author":[{"family":"Avelino","given":"Flor"},{"family":"Dumitru","given":"Adina"},{"family":"Cipolla","given":"Carla"},{"family":"Kunze","given":"Iris"},{"family":"Wittmayer","given":"Julia"}],"issued":{"date-parts":[["2019",2,22]]}},"locator":"1"}],"schema":"https://github.com/citation-style-language/schema/raw/master/csl-citation.json"} </w:instrText>
      </w:r>
      <w:r w:rsidRPr="00112BFA">
        <w:rPr>
          <w:lang w:val="en-GB"/>
        </w:rPr>
        <w:fldChar w:fldCharType="separate"/>
      </w:r>
      <w:r w:rsidRPr="00112BFA">
        <w:rPr>
          <w:lang w:val="en-GB"/>
        </w:rPr>
        <w:t>(Avelino, Dumitru, et al., 2019, p. 1)</w:t>
      </w:r>
      <w:r w:rsidRPr="00112BFA">
        <w:rPr>
          <w:lang w:val="en-GB"/>
        </w:rPr>
        <w:fldChar w:fldCharType="end"/>
      </w:r>
      <w:r w:rsidRPr="00112BFA">
        <w:rPr>
          <w:lang w:val="en-GB"/>
        </w:rPr>
        <w:t xml:space="preserve">. TSI theory highlights that SI initiatives can be both empowered and disempowered to act on their transformative ambitions by means of this embeddedness in networks, as well as their interactions with enabling or constraining context conditions (e.g. cultural, political, economic) </w:t>
      </w:r>
      <w:r w:rsidRPr="00112BFA">
        <w:rPr>
          <w:lang w:val="en-GB"/>
        </w:rPr>
        <w:fldChar w:fldCharType="begin"/>
      </w:r>
      <w:r w:rsidRPr="00112BFA">
        <w:rPr>
          <w:lang w:val="en-GB"/>
        </w:rPr>
        <w:instrText xml:space="preserve"> ADDIN ZOTERO_ITEM CSL_CITATION {"citationID":"UYcyE3wN","properties":{"formattedCitation":"(Avelino, Dumitru, et al., 2019; Avelino, Wittmayer, et al., 2019)","plainCitation":"(Avelino, Dumitru, et al., 2019; Avelino, Wittmayer, et al., 2019)","noteIndex":0},"citationItems":[{"id":752,"uris":["http://zotero.org/users/5853655/items/YPVPXLGG"],"uri":["http://zotero.org/users/5853655/items/YPVPXLGG"],"itemData":{"id":752,"type":"article-journal","container-title":"European Planning Studies","DOI":"10.1080/09654313.2019.1578339","ISSN":"0965-4313, 1469-5944","journalAbbreviation":"Eur. Plan. Stud.","language":"en","page":"1-23","source":"DOI.org (Crossref)","title":"Translocal empowerment in transformative social innovation networks","author":[{"family":"Avelino","given":"Flor"},{"family":"Dumitru","given":"Adina"},{"family":"Cipolla","given":"Carla"},{"family":"Kunze","given":"Iris"},{"family":"Wittmayer","given":"Julia"}],"issued":{"date-parts":[["2019",2,22]]}}},{"id":1065,"uris":["http://zotero.org/users/5853655/items/592LS596"],"uri":["http://zotero.org/users/5853655/items/592LS596"],"itemData":{"id":1065,"type":"article-journal","abstract":"This article responds to increasing public and academic discourses on social innovation, which often rest on the assumption that social innovation can drive societal change and empower actors to deal with societal challenges and a retreating welfare state. In order to scrutinise this assumption, this article proposes a set of concepts to study the dynamics of transformative social innovation and underlying processes of multi-actor (dis)empowerment. First, the concept of transformative social innovation is unpacked by proposing four foundational concepts to help distinguish between different pertinent ‘shades’ of change and innovation: 1) social innovation, (2) system innovation, (3) game-changers, and (4) narratives of change. These concepts, invoking insights from transitions studies and social innovations literature, are used to construct a conceptual account of how transformative social innovation emerges as a co-evolutionary interaction between diverse shades of change and innovation. Second, the paper critically discusses the dialectic nature of multi-actor (dis)empowerment that underlies such processes of change and innovation. The paper then demonstrates how the conceptualisations are applied to three empirical case-studies of transformative social innovation: Impact Hub, Time Banks and Credit Unions. In the conclusion we synthesise how the concepts and the empirical examples help to understand contemporary shifts in societal power relations and the changing role of the welfare state.","container-title":"Technological Forecasting and Social Change","DOI":"10.1016/j.techfore.2017.05.002","ISSN":"0040-1625","journalAbbreviation":"Technol. Forecast. Soc. Change","language":"en","page":"195-206","source":"ScienceDirect","title":"Transformative social innovation and (dis)empowerment","volume":"145","author":[{"family":"Avelino","given":"Flor"},{"family":"Wittmayer","given":"Julia M."},{"family":"Pel","given":"Bonno"},{"family":"Weaver","given":"Paul"},{"family":"Dumitru","given":"Adina"},{"family":"Haxeltine","given":"Alex"},{"family":"Kemp","given":"René"},{"family":"Jørgensen","given":"Michael S."},{"family":"Bauler","given":"Tom"},{"family":"Ruijsink","given":"Saskia"},{"family":"O'Riordan","given":"Tim"}],"issued":{"date-parts":[["2019",8,1]]}}}],"schema":"https://github.com/citation-style-language/schema/raw/master/csl-citation.json"} </w:instrText>
      </w:r>
      <w:r w:rsidRPr="00112BFA">
        <w:rPr>
          <w:lang w:val="en-GB"/>
        </w:rPr>
        <w:fldChar w:fldCharType="separate"/>
      </w:r>
      <w:r w:rsidRPr="00112BFA">
        <w:rPr>
          <w:lang w:val="en-GB"/>
        </w:rPr>
        <w:t>(Avelino, Dumitru, et al., 2019; Avelino, Wittmayer, et al., 2019)</w:t>
      </w:r>
      <w:r w:rsidRPr="00112BFA">
        <w:rPr>
          <w:lang w:val="en-GB"/>
        </w:rPr>
        <w:fldChar w:fldCharType="end"/>
      </w:r>
      <w:r w:rsidRPr="00112BFA">
        <w:rPr>
          <w:lang w:val="en-GB"/>
        </w:rPr>
        <w:t>. While our focus is mainly on empowerment of translocal networks, we also briefly reflect on disempowering dynamics in the discussion.</w:t>
      </w:r>
    </w:p>
    <w:p w14:paraId="7052A863" w14:textId="77777777" w:rsidR="000E6C37" w:rsidRPr="00112BFA" w:rsidRDefault="000E6C37" w:rsidP="00241753">
      <w:pPr>
        <w:rPr>
          <w:lang w:val="en-GB"/>
        </w:rPr>
      </w:pPr>
    </w:p>
    <w:p w14:paraId="42AC3B6E" w14:textId="77777777" w:rsidR="00E46226" w:rsidRDefault="00E46226">
      <w:pPr>
        <w:rPr>
          <w:rFonts w:asciiTheme="majorHAnsi" w:eastAsiaTheme="majorEastAsia" w:hAnsiTheme="majorHAnsi" w:cstheme="majorBidi"/>
          <w:color w:val="2F5496" w:themeColor="accent1" w:themeShade="BF"/>
          <w:sz w:val="32"/>
          <w:szCs w:val="32"/>
          <w:lang w:val="en-GB"/>
        </w:rPr>
      </w:pPr>
      <w:r>
        <w:rPr>
          <w:lang w:val="en-GB"/>
        </w:rPr>
        <w:br w:type="page"/>
      </w:r>
    </w:p>
    <w:p w14:paraId="285417F0" w14:textId="07FAFC43" w:rsidR="00241753" w:rsidRPr="00112BFA" w:rsidRDefault="00241753" w:rsidP="00241753">
      <w:pPr>
        <w:pStyle w:val="Heading1"/>
        <w:rPr>
          <w:lang w:val="en-GB"/>
        </w:rPr>
      </w:pPr>
      <w:r w:rsidRPr="00112BFA">
        <w:rPr>
          <w:lang w:val="en-GB"/>
        </w:rPr>
        <w:lastRenderedPageBreak/>
        <w:t>Appendix B: Original version of network leadership roles and practices</w:t>
      </w:r>
    </w:p>
    <w:p w14:paraId="3D270D9B" w14:textId="23D1E6C8" w:rsidR="00241753" w:rsidRPr="00112BFA" w:rsidRDefault="00241753" w:rsidP="00241753">
      <w:pPr>
        <w:jc w:val="both"/>
        <w:rPr>
          <w:lang w:val="en-GB"/>
        </w:rPr>
      </w:pPr>
      <w:r w:rsidRPr="00112BFA">
        <w:rPr>
          <w:lang w:val="en-GB"/>
        </w:rPr>
        <w:t xml:space="preserve">In the original version of the 3D framework </w:t>
      </w:r>
      <w:r w:rsidRPr="00112BFA">
        <w:rPr>
          <w:lang w:val="en-GB"/>
        </w:rPr>
        <w:fldChar w:fldCharType="begin"/>
      </w:r>
      <w:r w:rsidRPr="00112BFA">
        <w:rPr>
          <w:lang w:val="en-GB"/>
        </w:rPr>
        <w:instrText xml:space="preserve"> ADDIN ZOTERO_ITEM CSL_CITATION {"citationID":"PSC0FI8J","properties":{"formattedCitation":"(Strasser et al., 2019)","plainCitation":"(Strasser et al., 2019)","noteIndex":0},"citationItems":[{"id":644,"uris":["http://zotero.org/users/5853655/items/Q3IP8L3N"],"uri":["http://zotero.org/users/5853655/items/Q3IP8L3N"],"itemData":{"id":644,"type":"article-journal","abstract":"Learning processes play a crucial role in the development of the transformative capacity of social innovation actors. This article builds on the recently developed Transformative Social Innovation (TSI) theory to propose a conceptual framework and research agenda for understanding and investigating the roles and limits of network leadership in supporting learning processes that serve to develop the transformative capacity of social innovation. This focus on network leadership is underdeveloped so far in TSI theory. Addressing this research gap also serves to increase the practical relevance of TSI theory to practitioners engaged in network leadership. After presenting a synopsis of TSI theory, we present an overview of the elements of the conceptual framework, which are successively specified throughout the article. First, transformative change is conceptualized, involving three institutional dimensions: depth, width and length. Based on this, a definition of transformative capacity is proposed that addresses change across these three dimensions. We then describe how various types of learning processes can contribute to the development of transformative capacity. Next, we outline the roles of network leadership in supporting these learning processes across various network levels. We conclude with a research agenda for empirically investigating these roles of network leaders as agents for advancing transformative changes for sustainability.","container-title":"Sustainability","DOI":"10.3390/su11051304","ISSN":"2071-1050","issue":"5","journalAbbreviation":"Sustainability","language":"en","page":"1304","source":"DOI.org (Crossref)","title":"Developing the Transformative Capacity of Social Innovation through Learning: A Conceptual Framework and Research Agenda for the Roles of Network Leadership","title-short":"Developing the Transformative Capacity of Social Innovation through Learning","volume":"11","author":[{"family":"Strasser","given":"Tim"},{"family":"Kraker","given":"Joop","non-dropping-particle":"de"},{"family":"Kemp","given":"René"}],"issued":{"date-parts":[["2019",3,1]]}}}],"schema":"https://github.com/citation-style-language/schema/raw/master/csl-citation.json"} </w:instrText>
      </w:r>
      <w:r w:rsidRPr="00112BFA">
        <w:rPr>
          <w:lang w:val="en-GB"/>
        </w:rPr>
        <w:fldChar w:fldCharType="separate"/>
      </w:r>
      <w:r w:rsidRPr="00112BFA">
        <w:rPr>
          <w:lang w:val="en-GB"/>
        </w:rPr>
        <w:t>(Strasser et al., 2019)</w:t>
      </w:r>
      <w:r w:rsidRPr="00112BFA">
        <w:rPr>
          <w:lang w:val="en-GB"/>
        </w:rPr>
        <w:fldChar w:fldCharType="end"/>
      </w:r>
      <w:r w:rsidRPr="00112BFA">
        <w:rPr>
          <w:lang w:val="en-GB"/>
        </w:rPr>
        <w:t>, we differentiated between learning processes and network leadership roles as separate layers in the 3D framework – as summar</w:t>
      </w:r>
      <w:r>
        <w:rPr>
          <w:lang w:val="en-GB"/>
        </w:rPr>
        <w:t>ise</w:t>
      </w:r>
      <w:r w:rsidRPr="00112BFA">
        <w:rPr>
          <w:lang w:val="en-GB"/>
        </w:rPr>
        <w:t xml:space="preserve">d in the table below. We chose to remove learning processes as an extra layer, as we found it to be more essential to describe directly how network leadership roles and practices contribute to widening, deepening, and lengthening capacities, without explaining which type of learning is involved in the process. </w:t>
      </w:r>
    </w:p>
    <w:p w14:paraId="1E41CEB9" w14:textId="77777777" w:rsidR="00241753" w:rsidRPr="00112BFA" w:rsidRDefault="00241753" w:rsidP="00241753">
      <w:pPr>
        <w:rPr>
          <w:lang w:val="en-GB"/>
        </w:rPr>
      </w:pPr>
    </w:p>
    <w:tbl>
      <w:tblPr>
        <w:tblStyle w:val="TableGrid"/>
        <w:tblW w:w="10490" w:type="dxa"/>
        <w:tblInd w:w="-572" w:type="dxa"/>
        <w:tblLook w:val="04A0" w:firstRow="1" w:lastRow="0" w:firstColumn="1" w:lastColumn="0" w:noHBand="0" w:noVBand="1"/>
      </w:tblPr>
      <w:tblGrid>
        <w:gridCol w:w="3686"/>
        <w:gridCol w:w="1417"/>
        <w:gridCol w:w="1560"/>
        <w:gridCol w:w="3827"/>
      </w:tblGrid>
      <w:tr w:rsidR="00241753" w:rsidRPr="00112BFA" w14:paraId="05145D6B" w14:textId="77777777" w:rsidTr="00A71723">
        <w:trPr>
          <w:trHeight w:val="289"/>
        </w:trPr>
        <w:tc>
          <w:tcPr>
            <w:tcW w:w="10490" w:type="dxa"/>
            <w:gridSpan w:val="4"/>
          </w:tcPr>
          <w:p w14:paraId="5DA459C2" w14:textId="77777777" w:rsidR="00241753" w:rsidRPr="00112BFA" w:rsidRDefault="00241753" w:rsidP="005167BB">
            <w:pPr>
              <w:jc w:val="center"/>
              <w:rPr>
                <w:b/>
                <w:bCs/>
                <w:lang w:val="en-GB"/>
              </w:rPr>
            </w:pPr>
            <w:r w:rsidRPr="00112BFA">
              <w:rPr>
                <w:b/>
                <w:bCs/>
                <w:lang w:val="en-GB"/>
              </w:rPr>
              <w:t>Learning processes</w:t>
            </w:r>
          </w:p>
        </w:tc>
      </w:tr>
      <w:tr w:rsidR="00241753" w:rsidRPr="00112BFA" w14:paraId="6B21CE8D" w14:textId="77777777" w:rsidTr="00A71723">
        <w:trPr>
          <w:trHeight w:val="595"/>
        </w:trPr>
        <w:tc>
          <w:tcPr>
            <w:tcW w:w="3686" w:type="dxa"/>
          </w:tcPr>
          <w:p w14:paraId="79508199" w14:textId="77777777" w:rsidR="00241753" w:rsidRPr="00112BFA" w:rsidRDefault="00241753" w:rsidP="005167BB">
            <w:pPr>
              <w:jc w:val="center"/>
              <w:rPr>
                <w:lang w:val="en-GB"/>
              </w:rPr>
            </w:pPr>
            <w:r w:rsidRPr="00112BFA">
              <w:rPr>
                <w:b/>
                <w:bCs/>
                <w:lang w:val="en-GB"/>
              </w:rPr>
              <w:t>Practicing and Experimenting</w:t>
            </w:r>
          </w:p>
          <w:p w14:paraId="2088BF79" w14:textId="77777777" w:rsidR="00241753" w:rsidRPr="00112BFA" w:rsidRDefault="00241753" w:rsidP="005167BB">
            <w:pPr>
              <w:jc w:val="center"/>
              <w:rPr>
                <w:lang w:val="en-GB"/>
              </w:rPr>
            </w:pPr>
            <w:r w:rsidRPr="00112BFA">
              <w:rPr>
                <w:lang w:val="en-GB"/>
              </w:rPr>
              <w:t>Learn by doing, reflecting on experience, and envisioning pathways towards more desirable systems</w:t>
            </w:r>
          </w:p>
        </w:tc>
        <w:tc>
          <w:tcPr>
            <w:tcW w:w="2977" w:type="dxa"/>
            <w:gridSpan w:val="2"/>
          </w:tcPr>
          <w:p w14:paraId="39264638" w14:textId="77777777" w:rsidR="00241753" w:rsidRPr="00112BFA" w:rsidRDefault="00241753" w:rsidP="005167BB">
            <w:pPr>
              <w:jc w:val="center"/>
              <w:rPr>
                <w:lang w:val="en-GB"/>
              </w:rPr>
            </w:pPr>
            <w:r w:rsidRPr="00112BFA">
              <w:rPr>
                <w:b/>
                <w:bCs/>
                <w:lang w:val="en-GB"/>
              </w:rPr>
              <w:t>Exchanges</w:t>
            </w:r>
          </w:p>
          <w:p w14:paraId="0C60B434" w14:textId="77777777" w:rsidR="00241753" w:rsidRPr="00112BFA" w:rsidRDefault="00241753" w:rsidP="005167BB">
            <w:pPr>
              <w:jc w:val="center"/>
              <w:rPr>
                <w:lang w:val="en-GB"/>
              </w:rPr>
            </w:pPr>
            <w:r w:rsidRPr="00112BFA">
              <w:rPr>
                <w:lang w:val="en-GB"/>
              </w:rPr>
              <w:t>Exchange among peers, and with other actors in the SI field</w:t>
            </w:r>
          </w:p>
          <w:p w14:paraId="74EDEAE8" w14:textId="77777777" w:rsidR="00241753" w:rsidRPr="00112BFA" w:rsidRDefault="00241753" w:rsidP="005167BB">
            <w:pPr>
              <w:jc w:val="center"/>
              <w:rPr>
                <w:lang w:val="en-GB"/>
              </w:rPr>
            </w:pPr>
          </w:p>
        </w:tc>
        <w:tc>
          <w:tcPr>
            <w:tcW w:w="3827" w:type="dxa"/>
          </w:tcPr>
          <w:p w14:paraId="6659B313" w14:textId="77777777" w:rsidR="00241753" w:rsidRPr="00112BFA" w:rsidRDefault="00241753" w:rsidP="005167BB">
            <w:pPr>
              <w:jc w:val="center"/>
              <w:rPr>
                <w:lang w:val="en-GB"/>
              </w:rPr>
            </w:pPr>
            <w:r w:rsidRPr="00112BFA">
              <w:rPr>
                <w:b/>
                <w:bCs/>
                <w:lang w:val="en-GB"/>
              </w:rPr>
              <w:t>Monitoring and Evaluation</w:t>
            </w:r>
          </w:p>
          <w:p w14:paraId="1A37D637" w14:textId="77777777" w:rsidR="00241753" w:rsidRPr="00112BFA" w:rsidRDefault="00241753" w:rsidP="005167BB">
            <w:pPr>
              <w:jc w:val="center"/>
              <w:rPr>
                <w:lang w:val="en-GB"/>
              </w:rPr>
            </w:pPr>
            <w:r w:rsidRPr="00112BFA">
              <w:rPr>
                <w:lang w:val="en-GB"/>
              </w:rPr>
              <w:t>Collection of and reflection on internal data &amp; context developments, as well as critical self-reflection</w:t>
            </w:r>
          </w:p>
        </w:tc>
      </w:tr>
      <w:tr w:rsidR="00241753" w:rsidRPr="00112BFA" w14:paraId="3110F4E8" w14:textId="77777777" w:rsidTr="00A71723">
        <w:tc>
          <w:tcPr>
            <w:tcW w:w="10490" w:type="dxa"/>
            <w:gridSpan w:val="4"/>
          </w:tcPr>
          <w:p w14:paraId="0AFDD782" w14:textId="77777777" w:rsidR="00241753" w:rsidRPr="00112BFA" w:rsidRDefault="00241753" w:rsidP="005167BB">
            <w:pPr>
              <w:jc w:val="center"/>
              <w:rPr>
                <w:b/>
                <w:bCs/>
                <w:lang w:val="en-GB"/>
              </w:rPr>
            </w:pPr>
          </w:p>
          <w:p w14:paraId="47415970" w14:textId="77777777" w:rsidR="00241753" w:rsidRPr="00112BFA" w:rsidRDefault="00241753" w:rsidP="005167BB">
            <w:pPr>
              <w:jc w:val="center"/>
              <w:rPr>
                <w:b/>
                <w:bCs/>
                <w:i/>
                <w:iCs/>
                <w:lang w:val="en-GB" w:eastAsia="zh-CN"/>
              </w:rPr>
            </w:pPr>
            <w:r w:rsidRPr="00112BFA">
              <w:rPr>
                <w:b/>
                <w:bCs/>
                <w:lang w:val="en-GB"/>
              </w:rPr>
              <w:t>Network leadership roles</w:t>
            </w:r>
          </w:p>
        </w:tc>
      </w:tr>
      <w:tr w:rsidR="00241753" w:rsidRPr="00112BFA" w14:paraId="71B9924A" w14:textId="77777777" w:rsidTr="00A71723">
        <w:tc>
          <w:tcPr>
            <w:tcW w:w="5103" w:type="dxa"/>
            <w:gridSpan w:val="2"/>
          </w:tcPr>
          <w:p w14:paraId="72902C3D" w14:textId="77777777" w:rsidR="00241753" w:rsidRPr="00112BFA" w:rsidRDefault="00241753" w:rsidP="005167BB">
            <w:pPr>
              <w:jc w:val="center"/>
              <w:rPr>
                <w:b/>
                <w:bCs/>
                <w:i/>
                <w:iCs/>
                <w:lang w:val="en-GB"/>
              </w:rPr>
            </w:pPr>
            <w:r w:rsidRPr="00112BFA">
              <w:rPr>
                <w:b/>
                <w:bCs/>
                <w:i/>
                <w:iCs/>
                <w:lang w:val="en-GB" w:eastAsia="zh-CN"/>
              </w:rPr>
              <w:t>Creating conditions and contexts</w:t>
            </w:r>
          </w:p>
        </w:tc>
        <w:tc>
          <w:tcPr>
            <w:tcW w:w="5387" w:type="dxa"/>
            <w:gridSpan w:val="2"/>
          </w:tcPr>
          <w:p w14:paraId="1FFE16B3" w14:textId="77777777" w:rsidR="00241753" w:rsidRPr="00112BFA" w:rsidRDefault="00241753" w:rsidP="005167BB">
            <w:pPr>
              <w:jc w:val="center"/>
              <w:rPr>
                <w:b/>
                <w:bCs/>
                <w:i/>
                <w:iCs/>
                <w:lang w:val="en-GB" w:eastAsia="zh-CN"/>
              </w:rPr>
            </w:pPr>
            <w:r w:rsidRPr="00112BFA">
              <w:rPr>
                <w:b/>
                <w:bCs/>
                <w:i/>
                <w:iCs/>
                <w:lang w:val="en-GB" w:eastAsia="zh-CN"/>
              </w:rPr>
              <w:t>Initiating and supporting activities</w:t>
            </w:r>
          </w:p>
        </w:tc>
      </w:tr>
      <w:tr w:rsidR="00241753" w:rsidRPr="00112BFA" w14:paraId="32777D83" w14:textId="77777777" w:rsidTr="00A71723">
        <w:tc>
          <w:tcPr>
            <w:tcW w:w="5103" w:type="dxa"/>
            <w:gridSpan w:val="2"/>
          </w:tcPr>
          <w:p w14:paraId="772E02BC" w14:textId="77777777" w:rsidR="00241753" w:rsidRPr="00112BFA" w:rsidRDefault="00241753" w:rsidP="005167BB">
            <w:pPr>
              <w:jc w:val="center"/>
              <w:rPr>
                <w:b/>
                <w:bCs/>
                <w:lang w:val="en-GB" w:eastAsia="zh-CN"/>
              </w:rPr>
            </w:pPr>
            <w:r w:rsidRPr="00112BFA">
              <w:rPr>
                <w:b/>
                <w:bCs/>
                <w:lang w:val="en-GB" w:eastAsia="zh-CN"/>
              </w:rPr>
              <w:t>Hosting spaces for interaction</w:t>
            </w:r>
          </w:p>
          <w:p w14:paraId="3B2BEF31" w14:textId="77777777" w:rsidR="00241753" w:rsidRPr="00112BFA" w:rsidRDefault="00241753" w:rsidP="005167BB">
            <w:pPr>
              <w:jc w:val="center"/>
              <w:rPr>
                <w:lang w:val="en-GB"/>
              </w:rPr>
            </w:pPr>
            <w:r w:rsidRPr="00112BFA">
              <w:rPr>
                <w:lang w:val="en-GB" w:eastAsia="zh-CN"/>
              </w:rPr>
              <w:t>Creating or organizing physical spaces and virtual platforms</w:t>
            </w:r>
          </w:p>
        </w:tc>
        <w:tc>
          <w:tcPr>
            <w:tcW w:w="5387" w:type="dxa"/>
            <w:gridSpan w:val="2"/>
          </w:tcPr>
          <w:p w14:paraId="1F83FF3F" w14:textId="77777777" w:rsidR="00241753" w:rsidRPr="00112BFA" w:rsidRDefault="00241753" w:rsidP="005167BB">
            <w:pPr>
              <w:jc w:val="center"/>
              <w:rPr>
                <w:b/>
                <w:bCs/>
                <w:lang w:val="en-GB" w:eastAsia="zh-CN"/>
              </w:rPr>
            </w:pPr>
            <w:r w:rsidRPr="00112BFA">
              <w:rPr>
                <w:b/>
                <w:bCs/>
                <w:lang w:val="en-GB" w:eastAsia="zh-CN"/>
              </w:rPr>
              <w:t>Facilitating workshops and gatherings</w:t>
            </w:r>
          </w:p>
          <w:p w14:paraId="25E3E290" w14:textId="77777777" w:rsidR="00241753" w:rsidRPr="00112BFA" w:rsidRDefault="00241753" w:rsidP="005167BB">
            <w:pPr>
              <w:jc w:val="center"/>
              <w:rPr>
                <w:b/>
                <w:bCs/>
                <w:lang w:val="en-GB" w:eastAsia="zh-CN"/>
              </w:rPr>
            </w:pPr>
            <w:r w:rsidRPr="00112BFA">
              <w:rPr>
                <w:lang w:val="en-GB" w:eastAsia="zh-CN"/>
              </w:rPr>
              <w:t>Regional or international network gatherings, smaller sub-group meetings, online meetings, conferences</w:t>
            </w:r>
          </w:p>
        </w:tc>
      </w:tr>
      <w:tr w:rsidR="00241753" w:rsidRPr="00112BFA" w14:paraId="26CA8879" w14:textId="77777777" w:rsidTr="00A71723">
        <w:tc>
          <w:tcPr>
            <w:tcW w:w="5103" w:type="dxa"/>
            <w:gridSpan w:val="2"/>
          </w:tcPr>
          <w:p w14:paraId="2D16E435" w14:textId="77777777" w:rsidR="00241753" w:rsidRPr="00112BFA" w:rsidRDefault="00241753" w:rsidP="005167BB">
            <w:pPr>
              <w:jc w:val="center"/>
              <w:rPr>
                <w:b/>
                <w:bCs/>
                <w:lang w:val="en-GB" w:eastAsia="zh-CN"/>
              </w:rPr>
            </w:pPr>
            <w:r w:rsidRPr="00112BFA">
              <w:rPr>
                <w:b/>
                <w:bCs/>
                <w:lang w:val="en-GB" w:eastAsia="zh-CN"/>
              </w:rPr>
              <w:t xml:space="preserve">Community building </w:t>
            </w:r>
          </w:p>
          <w:p w14:paraId="623D8205" w14:textId="77777777" w:rsidR="00241753" w:rsidRPr="00112BFA" w:rsidRDefault="00241753" w:rsidP="005167BB">
            <w:pPr>
              <w:jc w:val="center"/>
              <w:rPr>
                <w:lang w:val="en-GB" w:eastAsia="zh-CN"/>
              </w:rPr>
            </w:pPr>
            <w:r w:rsidRPr="00112BFA">
              <w:rPr>
                <w:lang w:val="en-GB" w:eastAsia="zh-CN"/>
              </w:rPr>
              <w:t>Organizing communities of practice and building and navigating boundaries</w:t>
            </w:r>
          </w:p>
        </w:tc>
        <w:tc>
          <w:tcPr>
            <w:tcW w:w="5387" w:type="dxa"/>
            <w:gridSpan w:val="2"/>
          </w:tcPr>
          <w:p w14:paraId="6CB1DF91" w14:textId="77777777" w:rsidR="00241753" w:rsidRPr="00112BFA" w:rsidRDefault="00241753" w:rsidP="005167BB">
            <w:pPr>
              <w:jc w:val="center"/>
              <w:rPr>
                <w:b/>
                <w:bCs/>
                <w:lang w:val="en-GB" w:eastAsia="zh-CN"/>
              </w:rPr>
            </w:pPr>
            <w:r w:rsidRPr="00112BFA">
              <w:rPr>
                <w:b/>
                <w:bCs/>
                <w:lang w:val="en-GB" w:eastAsia="zh-CN"/>
              </w:rPr>
              <w:t>Offering direct support</w:t>
            </w:r>
          </w:p>
          <w:p w14:paraId="7EDAB123" w14:textId="77777777" w:rsidR="00241753" w:rsidRPr="00112BFA" w:rsidRDefault="00241753" w:rsidP="005167BB">
            <w:pPr>
              <w:jc w:val="center"/>
              <w:rPr>
                <w:b/>
                <w:bCs/>
                <w:lang w:val="en-GB" w:eastAsia="zh-CN"/>
              </w:rPr>
            </w:pPr>
            <w:r w:rsidRPr="00112BFA">
              <w:rPr>
                <w:lang w:val="en-GB" w:eastAsia="zh-CN"/>
              </w:rPr>
              <w:t>Helping people to learn about how to enact and adapt the social innovation in specific contexts</w:t>
            </w:r>
          </w:p>
        </w:tc>
      </w:tr>
      <w:tr w:rsidR="00241753" w:rsidRPr="00112BFA" w14:paraId="4E9DC31C" w14:textId="77777777" w:rsidTr="00A71723">
        <w:tc>
          <w:tcPr>
            <w:tcW w:w="5103" w:type="dxa"/>
            <w:gridSpan w:val="2"/>
          </w:tcPr>
          <w:p w14:paraId="42E24E11" w14:textId="77777777" w:rsidR="00241753" w:rsidRPr="00112BFA" w:rsidRDefault="00241753" w:rsidP="005167BB">
            <w:pPr>
              <w:jc w:val="center"/>
              <w:rPr>
                <w:b/>
                <w:bCs/>
                <w:lang w:val="en-GB" w:eastAsia="zh-CN"/>
              </w:rPr>
            </w:pPr>
            <w:r w:rsidRPr="00112BFA">
              <w:rPr>
                <w:b/>
                <w:bCs/>
                <w:lang w:val="en-GB" w:eastAsia="zh-CN"/>
              </w:rPr>
              <w:t>Integrating autonomous experimentation with network learning and cohesion</w:t>
            </w:r>
          </w:p>
          <w:p w14:paraId="7ED9C048" w14:textId="77777777" w:rsidR="00241753" w:rsidRPr="00112BFA" w:rsidRDefault="00241753" w:rsidP="005167BB">
            <w:pPr>
              <w:jc w:val="center"/>
              <w:rPr>
                <w:lang w:val="en-GB" w:eastAsia="zh-CN"/>
              </w:rPr>
            </w:pPr>
            <w:r w:rsidRPr="00112BFA">
              <w:rPr>
                <w:lang w:val="en-GB" w:eastAsia="zh-CN"/>
              </w:rPr>
              <w:t>Promoting an experimental culture in local initiatives and spreading learnings while safeguarding coherence</w:t>
            </w:r>
          </w:p>
        </w:tc>
        <w:tc>
          <w:tcPr>
            <w:tcW w:w="5387" w:type="dxa"/>
            <w:gridSpan w:val="2"/>
          </w:tcPr>
          <w:p w14:paraId="02B28FC2" w14:textId="77777777" w:rsidR="00241753" w:rsidRPr="00112BFA" w:rsidRDefault="00241753" w:rsidP="005167BB">
            <w:pPr>
              <w:jc w:val="center"/>
              <w:rPr>
                <w:b/>
                <w:bCs/>
                <w:lang w:val="en-GB" w:eastAsia="zh-CN"/>
              </w:rPr>
            </w:pPr>
            <w:r w:rsidRPr="00112BFA">
              <w:rPr>
                <w:b/>
                <w:bCs/>
                <w:lang w:val="en-GB" w:eastAsia="zh-CN"/>
              </w:rPr>
              <w:t xml:space="preserve"> Creating and disseminating knowledge objects</w:t>
            </w:r>
          </w:p>
          <w:p w14:paraId="1741B3DC" w14:textId="77777777" w:rsidR="00241753" w:rsidRPr="00112BFA" w:rsidRDefault="00241753" w:rsidP="005167BB">
            <w:pPr>
              <w:jc w:val="center"/>
              <w:rPr>
                <w:b/>
                <w:bCs/>
                <w:lang w:val="en-GB" w:eastAsia="zh-CN"/>
              </w:rPr>
            </w:pPr>
            <w:r w:rsidRPr="00112BFA">
              <w:rPr>
                <w:lang w:val="en-GB" w:eastAsia="zh-CN"/>
              </w:rPr>
              <w:t>Producing and escorting good practice documents, guidelines, FAQs, literature, videos, wikis, books</w:t>
            </w:r>
          </w:p>
        </w:tc>
      </w:tr>
      <w:tr w:rsidR="00241753" w:rsidRPr="00112BFA" w14:paraId="1FA793DB" w14:textId="77777777" w:rsidTr="00A71723">
        <w:tc>
          <w:tcPr>
            <w:tcW w:w="5103" w:type="dxa"/>
            <w:gridSpan w:val="2"/>
          </w:tcPr>
          <w:p w14:paraId="1552DEE5" w14:textId="77777777" w:rsidR="00241753" w:rsidRPr="00112BFA" w:rsidRDefault="00241753" w:rsidP="005167BB">
            <w:pPr>
              <w:jc w:val="center"/>
              <w:rPr>
                <w:b/>
                <w:bCs/>
                <w:lang w:val="en-GB" w:eastAsia="zh-CN"/>
              </w:rPr>
            </w:pPr>
            <w:r w:rsidRPr="00112BFA">
              <w:rPr>
                <w:b/>
                <w:bCs/>
                <w:lang w:val="en-GB" w:eastAsia="zh-CN"/>
              </w:rPr>
              <w:t>Shaping network features</w:t>
            </w:r>
          </w:p>
          <w:p w14:paraId="273DA2E0" w14:textId="77777777" w:rsidR="00241753" w:rsidRPr="00112BFA" w:rsidRDefault="00241753" w:rsidP="005167BB">
            <w:pPr>
              <w:jc w:val="center"/>
              <w:rPr>
                <w:lang w:val="en-GB" w:eastAsia="zh-CN"/>
              </w:rPr>
            </w:pPr>
            <w:r w:rsidRPr="00112BFA">
              <w:rPr>
                <w:lang w:val="en-GB" w:eastAsia="zh-CN"/>
              </w:rPr>
              <w:t>Influencing the kind and quality of relationships and information flows, governance</w:t>
            </w:r>
            <w:r>
              <w:rPr>
                <w:lang w:val="en-GB" w:eastAsia="zh-CN"/>
              </w:rPr>
              <w:t>,</w:t>
            </w:r>
            <w:r w:rsidRPr="00112BFA">
              <w:rPr>
                <w:lang w:val="en-GB" w:eastAsia="zh-CN"/>
              </w:rPr>
              <w:t xml:space="preserve"> and sub-structures </w:t>
            </w:r>
          </w:p>
        </w:tc>
        <w:tc>
          <w:tcPr>
            <w:tcW w:w="5387" w:type="dxa"/>
            <w:gridSpan w:val="2"/>
          </w:tcPr>
          <w:p w14:paraId="029E413F" w14:textId="77777777" w:rsidR="00241753" w:rsidRPr="00112BFA" w:rsidRDefault="00241753" w:rsidP="005167BB">
            <w:pPr>
              <w:jc w:val="center"/>
              <w:rPr>
                <w:b/>
                <w:bCs/>
                <w:lang w:val="en-GB" w:eastAsia="zh-CN"/>
              </w:rPr>
            </w:pPr>
            <w:r w:rsidRPr="00112BFA">
              <w:rPr>
                <w:b/>
                <w:bCs/>
                <w:lang w:val="en-GB" w:eastAsia="zh-CN"/>
              </w:rPr>
              <w:t>Conducting educational activities</w:t>
            </w:r>
          </w:p>
          <w:p w14:paraId="0C39C783" w14:textId="77777777" w:rsidR="00241753" w:rsidRPr="00112BFA" w:rsidRDefault="00241753" w:rsidP="005167BB">
            <w:pPr>
              <w:jc w:val="center"/>
              <w:rPr>
                <w:b/>
                <w:bCs/>
                <w:lang w:val="en-GB" w:eastAsia="zh-CN"/>
              </w:rPr>
            </w:pPr>
            <w:r w:rsidRPr="00112BFA">
              <w:rPr>
                <w:lang w:val="en-GB" w:eastAsia="zh-CN"/>
              </w:rPr>
              <w:t>Workshops, retreats, learning journeys, (online) courses</w:t>
            </w:r>
          </w:p>
        </w:tc>
      </w:tr>
    </w:tbl>
    <w:p w14:paraId="49C90FEA" w14:textId="77777777" w:rsidR="00E46226" w:rsidRDefault="00E46226" w:rsidP="00241753">
      <w:pPr>
        <w:pStyle w:val="Heading1"/>
        <w:rPr>
          <w:lang w:val="en-GB"/>
        </w:rPr>
      </w:pPr>
    </w:p>
    <w:p w14:paraId="29803127" w14:textId="77777777" w:rsidR="00E46226" w:rsidRDefault="00E46226">
      <w:pPr>
        <w:rPr>
          <w:rFonts w:asciiTheme="majorHAnsi" w:eastAsiaTheme="majorEastAsia" w:hAnsiTheme="majorHAnsi" w:cstheme="majorBidi"/>
          <w:color w:val="2F5496" w:themeColor="accent1" w:themeShade="BF"/>
          <w:sz w:val="32"/>
          <w:szCs w:val="32"/>
          <w:lang w:val="en-GB"/>
        </w:rPr>
      </w:pPr>
      <w:r>
        <w:rPr>
          <w:lang w:val="en-GB"/>
        </w:rPr>
        <w:br w:type="page"/>
      </w:r>
    </w:p>
    <w:p w14:paraId="7AE009EB" w14:textId="4174662A" w:rsidR="00241753" w:rsidRPr="00112BFA" w:rsidRDefault="00241753" w:rsidP="00241753">
      <w:pPr>
        <w:pStyle w:val="Heading1"/>
        <w:rPr>
          <w:lang w:val="en-GB"/>
        </w:rPr>
      </w:pPr>
      <w:r w:rsidRPr="00112BFA">
        <w:rPr>
          <w:lang w:val="en-GB"/>
        </w:rPr>
        <w:lastRenderedPageBreak/>
        <w:t>Appendix C: Interviewees</w:t>
      </w:r>
    </w:p>
    <w:p w14:paraId="7FE9775D" w14:textId="77777777" w:rsidR="00241753" w:rsidRPr="00112BFA" w:rsidRDefault="00241753" w:rsidP="00241753">
      <w:pPr>
        <w:rPr>
          <w:lang w:val="en-GB"/>
        </w:rPr>
      </w:pPr>
    </w:p>
    <w:tbl>
      <w:tblPr>
        <w:tblStyle w:val="TableGrid"/>
        <w:tblW w:w="0" w:type="auto"/>
        <w:tblLook w:val="04A0" w:firstRow="1" w:lastRow="0" w:firstColumn="1" w:lastColumn="0" w:noHBand="0" w:noVBand="1"/>
      </w:tblPr>
      <w:tblGrid>
        <w:gridCol w:w="1413"/>
        <w:gridCol w:w="7603"/>
      </w:tblGrid>
      <w:tr w:rsidR="00241753" w:rsidRPr="00112BFA" w14:paraId="6226D131" w14:textId="77777777" w:rsidTr="00A21204">
        <w:tc>
          <w:tcPr>
            <w:tcW w:w="1413" w:type="dxa"/>
            <w:vAlign w:val="center"/>
          </w:tcPr>
          <w:p w14:paraId="3A951E1A" w14:textId="77777777" w:rsidR="00241753" w:rsidRPr="00112BFA" w:rsidRDefault="00241753" w:rsidP="005167BB">
            <w:pPr>
              <w:jc w:val="center"/>
              <w:rPr>
                <w:b/>
                <w:bCs/>
                <w:lang w:val="en-GB"/>
              </w:rPr>
            </w:pPr>
            <w:r w:rsidRPr="00112BFA">
              <w:rPr>
                <w:b/>
                <w:bCs/>
                <w:lang w:val="en-GB"/>
              </w:rPr>
              <w:t>Interviewee number</w:t>
            </w:r>
          </w:p>
        </w:tc>
        <w:tc>
          <w:tcPr>
            <w:tcW w:w="7603" w:type="dxa"/>
            <w:vAlign w:val="center"/>
          </w:tcPr>
          <w:p w14:paraId="05B093E8" w14:textId="468F45AC" w:rsidR="00241753" w:rsidRPr="00112BFA" w:rsidRDefault="00241753" w:rsidP="005167BB">
            <w:pPr>
              <w:jc w:val="center"/>
              <w:rPr>
                <w:b/>
                <w:bCs/>
                <w:lang w:val="en-GB"/>
              </w:rPr>
            </w:pPr>
            <w:r w:rsidRPr="00112BFA">
              <w:rPr>
                <w:b/>
                <w:bCs/>
                <w:lang w:val="en-GB"/>
              </w:rPr>
              <w:t>Organ</w:t>
            </w:r>
            <w:r>
              <w:rPr>
                <w:b/>
                <w:bCs/>
                <w:lang w:val="en-GB"/>
              </w:rPr>
              <w:t>isa</w:t>
            </w:r>
            <w:r w:rsidRPr="00112BFA">
              <w:rPr>
                <w:b/>
                <w:bCs/>
                <w:lang w:val="en-GB"/>
              </w:rPr>
              <w:t>tion and role</w:t>
            </w:r>
          </w:p>
        </w:tc>
      </w:tr>
      <w:tr w:rsidR="00241753" w:rsidRPr="00112BFA" w14:paraId="7BE870AF" w14:textId="77777777" w:rsidTr="00A21204">
        <w:tc>
          <w:tcPr>
            <w:tcW w:w="1413" w:type="dxa"/>
          </w:tcPr>
          <w:p w14:paraId="0634418F" w14:textId="77777777" w:rsidR="00241753" w:rsidRPr="00112BFA" w:rsidRDefault="00241753" w:rsidP="005167BB">
            <w:pPr>
              <w:jc w:val="center"/>
              <w:rPr>
                <w:lang w:val="en-GB"/>
              </w:rPr>
            </w:pPr>
            <w:r w:rsidRPr="00112BFA">
              <w:rPr>
                <w:lang w:val="en-GB"/>
              </w:rPr>
              <w:t>1</w:t>
            </w:r>
          </w:p>
        </w:tc>
        <w:tc>
          <w:tcPr>
            <w:tcW w:w="7603" w:type="dxa"/>
          </w:tcPr>
          <w:p w14:paraId="1DC3CEFD" w14:textId="77777777" w:rsidR="00241753" w:rsidRPr="00112BFA" w:rsidRDefault="00241753" w:rsidP="005167BB">
            <w:pPr>
              <w:rPr>
                <w:lang w:val="en-GB"/>
              </w:rPr>
            </w:pPr>
            <w:r w:rsidRPr="00112BFA">
              <w:rPr>
                <w:lang w:val="en-GB"/>
              </w:rPr>
              <w:t>ECOLISE staff and GEN Europe board member</w:t>
            </w:r>
          </w:p>
        </w:tc>
      </w:tr>
      <w:tr w:rsidR="00241753" w:rsidRPr="00112BFA" w14:paraId="23C04CFA" w14:textId="77777777" w:rsidTr="00A21204">
        <w:tc>
          <w:tcPr>
            <w:tcW w:w="1413" w:type="dxa"/>
          </w:tcPr>
          <w:p w14:paraId="1F37F34B" w14:textId="77777777" w:rsidR="00241753" w:rsidRPr="00112BFA" w:rsidRDefault="00241753" w:rsidP="005167BB">
            <w:pPr>
              <w:jc w:val="center"/>
              <w:rPr>
                <w:lang w:val="en-GB"/>
              </w:rPr>
            </w:pPr>
            <w:r w:rsidRPr="00112BFA">
              <w:rPr>
                <w:lang w:val="en-GB"/>
              </w:rPr>
              <w:t>2</w:t>
            </w:r>
          </w:p>
        </w:tc>
        <w:tc>
          <w:tcPr>
            <w:tcW w:w="7603" w:type="dxa"/>
          </w:tcPr>
          <w:p w14:paraId="407D58B1" w14:textId="77777777" w:rsidR="00241753" w:rsidRPr="00112BFA" w:rsidRDefault="00241753" w:rsidP="005167BB">
            <w:pPr>
              <w:rPr>
                <w:lang w:val="en-GB"/>
              </w:rPr>
            </w:pPr>
            <w:r w:rsidRPr="00112BFA">
              <w:rPr>
                <w:lang w:val="en-GB"/>
              </w:rPr>
              <w:t xml:space="preserve">Former ECOLISE staff </w:t>
            </w:r>
          </w:p>
        </w:tc>
      </w:tr>
      <w:tr w:rsidR="00241753" w:rsidRPr="00112BFA" w14:paraId="380C6618" w14:textId="77777777" w:rsidTr="00A21204">
        <w:tc>
          <w:tcPr>
            <w:tcW w:w="1413" w:type="dxa"/>
          </w:tcPr>
          <w:p w14:paraId="2355E206" w14:textId="77777777" w:rsidR="00241753" w:rsidRPr="00112BFA" w:rsidRDefault="00241753" w:rsidP="005167BB">
            <w:pPr>
              <w:jc w:val="center"/>
              <w:rPr>
                <w:lang w:val="en-GB"/>
              </w:rPr>
            </w:pPr>
            <w:r w:rsidRPr="00112BFA">
              <w:rPr>
                <w:lang w:val="en-GB"/>
              </w:rPr>
              <w:t>3</w:t>
            </w:r>
          </w:p>
        </w:tc>
        <w:tc>
          <w:tcPr>
            <w:tcW w:w="7603" w:type="dxa"/>
          </w:tcPr>
          <w:p w14:paraId="30CCB36F" w14:textId="77777777" w:rsidR="00241753" w:rsidRPr="00112BFA" w:rsidRDefault="00241753" w:rsidP="005167BB">
            <w:pPr>
              <w:rPr>
                <w:lang w:val="en-GB"/>
              </w:rPr>
            </w:pPr>
            <w:r w:rsidRPr="00112BFA">
              <w:rPr>
                <w:lang w:val="en-GB"/>
              </w:rPr>
              <w:t>GEN Europe member and GEN International member</w:t>
            </w:r>
          </w:p>
        </w:tc>
      </w:tr>
      <w:tr w:rsidR="00241753" w:rsidRPr="00112BFA" w14:paraId="48D90CBF" w14:textId="77777777" w:rsidTr="00A21204">
        <w:tc>
          <w:tcPr>
            <w:tcW w:w="1413" w:type="dxa"/>
          </w:tcPr>
          <w:p w14:paraId="4EB5661C" w14:textId="77777777" w:rsidR="00241753" w:rsidRPr="00112BFA" w:rsidRDefault="00241753" w:rsidP="005167BB">
            <w:pPr>
              <w:jc w:val="center"/>
              <w:rPr>
                <w:lang w:val="en-GB"/>
              </w:rPr>
            </w:pPr>
            <w:r w:rsidRPr="00112BFA">
              <w:rPr>
                <w:lang w:val="en-GB"/>
              </w:rPr>
              <w:t>4</w:t>
            </w:r>
          </w:p>
        </w:tc>
        <w:tc>
          <w:tcPr>
            <w:tcW w:w="7603" w:type="dxa"/>
          </w:tcPr>
          <w:p w14:paraId="201B0D46" w14:textId="77777777" w:rsidR="00241753" w:rsidRPr="00112BFA" w:rsidRDefault="00241753" w:rsidP="005167BB">
            <w:pPr>
              <w:rPr>
                <w:lang w:val="en-GB"/>
              </w:rPr>
            </w:pPr>
            <w:r w:rsidRPr="00112BFA">
              <w:rPr>
                <w:lang w:val="en-GB"/>
              </w:rPr>
              <w:t>GO Movement coordination assistant and SOS staff member</w:t>
            </w:r>
          </w:p>
        </w:tc>
      </w:tr>
      <w:tr w:rsidR="00241753" w:rsidRPr="00112BFA" w14:paraId="60FCBB6B" w14:textId="77777777" w:rsidTr="00A21204">
        <w:tc>
          <w:tcPr>
            <w:tcW w:w="1413" w:type="dxa"/>
          </w:tcPr>
          <w:p w14:paraId="49CADED1" w14:textId="77777777" w:rsidR="00241753" w:rsidRPr="00112BFA" w:rsidRDefault="00241753" w:rsidP="005167BB">
            <w:pPr>
              <w:jc w:val="center"/>
              <w:rPr>
                <w:lang w:val="en-GB"/>
              </w:rPr>
            </w:pPr>
            <w:r w:rsidRPr="00112BFA">
              <w:rPr>
                <w:lang w:val="en-GB"/>
              </w:rPr>
              <w:t>5</w:t>
            </w:r>
          </w:p>
        </w:tc>
        <w:tc>
          <w:tcPr>
            <w:tcW w:w="7603" w:type="dxa"/>
          </w:tcPr>
          <w:p w14:paraId="06D2D331" w14:textId="77777777" w:rsidR="00241753" w:rsidRPr="00112BFA" w:rsidRDefault="00241753" w:rsidP="005167BB">
            <w:pPr>
              <w:rPr>
                <w:lang w:val="en-GB"/>
              </w:rPr>
            </w:pPr>
            <w:r w:rsidRPr="00112BFA">
              <w:rPr>
                <w:lang w:val="en-GB"/>
              </w:rPr>
              <w:t>ECOLISE staff and Transition Network project officer</w:t>
            </w:r>
          </w:p>
        </w:tc>
      </w:tr>
      <w:tr w:rsidR="00241753" w:rsidRPr="00112BFA" w14:paraId="7D4767B9" w14:textId="77777777" w:rsidTr="00A21204">
        <w:tc>
          <w:tcPr>
            <w:tcW w:w="1413" w:type="dxa"/>
          </w:tcPr>
          <w:p w14:paraId="5AAECFB0" w14:textId="77777777" w:rsidR="00241753" w:rsidRPr="00112BFA" w:rsidRDefault="00241753" w:rsidP="005167BB">
            <w:pPr>
              <w:jc w:val="center"/>
              <w:rPr>
                <w:lang w:val="en-GB"/>
              </w:rPr>
            </w:pPr>
            <w:r w:rsidRPr="00112BFA">
              <w:rPr>
                <w:lang w:val="en-GB"/>
              </w:rPr>
              <w:t>6</w:t>
            </w:r>
          </w:p>
        </w:tc>
        <w:tc>
          <w:tcPr>
            <w:tcW w:w="7603" w:type="dxa"/>
          </w:tcPr>
          <w:p w14:paraId="7F626847" w14:textId="77777777" w:rsidR="00241753" w:rsidRPr="00112BFA" w:rsidRDefault="00241753" w:rsidP="005167BB">
            <w:pPr>
              <w:rPr>
                <w:lang w:val="en-GB"/>
              </w:rPr>
            </w:pPr>
            <w:r w:rsidRPr="00112BFA">
              <w:rPr>
                <w:lang w:val="en-GB"/>
              </w:rPr>
              <w:t>SOS board member and co-founder</w:t>
            </w:r>
          </w:p>
        </w:tc>
      </w:tr>
      <w:tr w:rsidR="00241753" w:rsidRPr="00112BFA" w14:paraId="2CB067AD" w14:textId="77777777" w:rsidTr="00A21204">
        <w:tc>
          <w:tcPr>
            <w:tcW w:w="1413" w:type="dxa"/>
          </w:tcPr>
          <w:p w14:paraId="37630ED5" w14:textId="77777777" w:rsidR="00241753" w:rsidRPr="00112BFA" w:rsidRDefault="00241753" w:rsidP="005167BB">
            <w:pPr>
              <w:jc w:val="center"/>
              <w:rPr>
                <w:lang w:val="en-GB"/>
              </w:rPr>
            </w:pPr>
            <w:r w:rsidRPr="00112BFA">
              <w:rPr>
                <w:lang w:val="en-GB"/>
              </w:rPr>
              <w:t>7</w:t>
            </w:r>
          </w:p>
        </w:tc>
        <w:tc>
          <w:tcPr>
            <w:tcW w:w="7603" w:type="dxa"/>
          </w:tcPr>
          <w:p w14:paraId="6E3CC722" w14:textId="77777777" w:rsidR="00241753" w:rsidRPr="00112BFA" w:rsidRDefault="00241753" w:rsidP="005167BB">
            <w:pPr>
              <w:rPr>
                <w:lang w:val="en-GB"/>
              </w:rPr>
            </w:pPr>
            <w:r w:rsidRPr="00112BFA">
              <w:rPr>
                <w:lang w:val="en-GB"/>
              </w:rPr>
              <w:t>Transition Network staff member</w:t>
            </w:r>
          </w:p>
        </w:tc>
      </w:tr>
      <w:tr w:rsidR="00241753" w:rsidRPr="00112BFA" w14:paraId="4B622C4F" w14:textId="77777777" w:rsidTr="00A21204">
        <w:tc>
          <w:tcPr>
            <w:tcW w:w="1413" w:type="dxa"/>
          </w:tcPr>
          <w:p w14:paraId="0686294C" w14:textId="77777777" w:rsidR="00241753" w:rsidRPr="00112BFA" w:rsidRDefault="00241753" w:rsidP="005167BB">
            <w:pPr>
              <w:jc w:val="center"/>
              <w:rPr>
                <w:lang w:val="en-GB"/>
              </w:rPr>
            </w:pPr>
            <w:r w:rsidRPr="00112BFA">
              <w:rPr>
                <w:lang w:val="en-GB"/>
              </w:rPr>
              <w:t>8</w:t>
            </w:r>
          </w:p>
        </w:tc>
        <w:tc>
          <w:tcPr>
            <w:tcW w:w="7603" w:type="dxa"/>
          </w:tcPr>
          <w:p w14:paraId="63EB0D18" w14:textId="77777777" w:rsidR="00241753" w:rsidRPr="00112BFA" w:rsidRDefault="00241753" w:rsidP="005167BB">
            <w:pPr>
              <w:rPr>
                <w:lang w:val="en-GB"/>
              </w:rPr>
            </w:pPr>
            <w:r w:rsidRPr="00112BFA">
              <w:rPr>
                <w:lang w:val="en-GB"/>
              </w:rPr>
              <w:t xml:space="preserve">Green Office Movement coordinator and SOS staff </w:t>
            </w:r>
          </w:p>
        </w:tc>
      </w:tr>
      <w:tr w:rsidR="00241753" w:rsidRPr="00112BFA" w14:paraId="3CF7EF6C" w14:textId="77777777" w:rsidTr="00A21204">
        <w:tc>
          <w:tcPr>
            <w:tcW w:w="1413" w:type="dxa"/>
          </w:tcPr>
          <w:p w14:paraId="104A9D55" w14:textId="77777777" w:rsidR="00241753" w:rsidRPr="00112BFA" w:rsidRDefault="00241753" w:rsidP="005167BB">
            <w:pPr>
              <w:jc w:val="center"/>
              <w:rPr>
                <w:lang w:val="en-GB"/>
              </w:rPr>
            </w:pPr>
            <w:r w:rsidRPr="00112BFA">
              <w:rPr>
                <w:lang w:val="en-GB"/>
              </w:rPr>
              <w:t>9</w:t>
            </w:r>
          </w:p>
        </w:tc>
        <w:tc>
          <w:tcPr>
            <w:tcW w:w="7603" w:type="dxa"/>
          </w:tcPr>
          <w:p w14:paraId="1982760F" w14:textId="77777777" w:rsidR="00241753" w:rsidRPr="00112BFA" w:rsidRDefault="00241753" w:rsidP="005167BB">
            <w:pPr>
              <w:rPr>
                <w:lang w:val="en-GB"/>
              </w:rPr>
            </w:pPr>
            <w:r w:rsidRPr="00112BFA">
              <w:rPr>
                <w:lang w:val="en-GB"/>
              </w:rPr>
              <w:t xml:space="preserve">Former ECOLISE staff </w:t>
            </w:r>
          </w:p>
        </w:tc>
      </w:tr>
    </w:tbl>
    <w:p w14:paraId="7AB65F58" w14:textId="77777777" w:rsidR="00E46226" w:rsidRDefault="00E46226" w:rsidP="00241753">
      <w:pPr>
        <w:pStyle w:val="Heading1"/>
        <w:rPr>
          <w:lang w:val="en-GB"/>
        </w:rPr>
      </w:pPr>
    </w:p>
    <w:p w14:paraId="31D735AA" w14:textId="77777777" w:rsidR="00E46226" w:rsidRDefault="00E46226">
      <w:pPr>
        <w:rPr>
          <w:rFonts w:asciiTheme="majorHAnsi" w:eastAsiaTheme="majorEastAsia" w:hAnsiTheme="majorHAnsi" w:cstheme="majorBidi"/>
          <w:color w:val="2F5496" w:themeColor="accent1" w:themeShade="BF"/>
          <w:sz w:val="32"/>
          <w:szCs w:val="32"/>
          <w:lang w:val="en-GB"/>
        </w:rPr>
      </w:pPr>
      <w:r>
        <w:rPr>
          <w:lang w:val="en-GB"/>
        </w:rPr>
        <w:br w:type="page"/>
      </w:r>
    </w:p>
    <w:p w14:paraId="03F0CC33" w14:textId="41749DD1" w:rsidR="00A21204" w:rsidRDefault="00A21204" w:rsidP="00241753">
      <w:pPr>
        <w:pStyle w:val="Heading1"/>
        <w:rPr>
          <w:lang w:val="en-GB"/>
        </w:rPr>
      </w:pPr>
      <w:r w:rsidRPr="00112BFA">
        <w:rPr>
          <w:lang w:val="en-GB"/>
        </w:rPr>
        <w:lastRenderedPageBreak/>
        <w:t xml:space="preserve">Appendix D: </w:t>
      </w:r>
      <w:r w:rsidR="00184777">
        <w:rPr>
          <w:lang w:val="en-GB"/>
        </w:rPr>
        <w:t>Revis</w:t>
      </w:r>
      <w:r w:rsidR="0047051C">
        <w:rPr>
          <w:lang w:val="en-GB"/>
        </w:rPr>
        <w:t>ions and ratings of</w:t>
      </w:r>
      <w:r w:rsidR="00184777">
        <w:rPr>
          <w:lang w:val="en-GB"/>
        </w:rPr>
        <w:t xml:space="preserve"> n</w:t>
      </w:r>
      <w:r w:rsidRPr="00112BFA">
        <w:rPr>
          <w:lang w:val="en-GB"/>
        </w:rPr>
        <w:t>etwork leadership</w:t>
      </w:r>
      <w:r>
        <w:rPr>
          <w:lang w:val="en-GB"/>
        </w:rPr>
        <w:t xml:space="preserve"> roles and practices</w:t>
      </w:r>
    </w:p>
    <w:p w14:paraId="62D930A7" w14:textId="77777777" w:rsidR="00FA4D9E" w:rsidRDefault="00FA4D9E" w:rsidP="00FA4D9E">
      <w:pPr>
        <w:jc w:val="both"/>
        <w:rPr>
          <w:b/>
          <w:bCs/>
          <w:lang w:val="en-GB"/>
        </w:rPr>
      </w:pPr>
    </w:p>
    <w:p w14:paraId="17A12974" w14:textId="696856DC" w:rsidR="00FA4D9E" w:rsidRPr="00112BFA" w:rsidRDefault="00FA4D9E" w:rsidP="00FA4D9E">
      <w:pPr>
        <w:jc w:val="both"/>
        <w:rPr>
          <w:sz w:val="20"/>
          <w:szCs w:val="20"/>
          <w:lang w:val="en-GB"/>
        </w:rPr>
      </w:pPr>
      <w:r w:rsidRPr="00112BFA">
        <w:rPr>
          <w:sz w:val="20"/>
          <w:szCs w:val="20"/>
          <w:lang w:val="en-GB"/>
        </w:rPr>
        <w:t xml:space="preserve">Note: Total number of case ratings = 11. A 5-point Likert scale was used for the ratings: 1 = strongly disagree, 2 = disagree, 3 = neutral, 4 = agree, 5 = strongly agree. </w:t>
      </w:r>
      <w:r w:rsidRPr="00112BFA">
        <w:rPr>
          <w:i/>
          <w:iCs/>
          <w:sz w:val="20"/>
          <w:szCs w:val="20"/>
          <w:lang w:val="en-GB"/>
        </w:rPr>
        <w:t>Recogn</w:t>
      </w:r>
      <w:r>
        <w:rPr>
          <w:i/>
          <w:iCs/>
          <w:sz w:val="20"/>
          <w:szCs w:val="20"/>
          <w:lang w:val="en-GB"/>
        </w:rPr>
        <w:t>isa</w:t>
      </w:r>
      <w:r w:rsidRPr="00112BFA">
        <w:rPr>
          <w:i/>
          <w:iCs/>
          <w:sz w:val="20"/>
          <w:szCs w:val="20"/>
          <w:lang w:val="en-GB"/>
        </w:rPr>
        <w:t>bility</w:t>
      </w:r>
      <w:r w:rsidRPr="00112BFA">
        <w:rPr>
          <w:sz w:val="20"/>
          <w:szCs w:val="20"/>
          <w:lang w:val="en-GB"/>
        </w:rPr>
        <w:t xml:space="preserve"> = "I recogn</w:t>
      </w:r>
      <w:r>
        <w:rPr>
          <w:sz w:val="20"/>
          <w:szCs w:val="20"/>
          <w:lang w:val="en-GB"/>
        </w:rPr>
        <w:t>ise</w:t>
      </w:r>
      <w:r w:rsidRPr="00112BFA">
        <w:rPr>
          <w:sz w:val="20"/>
          <w:szCs w:val="20"/>
          <w:lang w:val="en-GB"/>
        </w:rPr>
        <w:t xml:space="preserve"> this role as congruent with practices performed in my network"; </w:t>
      </w:r>
      <w:r w:rsidRPr="00112BFA">
        <w:rPr>
          <w:i/>
          <w:iCs/>
          <w:sz w:val="20"/>
          <w:szCs w:val="20"/>
          <w:lang w:val="en-GB"/>
        </w:rPr>
        <w:t>Importance</w:t>
      </w:r>
      <w:r w:rsidRPr="00112BFA">
        <w:rPr>
          <w:sz w:val="20"/>
          <w:szCs w:val="20"/>
          <w:lang w:val="en-GB"/>
        </w:rPr>
        <w:t xml:space="preserve"> = "This practice plays an important role in contributing to capacity-development in the context of my network". </w:t>
      </w:r>
      <w:r w:rsidRPr="00112BFA">
        <w:rPr>
          <w:i/>
          <w:iCs/>
          <w:sz w:val="20"/>
          <w:szCs w:val="20"/>
          <w:lang w:val="en-GB"/>
        </w:rPr>
        <w:t xml:space="preserve">Average </w:t>
      </w:r>
      <w:r w:rsidRPr="00112BFA">
        <w:rPr>
          <w:sz w:val="20"/>
          <w:szCs w:val="20"/>
          <w:lang w:val="en-GB"/>
        </w:rPr>
        <w:t>values</w:t>
      </w:r>
      <w:r w:rsidRPr="00112BFA">
        <w:rPr>
          <w:i/>
          <w:iCs/>
          <w:sz w:val="20"/>
          <w:szCs w:val="20"/>
          <w:lang w:val="en-GB"/>
        </w:rPr>
        <w:t xml:space="preserve"> </w:t>
      </w:r>
      <w:r w:rsidRPr="00112BFA">
        <w:rPr>
          <w:sz w:val="20"/>
          <w:szCs w:val="20"/>
          <w:lang w:val="en-GB"/>
        </w:rPr>
        <w:t xml:space="preserve">are the total ratings divided by the number of case ratings. </w:t>
      </w:r>
      <w:r w:rsidRPr="00112BFA">
        <w:rPr>
          <w:i/>
          <w:iCs/>
          <w:sz w:val="20"/>
          <w:szCs w:val="20"/>
          <w:lang w:val="en-GB"/>
        </w:rPr>
        <w:t>Range</w:t>
      </w:r>
      <w:r w:rsidRPr="00112BFA">
        <w:rPr>
          <w:sz w:val="20"/>
          <w:szCs w:val="20"/>
          <w:lang w:val="en-GB"/>
        </w:rPr>
        <w:t xml:space="preserve"> values are the differences between highest (5) and lowest ratings (1) for recogn</w:t>
      </w:r>
      <w:r>
        <w:rPr>
          <w:sz w:val="20"/>
          <w:szCs w:val="20"/>
          <w:lang w:val="en-GB"/>
        </w:rPr>
        <w:t>isa</w:t>
      </w:r>
      <w:r w:rsidRPr="00112BFA">
        <w:rPr>
          <w:sz w:val="20"/>
          <w:szCs w:val="20"/>
          <w:lang w:val="en-GB"/>
        </w:rPr>
        <w:t>bility and importance, and therefore expresses the degree of dis/agreement between respondents (0 = high agreement, 4 = low agreement). Ratings marked in bold text indicate values of 3.8 or above for recogn</w:t>
      </w:r>
      <w:r>
        <w:rPr>
          <w:sz w:val="20"/>
          <w:szCs w:val="20"/>
          <w:lang w:val="en-GB"/>
        </w:rPr>
        <w:t>isa</w:t>
      </w:r>
      <w:r w:rsidRPr="00112BFA">
        <w:rPr>
          <w:sz w:val="20"/>
          <w:szCs w:val="20"/>
          <w:lang w:val="en-GB"/>
        </w:rPr>
        <w:t>bility and importance.</w:t>
      </w:r>
    </w:p>
    <w:p w14:paraId="1CC011FF" w14:textId="77777777" w:rsidR="00FA4D9E" w:rsidRPr="00112BFA" w:rsidRDefault="00FA4D9E" w:rsidP="00FA4D9E">
      <w:pPr>
        <w:rPr>
          <w:b/>
          <w:bCs/>
          <w:lang w:val="en-GB"/>
        </w:rPr>
      </w:pPr>
    </w:p>
    <w:tbl>
      <w:tblPr>
        <w:tblStyle w:val="TableGrid"/>
        <w:tblW w:w="9872" w:type="dxa"/>
        <w:tblInd w:w="-352" w:type="dxa"/>
        <w:tblLook w:val="04A0" w:firstRow="1" w:lastRow="0" w:firstColumn="1" w:lastColumn="0" w:noHBand="0" w:noVBand="1"/>
      </w:tblPr>
      <w:tblGrid>
        <w:gridCol w:w="1985"/>
        <w:gridCol w:w="3969"/>
        <w:gridCol w:w="1086"/>
        <w:gridCol w:w="972"/>
        <w:gridCol w:w="1014"/>
        <w:gridCol w:w="846"/>
      </w:tblGrid>
      <w:tr w:rsidR="00E5043A" w:rsidRPr="00112BFA" w14:paraId="139311DE" w14:textId="77777777" w:rsidTr="00E5043A">
        <w:trPr>
          <w:trHeight w:val="396"/>
        </w:trPr>
        <w:tc>
          <w:tcPr>
            <w:tcW w:w="1985" w:type="dxa"/>
            <w:vMerge w:val="restart"/>
            <w:vAlign w:val="center"/>
            <w:hideMark/>
          </w:tcPr>
          <w:p w14:paraId="0F7F28B9" w14:textId="77777777" w:rsidR="00FA4D9E" w:rsidRPr="00112BFA" w:rsidRDefault="00FA4D9E" w:rsidP="005167BB">
            <w:pPr>
              <w:jc w:val="center"/>
              <w:rPr>
                <w:b/>
                <w:bCs/>
                <w:lang w:val="en-GB"/>
              </w:rPr>
            </w:pPr>
            <w:r w:rsidRPr="00112BFA">
              <w:rPr>
                <w:b/>
                <w:bCs/>
                <w:lang w:val="en-GB"/>
              </w:rPr>
              <w:t>Roles</w:t>
            </w:r>
          </w:p>
        </w:tc>
        <w:tc>
          <w:tcPr>
            <w:tcW w:w="3969" w:type="dxa"/>
            <w:vMerge w:val="restart"/>
            <w:vAlign w:val="center"/>
            <w:hideMark/>
          </w:tcPr>
          <w:p w14:paraId="1C4A06D1" w14:textId="77777777" w:rsidR="00FA4D9E" w:rsidRPr="00112BFA" w:rsidRDefault="00FA4D9E" w:rsidP="005167BB">
            <w:pPr>
              <w:jc w:val="center"/>
              <w:rPr>
                <w:b/>
                <w:bCs/>
                <w:lang w:val="en-GB"/>
              </w:rPr>
            </w:pPr>
            <w:r w:rsidRPr="00112BFA">
              <w:rPr>
                <w:b/>
                <w:bCs/>
                <w:lang w:val="en-GB"/>
              </w:rPr>
              <w:t>Practices</w:t>
            </w:r>
          </w:p>
          <w:p w14:paraId="5EF44FF3" w14:textId="77777777" w:rsidR="00FA4D9E" w:rsidRPr="00112BFA" w:rsidRDefault="00FA4D9E" w:rsidP="005167BB">
            <w:pPr>
              <w:jc w:val="center"/>
              <w:rPr>
                <w:b/>
                <w:bCs/>
                <w:lang w:val="en-GB"/>
              </w:rPr>
            </w:pPr>
            <w:r w:rsidRPr="00112BFA">
              <w:rPr>
                <w:sz w:val="20"/>
                <w:szCs w:val="20"/>
                <w:lang w:val="en-GB"/>
              </w:rPr>
              <w:t>(* indicates practices rated 3.8 or above on average for recogn</w:t>
            </w:r>
            <w:r>
              <w:rPr>
                <w:sz w:val="20"/>
                <w:szCs w:val="20"/>
                <w:lang w:val="en-GB"/>
              </w:rPr>
              <w:t>isa</w:t>
            </w:r>
            <w:r w:rsidRPr="00112BFA">
              <w:rPr>
                <w:sz w:val="20"/>
                <w:szCs w:val="20"/>
                <w:lang w:val="en-GB"/>
              </w:rPr>
              <w:t>bility and/or importance)</w:t>
            </w:r>
          </w:p>
        </w:tc>
        <w:tc>
          <w:tcPr>
            <w:tcW w:w="2058" w:type="dxa"/>
            <w:gridSpan w:val="2"/>
            <w:vAlign w:val="center"/>
            <w:hideMark/>
          </w:tcPr>
          <w:p w14:paraId="5DABF6D1" w14:textId="77777777" w:rsidR="00FA4D9E" w:rsidRPr="00112BFA" w:rsidRDefault="00FA4D9E" w:rsidP="005167BB">
            <w:pPr>
              <w:jc w:val="center"/>
              <w:rPr>
                <w:b/>
                <w:bCs/>
                <w:lang w:val="en-GB"/>
              </w:rPr>
            </w:pPr>
            <w:r w:rsidRPr="00112BFA">
              <w:rPr>
                <w:b/>
                <w:bCs/>
                <w:lang w:val="en-GB"/>
              </w:rPr>
              <w:t>Recogn</w:t>
            </w:r>
            <w:r>
              <w:rPr>
                <w:b/>
                <w:bCs/>
                <w:lang w:val="en-GB"/>
              </w:rPr>
              <w:t>isa</w:t>
            </w:r>
            <w:r w:rsidRPr="00112BFA">
              <w:rPr>
                <w:b/>
                <w:bCs/>
                <w:lang w:val="en-GB"/>
              </w:rPr>
              <w:t>bility</w:t>
            </w:r>
          </w:p>
        </w:tc>
        <w:tc>
          <w:tcPr>
            <w:tcW w:w="1860" w:type="dxa"/>
            <w:gridSpan w:val="2"/>
            <w:vAlign w:val="center"/>
            <w:hideMark/>
          </w:tcPr>
          <w:p w14:paraId="29288C17" w14:textId="77777777" w:rsidR="00FA4D9E" w:rsidRPr="00112BFA" w:rsidRDefault="00FA4D9E" w:rsidP="005167BB">
            <w:pPr>
              <w:jc w:val="center"/>
              <w:rPr>
                <w:b/>
                <w:bCs/>
                <w:lang w:val="en-GB"/>
              </w:rPr>
            </w:pPr>
            <w:r w:rsidRPr="00112BFA">
              <w:rPr>
                <w:b/>
                <w:bCs/>
                <w:lang w:val="en-GB"/>
              </w:rPr>
              <w:t>Importance</w:t>
            </w:r>
          </w:p>
        </w:tc>
      </w:tr>
      <w:tr w:rsidR="00E5043A" w:rsidRPr="00112BFA" w14:paraId="1FC33CD5" w14:textId="77777777" w:rsidTr="00E5043A">
        <w:trPr>
          <w:trHeight w:val="274"/>
        </w:trPr>
        <w:tc>
          <w:tcPr>
            <w:tcW w:w="1985" w:type="dxa"/>
            <w:vMerge/>
            <w:vAlign w:val="center"/>
            <w:hideMark/>
          </w:tcPr>
          <w:p w14:paraId="0C213E61" w14:textId="77777777" w:rsidR="00FA4D9E" w:rsidRPr="00112BFA" w:rsidRDefault="00FA4D9E" w:rsidP="005167BB">
            <w:pPr>
              <w:jc w:val="center"/>
              <w:rPr>
                <w:b/>
                <w:bCs/>
                <w:lang w:val="en-GB"/>
              </w:rPr>
            </w:pPr>
          </w:p>
        </w:tc>
        <w:tc>
          <w:tcPr>
            <w:tcW w:w="3969" w:type="dxa"/>
            <w:vMerge/>
            <w:vAlign w:val="center"/>
            <w:hideMark/>
          </w:tcPr>
          <w:p w14:paraId="7262C2B6" w14:textId="77777777" w:rsidR="00FA4D9E" w:rsidRPr="00112BFA" w:rsidRDefault="00FA4D9E" w:rsidP="005167BB">
            <w:pPr>
              <w:jc w:val="center"/>
              <w:rPr>
                <w:b/>
                <w:bCs/>
                <w:lang w:val="en-GB"/>
              </w:rPr>
            </w:pPr>
          </w:p>
        </w:tc>
        <w:tc>
          <w:tcPr>
            <w:tcW w:w="1086" w:type="dxa"/>
            <w:vAlign w:val="center"/>
            <w:hideMark/>
          </w:tcPr>
          <w:p w14:paraId="51D4B827" w14:textId="77777777" w:rsidR="00FA4D9E" w:rsidRPr="00112BFA" w:rsidRDefault="00FA4D9E" w:rsidP="005167BB">
            <w:pPr>
              <w:jc w:val="center"/>
              <w:rPr>
                <w:lang w:val="en-GB"/>
              </w:rPr>
            </w:pPr>
            <w:r w:rsidRPr="00112BFA">
              <w:rPr>
                <w:lang w:val="en-GB"/>
              </w:rPr>
              <w:t>Average</w:t>
            </w:r>
          </w:p>
        </w:tc>
        <w:tc>
          <w:tcPr>
            <w:tcW w:w="972" w:type="dxa"/>
            <w:vAlign w:val="center"/>
            <w:hideMark/>
          </w:tcPr>
          <w:p w14:paraId="68A989B5" w14:textId="77777777" w:rsidR="00FA4D9E" w:rsidRPr="00112BFA" w:rsidRDefault="00FA4D9E" w:rsidP="005167BB">
            <w:pPr>
              <w:jc w:val="center"/>
              <w:rPr>
                <w:lang w:val="en-GB"/>
              </w:rPr>
            </w:pPr>
            <w:r w:rsidRPr="00112BFA">
              <w:rPr>
                <w:lang w:val="en-GB"/>
              </w:rPr>
              <w:t>Range</w:t>
            </w:r>
          </w:p>
        </w:tc>
        <w:tc>
          <w:tcPr>
            <w:tcW w:w="0" w:type="auto"/>
            <w:vAlign w:val="center"/>
            <w:hideMark/>
          </w:tcPr>
          <w:p w14:paraId="4B14C0EA" w14:textId="77777777" w:rsidR="00FA4D9E" w:rsidRPr="00112BFA" w:rsidRDefault="00FA4D9E" w:rsidP="005167BB">
            <w:pPr>
              <w:jc w:val="center"/>
              <w:rPr>
                <w:lang w:val="en-GB"/>
              </w:rPr>
            </w:pPr>
            <w:r w:rsidRPr="00112BFA">
              <w:rPr>
                <w:lang w:val="en-GB"/>
              </w:rPr>
              <w:t>Average</w:t>
            </w:r>
          </w:p>
        </w:tc>
        <w:tc>
          <w:tcPr>
            <w:tcW w:w="846" w:type="dxa"/>
            <w:vAlign w:val="center"/>
            <w:hideMark/>
          </w:tcPr>
          <w:p w14:paraId="7639BAE1" w14:textId="77777777" w:rsidR="00FA4D9E" w:rsidRPr="00112BFA" w:rsidRDefault="00FA4D9E" w:rsidP="005167BB">
            <w:pPr>
              <w:jc w:val="center"/>
              <w:rPr>
                <w:lang w:val="en-GB"/>
              </w:rPr>
            </w:pPr>
            <w:r w:rsidRPr="00112BFA">
              <w:rPr>
                <w:lang w:val="en-GB"/>
              </w:rPr>
              <w:t>Range</w:t>
            </w:r>
          </w:p>
        </w:tc>
      </w:tr>
      <w:tr w:rsidR="00E5043A" w:rsidRPr="00112BFA" w14:paraId="014E3023" w14:textId="77777777" w:rsidTr="00E5043A">
        <w:trPr>
          <w:trHeight w:val="315"/>
        </w:trPr>
        <w:tc>
          <w:tcPr>
            <w:tcW w:w="1985" w:type="dxa"/>
            <w:vMerge w:val="restart"/>
            <w:hideMark/>
          </w:tcPr>
          <w:p w14:paraId="20016ADB" w14:textId="77777777" w:rsidR="00FA4D9E" w:rsidRPr="00112BFA" w:rsidRDefault="00FA4D9E" w:rsidP="005167BB">
            <w:pPr>
              <w:rPr>
                <w:b/>
                <w:bCs/>
                <w:sz w:val="20"/>
                <w:szCs w:val="20"/>
                <w:lang w:val="en-GB"/>
              </w:rPr>
            </w:pPr>
            <w:r w:rsidRPr="00112BFA">
              <w:rPr>
                <w:b/>
                <w:bCs/>
                <w:sz w:val="20"/>
                <w:szCs w:val="20"/>
                <w:lang w:val="en-GB"/>
              </w:rPr>
              <w:t>R1. Platform host</w:t>
            </w:r>
            <w:r w:rsidRPr="00112BFA">
              <w:rPr>
                <w:b/>
                <w:bCs/>
                <w:sz w:val="20"/>
                <w:szCs w:val="20"/>
                <w:lang w:val="en-GB"/>
              </w:rPr>
              <w:br/>
            </w:r>
            <w:r w:rsidRPr="00112BFA">
              <w:rPr>
                <w:sz w:val="20"/>
                <w:szCs w:val="20"/>
                <w:lang w:val="en-GB"/>
              </w:rPr>
              <w:t>enables virtual asynchronous communication</w:t>
            </w:r>
          </w:p>
        </w:tc>
        <w:tc>
          <w:tcPr>
            <w:tcW w:w="3969" w:type="dxa"/>
            <w:hideMark/>
          </w:tcPr>
          <w:p w14:paraId="716D253A" w14:textId="77777777" w:rsidR="00FA4D9E" w:rsidRPr="00112BFA" w:rsidRDefault="00FA4D9E" w:rsidP="005167BB">
            <w:pPr>
              <w:rPr>
                <w:sz w:val="20"/>
                <w:szCs w:val="20"/>
                <w:lang w:val="en-GB"/>
              </w:rPr>
            </w:pPr>
            <w:r w:rsidRPr="00112BFA">
              <w:rPr>
                <w:sz w:val="20"/>
                <w:szCs w:val="20"/>
                <w:lang w:val="en-GB"/>
              </w:rPr>
              <w:t>*P1.1. Setting up virtual communication platforms</w:t>
            </w:r>
          </w:p>
        </w:tc>
        <w:tc>
          <w:tcPr>
            <w:tcW w:w="1086" w:type="dxa"/>
            <w:vAlign w:val="center"/>
            <w:hideMark/>
          </w:tcPr>
          <w:p w14:paraId="033A21D4" w14:textId="77777777" w:rsidR="00FA4D9E" w:rsidRPr="00112BFA" w:rsidRDefault="00FA4D9E" w:rsidP="005167BB">
            <w:pPr>
              <w:jc w:val="center"/>
              <w:rPr>
                <w:b/>
                <w:bCs/>
                <w:i/>
                <w:iCs/>
                <w:sz w:val="20"/>
                <w:szCs w:val="20"/>
                <w:lang w:val="en-GB"/>
              </w:rPr>
            </w:pPr>
            <w:r w:rsidRPr="00112BFA">
              <w:rPr>
                <w:b/>
                <w:bCs/>
                <w:i/>
                <w:iCs/>
                <w:sz w:val="20"/>
                <w:szCs w:val="20"/>
                <w:lang w:val="en-GB"/>
              </w:rPr>
              <w:t>4.3</w:t>
            </w:r>
          </w:p>
        </w:tc>
        <w:tc>
          <w:tcPr>
            <w:tcW w:w="972" w:type="dxa"/>
            <w:vAlign w:val="center"/>
            <w:hideMark/>
          </w:tcPr>
          <w:p w14:paraId="683069F3" w14:textId="77777777" w:rsidR="00FA4D9E" w:rsidRPr="00112BFA" w:rsidRDefault="00FA4D9E" w:rsidP="005167BB">
            <w:pPr>
              <w:jc w:val="center"/>
              <w:rPr>
                <w:i/>
                <w:iCs/>
                <w:sz w:val="20"/>
                <w:szCs w:val="20"/>
                <w:lang w:val="en-GB"/>
              </w:rPr>
            </w:pPr>
            <w:r w:rsidRPr="00112BFA">
              <w:rPr>
                <w:i/>
                <w:iCs/>
                <w:sz w:val="20"/>
                <w:szCs w:val="20"/>
                <w:lang w:val="en-GB"/>
              </w:rPr>
              <w:t>2</w:t>
            </w:r>
          </w:p>
        </w:tc>
        <w:tc>
          <w:tcPr>
            <w:tcW w:w="0" w:type="auto"/>
            <w:vAlign w:val="center"/>
            <w:hideMark/>
          </w:tcPr>
          <w:p w14:paraId="245D885E" w14:textId="77777777" w:rsidR="00FA4D9E" w:rsidRPr="00112BFA" w:rsidRDefault="00FA4D9E" w:rsidP="005167BB">
            <w:pPr>
              <w:jc w:val="center"/>
              <w:rPr>
                <w:b/>
                <w:bCs/>
                <w:i/>
                <w:iCs/>
                <w:sz w:val="20"/>
                <w:szCs w:val="20"/>
                <w:lang w:val="en-GB"/>
              </w:rPr>
            </w:pPr>
            <w:r w:rsidRPr="00112BFA">
              <w:rPr>
                <w:b/>
                <w:bCs/>
                <w:i/>
                <w:iCs/>
                <w:sz w:val="20"/>
                <w:szCs w:val="20"/>
                <w:lang w:val="en-GB"/>
              </w:rPr>
              <w:t>4.4</w:t>
            </w:r>
          </w:p>
        </w:tc>
        <w:tc>
          <w:tcPr>
            <w:tcW w:w="846" w:type="dxa"/>
            <w:vAlign w:val="center"/>
            <w:hideMark/>
          </w:tcPr>
          <w:p w14:paraId="334536A5" w14:textId="77777777" w:rsidR="00FA4D9E" w:rsidRPr="00112BFA" w:rsidRDefault="00FA4D9E" w:rsidP="005167BB">
            <w:pPr>
              <w:jc w:val="center"/>
              <w:rPr>
                <w:i/>
                <w:iCs/>
                <w:sz w:val="20"/>
                <w:szCs w:val="20"/>
                <w:lang w:val="en-GB"/>
              </w:rPr>
            </w:pPr>
            <w:r w:rsidRPr="00112BFA">
              <w:rPr>
                <w:i/>
                <w:iCs/>
                <w:sz w:val="20"/>
                <w:szCs w:val="20"/>
                <w:lang w:val="en-GB"/>
              </w:rPr>
              <w:t>1</w:t>
            </w:r>
          </w:p>
        </w:tc>
      </w:tr>
      <w:tr w:rsidR="00E5043A" w:rsidRPr="00112BFA" w14:paraId="08D0B195" w14:textId="77777777" w:rsidTr="00E5043A">
        <w:trPr>
          <w:trHeight w:val="315"/>
        </w:trPr>
        <w:tc>
          <w:tcPr>
            <w:tcW w:w="1985" w:type="dxa"/>
            <w:vMerge/>
            <w:hideMark/>
          </w:tcPr>
          <w:p w14:paraId="2F995A2D" w14:textId="77777777" w:rsidR="00FA4D9E" w:rsidRPr="00112BFA" w:rsidRDefault="00FA4D9E" w:rsidP="005167BB">
            <w:pPr>
              <w:rPr>
                <w:b/>
                <w:bCs/>
                <w:sz w:val="20"/>
                <w:szCs w:val="20"/>
                <w:lang w:val="en-GB"/>
              </w:rPr>
            </w:pPr>
          </w:p>
        </w:tc>
        <w:tc>
          <w:tcPr>
            <w:tcW w:w="3969" w:type="dxa"/>
            <w:hideMark/>
          </w:tcPr>
          <w:p w14:paraId="29253150" w14:textId="77777777" w:rsidR="00FA4D9E" w:rsidRPr="00112BFA" w:rsidRDefault="00FA4D9E" w:rsidP="005167BB">
            <w:pPr>
              <w:rPr>
                <w:sz w:val="20"/>
                <w:szCs w:val="20"/>
                <w:lang w:val="en-GB"/>
              </w:rPr>
            </w:pPr>
            <w:r w:rsidRPr="00112BFA">
              <w:rPr>
                <w:sz w:val="20"/>
                <w:szCs w:val="20"/>
                <w:lang w:val="en-GB"/>
              </w:rPr>
              <w:t>*P1.2. Curating platform content and participation</w:t>
            </w:r>
          </w:p>
        </w:tc>
        <w:tc>
          <w:tcPr>
            <w:tcW w:w="1086" w:type="dxa"/>
            <w:vAlign w:val="center"/>
            <w:hideMark/>
          </w:tcPr>
          <w:p w14:paraId="12E19B8D"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972" w:type="dxa"/>
            <w:vAlign w:val="center"/>
            <w:hideMark/>
          </w:tcPr>
          <w:p w14:paraId="74192502" w14:textId="77777777" w:rsidR="00FA4D9E" w:rsidRPr="00112BFA" w:rsidRDefault="00FA4D9E" w:rsidP="005167BB">
            <w:pPr>
              <w:jc w:val="center"/>
              <w:rPr>
                <w:i/>
                <w:iCs/>
                <w:sz w:val="20"/>
                <w:szCs w:val="20"/>
                <w:lang w:val="en-GB"/>
              </w:rPr>
            </w:pPr>
            <w:r w:rsidRPr="00112BFA">
              <w:rPr>
                <w:i/>
                <w:iCs/>
                <w:sz w:val="20"/>
                <w:szCs w:val="20"/>
                <w:lang w:val="en-GB"/>
              </w:rPr>
              <w:t>2</w:t>
            </w:r>
          </w:p>
        </w:tc>
        <w:tc>
          <w:tcPr>
            <w:tcW w:w="0" w:type="auto"/>
            <w:vAlign w:val="center"/>
            <w:hideMark/>
          </w:tcPr>
          <w:p w14:paraId="03ADA971" w14:textId="77777777" w:rsidR="00FA4D9E" w:rsidRPr="00112BFA" w:rsidRDefault="00FA4D9E" w:rsidP="005167BB">
            <w:pPr>
              <w:jc w:val="center"/>
              <w:rPr>
                <w:b/>
                <w:bCs/>
                <w:i/>
                <w:iCs/>
                <w:sz w:val="20"/>
                <w:szCs w:val="20"/>
                <w:lang w:val="en-GB"/>
              </w:rPr>
            </w:pPr>
            <w:r w:rsidRPr="00112BFA">
              <w:rPr>
                <w:b/>
                <w:bCs/>
                <w:i/>
                <w:iCs/>
                <w:sz w:val="20"/>
                <w:szCs w:val="20"/>
                <w:lang w:val="en-GB"/>
              </w:rPr>
              <w:t>3.9</w:t>
            </w:r>
          </w:p>
        </w:tc>
        <w:tc>
          <w:tcPr>
            <w:tcW w:w="846" w:type="dxa"/>
            <w:vAlign w:val="center"/>
            <w:hideMark/>
          </w:tcPr>
          <w:p w14:paraId="3849F88B"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394EE0C3" w14:textId="77777777" w:rsidTr="00E5043A">
        <w:trPr>
          <w:trHeight w:val="315"/>
        </w:trPr>
        <w:tc>
          <w:tcPr>
            <w:tcW w:w="1985" w:type="dxa"/>
            <w:vMerge w:val="restart"/>
            <w:hideMark/>
          </w:tcPr>
          <w:p w14:paraId="493966BD" w14:textId="77777777" w:rsidR="00FA4D9E" w:rsidRPr="00112BFA" w:rsidRDefault="00FA4D9E" w:rsidP="005167BB">
            <w:pPr>
              <w:rPr>
                <w:b/>
                <w:bCs/>
                <w:sz w:val="20"/>
                <w:szCs w:val="20"/>
                <w:lang w:val="en-GB"/>
              </w:rPr>
            </w:pPr>
            <w:r w:rsidRPr="00112BFA">
              <w:rPr>
                <w:b/>
                <w:bCs/>
                <w:sz w:val="20"/>
                <w:szCs w:val="20"/>
                <w:lang w:val="en-GB"/>
              </w:rPr>
              <w:t>R2. Illuminator </w:t>
            </w:r>
            <w:r w:rsidRPr="00112BFA">
              <w:rPr>
                <w:b/>
                <w:bCs/>
                <w:sz w:val="20"/>
                <w:szCs w:val="20"/>
                <w:lang w:val="en-GB"/>
              </w:rPr>
              <w:br/>
            </w:r>
            <w:r w:rsidRPr="00112BFA">
              <w:rPr>
                <w:sz w:val="20"/>
                <w:szCs w:val="20"/>
                <w:lang w:val="en-GB"/>
              </w:rPr>
              <w:t>makes initiatives and solutions visible </w:t>
            </w:r>
          </w:p>
        </w:tc>
        <w:tc>
          <w:tcPr>
            <w:tcW w:w="3969" w:type="dxa"/>
            <w:hideMark/>
          </w:tcPr>
          <w:p w14:paraId="3A2730AF" w14:textId="77777777" w:rsidR="00FA4D9E" w:rsidRPr="00112BFA" w:rsidRDefault="00FA4D9E" w:rsidP="005167BB">
            <w:pPr>
              <w:rPr>
                <w:sz w:val="20"/>
                <w:szCs w:val="20"/>
                <w:lang w:val="en-GB"/>
              </w:rPr>
            </w:pPr>
            <w:r w:rsidRPr="00112BFA">
              <w:rPr>
                <w:sz w:val="20"/>
                <w:szCs w:val="20"/>
                <w:lang w:val="en-GB"/>
              </w:rPr>
              <w:t>P2.1. Mapping networks </w:t>
            </w:r>
          </w:p>
        </w:tc>
        <w:tc>
          <w:tcPr>
            <w:tcW w:w="1086" w:type="dxa"/>
            <w:vAlign w:val="center"/>
            <w:hideMark/>
          </w:tcPr>
          <w:p w14:paraId="0C83831E" w14:textId="77777777" w:rsidR="00FA4D9E" w:rsidRPr="00112BFA" w:rsidRDefault="00FA4D9E" w:rsidP="005167BB">
            <w:pPr>
              <w:jc w:val="center"/>
              <w:rPr>
                <w:i/>
                <w:iCs/>
                <w:sz w:val="20"/>
                <w:szCs w:val="20"/>
                <w:lang w:val="en-GB"/>
              </w:rPr>
            </w:pPr>
            <w:r w:rsidRPr="00112BFA">
              <w:rPr>
                <w:i/>
                <w:iCs/>
                <w:sz w:val="20"/>
                <w:szCs w:val="20"/>
                <w:lang w:val="en-GB"/>
              </w:rPr>
              <w:t>3.3</w:t>
            </w:r>
          </w:p>
        </w:tc>
        <w:tc>
          <w:tcPr>
            <w:tcW w:w="972" w:type="dxa"/>
            <w:vAlign w:val="center"/>
            <w:hideMark/>
          </w:tcPr>
          <w:p w14:paraId="2C49CBB3"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2618558A" w14:textId="77777777" w:rsidR="00FA4D9E" w:rsidRPr="00112BFA" w:rsidRDefault="00FA4D9E" w:rsidP="005167BB">
            <w:pPr>
              <w:jc w:val="center"/>
              <w:rPr>
                <w:i/>
                <w:iCs/>
                <w:sz w:val="20"/>
                <w:szCs w:val="20"/>
                <w:lang w:val="en-GB"/>
              </w:rPr>
            </w:pPr>
            <w:r w:rsidRPr="00112BFA">
              <w:rPr>
                <w:i/>
                <w:iCs/>
                <w:sz w:val="20"/>
                <w:szCs w:val="20"/>
                <w:lang w:val="en-GB"/>
              </w:rPr>
              <w:t>3.2</w:t>
            </w:r>
          </w:p>
        </w:tc>
        <w:tc>
          <w:tcPr>
            <w:tcW w:w="846" w:type="dxa"/>
            <w:vAlign w:val="center"/>
            <w:hideMark/>
          </w:tcPr>
          <w:p w14:paraId="0E965BDD"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6F8B344A" w14:textId="77777777" w:rsidTr="00E5043A">
        <w:trPr>
          <w:trHeight w:val="315"/>
        </w:trPr>
        <w:tc>
          <w:tcPr>
            <w:tcW w:w="1985" w:type="dxa"/>
            <w:vMerge/>
            <w:hideMark/>
          </w:tcPr>
          <w:p w14:paraId="22116A84" w14:textId="77777777" w:rsidR="00FA4D9E" w:rsidRPr="00112BFA" w:rsidRDefault="00FA4D9E" w:rsidP="005167BB">
            <w:pPr>
              <w:rPr>
                <w:b/>
                <w:bCs/>
                <w:sz w:val="20"/>
                <w:szCs w:val="20"/>
                <w:lang w:val="en-GB"/>
              </w:rPr>
            </w:pPr>
          </w:p>
        </w:tc>
        <w:tc>
          <w:tcPr>
            <w:tcW w:w="3969" w:type="dxa"/>
            <w:hideMark/>
          </w:tcPr>
          <w:p w14:paraId="112FFCFC" w14:textId="77777777" w:rsidR="00FA4D9E" w:rsidRPr="00112BFA" w:rsidRDefault="00FA4D9E" w:rsidP="005167BB">
            <w:pPr>
              <w:rPr>
                <w:sz w:val="20"/>
                <w:szCs w:val="20"/>
                <w:lang w:val="en-GB"/>
              </w:rPr>
            </w:pPr>
            <w:r w:rsidRPr="00112BFA">
              <w:rPr>
                <w:sz w:val="20"/>
                <w:szCs w:val="20"/>
                <w:lang w:val="en-GB"/>
              </w:rPr>
              <w:t>*P2.2. Showcasing solutions</w:t>
            </w:r>
          </w:p>
        </w:tc>
        <w:tc>
          <w:tcPr>
            <w:tcW w:w="1086" w:type="dxa"/>
            <w:vAlign w:val="center"/>
            <w:hideMark/>
          </w:tcPr>
          <w:p w14:paraId="7908F768" w14:textId="77777777" w:rsidR="00FA4D9E" w:rsidRPr="00112BFA" w:rsidRDefault="00FA4D9E" w:rsidP="005167BB">
            <w:pPr>
              <w:jc w:val="center"/>
              <w:rPr>
                <w:b/>
                <w:bCs/>
                <w:i/>
                <w:iCs/>
                <w:sz w:val="20"/>
                <w:szCs w:val="20"/>
                <w:lang w:val="en-GB"/>
              </w:rPr>
            </w:pPr>
            <w:r w:rsidRPr="00112BFA">
              <w:rPr>
                <w:b/>
                <w:bCs/>
                <w:i/>
                <w:iCs/>
                <w:sz w:val="20"/>
                <w:szCs w:val="20"/>
                <w:lang w:val="en-GB"/>
              </w:rPr>
              <w:t>4.6</w:t>
            </w:r>
          </w:p>
        </w:tc>
        <w:tc>
          <w:tcPr>
            <w:tcW w:w="972" w:type="dxa"/>
            <w:vAlign w:val="center"/>
            <w:hideMark/>
          </w:tcPr>
          <w:p w14:paraId="680842E5" w14:textId="77777777" w:rsidR="00FA4D9E" w:rsidRPr="00112BFA" w:rsidRDefault="00FA4D9E" w:rsidP="005167BB">
            <w:pPr>
              <w:jc w:val="center"/>
              <w:rPr>
                <w:i/>
                <w:iCs/>
                <w:sz w:val="20"/>
                <w:szCs w:val="20"/>
                <w:lang w:val="en-GB"/>
              </w:rPr>
            </w:pPr>
            <w:r w:rsidRPr="00112BFA">
              <w:rPr>
                <w:i/>
                <w:iCs/>
                <w:sz w:val="20"/>
                <w:szCs w:val="20"/>
                <w:lang w:val="en-GB"/>
              </w:rPr>
              <w:t>1</w:t>
            </w:r>
          </w:p>
        </w:tc>
        <w:tc>
          <w:tcPr>
            <w:tcW w:w="0" w:type="auto"/>
            <w:vAlign w:val="center"/>
            <w:hideMark/>
          </w:tcPr>
          <w:p w14:paraId="1FFB3D9C" w14:textId="77777777" w:rsidR="00FA4D9E" w:rsidRPr="00112BFA" w:rsidRDefault="00FA4D9E" w:rsidP="005167BB">
            <w:pPr>
              <w:jc w:val="center"/>
              <w:rPr>
                <w:b/>
                <w:bCs/>
                <w:i/>
                <w:iCs/>
                <w:sz w:val="20"/>
                <w:szCs w:val="20"/>
                <w:lang w:val="en-GB"/>
              </w:rPr>
            </w:pPr>
            <w:r w:rsidRPr="00112BFA">
              <w:rPr>
                <w:b/>
                <w:bCs/>
                <w:i/>
                <w:iCs/>
                <w:sz w:val="20"/>
                <w:szCs w:val="20"/>
                <w:lang w:val="en-GB"/>
              </w:rPr>
              <w:t>4.5</w:t>
            </w:r>
          </w:p>
        </w:tc>
        <w:tc>
          <w:tcPr>
            <w:tcW w:w="846" w:type="dxa"/>
            <w:vAlign w:val="center"/>
            <w:hideMark/>
          </w:tcPr>
          <w:p w14:paraId="04774B2A"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00B22599" w14:textId="77777777" w:rsidTr="00E5043A">
        <w:trPr>
          <w:trHeight w:val="641"/>
        </w:trPr>
        <w:tc>
          <w:tcPr>
            <w:tcW w:w="1985" w:type="dxa"/>
            <w:vMerge w:val="restart"/>
            <w:hideMark/>
          </w:tcPr>
          <w:p w14:paraId="4A61F743" w14:textId="77777777" w:rsidR="00FA4D9E" w:rsidRPr="00112BFA" w:rsidRDefault="00FA4D9E" w:rsidP="005167BB">
            <w:pPr>
              <w:rPr>
                <w:b/>
                <w:bCs/>
                <w:sz w:val="20"/>
                <w:szCs w:val="20"/>
                <w:lang w:val="en-GB"/>
              </w:rPr>
            </w:pPr>
            <w:r w:rsidRPr="00112BFA">
              <w:rPr>
                <w:b/>
                <w:bCs/>
                <w:sz w:val="20"/>
                <w:szCs w:val="20"/>
                <w:lang w:val="en-GB"/>
              </w:rPr>
              <w:t>R3. Community weaver</w:t>
            </w:r>
            <w:r w:rsidRPr="00112BFA">
              <w:rPr>
                <w:b/>
                <w:bCs/>
                <w:sz w:val="20"/>
                <w:szCs w:val="20"/>
                <w:lang w:val="en-GB"/>
              </w:rPr>
              <w:br/>
            </w:r>
            <w:r w:rsidRPr="00112BFA">
              <w:rPr>
                <w:sz w:val="20"/>
                <w:szCs w:val="20"/>
                <w:lang w:val="en-GB"/>
              </w:rPr>
              <w:t>brings people together to learn and support each other</w:t>
            </w:r>
          </w:p>
        </w:tc>
        <w:tc>
          <w:tcPr>
            <w:tcW w:w="3969" w:type="dxa"/>
            <w:hideMark/>
          </w:tcPr>
          <w:p w14:paraId="2B57B343" w14:textId="77777777" w:rsidR="00FA4D9E" w:rsidRPr="00112BFA" w:rsidRDefault="00FA4D9E" w:rsidP="005167BB">
            <w:pPr>
              <w:rPr>
                <w:sz w:val="20"/>
                <w:szCs w:val="20"/>
                <w:lang w:val="en-GB"/>
              </w:rPr>
            </w:pPr>
            <w:r w:rsidRPr="00112BFA">
              <w:rPr>
                <w:sz w:val="20"/>
                <w:szCs w:val="20"/>
                <w:lang w:val="en-GB"/>
              </w:rPr>
              <w:t>*P3.1. Building translocal communities of practice</w:t>
            </w:r>
          </w:p>
        </w:tc>
        <w:tc>
          <w:tcPr>
            <w:tcW w:w="1086" w:type="dxa"/>
            <w:vAlign w:val="center"/>
            <w:hideMark/>
          </w:tcPr>
          <w:p w14:paraId="5E84D6B9"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972" w:type="dxa"/>
            <w:vAlign w:val="center"/>
            <w:hideMark/>
          </w:tcPr>
          <w:p w14:paraId="292E58B1"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720D3DD6" w14:textId="77777777" w:rsidR="00FA4D9E" w:rsidRPr="00112BFA" w:rsidRDefault="00FA4D9E" w:rsidP="005167BB">
            <w:pPr>
              <w:jc w:val="center"/>
              <w:rPr>
                <w:b/>
                <w:bCs/>
                <w:i/>
                <w:iCs/>
                <w:sz w:val="20"/>
                <w:szCs w:val="20"/>
                <w:lang w:val="en-GB"/>
              </w:rPr>
            </w:pPr>
            <w:r w:rsidRPr="00112BFA">
              <w:rPr>
                <w:b/>
                <w:bCs/>
                <w:i/>
                <w:iCs/>
                <w:sz w:val="20"/>
                <w:szCs w:val="20"/>
                <w:lang w:val="en-GB"/>
              </w:rPr>
              <w:t>4.3</w:t>
            </w:r>
          </w:p>
        </w:tc>
        <w:tc>
          <w:tcPr>
            <w:tcW w:w="846" w:type="dxa"/>
            <w:vAlign w:val="center"/>
            <w:hideMark/>
          </w:tcPr>
          <w:p w14:paraId="010A3C26"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4DF56ADA" w14:textId="77777777" w:rsidTr="00E5043A">
        <w:trPr>
          <w:trHeight w:val="315"/>
        </w:trPr>
        <w:tc>
          <w:tcPr>
            <w:tcW w:w="1985" w:type="dxa"/>
            <w:vMerge/>
            <w:hideMark/>
          </w:tcPr>
          <w:p w14:paraId="4D58FD01" w14:textId="77777777" w:rsidR="00FA4D9E" w:rsidRPr="00112BFA" w:rsidRDefault="00FA4D9E" w:rsidP="005167BB">
            <w:pPr>
              <w:rPr>
                <w:b/>
                <w:bCs/>
                <w:sz w:val="20"/>
                <w:szCs w:val="20"/>
                <w:lang w:val="en-GB"/>
              </w:rPr>
            </w:pPr>
          </w:p>
        </w:tc>
        <w:tc>
          <w:tcPr>
            <w:tcW w:w="3969" w:type="dxa"/>
            <w:hideMark/>
          </w:tcPr>
          <w:p w14:paraId="69EEEAF5" w14:textId="77777777" w:rsidR="00FA4D9E" w:rsidRPr="00112BFA" w:rsidRDefault="00FA4D9E" w:rsidP="005167BB">
            <w:pPr>
              <w:rPr>
                <w:sz w:val="20"/>
                <w:szCs w:val="20"/>
                <w:lang w:val="en-GB"/>
              </w:rPr>
            </w:pPr>
            <w:r w:rsidRPr="00112BFA">
              <w:rPr>
                <w:sz w:val="20"/>
                <w:szCs w:val="20"/>
                <w:lang w:val="en-GB"/>
              </w:rPr>
              <w:t>P3.2. Bridging across communities of practice</w:t>
            </w:r>
          </w:p>
        </w:tc>
        <w:tc>
          <w:tcPr>
            <w:tcW w:w="1086" w:type="dxa"/>
            <w:vAlign w:val="center"/>
            <w:hideMark/>
          </w:tcPr>
          <w:p w14:paraId="0DB8B790" w14:textId="77777777" w:rsidR="00FA4D9E" w:rsidRPr="00112BFA" w:rsidRDefault="00FA4D9E" w:rsidP="005167BB">
            <w:pPr>
              <w:jc w:val="center"/>
              <w:rPr>
                <w:i/>
                <w:iCs/>
                <w:sz w:val="20"/>
                <w:szCs w:val="20"/>
                <w:lang w:val="en-GB"/>
              </w:rPr>
            </w:pPr>
            <w:r w:rsidRPr="00112BFA">
              <w:rPr>
                <w:i/>
                <w:iCs/>
                <w:sz w:val="20"/>
                <w:szCs w:val="20"/>
                <w:lang w:val="en-GB"/>
              </w:rPr>
              <w:t>3.4</w:t>
            </w:r>
          </w:p>
        </w:tc>
        <w:tc>
          <w:tcPr>
            <w:tcW w:w="972" w:type="dxa"/>
            <w:vAlign w:val="center"/>
            <w:hideMark/>
          </w:tcPr>
          <w:p w14:paraId="0266BAC6"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3A17FEE5" w14:textId="77777777" w:rsidR="00FA4D9E" w:rsidRPr="00112BFA" w:rsidRDefault="00FA4D9E" w:rsidP="005167BB">
            <w:pPr>
              <w:jc w:val="center"/>
              <w:rPr>
                <w:i/>
                <w:iCs/>
                <w:sz w:val="20"/>
                <w:szCs w:val="20"/>
                <w:lang w:val="en-GB"/>
              </w:rPr>
            </w:pPr>
            <w:r w:rsidRPr="00112BFA">
              <w:rPr>
                <w:i/>
                <w:iCs/>
                <w:sz w:val="20"/>
                <w:szCs w:val="20"/>
                <w:lang w:val="en-GB"/>
              </w:rPr>
              <w:t>3.7</w:t>
            </w:r>
          </w:p>
        </w:tc>
        <w:tc>
          <w:tcPr>
            <w:tcW w:w="846" w:type="dxa"/>
            <w:vAlign w:val="center"/>
            <w:hideMark/>
          </w:tcPr>
          <w:p w14:paraId="459A5D2D"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12F51994" w14:textId="77777777" w:rsidTr="00E5043A">
        <w:trPr>
          <w:trHeight w:val="315"/>
        </w:trPr>
        <w:tc>
          <w:tcPr>
            <w:tcW w:w="1985" w:type="dxa"/>
            <w:vMerge w:val="restart"/>
            <w:hideMark/>
          </w:tcPr>
          <w:p w14:paraId="5B110F6D" w14:textId="77777777" w:rsidR="00FA4D9E" w:rsidRPr="00112BFA" w:rsidRDefault="00FA4D9E" w:rsidP="005167BB">
            <w:pPr>
              <w:rPr>
                <w:b/>
                <w:bCs/>
                <w:sz w:val="20"/>
                <w:szCs w:val="20"/>
                <w:lang w:val="en-GB"/>
              </w:rPr>
            </w:pPr>
            <w:r w:rsidRPr="00112BFA">
              <w:rPr>
                <w:b/>
                <w:bCs/>
                <w:sz w:val="20"/>
                <w:szCs w:val="20"/>
                <w:lang w:val="en-GB"/>
              </w:rPr>
              <w:t>R4. Partnership broker</w:t>
            </w:r>
            <w:r w:rsidRPr="00112BFA">
              <w:rPr>
                <w:b/>
                <w:bCs/>
                <w:sz w:val="20"/>
                <w:szCs w:val="20"/>
                <w:lang w:val="en-GB"/>
              </w:rPr>
              <w:br/>
            </w:r>
            <w:r w:rsidRPr="00112BFA">
              <w:rPr>
                <w:sz w:val="20"/>
                <w:szCs w:val="20"/>
                <w:lang w:val="en-GB"/>
              </w:rPr>
              <w:t>brings organ</w:t>
            </w:r>
            <w:r>
              <w:rPr>
                <w:sz w:val="20"/>
                <w:szCs w:val="20"/>
                <w:lang w:val="en-GB"/>
              </w:rPr>
              <w:t>isa</w:t>
            </w:r>
            <w:r w:rsidRPr="00112BFA">
              <w:rPr>
                <w:sz w:val="20"/>
                <w:szCs w:val="20"/>
                <w:lang w:val="en-GB"/>
              </w:rPr>
              <w:t>tions together to act collaboratively</w:t>
            </w:r>
          </w:p>
        </w:tc>
        <w:tc>
          <w:tcPr>
            <w:tcW w:w="3969" w:type="dxa"/>
            <w:hideMark/>
          </w:tcPr>
          <w:p w14:paraId="3889A775" w14:textId="77777777" w:rsidR="00FA4D9E" w:rsidRPr="00112BFA" w:rsidRDefault="00FA4D9E" w:rsidP="005167BB">
            <w:pPr>
              <w:rPr>
                <w:sz w:val="20"/>
                <w:szCs w:val="20"/>
                <w:lang w:val="en-GB"/>
              </w:rPr>
            </w:pPr>
            <w:r w:rsidRPr="00112BFA">
              <w:rPr>
                <w:sz w:val="20"/>
                <w:szCs w:val="20"/>
                <w:lang w:val="en-GB"/>
              </w:rPr>
              <w:t>*P4.1. Convening and building cooperative relations among diverse organ</w:t>
            </w:r>
            <w:r>
              <w:rPr>
                <w:sz w:val="20"/>
                <w:szCs w:val="20"/>
                <w:lang w:val="en-GB"/>
              </w:rPr>
              <w:t>isa</w:t>
            </w:r>
            <w:r w:rsidRPr="00112BFA">
              <w:rPr>
                <w:sz w:val="20"/>
                <w:szCs w:val="20"/>
                <w:lang w:val="en-GB"/>
              </w:rPr>
              <w:t>tions</w:t>
            </w:r>
          </w:p>
        </w:tc>
        <w:tc>
          <w:tcPr>
            <w:tcW w:w="1086" w:type="dxa"/>
            <w:vAlign w:val="center"/>
            <w:hideMark/>
          </w:tcPr>
          <w:p w14:paraId="13EA0BB3" w14:textId="77777777" w:rsidR="00FA4D9E" w:rsidRPr="00112BFA" w:rsidRDefault="00FA4D9E" w:rsidP="005167BB">
            <w:pPr>
              <w:jc w:val="center"/>
              <w:rPr>
                <w:b/>
                <w:bCs/>
                <w:i/>
                <w:iCs/>
                <w:sz w:val="20"/>
                <w:szCs w:val="20"/>
                <w:lang w:val="en-GB"/>
              </w:rPr>
            </w:pPr>
            <w:r w:rsidRPr="00112BFA">
              <w:rPr>
                <w:b/>
                <w:bCs/>
                <w:i/>
                <w:iCs/>
                <w:sz w:val="20"/>
                <w:szCs w:val="20"/>
                <w:lang w:val="en-GB"/>
              </w:rPr>
              <w:t>3.8</w:t>
            </w:r>
          </w:p>
        </w:tc>
        <w:tc>
          <w:tcPr>
            <w:tcW w:w="972" w:type="dxa"/>
            <w:vAlign w:val="center"/>
            <w:hideMark/>
          </w:tcPr>
          <w:p w14:paraId="14CF7D7D"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770DE55F"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846" w:type="dxa"/>
            <w:vAlign w:val="center"/>
            <w:hideMark/>
          </w:tcPr>
          <w:p w14:paraId="6B2559DB"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0BD06618" w14:textId="77777777" w:rsidTr="00E5043A">
        <w:trPr>
          <w:trHeight w:val="315"/>
        </w:trPr>
        <w:tc>
          <w:tcPr>
            <w:tcW w:w="1985" w:type="dxa"/>
            <w:vMerge/>
            <w:hideMark/>
          </w:tcPr>
          <w:p w14:paraId="5FE2EF59" w14:textId="77777777" w:rsidR="00FA4D9E" w:rsidRPr="00112BFA" w:rsidRDefault="00FA4D9E" w:rsidP="005167BB">
            <w:pPr>
              <w:rPr>
                <w:b/>
                <w:bCs/>
                <w:sz w:val="20"/>
                <w:szCs w:val="20"/>
                <w:lang w:val="en-GB"/>
              </w:rPr>
            </w:pPr>
          </w:p>
        </w:tc>
        <w:tc>
          <w:tcPr>
            <w:tcW w:w="3969" w:type="dxa"/>
            <w:hideMark/>
          </w:tcPr>
          <w:p w14:paraId="20050618" w14:textId="77777777" w:rsidR="00FA4D9E" w:rsidRPr="00112BFA" w:rsidRDefault="00FA4D9E" w:rsidP="005167BB">
            <w:pPr>
              <w:rPr>
                <w:sz w:val="20"/>
                <w:szCs w:val="20"/>
                <w:lang w:val="en-GB"/>
              </w:rPr>
            </w:pPr>
            <w:r w:rsidRPr="00112BFA">
              <w:rPr>
                <w:sz w:val="20"/>
                <w:szCs w:val="20"/>
                <w:lang w:val="en-GB"/>
              </w:rPr>
              <w:t>*P4.2. Aligning partners for cohesive collaboration</w:t>
            </w:r>
          </w:p>
        </w:tc>
        <w:tc>
          <w:tcPr>
            <w:tcW w:w="1086" w:type="dxa"/>
            <w:vAlign w:val="center"/>
            <w:hideMark/>
          </w:tcPr>
          <w:p w14:paraId="7BC79B9C" w14:textId="77777777" w:rsidR="00FA4D9E" w:rsidRPr="00112BFA" w:rsidRDefault="00FA4D9E" w:rsidP="005167BB">
            <w:pPr>
              <w:jc w:val="center"/>
              <w:rPr>
                <w:i/>
                <w:iCs/>
                <w:sz w:val="20"/>
                <w:szCs w:val="20"/>
                <w:lang w:val="en-GB"/>
              </w:rPr>
            </w:pPr>
            <w:r w:rsidRPr="00112BFA">
              <w:rPr>
                <w:i/>
                <w:iCs/>
                <w:sz w:val="20"/>
                <w:szCs w:val="20"/>
                <w:lang w:val="en-GB"/>
              </w:rPr>
              <w:t>3.6</w:t>
            </w:r>
          </w:p>
        </w:tc>
        <w:tc>
          <w:tcPr>
            <w:tcW w:w="972" w:type="dxa"/>
            <w:vAlign w:val="center"/>
            <w:hideMark/>
          </w:tcPr>
          <w:p w14:paraId="33A9A828"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0EA4E35F" w14:textId="77777777" w:rsidR="00FA4D9E" w:rsidRPr="00112BFA" w:rsidRDefault="00FA4D9E" w:rsidP="005167BB">
            <w:pPr>
              <w:jc w:val="center"/>
              <w:rPr>
                <w:b/>
                <w:bCs/>
                <w:i/>
                <w:iCs/>
                <w:sz w:val="20"/>
                <w:szCs w:val="20"/>
                <w:lang w:val="en-GB"/>
              </w:rPr>
            </w:pPr>
            <w:r w:rsidRPr="00112BFA">
              <w:rPr>
                <w:b/>
                <w:bCs/>
                <w:i/>
                <w:iCs/>
                <w:sz w:val="20"/>
                <w:szCs w:val="20"/>
                <w:lang w:val="en-GB"/>
              </w:rPr>
              <w:t>3.8</w:t>
            </w:r>
          </w:p>
        </w:tc>
        <w:tc>
          <w:tcPr>
            <w:tcW w:w="846" w:type="dxa"/>
            <w:vAlign w:val="center"/>
            <w:hideMark/>
          </w:tcPr>
          <w:p w14:paraId="66B36902"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54CBA7F8" w14:textId="77777777" w:rsidTr="00E5043A">
        <w:trPr>
          <w:trHeight w:val="315"/>
        </w:trPr>
        <w:tc>
          <w:tcPr>
            <w:tcW w:w="1985" w:type="dxa"/>
            <w:vMerge/>
            <w:hideMark/>
          </w:tcPr>
          <w:p w14:paraId="54E95D91" w14:textId="77777777" w:rsidR="00FA4D9E" w:rsidRPr="00112BFA" w:rsidRDefault="00FA4D9E" w:rsidP="005167BB">
            <w:pPr>
              <w:rPr>
                <w:b/>
                <w:bCs/>
                <w:sz w:val="20"/>
                <w:szCs w:val="20"/>
                <w:lang w:val="en-GB"/>
              </w:rPr>
            </w:pPr>
          </w:p>
        </w:tc>
        <w:tc>
          <w:tcPr>
            <w:tcW w:w="3969" w:type="dxa"/>
            <w:hideMark/>
          </w:tcPr>
          <w:p w14:paraId="17B75C05" w14:textId="77777777" w:rsidR="00FA4D9E" w:rsidRPr="00112BFA" w:rsidRDefault="00FA4D9E" w:rsidP="005167BB">
            <w:pPr>
              <w:rPr>
                <w:sz w:val="20"/>
                <w:szCs w:val="20"/>
                <w:lang w:val="en-GB"/>
              </w:rPr>
            </w:pPr>
            <w:r w:rsidRPr="00112BFA">
              <w:rPr>
                <w:sz w:val="20"/>
                <w:szCs w:val="20"/>
                <w:lang w:val="en-GB"/>
              </w:rPr>
              <w:t>*P4.3. Coordinating multi-level network structures</w:t>
            </w:r>
          </w:p>
        </w:tc>
        <w:tc>
          <w:tcPr>
            <w:tcW w:w="1086" w:type="dxa"/>
            <w:vAlign w:val="center"/>
            <w:hideMark/>
          </w:tcPr>
          <w:p w14:paraId="7051E535"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972" w:type="dxa"/>
            <w:vAlign w:val="center"/>
            <w:hideMark/>
          </w:tcPr>
          <w:p w14:paraId="10D327B4" w14:textId="77777777" w:rsidR="00FA4D9E" w:rsidRPr="00112BFA" w:rsidRDefault="00FA4D9E" w:rsidP="005167BB">
            <w:pPr>
              <w:jc w:val="center"/>
              <w:rPr>
                <w:i/>
                <w:iCs/>
                <w:sz w:val="20"/>
                <w:szCs w:val="20"/>
                <w:lang w:val="en-GB"/>
              </w:rPr>
            </w:pPr>
            <w:r w:rsidRPr="00112BFA">
              <w:rPr>
                <w:i/>
                <w:iCs/>
                <w:sz w:val="20"/>
                <w:szCs w:val="20"/>
                <w:lang w:val="en-GB"/>
              </w:rPr>
              <w:t>2</w:t>
            </w:r>
          </w:p>
        </w:tc>
        <w:tc>
          <w:tcPr>
            <w:tcW w:w="0" w:type="auto"/>
            <w:vAlign w:val="center"/>
            <w:hideMark/>
          </w:tcPr>
          <w:p w14:paraId="0FA6EB33" w14:textId="77777777" w:rsidR="00FA4D9E" w:rsidRPr="00112BFA" w:rsidRDefault="00FA4D9E" w:rsidP="005167BB">
            <w:pPr>
              <w:jc w:val="center"/>
              <w:rPr>
                <w:b/>
                <w:bCs/>
                <w:i/>
                <w:iCs/>
                <w:sz w:val="20"/>
                <w:szCs w:val="20"/>
                <w:lang w:val="en-GB"/>
              </w:rPr>
            </w:pPr>
            <w:r w:rsidRPr="00112BFA">
              <w:rPr>
                <w:b/>
                <w:bCs/>
                <w:i/>
                <w:iCs/>
                <w:sz w:val="20"/>
                <w:szCs w:val="20"/>
                <w:lang w:val="en-GB"/>
              </w:rPr>
              <w:t>3.8</w:t>
            </w:r>
          </w:p>
        </w:tc>
        <w:tc>
          <w:tcPr>
            <w:tcW w:w="846" w:type="dxa"/>
            <w:vAlign w:val="center"/>
            <w:hideMark/>
          </w:tcPr>
          <w:p w14:paraId="1199CFF5"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0F9608A0" w14:textId="77777777" w:rsidTr="00E5043A">
        <w:trPr>
          <w:trHeight w:val="516"/>
        </w:trPr>
        <w:tc>
          <w:tcPr>
            <w:tcW w:w="1985" w:type="dxa"/>
            <w:vMerge w:val="restart"/>
          </w:tcPr>
          <w:p w14:paraId="23F7B740" w14:textId="77777777" w:rsidR="00FA4D9E" w:rsidRPr="00112BFA" w:rsidRDefault="00FA4D9E" w:rsidP="005167BB">
            <w:pPr>
              <w:rPr>
                <w:b/>
                <w:bCs/>
                <w:sz w:val="20"/>
                <w:szCs w:val="20"/>
                <w:lang w:val="en-GB"/>
              </w:rPr>
            </w:pPr>
            <w:r w:rsidRPr="00112BFA">
              <w:rPr>
                <w:b/>
                <w:bCs/>
                <w:sz w:val="20"/>
                <w:szCs w:val="20"/>
                <w:lang w:val="en-GB"/>
              </w:rPr>
              <w:t>R5. Strategic organ</w:t>
            </w:r>
            <w:r>
              <w:rPr>
                <w:b/>
                <w:bCs/>
                <w:sz w:val="20"/>
                <w:szCs w:val="20"/>
                <w:lang w:val="en-GB"/>
              </w:rPr>
              <w:t>ise</w:t>
            </w:r>
            <w:r w:rsidRPr="00112BFA">
              <w:rPr>
                <w:b/>
                <w:bCs/>
                <w:sz w:val="20"/>
                <w:szCs w:val="20"/>
                <w:lang w:val="en-GB"/>
              </w:rPr>
              <w:t>r</w:t>
            </w:r>
            <w:r w:rsidRPr="00112BFA">
              <w:rPr>
                <w:b/>
                <w:bCs/>
                <w:sz w:val="20"/>
                <w:szCs w:val="20"/>
                <w:lang w:val="en-GB"/>
              </w:rPr>
              <w:br/>
            </w:r>
            <w:r w:rsidRPr="00112BFA">
              <w:rPr>
                <w:sz w:val="20"/>
                <w:szCs w:val="20"/>
                <w:lang w:val="en-GB"/>
              </w:rPr>
              <w:t>clarifies what to achieve and how</w:t>
            </w:r>
          </w:p>
        </w:tc>
        <w:tc>
          <w:tcPr>
            <w:tcW w:w="3969" w:type="dxa"/>
          </w:tcPr>
          <w:p w14:paraId="713DEA23" w14:textId="77777777" w:rsidR="00FA4D9E" w:rsidRPr="00112BFA" w:rsidRDefault="00FA4D9E" w:rsidP="005167BB">
            <w:pPr>
              <w:rPr>
                <w:sz w:val="20"/>
                <w:szCs w:val="20"/>
                <w:lang w:val="en-GB"/>
              </w:rPr>
            </w:pPr>
            <w:r w:rsidRPr="00112BFA">
              <w:rPr>
                <w:sz w:val="20"/>
                <w:szCs w:val="20"/>
                <w:lang w:val="en-GB"/>
              </w:rPr>
              <w:t>P5.1. A</w:t>
            </w:r>
            <w:r>
              <w:rPr>
                <w:sz w:val="20"/>
                <w:szCs w:val="20"/>
                <w:lang w:val="en-GB"/>
              </w:rPr>
              <w:t>nalys</w:t>
            </w:r>
            <w:r w:rsidRPr="00112BFA">
              <w:rPr>
                <w:sz w:val="20"/>
                <w:szCs w:val="20"/>
                <w:lang w:val="en-GB"/>
              </w:rPr>
              <w:t>ing societal systems</w:t>
            </w:r>
          </w:p>
        </w:tc>
        <w:tc>
          <w:tcPr>
            <w:tcW w:w="1086" w:type="dxa"/>
            <w:vAlign w:val="center"/>
          </w:tcPr>
          <w:p w14:paraId="6F4C4363" w14:textId="77777777" w:rsidR="00FA4D9E" w:rsidRPr="00112BFA" w:rsidRDefault="00FA4D9E" w:rsidP="005167BB">
            <w:pPr>
              <w:jc w:val="center"/>
              <w:rPr>
                <w:i/>
                <w:iCs/>
                <w:sz w:val="20"/>
                <w:szCs w:val="20"/>
                <w:lang w:val="en-GB"/>
              </w:rPr>
            </w:pPr>
            <w:r w:rsidRPr="00112BFA">
              <w:rPr>
                <w:i/>
                <w:iCs/>
                <w:sz w:val="20"/>
                <w:szCs w:val="20"/>
                <w:lang w:val="en-GB"/>
              </w:rPr>
              <w:t>2.5</w:t>
            </w:r>
          </w:p>
        </w:tc>
        <w:tc>
          <w:tcPr>
            <w:tcW w:w="972" w:type="dxa"/>
            <w:vAlign w:val="center"/>
          </w:tcPr>
          <w:p w14:paraId="5BC224C6" w14:textId="77777777" w:rsidR="00FA4D9E" w:rsidRPr="00112BFA" w:rsidRDefault="00FA4D9E" w:rsidP="005167BB">
            <w:pPr>
              <w:jc w:val="center"/>
              <w:rPr>
                <w:i/>
                <w:iCs/>
                <w:sz w:val="20"/>
                <w:szCs w:val="20"/>
                <w:lang w:val="en-GB"/>
              </w:rPr>
            </w:pPr>
            <w:r w:rsidRPr="00112BFA">
              <w:rPr>
                <w:i/>
                <w:iCs/>
                <w:sz w:val="20"/>
                <w:szCs w:val="20"/>
                <w:lang w:val="en-GB"/>
              </w:rPr>
              <w:t>4</w:t>
            </w:r>
          </w:p>
        </w:tc>
        <w:tc>
          <w:tcPr>
            <w:tcW w:w="0" w:type="auto"/>
            <w:vAlign w:val="center"/>
          </w:tcPr>
          <w:p w14:paraId="4209AADA" w14:textId="77777777" w:rsidR="00FA4D9E" w:rsidRPr="00112BFA" w:rsidRDefault="00FA4D9E" w:rsidP="005167BB">
            <w:pPr>
              <w:jc w:val="center"/>
              <w:rPr>
                <w:i/>
                <w:iCs/>
                <w:sz w:val="20"/>
                <w:szCs w:val="20"/>
                <w:lang w:val="en-GB"/>
              </w:rPr>
            </w:pPr>
            <w:r w:rsidRPr="00112BFA">
              <w:rPr>
                <w:i/>
                <w:iCs/>
                <w:sz w:val="20"/>
                <w:szCs w:val="20"/>
                <w:lang w:val="en-GB"/>
              </w:rPr>
              <w:t>3.1</w:t>
            </w:r>
          </w:p>
        </w:tc>
        <w:tc>
          <w:tcPr>
            <w:tcW w:w="846" w:type="dxa"/>
            <w:vAlign w:val="center"/>
          </w:tcPr>
          <w:p w14:paraId="07EC4EC1"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5C147E42" w14:textId="77777777" w:rsidTr="00E5043A">
        <w:trPr>
          <w:trHeight w:val="516"/>
        </w:trPr>
        <w:tc>
          <w:tcPr>
            <w:tcW w:w="1985" w:type="dxa"/>
            <w:vMerge/>
            <w:hideMark/>
          </w:tcPr>
          <w:p w14:paraId="09D592AF" w14:textId="77777777" w:rsidR="00FA4D9E" w:rsidRPr="00112BFA" w:rsidRDefault="00FA4D9E" w:rsidP="005167BB">
            <w:pPr>
              <w:rPr>
                <w:b/>
                <w:bCs/>
                <w:sz w:val="20"/>
                <w:szCs w:val="20"/>
                <w:lang w:val="en-GB"/>
              </w:rPr>
            </w:pPr>
          </w:p>
        </w:tc>
        <w:tc>
          <w:tcPr>
            <w:tcW w:w="3969" w:type="dxa"/>
            <w:hideMark/>
          </w:tcPr>
          <w:p w14:paraId="6168EBA9" w14:textId="77777777" w:rsidR="00FA4D9E" w:rsidRPr="00112BFA" w:rsidRDefault="00FA4D9E" w:rsidP="005167BB">
            <w:pPr>
              <w:rPr>
                <w:sz w:val="20"/>
                <w:szCs w:val="20"/>
                <w:lang w:val="en-GB"/>
              </w:rPr>
            </w:pPr>
            <w:r w:rsidRPr="00112BFA">
              <w:rPr>
                <w:sz w:val="20"/>
                <w:szCs w:val="20"/>
                <w:lang w:val="en-GB"/>
              </w:rPr>
              <w:t>*P5.2. Co-shaping network strategies</w:t>
            </w:r>
          </w:p>
        </w:tc>
        <w:tc>
          <w:tcPr>
            <w:tcW w:w="1086" w:type="dxa"/>
            <w:vAlign w:val="center"/>
            <w:hideMark/>
          </w:tcPr>
          <w:p w14:paraId="1125930E" w14:textId="77777777" w:rsidR="00FA4D9E" w:rsidRPr="00112BFA" w:rsidRDefault="00FA4D9E" w:rsidP="005167BB">
            <w:pPr>
              <w:jc w:val="center"/>
              <w:rPr>
                <w:b/>
                <w:bCs/>
                <w:i/>
                <w:iCs/>
                <w:sz w:val="20"/>
                <w:szCs w:val="20"/>
                <w:lang w:val="en-GB"/>
              </w:rPr>
            </w:pPr>
            <w:r w:rsidRPr="00112BFA">
              <w:rPr>
                <w:b/>
                <w:bCs/>
                <w:i/>
                <w:iCs/>
                <w:sz w:val="20"/>
                <w:szCs w:val="20"/>
                <w:lang w:val="en-GB"/>
              </w:rPr>
              <w:t>3.8</w:t>
            </w:r>
          </w:p>
        </w:tc>
        <w:tc>
          <w:tcPr>
            <w:tcW w:w="972" w:type="dxa"/>
            <w:vAlign w:val="center"/>
            <w:hideMark/>
          </w:tcPr>
          <w:p w14:paraId="69873FB3"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04A3980A" w14:textId="77777777" w:rsidR="00FA4D9E" w:rsidRPr="00112BFA" w:rsidRDefault="00FA4D9E" w:rsidP="005167BB">
            <w:pPr>
              <w:jc w:val="center"/>
              <w:rPr>
                <w:b/>
                <w:bCs/>
                <w:i/>
                <w:iCs/>
                <w:sz w:val="20"/>
                <w:szCs w:val="20"/>
                <w:lang w:val="en-GB"/>
              </w:rPr>
            </w:pPr>
            <w:r w:rsidRPr="00112BFA">
              <w:rPr>
                <w:b/>
                <w:bCs/>
                <w:i/>
                <w:iCs/>
                <w:sz w:val="20"/>
                <w:szCs w:val="20"/>
                <w:lang w:val="en-GB"/>
              </w:rPr>
              <w:t>4.0</w:t>
            </w:r>
          </w:p>
        </w:tc>
        <w:tc>
          <w:tcPr>
            <w:tcW w:w="846" w:type="dxa"/>
            <w:vAlign w:val="center"/>
            <w:hideMark/>
          </w:tcPr>
          <w:p w14:paraId="130C5B3A"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570773E5" w14:textId="77777777" w:rsidTr="00E5043A">
        <w:trPr>
          <w:trHeight w:val="315"/>
        </w:trPr>
        <w:tc>
          <w:tcPr>
            <w:tcW w:w="1985" w:type="dxa"/>
            <w:vMerge/>
            <w:hideMark/>
          </w:tcPr>
          <w:p w14:paraId="193CA10A" w14:textId="77777777" w:rsidR="00FA4D9E" w:rsidRPr="00112BFA" w:rsidRDefault="00FA4D9E" w:rsidP="005167BB">
            <w:pPr>
              <w:rPr>
                <w:b/>
                <w:bCs/>
                <w:sz w:val="20"/>
                <w:szCs w:val="20"/>
                <w:lang w:val="en-GB"/>
              </w:rPr>
            </w:pPr>
          </w:p>
        </w:tc>
        <w:tc>
          <w:tcPr>
            <w:tcW w:w="3969" w:type="dxa"/>
            <w:hideMark/>
          </w:tcPr>
          <w:p w14:paraId="45FAC829" w14:textId="77777777" w:rsidR="00FA4D9E" w:rsidRPr="00112BFA" w:rsidRDefault="00FA4D9E" w:rsidP="005167BB">
            <w:pPr>
              <w:rPr>
                <w:sz w:val="20"/>
                <w:szCs w:val="20"/>
                <w:lang w:val="en-GB"/>
              </w:rPr>
            </w:pPr>
            <w:r w:rsidRPr="00112BFA">
              <w:rPr>
                <w:sz w:val="20"/>
                <w:szCs w:val="20"/>
                <w:lang w:val="en-GB"/>
              </w:rPr>
              <w:t>*P5.3. Co-evolving internal network governance</w:t>
            </w:r>
          </w:p>
        </w:tc>
        <w:tc>
          <w:tcPr>
            <w:tcW w:w="1086" w:type="dxa"/>
            <w:vAlign w:val="center"/>
            <w:hideMark/>
          </w:tcPr>
          <w:p w14:paraId="40DDAA55"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972" w:type="dxa"/>
            <w:vAlign w:val="center"/>
            <w:hideMark/>
          </w:tcPr>
          <w:p w14:paraId="12DC45C4" w14:textId="77777777" w:rsidR="00FA4D9E" w:rsidRPr="00112BFA" w:rsidRDefault="00FA4D9E" w:rsidP="005167BB">
            <w:pPr>
              <w:jc w:val="center"/>
              <w:rPr>
                <w:i/>
                <w:iCs/>
                <w:sz w:val="20"/>
                <w:szCs w:val="20"/>
                <w:lang w:val="en-GB"/>
              </w:rPr>
            </w:pPr>
            <w:r w:rsidRPr="00112BFA">
              <w:rPr>
                <w:i/>
                <w:iCs/>
                <w:sz w:val="20"/>
                <w:szCs w:val="20"/>
                <w:lang w:val="en-GB"/>
              </w:rPr>
              <w:t>1</w:t>
            </w:r>
          </w:p>
        </w:tc>
        <w:tc>
          <w:tcPr>
            <w:tcW w:w="0" w:type="auto"/>
            <w:vAlign w:val="center"/>
            <w:hideMark/>
          </w:tcPr>
          <w:p w14:paraId="276D1D3D" w14:textId="77777777" w:rsidR="00FA4D9E" w:rsidRPr="00112BFA" w:rsidRDefault="00FA4D9E" w:rsidP="005167BB">
            <w:pPr>
              <w:jc w:val="center"/>
              <w:rPr>
                <w:b/>
                <w:bCs/>
                <w:i/>
                <w:iCs/>
                <w:sz w:val="20"/>
                <w:szCs w:val="20"/>
                <w:lang w:val="en-GB"/>
              </w:rPr>
            </w:pPr>
            <w:r w:rsidRPr="00112BFA">
              <w:rPr>
                <w:b/>
                <w:bCs/>
                <w:i/>
                <w:iCs/>
                <w:sz w:val="20"/>
                <w:szCs w:val="20"/>
                <w:lang w:val="en-GB"/>
              </w:rPr>
              <w:t>4.3</w:t>
            </w:r>
          </w:p>
        </w:tc>
        <w:tc>
          <w:tcPr>
            <w:tcW w:w="846" w:type="dxa"/>
            <w:vAlign w:val="center"/>
            <w:hideMark/>
          </w:tcPr>
          <w:p w14:paraId="20076702" w14:textId="77777777" w:rsidR="00FA4D9E" w:rsidRPr="00112BFA" w:rsidRDefault="00FA4D9E" w:rsidP="005167BB">
            <w:pPr>
              <w:jc w:val="center"/>
              <w:rPr>
                <w:i/>
                <w:iCs/>
                <w:sz w:val="20"/>
                <w:szCs w:val="20"/>
                <w:lang w:val="en-GB"/>
              </w:rPr>
            </w:pPr>
            <w:r w:rsidRPr="00112BFA">
              <w:rPr>
                <w:i/>
                <w:iCs/>
                <w:sz w:val="20"/>
                <w:szCs w:val="20"/>
                <w:lang w:val="en-GB"/>
              </w:rPr>
              <w:t>1</w:t>
            </w:r>
          </w:p>
        </w:tc>
      </w:tr>
      <w:tr w:rsidR="00E5043A" w:rsidRPr="00112BFA" w14:paraId="38BB5FC1" w14:textId="77777777" w:rsidTr="00E5043A">
        <w:trPr>
          <w:trHeight w:val="315"/>
        </w:trPr>
        <w:tc>
          <w:tcPr>
            <w:tcW w:w="1985" w:type="dxa"/>
            <w:vMerge w:val="restart"/>
            <w:hideMark/>
          </w:tcPr>
          <w:p w14:paraId="53F5EC8F" w14:textId="77777777" w:rsidR="00FA4D9E" w:rsidRPr="00112BFA" w:rsidRDefault="00FA4D9E" w:rsidP="005167BB">
            <w:pPr>
              <w:rPr>
                <w:b/>
                <w:bCs/>
                <w:sz w:val="20"/>
                <w:szCs w:val="20"/>
                <w:lang w:val="en-GB"/>
              </w:rPr>
            </w:pPr>
            <w:r w:rsidRPr="00112BFA">
              <w:rPr>
                <w:b/>
                <w:bCs/>
                <w:sz w:val="20"/>
                <w:szCs w:val="20"/>
                <w:lang w:val="en-GB"/>
              </w:rPr>
              <w:t>R6. Event organ</w:t>
            </w:r>
            <w:r>
              <w:rPr>
                <w:b/>
                <w:bCs/>
                <w:sz w:val="20"/>
                <w:szCs w:val="20"/>
                <w:lang w:val="en-GB"/>
              </w:rPr>
              <w:t>ise</w:t>
            </w:r>
            <w:r w:rsidRPr="00112BFA">
              <w:rPr>
                <w:b/>
                <w:bCs/>
                <w:sz w:val="20"/>
                <w:szCs w:val="20"/>
                <w:lang w:val="en-GB"/>
              </w:rPr>
              <w:t>r</w:t>
            </w:r>
            <w:r w:rsidRPr="00112BFA">
              <w:rPr>
                <w:b/>
                <w:bCs/>
                <w:sz w:val="20"/>
                <w:szCs w:val="20"/>
                <w:lang w:val="en-GB"/>
              </w:rPr>
              <w:br/>
            </w:r>
            <w:r w:rsidRPr="00112BFA">
              <w:rPr>
                <w:sz w:val="20"/>
                <w:szCs w:val="20"/>
                <w:lang w:val="en-GB"/>
              </w:rPr>
              <w:t>hosts spaces for inspiration and interaction</w:t>
            </w:r>
          </w:p>
        </w:tc>
        <w:tc>
          <w:tcPr>
            <w:tcW w:w="3969" w:type="dxa"/>
            <w:hideMark/>
          </w:tcPr>
          <w:p w14:paraId="1C811805" w14:textId="77777777" w:rsidR="00FA4D9E" w:rsidRPr="00112BFA" w:rsidRDefault="00FA4D9E" w:rsidP="005167BB">
            <w:pPr>
              <w:rPr>
                <w:sz w:val="20"/>
                <w:szCs w:val="20"/>
                <w:lang w:val="en-GB"/>
              </w:rPr>
            </w:pPr>
            <w:r w:rsidRPr="00112BFA">
              <w:rPr>
                <w:sz w:val="20"/>
                <w:szCs w:val="20"/>
                <w:lang w:val="en-GB"/>
              </w:rPr>
              <w:t>*P6.1. Designing and facilitating events</w:t>
            </w:r>
          </w:p>
        </w:tc>
        <w:tc>
          <w:tcPr>
            <w:tcW w:w="1086" w:type="dxa"/>
            <w:vAlign w:val="center"/>
            <w:hideMark/>
          </w:tcPr>
          <w:p w14:paraId="1F834B24" w14:textId="77777777" w:rsidR="00FA4D9E" w:rsidRPr="00112BFA" w:rsidRDefault="00FA4D9E" w:rsidP="005167BB">
            <w:pPr>
              <w:jc w:val="center"/>
              <w:rPr>
                <w:b/>
                <w:bCs/>
                <w:i/>
                <w:iCs/>
                <w:sz w:val="20"/>
                <w:szCs w:val="20"/>
                <w:lang w:val="en-GB"/>
              </w:rPr>
            </w:pPr>
            <w:r w:rsidRPr="00112BFA">
              <w:rPr>
                <w:b/>
                <w:bCs/>
                <w:i/>
                <w:iCs/>
                <w:sz w:val="20"/>
                <w:szCs w:val="20"/>
                <w:lang w:val="en-GB"/>
              </w:rPr>
              <w:t>4.5</w:t>
            </w:r>
          </w:p>
        </w:tc>
        <w:tc>
          <w:tcPr>
            <w:tcW w:w="972" w:type="dxa"/>
            <w:vAlign w:val="center"/>
            <w:hideMark/>
          </w:tcPr>
          <w:p w14:paraId="0AE656F5"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41A2B54B" w14:textId="77777777" w:rsidR="00FA4D9E" w:rsidRPr="00112BFA" w:rsidRDefault="00FA4D9E" w:rsidP="005167BB">
            <w:pPr>
              <w:jc w:val="center"/>
              <w:rPr>
                <w:b/>
                <w:bCs/>
                <w:i/>
                <w:iCs/>
                <w:sz w:val="20"/>
                <w:szCs w:val="20"/>
                <w:lang w:val="en-GB"/>
              </w:rPr>
            </w:pPr>
            <w:r w:rsidRPr="00112BFA">
              <w:rPr>
                <w:b/>
                <w:bCs/>
                <w:i/>
                <w:iCs/>
                <w:sz w:val="20"/>
                <w:szCs w:val="20"/>
                <w:lang w:val="en-GB"/>
              </w:rPr>
              <w:t>4.6</w:t>
            </w:r>
          </w:p>
        </w:tc>
        <w:tc>
          <w:tcPr>
            <w:tcW w:w="846" w:type="dxa"/>
            <w:vAlign w:val="center"/>
            <w:hideMark/>
          </w:tcPr>
          <w:p w14:paraId="1A11D23E"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3EEE4468" w14:textId="77777777" w:rsidTr="00E5043A">
        <w:trPr>
          <w:trHeight w:val="315"/>
        </w:trPr>
        <w:tc>
          <w:tcPr>
            <w:tcW w:w="1985" w:type="dxa"/>
            <w:vMerge/>
            <w:hideMark/>
          </w:tcPr>
          <w:p w14:paraId="075530AE" w14:textId="77777777" w:rsidR="00FA4D9E" w:rsidRPr="00112BFA" w:rsidRDefault="00FA4D9E" w:rsidP="005167BB">
            <w:pPr>
              <w:rPr>
                <w:b/>
                <w:bCs/>
                <w:sz w:val="20"/>
                <w:szCs w:val="20"/>
                <w:lang w:val="en-GB"/>
              </w:rPr>
            </w:pPr>
          </w:p>
        </w:tc>
        <w:tc>
          <w:tcPr>
            <w:tcW w:w="3969" w:type="dxa"/>
            <w:hideMark/>
          </w:tcPr>
          <w:p w14:paraId="6A393436" w14:textId="77777777" w:rsidR="00FA4D9E" w:rsidRPr="00112BFA" w:rsidRDefault="00FA4D9E" w:rsidP="005167BB">
            <w:pPr>
              <w:rPr>
                <w:sz w:val="20"/>
                <w:szCs w:val="20"/>
                <w:lang w:val="en-GB"/>
              </w:rPr>
            </w:pPr>
            <w:r w:rsidRPr="00112BFA">
              <w:rPr>
                <w:sz w:val="20"/>
                <w:szCs w:val="20"/>
                <w:lang w:val="en-GB"/>
              </w:rPr>
              <w:t>*P6.2. Curating participants and contributors</w:t>
            </w:r>
          </w:p>
        </w:tc>
        <w:tc>
          <w:tcPr>
            <w:tcW w:w="1086" w:type="dxa"/>
            <w:vAlign w:val="center"/>
            <w:hideMark/>
          </w:tcPr>
          <w:p w14:paraId="2F94F3E1" w14:textId="77777777" w:rsidR="00FA4D9E" w:rsidRPr="00112BFA" w:rsidRDefault="00FA4D9E" w:rsidP="005167BB">
            <w:pPr>
              <w:jc w:val="center"/>
              <w:rPr>
                <w:b/>
                <w:bCs/>
                <w:i/>
                <w:iCs/>
                <w:sz w:val="20"/>
                <w:szCs w:val="20"/>
                <w:lang w:val="en-GB"/>
              </w:rPr>
            </w:pPr>
            <w:r w:rsidRPr="00112BFA">
              <w:rPr>
                <w:b/>
                <w:bCs/>
                <w:i/>
                <w:iCs/>
                <w:sz w:val="20"/>
                <w:szCs w:val="20"/>
                <w:lang w:val="en-GB"/>
              </w:rPr>
              <w:t>3.9</w:t>
            </w:r>
          </w:p>
        </w:tc>
        <w:tc>
          <w:tcPr>
            <w:tcW w:w="972" w:type="dxa"/>
            <w:vAlign w:val="center"/>
            <w:hideMark/>
          </w:tcPr>
          <w:p w14:paraId="005CC6AC" w14:textId="77777777" w:rsidR="00FA4D9E" w:rsidRPr="00112BFA" w:rsidRDefault="00FA4D9E" w:rsidP="005167BB">
            <w:pPr>
              <w:jc w:val="center"/>
              <w:rPr>
                <w:i/>
                <w:iCs/>
                <w:sz w:val="20"/>
                <w:szCs w:val="20"/>
                <w:lang w:val="en-GB"/>
              </w:rPr>
            </w:pPr>
            <w:r w:rsidRPr="00112BFA">
              <w:rPr>
                <w:i/>
                <w:iCs/>
                <w:sz w:val="20"/>
                <w:szCs w:val="20"/>
                <w:lang w:val="en-GB"/>
              </w:rPr>
              <w:t>2</w:t>
            </w:r>
          </w:p>
        </w:tc>
        <w:tc>
          <w:tcPr>
            <w:tcW w:w="0" w:type="auto"/>
            <w:vAlign w:val="center"/>
            <w:hideMark/>
          </w:tcPr>
          <w:p w14:paraId="023E765A"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846" w:type="dxa"/>
            <w:vAlign w:val="center"/>
            <w:hideMark/>
          </w:tcPr>
          <w:p w14:paraId="314F0136"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52E945D7" w14:textId="77777777" w:rsidTr="00E5043A">
        <w:trPr>
          <w:trHeight w:val="315"/>
        </w:trPr>
        <w:tc>
          <w:tcPr>
            <w:tcW w:w="1985" w:type="dxa"/>
            <w:vMerge/>
            <w:hideMark/>
          </w:tcPr>
          <w:p w14:paraId="55C30E87" w14:textId="77777777" w:rsidR="00FA4D9E" w:rsidRPr="00112BFA" w:rsidRDefault="00FA4D9E" w:rsidP="005167BB">
            <w:pPr>
              <w:rPr>
                <w:b/>
                <w:bCs/>
                <w:sz w:val="20"/>
                <w:szCs w:val="20"/>
                <w:lang w:val="en-GB"/>
              </w:rPr>
            </w:pPr>
          </w:p>
        </w:tc>
        <w:tc>
          <w:tcPr>
            <w:tcW w:w="3969" w:type="dxa"/>
            <w:hideMark/>
          </w:tcPr>
          <w:p w14:paraId="371130CD" w14:textId="77777777" w:rsidR="00FA4D9E" w:rsidRPr="00112BFA" w:rsidRDefault="00FA4D9E" w:rsidP="005167BB">
            <w:pPr>
              <w:rPr>
                <w:sz w:val="20"/>
                <w:szCs w:val="20"/>
                <w:lang w:val="en-GB"/>
              </w:rPr>
            </w:pPr>
            <w:r w:rsidRPr="00112BFA">
              <w:rPr>
                <w:sz w:val="20"/>
                <w:szCs w:val="20"/>
                <w:lang w:val="en-GB"/>
              </w:rPr>
              <w:t>*P6.3. Harvesting and sharing outcomes</w:t>
            </w:r>
          </w:p>
        </w:tc>
        <w:tc>
          <w:tcPr>
            <w:tcW w:w="1086" w:type="dxa"/>
            <w:vAlign w:val="center"/>
            <w:hideMark/>
          </w:tcPr>
          <w:p w14:paraId="298A078F"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972" w:type="dxa"/>
            <w:vAlign w:val="center"/>
            <w:hideMark/>
          </w:tcPr>
          <w:p w14:paraId="2F50BFAF" w14:textId="77777777" w:rsidR="00FA4D9E" w:rsidRPr="00112BFA" w:rsidRDefault="00FA4D9E" w:rsidP="005167BB">
            <w:pPr>
              <w:jc w:val="center"/>
              <w:rPr>
                <w:i/>
                <w:iCs/>
                <w:sz w:val="20"/>
                <w:szCs w:val="20"/>
                <w:lang w:val="en-GB"/>
              </w:rPr>
            </w:pPr>
            <w:r w:rsidRPr="00112BFA">
              <w:rPr>
                <w:i/>
                <w:iCs/>
                <w:sz w:val="20"/>
                <w:szCs w:val="20"/>
                <w:lang w:val="en-GB"/>
              </w:rPr>
              <w:t>4</w:t>
            </w:r>
          </w:p>
        </w:tc>
        <w:tc>
          <w:tcPr>
            <w:tcW w:w="0" w:type="auto"/>
            <w:vAlign w:val="center"/>
            <w:hideMark/>
          </w:tcPr>
          <w:p w14:paraId="47D66208"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846" w:type="dxa"/>
            <w:vAlign w:val="center"/>
            <w:hideMark/>
          </w:tcPr>
          <w:p w14:paraId="067BB55C"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05427588" w14:textId="77777777" w:rsidTr="00E5043A">
        <w:trPr>
          <w:trHeight w:val="315"/>
        </w:trPr>
        <w:tc>
          <w:tcPr>
            <w:tcW w:w="1985" w:type="dxa"/>
            <w:vMerge w:val="restart"/>
            <w:hideMark/>
          </w:tcPr>
          <w:p w14:paraId="5A292484" w14:textId="77777777" w:rsidR="00FA4D9E" w:rsidRPr="00112BFA" w:rsidRDefault="00FA4D9E" w:rsidP="005167BB">
            <w:pPr>
              <w:rPr>
                <w:b/>
                <w:bCs/>
                <w:sz w:val="20"/>
                <w:szCs w:val="20"/>
                <w:lang w:val="en-GB"/>
              </w:rPr>
            </w:pPr>
            <w:r w:rsidRPr="00112BFA">
              <w:rPr>
                <w:b/>
                <w:bCs/>
                <w:sz w:val="20"/>
                <w:szCs w:val="20"/>
                <w:lang w:val="en-GB"/>
              </w:rPr>
              <w:t>R7. Knowledge weaver</w:t>
            </w:r>
            <w:r w:rsidRPr="00112BFA">
              <w:rPr>
                <w:b/>
                <w:bCs/>
                <w:sz w:val="20"/>
                <w:szCs w:val="20"/>
                <w:lang w:val="en-GB"/>
              </w:rPr>
              <w:br/>
            </w:r>
            <w:r w:rsidRPr="00112BFA">
              <w:rPr>
                <w:sz w:val="20"/>
                <w:szCs w:val="20"/>
                <w:lang w:val="en-GB"/>
              </w:rPr>
              <w:t>builds evidence base and practical know-how</w:t>
            </w:r>
          </w:p>
        </w:tc>
        <w:tc>
          <w:tcPr>
            <w:tcW w:w="3969" w:type="dxa"/>
            <w:hideMark/>
          </w:tcPr>
          <w:p w14:paraId="776ACCDE" w14:textId="77777777" w:rsidR="00FA4D9E" w:rsidRPr="00112BFA" w:rsidRDefault="00FA4D9E" w:rsidP="005167BB">
            <w:pPr>
              <w:rPr>
                <w:sz w:val="20"/>
                <w:szCs w:val="20"/>
                <w:lang w:val="en-GB"/>
              </w:rPr>
            </w:pPr>
            <w:r w:rsidRPr="00112BFA">
              <w:rPr>
                <w:sz w:val="20"/>
                <w:szCs w:val="20"/>
                <w:lang w:val="en-GB"/>
              </w:rPr>
              <w:t>P7.1. Generating and a</w:t>
            </w:r>
            <w:r>
              <w:rPr>
                <w:sz w:val="20"/>
                <w:szCs w:val="20"/>
                <w:lang w:val="en-GB"/>
              </w:rPr>
              <w:t>nalys</w:t>
            </w:r>
            <w:r w:rsidRPr="00112BFA">
              <w:rPr>
                <w:sz w:val="20"/>
                <w:szCs w:val="20"/>
                <w:lang w:val="en-GB"/>
              </w:rPr>
              <w:t>ing data</w:t>
            </w:r>
          </w:p>
        </w:tc>
        <w:tc>
          <w:tcPr>
            <w:tcW w:w="1086" w:type="dxa"/>
            <w:vAlign w:val="center"/>
            <w:hideMark/>
          </w:tcPr>
          <w:p w14:paraId="57425696" w14:textId="77777777" w:rsidR="00FA4D9E" w:rsidRPr="00112BFA" w:rsidRDefault="00FA4D9E" w:rsidP="005167BB">
            <w:pPr>
              <w:jc w:val="center"/>
              <w:rPr>
                <w:i/>
                <w:iCs/>
                <w:sz w:val="20"/>
                <w:szCs w:val="20"/>
                <w:lang w:val="en-GB"/>
              </w:rPr>
            </w:pPr>
            <w:r w:rsidRPr="00112BFA">
              <w:rPr>
                <w:i/>
                <w:iCs/>
                <w:sz w:val="20"/>
                <w:szCs w:val="20"/>
                <w:lang w:val="en-GB"/>
              </w:rPr>
              <w:t>3.2</w:t>
            </w:r>
          </w:p>
        </w:tc>
        <w:tc>
          <w:tcPr>
            <w:tcW w:w="972" w:type="dxa"/>
            <w:vAlign w:val="center"/>
            <w:hideMark/>
          </w:tcPr>
          <w:p w14:paraId="27008EBD" w14:textId="77777777" w:rsidR="00FA4D9E" w:rsidRPr="00112BFA" w:rsidRDefault="00FA4D9E" w:rsidP="005167BB">
            <w:pPr>
              <w:jc w:val="center"/>
              <w:rPr>
                <w:i/>
                <w:iCs/>
                <w:sz w:val="20"/>
                <w:szCs w:val="20"/>
                <w:lang w:val="en-GB"/>
              </w:rPr>
            </w:pPr>
            <w:r w:rsidRPr="00112BFA">
              <w:rPr>
                <w:i/>
                <w:iCs/>
                <w:sz w:val="20"/>
                <w:szCs w:val="20"/>
                <w:lang w:val="en-GB"/>
              </w:rPr>
              <w:t>4</w:t>
            </w:r>
          </w:p>
        </w:tc>
        <w:tc>
          <w:tcPr>
            <w:tcW w:w="0" w:type="auto"/>
            <w:vAlign w:val="center"/>
            <w:hideMark/>
          </w:tcPr>
          <w:p w14:paraId="5B709EC2" w14:textId="77777777" w:rsidR="00FA4D9E" w:rsidRPr="00112BFA" w:rsidRDefault="00FA4D9E" w:rsidP="005167BB">
            <w:pPr>
              <w:jc w:val="center"/>
              <w:rPr>
                <w:i/>
                <w:iCs/>
                <w:sz w:val="20"/>
                <w:szCs w:val="20"/>
                <w:lang w:val="en-GB"/>
              </w:rPr>
            </w:pPr>
            <w:r w:rsidRPr="00112BFA">
              <w:rPr>
                <w:i/>
                <w:iCs/>
                <w:sz w:val="20"/>
                <w:szCs w:val="20"/>
                <w:lang w:val="en-GB"/>
              </w:rPr>
              <w:t>3.5</w:t>
            </w:r>
          </w:p>
        </w:tc>
        <w:tc>
          <w:tcPr>
            <w:tcW w:w="846" w:type="dxa"/>
            <w:vAlign w:val="center"/>
            <w:hideMark/>
          </w:tcPr>
          <w:p w14:paraId="0A8757DD"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32A02E47" w14:textId="77777777" w:rsidTr="00E5043A">
        <w:trPr>
          <w:trHeight w:val="315"/>
        </w:trPr>
        <w:tc>
          <w:tcPr>
            <w:tcW w:w="1985" w:type="dxa"/>
            <w:vMerge/>
            <w:hideMark/>
          </w:tcPr>
          <w:p w14:paraId="61A39761" w14:textId="77777777" w:rsidR="00FA4D9E" w:rsidRPr="00112BFA" w:rsidRDefault="00FA4D9E" w:rsidP="005167BB">
            <w:pPr>
              <w:rPr>
                <w:b/>
                <w:bCs/>
                <w:sz w:val="20"/>
                <w:szCs w:val="20"/>
                <w:lang w:val="en-GB"/>
              </w:rPr>
            </w:pPr>
          </w:p>
        </w:tc>
        <w:tc>
          <w:tcPr>
            <w:tcW w:w="3969" w:type="dxa"/>
            <w:hideMark/>
          </w:tcPr>
          <w:p w14:paraId="5BF34E2F" w14:textId="77777777" w:rsidR="00FA4D9E" w:rsidRPr="00112BFA" w:rsidRDefault="00FA4D9E" w:rsidP="005167BB">
            <w:pPr>
              <w:rPr>
                <w:sz w:val="20"/>
                <w:szCs w:val="20"/>
                <w:lang w:val="en-GB"/>
              </w:rPr>
            </w:pPr>
            <w:r w:rsidRPr="00112BFA">
              <w:rPr>
                <w:sz w:val="20"/>
                <w:szCs w:val="20"/>
                <w:lang w:val="en-GB"/>
              </w:rPr>
              <w:t>*P7.2. Producing and promoting knowledge resources</w:t>
            </w:r>
          </w:p>
        </w:tc>
        <w:tc>
          <w:tcPr>
            <w:tcW w:w="1086" w:type="dxa"/>
            <w:vAlign w:val="center"/>
            <w:hideMark/>
          </w:tcPr>
          <w:p w14:paraId="200B5B22"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972" w:type="dxa"/>
            <w:vAlign w:val="center"/>
            <w:hideMark/>
          </w:tcPr>
          <w:p w14:paraId="6EB3FD11"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0A006D97" w14:textId="77777777" w:rsidR="00FA4D9E" w:rsidRPr="00112BFA" w:rsidRDefault="00FA4D9E" w:rsidP="005167BB">
            <w:pPr>
              <w:jc w:val="center"/>
              <w:rPr>
                <w:b/>
                <w:bCs/>
                <w:i/>
                <w:iCs/>
                <w:sz w:val="20"/>
                <w:szCs w:val="20"/>
                <w:lang w:val="en-GB"/>
              </w:rPr>
            </w:pPr>
            <w:r w:rsidRPr="00112BFA">
              <w:rPr>
                <w:b/>
                <w:bCs/>
                <w:i/>
                <w:iCs/>
                <w:sz w:val="20"/>
                <w:szCs w:val="20"/>
                <w:lang w:val="en-GB"/>
              </w:rPr>
              <w:t>3.9</w:t>
            </w:r>
          </w:p>
        </w:tc>
        <w:tc>
          <w:tcPr>
            <w:tcW w:w="846" w:type="dxa"/>
            <w:vAlign w:val="center"/>
            <w:hideMark/>
          </w:tcPr>
          <w:p w14:paraId="4D78E96F"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6692E52C" w14:textId="77777777" w:rsidTr="00E5043A">
        <w:trPr>
          <w:trHeight w:val="315"/>
        </w:trPr>
        <w:tc>
          <w:tcPr>
            <w:tcW w:w="1985" w:type="dxa"/>
            <w:vMerge/>
            <w:hideMark/>
          </w:tcPr>
          <w:p w14:paraId="461C234C" w14:textId="77777777" w:rsidR="00FA4D9E" w:rsidRPr="00112BFA" w:rsidRDefault="00FA4D9E" w:rsidP="005167BB">
            <w:pPr>
              <w:rPr>
                <w:b/>
                <w:bCs/>
                <w:sz w:val="20"/>
                <w:szCs w:val="20"/>
                <w:lang w:val="en-GB"/>
              </w:rPr>
            </w:pPr>
          </w:p>
        </w:tc>
        <w:tc>
          <w:tcPr>
            <w:tcW w:w="3969" w:type="dxa"/>
            <w:hideMark/>
          </w:tcPr>
          <w:p w14:paraId="4082FBB7" w14:textId="77777777" w:rsidR="00FA4D9E" w:rsidRPr="00112BFA" w:rsidRDefault="00FA4D9E" w:rsidP="005167BB">
            <w:pPr>
              <w:rPr>
                <w:sz w:val="20"/>
                <w:szCs w:val="20"/>
                <w:lang w:val="en-GB"/>
              </w:rPr>
            </w:pPr>
            <w:r w:rsidRPr="00112BFA">
              <w:rPr>
                <w:sz w:val="20"/>
                <w:szCs w:val="20"/>
                <w:lang w:val="en-GB"/>
              </w:rPr>
              <w:t>*P7.3. Organizing and curating knowledge resources</w:t>
            </w:r>
          </w:p>
        </w:tc>
        <w:tc>
          <w:tcPr>
            <w:tcW w:w="1086" w:type="dxa"/>
            <w:vAlign w:val="center"/>
            <w:hideMark/>
          </w:tcPr>
          <w:p w14:paraId="7BFF84E7"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972" w:type="dxa"/>
            <w:vAlign w:val="center"/>
            <w:hideMark/>
          </w:tcPr>
          <w:p w14:paraId="149A8190"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06693DAB" w14:textId="77777777" w:rsidR="00FA4D9E" w:rsidRPr="00112BFA" w:rsidRDefault="00FA4D9E" w:rsidP="005167BB">
            <w:pPr>
              <w:jc w:val="center"/>
              <w:rPr>
                <w:b/>
                <w:bCs/>
                <w:i/>
                <w:iCs/>
                <w:sz w:val="20"/>
                <w:szCs w:val="20"/>
                <w:lang w:val="en-GB"/>
              </w:rPr>
            </w:pPr>
            <w:r w:rsidRPr="00112BFA">
              <w:rPr>
                <w:b/>
                <w:bCs/>
                <w:i/>
                <w:iCs/>
                <w:sz w:val="20"/>
                <w:szCs w:val="20"/>
                <w:lang w:val="en-GB"/>
              </w:rPr>
              <w:t>4.3</w:t>
            </w:r>
          </w:p>
        </w:tc>
        <w:tc>
          <w:tcPr>
            <w:tcW w:w="846" w:type="dxa"/>
            <w:vAlign w:val="center"/>
            <w:hideMark/>
          </w:tcPr>
          <w:p w14:paraId="0E6F801F"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64886925" w14:textId="77777777" w:rsidTr="00E5043A">
        <w:trPr>
          <w:trHeight w:val="715"/>
        </w:trPr>
        <w:tc>
          <w:tcPr>
            <w:tcW w:w="1985" w:type="dxa"/>
            <w:vMerge w:val="restart"/>
            <w:hideMark/>
          </w:tcPr>
          <w:p w14:paraId="2C6EC6DE" w14:textId="77777777" w:rsidR="00FA4D9E" w:rsidRPr="00112BFA" w:rsidRDefault="00FA4D9E" w:rsidP="005167BB">
            <w:pPr>
              <w:rPr>
                <w:b/>
                <w:bCs/>
                <w:sz w:val="20"/>
                <w:szCs w:val="20"/>
                <w:lang w:val="en-GB"/>
              </w:rPr>
            </w:pPr>
            <w:r w:rsidRPr="00112BFA">
              <w:rPr>
                <w:b/>
                <w:bCs/>
                <w:sz w:val="20"/>
                <w:szCs w:val="20"/>
                <w:lang w:val="en-GB"/>
              </w:rPr>
              <w:t>R8. Evaluator</w:t>
            </w:r>
            <w:r w:rsidRPr="00112BFA">
              <w:rPr>
                <w:b/>
                <w:bCs/>
                <w:sz w:val="20"/>
                <w:szCs w:val="20"/>
                <w:lang w:val="en-GB"/>
              </w:rPr>
              <w:br/>
            </w:r>
            <w:r w:rsidRPr="00112BFA">
              <w:rPr>
                <w:sz w:val="20"/>
                <w:szCs w:val="20"/>
                <w:lang w:val="en-GB"/>
              </w:rPr>
              <w:t xml:space="preserve">strengthens accountability towards members, </w:t>
            </w:r>
            <w:proofErr w:type="gramStart"/>
            <w:r w:rsidRPr="00112BFA">
              <w:rPr>
                <w:sz w:val="20"/>
                <w:szCs w:val="20"/>
                <w:lang w:val="en-GB"/>
              </w:rPr>
              <w:t>funders</w:t>
            </w:r>
            <w:proofErr w:type="gramEnd"/>
            <w:r w:rsidRPr="00112BFA">
              <w:rPr>
                <w:sz w:val="20"/>
                <w:szCs w:val="20"/>
                <w:lang w:val="en-GB"/>
              </w:rPr>
              <w:t xml:space="preserve"> and purpose</w:t>
            </w:r>
          </w:p>
        </w:tc>
        <w:tc>
          <w:tcPr>
            <w:tcW w:w="3969" w:type="dxa"/>
            <w:hideMark/>
          </w:tcPr>
          <w:p w14:paraId="30CFEC1F" w14:textId="77777777" w:rsidR="00FA4D9E" w:rsidRPr="00112BFA" w:rsidRDefault="00FA4D9E" w:rsidP="005167BB">
            <w:pPr>
              <w:rPr>
                <w:sz w:val="20"/>
                <w:szCs w:val="20"/>
                <w:lang w:val="en-GB"/>
              </w:rPr>
            </w:pPr>
            <w:r w:rsidRPr="00112BFA">
              <w:rPr>
                <w:sz w:val="20"/>
                <w:szCs w:val="20"/>
                <w:lang w:val="en-GB"/>
              </w:rPr>
              <w:t>P8.1. Measuring activities and achievements</w:t>
            </w:r>
          </w:p>
        </w:tc>
        <w:tc>
          <w:tcPr>
            <w:tcW w:w="1086" w:type="dxa"/>
            <w:vAlign w:val="center"/>
            <w:hideMark/>
          </w:tcPr>
          <w:p w14:paraId="33A220F4" w14:textId="77777777" w:rsidR="00FA4D9E" w:rsidRPr="00112BFA" w:rsidRDefault="00FA4D9E" w:rsidP="005167BB">
            <w:pPr>
              <w:jc w:val="center"/>
              <w:rPr>
                <w:i/>
                <w:iCs/>
                <w:sz w:val="20"/>
                <w:szCs w:val="20"/>
                <w:lang w:val="en-GB"/>
              </w:rPr>
            </w:pPr>
            <w:r w:rsidRPr="00112BFA">
              <w:rPr>
                <w:i/>
                <w:iCs/>
                <w:sz w:val="20"/>
                <w:szCs w:val="20"/>
                <w:lang w:val="en-GB"/>
              </w:rPr>
              <w:t>3.1</w:t>
            </w:r>
          </w:p>
        </w:tc>
        <w:tc>
          <w:tcPr>
            <w:tcW w:w="972" w:type="dxa"/>
            <w:vAlign w:val="center"/>
            <w:hideMark/>
          </w:tcPr>
          <w:p w14:paraId="6DD6F340"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6A3ECA72" w14:textId="77777777" w:rsidR="00FA4D9E" w:rsidRPr="00112BFA" w:rsidRDefault="00FA4D9E" w:rsidP="005167BB">
            <w:pPr>
              <w:jc w:val="center"/>
              <w:rPr>
                <w:i/>
                <w:iCs/>
                <w:sz w:val="20"/>
                <w:szCs w:val="20"/>
                <w:lang w:val="en-GB"/>
              </w:rPr>
            </w:pPr>
            <w:r w:rsidRPr="00112BFA">
              <w:rPr>
                <w:i/>
                <w:iCs/>
                <w:sz w:val="20"/>
                <w:szCs w:val="20"/>
                <w:lang w:val="en-GB"/>
              </w:rPr>
              <w:t>3.5</w:t>
            </w:r>
          </w:p>
        </w:tc>
        <w:tc>
          <w:tcPr>
            <w:tcW w:w="846" w:type="dxa"/>
            <w:vAlign w:val="center"/>
            <w:hideMark/>
          </w:tcPr>
          <w:p w14:paraId="05E95C59"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36A39062" w14:textId="77777777" w:rsidTr="00E5043A">
        <w:trPr>
          <w:trHeight w:val="315"/>
        </w:trPr>
        <w:tc>
          <w:tcPr>
            <w:tcW w:w="1985" w:type="dxa"/>
            <w:vMerge/>
            <w:hideMark/>
          </w:tcPr>
          <w:p w14:paraId="60368DBA" w14:textId="77777777" w:rsidR="00FA4D9E" w:rsidRPr="00112BFA" w:rsidRDefault="00FA4D9E" w:rsidP="005167BB">
            <w:pPr>
              <w:rPr>
                <w:b/>
                <w:bCs/>
                <w:sz w:val="20"/>
                <w:szCs w:val="20"/>
                <w:lang w:val="en-GB"/>
              </w:rPr>
            </w:pPr>
          </w:p>
        </w:tc>
        <w:tc>
          <w:tcPr>
            <w:tcW w:w="3969" w:type="dxa"/>
            <w:hideMark/>
          </w:tcPr>
          <w:p w14:paraId="27E7F7E2" w14:textId="77777777" w:rsidR="00FA4D9E" w:rsidRPr="00112BFA" w:rsidRDefault="00FA4D9E" w:rsidP="005167BB">
            <w:pPr>
              <w:rPr>
                <w:sz w:val="20"/>
                <w:szCs w:val="20"/>
                <w:lang w:val="en-GB"/>
              </w:rPr>
            </w:pPr>
            <w:r w:rsidRPr="00112BFA">
              <w:rPr>
                <w:sz w:val="20"/>
                <w:szCs w:val="20"/>
                <w:lang w:val="en-GB"/>
              </w:rPr>
              <w:t>*P8.2. Supporting critical reflection</w:t>
            </w:r>
          </w:p>
        </w:tc>
        <w:tc>
          <w:tcPr>
            <w:tcW w:w="1086" w:type="dxa"/>
            <w:vAlign w:val="center"/>
            <w:hideMark/>
          </w:tcPr>
          <w:p w14:paraId="091D4E61" w14:textId="77777777" w:rsidR="00FA4D9E" w:rsidRPr="00112BFA" w:rsidRDefault="00FA4D9E" w:rsidP="005167BB">
            <w:pPr>
              <w:jc w:val="center"/>
              <w:rPr>
                <w:i/>
                <w:iCs/>
                <w:sz w:val="20"/>
                <w:szCs w:val="20"/>
                <w:lang w:val="en-GB"/>
              </w:rPr>
            </w:pPr>
            <w:r w:rsidRPr="00112BFA">
              <w:rPr>
                <w:i/>
                <w:iCs/>
                <w:sz w:val="20"/>
                <w:szCs w:val="20"/>
                <w:lang w:val="en-GB"/>
              </w:rPr>
              <w:t>3.5</w:t>
            </w:r>
          </w:p>
        </w:tc>
        <w:tc>
          <w:tcPr>
            <w:tcW w:w="972" w:type="dxa"/>
            <w:vAlign w:val="center"/>
            <w:hideMark/>
          </w:tcPr>
          <w:p w14:paraId="44549855"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7C64DE73"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846" w:type="dxa"/>
            <w:vAlign w:val="center"/>
            <w:hideMark/>
          </w:tcPr>
          <w:p w14:paraId="44B6DF5B"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144A405C" w14:textId="77777777" w:rsidTr="00E5043A">
        <w:trPr>
          <w:trHeight w:val="366"/>
        </w:trPr>
        <w:tc>
          <w:tcPr>
            <w:tcW w:w="1985" w:type="dxa"/>
            <w:vMerge w:val="restart"/>
            <w:hideMark/>
          </w:tcPr>
          <w:p w14:paraId="3BE6CFC7" w14:textId="77777777" w:rsidR="00FA4D9E" w:rsidRPr="00112BFA" w:rsidRDefault="00FA4D9E" w:rsidP="005167BB">
            <w:pPr>
              <w:rPr>
                <w:b/>
                <w:bCs/>
                <w:sz w:val="20"/>
                <w:szCs w:val="20"/>
                <w:lang w:val="en-GB"/>
              </w:rPr>
            </w:pPr>
            <w:r w:rsidRPr="00112BFA">
              <w:rPr>
                <w:b/>
                <w:bCs/>
                <w:sz w:val="20"/>
                <w:szCs w:val="20"/>
                <w:lang w:val="en-GB"/>
              </w:rPr>
              <w:lastRenderedPageBreak/>
              <w:t>R9. Enabler</w:t>
            </w:r>
            <w:r w:rsidRPr="00112BFA">
              <w:rPr>
                <w:b/>
                <w:bCs/>
                <w:sz w:val="20"/>
                <w:szCs w:val="20"/>
                <w:lang w:val="en-GB"/>
              </w:rPr>
              <w:br/>
            </w:r>
            <w:r w:rsidRPr="00112BFA">
              <w:rPr>
                <w:sz w:val="20"/>
                <w:szCs w:val="20"/>
                <w:lang w:val="en-GB"/>
              </w:rPr>
              <w:t>builds capacity for effective action</w:t>
            </w:r>
          </w:p>
        </w:tc>
        <w:tc>
          <w:tcPr>
            <w:tcW w:w="3969" w:type="dxa"/>
            <w:hideMark/>
          </w:tcPr>
          <w:p w14:paraId="20BDC668" w14:textId="77777777" w:rsidR="00FA4D9E" w:rsidRPr="00112BFA" w:rsidRDefault="00FA4D9E" w:rsidP="005167BB">
            <w:pPr>
              <w:rPr>
                <w:sz w:val="20"/>
                <w:szCs w:val="20"/>
                <w:lang w:val="en-GB"/>
              </w:rPr>
            </w:pPr>
            <w:r w:rsidRPr="00112BFA">
              <w:rPr>
                <w:sz w:val="20"/>
                <w:szCs w:val="20"/>
                <w:lang w:val="en-GB"/>
              </w:rPr>
              <w:t>*P9.1. Conducting educational activities</w:t>
            </w:r>
          </w:p>
        </w:tc>
        <w:tc>
          <w:tcPr>
            <w:tcW w:w="1086" w:type="dxa"/>
            <w:vAlign w:val="center"/>
            <w:hideMark/>
          </w:tcPr>
          <w:p w14:paraId="2B7157B4" w14:textId="77777777" w:rsidR="00FA4D9E" w:rsidRPr="00112BFA" w:rsidRDefault="00FA4D9E" w:rsidP="005167BB">
            <w:pPr>
              <w:jc w:val="center"/>
              <w:rPr>
                <w:b/>
                <w:bCs/>
                <w:i/>
                <w:iCs/>
                <w:sz w:val="20"/>
                <w:szCs w:val="20"/>
                <w:lang w:val="en-GB"/>
              </w:rPr>
            </w:pPr>
            <w:r w:rsidRPr="00112BFA">
              <w:rPr>
                <w:b/>
                <w:bCs/>
                <w:i/>
                <w:iCs/>
                <w:sz w:val="20"/>
                <w:szCs w:val="20"/>
                <w:lang w:val="en-GB"/>
              </w:rPr>
              <w:t>4.2</w:t>
            </w:r>
          </w:p>
        </w:tc>
        <w:tc>
          <w:tcPr>
            <w:tcW w:w="972" w:type="dxa"/>
            <w:vAlign w:val="center"/>
            <w:hideMark/>
          </w:tcPr>
          <w:p w14:paraId="363E58A7"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10DBC45B" w14:textId="77777777" w:rsidR="00FA4D9E" w:rsidRPr="00112BFA" w:rsidRDefault="00FA4D9E" w:rsidP="005167BB">
            <w:pPr>
              <w:jc w:val="center"/>
              <w:rPr>
                <w:b/>
                <w:bCs/>
                <w:i/>
                <w:iCs/>
                <w:sz w:val="20"/>
                <w:szCs w:val="20"/>
                <w:lang w:val="en-GB"/>
              </w:rPr>
            </w:pPr>
            <w:r w:rsidRPr="00112BFA">
              <w:rPr>
                <w:b/>
                <w:bCs/>
                <w:i/>
                <w:iCs/>
                <w:sz w:val="20"/>
                <w:szCs w:val="20"/>
                <w:lang w:val="en-GB"/>
              </w:rPr>
              <w:t>4.1</w:t>
            </w:r>
          </w:p>
        </w:tc>
        <w:tc>
          <w:tcPr>
            <w:tcW w:w="846" w:type="dxa"/>
            <w:vAlign w:val="center"/>
            <w:hideMark/>
          </w:tcPr>
          <w:p w14:paraId="5A0887B0" w14:textId="77777777" w:rsidR="00FA4D9E" w:rsidRPr="00112BFA" w:rsidRDefault="00FA4D9E" w:rsidP="005167BB">
            <w:pPr>
              <w:jc w:val="center"/>
              <w:rPr>
                <w:i/>
                <w:iCs/>
                <w:sz w:val="20"/>
                <w:szCs w:val="20"/>
                <w:lang w:val="en-GB"/>
              </w:rPr>
            </w:pPr>
            <w:r w:rsidRPr="00112BFA">
              <w:rPr>
                <w:i/>
                <w:iCs/>
                <w:sz w:val="20"/>
                <w:szCs w:val="20"/>
                <w:lang w:val="en-GB"/>
              </w:rPr>
              <w:t>4</w:t>
            </w:r>
          </w:p>
        </w:tc>
      </w:tr>
      <w:tr w:rsidR="00E5043A" w:rsidRPr="00112BFA" w14:paraId="75D8874D" w14:textId="77777777" w:rsidTr="00E5043A">
        <w:trPr>
          <w:trHeight w:val="315"/>
        </w:trPr>
        <w:tc>
          <w:tcPr>
            <w:tcW w:w="1985" w:type="dxa"/>
            <w:vMerge/>
            <w:hideMark/>
          </w:tcPr>
          <w:p w14:paraId="7F93BF97" w14:textId="77777777" w:rsidR="00FA4D9E" w:rsidRPr="00112BFA" w:rsidRDefault="00FA4D9E" w:rsidP="005167BB">
            <w:pPr>
              <w:rPr>
                <w:b/>
                <w:bCs/>
                <w:sz w:val="20"/>
                <w:szCs w:val="20"/>
                <w:lang w:val="en-GB"/>
              </w:rPr>
            </w:pPr>
          </w:p>
        </w:tc>
        <w:tc>
          <w:tcPr>
            <w:tcW w:w="3969" w:type="dxa"/>
            <w:hideMark/>
          </w:tcPr>
          <w:p w14:paraId="622A1092" w14:textId="77777777" w:rsidR="00FA4D9E" w:rsidRPr="00112BFA" w:rsidRDefault="00FA4D9E" w:rsidP="005167BB">
            <w:pPr>
              <w:rPr>
                <w:sz w:val="20"/>
                <w:szCs w:val="20"/>
                <w:lang w:val="en-GB"/>
              </w:rPr>
            </w:pPr>
            <w:r w:rsidRPr="00112BFA">
              <w:rPr>
                <w:sz w:val="20"/>
                <w:szCs w:val="20"/>
                <w:lang w:val="en-GB"/>
              </w:rPr>
              <w:t>P9.2. Offering practical guidance</w:t>
            </w:r>
          </w:p>
        </w:tc>
        <w:tc>
          <w:tcPr>
            <w:tcW w:w="1086" w:type="dxa"/>
            <w:vAlign w:val="center"/>
            <w:hideMark/>
          </w:tcPr>
          <w:p w14:paraId="02CA8FAD" w14:textId="77777777" w:rsidR="00FA4D9E" w:rsidRPr="00112BFA" w:rsidRDefault="00FA4D9E" w:rsidP="005167BB">
            <w:pPr>
              <w:jc w:val="center"/>
              <w:rPr>
                <w:i/>
                <w:iCs/>
                <w:sz w:val="20"/>
                <w:szCs w:val="20"/>
                <w:lang w:val="en-GB"/>
              </w:rPr>
            </w:pPr>
            <w:r w:rsidRPr="00112BFA">
              <w:rPr>
                <w:i/>
                <w:iCs/>
                <w:sz w:val="20"/>
                <w:szCs w:val="20"/>
                <w:lang w:val="en-GB"/>
              </w:rPr>
              <w:t>3.7</w:t>
            </w:r>
          </w:p>
        </w:tc>
        <w:tc>
          <w:tcPr>
            <w:tcW w:w="972" w:type="dxa"/>
            <w:vAlign w:val="center"/>
            <w:hideMark/>
          </w:tcPr>
          <w:p w14:paraId="2FF6A322" w14:textId="77777777" w:rsidR="00FA4D9E" w:rsidRPr="00112BFA" w:rsidRDefault="00FA4D9E" w:rsidP="005167BB">
            <w:pPr>
              <w:jc w:val="center"/>
              <w:rPr>
                <w:i/>
                <w:iCs/>
                <w:sz w:val="20"/>
                <w:szCs w:val="20"/>
                <w:lang w:val="en-GB"/>
              </w:rPr>
            </w:pPr>
            <w:r w:rsidRPr="00112BFA">
              <w:rPr>
                <w:i/>
                <w:iCs/>
                <w:sz w:val="20"/>
                <w:szCs w:val="20"/>
                <w:lang w:val="en-GB"/>
              </w:rPr>
              <w:t>2</w:t>
            </w:r>
          </w:p>
        </w:tc>
        <w:tc>
          <w:tcPr>
            <w:tcW w:w="0" w:type="auto"/>
            <w:vAlign w:val="center"/>
            <w:hideMark/>
          </w:tcPr>
          <w:p w14:paraId="23DD2D8A" w14:textId="77777777" w:rsidR="00FA4D9E" w:rsidRPr="00112BFA" w:rsidRDefault="00FA4D9E" w:rsidP="005167BB">
            <w:pPr>
              <w:jc w:val="center"/>
              <w:rPr>
                <w:i/>
                <w:iCs/>
                <w:sz w:val="20"/>
                <w:szCs w:val="20"/>
                <w:lang w:val="en-GB"/>
              </w:rPr>
            </w:pPr>
            <w:r w:rsidRPr="00112BFA">
              <w:rPr>
                <w:i/>
                <w:iCs/>
                <w:sz w:val="20"/>
                <w:szCs w:val="20"/>
                <w:lang w:val="en-GB"/>
              </w:rPr>
              <w:t>3.6</w:t>
            </w:r>
          </w:p>
        </w:tc>
        <w:tc>
          <w:tcPr>
            <w:tcW w:w="846" w:type="dxa"/>
            <w:vAlign w:val="center"/>
            <w:hideMark/>
          </w:tcPr>
          <w:p w14:paraId="7728DDF9" w14:textId="77777777" w:rsidR="00FA4D9E" w:rsidRPr="00112BFA" w:rsidRDefault="00FA4D9E" w:rsidP="005167BB">
            <w:pPr>
              <w:jc w:val="center"/>
              <w:rPr>
                <w:i/>
                <w:iCs/>
                <w:sz w:val="20"/>
                <w:szCs w:val="20"/>
                <w:lang w:val="en-GB"/>
              </w:rPr>
            </w:pPr>
            <w:r w:rsidRPr="00112BFA">
              <w:rPr>
                <w:i/>
                <w:iCs/>
                <w:sz w:val="20"/>
                <w:szCs w:val="20"/>
                <w:lang w:val="en-GB"/>
              </w:rPr>
              <w:t>2</w:t>
            </w:r>
          </w:p>
        </w:tc>
      </w:tr>
      <w:tr w:rsidR="00E5043A" w:rsidRPr="00112BFA" w14:paraId="2A2F3453" w14:textId="77777777" w:rsidTr="00E5043A">
        <w:trPr>
          <w:trHeight w:val="315"/>
        </w:trPr>
        <w:tc>
          <w:tcPr>
            <w:tcW w:w="1985" w:type="dxa"/>
            <w:vMerge w:val="restart"/>
            <w:hideMark/>
          </w:tcPr>
          <w:p w14:paraId="0ECB79E8" w14:textId="77777777" w:rsidR="00FA4D9E" w:rsidRPr="00112BFA" w:rsidRDefault="00FA4D9E" w:rsidP="005167BB">
            <w:pPr>
              <w:rPr>
                <w:b/>
                <w:bCs/>
                <w:sz w:val="20"/>
                <w:szCs w:val="20"/>
                <w:lang w:val="en-GB"/>
              </w:rPr>
            </w:pPr>
            <w:r w:rsidRPr="00112BFA">
              <w:rPr>
                <w:b/>
                <w:bCs/>
                <w:sz w:val="20"/>
                <w:szCs w:val="20"/>
                <w:lang w:val="en-GB"/>
              </w:rPr>
              <w:t>R10. Advocate</w:t>
            </w:r>
            <w:r w:rsidRPr="00112BFA">
              <w:rPr>
                <w:b/>
                <w:bCs/>
                <w:sz w:val="20"/>
                <w:szCs w:val="20"/>
                <w:lang w:val="en-GB"/>
              </w:rPr>
              <w:br/>
            </w:r>
            <w:r w:rsidRPr="00112BFA">
              <w:rPr>
                <w:sz w:val="20"/>
                <w:szCs w:val="20"/>
                <w:lang w:val="en-GB"/>
              </w:rPr>
              <w:t>promotes structural and cultural change</w:t>
            </w:r>
          </w:p>
        </w:tc>
        <w:tc>
          <w:tcPr>
            <w:tcW w:w="3969" w:type="dxa"/>
            <w:hideMark/>
          </w:tcPr>
          <w:p w14:paraId="2F10602C" w14:textId="77777777" w:rsidR="00FA4D9E" w:rsidRPr="00112BFA" w:rsidRDefault="00FA4D9E" w:rsidP="005167BB">
            <w:pPr>
              <w:rPr>
                <w:sz w:val="20"/>
                <w:szCs w:val="20"/>
                <w:lang w:val="en-GB"/>
              </w:rPr>
            </w:pPr>
            <w:r w:rsidRPr="00112BFA">
              <w:rPr>
                <w:sz w:val="20"/>
                <w:szCs w:val="20"/>
                <w:lang w:val="en-GB"/>
              </w:rPr>
              <w:t xml:space="preserve">*P10.1. Clarifying and mobilizing support for systemic changes needed </w:t>
            </w:r>
          </w:p>
        </w:tc>
        <w:tc>
          <w:tcPr>
            <w:tcW w:w="1086" w:type="dxa"/>
            <w:vAlign w:val="center"/>
            <w:hideMark/>
          </w:tcPr>
          <w:p w14:paraId="224635E1" w14:textId="77777777" w:rsidR="00FA4D9E" w:rsidRPr="00112BFA" w:rsidRDefault="00FA4D9E" w:rsidP="005167BB">
            <w:pPr>
              <w:jc w:val="center"/>
              <w:rPr>
                <w:i/>
                <w:iCs/>
                <w:sz w:val="20"/>
                <w:szCs w:val="20"/>
                <w:lang w:val="en-GB"/>
              </w:rPr>
            </w:pPr>
            <w:r w:rsidRPr="00112BFA">
              <w:rPr>
                <w:i/>
                <w:iCs/>
                <w:sz w:val="20"/>
                <w:szCs w:val="20"/>
                <w:lang w:val="en-GB"/>
              </w:rPr>
              <w:t>3.5</w:t>
            </w:r>
          </w:p>
        </w:tc>
        <w:tc>
          <w:tcPr>
            <w:tcW w:w="972" w:type="dxa"/>
            <w:vAlign w:val="center"/>
            <w:hideMark/>
          </w:tcPr>
          <w:p w14:paraId="7A8DAD8F"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28484954" w14:textId="77777777" w:rsidR="00FA4D9E" w:rsidRPr="00112BFA" w:rsidRDefault="00FA4D9E" w:rsidP="005167BB">
            <w:pPr>
              <w:jc w:val="center"/>
              <w:rPr>
                <w:b/>
                <w:bCs/>
                <w:i/>
                <w:iCs/>
                <w:sz w:val="20"/>
                <w:szCs w:val="20"/>
                <w:lang w:val="en-GB"/>
              </w:rPr>
            </w:pPr>
            <w:r w:rsidRPr="00112BFA">
              <w:rPr>
                <w:b/>
                <w:bCs/>
                <w:i/>
                <w:iCs/>
                <w:sz w:val="20"/>
                <w:szCs w:val="20"/>
                <w:lang w:val="en-GB"/>
              </w:rPr>
              <w:t>3.9</w:t>
            </w:r>
          </w:p>
        </w:tc>
        <w:tc>
          <w:tcPr>
            <w:tcW w:w="846" w:type="dxa"/>
            <w:vAlign w:val="center"/>
            <w:hideMark/>
          </w:tcPr>
          <w:p w14:paraId="7831D116"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7532E3C1" w14:textId="77777777" w:rsidTr="00E5043A">
        <w:trPr>
          <w:trHeight w:val="315"/>
        </w:trPr>
        <w:tc>
          <w:tcPr>
            <w:tcW w:w="1985" w:type="dxa"/>
            <w:vMerge/>
            <w:hideMark/>
          </w:tcPr>
          <w:p w14:paraId="6FF72D64" w14:textId="77777777" w:rsidR="00FA4D9E" w:rsidRPr="00112BFA" w:rsidRDefault="00FA4D9E" w:rsidP="005167BB">
            <w:pPr>
              <w:rPr>
                <w:b/>
                <w:bCs/>
                <w:sz w:val="20"/>
                <w:szCs w:val="20"/>
                <w:lang w:val="en-GB"/>
              </w:rPr>
            </w:pPr>
          </w:p>
        </w:tc>
        <w:tc>
          <w:tcPr>
            <w:tcW w:w="3969" w:type="dxa"/>
            <w:hideMark/>
          </w:tcPr>
          <w:p w14:paraId="78953BFA" w14:textId="77777777" w:rsidR="00FA4D9E" w:rsidRPr="00112BFA" w:rsidRDefault="00FA4D9E" w:rsidP="005167BB">
            <w:pPr>
              <w:rPr>
                <w:sz w:val="20"/>
                <w:szCs w:val="20"/>
                <w:lang w:val="en-GB"/>
              </w:rPr>
            </w:pPr>
            <w:r w:rsidRPr="00112BFA">
              <w:rPr>
                <w:sz w:val="20"/>
                <w:szCs w:val="20"/>
                <w:lang w:val="en-GB"/>
              </w:rPr>
              <w:t>*P10.2. Shaping policy and discourse</w:t>
            </w:r>
          </w:p>
        </w:tc>
        <w:tc>
          <w:tcPr>
            <w:tcW w:w="1086" w:type="dxa"/>
            <w:vAlign w:val="center"/>
            <w:hideMark/>
          </w:tcPr>
          <w:p w14:paraId="102AE055" w14:textId="77777777" w:rsidR="00FA4D9E" w:rsidRPr="00112BFA" w:rsidRDefault="00FA4D9E" w:rsidP="005167BB">
            <w:pPr>
              <w:jc w:val="center"/>
              <w:rPr>
                <w:i/>
                <w:iCs/>
                <w:sz w:val="20"/>
                <w:szCs w:val="20"/>
                <w:lang w:val="en-GB"/>
              </w:rPr>
            </w:pPr>
            <w:r w:rsidRPr="00112BFA">
              <w:rPr>
                <w:i/>
                <w:iCs/>
                <w:sz w:val="20"/>
                <w:szCs w:val="20"/>
                <w:lang w:val="en-GB"/>
              </w:rPr>
              <w:t>3.5</w:t>
            </w:r>
          </w:p>
        </w:tc>
        <w:tc>
          <w:tcPr>
            <w:tcW w:w="972" w:type="dxa"/>
            <w:vAlign w:val="center"/>
            <w:hideMark/>
          </w:tcPr>
          <w:p w14:paraId="57ECCFC1" w14:textId="77777777" w:rsidR="00FA4D9E" w:rsidRPr="00112BFA" w:rsidRDefault="00FA4D9E" w:rsidP="005167BB">
            <w:pPr>
              <w:jc w:val="center"/>
              <w:rPr>
                <w:i/>
                <w:iCs/>
                <w:sz w:val="20"/>
                <w:szCs w:val="20"/>
                <w:lang w:val="en-GB"/>
              </w:rPr>
            </w:pPr>
            <w:r w:rsidRPr="00112BFA">
              <w:rPr>
                <w:i/>
                <w:iCs/>
                <w:sz w:val="20"/>
                <w:szCs w:val="20"/>
                <w:lang w:val="en-GB"/>
              </w:rPr>
              <w:t>3</w:t>
            </w:r>
          </w:p>
        </w:tc>
        <w:tc>
          <w:tcPr>
            <w:tcW w:w="0" w:type="auto"/>
            <w:vAlign w:val="center"/>
            <w:hideMark/>
          </w:tcPr>
          <w:p w14:paraId="32EB05C4" w14:textId="77777777" w:rsidR="00FA4D9E" w:rsidRPr="00112BFA" w:rsidRDefault="00FA4D9E" w:rsidP="005167BB">
            <w:pPr>
              <w:jc w:val="center"/>
              <w:rPr>
                <w:b/>
                <w:bCs/>
                <w:i/>
                <w:iCs/>
                <w:sz w:val="20"/>
                <w:szCs w:val="20"/>
                <w:lang w:val="en-GB"/>
              </w:rPr>
            </w:pPr>
            <w:r w:rsidRPr="00112BFA">
              <w:rPr>
                <w:b/>
                <w:bCs/>
                <w:i/>
                <w:iCs/>
                <w:sz w:val="20"/>
                <w:szCs w:val="20"/>
                <w:lang w:val="en-GB"/>
              </w:rPr>
              <w:t>3.9</w:t>
            </w:r>
          </w:p>
        </w:tc>
        <w:tc>
          <w:tcPr>
            <w:tcW w:w="846" w:type="dxa"/>
            <w:vAlign w:val="center"/>
            <w:hideMark/>
          </w:tcPr>
          <w:p w14:paraId="7D490432" w14:textId="77777777" w:rsidR="00FA4D9E" w:rsidRPr="00112BFA" w:rsidRDefault="00FA4D9E" w:rsidP="005167BB">
            <w:pPr>
              <w:jc w:val="center"/>
              <w:rPr>
                <w:i/>
                <w:iCs/>
                <w:sz w:val="20"/>
                <w:szCs w:val="20"/>
                <w:lang w:val="en-GB"/>
              </w:rPr>
            </w:pPr>
            <w:r w:rsidRPr="00112BFA">
              <w:rPr>
                <w:i/>
                <w:iCs/>
                <w:sz w:val="20"/>
                <w:szCs w:val="20"/>
                <w:lang w:val="en-GB"/>
              </w:rPr>
              <w:t>3</w:t>
            </w:r>
          </w:p>
        </w:tc>
      </w:tr>
      <w:tr w:rsidR="00E5043A" w:rsidRPr="00112BFA" w14:paraId="3094371F" w14:textId="77777777" w:rsidTr="00E5043A">
        <w:trPr>
          <w:trHeight w:val="315"/>
        </w:trPr>
        <w:tc>
          <w:tcPr>
            <w:tcW w:w="1985" w:type="dxa"/>
            <w:vMerge w:val="restart"/>
          </w:tcPr>
          <w:p w14:paraId="3C584B0A" w14:textId="77777777" w:rsidR="00FA4D9E" w:rsidRPr="00112BFA" w:rsidRDefault="00FA4D9E" w:rsidP="005167BB">
            <w:pPr>
              <w:rPr>
                <w:b/>
                <w:bCs/>
                <w:sz w:val="20"/>
                <w:szCs w:val="20"/>
                <w:vertAlign w:val="superscript"/>
                <w:lang w:val="en-GB"/>
              </w:rPr>
            </w:pPr>
            <w:r w:rsidRPr="00112BFA">
              <w:rPr>
                <w:b/>
                <w:bCs/>
                <w:sz w:val="20"/>
                <w:szCs w:val="20"/>
                <w:lang w:val="en-GB"/>
              </w:rPr>
              <w:t>R11. Resource provider</w:t>
            </w:r>
            <w:r w:rsidRPr="00112BFA">
              <w:rPr>
                <w:b/>
                <w:bCs/>
                <w:sz w:val="20"/>
                <w:szCs w:val="20"/>
                <w:vertAlign w:val="superscript"/>
                <w:lang w:val="en-GB"/>
              </w:rPr>
              <w:t>1</w:t>
            </w:r>
          </w:p>
          <w:p w14:paraId="22439614" w14:textId="77777777" w:rsidR="00FA4D9E" w:rsidRPr="00112BFA" w:rsidRDefault="00FA4D9E" w:rsidP="005167BB">
            <w:pPr>
              <w:rPr>
                <w:sz w:val="20"/>
                <w:szCs w:val="20"/>
                <w:lang w:val="en-GB"/>
              </w:rPr>
            </w:pPr>
            <w:r w:rsidRPr="00112BFA">
              <w:rPr>
                <w:sz w:val="20"/>
                <w:szCs w:val="20"/>
                <w:lang w:val="en-GB"/>
              </w:rPr>
              <w:t>generates and enables access to resources</w:t>
            </w:r>
          </w:p>
        </w:tc>
        <w:tc>
          <w:tcPr>
            <w:tcW w:w="3969" w:type="dxa"/>
            <w:vAlign w:val="center"/>
          </w:tcPr>
          <w:p w14:paraId="15E12FC5" w14:textId="77777777" w:rsidR="00FA4D9E" w:rsidRPr="00112BFA" w:rsidRDefault="00FA4D9E" w:rsidP="005167BB">
            <w:pPr>
              <w:rPr>
                <w:sz w:val="20"/>
                <w:szCs w:val="20"/>
                <w:lang w:val="en-GB"/>
              </w:rPr>
            </w:pPr>
            <w:r w:rsidRPr="00112BFA">
              <w:rPr>
                <w:sz w:val="20"/>
                <w:szCs w:val="20"/>
                <w:lang w:val="en-GB"/>
              </w:rPr>
              <w:t>P11.1. Acquiring funding for organ</w:t>
            </w:r>
            <w:r>
              <w:rPr>
                <w:sz w:val="20"/>
                <w:szCs w:val="20"/>
                <w:lang w:val="en-GB"/>
              </w:rPr>
              <w:t>isa</w:t>
            </w:r>
            <w:r w:rsidRPr="00112BFA">
              <w:rPr>
                <w:sz w:val="20"/>
                <w:szCs w:val="20"/>
                <w:lang w:val="en-GB"/>
              </w:rPr>
              <w:t>tions supporting networks</w:t>
            </w:r>
          </w:p>
        </w:tc>
        <w:tc>
          <w:tcPr>
            <w:tcW w:w="1086" w:type="dxa"/>
            <w:vAlign w:val="center"/>
          </w:tcPr>
          <w:p w14:paraId="7AF25C60"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972" w:type="dxa"/>
            <w:vAlign w:val="center"/>
          </w:tcPr>
          <w:p w14:paraId="3ECEB77A"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0" w:type="auto"/>
            <w:vAlign w:val="center"/>
          </w:tcPr>
          <w:p w14:paraId="1B618CAD"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846" w:type="dxa"/>
            <w:vAlign w:val="center"/>
          </w:tcPr>
          <w:p w14:paraId="085E9C06" w14:textId="77777777" w:rsidR="00FA4D9E" w:rsidRPr="00112BFA" w:rsidRDefault="00FA4D9E" w:rsidP="005167BB">
            <w:pPr>
              <w:jc w:val="center"/>
              <w:rPr>
                <w:i/>
                <w:iCs/>
                <w:sz w:val="20"/>
                <w:szCs w:val="20"/>
                <w:lang w:val="en-GB"/>
              </w:rPr>
            </w:pPr>
            <w:r w:rsidRPr="00112BFA">
              <w:rPr>
                <w:i/>
                <w:iCs/>
                <w:sz w:val="20"/>
                <w:szCs w:val="20"/>
                <w:lang w:val="en-GB"/>
              </w:rPr>
              <w:t>n/a</w:t>
            </w:r>
          </w:p>
        </w:tc>
      </w:tr>
      <w:tr w:rsidR="00E5043A" w:rsidRPr="00112BFA" w14:paraId="71B7B11A" w14:textId="77777777" w:rsidTr="00E5043A">
        <w:trPr>
          <w:trHeight w:val="315"/>
        </w:trPr>
        <w:tc>
          <w:tcPr>
            <w:tcW w:w="1985" w:type="dxa"/>
            <w:vMerge/>
          </w:tcPr>
          <w:p w14:paraId="411368CB" w14:textId="77777777" w:rsidR="00FA4D9E" w:rsidRPr="00112BFA" w:rsidRDefault="00FA4D9E" w:rsidP="005167BB">
            <w:pPr>
              <w:rPr>
                <w:b/>
                <w:bCs/>
                <w:lang w:val="en-GB"/>
              </w:rPr>
            </w:pPr>
          </w:p>
        </w:tc>
        <w:tc>
          <w:tcPr>
            <w:tcW w:w="3969" w:type="dxa"/>
            <w:vAlign w:val="center"/>
          </w:tcPr>
          <w:p w14:paraId="20A806FE" w14:textId="77777777" w:rsidR="00FA4D9E" w:rsidRPr="00112BFA" w:rsidRDefault="00FA4D9E" w:rsidP="005167BB">
            <w:pPr>
              <w:rPr>
                <w:sz w:val="20"/>
                <w:szCs w:val="20"/>
                <w:lang w:val="en-GB"/>
              </w:rPr>
            </w:pPr>
            <w:r w:rsidRPr="00112BFA">
              <w:rPr>
                <w:sz w:val="20"/>
                <w:szCs w:val="20"/>
                <w:lang w:val="en-GB"/>
              </w:rPr>
              <w:t>P11.2. Distributing resources to support target groups</w:t>
            </w:r>
          </w:p>
        </w:tc>
        <w:tc>
          <w:tcPr>
            <w:tcW w:w="1086" w:type="dxa"/>
            <w:vAlign w:val="center"/>
          </w:tcPr>
          <w:p w14:paraId="6921108B"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972" w:type="dxa"/>
            <w:vAlign w:val="center"/>
          </w:tcPr>
          <w:p w14:paraId="34848F45"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0" w:type="auto"/>
            <w:vAlign w:val="center"/>
          </w:tcPr>
          <w:p w14:paraId="5C791DAF" w14:textId="77777777" w:rsidR="00FA4D9E" w:rsidRPr="00112BFA" w:rsidRDefault="00FA4D9E" w:rsidP="005167BB">
            <w:pPr>
              <w:jc w:val="center"/>
              <w:rPr>
                <w:i/>
                <w:iCs/>
                <w:sz w:val="20"/>
                <w:szCs w:val="20"/>
                <w:lang w:val="en-GB"/>
              </w:rPr>
            </w:pPr>
            <w:r w:rsidRPr="00112BFA">
              <w:rPr>
                <w:i/>
                <w:iCs/>
                <w:sz w:val="20"/>
                <w:szCs w:val="20"/>
                <w:lang w:val="en-GB"/>
              </w:rPr>
              <w:t>n/a</w:t>
            </w:r>
          </w:p>
        </w:tc>
        <w:tc>
          <w:tcPr>
            <w:tcW w:w="846" w:type="dxa"/>
            <w:vAlign w:val="center"/>
          </w:tcPr>
          <w:p w14:paraId="2D74B7B0" w14:textId="77777777" w:rsidR="00FA4D9E" w:rsidRPr="00112BFA" w:rsidRDefault="00FA4D9E" w:rsidP="005167BB">
            <w:pPr>
              <w:jc w:val="center"/>
              <w:rPr>
                <w:i/>
                <w:iCs/>
                <w:sz w:val="20"/>
                <w:szCs w:val="20"/>
                <w:lang w:val="en-GB"/>
              </w:rPr>
            </w:pPr>
            <w:r w:rsidRPr="00112BFA">
              <w:rPr>
                <w:i/>
                <w:iCs/>
                <w:sz w:val="20"/>
                <w:szCs w:val="20"/>
                <w:lang w:val="en-GB"/>
              </w:rPr>
              <w:t>n/a</w:t>
            </w:r>
          </w:p>
        </w:tc>
      </w:tr>
    </w:tbl>
    <w:p w14:paraId="2F122E4E" w14:textId="77777777" w:rsidR="00FA4D9E" w:rsidRPr="00112BFA" w:rsidRDefault="00FA4D9E" w:rsidP="00FA4D9E">
      <w:pPr>
        <w:jc w:val="center"/>
        <w:rPr>
          <w:sz w:val="21"/>
          <w:szCs w:val="21"/>
          <w:lang w:val="en-GB"/>
        </w:rPr>
      </w:pPr>
      <w:r w:rsidRPr="00112BFA">
        <w:rPr>
          <w:sz w:val="21"/>
          <w:szCs w:val="21"/>
          <w:lang w:val="en-GB"/>
        </w:rPr>
        <w:t>(</w:t>
      </w:r>
      <w:r w:rsidRPr="00112BFA">
        <w:rPr>
          <w:sz w:val="21"/>
          <w:szCs w:val="21"/>
          <w:vertAlign w:val="superscript"/>
          <w:lang w:val="en-GB"/>
        </w:rPr>
        <w:t xml:space="preserve">1 </w:t>
      </w:r>
      <w:r w:rsidRPr="00112BFA">
        <w:rPr>
          <w:sz w:val="21"/>
          <w:szCs w:val="21"/>
          <w:lang w:val="en-GB"/>
        </w:rPr>
        <w:t>R11. was added after the interviewees, so this role was not rated)</w:t>
      </w:r>
    </w:p>
    <w:p w14:paraId="74A212DD" w14:textId="2A1608E0" w:rsidR="00A21204" w:rsidRDefault="00A21204" w:rsidP="00FA4D9E">
      <w:pPr>
        <w:rPr>
          <w:lang w:val="en-GB"/>
        </w:rPr>
      </w:pPr>
    </w:p>
    <w:p w14:paraId="68C440C9" w14:textId="0170A81D" w:rsidR="00184777" w:rsidRPr="00112BFA" w:rsidRDefault="00184777" w:rsidP="00184777">
      <w:pPr>
        <w:jc w:val="both"/>
        <w:rPr>
          <w:lang w:val="en-GB"/>
        </w:rPr>
      </w:pPr>
      <w:r w:rsidRPr="00112BFA">
        <w:rPr>
          <w:lang w:val="en-GB"/>
        </w:rPr>
        <w:t>We refined the network leadership roles, as they were described in the original version of the 3D framework (Strasser et al. 2019), in the following ways.</w:t>
      </w:r>
      <w:r>
        <w:rPr>
          <w:lang w:val="en-GB"/>
        </w:rPr>
        <w:t xml:space="preserve"> </w:t>
      </w:r>
      <w:r w:rsidRPr="00112BFA">
        <w:rPr>
          <w:lang w:val="en-GB"/>
        </w:rPr>
        <w:t xml:space="preserve">We chose to use labels (e.g., </w:t>
      </w:r>
      <w:r w:rsidRPr="00112BFA">
        <w:rPr>
          <w:i/>
          <w:iCs/>
          <w:lang w:val="en-GB"/>
        </w:rPr>
        <w:t>Platform host</w:t>
      </w:r>
      <w:r w:rsidRPr="00112BFA">
        <w:rPr>
          <w:lang w:val="en-GB"/>
        </w:rPr>
        <w:t>) instead of verbs (hosting platforms) to describe the refined roles in a more pointed way, and to include brief descriptions of the purpose of each role.</w:t>
      </w:r>
      <w:r w:rsidRPr="00112BFA">
        <w:rPr>
          <w:lang w:val="en-GB"/>
        </w:rPr>
        <w:t xml:space="preserve"> Four roles were added, based on the case observations and interviews: </w:t>
      </w:r>
      <w:r w:rsidRPr="00112BFA">
        <w:rPr>
          <w:i/>
          <w:iCs/>
          <w:lang w:val="en-GB"/>
        </w:rPr>
        <w:t>R2. Illuminator</w:t>
      </w:r>
      <w:r w:rsidRPr="00112BFA">
        <w:rPr>
          <w:lang w:val="en-GB"/>
        </w:rPr>
        <w:t xml:space="preserve">, </w:t>
      </w:r>
      <w:r w:rsidRPr="00112BFA">
        <w:rPr>
          <w:i/>
          <w:iCs/>
          <w:lang w:val="en-GB"/>
        </w:rPr>
        <w:t>R4. Partnership broker,</w:t>
      </w:r>
      <w:r w:rsidRPr="00112BFA">
        <w:rPr>
          <w:lang w:val="en-GB"/>
        </w:rPr>
        <w:t xml:space="preserve"> </w:t>
      </w:r>
      <w:r w:rsidRPr="00112BFA">
        <w:rPr>
          <w:i/>
          <w:iCs/>
          <w:lang w:val="en-GB"/>
        </w:rPr>
        <w:t>R10. Advocate, and</w:t>
      </w:r>
      <w:r w:rsidRPr="00112BFA">
        <w:rPr>
          <w:lang w:val="en-GB"/>
        </w:rPr>
        <w:t xml:space="preserve"> </w:t>
      </w:r>
      <w:r w:rsidRPr="00112BFA">
        <w:rPr>
          <w:i/>
          <w:iCs/>
          <w:lang w:val="en-GB"/>
        </w:rPr>
        <w:t>R11. Resource provider</w:t>
      </w:r>
      <w:r w:rsidRPr="00112BFA">
        <w:rPr>
          <w:lang w:val="en-GB"/>
        </w:rPr>
        <w:t>. One role in the original framework was deleted</w:t>
      </w:r>
      <w:r w:rsidRPr="00112BFA">
        <w:rPr>
          <w:lang w:val="en-GB" w:eastAsia="zh-CN"/>
        </w:rPr>
        <w:t xml:space="preserve">: </w:t>
      </w:r>
      <w:r w:rsidRPr="00112BFA">
        <w:rPr>
          <w:i/>
          <w:iCs/>
          <w:lang w:val="en-GB" w:eastAsia="zh-CN"/>
        </w:rPr>
        <w:t>Integrating autonomous experimentation with network learning and cohesion</w:t>
      </w:r>
      <w:r w:rsidRPr="00112BFA">
        <w:rPr>
          <w:lang w:val="en-GB" w:eastAsia="zh-CN"/>
        </w:rPr>
        <w:t xml:space="preserve">. This was seen as too abstract, while the practices supporting learning and cohesion are performed by other roles, such as </w:t>
      </w:r>
      <w:r w:rsidRPr="00112BFA">
        <w:rPr>
          <w:i/>
          <w:iCs/>
          <w:lang w:val="en-GB" w:eastAsia="zh-CN"/>
        </w:rPr>
        <w:t>R7. Knowledge weaver</w:t>
      </w:r>
      <w:r w:rsidRPr="00112BFA">
        <w:rPr>
          <w:lang w:val="en-GB" w:eastAsia="zh-CN"/>
        </w:rPr>
        <w:t xml:space="preserve"> and </w:t>
      </w:r>
      <w:r w:rsidRPr="00112BFA">
        <w:rPr>
          <w:i/>
          <w:iCs/>
          <w:lang w:val="en-GB" w:eastAsia="zh-CN"/>
        </w:rPr>
        <w:t>R9. Enabler</w:t>
      </w:r>
      <w:r w:rsidRPr="00112BFA">
        <w:rPr>
          <w:lang w:val="en-GB" w:eastAsia="zh-CN"/>
        </w:rPr>
        <w:t>.</w:t>
      </w:r>
      <w:r w:rsidRPr="00112BFA">
        <w:rPr>
          <w:lang w:val="en-GB"/>
        </w:rPr>
        <w:t xml:space="preserve"> We also removed the distinction between </w:t>
      </w:r>
      <w:r w:rsidRPr="00112BFA">
        <w:rPr>
          <w:i/>
          <w:iCs/>
          <w:lang w:val="en-GB"/>
        </w:rPr>
        <w:t xml:space="preserve">Creating enabling conditions and </w:t>
      </w:r>
      <w:proofErr w:type="gramStart"/>
      <w:r w:rsidRPr="00112BFA">
        <w:rPr>
          <w:i/>
          <w:iCs/>
          <w:lang w:val="en-GB"/>
        </w:rPr>
        <w:t>contexts</w:t>
      </w:r>
      <w:r w:rsidRPr="00112BFA">
        <w:rPr>
          <w:lang w:val="en-GB"/>
        </w:rPr>
        <w:t>, and</w:t>
      </w:r>
      <w:proofErr w:type="gramEnd"/>
      <w:r w:rsidRPr="00112BFA">
        <w:rPr>
          <w:lang w:val="en-GB"/>
        </w:rPr>
        <w:t xml:space="preserve"> </w:t>
      </w:r>
      <w:r w:rsidRPr="00112BFA">
        <w:rPr>
          <w:i/>
          <w:iCs/>
          <w:lang w:val="en-GB"/>
        </w:rPr>
        <w:t xml:space="preserve">Initiating and supporting activities </w:t>
      </w:r>
      <w:r w:rsidRPr="00112BFA">
        <w:rPr>
          <w:lang w:val="en-GB"/>
        </w:rPr>
        <w:t>as</w:t>
      </w:r>
      <w:r w:rsidRPr="00112BFA">
        <w:rPr>
          <w:i/>
          <w:iCs/>
          <w:lang w:val="en-GB"/>
        </w:rPr>
        <w:t xml:space="preserve"> </w:t>
      </w:r>
      <w:r w:rsidRPr="00112BFA">
        <w:rPr>
          <w:lang w:val="en-GB"/>
        </w:rPr>
        <w:t xml:space="preserve">overall categories for the network leadership roles, as we found many inter-relations among the roles that make the distinction rather insignificant. We moved the practice </w:t>
      </w:r>
      <w:r w:rsidRPr="00112BFA">
        <w:rPr>
          <w:i/>
          <w:iCs/>
          <w:lang w:val="en-GB"/>
        </w:rPr>
        <w:t>P5.1. Analysing societal systems</w:t>
      </w:r>
      <w:r w:rsidRPr="00112BFA">
        <w:rPr>
          <w:lang w:val="en-GB"/>
        </w:rPr>
        <w:t xml:space="preserve"> to </w:t>
      </w:r>
      <w:r w:rsidRPr="00112BFA">
        <w:rPr>
          <w:i/>
          <w:iCs/>
          <w:lang w:val="en-GB"/>
        </w:rPr>
        <w:t>R5. Strategic organ</w:t>
      </w:r>
      <w:r>
        <w:rPr>
          <w:i/>
          <w:iCs/>
          <w:lang w:val="en-GB"/>
        </w:rPr>
        <w:t>ise</w:t>
      </w:r>
      <w:r w:rsidRPr="00112BFA">
        <w:rPr>
          <w:i/>
          <w:iCs/>
          <w:lang w:val="en-GB"/>
        </w:rPr>
        <w:t>r</w:t>
      </w:r>
      <w:r w:rsidRPr="00112BFA">
        <w:rPr>
          <w:lang w:val="en-GB"/>
        </w:rPr>
        <w:t xml:space="preserve"> after initially placing it under </w:t>
      </w:r>
      <w:r w:rsidRPr="00112BFA">
        <w:rPr>
          <w:i/>
          <w:iCs/>
          <w:lang w:val="en-GB"/>
        </w:rPr>
        <w:t>R2. Illuminator</w:t>
      </w:r>
      <w:r w:rsidRPr="00112BFA">
        <w:rPr>
          <w:lang w:val="en-GB"/>
        </w:rPr>
        <w:t xml:space="preserve"> in the first iteration of refinement. The low recogn</w:t>
      </w:r>
      <w:r>
        <w:rPr>
          <w:lang w:val="en-GB"/>
        </w:rPr>
        <w:t>isa</w:t>
      </w:r>
      <w:r w:rsidRPr="00112BFA">
        <w:rPr>
          <w:lang w:val="en-GB"/>
        </w:rPr>
        <w:t>bility ratings and interviewees made it clear that this practice was more about gaining a strategic orientation for interventions, which can involve using systems analyses of scientists or other organ</w:t>
      </w:r>
      <w:r>
        <w:rPr>
          <w:lang w:val="en-GB"/>
        </w:rPr>
        <w:t>isa</w:t>
      </w:r>
      <w:r w:rsidRPr="00112BFA">
        <w:rPr>
          <w:lang w:val="en-GB"/>
        </w:rPr>
        <w:t>tions or offering tools for initiatives to make baseline assessments of their local context in the initiation phase. The ratings for this practice may differ after this modification.</w:t>
      </w:r>
    </w:p>
    <w:p w14:paraId="4BF64A9E" w14:textId="77777777" w:rsidR="00184777" w:rsidRPr="00112BFA" w:rsidRDefault="00184777" w:rsidP="00184777">
      <w:pPr>
        <w:ind w:firstLine="720"/>
        <w:jc w:val="both"/>
        <w:rPr>
          <w:lang w:val="en-GB"/>
        </w:rPr>
      </w:pPr>
      <w:r w:rsidRPr="00112BFA">
        <w:rPr>
          <w:lang w:val="en-GB"/>
        </w:rPr>
        <w:t>Interviewees perceived a few gaps in the list of roles and practices. Interviewee 2 suggested to add the role of “care work” as a highly important role that is however “completely lacking recognition”. This refers to the people (often females) who are caring for long-term relationships by supporting emotional wellbeing and repairing broken relationships. This was perceived as “often invisible, behind the scenes work, but what keeps networks together […] If you’re not caring for each other, at some point everyone's burning out because everyone's working beyond their capacity […] it's about making sure nobody is feeling left out, everyone's voice is heard, that people aren't feeling demotivated.”</w:t>
      </w:r>
      <w:r w:rsidRPr="00112BFA">
        <w:rPr>
          <w:i/>
          <w:iCs/>
          <w:lang w:val="en-GB"/>
        </w:rPr>
        <w:t xml:space="preserve"> </w:t>
      </w:r>
      <w:r w:rsidRPr="00112BFA">
        <w:rPr>
          <w:lang w:val="en-GB"/>
        </w:rPr>
        <w:t xml:space="preserve">As this role was not explicitly identified in other case observations or interviews (which may be an implicit bias of the first author), we did not include it as an extra role in the revised framework. We did include a practice example of care work under </w:t>
      </w:r>
      <w:r w:rsidRPr="00112BFA">
        <w:rPr>
          <w:i/>
          <w:iCs/>
          <w:lang w:val="en-GB"/>
        </w:rPr>
        <w:t>P.1.2. Curating platform content and participation</w:t>
      </w:r>
      <w:r w:rsidRPr="00112BFA">
        <w:rPr>
          <w:lang w:val="en-GB"/>
        </w:rPr>
        <w:t xml:space="preserve">, for we did observe that one of ECOLISE’s members invited people to share about their feelings and sense of well-being in a “heart” channel on their internal Slack communications platform. </w:t>
      </w:r>
    </w:p>
    <w:p w14:paraId="2A5F450E" w14:textId="1C090691" w:rsidR="00C748B3" w:rsidRDefault="00184777" w:rsidP="00184777">
      <w:pPr>
        <w:ind w:firstLine="720"/>
        <w:jc w:val="both"/>
        <w:rPr>
          <w:lang w:val="en-GB"/>
        </w:rPr>
      </w:pPr>
      <w:r w:rsidRPr="00112BFA">
        <w:rPr>
          <w:lang w:val="en-GB"/>
        </w:rPr>
        <w:t xml:space="preserve">Interviewee 5 further suggested to include an extra role for generating and distributing resources for a network. We initially considered generating resourcing as a ‘challenge’ rather than a stand-alone role, however prompted by this interviewee, and confirmed by Interviewees 2, 4 and 7, we saw that this role indeed deserves to be identified </w:t>
      </w:r>
      <w:r w:rsidRPr="00112BFA">
        <w:rPr>
          <w:lang w:val="en-GB"/>
        </w:rPr>
        <w:lastRenderedPageBreak/>
        <w:t xml:space="preserve">as an additional role. We therefore included </w:t>
      </w:r>
      <w:r w:rsidRPr="00112BFA">
        <w:rPr>
          <w:i/>
          <w:iCs/>
          <w:lang w:val="en-GB"/>
        </w:rPr>
        <w:t>R11. Resource provider</w:t>
      </w:r>
      <w:r w:rsidRPr="00112BFA">
        <w:rPr>
          <w:lang w:val="en-GB"/>
        </w:rPr>
        <w:t xml:space="preserve">, and the related practices in the revised framework: </w:t>
      </w:r>
      <w:r w:rsidRPr="00112BFA">
        <w:rPr>
          <w:i/>
          <w:iCs/>
          <w:lang w:val="en-GB"/>
        </w:rPr>
        <w:t>P11.1. Acquiring funding for organ</w:t>
      </w:r>
      <w:r>
        <w:rPr>
          <w:i/>
          <w:iCs/>
          <w:lang w:val="en-GB"/>
        </w:rPr>
        <w:t>isa</w:t>
      </w:r>
      <w:r w:rsidRPr="00112BFA">
        <w:rPr>
          <w:i/>
          <w:iCs/>
          <w:lang w:val="en-GB"/>
        </w:rPr>
        <w:t>tions supporting networks</w:t>
      </w:r>
      <w:r w:rsidRPr="00112BFA">
        <w:rPr>
          <w:lang w:val="en-GB"/>
        </w:rPr>
        <w:t xml:space="preserve"> includes generating income from membership fees, paid services like workshops or online courses, foundation grants and/or funded research projects; </w:t>
      </w:r>
      <w:r w:rsidRPr="00112BFA">
        <w:rPr>
          <w:i/>
          <w:iCs/>
          <w:lang w:val="en-GB"/>
        </w:rPr>
        <w:t xml:space="preserve">P11.2. Distributing resources to support network members </w:t>
      </w:r>
      <w:r w:rsidRPr="00112BFA">
        <w:rPr>
          <w:lang w:val="en-GB"/>
        </w:rPr>
        <w:t>is exemplified by Transition Network’s provision of "seed funding" (Interviewee 7) to help the initiation of Transition groups in areas where there are few initiatives so far.</w:t>
      </w:r>
    </w:p>
    <w:p w14:paraId="214DB0AF" w14:textId="64C6D07D" w:rsidR="00C50C14" w:rsidRPr="00A21204" w:rsidRDefault="00C50C14" w:rsidP="00184777">
      <w:pPr>
        <w:ind w:firstLine="720"/>
        <w:jc w:val="both"/>
        <w:rPr>
          <w:lang w:val="en-GB"/>
        </w:rPr>
      </w:pPr>
      <w:r w:rsidRPr="00112BFA">
        <w:rPr>
          <w:lang w:val="en-GB"/>
        </w:rPr>
        <w:t>The relatively high variability for many of the ratings suggest that the recogn</w:t>
      </w:r>
      <w:r>
        <w:rPr>
          <w:lang w:val="en-GB"/>
        </w:rPr>
        <w:t>isa</w:t>
      </w:r>
      <w:r w:rsidRPr="00112BFA">
        <w:rPr>
          <w:lang w:val="en-GB"/>
        </w:rPr>
        <w:t xml:space="preserve">bility and importance </w:t>
      </w:r>
      <w:r w:rsidR="00722588" w:rsidRPr="00112BFA">
        <w:rPr>
          <w:lang w:val="en-GB"/>
        </w:rPr>
        <w:t>depend</w:t>
      </w:r>
      <w:r w:rsidRPr="00112BFA">
        <w:rPr>
          <w:lang w:val="en-GB"/>
        </w:rPr>
        <w:t xml:space="preserve"> on the case characteristics and subjective perceptions of respondents. One interviewee rated recogn</w:t>
      </w:r>
      <w:r>
        <w:rPr>
          <w:lang w:val="en-GB"/>
        </w:rPr>
        <w:t>isa</w:t>
      </w:r>
      <w:r w:rsidRPr="00112BFA">
        <w:rPr>
          <w:lang w:val="en-GB"/>
        </w:rPr>
        <w:t>bility from the perspective of whether they perform a practice in their own daily work, while the others from the perspective of seeing a practice performed more generally in their organ</w:t>
      </w:r>
      <w:r>
        <w:rPr>
          <w:lang w:val="en-GB"/>
        </w:rPr>
        <w:t>isa</w:t>
      </w:r>
      <w:r w:rsidRPr="00112BFA">
        <w:rPr>
          <w:lang w:val="en-GB"/>
        </w:rPr>
        <w:t>tion or network. Two respondents rated recogn</w:t>
      </w:r>
      <w:r>
        <w:rPr>
          <w:lang w:val="en-GB"/>
        </w:rPr>
        <w:t>isa</w:t>
      </w:r>
      <w:r w:rsidRPr="00112BFA">
        <w:rPr>
          <w:lang w:val="en-GB"/>
        </w:rPr>
        <w:t>bility and importance low in the context of their specific organ</w:t>
      </w:r>
      <w:r>
        <w:rPr>
          <w:lang w:val="en-GB"/>
        </w:rPr>
        <w:t>isa</w:t>
      </w:r>
      <w:r w:rsidRPr="00112BFA">
        <w:rPr>
          <w:lang w:val="en-GB"/>
        </w:rPr>
        <w:t>tion, while they generally saw them as recogn</w:t>
      </w:r>
      <w:r>
        <w:rPr>
          <w:lang w:val="en-GB"/>
        </w:rPr>
        <w:t>isa</w:t>
      </w:r>
      <w:r w:rsidRPr="00112BFA">
        <w:rPr>
          <w:lang w:val="en-GB"/>
        </w:rPr>
        <w:t>ble from experiences in other organ</w:t>
      </w:r>
      <w:r>
        <w:rPr>
          <w:lang w:val="en-GB"/>
        </w:rPr>
        <w:t>isa</w:t>
      </w:r>
      <w:r w:rsidRPr="00112BFA">
        <w:rPr>
          <w:lang w:val="en-GB"/>
        </w:rPr>
        <w:t xml:space="preserve">tions. Finally, some interviewees rated importance more generally (“they are all important”, Interviewee 7), while two were stricter in their ratings by considering importance </w:t>
      </w:r>
      <w:proofErr w:type="gramStart"/>
      <w:r w:rsidRPr="00112BFA">
        <w:rPr>
          <w:lang w:val="en-GB"/>
        </w:rPr>
        <w:t>in light of</w:t>
      </w:r>
      <w:proofErr w:type="gramEnd"/>
      <w:r w:rsidRPr="00112BFA">
        <w:rPr>
          <w:lang w:val="en-GB"/>
        </w:rPr>
        <w:t xml:space="preserve"> their resource constraints. We also noticed that slight changes in wordings during interviews influenced the interpretations and ratings of three interviewees, who expressed difficulties with understanding some of the terminology. Considering the relatively small number of interviewees and cases, the ratings may have limited validity in different case contexts. Considering variability of ratings among respondents from the same case, the rating results may also differ when asking more or different people from the same cases. Despite these limitations of rating variability, we consider the results sufficient for the purpose of validating the revisions of the 3D framework and enhancing its practical value</w:t>
      </w:r>
      <w:r w:rsidR="00722588">
        <w:rPr>
          <w:lang w:val="en-GB"/>
        </w:rPr>
        <w:t>.</w:t>
      </w:r>
    </w:p>
    <w:p w14:paraId="34162AF8" w14:textId="77777777" w:rsidR="00A71723" w:rsidRDefault="00A71723">
      <w:pPr>
        <w:rPr>
          <w:rFonts w:asciiTheme="majorHAnsi" w:eastAsiaTheme="majorEastAsia" w:hAnsiTheme="majorHAnsi" w:cstheme="majorBidi"/>
          <w:color w:val="2F5496" w:themeColor="accent1" w:themeShade="BF"/>
          <w:sz w:val="32"/>
          <w:szCs w:val="32"/>
          <w:lang w:val="en-GB"/>
        </w:rPr>
      </w:pPr>
      <w:r>
        <w:rPr>
          <w:lang w:val="en-GB"/>
        </w:rPr>
        <w:br w:type="page"/>
      </w:r>
    </w:p>
    <w:p w14:paraId="0EA8D123" w14:textId="2D4636A0" w:rsidR="00241753" w:rsidRPr="00112BFA" w:rsidRDefault="00241753" w:rsidP="00241753">
      <w:pPr>
        <w:pStyle w:val="Heading1"/>
        <w:rPr>
          <w:lang w:val="en-GB"/>
        </w:rPr>
      </w:pPr>
      <w:r w:rsidRPr="00112BFA">
        <w:rPr>
          <w:lang w:val="en-GB"/>
        </w:rPr>
        <w:lastRenderedPageBreak/>
        <w:t xml:space="preserve">Appendix </w:t>
      </w:r>
      <w:r w:rsidR="00A21204">
        <w:rPr>
          <w:lang w:val="en-GB"/>
        </w:rPr>
        <w:t>E</w:t>
      </w:r>
      <w:r w:rsidRPr="00112BFA">
        <w:rPr>
          <w:lang w:val="en-GB"/>
        </w:rPr>
        <w:t>: Challenges for network leadership</w:t>
      </w:r>
    </w:p>
    <w:p w14:paraId="7D6BE974" w14:textId="77777777" w:rsidR="00241753" w:rsidRPr="00112BFA" w:rsidRDefault="00241753" w:rsidP="00241753">
      <w:pPr>
        <w:rPr>
          <w:sz w:val="20"/>
          <w:szCs w:val="20"/>
          <w:lang w:val="en-GB"/>
        </w:rPr>
      </w:pPr>
    </w:p>
    <w:p w14:paraId="2FE7FAC2" w14:textId="38108B1A" w:rsidR="00241753" w:rsidRPr="00112BFA" w:rsidRDefault="00241753" w:rsidP="00241753">
      <w:pPr>
        <w:jc w:val="both"/>
        <w:rPr>
          <w:sz w:val="20"/>
          <w:szCs w:val="20"/>
          <w:lang w:val="en-GB"/>
        </w:rPr>
      </w:pPr>
      <w:r w:rsidRPr="00112BFA">
        <w:rPr>
          <w:sz w:val="20"/>
          <w:szCs w:val="20"/>
          <w:lang w:val="en-GB"/>
        </w:rPr>
        <w:t xml:space="preserve">Note: Total number of case ratings = 7. A 5-point Likert scale was used for the ratings: 1 = strongly disagree, 2 = disagree, 3 = neutral, 4 = agree, 5 = strongly agree. </w:t>
      </w:r>
      <w:r w:rsidRPr="00112BFA">
        <w:rPr>
          <w:i/>
          <w:iCs/>
          <w:sz w:val="20"/>
          <w:szCs w:val="20"/>
          <w:lang w:val="en-GB"/>
        </w:rPr>
        <w:t>Recogn</w:t>
      </w:r>
      <w:r>
        <w:rPr>
          <w:i/>
          <w:iCs/>
          <w:sz w:val="20"/>
          <w:szCs w:val="20"/>
          <w:lang w:val="en-GB"/>
        </w:rPr>
        <w:t>isa</w:t>
      </w:r>
      <w:r w:rsidRPr="00112BFA">
        <w:rPr>
          <w:i/>
          <w:iCs/>
          <w:sz w:val="20"/>
          <w:szCs w:val="20"/>
          <w:lang w:val="en-GB"/>
        </w:rPr>
        <w:t>bility</w:t>
      </w:r>
      <w:r w:rsidRPr="00112BFA">
        <w:rPr>
          <w:sz w:val="20"/>
          <w:szCs w:val="20"/>
          <w:lang w:val="en-GB"/>
        </w:rPr>
        <w:t xml:space="preserve"> = "I recogn</w:t>
      </w:r>
      <w:r>
        <w:rPr>
          <w:sz w:val="20"/>
          <w:szCs w:val="20"/>
          <w:lang w:val="en-GB"/>
        </w:rPr>
        <w:t>ise</w:t>
      </w:r>
      <w:r w:rsidRPr="00112BFA">
        <w:rPr>
          <w:sz w:val="20"/>
          <w:szCs w:val="20"/>
          <w:lang w:val="en-GB"/>
        </w:rPr>
        <w:t xml:space="preserve"> this challenge as congruent with challenges encountered in my network"; </w:t>
      </w:r>
      <w:r w:rsidRPr="00112BFA">
        <w:rPr>
          <w:i/>
          <w:iCs/>
          <w:sz w:val="20"/>
          <w:szCs w:val="20"/>
          <w:lang w:val="en-GB"/>
        </w:rPr>
        <w:t>Importance</w:t>
      </w:r>
      <w:r w:rsidRPr="00112BFA">
        <w:rPr>
          <w:sz w:val="20"/>
          <w:szCs w:val="20"/>
          <w:lang w:val="en-GB"/>
        </w:rPr>
        <w:t xml:space="preserve"> = "This challenge plays an important role in hindering capacity-development in the context of my network". </w:t>
      </w:r>
      <w:r w:rsidRPr="00112BFA">
        <w:rPr>
          <w:i/>
          <w:iCs/>
          <w:sz w:val="20"/>
          <w:szCs w:val="20"/>
          <w:lang w:val="en-GB"/>
        </w:rPr>
        <w:t xml:space="preserve">Average </w:t>
      </w:r>
      <w:r w:rsidRPr="00112BFA">
        <w:rPr>
          <w:sz w:val="20"/>
          <w:szCs w:val="20"/>
          <w:lang w:val="en-GB"/>
        </w:rPr>
        <w:t>values</w:t>
      </w:r>
      <w:r w:rsidRPr="00112BFA">
        <w:rPr>
          <w:i/>
          <w:iCs/>
          <w:sz w:val="20"/>
          <w:szCs w:val="20"/>
          <w:lang w:val="en-GB"/>
        </w:rPr>
        <w:t xml:space="preserve"> </w:t>
      </w:r>
      <w:r w:rsidRPr="00112BFA">
        <w:rPr>
          <w:sz w:val="20"/>
          <w:szCs w:val="20"/>
          <w:lang w:val="en-GB"/>
        </w:rPr>
        <w:t xml:space="preserve">are the total ratings divided by the number of case ratings. </w:t>
      </w:r>
      <w:r w:rsidRPr="00112BFA">
        <w:rPr>
          <w:i/>
          <w:iCs/>
          <w:sz w:val="20"/>
          <w:szCs w:val="20"/>
          <w:lang w:val="en-GB"/>
        </w:rPr>
        <w:t>Range</w:t>
      </w:r>
      <w:r w:rsidRPr="00112BFA">
        <w:rPr>
          <w:sz w:val="20"/>
          <w:szCs w:val="20"/>
          <w:lang w:val="en-GB"/>
        </w:rPr>
        <w:t xml:space="preserve"> values are the differences between highest (5) and lowest ratings (1) for recogn</w:t>
      </w:r>
      <w:r>
        <w:rPr>
          <w:sz w:val="20"/>
          <w:szCs w:val="20"/>
          <w:lang w:val="en-GB"/>
        </w:rPr>
        <w:t>isa</w:t>
      </w:r>
      <w:r w:rsidRPr="00112BFA">
        <w:rPr>
          <w:sz w:val="20"/>
          <w:szCs w:val="20"/>
          <w:lang w:val="en-GB"/>
        </w:rPr>
        <w:t>bility and importance, and therefore expresses the degree of dis/agreement between respondents (0 = high agreement, 4 = low agreement). Ratings marked in bold text indicate values of 3.8 or above for recogn</w:t>
      </w:r>
      <w:r>
        <w:rPr>
          <w:sz w:val="20"/>
          <w:szCs w:val="20"/>
          <w:lang w:val="en-GB"/>
        </w:rPr>
        <w:t>isa</w:t>
      </w:r>
      <w:r w:rsidRPr="00112BFA">
        <w:rPr>
          <w:sz w:val="20"/>
          <w:szCs w:val="20"/>
          <w:lang w:val="en-GB"/>
        </w:rPr>
        <w:t>bility and importance.</w:t>
      </w:r>
    </w:p>
    <w:p w14:paraId="718BA271" w14:textId="77777777" w:rsidR="00241753" w:rsidRPr="00112BFA" w:rsidRDefault="00241753" w:rsidP="00241753">
      <w:pPr>
        <w:rPr>
          <w:lang w:val="en-GB"/>
        </w:rPr>
      </w:pPr>
    </w:p>
    <w:tbl>
      <w:tblPr>
        <w:tblStyle w:val="TableGrid"/>
        <w:tblW w:w="10334" w:type="dxa"/>
        <w:tblInd w:w="-572" w:type="dxa"/>
        <w:tblLayout w:type="fixed"/>
        <w:tblLook w:val="04A0" w:firstRow="1" w:lastRow="0" w:firstColumn="1" w:lastColumn="0" w:noHBand="0" w:noVBand="1"/>
      </w:tblPr>
      <w:tblGrid>
        <w:gridCol w:w="6804"/>
        <w:gridCol w:w="882"/>
        <w:gridCol w:w="883"/>
        <w:gridCol w:w="882"/>
        <w:gridCol w:w="883"/>
      </w:tblGrid>
      <w:tr w:rsidR="00241753" w:rsidRPr="00112BFA" w14:paraId="5991C8F1" w14:textId="77777777" w:rsidTr="00A71723">
        <w:tc>
          <w:tcPr>
            <w:tcW w:w="6804" w:type="dxa"/>
            <w:vMerge w:val="restart"/>
            <w:vAlign w:val="center"/>
          </w:tcPr>
          <w:p w14:paraId="14E3AB36" w14:textId="77777777" w:rsidR="00241753" w:rsidRPr="00112BFA" w:rsidRDefault="00241753" w:rsidP="005167BB">
            <w:pPr>
              <w:jc w:val="center"/>
              <w:rPr>
                <w:b/>
                <w:bCs/>
                <w:color w:val="000000" w:themeColor="text1"/>
                <w:lang w:val="en-GB"/>
              </w:rPr>
            </w:pPr>
            <w:r w:rsidRPr="00112BFA">
              <w:rPr>
                <w:b/>
                <w:bCs/>
                <w:color w:val="000000" w:themeColor="text1"/>
                <w:lang w:val="en-GB"/>
              </w:rPr>
              <w:t>Network leadership challenges</w:t>
            </w:r>
          </w:p>
          <w:p w14:paraId="7D2BE84B" w14:textId="6DB53823" w:rsidR="00241753" w:rsidRPr="00112BFA" w:rsidRDefault="00241753" w:rsidP="005167BB">
            <w:pPr>
              <w:jc w:val="center"/>
              <w:rPr>
                <w:color w:val="000000" w:themeColor="text1"/>
                <w:lang w:val="en-GB"/>
              </w:rPr>
            </w:pPr>
            <w:r w:rsidRPr="00112BFA">
              <w:rPr>
                <w:color w:val="000000" w:themeColor="text1"/>
                <w:sz w:val="20"/>
                <w:szCs w:val="20"/>
                <w:lang w:val="en-GB"/>
              </w:rPr>
              <w:t xml:space="preserve">(* indicates challenges </w:t>
            </w:r>
            <w:r w:rsidRPr="00112BFA">
              <w:rPr>
                <w:sz w:val="20"/>
                <w:szCs w:val="20"/>
                <w:lang w:val="en-GB"/>
              </w:rPr>
              <w:t>rated 3.8 or above on average for recogn</w:t>
            </w:r>
            <w:r>
              <w:rPr>
                <w:sz w:val="20"/>
                <w:szCs w:val="20"/>
                <w:lang w:val="en-GB"/>
              </w:rPr>
              <w:t>isa</w:t>
            </w:r>
            <w:r w:rsidRPr="00112BFA">
              <w:rPr>
                <w:sz w:val="20"/>
                <w:szCs w:val="20"/>
                <w:lang w:val="en-GB"/>
              </w:rPr>
              <w:t>bility and importance</w:t>
            </w:r>
            <w:r w:rsidRPr="00112BFA">
              <w:rPr>
                <w:color w:val="000000" w:themeColor="text1"/>
                <w:sz w:val="20"/>
                <w:szCs w:val="20"/>
                <w:lang w:val="en-GB"/>
              </w:rPr>
              <w:t>)</w:t>
            </w:r>
          </w:p>
        </w:tc>
        <w:tc>
          <w:tcPr>
            <w:tcW w:w="1765" w:type="dxa"/>
            <w:gridSpan w:val="2"/>
            <w:vAlign w:val="center"/>
          </w:tcPr>
          <w:p w14:paraId="187B6F7F" w14:textId="5C3792CB" w:rsidR="00241753" w:rsidRPr="00112BFA" w:rsidRDefault="00241753" w:rsidP="005167BB">
            <w:pPr>
              <w:jc w:val="center"/>
              <w:rPr>
                <w:b/>
                <w:bCs/>
                <w:color w:val="000000" w:themeColor="text1"/>
                <w:sz w:val="20"/>
                <w:szCs w:val="20"/>
                <w:lang w:val="en-GB"/>
              </w:rPr>
            </w:pPr>
            <w:r w:rsidRPr="00112BFA">
              <w:rPr>
                <w:b/>
                <w:bCs/>
                <w:color w:val="000000" w:themeColor="text1"/>
                <w:sz w:val="20"/>
                <w:szCs w:val="20"/>
                <w:lang w:val="en-GB"/>
              </w:rPr>
              <w:t>Recogn</w:t>
            </w:r>
            <w:r>
              <w:rPr>
                <w:b/>
                <w:bCs/>
                <w:color w:val="000000" w:themeColor="text1"/>
                <w:sz w:val="20"/>
                <w:szCs w:val="20"/>
                <w:lang w:val="en-GB"/>
              </w:rPr>
              <w:t>isa</w:t>
            </w:r>
            <w:r w:rsidRPr="00112BFA">
              <w:rPr>
                <w:b/>
                <w:bCs/>
                <w:color w:val="000000" w:themeColor="text1"/>
                <w:sz w:val="20"/>
                <w:szCs w:val="20"/>
                <w:lang w:val="en-GB"/>
              </w:rPr>
              <w:t>bility</w:t>
            </w:r>
          </w:p>
        </w:tc>
        <w:tc>
          <w:tcPr>
            <w:tcW w:w="1765" w:type="dxa"/>
            <w:gridSpan w:val="2"/>
            <w:vAlign w:val="center"/>
          </w:tcPr>
          <w:p w14:paraId="5271247E" w14:textId="77777777" w:rsidR="00241753" w:rsidRPr="00112BFA" w:rsidRDefault="00241753" w:rsidP="005167BB">
            <w:pPr>
              <w:jc w:val="center"/>
              <w:rPr>
                <w:b/>
                <w:bCs/>
                <w:color w:val="000000" w:themeColor="text1"/>
                <w:sz w:val="20"/>
                <w:szCs w:val="20"/>
                <w:lang w:val="en-GB"/>
              </w:rPr>
            </w:pPr>
            <w:r w:rsidRPr="00112BFA">
              <w:rPr>
                <w:b/>
                <w:bCs/>
                <w:color w:val="000000" w:themeColor="text1"/>
                <w:sz w:val="20"/>
                <w:szCs w:val="20"/>
                <w:lang w:val="en-GB"/>
              </w:rPr>
              <w:t>Importance</w:t>
            </w:r>
          </w:p>
        </w:tc>
      </w:tr>
      <w:tr w:rsidR="00241753" w:rsidRPr="00112BFA" w14:paraId="00607ABA" w14:textId="77777777" w:rsidTr="00A71723">
        <w:tc>
          <w:tcPr>
            <w:tcW w:w="6804" w:type="dxa"/>
            <w:vMerge/>
          </w:tcPr>
          <w:p w14:paraId="48D6B737" w14:textId="77777777" w:rsidR="00241753" w:rsidRPr="00112BFA" w:rsidRDefault="00241753" w:rsidP="005167BB">
            <w:pPr>
              <w:jc w:val="center"/>
              <w:rPr>
                <w:b/>
                <w:bCs/>
                <w:color w:val="000000" w:themeColor="text1"/>
                <w:lang w:val="en-GB"/>
              </w:rPr>
            </w:pPr>
          </w:p>
        </w:tc>
        <w:tc>
          <w:tcPr>
            <w:tcW w:w="882" w:type="dxa"/>
            <w:vAlign w:val="center"/>
          </w:tcPr>
          <w:p w14:paraId="703FA7DF" w14:textId="77777777" w:rsidR="00241753" w:rsidRPr="00112BFA" w:rsidRDefault="00241753" w:rsidP="005167BB">
            <w:pPr>
              <w:jc w:val="center"/>
              <w:rPr>
                <w:color w:val="000000" w:themeColor="text1"/>
                <w:sz w:val="20"/>
                <w:szCs w:val="20"/>
                <w:lang w:val="en-GB"/>
              </w:rPr>
            </w:pPr>
            <w:r w:rsidRPr="00112BFA">
              <w:rPr>
                <w:color w:val="000000" w:themeColor="text1"/>
                <w:sz w:val="20"/>
                <w:szCs w:val="20"/>
                <w:lang w:val="en-GB"/>
              </w:rPr>
              <w:t>Average</w:t>
            </w:r>
          </w:p>
        </w:tc>
        <w:tc>
          <w:tcPr>
            <w:tcW w:w="883" w:type="dxa"/>
            <w:vAlign w:val="center"/>
          </w:tcPr>
          <w:p w14:paraId="55180F9F" w14:textId="77777777" w:rsidR="00241753" w:rsidRPr="00112BFA" w:rsidRDefault="00241753" w:rsidP="005167BB">
            <w:pPr>
              <w:jc w:val="center"/>
              <w:rPr>
                <w:color w:val="000000" w:themeColor="text1"/>
                <w:sz w:val="20"/>
                <w:szCs w:val="20"/>
                <w:lang w:val="en-GB"/>
              </w:rPr>
            </w:pPr>
            <w:r w:rsidRPr="00112BFA">
              <w:rPr>
                <w:color w:val="000000" w:themeColor="text1"/>
                <w:sz w:val="20"/>
                <w:szCs w:val="20"/>
                <w:lang w:val="en-GB"/>
              </w:rPr>
              <w:t>Range</w:t>
            </w:r>
          </w:p>
        </w:tc>
        <w:tc>
          <w:tcPr>
            <w:tcW w:w="882" w:type="dxa"/>
            <w:vAlign w:val="center"/>
          </w:tcPr>
          <w:p w14:paraId="171C191C" w14:textId="77777777" w:rsidR="00241753" w:rsidRPr="00112BFA" w:rsidRDefault="00241753" w:rsidP="005167BB">
            <w:pPr>
              <w:jc w:val="center"/>
              <w:rPr>
                <w:color w:val="000000" w:themeColor="text1"/>
                <w:sz w:val="20"/>
                <w:szCs w:val="20"/>
                <w:lang w:val="en-GB"/>
              </w:rPr>
            </w:pPr>
            <w:r w:rsidRPr="00112BFA">
              <w:rPr>
                <w:color w:val="000000" w:themeColor="text1"/>
                <w:sz w:val="20"/>
                <w:szCs w:val="20"/>
                <w:lang w:val="en-GB"/>
              </w:rPr>
              <w:t>Average</w:t>
            </w:r>
          </w:p>
        </w:tc>
        <w:tc>
          <w:tcPr>
            <w:tcW w:w="883" w:type="dxa"/>
            <w:vAlign w:val="center"/>
          </w:tcPr>
          <w:p w14:paraId="2BFC128D" w14:textId="77777777" w:rsidR="00241753" w:rsidRPr="00112BFA" w:rsidRDefault="00241753" w:rsidP="005167BB">
            <w:pPr>
              <w:jc w:val="center"/>
              <w:rPr>
                <w:color w:val="000000" w:themeColor="text1"/>
                <w:sz w:val="20"/>
                <w:szCs w:val="20"/>
                <w:lang w:val="en-GB"/>
              </w:rPr>
            </w:pPr>
            <w:r w:rsidRPr="00112BFA">
              <w:rPr>
                <w:color w:val="000000" w:themeColor="text1"/>
                <w:sz w:val="20"/>
                <w:szCs w:val="20"/>
                <w:lang w:val="en-GB"/>
              </w:rPr>
              <w:t>Range</w:t>
            </w:r>
          </w:p>
        </w:tc>
      </w:tr>
      <w:tr w:rsidR="00241753" w:rsidRPr="00112BFA" w14:paraId="46EBC4C0" w14:textId="77777777" w:rsidTr="00A71723">
        <w:tc>
          <w:tcPr>
            <w:tcW w:w="6804" w:type="dxa"/>
          </w:tcPr>
          <w:p w14:paraId="1050DA56"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Creating alignment across multiple levels of networks</w:t>
            </w:r>
          </w:p>
          <w:p w14:paraId="08D4C188" w14:textId="77777777" w:rsidR="00241753" w:rsidRPr="00112BFA" w:rsidRDefault="00241753" w:rsidP="00241753">
            <w:pPr>
              <w:pStyle w:val="ListParagraph"/>
              <w:numPr>
                <w:ilvl w:val="0"/>
                <w:numId w:val="2"/>
              </w:numPr>
              <w:jc w:val="both"/>
              <w:rPr>
                <w:rFonts w:cstheme="minorHAnsi"/>
                <w:color w:val="000000" w:themeColor="text1"/>
                <w:sz w:val="20"/>
                <w:szCs w:val="20"/>
                <w:lang w:val="en-GB"/>
              </w:rPr>
            </w:pPr>
            <w:r w:rsidRPr="00112BFA">
              <w:rPr>
                <w:rFonts w:cstheme="minorHAnsi"/>
                <w:color w:val="000000" w:themeColor="text1"/>
                <w:sz w:val="20"/>
                <w:szCs w:val="20"/>
                <w:lang w:val="en-GB"/>
              </w:rPr>
              <w:t xml:space="preserve">Clarifying which network leadership roles are best performed at which level of a network (local, national, regional, global, meta-network) </w:t>
            </w:r>
          </w:p>
          <w:p w14:paraId="6511274C" w14:textId="5B076E28" w:rsidR="00241753" w:rsidRPr="00112BFA" w:rsidRDefault="00241753" w:rsidP="00241753">
            <w:pPr>
              <w:pStyle w:val="ListParagraph"/>
              <w:numPr>
                <w:ilvl w:val="0"/>
                <w:numId w:val="2"/>
              </w:numPr>
              <w:jc w:val="both"/>
              <w:rPr>
                <w:rFonts w:cstheme="minorHAnsi"/>
                <w:color w:val="000000" w:themeColor="text1"/>
                <w:sz w:val="20"/>
                <w:szCs w:val="20"/>
                <w:lang w:val="en-GB"/>
              </w:rPr>
            </w:pPr>
            <w:r w:rsidRPr="00112BFA">
              <w:rPr>
                <w:rFonts w:cstheme="minorHAnsi"/>
                <w:color w:val="000000" w:themeColor="text1"/>
                <w:sz w:val="20"/>
                <w:szCs w:val="20"/>
                <w:lang w:val="en-GB"/>
              </w:rPr>
              <w:t>Effectively coordinating activities across these levels while allowing sufficient degrees of autonomy for self-organ</w:t>
            </w:r>
            <w:r>
              <w:rPr>
                <w:rFonts w:cstheme="minorHAnsi"/>
                <w:color w:val="000000" w:themeColor="text1"/>
                <w:sz w:val="20"/>
                <w:szCs w:val="20"/>
                <w:lang w:val="en-GB"/>
              </w:rPr>
              <w:t>ise</w:t>
            </w:r>
            <w:r w:rsidRPr="00112BFA">
              <w:rPr>
                <w:rFonts w:cstheme="minorHAnsi"/>
                <w:color w:val="000000" w:themeColor="text1"/>
                <w:sz w:val="20"/>
                <w:szCs w:val="20"/>
                <w:lang w:val="en-GB"/>
              </w:rPr>
              <w:t>d activities</w:t>
            </w:r>
          </w:p>
        </w:tc>
        <w:tc>
          <w:tcPr>
            <w:tcW w:w="882" w:type="dxa"/>
            <w:vAlign w:val="center"/>
          </w:tcPr>
          <w:p w14:paraId="5E1D770A"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3.9</w:t>
            </w:r>
          </w:p>
        </w:tc>
        <w:tc>
          <w:tcPr>
            <w:tcW w:w="883" w:type="dxa"/>
            <w:vAlign w:val="center"/>
          </w:tcPr>
          <w:p w14:paraId="2B6CA449"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01E73C58"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3.3</w:t>
            </w:r>
          </w:p>
        </w:tc>
        <w:tc>
          <w:tcPr>
            <w:tcW w:w="883" w:type="dxa"/>
            <w:vAlign w:val="center"/>
          </w:tcPr>
          <w:p w14:paraId="1F02BBCF"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r>
      <w:tr w:rsidR="00241753" w:rsidRPr="00112BFA" w14:paraId="0C76D92E" w14:textId="77777777" w:rsidTr="00A71723">
        <w:tc>
          <w:tcPr>
            <w:tcW w:w="6804" w:type="dxa"/>
          </w:tcPr>
          <w:p w14:paraId="5DE7CE58"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 Staying rooted in the local while operating at translocal scales</w:t>
            </w:r>
          </w:p>
          <w:p w14:paraId="20E3E295" w14:textId="77777777" w:rsidR="00241753" w:rsidRPr="00112BFA" w:rsidRDefault="00241753" w:rsidP="00241753">
            <w:pPr>
              <w:pStyle w:val="ListParagraph"/>
              <w:numPr>
                <w:ilvl w:val="0"/>
                <w:numId w:val="1"/>
              </w:numPr>
              <w:jc w:val="both"/>
              <w:rPr>
                <w:rFonts w:cstheme="minorHAnsi"/>
                <w:i/>
                <w:color w:val="000000" w:themeColor="text1"/>
                <w:sz w:val="20"/>
                <w:szCs w:val="20"/>
                <w:lang w:val="en-GB"/>
              </w:rPr>
            </w:pPr>
            <w:r w:rsidRPr="00112BFA">
              <w:rPr>
                <w:rFonts w:cstheme="minorHAnsi"/>
                <w:bCs/>
                <w:color w:val="000000" w:themeColor="text1"/>
                <w:sz w:val="20"/>
                <w:szCs w:val="20"/>
                <w:lang w:val="en-GB"/>
              </w:rPr>
              <w:t>When operating at translocal scales, network leadership can become removed from actual experiences and needs of local actors</w:t>
            </w:r>
          </w:p>
          <w:p w14:paraId="61783516" w14:textId="77777777" w:rsidR="00241753" w:rsidRPr="00112BFA" w:rsidRDefault="00241753" w:rsidP="005167BB">
            <w:pPr>
              <w:rPr>
                <w:rFonts w:cstheme="minorHAnsi"/>
                <w:color w:val="000000" w:themeColor="text1"/>
                <w:sz w:val="20"/>
                <w:szCs w:val="20"/>
                <w:lang w:val="en-GB"/>
              </w:rPr>
            </w:pPr>
          </w:p>
        </w:tc>
        <w:tc>
          <w:tcPr>
            <w:tcW w:w="882" w:type="dxa"/>
            <w:vAlign w:val="center"/>
          </w:tcPr>
          <w:p w14:paraId="5B99675B"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4.0</w:t>
            </w:r>
          </w:p>
        </w:tc>
        <w:tc>
          <w:tcPr>
            <w:tcW w:w="883" w:type="dxa"/>
            <w:vAlign w:val="center"/>
          </w:tcPr>
          <w:p w14:paraId="271EEA26"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68097058"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4.1</w:t>
            </w:r>
          </w:p>
        </w:tc>
        <w:tc>
          <w:tcPr>
            <w:tcW w:w="883" w:type="dxa"/>
            <w:vAlign w:val="center"/>
          </w:tcPr>
          <w:p w14:paraId="4D27D72E"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2</w:t>
            </w:r>
          </w:p>
        </w:tc>
      </w:tr>
      <w:tr w:rsidR="00241753" w:rsidRPr="00112BFA" w14:paraId="6AE3E966" w14:textId="77777777" w:rsidTr="00A71723">
        <w:tc>
          <w:tcPr>
            <w:tcW w:w="6804" w:type="dxa"/>
          </w:tcPr>
          <w:p w14:paraId="4676688B"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 Reaching and meaningfully engaging network members</w:t>
            </w:r>
          </w:p>
          <w:p w14:paraId="47956421" w14:textId="77777777" w:rsidR="00241753" w:rsidRPr="00112BFA" w:rsidRDefault="00241753" w:rsidP="00241753">
            <w:pPr>
              <w:pStyle w:val="ListParagraph"/>
              <w:numPr>
                <w:ilvl w:val="0"/>
                <w:numId w:val="3"/>
              </w:numPr>
              <w:jc w:val="both"/>
              <w:rPr>
                <w:rFonts w:cstheme="minorHAnsi"/>
                <w:color w:val="000000" w:themeColor="text1"/>
                <w:sz w:val="20"/>
                <w:szCs w:val="20"/>
                <w:lang w:val="en-GB"/>
              </w:rPr>
            </w:pPr>
            <w:r w:rsidRPr="00112BFA">
              <w:rPr>
                <w:rFonts w:cstheme="minorHAnsi"/>
                <w:color w:val="000000" w:themeColor="text1"/>
                <w:sz w:val="20"/>
                <w:szCs w:val="20"/>
                <w:lang w:val="en-GB"/>
              </w:rPr>
              <w:t>Often only a small percentage of members are continuously and actively engaged in network activities, while a majority focus on their own activities</w:t>
            </w:r>
          </w:p>
          <w:p w14:paraId="492F1257" w14:textId="77777777" w:rsidR="00241753" w:rsidRPr="00112BFA" w:rsidRDefault="00241753" w:rsidP="00241753">
            <w:pPr>
              <w:pStyle w:val="ListParagraph"/>
              <w:numPr>
                <w:ilvl w:val="0"/>
                <w:numId w:val="3"/>
              </w:numPr>
              <w:jc w:val="both"/>
              <w:rPr>
                <w:rFonts w:cstheme="minorHAnsi"/>
                <w:color w:val="000000" w:themeColor="text1"/>
                <w:sz w:val="20"/>
                <w:szCs w:val="20"/>
                <w:lang w:val="en-GB"/>
              </w:rPr>
            </w:pPr>
            <w:r w:rsidRPr="00112BFA">
              <w:rPr>
                <w:rFonts w:cstheme="minorHAnsi"/>
                <w:color w:val="000000" w:themeColor="text1"/>
                <w:sz w:val="20"/>
                <w:szCs w:val="20"/>
                <w:lang w:val="en-GB"/>
              </w:rPr>
              <w:t>Many people feel overwhelmed by too many events, platforms, newsletters, which can make it difficult to reach network members</w:t>
            </w:r>
          </w:p>
          <w:p w14:paraId="2DDF70F8" w14:textId="77777777" w:rsidR="00241753" w:rsidRPr="00112BFA" w:rsidRDefault="00241753" w:rsidP="00241753">
            <w:pPr>
              <w:pStyle w:val="ListParagraph"/>
              <w:numPr>
                <w:ilvl w:val="0"/>
                <w:numId w:val="3"/>
              </w:numPr>
              <w:jc w:val="both"/>
              <w:rPr>
                <w:rFonts w:cstheme="minorHAnsi"/>
                <w:color w:val="000000" w:themeColor="text1"/>
                <w:sz w:val="20"/>
                <w:szCs w:val="20"/>
                <w:lang w:val="en-GB"/>
              </w:rPr>
            </w:pPr>
            <w:r w:rsidRPr="00112BFA">
              <w:rPr>
                <w:rFonts w:cstheme="minorHAnsi"/>
                <w:color w:val="000000" w:themeColor="text1"/>
                <w:sz w:val="20"/>
                <w:szCs w:val="20"/>
                <w:lang w:val="en-GB"/>
              </w:rPr>
              <w:t>Ensuring continuity of participation as people enter and exit at different times</w:t>
            </w:r>
          </w:p>
          <w:p w14:paraId="6FFD9A01" w14:textId="77777777" w:rsidR="00241753" w:rsidRPr="00112BFA" w:rsidRDefault="00241753" w:rsidP="00241753">
            <w:pPr>
              <w:pStyle w:val="ListParagraph"/>
              <w:numPr>
                <w:ilvl w:val="0"/>
                <w:numId w:val="3"/>
              </w:numPr>
              <w:jc w:val="both"/>
              <w:rPr>
                <w:rFonts w:cstheme="minorHAnsi"/>
                <w:bCs/>
                <w:color w:val="000000" w:themeColor="text1"/>
                <w:sz w:val="20"/>
                <w:szCs w:val="20"/>
                <w:lang w:val="en-GB"/>
              </w:rPr>
            </w:pPr>
            <w:r w:rsidRPr="00112BFA">
              <w:rPr>
                <w:rFonts w:cstheme="minorHAnsi"/>
                <w:bCs/>
                <w:color w:val="000000" w:themeColor="text1"/>
                <w:sz w:val="20"/>
                <w:szCs w:val="20"/>
                <w:lang w:val="en-GB"/>
              </w:rPr>
              <w:t>Going beyond individual participation to form teams among network members</w:t>
            </w:r>
          </w:p>
        </w:tc>
        <w:tc>
          <w:tcPr>
            <w:tcW w:w="882" w:type="dxa"/>
            <w:vAlign w:val="center"/>
          </w:tcPr>
          <w:p w14:paraId="6F0A163E"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4.9</w:t>
            </w:r>
          </w:p>
        </w:tc>
        <w:tc>
          <w:tcPr>
            <w:tcW w:w="883" w:type="dxa"/>
            <w:vAlign w:val="center"/>
          </w:tcPr>
          <w:p w14:paraId="7104285B"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1</w:t>
            </w:r>
          </w:p>
        </w:tc>
        <w:tc>
          <w:tcPr>
            <w:tcW w:w="882" w:type="dxa"/>
            <w:vAlign w:val="center"/>
          </w:tcPr>
          <w:p w14:paraId="478D1130"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4.4</w:t>
            </w:r>
          </w:p>
        </w:tc>
        <w:tc>
          <w:tcPr>
            <w:tcW w:w="883" w:type="dxa"/>
            <w:vAlign w:val="center"/>
          </w:tcPr>
          <w:p w14:paraId="09D92818"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2</w:t>
            </w:r>
          </w:p>
        </w:tc>
      </w:tr>
      <w:tr w:rsidR="00241753" w:rsidRPr="00112BFA" w14:paraId="1F8630D0" w14:textId="77777777" w:rsidTr="00A71723">
        <w:tc>
          <w:tcPr>
            <w:tcW w:w="6804" w:type="dxa"/>
          </w:tcPr>
          <w:p w14:paraId="447DCF3D"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Supporting embodiment of core values in how the governance and culture of the network</w:t>
            </w:r>
          </w:p>
          <w:p w14:paraId="29842144" w14:textId="77777777" w:rsidR="00241753" w:rsidRPr="00112BFA" w:rsidRDefault="00241753" w:rsidP="00241753">
            <w:pPr>
              <w:pStyle w:val="ListParagraph"/>
              <w:numPr>
                <w:ilvl w:val="0"/>
                <w:numId w:val="3"/>
              </w:numPr>
              <w:jc w:val="both"/>
              <w:rPr>
                <w:rFonts w:cstheme="minorHAnsi"/>
                <w:color w:val="000000" w:themeColor="text1"/>
                <w:sz w:val="20"/>
                <w:szCs w:val="20"/>
                <w:lang w:val="en-GB"/>
              </w:rPr>
            </w:pPr>
            <w:r w:rsidRPr="00112BFA">
              <w:rPr>
                <w:rFonts w:cstheme="minorHAnsi"/>
                <w:color w:val="000000" w:themeColor="text1"/>
                <w:sz w:val="20"/>
                <w:szCs w:val="20"/>
                <w:lang w:val="en-GB"/>
              </w:rPr>
              <w:t>Practicing good intentions and integrating values like trust, diversity, equity into values-aligned processes for decision-making, financial management, etc.</w:t>
            </w:r>
          </w:p>
          <w:p w14:paraId="4CFCF9D4" w14:textId="77777777" w:rsidR="00241753" w:rsidRPr="00112BFA" w:rsidRDefault="00241753" w:rsidP="00241753">
            <w:pPr>
              <w:pStyle w:val="ListParagraph"/>
              <w:numPr>
                <w:ilvl w:val="0"/>
                <w:numId w:val="3"/>
              </w:numPr>
              <w:jc w:val="both"/>
              <w:rPr>
                <w:rFonts w:cstheme="minorHAnsi"/>
                <w:color w:val="000000" w:themeColor="text1"/>
                <w:sz w:val="20"/>
                <w:szCs w:val="20"/>
                <w:lang w:val="en-GB"/>
              </w:rPr>
            </w:pPr>
            <w:r w:rsidRPr="00112BFA">
              <w:rPr>
                <w:rFonts w:cstheme="minorHAnsi"/>
                <w:color w:val="000000" w:themeColor="text1"/>
                <w:sz w:val="20"/>
                <w:szCs w:val="20"/>
                <w:lang w:val="en-GB"/>
              </w:rPr>
              <w:t xml:space="preserve">Balancing innovative and experimental ways of organizing with formal accountability requirements </w:t>
            </w:r>
          </w:p>
        </w:tc>
        <w:tc>
          <w:tcPr>
            <w:tcW w:w="882" w:type="dxa"/>
            <w:vAlign w:val="center"/>
          </w:tcPr>
          <w:p w14:paraId="200928D6"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3.9</w:t>
            </w:r>
          </w:p>
        </w:tc>
        <w:tc>
          <w:tcPr>
            <w:tcW w:w="883" w:type="dxa"/>
            <w:vAlign w:val="center"/>
          </w:tcPr>
          <w:p w14:paraId="1A706606"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2</w:t>
            </w:r>
          </w:p>
        </w:tc>
        <w:tc>
          <w:tcPr>
            <w:tcW w:w="882" w:type="dxa"/>
            <w:vAlign w:val="center"/>
          </w:tcPr>
          <w:p w14:paraId="6506A435"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3.6</w:t>
            </w:r>
          </w:p>
        </w:tc>
        <w:tc>
          <w:tcPr>
            <w:tcW w:w="883" w:type="dxa"/>
            <w:vAlign w:val="center"/>
          </w:tcPr>
          <w:p w14:paraId="4AD66FA7"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4</w:t>
            </w:r>
          </w:p>
        </w:tc>
      </w:tr>
      <w:tr w:rsidR="00241753" w:rsidRPr="00112BFA" w14:paraId="7E6ECB5D" w14:textId="77777777" w:rsidTr="00A71723">
        <w:tc>
          <w:tcPr>
            <w:tcW w:w="6804" w:type="dxa"/>
          </w:tcPr>
          <w:p w14:paraId="7A0B588D" w14:textId="4719CA66"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Integrating various interventions and organ</w:t>
            </w:r>
            <w:r>
              <w:rPr>
                <w:rFonts w:cstheme="minorHAnsi"/>
                <w:b/>
                <w:bCs/>
                <w:color w:val="000000" w:themeColor="text1"/>
                <w:sz w:val="20"/>
                <w:szCs w:val="20"/>
                <w:lang w:val="en-GB"/>
              </w:rPr>
              <w:t>isa</w:t>
            </w:r>
            <w:r w:rsidRPr="00112BFA">
              <w:rPr>
                <w:rFonts w:cstheme="minorHAnsi"/>
                <w:b/>
                <w:bCs/>
                <w:color w:val="000000" w:themeColor="text1"/>
                <w:sz w:val="20"/>
                <w:szCs w:val="20"/>
                <w:lang w:val="en-GB"/>
              </w:rPr>
              <w:t>tions into a coherent transformative ecosystem</w:t>
            </w:r>
          </w:p>
          <w:p w14:paraId="205113E2" w14:textId="77777777" w:rsidR="00241753" w:rsidRPr="00112BFA" w:rsidRDefault="00241753" w:rsidP="00241753">
            <w:pPr>
              <w:pStyle w:val="ListParagraph"/>
              <w:numPr>
                <w:ilvl w:val="0"/>
                <w:numId w:val="3"/>
              </w:numPr>
              <w:jc w:val="both"/>
              <w:rPr>
                <w:rFonts w:cstheme="minorHAnsi"/>
                <w:b/>
                <w:bCs/>
                <w:color w:val="000000" w:themeColor="text1"/>
                <w:sz w:val="20"/>
                <w:szCs w:val="20"/>
                <w:lang w:val="en-GB"/>
              </w:rPr>
            </w:pPr>
            <w:r w:rsidRPr="00112BFA">
              <w:rPr>
                <w:rFonts w:cstheme="minorHAnsi"/>
                <w:color w:val="000000" w:themeColor="text1"/>
                <w:sz w:val="20"/>
                <w:szCs w:val="20"/>
                <w:lang w:val="en-GB"/>
              </w:rPr>
              <w:t>Actors from multiple networks organizing similar activities compete for attention of the same target group</w:t>
            </w:r>
          </w:p>
          <w:p w14:paraId="617485EA" w14:textId="43768B0A" w:rsidR="00241753" w:rsidRPr="00112BFA" w:rsidRDefault="00241753" w:rsidP="00241753">
            <w:pPr>
              <w:pStyle w:val="ListParagraph"/>
              <w:numPr>
                <w:ilvl w:val="0"/>
                <w:numId w:val="3"/>
              </w:numPr>
              <w:jc w:val="both"/>
              <w:rPr>
                <w:rFonts w:cstheme="minorHAnsi"/>
                <w:b/>
                <w:bCs/>
                <w:color w:val="000000" w:themeColor="text1"/>
                <w:sz w:val="20"/>
                <w:szCs w:val="20"/>
                <w:lang w:val="en-GB"/>
              </w:rPr>
            </w:pPr>
            <w:r w:rsidRPr="00112BFA">
              <w:rPr>
                <w:rFonts w:cstheme="minorHAnsi"/>
                <w:bCs/>
                <w:color w:val="000000" w:themeColor="text1"/>
                <w:sz w:val="20"/>
                <w:szCs w:val="20"/>
                <w:lang w:val="en-GB"/>
              </w:rPr>
              <w:t>Systemic intervention approaches are</w:t>
            </w:r>
            <w:r w:rsidRPr="00112BFA">
              <w:rPr>
                <w:rFonts w:cstheme="minorHAnsi"/>
                <w:b/>
                <w:color w:val="000000" w:themeColor="text1"/>
                <w:sz w:val="20"/>
                <w:szCs w:val="20"/>
                <w:lang w:val="en-GB"/>
              </w:rPr>
              <w:t xml:space="preserve"> </w:t>
            </w:r>
            <w:r w:rsidRPr="00112BFA">
              <w:rPr>
                <w:rFonts w:cstheme="minorHAnsi"/>
                <w:bCs/>
                <w:color w:val="000000" w:themeColor="text1"/>
                <w:sz w:val="20"/>
                <w:szCs w:val="20"/>
                <w:lang w:val="en-GB"/>
              </w:rPr>
              <w:t>underdeveloped,</w:t>
            </w:r>
            <w:r w:rsidRPr="00112BFA">
              <w:rPr>
                <w:rFonts w:cstheme="minorHAnsi"/>
                <w:b/>
                <w:color w:val="000000" w:themeColor="text1"/>
                <w:sz w:val="20"/>
                <w:szCs w:val="20"/>
                <w:lang w:val="en-GB"/>
              </w:rPr>
              <w:t xml:space="preserve"> </w:t>
            </w:r>
            <w:r w:rsidRPr="00112BFA">
              <w:rPr>
                <w:rFonts w:cstheme="minorHAnsi"/>
                <w:bCs/>
                <w:color w:val="000000" w:themeColor="text1"/>
                <w:sz w:val="20"/>
                <w:szCs w:val="20"/>
                <w:lang w:val="en-GB"/>
              </w:rPr>
              <w:t>which</w:t>
            </w:r>
            <w:r w:rsidRPr="00112BFA">
              <w:rPr>
                <w:rFonts w:cstheme="minorHAnsi"/>
                <w:b/>
                <w:color w:val="000000" w:themeColor="text1"/>
                <w:sz w:val="20"/>
                <w:szCs w:val="20"/>
                <w:lang w:val="en-GB"/>
              </w:rPr>
              <w:t xml:space="preserve"> </w:t>
            </w:r>
            <w:r w:rsidRPr="00112BFA">
              <w:rPr>
                <w:rFonts w:cstheme="minorHAnsi"/>
                <w:color w:val="000000" w:themeColor="text1"/>
                <w:sz w:val="20"/>
                <w:szCs w:val="20"/>
                <w:lang w:val="en-GB"/>
              </w:rPr>
              <w:t>identify and organ</w:t>
            </w:r>
            <w:r>
              <w:rPr>
                <w:rFonts w:cstheme="minorHAnsi"/>
                <w:color w:val="000000" w:themeColor="text1"/>
                <w:sz w:val="20"/>
                <w:szCs w:val="20"/>
                <w:lang w:val="en-GB"/>
              </w:rPr>
              <w:t>ise</w:t>
            </w:r>
            <w:r w:rsidRPr="00112BFA">
              <w:rPr>
                <w:rFonts w:cstheme="minorHAnsi"/>
                <w:color w:val="000000" w:themeColor="text1"/>
                <w:sz w:val="20"/>
                <w:szCs w:val="20"/>
                <w:lang w:val="en-GB"/>
              </w:rPr>
              <w:t xml:space="preserve"> activities around strategic initiatives that address systemic leverage points, based on scientific systemic analysis</w:t>
            </w:r>
          </w:p>
        </w:tc>
        <w:tc>
          <w:tcPr>
            <w:tcW w:w="882" w:type="dxa"/>
            <w:vAlign w:val="center"/>
          </w:tcPr>
          <w:p w14:paraId="4E42406B"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3.7</w:t>
            </w:r>
          </w:p>
        </w:tc>
        <w:tc>
          <w:tcPr>
            <w:tcW w:w="883" w:type="dxa"/>
            <w:vAlign w:val="center"/>
          </w:tcPr>
          <w:p w14:paraId="5EAE1D9D"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58B2FA95"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3.3</w:t>
            </w:r>
          </w:p>
        </w:tc>
        <w:tc>
          <w:tcPr>
            <w:tcW w:w="883" w:type="dxa"/>
            <w:vAlign w:val="center"/>
          </w:tcPr>
          <w:p w14:paraId="65440B35"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4</w:t>
            </w:r>
          </w:p>
        </w:tc>
      </w:tr>
      <w:tr w:rsidR="00241753" w:rsidRPr="00112BFA" w14:paraId="1BC20F9F" w14:textId="77777777" w:rsidTr="00A71723">
        <w:tc>
          <w:tcPr>
            <w:tcW w:w="6804" w:type="dxa"/>
          </w:tcPr>
          <w:p w14:paraId="7B7CAA30"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Staying aligned with the core purpose of the network when collaborating with and receiving funding from mainstream actors</w:t>
            </w:r>
          </w:p>
          <w:p w14:paraId="7899F9EE" w14:textId="77777777" w:rsidR="00241753" w:rsidRPr="00112BFA" w:rsidRDefault="00241753" w:rsidP="00241753">
            <w:pPr>
              <w:pStyle w:val="ListParagraph"/>
              <w:numPr>
                <w:ilvl w:val="0"/>
                <w:numId w:val="4"/>
              </w:numPr>
              <w:jc w:val="both"/>
              <w:rPr>
                <w:rFonts w:cstheme="minorHAnsi"/>
                <w:b/>
                <w:bCs/>
                <w:color w:val="000000" w:themeColor="text1"/>
                <w:sz w:val="20"/>
                <w:szCs w:val="20"/>
                <w:lang w:val="en-GB"/>
              </w:rPr>
            </w:pPr>
            <w:r w:rsidRPr="00112BFA">
              <w:rPr>
                <w:rFonts w:cstheme="minorHAnsi"/>
                <w:iCs/>
                <w:color w:val="000000" w:themeColor="text1"/>
                <w:sz w:val="20"/>
                <w:szCs w:val="20"/>
                <w:lang w:val="en-GB"/>
              </w:rPr>
              <w:t>Working on funded projects drawing capacity from a network’s core team into funded projects can bring the risk of fragmentation where everyone is only focused on their own project delivery and losing sight of the collective purpose of the network</w:t>
            </w:r>
          </w:p>
        </w:tc>
        <w:tc>
          <w:tcPr>
            <w:tcW w:w="882" w:type="dxa"/>
            <w:vAlign w:val="center"/>
          </w:tcPr>
          <w:p w14:paraId="46162176"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4.0</w:t>
            </w:r>
          </w:p>
        </w:tc>
        <w:tc>
          <w:tcPr>
            <w:tcW w:w="883" w:type="dxa"/>
            <w:vAlign w:val="center"/>
          </w:tcPr>
          <w:p w14:paraId="5A0E8B66"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7B06B898"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3.7</w:t>
            </w:r>
          </w:p>
        </w:tc>
        <w:tc>
          <w:tcPr>
            <w:tcW w:w="883" w:type="dxa"/>
            <w:vAlign w:val="center"/>
          </w:tcPr>
          <w:p w14:paraId="4BE498AD"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4</w:t>
            </w:r>
          </w:p>
        </w:tc>
      </w:tr>
      <w:tr w:rsidR="00241753" w:rsidRPr="00112BFA" w14:paraId="50E9E1D5" w14:textId="77777777" w:rsidTr="00A71723">
        <w:tc>
          <w:tcPr>
            <w:tcW w:w="6804" w:type="dxa"/>
          </w:tcPr>
          <w:p w14:paraId="7EDE1A61"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Designing scalable transformative learning infrastructures</w:t>
            </w:r>
          </w:p>
          <w:p w14:paraId="29A6F05A" w14:textId="77777777" w:rsidR="00241753" w:rsidRPr="00112BFA" w:rsidRDefault="00241753" w:rsidP="00241753">
            <w:pPr>
              <w:pStyle w:val="ListParagraph"/>
              <w:numPr>
                <w:ilvl w:val="0"/>
                <w:numId w:val="4"/>
              </w:numPr>
              <w:jc w:val="both"/>
              <w:rPr>
                <w:rFonts w:cstheme="minorHAnsi"/>
                <w:color w:val="000000" w:themeColor="text1"/>
                <w:sz w:val="20"/>
                <w:szCs w:val="20"/>
                <w:lang w:val="en-GB"/>
              </w:rPr>
            </w:pPr>
            <w:r w:rsidRPr="00112BFA">
              <w:rPr>
                <w:rFonts w:cstheme="minorHAnsi"/>
                <w:color w:val="000000" w:themeColor="text1"/>
                <w:sz w:val="20"/>
                <w:szCs w:val="20"/>
                <w:lang w:val="en-GB"/>
              </w:rPr>
              <w:t xml:space="preserve">Creating enabling support offers that can reach </w:t>
            </w:r>
            <w:proofErr w:type="gramStart"/>
            <w:r w:rsidRPr="00112BFA">
              <w:rPr>
                <w:rFonts w:cstheme="minorHAnsi"/>
                <w:color w:val="000000" w:themeColor="text1"/>
                <w:sz w:val="20"/>
                <w:szCs w:val="20"/>
                <w:lang w:val="en-GB"/>
              </w:rPr>
              <w:t>a large number of</w:t>
            </w:r>
            <w:proofErr w:type="gramEnd"/>
            <w:r w:rsidRPr="00112BFA">
              <w:rPr>
                <w:rFonts w:cstheme="minorHAnsi"/>
                <w:color w:val="000000" w:themeColor="text1"/>
                <w:sz w:val="20"/>
                <w:szCs w:val="20"/>
                <w:lang w:val="en-GB"/>
              </w:rPr>
              <w:t xml:space="preserve"> people, while still engaging them in a deep, transformative learning process, </w:t>
            </w:r>
            <w:r w:rsidRPr="00112BFA">
              <w:rPr>
                <w:rFonts w:cstheme="minorHAnsi"/>
                <w:color w:val="000000" w:themeColor="text1"/>
                <w:sz w:val="20"/>
                <w:szCs w:val="20"/>
                <w:lang w:val="en-GB"/>
              </w:rPr>
              <w:lastRenderedPageBreak/>
              <w:t>especially with online activities where it’s more difficult to build personal and lasting relationships</w:t>
            </w:r>
          </w:p>
        </w:tc>
        <w:tc>
          <w:tcPr>
            <w:tcW w:w="882" w:type="dxa"/>
            <w:vAlign w:val="center"/>
          </w:tcPr>
          <w:p w14:paraId="045F82F1"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lastRenderedPageBreak/>
              <w:t>4.1</w:t>
            </w:r>
          </w:p>
        </w:tc>
        <w:tc>
          <w:tcPr>
            <w:tcW w:w="883" w:type="dxa"/>
            <w:vAlign w:val="center"/>
          </w:tcPr>
          <w:p w14:paraId="5F2F0DA6"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2B2B78B1"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3.1</w:t>
            </w:r>
          </w:p>
        </w:tc>
        <w:tc>
          <w:tcPr>
            <w:tcW w:w="883" w:type="dxa"/>
            <w:vAlign w:val="center"/>
          </w:tcPr>
          <w:p w14:paraId="3DC1DA8B"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4</w:t>
            </w:r>
          </w:p>
        </w:tc>
      </w:tr>
      <w:tr w:rsidR="00241753" w:rsidRPr="00112BFA" w14:paraId="7793A0FF" w14:textId="77777777" w:rsidTr="00A71723">
        <w:tc>
          <w:tcPr>
            <w:tcW w:w="6804" w:type="dxa"/>
          </w:tcPr>
          <w:p w14:paraId="37899254"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 Collaborating across diverse networks for coherent action</w:t>
            </w:r>
          </w:p>
          <w:p w14:paraId="33BF7436" w14:textId="35C0CC42" w:rsidR="00241753" w:rsidRPr="00112BFA" w:rsidRDefault="00241753" w:rsidP="00241753">
            <w:pPr>
              <w:pStyle w:val="ListParagraph"/>
              <w:numPr>
                <w:ilvl w:val="0"/>
                <w:numId w:val="4"/>
              </w:numPr>
              <w:jc w:val="both"/>
              <w:rPr>
                <w:rFonts w:cstheme="minorHAnsi"/>
                <w:color w:val="000000" w:themeColor="text1"/>
                <w:sz w:val="20"/>
                <w:szCs w:val="20"/>
                <w:lang w:val="en-GB"/>
              </w:rPr>
            </w:pPr>
            <w:r w:rsidRPr="00112BFA">
              <w:rPr>
                <w:rFonts w:cstheme="minorHAnsi"/>
                <w:color w:val="000000" w:themeColor="text1"/>
                <w:sz w:val="20"/>
                <w:szCs w:val="20"/>
                <w:lang w:val="en-GB"/>
              </w:rPr>
              <w:t>Engaging with marginal</w:t>
            </w:r>
            <w:r>
              <w:rPr>
                <w:rFonts w:cstheme="minorHAnsi"/>
                <w:color w:val="000000" w:themeColor="text1"/>
                <w:sz w:val="20"/>
                <w:szCs w:val="20"/>
                <w:lang w:val="en-GB"/>
              </w:rPr>
              <w:t>ise</w:t>
            </w:r>
            <w:r w:rsidRPr="00112BFA">
              <w:rPr>
                <w:rFonts w:cstheme="minorHAnsi"/>
                <w:color w:val="000000" w:themeColor="text1"/>
                <w:sz w:val="20"/>
                <w:szCs w:val="20"/>
                <w:lang w:val="en-GB"/>
              </w:rPr>
              <w:t xml:space="preserve">d groups, environmental and social justice activists, indigenous groups </w:t>
            </w:r>
          </w:p>
        </w:tc>
        <w:tc>
          <w:tcPr>
            <w:tcW w:w="882" w:type="dxa"/>
            <w:vAlign w:val="center"/>
          </w:tcPr>
          <w:p w14:paraId="52DA1156"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4.0</w:t>
            </w:r>
          </w:p>
        </w:tc>
        <w:tc>
          <w:tcPr>
            <w:tcW w:w="883" w:type="dxa"/>
            <w:vAlign w:val="center"/>
          </w:tcPr>
          <w:p w14:paraId="12D7E24B"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7F1106BF"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4.5</w:t>
            </w:r>
          </w:p>
        </w:tc>
        <w:tc>
          <w:tcPr>
            <w:tcW w:w="883" w:type="dxa"/>
            <w:vAlign w:val="center"/>
          </w:tcPr>
          <w:p w14:paraId="4B3CD3BC"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1</w:t>
            </w:r>
          </w:p>
        </w:tc>
      </w:tr>
      <w:tr w:rsidR="00241753" w:rsidRPr="00112BFA" w14:paraId="760E70FB" w14:textId="77777777" w:rsidTr="00A71723">
        <w:tc>
          <w:tcPr>
            <w:tcW w:w="6804" w:type="dxa"/>
          </w:tcPr>
          <w:p w14:paraId="75943E56" w14:textId="77777777" w:rsidR="00241753" w:rsidRPr="00112BFA" w:rsidRDefault="00241753" w:rsidP="005167BB">
            <w:pPr>
              <w:rPr>
                <w:rFonts w:cstheme="minorHAnsi"/>
                <w:b/>
                <w:bCs/>
                <w:color w:val="000000" w:themeColor="text1"/>
                <w:sz w:val="20"/>
                <w:szCs w:val="20"/>
                <w:lang w:val="en-GB"/>
              </w:rPr>
            </w:pPr>
            <w:r w:rsidRPr="00112BFA">
              <w:rPr>
                <w:rFonts w:cstheme="minorHAnsi"/>
                <w:b/>
                <w:bCs/>
                <w:color w:val="000000" w:themeColor="text1"/>
                <w:sz w:val="20"/>
                <w:szCs w:val="20"/>
                <w:lang w:val="en-GB"/>
              </w:rPr>
              <w:t>* Resourcing network operations</w:t>
            </w:r>
          </w:p>
          <w:p w14:paraId="53285211" w14:textId="4068E0B6" w:rsidR="00241753" w:rsidRPr="00112BFA" w:rsidRDefault="00241753" w:rsidP="00241753">
            <w:pPr>
              <w:pStyle w:val="ListParagraph"/>
              <w:numPr>
                <w:ilvl w:val="0"/>
                <w:numId w:val="4"/>
              </w:numPr>
              <w:jc w:val="both"/>
              <w:rPr>
                <w:rFonts w:cstheme="minorHAnsi"/>
                <w:color w:val="000000" w:themeColor="text1"/>
                <w:sz w:val="20"/>
                <w:szCs w:val="20"/>
                <w:lang w:val="en-GB"/>
              </w:rPr>
            </w:pPr>
            <w:r w:rsidRPr="00112BFA">
              <w:rPr>
                <w:rFonts w:cstheme="minorHAnsi"/>
                <w:color w:val="000000" w:themeColor="text1"/>
                <w:sz w:val="20"/>
                <w:szCs w:val="20"/>
                <w:lang w:val="en-GB"/>
              </w:rPr>
              <w:t>Acquiring funding for network organ</w:t>
            </w:r>
            <w:r>
              <w:rPr>
                <w:rFonts w:cstheme="minorHAnsi"/>
                <w:color w:val="000000" w:themeColor="text1"/>
                <w:sz w:val="20"/>
                <w:szCs w:val="20"/>
                <w:lang w:val="en-GB"/>
              </w:rPr>
              <w:t>isa</w:t>
            </w:r>
            <w:r w:rsidRPr="00112BFA">
              <w:rPr>
                <w:rFonts w:cstheme="minorHAnsi"/>
                <w:color w:val="000000" w:themeColor="text1"/>
                <w:sz w:val="20"/>
                <w:szCs w:val="20"/>
                <w:lang w:val="en-GB"/>
              </w:rPr>
              <w:t>tions that are aligned with their needs and ambitions for transformative action, not just short-term projects, which allow sufficient flexibility to adapt goals and strategies over time</w:t>
            </w:r>
          </w:p>
          <w:p w14:paraId="4CE13483" w14:textId="77777777" w:rsidR="00241753" w:rsidRPr="00112BFA" w:rsidRDefault="00241753" w:rsidP="00241753">
            <w:pPr>
              <w:pStyle w:val="ListParagraph"/>
              <w:numPr>
                <w:ilvl w:val="0"/>
                <w:numId w:val="4"/>
              </w:numPr>
              <w:jc w:val="both"/>
              <w:rPr>
                <w:rFonts w:cstheme="minorHAnsi"/>
                <w:color w:val="000000" w:themeColor="text1"/>
                <w:sz w:val="20"/>
                <w:szCs w:val="20"/>
                <w:lang w:val="en-GB"/>
              </w:rPr>
            </w:pPr>
            <w:r w:rsidRPr="00112BFA">
              <w:rPr>
                <w:rFonts w:cstheme="minorHAnsi"/>
                <w:color w:val="000000" w:themeColor="text1"/>
                <w:sz w:val="20"/>
                <w:szCs w:val="20"/>
                <w:lang w:val="en-GB"/>
              </w:rPr>
              <w:t>Given small budgets, many people performing network leadership roles work on insecure employment conditions or spend much time volunteering next to other paid jobs, making them overworked</w:t>
            </w:r>
          </w:p>
        </w:tc>
        <w:tc>
          <w:tcPr>
            <w:tcW w:w="882" w:type="dxa"/>
            <w:vAlign w:val="center"/>
          </w:tcPr>
          <w:p w14:paraId="76A8535D"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4.1</w:t>
            </w:r>
          </w:p>
        </w:tc>
        <w:tc>
          <w:tcPr>
            <w:tcW w:w="883" w:type="dxa"/>
            <w:vAlign w:val="center"/>
          </w:tcPr>
          <w:p w14:paraId="32930575"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3</w:t>
            </w:r>
          </w:p>
        </w:tc>
        <w:tc>
          <w:tcPr>
            <w:tcW w:w="882" w:type="dxa"/>
            <w:vAlign w:val="center"/>
          </w:tcPr>
          <w:p w14:paraId="4D4517EB" w14:textId="77777777" w:rsidR="00241753" w:rsidRPr="00112BFA" w:rsidRDefault="00241753" w:rsidP="005167BB">
            <w:pPr>
              <w:jc w:val="center"/>
              <w:rPr>
                <w:rFonts w:cstheme="minorHAnsi"/>
                <w:b/>
                <w:bCs/>
                <w:color w:val="000000" w:themeColor="text1"/>
                <w:sz w:val="20"/>
                <w:szCs w:val="20"/>
                <w:lang w:val="en-GB"/>
              </w:rPr>
            </w:pPr>
            <w:r w:rsidRPr="00112BFA">
              <w:rPr>
                <w:rFonts w:cstheme="minorHAnsi"/>
                <w:b/>
                <w:bCs/>
                <w:i/>
                <w:iCs/>
                <w:color w:val="000000" w:themeColor="text1"/>
                <w:sz w:val="20"/>
                <w:szCs w:val="20"/>
                <w:lang w:val="en-GB"/>
              </w:rPr>
              <w:t>4.4</w:t>
            </w:r>
          </w:p>
        </w:tc>
        <w:tc>
          <w:tcPr>
            <w:tcW w:w="883" w:type="dxa"/>
            <w:vAlign w:val="center"/>
          </w:tcPr>
          <w:p w14:paraId="6EB377F9" w14:textId="77777777" w:rsidR="00241753" w:rsidRPr="00112BFA" w:rsidRDefault="00241753" w:rsidP="005167BB">
            <w:pPr>
              <w:jc w:val="center"/>
              <w:rPr>
                <w:rFonts w:cstheme="minorHAnsi"/>
                <w:color w:val="000000" w:themeColor="text1"/>
                <w:sz w:val="20"/>
                <w:szCs w:val="20"/>
                <w:lang w:val="en-GB"/>
              </w:rPr>
            </w:pPr>
            <w:r w:rsidRPr="00112BFA">
              <w:rPr>
                <w:rFonts w:cstheme="minorHAnsi"/>
                <w:i/>
                <w:iCs/>
                <w:color w:val="000000" w:themeColor="text1"/>
                <w:sz w:val="20"/>
                <w:szCs w:val="20"/>
                <w:lang w:val="en-GB"/>
              </w:rPr>
              <w:t>1</w:t>
            </w:r>
          </w:p>
        </w:tc>
      </w:tr>
    </w:tbl>
    <w:p w14:paraId="2311522F" w14:textId="77777777" w:rsidR="00241753" w:rsidRPr="00112BFA" w:rsidRDefault="00241753" w:rsidP="00241753">
      <w:pPr>
        <w:ind w:left="567"/>
        <w:rPr>
          <w:lang w:val="en-GB"/>
        </w:rPr>
      </w:pPr>
    </w:p>
    <w:p w14:paraId="6A8A986F" w14:textId="77777777" w:rsidR="00241753" w:rsidRPr="00112BFA" w:rsidRDefault="00241753" w:rsidP="00241753">
      <w:pPr>
        <w:ind w:left="567"/>
        <w:rPr>
          <w:lang w:val="en-GB"/>
        </w:rPr>
      </w:pPr>
      <w:r w:rsidRPr="00112BFA">
        <w:rPr>
          <w:lang w:val="en-GB"/>
        </w:rPr>
        <w:t>Additional challenges identified in interviews</w:t>
      </w:r>
    </w:p>
    <w:tbl>
      <w:tblPr>
        <w:tblStyle w:val="TableGrid"/>
        <w:tblW w:w="10353" w:type="dxa"/>
        <w:tblInd w:w="-572" w:type="dxa"/>
        <w:tblLook w:val="04A0" w:firstRow="1" w:lastRow="0" w:firstColumn="1" w:lastColumn="0" w:noHBand="0" w:noVBand="1"/>
      </w:tblPr>
      <w:tblGrid>
        <w:gridCol w:w="10353"/>
      </w:tblGrid>
      <w:tr w:rsidR="00241753" w:rsidRPr="00112BFA" w14:paraId="4D6953B4" w14:textId="77777777" w:rsidTr="00A71723">
        <w:tc>
          <w:tcPr>
            <w:tcW w:w="10353" w:type="dxa"/>
          </w:tcPr>
          <w:p w14:paraId="6206BF7A" w14:textId="77777777" w:rsidR="00241753" w:rsidRPr="00112BFA" w:rsidRDefault="00241753" w:rsidP="005167BB">
            <w:pPr>
              <w:rPr>
                <w:b/>
                <w:bCs/>
                <w:color w:val="000000"/>
                <w:sz w:val="20"/>
                <w:szCs w:val="20"/>
                <w:shd w:val="clear" w:color="auto" w:fill="FFFFFF"/>
                <w:lang w:val="en-GB"/>
              </w:rPr>
            </w:pPr>
            <w:r w:rsidRPr="00112BFA">
              <w:rPr>
                <w:b/>
                <w:bCs/>
                <w:color w:val="000000"/>
                <w:sz w:val="20"/>
                <w:szCs w:val="20"/>
                <w:shd w:val="clear" w:color="auto" w:fill="FFFFFF"/>
                <w:lang w:val="en-GB"/>
              </w:rPr>
              <w:t xml:space="preserve">Dealing with accountability in networks </w:t>
            </w:r>
          </w:p>
          <w:p w14:paraId="37EC8D67" w14:textId="0A33ECEB" w:rsidR="00241753" w:rsidRPr="00112BFA" w:rsidRDefault="00241753"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w:t>
            </w:r>
            <w:proofErr w:type="gramStart"/>
            <w:r w:rsidRPr="00112BFA">
              <w:rPr>
                <w:color w:val="000000"/>
                <w:sz w:val="20"/>
                <w:szCs w:val="20"/>
                <w:shd w:val="clear" w:color="auto" w:fill="FFFFFF"/>
                <w:lang w:val="en-GB"/>
              </w:rPr>
              <w:t>within</w:t>
            </w:r>
            <w:proofErr w:type="gramEnd"/>
            <w:r w:rsidRPr="00112BFA">
              <w:rPr>
                <w:color w:val="000000"/>
                <w:sz w:val="20"/>
                <w:szCs w:val="20"/>
                <w:shd w:val="clear" w:color="auto" w:fill="FFFFFF"/>
                <w:lang w:val="en-GB"/>
              </w:rPr>
              <w:t xml:space="preserve"> meta networks, like with NGOs [...] and the civil society sector, I’ve been seeing for years, there's no accountability whatsoever … who is your accountability towards, if you're working within a network that's more professional</w:t>
            </w:r>
            <w:r>
              <w:rPr>
                <w:color w:val="000000"/>
                <w:sz w:val="20"/>
                <w:szCs w:val="20"/>
                <w:shd w:val="clear" w:color="auto" w:fill="FFFFFF"/>
                <w:lang w:val="en-GB"/>
              </w:rPr>
              <w:t>ise</w:t>
            </w:r>
            <w:r w:rsidRPr="00112BFA">
              <w:rPr>
                <w:color w:val="000000"/>
                <w:sz w:val="20"/>
                <w:szCs w:val="20"/>
                <w:shd w:val="clear" w:color="auto" w:fill="FFFFFF"/>
                <w:lang w:val="en-GB"/>
              </w:rPr>
              <w:t>d? Is it just to your members, towards those who you're collaborating with? It's not just accountability to funders [...] Within the corporate structures, there's accountability at each level, you know exactly what the procedure would be, if something goes wrong [...], within civil society organ</w:t>
            </w:r>
            <w:r>
              <w:rPr>
                <w:color w:val="000000"/>
                <w:sz w:val="20"/>
                <w:szCs w:val="20"/>
                <w:shd w:val="clear" w:color="auto" w:fill="FFFFFF"/>
                <w:lang w:val="en-GB"/>
              </w:rPr>
              <w:t>isa</w:t>
            </w:r>
            <w:r w:rsidRPr="00112BFA">
              <w:rPr>
                <w:color w:val="000000"/>
                <w:sz w:val="20"/>
                <w:szCs w:val="20"/>
                <w:shd w:val="clear" w:color="auto" w:fill="FFFFFF"/>
                <w:lang w:val="en-GB"/>
              </w:rPr>
              <w:t>tions that doesn't exist.” (Interviewee 2)</w:t>
            </w:r>
          </w:p>
          <w:p w14:paraId="08F97958" w14:textId="77777777" w:rsidR="00241753" w:rsidRPr="00112BFA" w:rsidRDefault="00241753"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“Networks can be missing the bigger picture at times by being too focused on what members want. This can bring about tensions between being a network but also leading the network and being accountable to the network. That can be a constraining role. The question is about widening while being constrained by the self-serving nature of networks”. (Interviewee 9)</w:t>
            </w:r>
          </w:p>
          <w:p w14:paraId="65B0DF09" w14:textId="77777777" w:rsidR="00241753" w:rsidRPr="00112BFA" w:rsidRDefault="00241753"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w:t>
            </w:r>
            <w:proofErr w:type="gramStart"/>
            <w:r w:rsidRPr="00112BFA">
              <w:rPr>
                <w:color w:val="000000"/>
                <w:sz w:val="20"/>
                <w:szCs w:val="20"/>
                <w:shd w:val="clear" w:color="auto" w:fill="FFFFFF"/>
                <w:lang w:val="en-GB"/>
              </w:rPr>
              <w:t>unless</w:t>
            </w:r>
            <w:proofErr w:type="gramEnd"/>
            <w:r w:rsidRPr="00112BFA">
              <w:rPr>
                <w:color w:val="000000"/>
                <w:sz w:val="20"/>
                <w:szCs w:val="20"/>
                <w:shd w:val="clear" w:color="auto" w:fill="FFFFFF"/>
                <w:lang w:val="en-GB"/>
              </w:rPr>
              <w:t xml:space="preserve"> you're thinking about how you stay connected to the outside world and what your real values are and how you're adapting to the emergent change in society, you're going to remain insular and soon become irrelevant. You'll end up becoming cults.” (Interviewee 2)</w:t>
            </w:r>
          </w:p>
        </w:tc>
      </w:tr>
      <w:tr w:rsidR="005A113F" w:rsidRPr="00112BFA" w14:paraId="53AB0E4F" w14:textId="77777777" w:rsidTr="00A71723">
        <w:trPr>
          <w:trHeight w:val="9330"/>
        </w:trPr>
        <w:tc>
          <w:tcPr>
            <w:tcW w:w="10353" w:type="dxa"/>
          </w:tcPr>
          <w:p w14:paraId="5CBD0EC2" w14:textId="748F05B6" w:rsidR="005A113F" w:rsidRPr="00112BFA" w:rsidRDefault="005A113F" w:rsidP="005167BB">
            <w:pPr>
              <w:rPr>
                <w:b/>
                <w:bCs/>
                <w:color w:val="000000"/>
                <w:sz w:val="20"/>
                <w:szCs w:val="20"/>
                <w:shd w:val="clear" w:color="auto" w:fill="FFFFFF"/>
                <w:lang w:val="en-GB"/>
              </w:rPr>
            </w:pPr>
            <w:r w:rsidRPr="00112BFA">
              <w:rPr>
                <w:b/>
                <w:bCs/>
                <w:color w:val="000000"/>
                <w:sz w:val="20"/>
                <w:szCs w:val="20"/>
                <w:shd w:val="clear" w:color="auto" w:fill="FFFFFF"/>
                <w:lang w:val="en-GB"/>
              </w:rPr>
              <w:lastRenderedPageBreak/>
              <w:t>Connecting with struggles of oppressed social groups</w:t>
            </w:r>
            <w:r>
              <w:rPr>
                <w:b/>
                <w:bCs/>
                <w:color w:val="000000"/>
                <w:sz w:val="20"/>
                <w:szCs w:val="20"/>
                <w:shd w:val="clear" w:color="auto" w:fill="FFFFFF"/>
                <w:lang w:val="en-GB"/>
              </w:rPr>
              <w:t xml:space="preserve"> and a</w:t>
            </w:r>
            <w:r w:rsidRPr="00112BFA">
              <w:rPr>
                <w:b/>
                <w:bCs/>
                <w:color w:val="000000"/>
                <w:sz w:val="20"/>
                <w:szCs w:val="20"/>
                <w:shd w:val="clear" w:color="auto" w:fill="FFFFFF"/>
                <w:lang w:val="en-GB"/>
              </w:rPr>
              <w:t>ddressing equity, diversity, and inclusion in a meaningful manner</w:t>
            </w:r>
          </w:p>
          <w:p w14:paraId="5BEC17AB" w14:textId="05149757" w:rsidR="005A113F" w:rsidRPr="00112BFA" w:rsidRDefault="005A113F"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In community-led initiatives “the understanding of struggle is very different, and I would say across the climate movement in the Western world, people coming from the Global South have a very different understanding of what it means to be struggling and fighting for survival and rights […] for people of colo</w:t>
            </w:r>
            <w:r>
              <w:rPr>
                <w:color w:val="000000"/>
                <w:sz w:val="20"/>
                <w:szCs w:val="20"/>
                <w:shd w:val="clear" w:color="auto" w:fill="FFFFFF"/>
                <w:lang w:val="en-GB"/>
              </w:rPr>
              <w:t>u</w:t>
            </w:r>
            <w:r w:rsidRPr="00112BFA">
              <w:rPr>
                <w:color w:val="000000"/>
                <w:sz w:val="20"/>
                <w:szCs w:val="20"/>
                <w:shd w:val="clear" w:color="auto" w:fill="FFFFFF"/>
                <w:lang w:val="en-GB"/>
              </w:rPr>
              <w:t xml:space="preserve">r, doing climate activism and doing any kind of activism isn't a cause that we're joining. It's a matter of survival </w:t>
            </w:r>
            <w:r>
              <w:rPr>
                <w:color w:val="000000"/>
                <w:sz w:val="20"/>
                <w:szCs w:val="20"/>
                <w:shd w:val="clear" w:color="auto" w:fill="FFFFFF"/>
                <w:lang w:val="en-GB"/>
              </w:rPr>
              <w:t>[</w:t>
            </w:r>
            <w:r w:rsidRPr="00112BFA">
              <w:rPr>
                <w:color w:val="000000"/>
                <w:sz w:val="20"/>
                <w:szCs w:val="20"/>
                <w:shd w:val="clear" w:color="auto" w:fill="FFFFFF"/>
                <w:lang w:val="en-GB"/>
              </w:rPr>
              <w:t>…</w:t>
            </w:r>
            <w:r>
              <w:rPr>
                <w:color w:val="000000"/>
                <w:sz w:val="20"/>
                <w:szCs w:val="20"/>
                <w:shd w:val="clear" w:color="auto" w:fill="FFFFFF"/>
                <w:lang w:val="en-GB"/>
              </w:rPr>
              <w:t>]</w:t>
            </w:r>
            <w:r w:rsidRPr="00112BFA">
              <w:rPr>
                <w:color w:val="000000"/>
                <w:sz w:val="20"/>
                <w:szCs w:val="20"/>
                <w:shd w:val="clear" w:color="auto" w:fill="FFFFFF"/>
                <w:lang w:val="en-GB"/>
              </w:rPr>
              <w:t xml:space="preserve"> that's a nuance, which is very difficult to explain, but I feel like people are like, yes, we're being sustainable. Yes, we're being climate friendly […], but it's still not connected to any real struggle within your context” (Interviewee 2)</w:t>
            </w:r>
          </w:p>
          <w:p w14:paraId="711353D4" w14:textId="18142BDF" w:rsidR="005A113F" w:rsidRPr="00112BFA" w:rsidRDefault="005A113F"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 xml:space="preserve">“So having these models that should be implemented, but without being </w:t>
            </w:r>
            <w:proofErr w:type="gramStart"/>
            <w:r w:rsidRPr="00112BFA">
              <w:rPr>
                <w:color w:val="000000"/>
                <w:sz w:val="20"/>
                <w:szCs w:val="20"/>
                <w:shd w:val="clear" w:color="auto" w:fill="FFFFFF"/>
                <w:lang w:val="en-GB"/>
              </w:rPr>
              <w:t>really deeply</w:t>
            </w:r>
            <w:proofErr w:type="gramEnd"/>
            <w:r w:rsidRPr="00112BFA">
              <w:rPr>
                <w:color w:val="000000"/>
                <w:sz w:val="20"/>
                <w:szCs w:val="20"/>
                <w:shd w:val="clear" w:color="auto" w:fill="FFFFFF"/>
                <w:lang w:val="en-GB"/>
              </w:rPr>
              <w:t xml:space="preserve"> connected to the struggles, there's a surface level analysis. For me if you're not connected to the struggle, then your analysis can't be as deep. It can be wide, but it can never be deep, because you're not bringing in the experiences of the people connected to the struggle. […] if you're talking about justice and you're not talking to the most impacted, then what justice are you talking about, and from for whom, who is this justice for then? </w:t>
            </w:r>
            <w:proofErr w:type="gramStart"/>
            <w:r w:rsidRPr="00112BFA">
              <w:rPr>
                <w:color w:val="000000"/>
                <w:sz w:val="20"/>
                <w:szCs w:val="20"/>
                <w:shd w:val="clear" w:color="auto" w:fill="FFFFFF"/>
                <w:lang w:val="en-GB"/>
              </w:rPr>
              <w:t>So</w:t>
            </w:r>
            <w:proofErr w:type="gramEnd"/>
            <w:r w:rsidRPr="00112BFA">
              <w:rPr>
                <w:color w:val="000000"/>
                <w:sz w:val="20"/>
                <w:szCs w:val="20"/>
                <w:shd w:val="clear" w:color="auto" w:fill="FFFFFF"/>
                <w:lang w:val="en-GB"/>
              </w:rPr>
              <w:t xml:space="preserve"> for me, these kind of scalable models end up being very problematic if they're not rooted in struggle. Then your striving for justice is going to be just a justice for some and not for all. […] And that's why care, and caring is central. And that's why we </w:t>
            </w:r>
            <w:proofErr w:type="gramStart"/>
            <w:r w:rsidRPr="00112BFA">
              <w:rPr>
                <w:color w:val="000000"/>
                <w:sz w:val="20"/>
                <w:szCs w:val="20"/>
                <w:shd w:val="clear" w:color="auto" w:fill="FFFFFF"/>
                <w:lang w:val="en-GB"/>
              </w:rPr>
              <w:t>have to</w:t>
            </w:r>
            <w:proofErr w:type="gramEnd"/>
            <w:r w:rsidRPr="00112BFA">
              <w:rPr>
                <w:color w:val="000000"/>
                <w:sz w:val="20"/>
                <w:szCs w:val="20"/>
                <w:shd w:val="clear" w:color="auto" w:fill="FFFFFF"/>
                <w:lang w:val="en-GB"/>
              </w:rPr>
              <w:t xml:space="preserve"> recogn</w:t>
            </w:r>
            <w:r>
              <w:rPr>
                <w:color w:val="000000"/>
                <w:sz w:val="20"/>
                <w:szCs w:val="20"/>
                <w:shd w:val="clear" w:color="auto" w:fill="FFFFFF"/>
                <w:lang w:val="en-GB"/>
              </w:rPr>
              <w:t>ise</w:t>
            </w:r>
            <w:r w:rsidRPr="00112BFA">
              <w:rPr>
                <w:color w:val="000000"/>
                <w:sz w:val="20"/>
                <w:szCs w:val="20"/>
                <w:shd w:val="clear" w:color="auto" w:fill="FFFFFF"/>
                <w:lang w:val="en-GB"/>
              </w:rPr>
              <w:t xml:space="preserve"> people who do the care work, because that's the only way to get rid of systems of oppression, is to rebuild systems and organ</w:t>
            </w:r>
            <w:r>
              <w:rPr>
                <w:color w:val="000000"/>
                <w:sz w:val="20"/>
                <w:szCs w:val="20"/>
                <w:shd w:val="clear" w:color="auto" w:fill="FFFFFF"/>
                <w:lang w:val="en-GB"/>
              </w:rPr>
              <w:t>isa</w:t>
            </w:r>
            <w:r w:rsidRPr="00112BFA">
              <w:rPr>
                <w:color w:val="000000"/>
                <w:sz w:val="20"/>
                <w:szCs w:val="20"/>
                <w:shd w:val="clear" w:color="auto" w:fill="FFFFFF"/>
                <w:lang w:val="en-GB"/>
              </w:rPr>
              <w:t>tions and communities and movements that put care at the centre so that we don't lose people along the way.” (Interviewee 2)</w:t>
            </w:r>
          </w:p>
          <w:p w14:paraId="16D96B3D" w14:textId="45CE3FE6" w:rsidR="005A113F" w:rsidRPr="00112BFA" w:rsidRDefault="005A113F" w:rsidP="00241753">
            <w:pPr>
              <w:pStyle w:val="ListParagraph"/>
              <w:numPr>
                <w:ilvl w:val="0"/>
                <w:numId w:val="6"/>
              </w:numPr>
              <w:jc w:val="both"/>
              <w:rPr>
                <w:b/>
                <w:bCs/>
                <w:color w:val="000000"/>
                <w:sz w:val="20"/>
                <w:szCs w:val="20"/>
                <w:shd w:val="clear" w:color="auto" w:fill="FFFFFF"/>
                <w:lang w:val="en-GB"/>
              </w:rPr>
            </w:pPr>
            <w:r w:rsidRPr="00112BFA">
              <w:rPr>
                <w:color w:val="000000"/>
                <w:sz w:val="20"/>
                <w:szCs w:val="20"/>
                <w:shd w:val="clear" w:color="auto" w:fill="FFFFFF"/>
                <w:lang w:val="en-GB"/>
              </w:rPr>
              <w:t>Going beyond good intentions to meaningfully empower marginal</w:t>
            </w:r>
            <w:r>
              <w:rPr>
                <w:color w:val="000000"/>
                <w:sz w:val="20"/>
                <w:szCs w:val="20"/>
                <w:shd w:val="clear" w:color="auto" w:fill="FFFFFF"/>
                <w:lang w:val="en-GB"/>
              </w:rPr>
              <w:t>ise</w:t>
            </w:r>
            <w:r w:rsidRPr="00112BFA">
              <w:rPr>
                <w:color w:val="000000"/>
                <w:sz w:val="20"/>
                <w:szCs w:val="20"/>
                <w:shd w:val="clear" w:color="auto" w:fill="FFFFFF"/>
                <w:lang w:val="en-GB"/>
              </w:rPr>
              <w:t>d groups: “Engaging marginal</w:t>
            </w:r>
            <w:r>
              <w:rPr>
                <w:color w:val="000000"/>
                <w:sz w:val="20"/>
                <w:szCs w:val="20"/>
                <w:shd w:val="clear" w:color="auto" w:fill="FFFFFF"/>
                <w:lang w:val="en-GB"/>
              </w:rPr>
              <w:t>ise</w:t>
            </w:r>
            <w:r w:rsidRPr="00112BFA">
              <w:rPr>
                <w:color w:val="000000"/>
                <w:sz w:val="20"/>
                <w:szCs w:val="20"/>
                <w:shd w:val="clear" w:color="auto" w:fill="FFFFFF"/>
                <w:lang w:val="en-GB"/>
              </w:rPr>
              <w:t>d communities is real challenge. How do you engage with people in meaningful way where they’re empowered, without it being tokenistic?” (Interviewee 7)</w:t>
            </w:r>
          </w:p>
          <w:p w14:paraId="0B54EA3E" w14:textId="5F3F8A80" w:rsidR="005A113F" w:rsidRPr="00112BFA" w:rsidRDefault="005A113F" w:rsidP="00241753">
            <w:pPr>
              <w:pStyle w:val="ListParagraph"/>
              <w:numPr>
                <w:ilvl w:val="0"/>
                <w:numId w:val="6"/>
              </w:numPr>
              <w:jc w:val="both"/>
              <w:rPr>
                <w:color w:val="000000"/>
                <w:sz w:val="20"/>
                <w:szCs w:val="20"/>
                <w:shd w:val="clear" w:color="auto" w:fill="FFFFFF"/>
                <w:lang w:val="en-GB"/>
              </w:rPr>
            </w:pPr>
            <w:r w:rsidRPr="00112BFA">
              <w:rPr>
                <w:color w:val="000000"/>
                <w:sz w:val="20"/>
                <w:szCs w:val="20"/>
                <w:shd w:val="clear" w:color="auto" w:fill="FFFFFF"/>
                <w:lang w:val="en-GB"/>
              </w:rPr>
              <w:t xml:space="preserve">“You </w:t>
            </w:r>
            <w:proofErr w:type="gramStart"/>
            <w:r w:rsidRPr="00112BFA">
              <w:rPr>
                <w:color w:val="000000"/>
                <w:sz w:val="20"/>
                <w:szCs w:val="20"/>
                <w:shd w:val="clear" w:color="auto" w:fill="FFFFFF"/>
                <w:lang w:val="en-GB"/>
              </w:rPr>
              <w:t>have to</w:t>
            </w:r>
            <w:proofErr w:type="gramEnd"/>
            <w:r w:rsidRPr="00112BFA">
              <w:rPr>
                <w:color w:val="000000"/>
                <w:sz w:val="20"/>
                <w:szCs w:val="20"/>
                <w:shd w:val="clear" w:color="auto" w:fill="FFFFFF"/>
                <w:lang w:val="en-GB"/>
              </w:rPr>
              <w:t xml:space="preserve"> build the capacity of the whole team to understand the language and the struggles of other social justice movements. In theory people think it’s great to have diversity, but what’s needed to get to there, for example doing work on white supremacy and how is it showing up in our networks, how to speak to people who have been through racial</w:t>
            </w:r>
            <w:r>
              <w:rPr>
                <w:color w:val="000000"/>
                <w:sz w:val="20"/>
                <w:szCs w:val="20"/>
                <w:shd w:val="clear" w:color="auto" w:fill="FFFFFF"/>
                <w:lang w:val="en-GB"/>
              </w:rPr>
              <w:t>ise</w:t>
            </w:r>
            <w:r w:rsidRPr="00112BFA">
              <w:rPr>
                <w:color w:val="000000"/>
                <w:sz w:val="20"/>
                <w:szCs w:val="20"/>
                <w:shd w:val="clear" w:color="auto" w:fill="FFFFFF"/>
                <w:lang w:val="en-GB"/>
              </w:rPr>
              <w:t xml:space="preserve">d experiences we can’t relate to. It takes a lot of sensitivity and understanding to do that. These capacities need to be very well developed and that takes a lot of time. So widening is not just ‘I have an interest to work with a person who’s different’, It’s </w:t>
            </w:r>
            <w:proofErr w:type="gramStart"/>
            <w:r w:rsidRPr="00112BFA">
              <w:rPr>
                <w:color w:val="000000"/>
                <w:sz w:val="20"/>
                <w:szCs w:val="20"/>
                <w:shd w:val="clear" w:color="auto" w:fill="FFFFFF"/>
                <w:lang w:val="en-GB"/>
              </w:rPr>
              <w:t>really about</w:t>
            </w:r>
            <w:proofErr w:type="gramEnd"/>
            <w:r w:rsidRPr="00112BFA">
              <w:rPr>
                <w:color w:val="000000"/>
                <w:sz w:val="20"/>
                <w:szCs w:val="20"/>
                <w:shd w:val="clear" w:color="auto" w:fill="FFFFFF"/>
                <w:lang w:val="en-GB"/>
              </w:rPr>
              <w:t xml:space="preserve"> trust you need to have built with a person who has faced injustice and discrimination, which means you have to do a lot of self-work to get to that point to be able to have that conversation. I think it’s a bit pretentious if we think we can just open our doors and think we’ll have different type of members. Why would people want to join a bunch hippie ecovillage people who are middle class white people? If we’re not showing any solidarity with their struggles, or connection with wider struggles of capitalism and power, then I think it’s a bit presumptuous to think that. […] Transformation </w:t>
            </w:r>
            <w:proofErr w:type="gramStart"/>
            <w:r w:rsidRPr="00112BFA">
              <w:rPr>
                <w:color w:val="000000"/>
                <w:sz w:val="20"/>
                <w:szCs w:val="20"/>
                <w:shd w:val="clear" w:color="auto" w:fill="FFFFFF"/>
                <w:lang w:val="en-GB"/>
              </w:rPr>
              <w:t>has to</w:t>
            </w:r>
            <w:proofErr w:type="gramEnd"/>
            <w:r w:rsidRPr="00112BFA">
              <w:rPr>
                <w:color w:val="000000"/>
                <w:sz w:val="20"/>
                <w:szCs w:val="20"/>
                <w:shd w:val="clear" w:color="auto" w:fill="FFFFFF"/>
                <w:lang w:val="en-GB"/>
              </w:rPr>
              <w:t xml:space="preserve"> come from the most oppressed groups […] If you have been dehuman</w:t>
            </w:r>
            <w:r>
              <w:rPr>
                <w:color w:val="000000"/>
                <w:sz w:val="20"/>
                <w:szCs w:val="20"/>
                <w:shd w:val="clear" w:color="auto" w:fill="FFFFFF"/>
                <w:lang w:val="en-GB"/>
              </w:rPr>
              <w:t>ise</w:t>
            </w:r>
            <w:r w:rsidRPr="00112BFA">
              <w:rPr>
                <w:color w:val="000000"/>
                <w:sz w:val="20"/>
                <w:szCs w:val="20"/>
                <w:shd w:val="clear" w:color="auto" w:fill="FFFFFF"/>
                <w:lang w:val="en-GB"/>
              </w:rPr>
              <w:t>d, you have the potential to really understand deeply what it means to be human and you can really start to resist, but also envision alternatives where there is deep compassion and equity placed at the centre, because you have been through how horrific society has treated you. I don’t’ see alternatives as deeply transformative until it gets to a point of understanding power and oppression and making platforms for those group to not just build their own ecovillage but also have a say in how alternatives might look like.” (Interviewee 9)</w:t>
            </w:r>
          </w:p>
        </w:tc>
      </w:tr>
      <w:tr w:rsidR="00241753" w:rsidRPr="00112BFA" w14:paraId="3E1B72C1" w14:textId="77777777" w:rsidTr="00A71723">
        <w:tc>
          <w:tcPr>
            <w:tcW w:w="10353" w:type="dxa"/>
          </w:tcPr>
          <w:p w14:paraId="6AF6E022" w14:textId="77777777" w:rsidR="00241753" w:rsidRPr="00112BFA" w:rsidRDefault="00241753" w:rsidP="005167BB">
            <w:pPr>
              <w:rPr>
                <w:lang w:val="en-GB"/>
              </w:rPr>
            </w:pPr>
            <w:r w:rsidRPr="00112BFA">
              <w:rPr>
                <w:b/>
                <w:bCs/>
                <w:color w:val="000000"/>
                <w:sz w:val="20"/>
                <w:szCs w:val="20"/>
                <w:shd w:val="clear" w:color="auto" w:fill="FFFFFF"/>
                <w:lang w:val="en-GB"/>
              </w:rPr>
              <w:t>Addressing internal tensions around power imbalances</w:t>
            </w:r>
          </w:p>
          <w:p w14:paraId="1C0165C0" w14:textId="77777777" w:rsidR="00241753" w:rsidRPr="000C6EF2" w:rsidRDefault="00241753" w:rsidP="00241753">
            <w:pPr>
              <w:pStyle w:val="ListParagraph"/>
              <w:numPr>
                <w:ilvl w:val="0"/>
                <w:numId w:val="7"/>
              </w:numPr>
              <w:jc w:val="both"/>
              <w:rPr>
                <w:sz w:val="20"/>
                <w:szCs w:val="20"/>
                <w:lang w:val="en-GB"/>
              </w:rPr>
            </w:pPr>
            <w:r>
              <w:rPr>
                <w:sz w:val="20"/>
                <w:szCs w:val="20"/>
                <w:lang w:val="en-GB"/>
              </w:rPr>
              <w:t>I</w:t>
            </w:r>
            <w:r w:rsidRPr="000C6EF2">
              <w:rPr>
                <w:color w:val="000000"/>
                <w:sz w:val="20"/>
                <w:szCs w:val="20"/>
                <w:shd w:val="clear" w:color="auto" w:fill="FFFFFF"/>
                <w:lang w:val="en-GB"/>
              </w:rPr>
              <w:t>nternal tensions and conflicts can arise around power imbalances if certain people and perspectives are less visible, valued, influential or able to participate than others (e.g., women, non-white, gender diverse, etc.)</w:t>
            </w:r>
          </w:p>
          <w:p w14:paraId="7CA931B7" w14:textId="77777777" w:rsidR="00241753" w:rsidRPr="000C6EF2" w:rsidRDefault="00241753" w:rsidP="00241753">
            <w:pPr>
              <w:pStyle w:val="ListParagraph"/>
              <w:numPr>
                <w:ilvl w:val="0"/>
                <w:numId w:val="7"/>
              </w:numPr>
              <w:jc w:val="both"/>
              <w:rPr>
                <w:sz w:val="20"/>
                <w:szCs w:val="20"/>
                <w:lang w:val="en-GB"/>
              </w:rPr>
            </w:pPr>
            <w:r w:rsidRPr="000C6EF2">
              <w:rPr>
                <w:sz w:val="20"/>
                <w:szCs w:val="20"/>
                <w:lang w:val="en-GB"/>
              </w:rPr>
              <w:t>With regards to ‘co-shaping’ network strategies and ‘co-evolving’ network governance, it needs to be made explicit “who is co-shaping whom, who can decide, who has access to data” (Interviewee 2)</w:t>
            </w:r>
          </w:p>
          <w:p w14:paraId="01E537D0" w14:textId="77777777" w:rsidR="00241753" w:rsidRPr="000C6EF2" w:rsidRDefault="00241753" w:rsidP="00241753">
            <w:pPr>
              <w:pStyle w:val="ListParagraph"/>
              <w:numPr>
                <w:ilvl w:val="0"/>
                <w:numId w:val="7"/>
              </w:numPr>
              <w:jc w:val="both"/>
              <w:rPr>
                <w:sz w:val="20"/>
                <w:szCs w:val="20"/>
                <w:lang w:val="en-GB"/>
              </w:rPr>
            </w:pPr>
            <w:r w:rsidRPr="000C6EF2">
              <w:rPr>
                <w:sz w:val="20"/>
                <w:szCs w:val="20"/>
                <w:lang w:val="en-GB"/>
              </w:rPr>
              <w:t>“Power has to be addressed somehow […] it gets into the things that are tacit, under the surface. A lot of things in these networks is under the surface."  (Interviewee 2)</w:t>
            </w:r>
          </w:p>
          <w:p w14:paraId="519AE3A1" w14:textId="5EF15A6E" w:rsidR="00241753" w:rsidRPr="000C6EF2" w:rsidRDefault="00241753" w:rsidP="00241753">
            <w:pPr>
              <w:pStyle w:val="ListParagraph"/>
              <w:numPr>
                <w:ilvl w:val="0"/>
                <w:numId w:val="7"/>
              </w:numPr>
              <w:jc w:val="both"/>
              <w:rPr>
                <w:sz w:val="20"/>
                <w:szCs w:val="20"/>
                <w:lang w:val="en-GB"/>
              </w:rPr>
            </w:pPr>
            <w:r w:rsidRPr="000C6EF2">
              <w:rPr>
                <w:sz w:val="20"/>
                <w:szCs w:val="20"/>
                <w:lang w:val="en-GB"/>
              </w:rPr>
              <w:t xml:space="preserve">“‘leadership’ as a very fraught concept in </w:t>
            </w:r>
            <w:proofErr w:type="gramStart"/>
            <w:r w:rsidRPr="000C6EF2">
              <w:rPr>
                <w:sz w:val="20"/>
                <w:szCs w:val="20"/>
                <w:lang w:val="en-GB"/>
              </w:rPr>
              <w:t>general, because</w:t>
            </w:r>
            <w:proofErr w:type="gramEnd"/>
            <w:r w:rsidRPr="000C6EF2">
              <w:rPr>
                <w:sz w:val="20"/>
                <w:szCs w:val="20"/>
                <w:lang w:val="en-GB"/>
              </w:rPr>
              <w:t xml:space="preserve"> it ends up being power centralised with one person or role, even if the role is held by different people. […] it always invariably ends up happening, that whenever you try to define leadership, even if you don't define it within a role or a function, it somehow ends up getting centralised because that's just the nature of leadership, unless we change how we understand leadership, which is more collaborative than top down or, where we </w:t>
            </w:r>
            <w:proofErr w:type="gramStart"/>
            <w:r w:rsidRPr="000C6EF2">
              <w:rPr>
                <w:sz w:val="20"/>
                <w:szCs w:val="20"/>
                <w:lang w:val="en-GB"/>
              </w:rPr>
              <w:t>actually differentiate</w:t>
            </w:r>
            <w:proofErr w:type="gramEnd"/>
            <w:r w:rsidRPr="000C6EF2">
              <w:rPr>
                <w:sz w:val="20"/>
                <w:szCs w:val="20"/>
                <w:lang w:val="en-GB"/>
              </w:rPr>
              <w:t xml:space="preserve"> between responsibility and accountability, and the tasks.” (Interviewee 2)</w:t>
            </w:r>
          </w:p>
        </w:tc>
      </w:tr>
    </w:tbl>
    <w:p w14:paraId="2E972C0C" w14:textId="77777777" w:rsidR="00A71723" w:rsidRDefault="00A71723" w:rsidP="00F86E71">
      <w:pPr>
        <w:rPr>
          <w:lang w:val="en-GB"/>
        </w:rPr>
      </w:pPr>
    </w:p>
    <w:p w14:paraId="20664E22" w14:textId="77777777" w:rsidR="00A71723" w:rsidRDefault="00A71723">
      <w:pPr>
        <w:rPr>
          <w:rFonts w:asciiTheme="majorHAnsi" w:eastAsiaTheme="majorEastAsia" w:hAnsiTheme="majorHAnsi" w:cstheme="majorBidi"/>
          <w:color w:val="2F5496" w:themeColor="accent1" w:themeShade="BF"/>
          <w:sz w:val="32"/>
          <w:szCs w:val="32"/>
          <w:lang w:val="en-GB"/>
        </w:rPr>
      </w:pPr>
      <w:r>
        <w:rPr>
          <w:lang w:val="en-GB"/>
        </w:rPr>
        <w:br w:type="page"/>
      </w:r>
    </w:p>
    <w:p w14:paraId="3E0E29BC" w14:textId="6C271FC6" w:rsidR="00241753" w:rsidRPr="00112BFA" w:rsidRDefault="00241753" w:rsidP="00241753">
      <w:pPr>
        <w:pStyle w:val="Heading1"/>
        <w:rPr>
          <w:lang w:val="en-GB"/>
        </w:rPr>
      </w:pPr>
      <w:r w:rsidRPr="00112BFA">
        <w:rPr>
          <w:lang w:val="en-GB"/>
        </w:rPr>
        <w:lastRenderedPageBreak/>
        <w:t xml:space="preserve">Appendix </w:t>
      </w:r>
      <w:r w:rsidR="00A21204">
        <w:rPr>
          <w:lang w:val="en-GB"/>
        </w:rPr>
        <w:t>F</w:t>
      </w:r>
      <w:r w:rsidRPr="00112BFA">
        <w:rPr>
          <w:lang w:val="en-GB"/>
        </w:rPr>
        <w:t xml:space="preserve">: Perceived usefulness </w:t>
      </w:r>
    </w:p>
    <w:p w14:paraId="4063E00C" w14:textId="77777777" w:rsidR="00241753" w:rsidRPr="00112BFA" w:rsidRDefault="00241753" w:rsidP="00241753">
      <w:pPr>
        <w:rPr>
          <w:lang w:val="en-GB"/>
        </w:rPr>
      </w:pPr>
    </w:p>
    <w:tbl>
      <w:tblPr>
        <w:tblStyle w:val="TableGrid"/>
        <w:tblW w:w="9776" w:type="dxa"/>
        <w:tblLook w:val="04A0" w:firstRow="1" w:lastRow="0" w:firstColumn="1" w:lastColumn="0" w:noHBand="0" w:noVBand="1"/>
      </w:tblPr>
      <w:tblGrid>
        <w:gridCol w:w="1980"/>
        <w:gridCol w:w="7796"/>
      </w:tblGrid>
      <w:tr w:rsidR="00241753" w:rsidRPr="00112BFA" w14:paraId="318ECD47" w14:textId="77777777" w:rsidTr="005167BB">
        <w:tc>
          <w:tcPr>
            <w:tcW w:w="1980" w:type="dxa"/>
            <w:vAlign w:val="center"/>
          </w:tcPr>
          <w:p w14:paraId="52970287" w14:textId="77777777" w:rsidR="00241753" w:rsidRPr="00112BFA" w:rsidRDefault="00241753" w:rsidP="005167BB">
            <w:pPr>
              <w:jc w:val="center"/>
              <w:rPr>
                <w:b/>
                <w:bCs/>
                <w:lang w:val="en-GB"/>
              </w:rPr>
            </w:pPr>
            <w:r w:rsidRPr="00112BFA">
              <w:rPr>
                <w:b/>
                <w:bCs/>
                <w:lang w:val="en-GB"/>
              </w:rPr>
              <w:t>Useful applications</w:t>
            </w:r>
          </w:p>
        </w:tc>
        <w:tc>
          <w:tcPr>
            <w:tcW w:w="7796" w:type="dxa"/>
            <w:vAlign w:val="center"/>
          </w:tcPr>
          <w:p w14:paraId="0648CA8A" w14:textId="77777777" w:rsidR="00241753" w:rsidRPr="00112BFA" w:rsidRDefault="00241753" w:rsidP="005167BB">
            <w:pPr>
              <w:jc w:val="center"/>
              <w:rPr>
                <w:b/>
                <w:bCs/>
                <w:lang w:val="en-GB"/>
              </w:rPr>
            </w:pPr>
            <w:r w:rsidRPr="00112BFA">
              <w:rPr>
                <w:b/>
                <w:bCs/>
                <w:lang w:val="en-GB"/>
              </w:rPr>
              <w:t>Quotes from interviewees</w:t>
            </w:r>
          </w:p>
        </w:tc>
      </w:tr>
      <w:tr w:rsidR="00241753" w:rsidRPr="00112BFA" w14:paraId="21BD535C" w14:textId="77777777" w:rsidTr="005167BB">
        <w:tc>
          <w:tcPr>
            <w:tcW w:w="1980" w:type="dxa"/>
          </w:tcPr>
          <w:p w14:paraId="4E65D8A9" w14:textId="77777777" w:rsidR="00241753" w:rsidRPr="00112BFA" w:rsidRDefault="00241753" w:rsidP="005167BB">
            <w:pPr>
              <w:rPr>
                <w:sz w:val="22"/>
                <w:szCs w:val="22"/>
                <w:lang w:val="en-GB"/>
              </w:rPr>
            </w:pPr>
            <w:r w:rsidRPr="00112BFA">
              <w:rPr>
                <w:sz w:val="22"/>
                <w:szCs w:val="22"/>
                <w:lang w:val="en-GB"/>
              </w:rPr>
              <w:t>Checklist to plan projects and initiate networks</w:t>
            </w:r>
          </w:p>
        </w:tc>
        <w:tc>
          <w:tcPr>
            <w:tcW w:w="7796" w:type="dxa"/>
          </w:tcPr>
          <w:p w14:paraId="3435AA41"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“It is a really good checklist: it breaks down all the different roles we need to think about for our project.” (Interviewee 7)</w:t>
            </w:r>
          </w:p>
          <w:p w14:paraId="09D157CF"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“I was positively surprised by the roles, as someone who has been working in networks for a long time, I can identify all of them. It’s the first time I see all these different roles in a classification.” (Interviewee 5)</w:t>
            </w:r>
          </w:p>
          <w:p w14:paraId="3F224BA8" w14:textId="77777777" w:rsidR="00241753" w:rsidRPr="00112BFA" w:rsidRDefault="00241753" w:rsidP="00241753">
            <w:pPr>
              <w:pStyle w:val="ListParagraph"/>
              <w:numPr>
                <w:ilvl w:val="0"/>
                <w:numId w:val="5"/>
              </w:numPr>
              <w:jc w:val="both"/>
              <w:rPr>
                <w:sz w:val="20"/>
                <w:szCs w:val="20"/>
                <w:lang w:val="en-GB"/>
              </w:rPr>
            </w:pPr>
            <w:r w:rsidRPr="00112BFA">
              <w:rPr>
                <w:rFonts w:eastAsia="Times New Roman"/>
                <w:sz w:val="20"/>
                <w:szCs w:val="20"/>
                <w:lang w:val="en-GB"/>
              </w:rPr>
              <w:t>“I see it useful especially for new networks to think about the types of roles and actions to implement from the start.” (Interviewee 8)</w:t>
            </w:r>
          </w:p>
        </w:tc>
      </w:tr>
      <w:tr w:rsidR="00241753" w:rsidRPr="00112BFA" w14:paraId="0BA4DD82" w14:textId="77777777" w:rsidTr="005167BB">
        <w:tc>
          <w:tcPr>
            <w:tcW w:w="1980" w:type="dxa"/>
          </w:tcPr>
          <w:p w14:paraId="7733B667" w14:textId="77777777" w:rsidR="00241753" w:rsidRPr="00112BFA" w:rsidRDefault="00241753" w:rsidP="005167BB">
            <w:pPr>
              <w:rPr>
                <w:sz w:val="22"/>
                <w:szCs w:val="22"/>
                <w:lang w:val="en-GB"/>
              </w:rPr>
            </w:pPr>
            <w:r w:rsidRPr="00112BFA">
              <w:rPr>
                <w:sz w:val="22"/>
                <w:szCs w:val="22"/>
                <w:lang w:val="en-GB"/>
              </w:rPr>
              <w:t>Collectively evaluating current performance and setting strategic goals</w:t>
            </w:r>
          </w:p>
        </w:tc>
        <w:tc>
          <w:tcPr>
            <w:tcW w:w="7796" w:type="dxa"/>
          </w:tcPr>
          <w:p w14:paraId="15E98049"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“To identify what we did well, could improve, or see as a problem.” (Interviewee 4)</w:t>
            </w:r>
          </w:p>
          <w:p w14:paraId="39EB3587"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“To have an honest discussion about how much effort we are we putting into these [roles] and to clarify short-term vs long-term goals. To clarify: Where are we now? Where do we want to be? What’s reasonable?” (Interviewee 1)</w:t>
            </w:r>
          </w:p>
          <w:p w14:paraId="0F71610D"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“To understand better what you’re doing well, where more work is needed and what should have priority for the next 6 months or two years.” (Interviewee 4)</w:t>
            </w:r>
          </w:p>
        </w:tc>
      </w:tr>
      <w:tr w:rsidR="00241753" w:rsidRPr="00112BFA" w14:paraId="497B604A" w14:textId="77777777" w:rsidTr="005167BB">
        <w:tc>
          <w:tcPr>
            <w:tcW w:w="1980" w:type="dxa"/>
          </w:tcPr>
          <w:p w14:paraId="4ED27707" w14:textId="77777777" w:rsidR="00241753" w:rsidRPr="00112BFA" w:rsidRDefault="00241753" w:rsidP="005167BB">
            <w:pPr>
              <w:rPr>
                <w:sz w:val="22"/>
                <w:szCs w:val="22"/>
                <w:lang w:val="en-GB"/>
              </w:rPr>
            </w:pPr>
            <w:r w:rsidRPr="00112BFA">
              <w:rPr>
                <w:sz w:val="22"/>
                <w:szCs w:val="22"/>
                <w:lang w:val="en-GB"/>
              </w:rPr>
              <w:t>Strategically prioritizing allocation of resources and capacities</w:t>
            </w:r>
          </w:p>
        </w:tc>
        <w:tc>
          <w:tcPr>
            <w:tcW w:w="7796" w:type="dxa"/>
          </w:tcPr>
          <w:p w14:paraId="7B2D2739" w14:textId="3C3362FE" w:rsidR="00241753" w:rsidRPr="00112BFA" w:rsidRDefault="00241753" w:rsidP="00241753">
            <w:pPr>
              <w:pStyle w:val="ListParagraph"/>
              <w:numPr>
                <w:ilvl w:val="0"/>
                <w:numId w:val="5"/>
              </w:numPr>
              <w:jc w:val="both"/>
              <w:rPr>
                <w:b/>
                <w:bCs/>
                <w:sz w:val="20"/>
                <w:szCs w:val="20"/>
                <w:u w:val="single"/>
                <w:lang w:val="en-GB"/>
              </w:rPr>
            </w:pPr>
            <w:r w:rsidRPr="00112BFA">
              <w:rPr>
                <w:sz w:val="20"/>
                <w:szCs w:val="20"/>
                <w:lang w:val="en-GB"/>
              </w:rPr>
              <w:t>“What’s interesting is if the role exists but doesn’t feel important, or if it feels strategically very important but is not well organ</w:t>
            </w:r>
            <w:r>
              <w:rPr>
                <w:sz w:val="20"/>
                <w:szCs w:val="20"/>
                <w:lang w:val="en-GB"/>
              </w:rPr>
              <w:t>ise</w:t>
            </w:r>
            <w:r w:rsidRPr="00112BFA">
              <w:rPr>
                <w:sz w:val="20"/>
                <w:szCs w:val="20"/>
                <w:lang w:val="en-GB"/>
              </w:rPr>
              <w:t>d. When you have a big difference, you have energy wasted […] It helps to clarify what you want to emphas</w:t>
            </w:r>
            <w:r>
              <w:rPr>
                <w:sz w:val="20"/>
                <w:szCs w:val="20"/>
                <w:lang w:val="en-GB"/>
              </w:rPr>
              <w:t>ise</w:t>
            </w:r>
            <w:r w:rsidRPr="00112BFA">
              <w:rPr>
                <w:sz w:val="20"/>
                <w:szCs w:val="20"/>
                <w:lang w:val="en-GB"/>
              </w:rPr>
              <w:t>, where you want to allocate resources, and to be conscious of where you are putting the resources.” (Interviewee 1)</w:t>
            </w:r>
          </w:p>
          <w:p w14:paraId="0E46B430" w14:textId="77777777" w:rsidR="00241753" w:rsidRPr="00112BFA" w:rsidRDefault="00241753" w:rsidP="005167BB">
            <w:pPr>
              <w:jc w:val="both"/>
              <w:rPr>
                <w:sz w:val="20"/>
                <w:szCs w:val="20"/>
                <w:lang w:val="en-GB"/>
              </w:rPr>
            </w:pPr>
          </w:p>
        </w:tc>
      </w:tr>
      <w:tr w:rsidR="00241753" w:rsidRPr="00112BFA" w14:paraId="23B7D873" w14:textId="77777777" w:rsidTr="005167BB">
        <w:tc>
          <w:tcPr>
            <w:tcW w:w="1980" w:type="dxa"/>
          </w:tcPr>
          <w:p w14:paraId="1D29E255" w14:textId="77777777" w:rsidR="00241753" w:rsidRPr="00112BFA" w:rsidRDefault="00241753" w:rsidP="005167BB">
            <w:pPr>
              <w:rPr>
                <w:sz w:val="22"/>
                <w:szCs w:val="22"/>
                <w:lang w:val="en-GB"/>
              </w:rPr>
            </w:pPr>
            <w:r w:rsidRPr="00112BFA">
              <w:rPr>
                <w:sz w:val="22"/>
                <w:szCs w:val="22"/>
                <w:lang w:val="en-GB"/>
              </w:rPr>
              <w:t xml:space="preserve">Clarifying which roles are currently performed, which are needed and who should perform which roles </w:t>
            </w:r>
          </w:p>
        </w:tc>
        <w:tc>
          <w:tcPr>
            <w:tcW w:w="7796" w:type="dxa"/>
          </w:tcPr>
          <w:p w14:paraId="6ADC9C7C" w14:textId="1A698B3C" w:rsidR="00241753" w:rsidRPr="00112BFA" w:rsidRDefault="00241753" w:rsidP="00241753">
            <w:pPr>
              <w:pStyle w:val="ListParagraph"/>
              <w:numPr>
                <w:ilvl w:val="0"/>
                <w:numId w:val="5"/>
              </w:numPr>
              <w:jc w:val="both"/>
              <w:rPr>
                <w:sz w:val="20"/>
                <w:szCs w:val="20"/>
                <w:lang w:val="en-GB"/>
              </w:rPr>
            </w:pPr>
            <w:r w:rsidRPr="00112BFA">
              <w:rPr>
                <w:b/>
                <w:bCs/>
                <w:sz w:val="20"/>
                <w:szCs w:val="20"/>
                <w:lang w:val="en-GB"/>
              </w:rPr>
              <w:t>“</w:t>
            </w:r>
            <w:r w:rsidRPr="00112BFA">
              <w:rPr>
                <w:sz w:val="20"/>
                <w:szCs w:val="20"/>
                <w:lang w:val="en-GB"/>
              </w:rPr>
              <w:t>It could be useful to map the ratings of different member organ</w:t>
            </w:r>
            <w:r>
              <w:rPr>
                <w:sz w:val="20"/>
                <w:szCs w:val="20"/>
                <w:lang w:val="en-GB"/>
              </w:rPr>
              <w:t>isa</w:t>
            </w:r>
            <w:r w:rsidRPr="00112BFA">
              <w:rPr>
                <w:sz w:val="20"/>
                <w:szCs w:val="20"/>
                <w:lang w:val="en-GB"/>
              </w:rPr>
              <w:t>tions to see complementarities and gaps between what is seen as important but not seen as happening enough or find another network that can contribute to fill that gap. (Interviewee 5)</w:t>
            </w:r>
          </w:p>
          <w:p w14:paraId="2C6C376F"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“I think it's a very good analytical tool to help you understand what role you should be playing within these networks. And those roles are interchangeable, so it can also help you decide what governance structures will fit that best so that everyone can move into different roles at different times.” (Interviewee 2)</w:t>
            </w:r>
          </w:p>
          <w:p w14:paraId="4E9776DD"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“Also, for team development: who’s in the team, which roles do we have represented, which roles do we need or what do we need to learn to perform those practices?” (Interviewee 5)</w:t>
            </w:r>
          </w:p>
        </w:tc>
      </w:tr>
      <w:tr w:rsidR="00241753" w:rsidRPr="00112BFA" w14:paraId="5DEECABA" w14:textId="77777777" w:rsidTr="005167BB">
        <w:tc>
          <w:tcPr>
            <w:tcW w:w="1980" w:type="dxa"/>
          </w:tcPr>
          <w:p w14:paraId="5EF77749" w14:textId="5E0F31EB" w:rsidR="00241753" w:rsidRPr="00112BFA" w:rsidRDefault="00241753" w:rsidP="005167BB">
            <w:pPr>
              <w:rPr>
                <w:sz w:val="22"/>
                <w:szCs w:val="22"/>
                <w:lang w:val="en-GB"/>
              </w:rPr>
            </w:pPr>
            <w:r w:rsidRPr="00112BFA">
              <w:rPr>
                <w:sz w:val="22"/>
                <w:szCs w:val="22"/>
                <w:lang w:val="en-GB"/>
              </w:rPr>
              <w:t>Building a shared understanding of the core purpose and goals of an organ</w:t>
            </w:r>
            <w:r>
              <w:rPr>
                <w:sz w:val="22"/>
                <w:szCs w:val="22"/>
                <w:lang w:val="en-GB"/>
              </w:rPr>
              <w:t>isa</w:t>
            </w:r>
            <w:r w:rsidRPr="00112BFA">
              <w:rPr>
                <w:sz w:val="22"/>
                <w:szCs w:val="22"/>
                <w:lang w:val="en-GB"/>
              </w:rPr>
              <w:t xml:space="preserve">tion </w:t>
            </w:r>
          </w:p>
        </w:tc>
        <w:tc>
          <w:tcPr>
            <w:tcW w:w="7796" w:type="dxa"/>
          </w:tcPr>
          <w:p w14:paraId="56A81E9C"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“It would be very helpful to get a group of our staff and, or the council together to focus on what the purpose of the network is and solidifying a clear direction of where to go.” (Interviewee 1)</w:t>
            </w:r>
          </w:p>
          <w:p w14:paraId="0AAB2084"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“To discuss with colleagues: what’s our most important role in the world, are we mainly an enabler, advocates, networkers? What is our core identity?” (Interviewee 3)</w:t>
            </w:r>
          </w:p>
          <w:p w14:paraId="620B1343"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“Creating a better understanding of what our role in in larger society, what our leverage points are, where we can have most impact, and how to leverage that impact.” (Interviewee 2)</w:t>
            </w:r>
          </w:p>
        </w:tc>
      </w:tr>
      <w:tr w:rsidR="00241753" w:rsidRPr="00112BFA" w14:paraId="45824527" w14:textId="77777777" w:rsidTr="005167BB">
        <w:tc>
          <w:tcPr>
            <w:tcW w:w="1980" w:type="dxa"/>
          </w:tcPr>
          <w:p w14:paraId="2CE43629" w14:textId="77777777" w:rsidR="00241753" w:rsidRPr="00112BFA" w:rsidRDefault="00241753" w:rsidP="005167BB">
            <w:pPr>
              <w:rPr>
                <w:sz w:val="22"/>
                <w:szCs w:val="22"/>
                <w:lang w:val="en-GB"/>
              </w:rPr>
            </w:pPr>
            <w:r w:rsidRPr="00112BFA">
              <w:rPr>
                <w:sz w:val="22"/>
                <w:szCs w:val="22"/>
                <w:lang w:val="en-GB"/>
              </w:rPr>
              <w:t>Making agreements and differences in opinions explicit</w:t>
            </w:r>
          </w:p>
        </w:tc>
        <w:tc>
          <w:tcPr>
            <w:tcW w:w="7796" w:type="dxa"/>
          </w:tcPr>
          <w:p w14:paraId="49FE8EA6"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“Could be helpful to evaluate and see what everyone else is saying […] to see where some people see things differently.” (Interviewee 1)</w:t>
            </w:r>
          </w:p>
          <w:p w14:paraId="45B34248"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“Building a cohesive picture is interesting, or at least understanding that I have a different view than everyone else, that’s also beneficial.” (Interviewee 1)</w:t>
            </w:r>
          </w:p>
          <w:p w14:paraId="0902A50B"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“It could be helpful to identify blind spots: why do we have no one working on this? This can be an interesting discussion, about why we do or do not see this as important? And the fact that you would need to explain it.” (Interviewee 1)</w:t>
            </w:r>
          </w:p>
        </w:tc>
      </w:tr>
      <w:tr w:rsidR="00241753" w:rsidRPr="00112BFA" w14:paraId="1F77F992" w14:textId="77777777" w:rsidTr="005167BB">
        <w:tc>
          <w:tcPr>
            <w:tcW w:w="1980" w:type="dxa"/>
          </w:tcPr>
          <w:p w14:paraId="31A3BED0" w14:textId="77777777" w:rsidR="00241753" w:rsidRPr="00112BFA" w:rsidRDefault="00241753" w:rsidP="005167BB">
            <w:pPr>
              <w:rPr>
                <w:sz w:val="22"/>
                <w:szCs w:val="22"/>
                <w:lang w:val="en-GB"/>
              </w:rPr>
            </w:pPr>
            <w:r w:rsidRPr="00112BFA">
              <w:rPr>
                <w:sz w:val="22"/>
                <w:szCs w:val="22"/>
                <w:lang w:val="en-GB"/>
              </w:rPr>
              <w:t>Building understanding of network leadership as a distributed practice</w:t>
            </w:r>
          </w:p>
        </w:tc>
        <w:tc>
          <w:tcPr>
            <w:tcW w:w="7796" w:type="dxa"/>
          </w:tcPr>
          <w:p w14:paraId="71DBFCA3" w14:textId="77777777" w:rsidR="00241753" w:rsidRPr="00112BFA" w:rsidRDefault="00241753" w:rsidP="00241753">
            <w:pPr>
              <w:pStyle w:val="ListParagraph"/>
              <w:numPr>
                <w:ilvl w:val="0"/>
                <w:numId w:val="5"/>
              </w:numPr>
              <w:jc w:val="both"/>
              <w:rPr>
                <w:sz w:val="20"/>
                <w:szCs w:val="20"/>
                <w:lang w:val="en-GB"/>
              </w:rPr>
            </w:pPr>
            <w:r w:rsidRPr="00112BFA">
              <w:rPr>
                <w:sz w:val="20"/>
                <w:szCs w:val="20"/>
                <w:lang w:val="en-GB"/>
              </w:rPr>
              <w:t xml:space="preserve">“People have very different understandings of leadership […] so, it's really good to have some of these practices as examples, so people understand what you mean when you're </w:t>
            </w:r>
            <w:proofErr w:type="gramStart"/>
            <w:r w:rsidRPr="00112BFA">
              <w:rPr>
                <w:sz w:val="20"/>
                <w:szCs w:val="20"/>
                <w:lang w:val="en-GB"/>
              </w:rPr>
              <w:t>saying</w:t>
            </w:r>
            <w:proofErr w:type="gramEnd"/>
            <w:r w:rsidRPr="00112BFA">
              <w:rPr>
                <w:sz w:val="20"/>
                <w:szCs w:val="20"/>
                <w:lang w:val="en-GB"/>
              </w:rPr>
              <w:t xml:space="preserve"> ‘practicing leadership’, and that it's not the role or function embodied in one person.” (Interviewee 2)</w:t>
            </w:r>
          </w:p>
        </w:tc>
      </w:tr>
    </w:tbl>
    <w:p w14:paraId="1352F8D4" w14:textId="6A35B6F6" w:rsidR="00AE224F" w:rsidRPr="008165D5" w:rsidRDefault="00AE224F" w:rsidP="00E46226">
      <w:pPr>
        <w:rPr>
          <w:lang w:val="en-US"/>
        </w:rPr>
      </w:pPr>
    </w:p>
    <w:sectPr w:rsidR="00AE224F" w:rsidRPr="00816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45B4" w14:textId="77777777" w:rsidR="0072241B" w:rsidRDefault="0072241B" w:rsidP="000E6C37">
      <w:r>
        <w:separator/>
      </w:r>
    </w:p>
  </w:endnote>
  <w:endnote w:type="continuationSeparator" w:id="0">
    <w:p w14:paraId="5BCFF567" w14:textId="77777777" w:rsidR="0072241B" w:rsidRDefault="0072241B" w:rsidP="000E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C836" w14:textId="77777777" w:rsidR="0072241B" w:rsidRDefault="0072241B" w:rsidP="000E6C37">
      <w:r>
        <w:separator/>
      </w:r>
    </w:p>
  </w:footnote>
  <w:footnote w:type="continuationSeparator" w:id="0">
    <w:p w14:paraId="31E61795" w14:textId="77777777" w:rsidR="0072241B" w:rsidRDefault="0072241B" w:rsidP="000E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828"/>
    <w:multiLevelType w:val="hybridMultilevel"/>
    <w:tmpl w:val="0802A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3E020B"/>
    <w:multiLevelType w:val="hybridMultilevel"/>
    <w:tmpl w:val="F7F89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E385D"/>
    <w:multiLevelType w:val="hybridMultilevel"/>
    <w:tmpl w:val="63926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15E18"/>
    <w:multiLevelType w:val="hybridMultilevel"/>
    <w:tmpl w:val="D7C06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844C6"/>
    <w:multiLevelType w:val="hybridMultilevel"/>
    <w:tmpl w:val="4DAE85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2160CAD"/>
    <w:multiLevelType w:val="hybridMultilevel"/>
    <w:tmpl w:val="EFD43FF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C86207"/>
    <w:multiLevelType w:val="hybridMultilevel"/>
    <w:tmpl w:val="28C8D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378">
    <w:abstractNumId w:val="1"/>
  </w:num>
  <w:num w:numId="2" w16cid:durableId="568812375">
    <w:abstractNumId w:val="3"/>
  </w:num>
  <w:num w:numId="3" w16cid:durableId="1012610662">
    <w:abstractNumId w:val="2"/>
  </w:num>
  <w:num w:numId="4" w16cid:durableId="291789074">
    <w:abstractNumId w:val="6"/>
  </w:num>
  <w:num w:numId="5" w16cid:durableId="1035469887">
    <w:abstractNumId w:val="5"/>
  </w:num>
  <w:num w:numId="6" w16cid:durableId="1068499541">
    <w:abstractNumId w:val="0"/>
  </w:num>
  <w:num w:numId="7" w16cid:durableId="2060544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D5"/>
    <w:rsid w:val="000E6C37"/>
    <w:rsid w:val="0010561D"/>
    <w:rsid w:val="00184777"/>
    <w:rsid w:val="001C0F3E"/>
    <w:rsid w:val="00241753"/>
    <w:rsid w:val="00285DFC"/>
    <w:rsid w:val="00286BAD"/>
    <w:rsid w:val="002E0A7F"/>
    <w:rsid w:val="003A5E97"/>
    <w:rsid w:val="003B72CF"/>
    <w:rsid w:val="0047051C"/>
    <w:rsid w:val="00562A47"/>
    <w:rsid w:val="005A113F"/>
    <w:rsid w:val="005E464E"/>
    <w:rsid w:val="0072241B"/>
    <w:rsid w:val="00722588"/>
    <w:rsid w:val="007E36AE"/>
    <w:rsid w:val="008165D5"/>
    <w:rsid w:val="00841C72"/>
    <w:rsid w:val="008C1242"/>
    <w:rsid w:val="00937A52"/>
    <w:rsid w:val="009E3DB3"/>
    <w:rsid w:val="009E4C2A"/>
    <w:rsid w:val="009F598A"/>
    <w:rsid w:val="00A21204"/>
    <w:rsid w:val="00A42DE5"/>
    <w:rsid w:val="00A71723"/>
    <w:rsid w:val="00AE224F"/>
    <w:rsid w:val="00C50C14"/>
    <w:rsid w:val="00C748B3"/>
    <w:rsid w:val="00E33F6D"/>
    <w:rsid w:val="00E46226"/>
    <w:rsid w:val="00E5043A"/>
    <w:rsid w:val="00E77144"/>
    <w:rsid w:val="00EE0C27"/>
    <w:rsid w:val="00EE2D4A"/>
    <w:rsid w:val="00F86D4C"/>
    <w:rsid w:val="00F86E71"/>
    <w:rsid w:val="00FA4D9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A39C"/>
  <w15:chartTrackingRefBased/>
  <w15:docId w15:val="{6435FE86-518B-514D-98FE-B7F7D57E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7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75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4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753"/>
    <w:pPr>
      <w:ind w:left="720"/>
      <w:contextualSpacing/>
    </w:pPr>
  </w:style>
  <w:style w:type="paragraph" w:styleId="Title">
    <w:name w:val="Title"/>
    <w:basedOn w:val="Normal"/>
    <w:next w:val="Normal"/>
    <w:link w:val="TitleChar"/>
    <w:uiPriority w:val="10"/>
    <w:qFormat/>
    <w:rsid w:val="002417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62A47"/>
  </w:style>
  <w:style w:type="character" w:styleId="CommentReference">
    <w:name w:val="annotation reference"/>
    <w:basedOn w:val="DefaultParagraphFont"/>
    <w:uiPriority w:val="99"/>
    <w:unhideWhenUsed/>
    <w:rsid w:val="00285DFC"/>
    <w:rPr>
      <w:sz w:val="16"/>
      <w:szCs w:val="16"/>
    </w:rPr>
  </w:style>
  <w:style w:type="paragraph" w:styleId="CommentText">
    <w:name w:val="annotation text"/>
    <w:basedOn w:val="Normal"/>
    <w:link w:val="CommentTextChar"/>
    <w:uiPriority w:val="99"/>
    <w:unhideWhenUsed/>
    <w:rsid w:val="00285DFC"/>
    <w:rPr>
      <w:sz w:val="20"/>
      <w:szCs w:val="20"/>
    </w:rPr>
  </w:style>
  <w:style w:type="character" w:customStyle="1" w:styleId="CommentTextChar">
    <w:name w:val="Comment Text Char"/>
    <w:basedOn w:val="DefaultParagraphFont"/>
    <w:link w:val="CommentText"/>
    <w:uiPriority w:val="99"/>
    <w:rsid w:val="00285DFC"/>
    <w:rPr>
      <w:sz w:val="20"/>
      <w:szCs w:val="20"/>
    </w:rPr>
  </w:style>
  <w:style w:type="paragraph" w:styleId="FootnoteText">
    <w:name w:val="footnote text"/>
    <w:basedOn w:val="Normal"/>
    <w:link w:val="FootnoteTextChar"/>
    <w:uiPriority w:val="99"/>
    <w:semiHidden/>
    <w:unhideWhenUsed/>
    <w:rsid w:val="000E6C37"/>
    <w:rPr>
      <w:sz w:val="20"/>
      <w:szCs w:val="20"/>
    </w:rPr>
  </w:style>
  <w:style w:type="character" w:customStyle="1" w:styleId="FootnoteTextChar">
    <w:name w:val="Footnote Text Char"/>
    <w:basedOn w:val="DefaultParagraphFont"/>
    <w:link w:val="FootnoteText"/>
    <w:uiPriority w:val="99"/>
    <w:semiHidden/>
    <w:rsid w:val="000E6C37"/>
    <w:rPr>
      <w:sz w:val="20"/>
      <w:szCs w:val="20"/>
    </w:rPr>
  </w:style>
  <w:style w:type="character" w:styleId="FootnoteReference">
    <w:name w:val="footnote reference"/>
    <w:basedOn w:val="DefaultParagraphFont"/>
    <w:uiPriority w:val="99"/>
    <w:semiHidden/>
    <w:unhideWhenUsed/>
    <w:rsid w:val="000E6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7020</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Strasser</dc:creator>
  <cp:keywords/>
  <dc:description/>
  <cp:lastModifiedBy>Tim Strasser</cp:lastModifiedBy>
  <cp:revision>12</cp:revision>
  <dcterms:created xsi:type="dcterms:W3CDTF">2022-02-07T13:20:00Z</dcterms:created>
  <dcterms:modified xsi:type="dcterms:W3CDTF">2022-04-21T13:48:00Z</dcterms:modified>
</cp:coreProperties>
</file>