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Online </w:t>
      </w:r>
      <w:r w:rsidDel="00000000" w:rsidR="00000000" w:rsidRPr="00000000">
        <w:rPr>
          <w:rFonts w:ascii="Times New Roman" w:cs="Times New Roman" w:eastAsia="Times New Roman" w:hAnsi="Times New Roman"/>
          <w:b w:val="1"/>
          <w:color w:val="000000"/>
          <w:sz w:val="24"/>
          <w:szCs w:val="24"/>
          <w:rtl w:val="0"/>
        </w:rPr>
        <w:t xml:space="preserve">Appendix</w:t>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Table of Contents</w:t>
      </w: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dot" w:pos="12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50td52h1iqe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Sample Demographics for Study 1 and Study 2</w:t>
              <w:tab/>
              <w:t xml:space="preserve">1</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before="60" w:line="240" w:lineRule="auto"/>
            <w:rPr>
              <w:b w:val="1"/>
              <w:color w:val="000000"/>
              <w:u w:val="none"/>
            </w:rPr>
          </w:pPr>
          <w:hyperlink w:anchor="_heading=h.iyxq597yjtm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Survey 1 Details</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dot" w:pos="12000"/>
            </w:tabs>
            <w:spacing w:before="60" w:line="240" w:lineRule="auto"/>
            <w:ind w:left="360" w:firstLine="0"/>
            <w:rPr>
              <w:color w:val="000000"/>
              <w:u w:val="none"/>
            </w:rPr>
          </w:pPr>
          <w:hyperlink w:anchor="_heading=h.t2sxowycf3r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Background and Implementation</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before="60" w:line="240" w:lineRule="auto"/>
            <w:ind w:left="360" w:firstLine="0"/>
            <w:rPr>
              <w:color w:val="000000"/>
              <w:u w:val="none"/>
            </w:rPr>
          </w:pPr>
          <w:hyperlink w:anchor="_heading=h.ouqbpbwrxh3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Randomization Check</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before="60" w:line="240" w:lineRule="auto"/>
            <w:ind w:left="360" w:firstLine="0"/>
            <w:rPr>
              <w:color w:val="000000"/>
              <w:u w:val="none"/>
            </w:rPr>
          </w:pPr>
          <w:hyperlink w:anchor="_heading=h.cujf6yd4xj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Manipulation Check</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before="60" w:line="240" w:lineRule="auto"/>
            <w:rPr>
              <w:b w:val="1"/>
              <w:color w:val="000000"/>
              <w:u w:val="none"/>
            </w:rPr>
          </w:pPr>
          <w:hyperlink w:anchor="_heading=h.7b4e77j9cn2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Survey 2 Details</w:t>
              <w:tab/>
              <w:t xml:space="preserve">8</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240" w:lineRule="auto"/>
            <w:ind w:left="360" w:firstLine="0"/>
            <w:rPr>
              <w:color w:val="000000"/>
              <w:u w:val="none"/>
            </w:rPr>
          </w:pPr>
          <w:hyperlink w:anchor="_heading=h.wuv2xugrah3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Background and Implementation</w:t>
              <w:tab/>
              <w:t xml:space="preserve">8</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before="60" w:line="240" w:lineRule="auto"/>
            <w:ind w:left="360" w:firstLine="0"/>
            <w:rPr>
              <w:color w:val="000000"/>
              <w:u w:val="none"/>
            </w:rPr>
          </w:pPr>
          <w:hyperlink w:anchor="_heading=h.43jbxpt0qac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Randomization Check</w:t>
              <w:tab/>
              <w:t xml:space="preserve">8</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ind w:left="360" w:firstLine="0"/>
            <w:rPr>
              <w:color w:val="000000"/>
              <w:u w:val="none"/>
            </w:rPr>
          </w:pPr>
          <w:hyperlink w:anchor="_heading=h.kie3z594u1y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Manipulation Check</w:t>
              <w:tab/>
              <w:t xml:space="preserve">9</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ind w:left="360" w:firstLine="0"/>
            <w:rPr>
              <w:color w:val="000000"/>
              <w:u w:val="none"/>
            </w:rPr>
          </w:pPr>
          <w:hyperlink w:anchor="_heading=h.hc4wdn7e351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Compliers vs. Noncompliers</w:t>
              <w:tab/>
              <w:t xml:space="preserve">10</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240" w:lineRule="auto"/>
            <w:rPr>
              <w:b w:val="1"/>
              <w:color w:val="000000"/>
              <w:u w:val="none"/>
            </w:rPr>
          </w:pPr>
          <w:hyperlink w:anchor="_heading=h.4291acz6izk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Numerical Values for Figure 2 (in paper)</w:t>
              <w:tab/>
              <w:t xml:space="preserve">15</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rPr>
              <w:b w:val="1"/>
              <w:color w:val="000000"/>
              <w:u w:val="none"/>
            </w:rPr>
          </w:pPr>
          <w:hyperlink w:anchor="_heading=h.fug9hurf84j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Regression Coefficients for Figure 6 (in paper)</w:t>
              <w:tab/>
              <w:t xml:space="preserve">16</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rPr>
              <w:b w:val="1"/>
              <w:color w:val="000000"/>
              <w:u w:val="none"/>
            </w:rPr>
          </w:pPr>
          <w:hyperlink w:anchor="_heading=h.7f4ooyic2nf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Stereotypes and Real-World Policies and Scenarios</w:t>
              <w:tab/>
              <w:t xml:space="preserve">17</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240" w:lineRule="auto"/>
            <w:rPr>
              <w:b w:val="1"/>
              <w:color w:val="000000"/>
              <w:u w:val="none"/>
            </w:rPr>
          </w:pPr>
          <w:hyperlink w:anchor="_heading=h.vddov87xz7m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Additional Measures: Factor-based Indicators</w:t>
              <w:tab/>
              <w:t xml:space="preserve">18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5">
      <w:pPr>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8">
      <w:pPr>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A">
      <w:pPr>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B">
      <w:pPr>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C">
      <w:pPr>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D">
      <w:pPr>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E">
      <w:pPr>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0">
      <w:pPr>
        <w:pStyle w:val="Heading1"/>
        <w:shd w:fill="ffffff" w:val="clear"/>
        <w:spacing w:line="240" w:lineRule="auto"/>
        <w:rPr/>
      </w:pPr>
      <w:bookmarkStart w:colFirst="0" w:colLast="0" w:name="_heading=h.fwo6sujncpsx" w:id="0"/>
      <w:bookmarkEnd w:id="0"/>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shd w:fill="ffffff" w:val="clear"/>
        <w:spacing w:line="240" w:lineRule="auto"/>
        <w:rPr/>
      </w:pPr>
      <w:bookmarkStart w:colFirst="0" w:colLast="0" w:name="_heading=h.50td52h1iqe8" w:id="1"/>
      <w:bookmarkEnd w:id="1"/>
      <w:r w:rsidDel="00000000" w:rsidR="00000000" w:rsidRPr="00000000">
        <w:rPr>
          <w:rtl w:val="0"/>
        </w:rPr>
        <w:t xml:space="preserve">Sample Demographics for Study 1 and Study 2</w:t>
      </w:r>
    </w:p>
    <w:p w:rsidR="00000000" w:rsidDel="00000000" w:rsidP="00000000" w:rsidRDefault="00000000" w:rsidRPr="00000000" w14:paraId="00000022">
      <w:pPr>
        <w:shd w:fill="ffffff" w:val="clea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hd w:fill="ffffff" w:val="clear"/>
        <w:spacing w:line="240" w:lineRule="auto"/>
        <w:ind w:left="72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hd w:fill="ffffff" w:val="clear"/>
        <w:spacing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A.1</w:t>
      </w:r>
    </w:p>
    <w:p w:rsidR="00000000" w:rsidDel="00000000" w:rsidP="00000000" w:rsidRDefault="00000000" w:rsidRPr="00000000" w14:paraId="00000025">
      <w:pPr>
        <w:shd w:fill="ffffff" w:val="clear"/>
        <w:spacing w:line="240" w:lineRule="auto"/>
        <w:ind w:left="0" w:firstLine="0"/>
        <w:rPr>
          <w:rFonts w:ascii="Times New Roman" w:cs="Times New Roman" w:eastAsia="Times New Roman" w:hAnsi="Times New Roman"/>
          <w:b w:val="1"/>
          <w:sz w:val="24"/>
          <w:szCs w:val="24"/>
        </w:rPr>
      </w:pPr>
      <w:r w:rsidDel="00000000" w:rsidR="00000000" w:rsidRPr="00000000">
        <w:rPr>
          <w:rtl w:val="0"/>
        </w:rPr>
      </w:r>
    </w:p>
    <w:tbl>
      <w:tblPr>
        <w:tblStyle w:val="Table1"/>
        <w:tblW w:w="9345.0" w:type="dxa"/>
        <w:jc w:val="center"/>
        <w:tblLayout w:type="fixed"/>
        <w:tblLook w:val="0400"/>
      </w:tblPr>
      <w:tblGrid>
        <w:gridCol w:w="3870"/>
        <w:gridCol w:w="1560"/>
        <w:gridCol w:w="1665"/>
        <w:gridCol w:w="2250"/>
        <w:tblGridChange w:id="0">
          <w:tblGrid>
            <w:gridCol w:w="3870"/>
            <w:gridCol w:w="1560"/>
            <w:gridCol w:w="1665"/>
            <w:gridCol w:w="2250"/>
          </w:tblGrid>
        </w:tblGridChange>
      </w:tblGrid>
      <w:tr>
        <w:trPr>
          <w:cantSplit w:val="0"/>
          <w:tblHeader w:val="1"/>
        </w:trPr>
        <w:tc>
          <w:tcPr>
            <w:shd w:fill="000000" w:val="clear"/>
          </w:tcPr>
          <w:p w:rsidR="00000000" w:rsidDel="00000000" w:rsidP="00000000" w:rsidRDefault="00000000" w:rsidRPr="00000000" w14:paraId="00000026">
            <w:pPr>
              <w:spacing w:line="24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Demographics</w:t>
            </w:r>
          </w:p>
        </w:tc>
        <w:tc>
          <w:tcPr>
            <w:shd w:fill="000000" w:val="clear"/>
          </w:tcPr>
          <w:p w:rsidR="00000000" w:rsidDel="00000000" w:rsidP="00000000" w:rsidRDefault="00000000" w:rsidRPr="00000000" w14:paraId="00000027">
            <w:pPr>
              <w:spacing w:line="24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Study 1</w:t>
            </w:r>
          </w:p>
        </w:tc>
        <w:tc>
          <w:tcPr>
            <w:shd w:fill="000000" w:val="clear"/>
          </w:tcPr>
          <w:p w:rsidR="00000000" w:rsidDel="00000000" w:rsidP="00000000" w:rsidRDefault="00000000" w:rsidRPr="00000000" w14:paraId="00000028">
            <w:pPr>
              <w:spacing w:line="24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Study 2 (full)</w:t>
            </w:r>
          </w:p>
        </w:tc>
        <w:tc>
          <w:tcPr>
            <w:shd w:fill="000000" w:val="clear"/>
          </w:tcPr>
          <w:p w:rsidR="00000000" w:rsidDel="00000000" w:rsidP="00000000" w:rsidRDefault="00000000" w:rsidRPr="00000000" w14:paraId="00000029">
            <w:pPr>
              <w:spacing w:line="24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Study 2 (compliers)</w:t>
            </w:r>
          </w:p>
        </w:tc>
      </w:tr>
      <w:tr>
        <w:trPr>
          <w:cantSplit w:val="0"/>
          <w:tblHeader w:val="0"/>
        </w:trPr>
        <w:tc>
          <w:tcPr/>
          <w:p w:rsidR="00000000" w:rsidDel="00000000" w:rsidP="00000000" w:rsidRDefault="00000000" w:rsidRPr="00000000" w14:paraId="0000002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n</w:t>
            </w:r>
          </w:p>
        </w:tc>
        <w:tc>
          <w:tcPr/>
          <w:p w:rsidR="00000000" w:rsidDel="00000000" w:rsidP="00000000" w:rsidRDefault="00000000" w:rsidRPr="00000000" w14:paraId="0000002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1,466</w:t>
            </w:r>
          </w:p>
        </w:tc>
        <w:tc>
          <w:tcPr>
            <w:tcBorders>
              <w:top w:color="000000" w:space="0" w:sz="0" w:val="nil"/>
            </w:tcBorders>
          </w:tcPr>
          <w:p w:rsidR="00000000" w:rsidDel="00000000" w:rsidP="00000000" w:rsidRDefault="00000000" w:rsidRPr="00000000" w14:paraId="0000002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2,266</w:t>
            </w:r>
          </w:p>
        </w:tc>
        <w:tc>
          <w:tcPr>
            <w:tcBorders>
              <w:top w:color="000000" w:space="0" w:sz="0" w:val="nil"/>
            </w:tcBorders>
          </w:tcPr>
          <w:p w:rsidR="00000000" w:rsidDel="00000000" w:rsidP="00000000" w:rsidRDefault="00000000" w:rsidRPr="00000000" w14:paraId="0000002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1,048 </w:t>
            </w:r>
          </w:p>
        </w:tc>
      </w:tr>
      <w:tr>
        <w:trPr>
          <w:cantSplit w:val="0"/>
          <w:tblHeader w:val="0"/>
        </w:trPr>
        <w:tc>
          <w:tcPr>
            <w:shd w:fill="efefef" w:val="clear"/>
          </w:tcPr>
          <w:p w:rsidR="00000000" w:rsidDel="00000000" w:rsidP="00000000" w:rsidRDefault="00000000" w:rsidRPr="00000000" w14:paraId="0000002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 (mean)</w:t>
            </w:r>
          </w:p>
        </w:tc>
        <w:tc>
          <w:tcPr>
            <w:shd w:fill="efefef" w:val="clear"/>
          </w:tcPr>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41.4 years </w:t>
            </w:r>
          </w:p>
        </w:tc>
        <w:tc>
          <w:tcPr>
            <w:shd w:fill="efefef" w:val="clear"/>
          </w:tcPr>
          <w:p w:rsidR="00000000" w:rsidDel="00000000" w:rsidP="00000000" w:rsidRDefault="00000000" w:rsidRPr="00000000" w14:paraId="0000003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41.08 years</w:t>
            </w:r>
          </w:p>
        </w:tc>
        <w:tc>
          <w:tcPr>
            <w:shd w:fill="efefef" w:val="clear"/>
          </w:tcPr>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41.46 years</w:t>
            </w:r>
          </w:p>
        </w:tc>
      </w:tr>
      <w:tr>
        <w:trPr>
          <w:cantSplit w:val="0"/>
          <w:tblHeader w:val="0"/>
        </w:trPr>
        <w:tc>
          <w:tcPr/>
          <w:p w:rsidR="00000000" w:rsidDel="00000000" w:rsidP="00000000" w:rsidRDefault="00000000" w:rsidRPr="00000000" w14:paraId="0000003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Female</w:t>
            </w:r>
          </w:p>
        </w:tc>
        <w:tc>
          <w:tcPr/>
          <w:p w:rsidR="00000000" w:rsidDel="00000000" w:rsidP="00000000" w:rsidRDefault="00000000" w:rsidRPr="00000000" w14:paraId="0000003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49.1%</w:t>
            </w:r>
          </w:p>
        </w:tc>
        <w:tc>
          <w:tcPr/>
          <w:p w:rsidR="00000000" w:rsidDel="00000000" w:rsidP="00000000" w:rsidRDefault="00000000" w:rsidRPr="00000000" w14:paraId="0000003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60.5%* </w:t>
            </w:r>
          </w:p>
        </w:tc>
        <w:tc>
          <w:tcPr/>
          <w:p w:rsidR="00000000" w:rsidDel="00000000" w:rsidP="00000000" w:rsidRDefault="00000000" w:rsidRPr="00000000" w14:paraId="0000003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62.5%*</w:t>
            </w:r>
          </w:p>
        </w:tc>
      </w:tr>
      <w:tr>
        <w:trPr>
          <w:cantSplit w:val="0"/>
          <w:tblHeader w:val="0"/>
        </w:trPr>
        <w:tc>
          <w:tcPr>
            <w:shd w:fill="efefef" w:val="clear"/>
          </w:tcPr>
          <w:p w:rsidR="00000000" w:rsidDel="00000000" w:rsidP="00000000" w:rsidRDefault="00000000" w:rsidRPr="00000000" w14:paraId="0000003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Male</w:t>
            </w:r>
          </w:p>
        </w:tc>
        <w:tc>
          <w:tcPr>
            <w:shd w:fill="efefef" w:val="clear"/>
          </w:tcPr>
          <w:p w:rsidR="00000000" w:rsidDel="00000000" w:rsidP="00000000" w:rsidRDefault="00000000" w:rsidRPr="00000000" w14:paraId="0000003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50.1%</w:t>
            </w:r>
          </w:p>
        </w:tc>
        <w:tc>
          <w:tcPr>
            <w:shd w:fill="efefef" w:val="clear"/>
          </w:tcPr>
          <w:p w:rsidR="00000000" w:rsidDel="00000000" w:rsidP="00000000" w:rsidRDefault="00000000" w:rsidRPr="00000000" w14:paraId="0000003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39.0%</w:t>
            </w:r>
          </w:p>
        </w:tc>
        <w:tc>
          <w:tcPr>
            <w:shd w:fill="efefef" w:val="clear"/>
          </w:tcPr>
          <w:p w:rsidR="00000000" w:rsidDel="00000000" w:rsidP="00000000" w:rsidRDefault="00000000" w:rsidRPr="00000000" w14:paraId="0000003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37.5%</w:t>
            </w:r>
          </w:p>
        </w:tc>
      </w:tr>
      <w:tr>
        <w:trPr>
          <w:cantSplit w:val="0"/>
          <w:tblHeader w:val="0"/>
        </w:trPr>
        <w:tc>
          <w:tcPr/>
          <w:p w:rsidR="00000000" w:rsidDel="00000000" w:rsidP="00000000" w:rsidRDefault="00000000" w:rsidRPr="00000000" w14:paraId="0000003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Transgender/Gender non-conforming</w:t>
            </w:r>
          </w:p>
        </w:tc>
        <w:tc>
          <w:tcPr/>
          <w:p w:rsidR="00000000" w:rsidDel="00000000" w:rsidP="00000000" w:rsidRDefault="00000000" w:rsidRPr="00000000" w14:paraId="0000003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tc>
        <w:tc>
          <w:tcPr>
            <w:tcBorders>
              <w:bottom w:color="000000" w:space="0" w:sz="0" w:val="nil"/>
            </w:tcBorders>
          </w:tcPr>
          <w:p w:rsidR="00000000" w:rsidDel="00000000" w:rsidP="00000000" w:rsidRDefault="00000000" w:rsidRPr="00000000" w14:paraId="0000003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0.35%</w:t>
            </w:r>
          </w:p>
        </w:tc>
        <w:tc>
          <w:tcPr>
            <w:tcBorders>
              <w:bottom w:color="000000" w:space="0" w:sz="0" w:val="nil"/>
            </w:tcBorders>
          </w:tcPr>
          <w:p w:rsidR="00000000" w:rsidDel="00000000" w:rsidP="00000000" w:rsidRDefault="00000000" w:rsidRPr="00000000" w14:paraId="0000003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w:t>
            </w:r>
          </w:p>
        </w:tc>
      </w:tr>
      <w:tr>
        <w:trPr>
          <w:cantSplit w:val="0"/>
          <w:trHeight w:val="240" w:hRule="atLeast"/>
          <w:tblHeader w:val="0"/>
        </w:trPr>
        <w:tc>
          <w:tcPr>
            <w:gridSpan w:val="4"/>
            <w:shd w:fill="434343" w:val="clear"/>
          </w:tcPr>
          <w:p w:rsidR="00000000" w:rsidDel="00000000" w:rsidP="00000000" w:rsidRDefault="00000000" w:rsidRPr="00000000" w14:paraId="0000003E">
            <w:pPr>
              <w:spacing w:line="24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Education</w:t>
            </w:r>
          </w:p>
        </w:tc>
      </w:tr>
      <w:tr>
        <w:trPr>
          <w:cantSplit w:val="0"/>
          <w:tblHeader w:val="0"/>
        </w:trPr>
        <w:tc>
          <w:tcPr/>
          <w:p w:rsidR="00000000" w:rsidDel="00000000" w:rsidP="00000000" w:rsidRDefault="00000000" w:rsidRPr="00000000" w14:paraId="0000004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than high school diploma</w:t>
            </w:r>
          </w:p>
        </w:tc>
        <w:tc>
          <w:tcPr/>
          <w:p w:rsidR="00000000" w:rsidDel="00000000" w:rsidP="00000000" w:rsidRDefault="00000000" w:rsidRPr="00000000" w14:paraId="0000004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tc>
        <w:tc>
          <w:tcPr/>
          <w:p w:rsidR="00000000" w:rsidDel="00000000" w:rsidP="00000000" w:rsidRDefault="00000000" w:rsidRPr="00000000" w14:paraId="0000004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p w:rsidR="00000000" w:rsidDel="00000000" w:rsidP="00000000" w:rsidRDefault="00000000" w:rsidRPr="00000000" w14:paraId="0000004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r>
      <w:tr>
        <w:trPr>
          <w:cantSplit w:val="0"/>
          <w:tblHeader w:val="0"/>
        </w:trPr>
        <w:tc>
          <w:tcPr>
            <w:shd w:fill="efefef" w:val="clear"/>
          </w:tcPr>
          <w:p w:rsidR="00000000" w:rsidDel="00000000" w:rsidP="00000000" w:rsidRDefault="00000000" w:rsidRPr="00000000" w14:paraId="0000004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school diploma</w:t>
            </w:r>
          </w:p>
        </w:tc>
        <w:tc>
          <w:tcPr>
            <w:shd w:fill="efefef" w:val="clear"/>
          </w:tcPr>
          <w:p w:rsidR="00000000" w:rsidDel="00000000" w:rsidP="00000000" w:rsidRDefault="00000000" w:rsidRPr="00000000" w14:paraId="0000004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w:t>
            </w:r>
          </w:p>
        </w:tc>
        <w:tc>
          <w:tcPr>
            <w:shd w:fill="efefef" w:val="clear"/>
          </w:tcPr>
          <w:p w:rsidR="00000000" w:rsidDel="00000000" w:rsidP="00000000" w:rsidRDefault="00000000" w:rsidRPr="00000000" w14:paraId="0000004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17.7%</w:t>
            </w:r>
          </w:p>
        </w:tc>
        <w:tc>
          <w:tcPr>
            <w:shd w:fill="efefef" w:val="clear"/>
          </w:tcPr>
          <w:p w:rsidR="00000000" w:rsidDel="00000000" w:rsidP="00000000" w:rsidRDefault="00000000" w:rsidRPr="00000000" w14:paraId="0000004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17.9%</w:t>
            </w:r>
          </w:p>
        </w:tc>
      </w:tr>
      <w:tr>
        <w:trPr>
          <w:cantSplit w:val="0"/>
          <w:tblHeader w:val="0"/>
        </w:trPr>
        <w:tc>
          <w:tcPr/>
          <w:p w:rsidR="00000000" w:rsidDel="00000000" w:rsidP="00000000" w:rsidRDefault="00000000" w:rsidRPr="00000000" w14:paraId="0000004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college</w:t>
            </w:r>
          </w:p>
        </w:tc>
        <w:tc>
          <w:tcPr/>
          <w:p w:rsidR="00000000" w:rsidDel="00000000" w:rsidP="00000000" w:rsidRDefault="00000000" w:rsidRPr="00000000" w14:paraId="0000004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28.4%</w:t>
            </w:r>
          </w:p>
        </w:tc>
        <w:tc>
          <w:tcPr/>
          <w:p w:rsidR="00000000" w:rsidDel="00000000" w:rsidP="00000000" w:rsidRDefault="00000000" w:rsidRPr="00000000" w14:paraId="0000004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27.3%</w:t>
            </w:r>
          </w:p>
        </w:tc>
        <w:tc>
          <w:tcPr/>
          <w:p w:rsidR="00000000" w:rsidDel="00000000" w:rsidP="00000000" w:rsidRDefault="00000000" w:rsidRPr="00000000" w14:paraId="0000004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w:t>
            </w:r>
          </w:p>
        </w:tc>
      </w:tr>
      <w:tr>
        <w:trPr>
          <w:cantSplit w:val="0"/>
          <w:tblHeader w:val="0"/>
        </w:trPr>
        <w:tc>
          <w:tcPr>
            <w:shd w:fill="efefef" w:val="clear"/>
          </w:tcPr>
          <w:p w:rsidR="00000000" w:rsidDel="00000000" w:rsidP="00000000" w:rsidRDefault="00000000" w:rsidRPr="00000000" w14:paraId="0000004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College graduate</w:t>
            </w:r>
          </w:p>
        </w:tc>
        <w:tc>
          <w:tcPr>
            <w:shd w:fill="efefef" w:val="clear"/>
          </w:tcPr>
          <w:p w:rsidR="00000000" w:rsidDel="00000000" w:rsidP="00000000" w:rsidRDefault="00000000" w:rsidRPr="00000000" w14:paraId="0000004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43.3%</w:t>
            </w:r>
          </w:p>
        </w:tc>
        <w:tc>
          <w:tcPr>
            <w:shd w:fill="efefef" w:val="clear"/>
          </w:tcPr>
          <w:p w:rsidR="00000000" w:rsidDel="00000000" w:rsidP="00000000" w:rsidRDefault="00000000" w:rsidRPr="00000000" w14:paraId="0000005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27.2%</w:t>
            </w:r>
          </w:p>
        </w:tc>
        <w:tc>
          <w:tcPr>
            <w:shd w:fill="efefef" w:val="clear"/>
          </w:tcPr>
          <w:p w:rsidR="00000000" w:rsidDel="00000000" w:rsidP="00000000" w:rsidRDefault="00000000" w:rsidRPr="00000000" w14:paraId="0000005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28.1%</w:t>
            </w:r>
          </w:p>
        </w:tc>
      </w:tr>
      <w:tr>
        <w:trPr>
          <w:cantSplit w:val="0"/>
          <w:tblHeader w:val="0"/>
        </w:trPr>
        <w:tc>
          <w:tcPr/>
          <w:p w:rsidR="00000000" w:rsidDel="00000000" w:rsidP="00000000" w:rsidRDefault="00000000" w:rsidRPr="00000000" w14:paraId="0000005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Graduate or professional school</w:t>
            </w:r>
          </w:p>
        </w:tc>
        <w:tc>
          <w:tcPr/>
          <w:p w:rsidR="00000000" w:rsidDel="00000000" w:rsidP="00000000" w:rsidRDefault="00000000" w:rsidRPr="00000000" w14:paraId="0000005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17.9%</w:t>
            </w:r>
          </w:p>
        </w:tc>
        <w:tc>
          <w:tcPr>
            <w:tcBorders>
              <w:bottom w:color="000000" w:space="0" w:sz="0" w:val="nil"/>
            </w:tcBorders>
          </w:tcPr>
          <w:p w:rsidR="00000000" w:rsidDel="00000000" w:rsidP="00000000" w:rsidRDefault="00000000" w:rsidRPr="00000000" w14:paraId="0000005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w:t>
            </w:r>
          </w:p>
        </w:tc>
        <w:tc>
          <w:tcPr>
            <w:tcBorders>
              <w:bottom w:color="000000" w:space="0" w:sz="0" w:val="nil"/>
            </w:tcBorders>
          </w:tcPr>
          <w:p w:rsidR="00000000" w:rsidDel="00000000" w:rsidP="00000000" w:rsidRDefault="00000000" w:rsidRPr="00000000" w14:paraId="0000005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23.4%</w:t>
            </w:r>
          </w:p>
        </w:tc>
      </w:tr>
      <w:tr>
        <w:trPr>
          <w:cantSplit w:val="0"/>
          <w:trHeight w:val="240" w:hRule="atLeast"/>
          <w:tblHeader w:val="0"/>
        </w:trPr>
        <w:tc>
          <w:tcPr>
            <w:gridSpan w:val="4"/>
            <w:shd w:fill="434343" w:val="clear"/>
          </w:tcPr>
          <w:p w:rsidR="00000000" w:rsidDel="00000000" w:rsidP="00000000" w:rsidRDefault="00000000" w:rsidRPr="00000000" w14:paraId="00000056">
            <w:pPr>
              <w:spacing w:line="24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Annual Household Income</w:t>
            </w:r>
          </w:p>
        </w:tc>
      </w:tr>
      <w:tr>
        <w:trPr>
          <w:cantSplit w:val="0"/>
          <w:tblHeader w:val="0"/>
        </w:trPr>
        <w:tc>
          <w:tcPr/>
          <w:p w:rsidR="00000000" w:rsidDel="00000000" w:rsidP="00000000" w:rsidRDefault="00000000" w:rsidRPr="00000000" w14:paraId="0000005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than $10,000</w:t>
            </w:r>
          </w:p>
        </w:tc>
        <w:tc>
          <w:tcPr/>
          <w:p w:rsidR="00000000" w:rsidDel="00000000" w:rsidP="00000000" w:rsidRDefault="00000000" w:rsidRPr="00000000" w14:paraId="0000005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p w:rsidR="00000000" w:rsidDel="00000000" w:rsidP="00000000" w:rsidRDefault="00000000" w:rsidRPr="00000000" w14:paraId="0000005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c>
          <w:tcPr/>
          <w:p w:rsidR="00000000" w:rsidDel="00000000" w:rsidP="00000000" w:rsidRDefault="00000000" w:rsidRPr="00000000" w14:paraId="0000005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w:t>
            </w:r>
          </w:p>
        </w:tc>
      </w:tr>
      <w:tr>
        <w:trPr>
          <w:cantSplit w:val="0"/>
          <w:tblHeader w:val="0"/>
        </w:trPr>
        <w:tc>
          <w:tcPr>
            <w:shd w:fill="efefef" w:val="clear"/>
          </w:tcPr>
          <w:p w:rsidR="00000000" w:rsidDel="00000000" w:rsidP="00000000" w:rsidRDefault="00000000" w:rsidRPr="00000000" w14:paraId="0000005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$10,000-$39,999</w:t>
            </w:r>
          </w:p>
        </w:tc>
        <w:tc>
          <w:tcPr>
            <w:shd w:fill="efefef" w:val="clear"/>
          </w:tcPr>
          <w:p w:rsidR="00000000" w:rsidDel="00000000" w:rsidP="00000000" w:rsidRDefault="00000000" w:rsidRPr="00000000" w14:paraId="0000005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28.2%</w:t>
            </w:r>
          </w:p>
        </w:tc>
        <w:tc>
          <w:tcPr>
            <w:shd w:fill="efefef" w:val="clear"/>
          </w:tcPr>
          <w:p w:rsidR="00000000" w:rsidDel="00000000" w:rsidP="00000000" w:rsidRDefault="00000000" w:rsidRPr="00000000" w14:paraId="0000006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29.7%</w:t>
            </w:r>
          </w:p>
        </w:tc>
        <w:tc>
          <w:tcPr>
            <w:shd w:fill="efefef" w:val="clear"/>
          </w:tcPr>
          <w:p w:rsidR="00000000" w:rsidDel="00000000" w:rsidP="00000000" w:rsidRDefault="00000000" w:rsidRPr="00000000" w14:paraId="0000006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29.6%</w:t>
            </w:r>
          </w:p>
        </w:tc>
      </w:tr>
      <w:tr>
        <w:trPr>
          <w:cantSplit w:val="0"/>
          <w:tblHeader w:val="0"/>
        </w:trPr>
        <w:tc>
          <w:tcPr/>
          <w:p w:rsidR="00000000" w:rsidDel="00000000" w:rsidP="00000000" w:rsidRDefault="00000000" w:rsidRPr="00000000" w14:paraId="0000006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$40,000-$69,999</w:t>
            </w:r>
          </w:p>
        </w:tc>
        <w:tc>
          <w:tcPr/>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33.7%</w:t>
            </w:r>
          </w:p>
        </w:tc>
        <w:tc>
          <w:tcPr/>
          <w:p w:rsidR="00000000" w:rsidDel="00000000" w:rsidP="00000000" w:rsidRDefault="00000000" w:rsidRPr="00000000" w14:paraId="0000006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19.1%</w:t>
            </w:r>
          </w:p>
        </w:tc>
        <w:tc>
          <w:tcPr/>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w:t>
            </w:r>
          </w:p>
        </w:tc>
      </w:tr>
      <w:tr>
        <w:trPr>
          <w:cantSplit w:val="0"/>
          <w:tblHeader w:val="0"/>
        </w:trPr>
        <w:tc>
          <w:tcPr>
            <w:shd w:fill="efefef" w:val="clear"/>
          </w:tcPr>
          <w:p w:rsidR="00000000" w:rsidDel="00000000" w:rsidP="00000000" w:rsidRDefault="00000000" w:rsidRPr="00000000" w14:paraId="0000006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$70,000-$99,999</w:t>
            </w:r>
          </w:p>
        </w:tc>
        <w:tc>
          <w:tcPr>
            <w:shd w:fill="efefef" w:val="clear"/>
          </w:tcPr>
          <w:p w:rsidR="00000000" w:rsidDel="00000000" w:rsidP="00000000" w:rsidRDefault="00000000" w:rsidRPr="00000000" w14:paraId="0000006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w:t>
            </w:r>
          </w:p>
        </w:tc>
        <w:tc>
          <w:tcPr>
            <w:shd w:fill="efefef" w:val="clear"/>
          </w:tcPr>
          <w:p w:rsidR="00000000" w:rsidDel="00000000" w:rsidP="00000000" w:rsidRDefault="00000000" w:rsidRPr="00000000" w14:paraId="0000006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w:t>
            </w:r>
          </w:p>
        </w:tc>
        <w:tc>
          <w:tcPr>
            <w:shd w:fill="efefef" w:val="clear"/>
          </w:tcPr>
          <w:p w:rsidR="00000000" w:rsidDel="00000000" w:rsidP="00000000" w:rsidRDefault="00000000" w:rsidRPr="00000000" w14:paraId="0000006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14.3%</w:t>
            </w:r>
          </w:p>
        </w:tc>
      </w:tr>
      <w:tr>
        <w:trPr>
          <w:cantSplit w:val="0"/>
          <w:tblHeader w:val="0"/>
        </w:trPr>
        <w:tc>
          <w:tcPr/>
          <w:p w:rsidR="00000000" w:rsidDel="00000000" w:rsidP="00000000" w:rsidRDefault="00000000" w:rsidRPr="00000000" w14:paraId="0000006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$100,000 and above</w:t>
            </w:r>
          </w:p>
        </w:tc>
        <w:tc>
          <w:tcPr/>
          <w:p w:rsidR="00000000" w:rsidDel="00000000" w:rsidP="00000000" w:rsidRDefault="00000000" w:rsidRPr="00000000" w14:paraId="0000006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15.9%</w:t>
            </w:r>
          </w:p>
        </w:tc>
        <w:tc>
          <w:tcPr>
            <w:tcBorders>
              <w:bottom w:color="000000" w:space="0" w:sz="0" w:val="nil"/>
            </w:tcBorders>
          </w:tcPr>
          <w:p w:rsidR="00000000" w:rsidDel="00000000" w:rsidP="00000000" w:rsidRDefault="00000000" w:rsidRPr="00000000" w14:paraId="0000006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29.5%</w:t>
            </w:r>
          </w:p>
        </w:tc>
        <w:tc>
          <w:tcPr>
            <w:tcBorders>
              <w:bottom w:color="000000" w:space="0" w:sz="0" w:val="nil"/>
            </w:tcBorders>
          </w:tcPr>
          <w:p w:rsidR="00000000" w:rsidDel="00000000" w:rsidP="00000000" w:rsidRDefault="00000000" w:rsidRPr="00000000" w14:paraId="0000006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w:t>
            </w:r>
          </w:p>
        </w:tc>
      </w:tr>
      <w:tr>
        <w:trPr>
          <w:cantSplit w:val="0"/>
          <w:trHeight w:val="240" w:hRule="atLeast"/>
          <w:tblHeader w:val="0"/>
        </w:trPr>
        <w:tc>
          <w:tcPr>
            <w:gridSpan w:val="4"/>
            <w:shd w:fill="434343" w:val="clear"/>
          </w:tcPr>
          <w:p w:rsidR="00000000" w:rsidDel="00000000" w:rsidP="00000000" w:rsidRDefault="00000000" w:rsidRPr="00000000" w14:paraId="0000006E">
            <w:pPr>
              <w:spacing w:line="24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Race and ethnicity</w:t>
            </w:r>
          </w:p>
        </w:tc>
      </w:tr>
      <w:tr>
        <w:trPr>
          <w:cantSplit w:val="0"/>
          <w:tblHeader w:val="0"/>
        </w:trPr>
        <w:tc>
          <w:tcPr/>
          <w:p w:rsidR="00000000" w:rsidDel="00000000" w:rsidP="00000000" w:rsidRDefault="00000000" w:rsidRPr="00000000" w14:paraId="0000007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White</w:t>
            </w:r>
          </w:p>
        </w:tc>
        <w:tc>
          <w:tcPr/>
          <w:p w:rsidR="00000000" w:rsidDel="00000000" w:rsidP="00000000" w:rsidRDefault="00000000" w:rsidRPr="00000000" w14:paraId="0000007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77.8%</w:t>
            </w:r>
          </w:p>
        </w:tc>
        <w:tc>
          <w:tcPr/>
          <w:p w:rsidR="00000000" w:rsidDel="00000000" w:rsidP="00000000" w:rsidRDefault="00000000" w:rsidRPr="00000000" w14:paraId="0000007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62.3% </w:t>
            </w:r>
          </w:p>
        </w:tc>
        <w:tc>
          <w:tcPr/>
          <w:p w:rsidR="00000000" w:rsidDel="00000000" w:rsidP="00000000" w:rsidRDefault="00000000" w:rsidRPr="00000000" w14:paraId="0000007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57.4%</w:t>
            </w:r>
          </w:p>
        </w:tc>
      </w:tr>
      <w:tr>
        <w:trPr>
          <w:cantSplit w:val="0"/>
          <w:tblHeader w:val="0"/>
        </w:trPr>
        <w:tc>
          <w:tcPr>
            <w:shd w:fill="efefef" w:val="clear"/>
          </w:tcPr>
          <w:p w:rsidR="00000000" w:rsidDel="00000000" w:rsidP="00000000" w:rsidRDefault="00000000" w:rsidRPr="00000000" w14:paraId="0000007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w:t>
            </w:r>
          </w:p>
        </w:tc>
        <w:tc>
          <w:tcPr>
            <w:shd w:fill="efefef" w:val="clear"/>
          </w:tcPr>
          <w:p w:rsidR="00000000" w:rsidDel="00000000" w:rsidP="00000000" w:rsidRDefault="00000000" w:rsidRPr="00000000" w14:paraId="0000007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8.9%</w:t>
            </w:r>
          </w:p>
        </w:tc>
        <w:tc>
          <w:tcPr>
            <w:shd w:fill="efefef" w:val="clear"/>
          </w:tcPr>
          <w:p w:rsidR="00000000" w:rsidDel="00000000" w:rsidP="00000000" w:rsidRDefault="00000000" w:rsidRPr="00000000" w14:paraId="0000007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30.5%*</w:t>
            </w:r>
          </w:p>
        </w:tc>
        <w:tc>
          <w:tcPr>
            <w:shd w:fill="efefef" w:val="clear"/>
          </w:tcPr>
          <w:p w:rsidR="00000000" w:rsidDel="00000000" w:rsidP="00000000" w:rsidRDefault="00000000" w:rsidRPr="00000000" w14:paraId="0000007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35.5%*</w:t>
            </w:r>
          </w:p>
        </w:tc>
      </w:tr>
      <w:tr>
        <w:trPr>
          <w:cantSplit w:val="0"/>
          <w:tblHeader w:val="0"/>
        </w:trPr>
        <w:tc>
          <w:tcPr/>
          <w:p w:rsidR="00000000" w:rsidDel="00000000" w:rsidP="00000000" w:rsidRDefault="00000000" w:rsidRPr="00000000" w14:paraId="0000007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Hispanic/Latinx</w:t>
            </w:r>
          </w:p>
        </w:tc>
        <w:tc>
          <w:tcPr/>
          <w:p w:rsidR="00000000" w:rsidDel="00000000" w:rsidP="00000000" w:rsidRDefault="00000000" w:rsidRPr="00000000" w14:paraId="0000007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w:t>
            </w:r>
          </w:p>
        </w:tc>
        <w:tc>
          <w:tcPr/>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r>
          </w:p>
        </w:tc>
        <w:tc>
          <w:tcPr/>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r>
      <w:tr>
        <w:trPr>
          <w:cantSplit w:val="0"/>
          <w:tblHeader w:val="0"/>
        </w:trPr>
        <w:tc>
          <w:tcPr>
            <w:shd w:fill="efefef" w:val="clear"/>
          </w:tcPr>
          <w:p w:rsidR="00000000" w:rsidDel="00000000" w:rsidP="00000000" w:rsidRDefault="00000000" w:rsidRPr="00000000" w14:paraId="0000007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Asian</w:t>
            </w:r>
          </w:p>
        </w:tc>
        <w:tc>
          <w:tcPr>
            <w:shd w:fill="efefef" w:val="clear"/>
          </w:tcPr>
          <w:p w:rsidR="00000000" w:rsidDel="00000000" w:rsidP="00000000" w:rsidRDefault="00000000" w:rsidRPr="00000000" w14:paraId="0000007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w:t>
            </w:r>
          </w:p>
        </w:tc>
        <w:tc>
          <w:tcPr>
            <w:shd w:fill="efefef" w:val="clear"/>
          </w:tcPr>
          <w:p w:rsidR="00000000" w:rsidDel="00000000" w:rsidP="00000000" w:rsidRDefault="00000000" w:rsidRPr="00000000" w14:paraId="0000008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shd w:fill="efefef" w:val="clear"/>
          </w:tcPr>
          <w:p w:rsidR="00000000" w:rsidDel="00000000" w:rsidP="00000000" w:rsidRDefault="00000000" w:rsidRPr="00000000" w14:paraId="0000008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blHeader w:val="0"/>
        </w:trPr>
        <w:tc>
          <w:tcPr/>
          <w:p w:rsidR="00000000" w:rsidDel="00000000" w:rsidP="00000000" w:rsidRDefault="00000000" w:rsidRPr="00000000" w14:paraId="0000008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race or ethnicity</w:t>
            </w:r>
          </w:p>
        </w:tc>
        <w:tc>
          <w:tcPr/>
          <w:p w:rsidR="00000000" w:rsidDel="00000000" w:rsidP="00000000" w:rsidRDefault="00000000" w:rsidRPr="00000000" w14:paraId="0000008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bottom w:color="000000" w:space="0" w:sz="0" w:val="nil"/>
            </w:tcBorders>
          </w:tcPr>
          <w:p w:rsidR="00000000" w:rsidDel="00000000" w:rsidP="00000000" w:rsidRDefault="00000000" w:rsidRPr="00000000" w14:paraId="0000008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bottom w:color="000000" w:space="0" w:sz="0" w:val="nil"/>
            </w:tcBorders>
          </w:tcPr>
          <w:p w:rsidR="00000000" w:rsidDel="00000000" w:rsidP="00000000" w:rsidRDefault="00000000" w:rsidRPr="00000000" w14:paraId="0000008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r>
      <w:tr>
        <w:trPr>
          <w:cantSplit w:val="0"/>
          <w:trHeight w:val="240" w:hRule="atLeast"/>
          <w:tblHeader w:val="0"/>
        </w:trPr>
        <w:tc>
          <w:tcPr>
            <w:gridSpan w:val="4"/>
            <w:shd w:fill="434343" w:val="clear"/>
          </w:tcPr>
          <w:p w:rsidR="00000000" w:rsidDel="00000000" w:rsidP="00000000" w:rsidRDefault="00000000" w:rsidRPr="00000000" w14:paraId="00000086">
            <w:pPr>
              <w:spacing w:line="24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Partisanship</w:t>
            </w:r>
          </w:p>
        </w:tc>
      </w:tr>
      <w:tr>
        <w:trPr>
          <w:cantSplit w:val="0"/>
          <w:tblHeader w:val="0"/>
        </w:trPr>
        <w:tc>
          <w:tcPr/>
          <w:p w:rsidR="00000000" w:rsidDel="00000000" w:rsidP="00000000" w:rsidRDefault="00000000" w:rsidRPr="00000000" w14:paraId="0000008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Democrat/Lean Democrat</w:t>
            </w:r>
          </w:p>
        </w:tc>
        <w:tc>
          <w:tcPr/>
          <w:p w:rsidR="00000000" w:rsidDel="00000000" w:rsidP="00000000" w:rsidRDefault="00000000" w:rsidRPr="00000000" w14:paraId="0000008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55.7%</w:t>
            </w:r>
          </w:p>
        </w:tc>
        <w:tc>
          <w:tcPr/>
          <w:p w:rsidR="00000000" w:rsidDel="00000000" w:rsidP="00000000" w:rsidRDefault="00000000" w:rsidRPr="00000000" w14:paraId="0000008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47.0%</w:t>
            </w:r>
          </w:p>
        </w:tc>
        <w:tc>
          <w:tcPr/>
          <w:p w:rsidR="00000000" w:rsidDel="00000000" w:rsidP="00000000" w:rsidRDefault="00000000" w:rsidRPr="00000000" w14:paraId="0000008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50.5%</w:t>
            </w:r>
          </w:p>
        </w:tc>
      </w:tr>
      <w:tr>
        <w:trPr>
          <w:cantSplit w:val="0"/>
          <w:tblHeader w:val="0"/>
        </w:trPr>
        <w:tc>
          <w:tcPr>
            <w:shd w:fill="efefef" w:val="clear"/>
          </w:tcPr>
          <w:p w:rsidR="00000000" w:rsidDel="00000000" w:rsidP="00000000" w:rsidRDefault="00000000" w:rsidRPr="00000000" w14:paraId="0000008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Republican/Lean Republican</w:t>
            </w:r>
          </w:p>
        </w:tc>
        <w:tc>
          <w:tcPr>
            <w:shd w:fill="efefef" w:val="clear"/>
          </w:tcPr>
          <w:p w:rsidR="00000000" w:rsidDel="00000000" w:rsidP="00000000" w:rsidRDefault="00000000" w:rsidRPr="00000000" w14:paraId="0000008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32.9%</w:t>
            </w:r>
          </w:p>
        </w:tc>
        <w:tc>
          <w:tcPr>
            <w:shd w:fill="efefef" w:val="clear"/>
          </w:tcPr>
          <w:p w:rsidR="00000000" w:rsidDel="00000000" w:rsidP="00000000" w:rsidRDefault="00000000" w:rsidRPr="00000000" w14:paraId="0000009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29.3%</w:t>
            </w:r>
          </w:p>
        </w:tc>
        <w:tc>
          <w:tcPr>
            <w:shd w:fill="efefef" w:val="clear"/>
          </w:tcPr>
          <w:p w:rsidR="00000000" w:rsidDel="00000000" w:rsidP="00000000" w:rsidRDefault="00000000" w:rsidRPr="00000000" w14:paraId="0000009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26.4%</w:t>
            </w:r>
          </w:p>
        </w:tc>
      </w:tr>
      <w:tr>
        <w:trPr>
          <w:cantSplit w:val="0"/>
          <w:tblHeader w:val="0"/>
        </w:trPr>
        <w:tc>
          <w:tcPr/>
          <w:p w:rsidR="00000000" w:rsidDel="00000000" w:rsidP="00000000" w:rsidRDefault="00000000" w:rsidRPr="00000000" w14:paraId="0000009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Pure Independent</w:t>
            </w:r>
          </w:p>
        </w:tc>
        <w:tc>
          <w:tcPr/>
          <w:p w:rsidR="00000000" w:rsidDel="00000000" w:rsidP="00000000" w:rsidRDefault="00000000" w:rsidRPr="00000000" w14:paraId="0000009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11.4%</w:t>
            </w:r>
          </w:p>
        </w:tc>
        <w:tc>
          <w:tcPr>
            <w:tcBorders>
              <w:bottom w:color="000000" w:space="0" w:sz="0" w:val="nil"/>
            </w:tcBorders>
          </w:tcPr>
          <w:p w:rsidR="00000000" w:rsidDel="00000000" w:rsidP="00000000" w:rsidRDefault="00000000" w:rsidRPr="00000000" w14:paraId="0000009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w:t>
            </w:r>
          </w:p>
        </w:tc>
        <w:tc>
          <w:tcPr>
            <w:tcBorders>
              <w:bottom w:color="000000" w:space="0" w:sz="0" w:val="nil"/>
            </w:tcBorders>
          </w:tcPr>
          <w:p w:rsidR="00000000" w:rsidDel="00000000" w:rsidP="00000000" w:rsidRDefault="00000000" w:rsidRPr="00000000" w14:paraId="0000009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w:t>
            </w:r>
          </w:p>
        </w:tc>
      </w:tr>
      <w:tr>
        <w:trPr>
          <w:cantSplit w:val="0"/>
          <w:trHeight w:val="240" w:hRule="atLeast"/>
          <w:tblHeader w:val="0"/>
        </w:trPr>
        <w:tc>
          <w:tcPr>
            <w:gridSpan w:val="4"/>
            <w:shd w:fill="434343" w:val="clear"/>
          </w:tcPr>
          <w:p w:rsidR="00000000" w:rsidDel="00000000" w:rsidP="00000000" w:rsidRDefault="00000000" w:rsidRPr="00000000" w14:paraId="00000096">
            <w:pPr>
              <w:spacing w:line="24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Ideology (1-7; 7=extremely conservative)</w:t>
            </w:r>
          </w:p>
        </w:tc>
      </w:tr>
      <w:tr>
        <w:trPr>
          <w:cantSplit w:val="0"/>
          <w:tblHeader w:val="0"/>
        </w:trPr>
        <w:tc>
          <w:tcPr/>
          <w:p w:rsidR="00000000" w:rsidDel="00000000" w:rsidP="00000000" w:rsidRDefault="00000000" w:rsidRPr="00000000" w14:paraId="0000009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w:t>
            </w:r>
          </w:p>
        </w:tc>
        <w:tc>
          <w:tcPr/>
          <w:p w:rsidR="00000000" w:rsidDel="00000000" w:rsidP="00000000" w:rsidRDefault="00000000" w:rsidRPr="00000000" w14:paraId="0000009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 </w:t>
            </w:r>
          </w:p>
        </w:tc>
        <w:tc>
          <w:tcPr/>
          <w:p w:rsidR="00000000" w:rsidDel="00000000" w:rsidP="00000000" w:rsidRDefault="00000000" w:rsidRPr="00000000" w14:paraId="0000009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3.78</w:t>
            </w:r>
          </w:p>
        </w:tc>
        <w:tc>
          <w:tcPr/>
          <w:p w:rsidR="00000000" w:rsidDel="00000000" w:rsidP="00000000" w:rsidRDefault="00000000" w:rsidRPr="00000000" w14:paraId="0000009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3.73</w:t>
            </w:r>
          </w:p>
        </w:tc>
      </w:tr>
      <w:tr>
        <w:trPr>
          <w:cantSplit w:val="0"/>
          <w:tblHeader w:val="0"/>
        </w:trPr>
        <w:tc>
          <w:tcPr>
            <w:shd w:fill="efefef" w:val="clear"/>
          </w:tcPr>
          <w:p w:rsidR="00000000" w:rsidDel="00000000" w:rsidP="00000000" w:rsidRDefault="00000000" w:rsidRPr="00000000" w14:paraId="0000009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Median</w:t>
            </w:r>
          </w:p>
        </w:tc>
        <w:tc>
          <w:tcPr>
            <w:shd w:fill="efefef" w:val="clear"/>
          </w:tcPr>
          <w:p w:rsidR="00000000" w:rsidDel="00000000" w:rsidP="00000000" w:rsidRDefault="00000000" w:rsidRPr="00000000" w14:paraId="0000009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w:t>
            </w:r>
          </w:p>
        </w:tc>
        <w:tc>
          <w:tcPr>
            <w:shd w:fill="efefef" w:val="clear"/>
          </w:tcPr>
          <w:p w:rsidR="00000000" w:rsidDel="00000000" w:rsidP="00000000" w:rsidRDefault="00000000" w:rsidRPr="00000000" w14:paraId="000000A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 </w:t>
            </w:r>
          </w:p>
        </w:tc>
        <w:tc>
          <w:tcPr>
            <w:shd w:fill="efefef" w:val="clear"/>
          </w:tcPr>
          <w:p w:rsidR="00000000" w:rsidDel="00000000" w:rsidP="00000000" w:rsidRDefault="00000000" w:rsidRPr="00000000" w14:paraId="000000A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w:t>
            </w:r>
          </w:p>
        </w:tc>
      </w:tr>
      <w:tr>
        <w:trPr>
          <w:cantSplit w:val="0"/>
          <w:tblHeader w:val="0"/>
        </w:trPr>
        <w:tc>
          <w:tcPr/>
          <w:p w:rsidR="00000000" w:rsidDel="00000000" w:rsidP="00000000" w:rsidRDefault="00000000" w:rsidRPr="00000000" w14:paraId="000000A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w:t>
            </w:r>
          </w:p>
        </w:tc>
        <w:tc>
          <w:tcPr/>
          <w:p w:rsidR="00000000" w:rsidDel="00000000" w:rsidP="00000000" w:rsidRDefault="00000000" w:rsidRPr="00000000" w14:paraId="000000A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w:t>
            </w:r>
          </w:p>
        </w:tc>
        <w:tc>
          <w:tcPr>
            <w:tcBorders>
              <w:bottom w:color="000000" w:space="0" w:sz="0" w:val="nil"/>
            </w:tcBorders>
          </w:tcPr>
          <w:p w:rsidR="00000000" w:rsidDel="00000000" w:rsidP="00000000" w:rsidRDefault="00000000" w:rsidRPr="00000000" w14:paraId="000000A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 </w:t>
            </w:r>
          </w:p>
        </w:tc>
        <w:tc>
          <w:tcPr>
            <w:tcBorders>
              <w:bottom w:color="000000" w:space="0" w:sz="0" w:val="nil"/>
            </w:tcBorders>
          </w:tcPr>
          <w:p w:rsidR="00000000" w:rsidDel="00000000" w:rsidP="00000000" w:rsidRDefault="00000000" w:rsidRPr="00000000" w14:paraId="000000A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w:t>
            </w:r>
          </w:p>
        </w:tc>
      </w:tr>
    </w:tbl>
    <w:p w:rsidR="00000000" w:rsidDel="00000000" w:rsidP="00000000" w:rsidRDefault="00000000" w:rsidRPr="00000000" w14:paraId="000000A6">
      <w:pPr>
        <w:spacing w:line="240" w:lineRule="auto"/>
        <w:rPr/>
      </w:pPr>
      <w:r w:rsidDel="00000000" w:rsidR="00000000" w:rsidRPr="00000000">
        <w:rPr>
          <w:rFonts w:ascii="Times New Roman" w:cs="Times New Roman" w:eastAsia="Times New Roman" w:hAnsi="Times New Roman"/>
          <w:sz w:val="24"/>
          <w:szCs w:val="24"/>
          <w:rtl w:val="0"/>
        </w:rPr>
        <w:t xml:space="preserve">* We oversampled Black female respondents. </w:t>
      </w:r>
      <w:r w:rsidDel="00000000" w:rsidR="00000000" w:rsidRPr="00000000">
        <w:rPr>
          <w:rtl w:val="0"/>
        </w:rPr>
      </w:r>
    </w:p>
    <w:p w:rsidR="00000000" w:rsidDel="00000000" w:rsidP="00000000" w:rsidRDefault="00000000" w:rsidRPr="00000000" w14:paraId="000000A7">
      <w:pPr>
        <w:pStyle w:val="Heading1"/>
        <w:spacing w:line="240" w:lineRule="auto"/>
        <w:jc w:val="left"/>
        <w:rPr/>
      </w:pPr>
      <w:bookmarkStart w:colFirst="0" w:colLast="0" w:name="_heading=h.cmu2voygnkoj" w:id="2"/>
      <w:bookmarkEnd w:id="2"/>
      <w:r w:rsidDel="00000000" w:rsidR="00000000" w:rsidRPr="00000000">
        <w:rPr>
          <w:rtl w:val="0"/>
        </w:rPr>
      </w:r>
    </w:p>
    <w:p w:rsidR="00000000" w:rsidDel="00000000" w:rsidP="00000000" w:rsidRDefault="00000000" w:rsidRPr="00000000" w14:paraId="000000A8">
      <w:pPr>
        <w:pStyle w:val="Heading1"/>
        <w:spacing w:line="240" w:lineRule="auto"/>
        <w:jc w:val="center"/>
        <w:rPr/>
      </w:pPr>
      <w:bookmarkStart w:colFirst="0" w:colLast="0" w:name="_heading=h.zigqjxgaj7n8" w:id="3"/>
      <w:bookmarkEnd w:id="3"/>
      <w:r w:rsidDel="00000000" w:rsidR="00000000" w:rsidRPr="00000000">
        <w:br w:type="page"/>
      </w:r>
      <w:r w:rsidDel="00000000" w:rsidR="00000000" w:rsidRPr="00000000">
        <w:rPr>
          <w:rtl w:val="0"/>
        </w:rPr>
      </w:r>
    </w:p>
    <w:p w:rsidR="00000000" w:rsidDel="00000000" w:rsidP="00000000" w:rsidRDefault="00000000" w:rsidRPr="00000000" w14:paraId="000000A9">
      <w:pPr>
        <w:pStyle w:val="Heading1"/>
        <w:spacing w:line="240" w:lineRule="auto"/>
        <w:jc w:val="center"/>
        <w:rPr/>
      </w:pPr>
      <w:bookmarkStart w:colFirst="0" w:colLast="0" w:name="_heading=h.iyxq597yjtmg" w:id="4"/>
      <w:bookmarkEnd w:id="4"/>
      <w:r w:rsidDel="00000000" w:rsidR="00000000" w:rsidRPr="00000000">
        <w:rPr>
          <w:rtl w:val="0"/>
        </w:rPr>
        <w:t xml:space="preserve">Survey 1 Details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2"/>
        <w:spacing w:line="240" w:lineRule="auto"/>
        <w:jc w:val="left"/>
        <w:rPr/>
      </w:pPr>
      <w:bookmarkStart w:colFirst="0" w:colLast="0" w:name="_heading=h.t2sxowycf3rh" w:id="5"/>
      <w:bookmarkEnd w:id="5"/>
      <w:r w:rsidDel="00000000" w:rsidR="00000000" w:rsidRPr="00000000">
        <w:rPr>
          <w:rtl w:val="0"/>
        </w:rPr>
        <w:t xml:space="preserve">Background and Implementation</w:t>
      </w:r>
    </w:p>
    <w:p w:rsidR="00000000" w:rsidDel="00000000" w:rsidP="00000000" w:rsidRDefault="00000000" w:rsidRPr="00000000" w14:paraId="000000AC">
      <w:pP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AD">
      <w:pPr>
        <w:spacing w:line="240"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 xml:space="preserve">Time period of data collection: </w:t>
      </w:r>
    </w:p>
    <w:p w:rsidR="00000000" w:rsidDel="00000000" w:rsidP="00000000" w:rsidRDefault="00000000" w:rsidRPr="00000000" w14:paraId="000000AE">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survey (HIT) was launched on Amazon’s Mechanical Turk from 10:00AM CST to 12:00PM CST on 3/8/2020. Note that during this time, both the Democratic presidential primaries and the coronavirus were occurring, although the coronavirus had not yet been designated a global health pandemic.</w:t>
      </w:r>
    </w:p>
    <w:p w:rsidR="00000000" w:rsidDel="00000000" w:rsidP="00000000" w:rsidRDefault="00000000" w:rsidRPr="00000000" w14:paraId="000000AF">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0">
      <w:pPr>
        <w:spacing w:line="240"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 xml:space="preserve">Survey recruitment materials: </w:t>
      </w:r>
    </w:p>
    <w:p w:rsidR="00000000" w:rsidDel="00000000" w:rsidP="00000000" w:rsidRDefault="00000000" w:rsidRPr="00000000" w14:paraId="000000B1">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HIT was advertised to workers on Mechanical Turk with language mirroring that of the consent information, and included the following information:</w:t>
      </w:r>
    </w:p>
    <w:p w:rsidR="00000000" w:rsidDel="00000000" w:rsidP="00000000" w:rsidRDefault="00000000" w:rsidRPr="00000000" w14:paraId="000000B2">
      <w:pPr>
        <w:numPr>
          <w:ilvl w:val="0"/>
          <w:numId w:val="1"/>
        </w:numPr>
        <w:spacing w:line="240" w:lineRule="auto"/>
        <w:ind w:left="720" w:hanging="360"/>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HIT Title: Answer a short survey about current social and political issues in the United States.</w:t>
      </w:r>
    </w:p>
    <w:p w:rsidR="00000000" w:rsidDel="00000000" w:rsidP="00000000" w:rsidRDefault="00000000" w:rsidRPr="00000000" w14:paraId="000000B3">
      <w:pPr>
        <w:numPr>
          <w:ilvl w:val="0"/>
          <w:numId w:val="1"/>
        </w:numPr>
        <w:spacing w:line="240" w:lineRule="auto"/>
        <w:ind w:left="720" w:hanging="360"/>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HIT description: Take a 15-minute survey about current social and political issues in the United States. This survey is part of a national study being conducted by researchers in x. The survey should take about 15 minutes to complete. In appreciation of your participation, we will give you $2.50.</w:t>
      </w:r>
      <w:r w:rsidDel="00000000" w:rsidR="00000000" w:rsidRPr="00000000">
        <w:rPr>
          <w:rtl w:val="0"/>
        </w:rPr>
      </w:r>
    </w:p>
    <w:p w:rsidR="00000000" w:rsidDel="00000000" w:rsidP="00000000" w:rsidRDefault="00000000" w:rsidRPr="00000000" w14:paraId="000000B4">
      <w:pPr>
        <w:numPr>
          <w:ilvl w:val="0"/>
          <w:numId w:val="1"/>
        </w:numPr>
        <w:spacing w:line="240" w:lineRule="auto"/>
        <w:ind w:left="720" w:hanging="360"/>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Keywords: survey, questionnaire, public opinion, social issues, politics</w:t>
      </w:r>
    </w:p>
    <w:p w:rsidR="00000000" w:rsidDel="00000000" w:rsidP="00000000" w:rsidRDefault="00000000" w:rsidRPr="00000000" w14:paraId="000000B5">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6">
      <w:pPr>
        <w:spacing w:line="240"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 xml:space="preserve">Participation criteria:</w:t>
      </w:r>
    </w:p>
    <w:p w:rsidR="00000000" w:rsidDel="00000000" w:rsidP="00000000" w:rsidRDefault="00000000" w:rsidRPr="00000000" w14:paraId="000000B7">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Workers had to meet two criteria to be eligible to participate: a US IP address and a HIT approval rate of &gt;90. In addition to this, participants had to indicate being at least 18 years of age or older in the survey in order to complete the survey.</w:t>
      </w:r>
    </w:p>
    <w:p w:rsidR="00000000" w:rsidDel="00000000" w:rsidP="00000000" w:rsidRDefault="00000000" w:rsidRPr="00000000" w14:paraId="000000B8">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9">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Payment</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BA">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Participants were paid $2.50 for their participation. Each participant received a randomly generated code at the end of the survey. In order to receive payment, participants had to enter this code into the Mechanical Turk submission page so that their identity and completion could be verified.</w:t>
      </w:r>
    </w:p>
    <w:p w:rsidR="00000000" w:rsidDel="00000000" w:rsidP="00000000" w:rsidRDefault="00000000" w:rsidRPr="00000000" w14:paraId="000000BB">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C">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Consent</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BD">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Participants begin surveys by reading introductory text and consent information. Participants read the consent language and will be told that clicking they agree to participate signifies their agreement and understanding of the consent document. [full consent document below]</w:t>
      </w:r>
    </w:p>
    <w:p w:rsidR="00000000" w:rsidDel="00000000" w:rsidP="00000000" w:rsidRDefault="00000000" w:rsidRPr="00000000" w14:paraId="000000BE">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F">
      <w:pPr>
        <w:spacing w:line="240"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 xml:space="preserve">Deception:</w:t>
      </w:r>
    </w:p>
    <w:p w:rsidR="00000000" w:rsidDel="00000000" w:rsidP="00000000" w:rsidRDefault="00000000" w:rsidRPr="00000000" w14:paraId="000000C0">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following language was provided upon completion: </w:t>
      </w:r>
    </w:p>
    <w:p w:rsidR="00000000" w:rsidDel="00000000" w:rsidP="00000000" w:rsidRDefault="00000000" w:rsidRPr="00000000" w14:paraId="000000C1">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Thank you for completing this study. During the course of the study, you read a story about a student or an adult. While you may have been told the story you read was published in print and Internet media, it was not real. The story, and the individual(s) and location included in the story were fabricated for research purposes. We were interested in learning how people react to different kinds of scenarios involving punishment, so these manipulations were essential.</w:t>
      </w:r>
    </w:p>
    <w:p w:rsidR="00000000" w:rsidDel="00000000" w:rsidP="00000000" w:rsidRDefault="00000000" w:rsidRPr="00000000" w14:paraId="000000C2">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If due to the deception involved in this study, you wish to delete your responses, you may check the box below and click to the next page to receive your code for payment. Even if you delete your responses, you will be given credit for participating.</w:t>
      </w:r>
    </w:p>
    <w:p w:rsidR="00000000" w:rsidDel="00000000" w:rsidP="00000000" w:rsidRDefault="00000000" w:rsidRPr="00000000" w14:paraId="000000C3">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If you do not wish to delete your responses, simply click to the next page to receive your code for payment.</w:t>
      </w:r>
    </w:p>
    <w:p w:rsidR="00000000" w:rsidDel="00000000" w:rsidP="00000000" w:rsidRDefault="00000000" w:rsidRPr="00000000" w14:paraId="000000C4">
      <w:pPr>
        <w:spacing w:line="240" w:lineRule="auto"/>
        <w:rPr>
          <w:rFonts w:ascii="Times New Roman" w:cs="Times New Roman" w:eastAsia="Times New Roman" w:hAnsi="Times New Roman"/>
          <w:b w:val="1"/>
          <w:color w:val="000000"/>
          <w:sz w:val="24"/>
          <w:szCs w:val="24"/>
        </w:rPr>
        <w:sectPr>
          <w:footerReference r:id="rId8" w:type="default"/>
          <w:footerReference r:id="rId9" w:type="even"/>
          <w:pgSz w:h="15840" w:w="12240" w:orient="portrait"/>
          <w:pgMar w:bottom="1440" w:top="1440" w:left="1440" w:right="1440" w:header="720" w:footer="720"/>
          <w:pgNumType w:start="0"/>
        </w:sectPr>
      </w:pPr>
      <w:r w:rsidDel="00000000" w:rsidR="00000000" w:rsidRPr="00000000">
        <w:rPr>
          <w:rFonts w:ascii="Times New Roman" w:cs="Times New Roman" w:eastAsia="Times New Roman" w:hAnsi="Times New Roman"/>
          <w:color w:val="000000"/>
          <w:sz w:val="24"/>
          <w:szCs w:val="24"/>
          <w:rtl w:val="0"/>
        </w:rPr>
        <w:tab/>
        <w:t xml:space="preserve">If you have any questions about the study, you may contact us at x.</w:t>
      </w:r>
      <w:r w:rsidDel="00000000" w:rsidR="00000000" w:rsidRPr="00000000">
        <w:rPr>
          <w:rtl w:val="0"/>
        </w:rPr>
      </w:r>
    </w:p>
    <w:p w:rsidR="00000000" w:rsidDel="00000000" w:rsidP="00000000" w:rsidRDefault="00000000" w:rsidRPr="00000000" w14:paraId="000000C5">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Online Consent Form</w:t>
      </w:r>
    </w:p>
    <w:p w:rsidR="00000000" w:rsidDel="00000000" w:rsidP="00000000" w:rsidRDefault="00000000" w:rsidRPr="00000000" w14:paraId="000000C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7">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am conducting a research study to understand people’s attitudes about current social and political issues. If you agree to participate, you will be asked to answer a 15-minute survey. The study contains basic questions about you (e.g., demographics), as well as a few questions about your thoughts on current social and political issues including those experienced by children at school and adults in the child-care and justice system. </w:t>
      </w:r>
    </w:p>
    <w:p w:rsidR="00000000" w:rsidDel="00000000" w:rsidP="00000000" w:rsidRDefault="00000000" w:rsidRPr="00000000" w14:paraId="000000C8">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Your participation in this study does not involve any risk to you beyond that of everyday life. The possible benefits to you from this study include the opportunity to participate in policy-relevant research. Taking part in this study may help researchers to both better understand what people think about some of the country’s most pressing issues.</w:t>
      </w:r>
    </w:p>
    <w:p w:rsidR="00000000" w:rsidDel="00000000" w:rsidP="00000000" w:rsidRDefault="00000000" w:rsidRPr="00000000" w14:paraId="000000C9">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Participation in this study will involve no cost to you. If you complete this study, you will be paid $2.50. This amount will be automatically placed in your account 2 days after completion of the survey. Please read this consent document. If you decline to participate, or exit the study prematurely, you will still be given credit for participating. </w:t>
      </w:r>
    </w:p>
    <w:p w:rsidR="00000000" w:rsidDel="00000000" w:rsidP="00000000" w:rsidRDefault="00000000" w:rsidRPr="00000000" w14:paraId="000000CA">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rPr>
          <w:rFonts w:ascii="Times New Roman" w:cs="Times New Roman" w:eastAsia="Times New Roman" w:hAnsi="Times New Roman"/>
          <w:color w:val="000000"/>
          <w:sz w:val="24"/>
          <w:szCs w:val="24"/>
          <w:rtl w:val="0"/>
        </w:rPr>
        <w:t xml:space="preserve">The survey is anonymous. The survey is being hosted by Qualtrics and involves a secure connection. Terms of service, including privacy information, can be found here: </w:t>
      </w:r>
      <w:hyperlink r:id="rId10">
        <w:r w:rsidDel="00000000" w:rsidR="00000000" w:rsidRPr="00000000">
          <w:rPr>
            <w:rFonts w:ascii="Times New Roman" w:cs="Times New Roman" w:eastAsia="Times New Roman" w:hAnsi="Times New Roman"/>
            <w:color w:val="000000"/>
            <w:sz w:val="24"/>
            <w:szCs w:val="24"/>
            <w:u w:val="single"/>
            <w:rtl w:val="0"/>
          </w:rPr>
          <w:t xml:space="preserve">http://www.qualtrics.com/terms-of-service/</w:t>
        </w:r>
      </w:hyperlink>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CB">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The results of the research study may be published, but your name will not be used. Your participation in this research study is completely voluntary. You can skip questions in the survey that you chose not to answer and you can withdraw at any time by just exiting the survey.</w:t>
      </w:r>
    </w:p>
    <w:p w:rsidR="00000000" w:rsidDel="00000000" w:rsidP="00000000" w:rsidRDefault="00000000" w:rsidRPr="00000000" w14:paraId="000000CC">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If you have any questions about this study, you may contact X Questions about your rights as a research subject may be directed to the Institutional Review Board (IRB) Office of X University at (312) 503-9338. </w:t>
      </w:r>
    </w:p>
    <w:p w:rsidR="00000000" w:rsidDel="00000000" w:rsidP="00000000" w:rsidRDefault="00000000" w:rsidRPr="00000000" w14:paraId="000000CD">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If you want a copy of this consent for your records, you can print it from the screen. If you would like documentation linking you to this research study, please email your request to the Principal Investigator at X</w:t>
      </w:r>
    </w:p>
    <w:p w:rsidR="00000000" w:rsidDel="00000000" w:rsidP="00000000" w:rsidRDefault="00000000" w:rsidRPr="00000000" w14:paraId="000000CE">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If you wish to participate, please select the Accept button below to begin the survey.</w:t>
      </w:r>
    </w:p>
    <w:p w:rsidR="00000000" w:rsidDel="00000000" w:rsidP="00000000" w:rsidRDefault="00000000" w:rsidRPr="00000000" w14:paraId="000000CF">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If you do not wish to participate in this study, please select the Decline button, and your session will end. </w:t>
      </w:r>
    </w:p>
    <w:p w:rsidR="00000000" w:rsidDel="00000000" w:rsidP="00000000" w:rsidRDefault="00000000" w:rsidRPr="00000000" w14:paraId="000000D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Sample Characteristics</w:t>
      </w:r>
    </w:p>
    <w:p w:rsidR="00000000" w:rsidDel="00000000" w:rsidP="00000000" w:rsidRDefault="00000000" w:rsidRPr="00000000" w14:paraId="000000D2">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Of 1,644 participants who began the survey, 135 explicitly forbade use of their data, and 43 did not reach this point in the survey to indicate whether any data they may have provided could be used. These 178 participants are excluded from all analyses, yielding a final sample of 1,466 participants who completed the survey. All participants were randomly assigned to one of 16 experimental conditions, with sample sizes ranging from 84 to 96 participants. </w:t>
      </w:r>
    </w:p>
    <w:p w:rsidR="00000000" w:rsidDel="00000000" w:rsidP="00000000" w:rsidRDefault="00000000" w:rsidRPr="00000000" w14:paraId="000000D3">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4">
      <w:pPr>
        <w:pStyle w:val="Heading2"/>
        <w:spacing w:line="240" w:lineRule="auto"/>
        <w:rPr/>
      </w:pPr>
      <w:bookmarkStart w:colFirst="0" w:colLast="0" w:name="_heading=h.ouqbpbwrxh3c" w:id="6"/>
      <w:bookmarkEnd w:id="6"/>
      <w:r w:rsidDel="00000000" w:rsidR="00000000" w:rsidRPr="00000000">
        <w:rPr>
          <w:rtl w:val="0"/>
        </w:rPr>
        <w:t xml:space="preserve">Randomization Check</w:t>
      </w:r>
    </w:p>
    <w:p w:rsidR="00000000" w:rsidDel="00000000" w:rsidP="00000000" w:rsidRDefault="00000000" w:rsidRPr="00000000" w14:paraId="000000D5">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A.</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 displays the demographics and statistics checking randomization across conditions about student dress codes. Chi</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tests indicate mostly effective randomization among participants across these conditions, with no statistically significant relationships between experimental conditions, and any of the demographic variables. As the table shows, however, there are some imbalances across conditions, particularly gender and education.</w:t>
      </w:r>
    </w:p>
    <w:p w:rsidR="00000000" w:rsidDel="00000000" w:rsidP="00000000" w:rsidRDefault="00000000" w:rsidRPr="00000000" w14:paraId="000000D6">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7">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Table A.</w:t>
      </w: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Demographics and Randomization Checks of Student Dress Code Conditions: All Participants</w:t>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8"/>
        <w:gridCol w:w="1667"/>
        <w:gridCol w:w="1590"/>
        <w:gridCol w:w="1684"/>
        <w:gridCol w:w="1741"/>
        <w:tblGridChange w:id="0">
          <w:tblGrid>
            <w:gridCol w:w="2668"/>
            <w:gridCol w:w="1667"/>
            <w:gridCol w:w="1590"/>
            <w:gridCol w:w="1684"/>
            <w:gridCol w:w="1741"/>
          </w:tblGrid>
        </w:tblGridChange>
      </w:tblGrid>
      <w:tr>
        <w:trPr>
          <w:cantSplit w:val="0"/>
          <w:trHeight w:val="20" w:hRule="atLeast"/>
          <w:tblHeader w:val="0"/>
        </w:trPr>
        <w:tc>
          <w:tcPr>
            <w:tcBorders>
              <w:top w:color="000000" w:space="0" w:sz="4" w:val="single"/>
              <w:bottom w:color="000000" w:space="0" w:sz="4" w:val="single"/>
            </w:tcBorders>
          </w:tcPr>
          <w:p w:rsidR="00000000" w:rsidDel="00000000" w:rsidP="00000000" w:rsidRDefault="00000000" w:rsidRPr="00000000" w14:paraId="000000D8">
            <w:pPr>
              <w:spacing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bottom w:color="000000" w:space="0" w:sz="4" w:val="single"/>
            </w:tcBorders>
            <w:shd w:fill="000000" w:val="clear"/>
          </w:tcPr>
          <w:p w:rsidR="00000000" w:rsidDel="00000000" w:rsidP="00000000" w:rsidRDefault="00000000" w:rsidRPr="00000000" w14:paraId="000000D9">
            <w:pPr>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Condition 1: Emily</w:t>
            </w:r>
          </w:p>
        </w:tc>
        <w:tc>
          <w:tcPr>
            <w:tcBorders>
              <w:top w:color="000000" w:space="0" w:sz="4" w:val="single"/>
              <w:bottom w:color="000000" w:space="0" w:sz="4" w:val="single"/>
            </w:tcBorders>
            <w:shd w:fill="000000" w:val="clear"/>
          </w:tcPr>
          <w:p w:rsidR="00000000" w:rsidDel="00000000" w:rsidP="00000000" w:rsidRDefault="00000000" w:rsidRPr="00000000" w14:paraId="000000DA">
            <w:pPr>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Condition 2: Jake</w:t>
            </w:r>
          </w:p>
        </w:tc>
        <w:tc>
          <w:tcPr>
            <w:tcBorders>
              <w:top w:color="000000" w:space="0" w:sz="4" w:val="single"/>
              <w:bottom w:color="000000" w:space="0" w:sz="4" w:val="single"/>
            </w:tcBorders>
            <w:shd w:fill="000000" w:val="clear"/>
          </w:tcPr>
          <w:p w:rsidR="00000000" w:rsidDel="00000000" w:rsidP="00000000" w:rsidRDefault="00000000" w:rsidRPr="00000000" w14:paraId="000000DB">
            <w:pPr>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Condition 3: Jamal</w:t>
            </w:r>
          </w:p>
        </w:tc>
        <w:tc>
          <w:tcPr>
            <w:tcBorders>
              <w:top w:color="000000" w:space="0" w:sz="4" w:val="single"/>
              <w:bottom w:color="000000" w:space="0" w:sz="4" w:val="single"/>
            </w:tcBorders>
            <w:shd w:fill="000000" w:val="clear"/>
          </w:tcPr>
          <w:p w:rsidR="00000000" w:rsidDel="00000000" w:rsidP="00000000" w:rsidRDefault="00000000" w:rsidRPr="00000000" w14:paraId="000000DC">
            <w:pPr>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Condition 4: Keisha</w:t>
            </w:r>
          </w:p>
        </w:tc>
      </w:tr>
      <w:tr>
        <w:trPr>
          <w:cantSplit w:val="0"/>
          <w:trHeight w:val="20" w:hRule="atLeast"/>
          <w:tblHeader w:val="0"/>
        </w:trPr>
        <w:tc>
          <w:tcPr>
            <w:tcBorders>
              <w:top w:color="000000" w:space="0" w:sz="4" w:val="single"/>
            </w:tcBorders>
          </w:tcPr>
          <w:p w:rsidR="00000000" w:rsidDel="00000000" w:rsidP="00000000" w:rsidRDefault="00000000" w:rsidRPr="00000000" w14:paraId="000000DD">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Total n</w:t>
            </w:r>
          </w:p>
        </w:tc>
        <w:tc>
          <w:tcPr>
            <w:tcBorders>
              <w:top w:color="000000" w:space="0" w:sz="4" w:val="single"/>
            </w:tcBorders>
          </w:tcPr>
          <w:p w:rsidR="00000000" w:rsidDel="00000000" w:rsidP="00000000" w:rsidRDefault="00000000" w:rsidRPr="00000000" w14:paraId="000000DE">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91</w:t>
            </w:r>
          </w:p>
        </w:tc>
        <w:tc>
          <w:tcPr>
            <w:tcBorders>
              <w:top w:color="000000" w:space="0" w:sz="4" w:val="single"/>
            </w:tcBorders>
          </w:tcPr>
          <w:p w:rsidR="00000000" w:rsidDel="00000000" w:rsidP="00000000" w:rsidRDefault="00000000" w:rsidRPr="00000000" w14:paraId="000000DF">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88</w:t>
            </w:r>
          </w:p>
        </w:tc>
        <w:tc>
          <w:tcPr>
            <w:tcBorders>
              <w:top w:color="000000" w:space="0" w:sz="4" w:val="single"/>
            </w:tcBorders>
          </w:tcPr>
          <w:p w:rsidR="00000000" w:rsidDel="00000000" w:rsidP="00000000" w:rsidRDefault="00000000" w:rsidRPr="00000000" w14:paraId="000000E0">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84</w:t>
            </w:r>
          </w:p>
        </w:tc>
        <w:tc>
          <w:tcPr>
            <w:tcBorders>
              <w:top w:color="000000" w:space="0" w:sz="4" w:val="single"/>
            </w:tcBorders>
          </w:tcPr>
          <w:p w:rsidR="00000000" w:rsidDel="00000000" w:rsidP="00000000" w:rsidRDefault="00000000" w:rsidRPr="00000000" w14:paraId="000000E1">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88</w:t>
            </w:r>
          </w:p>
        </w:tc>
      </w:tr>
      <w:tr>
        <w:trPr>
          <w:cantSplit w:val="0"/>
          <w:trHeight w:val="20" w:hRule="atLeast"/>
          <w:tblHeader w:val="0"/>
        </w:trPr>
        <w:tc>
          <w:tcPr/>
          <w:p w:rsidR="00000000" w:rsidDel="00000000" w:rsidP="00000000" w:rsidRDefault="00000000" w:rsidRPr="00000000" w14:paraId="000000E2">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Mean Age</w:t>
            </w:r>
          </w:p>
          <w:p w:rsidR="00000000" w:rsidDel="00000000" w:rsidP="00000000" w:rsidRDefault="00000000" w:rsidRPr="00000000" w14:paraId="000000E3">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(Chi</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=51.066; p=0.59)</w:t>
            </w:r>
          </w:p>
        </w:tc>
        <w:tc>
          <w:tcPr/>
          <w:p w:rsidR="00000000" w:rsidDel="00000000" w:rsidP="00000000" w:rsidRDefault="00000000" w:rsidRPr="00000000" w14:paraId="000000E4">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40.0</w:t>
            </w:r>
          </w:p>
        </w:tc>
        <w:tc>
          <w:tcPr/>
          <w:p w:rsidR="00000000" w:rsidDel="00000000" w:rsidP="00000000" w:rsidRDefault="00000000" w:rsidRPr="00000000" w14:paraId="000000E5">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39.4</w:t>
            </w:r>
          </w:p>
        </w:tc>
        <w:tc>
          <w:tcPr/>
          <w:p w:rsidR="00000000" w:rsidDel="00000000" w:rsidP="00000000" w:rsidRDefault="00000000" w:rsidRPr="00000000" w14:paraId="000000E6">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41.1</w:t>
            </w:r>
          </w:p>
        </w:tc>
        <w:tc>
          <w:tcPr/>
          <w:p w:rsidR="00000000" w:rsidDel="00000000" w:rsidP="00000000" w:rsidRDefault="00000000" w:rsidRPr="00000000" w14:paraId="000000E7">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38.3</w:t>
            </w:r>
          </w:p>
        </w:tc>
      </w:tr>
      <w:tr>
        <w:trPr>
          <w:cantSplit w:val="0"/>
          <w:trHeight w:val="20" w:hRule="atLeast"/>
          <w:tblHeader w:val="0"/>
        </w:trPr>
        <w:tc>
          <w:tcPr/>
          <w:p w:rsidR="00000000" w:rsidDel="00000000" w:rsidP="00000000" w:rsidRDefault="00000000" w:rsidRPr="00000000" w14:paraId="000000E8">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Female</w:t>
            </w:r>
          </w:p>
          <w:p w:rsidR="00000000" w:rsidDel="00000000" w:rsidP="00000000" w:rsidRDefault="00000000" w:rsidRPr="00000000" w14:paraId="000000E9">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(Chi</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=5.187; p=0.16)</w:t>
            </w:r>
          </w:p>
        </w:tc>
        <w:tc>
          <w:tcPr/>
          <w:p w:rsidR="00000000" w:rsidDel="00000000" w:rsidP="00000000" w:rsidRDefault="00000000" w:rsidRPr="00000000" w14:paraId="000000EA">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36.3%</w:t>
            </w:r>
          </w:p>
        </w:tc>
        <w:tc>
          <w:tcPr/>
          <w:p w:rsidR="00000000" w:rsidDel="00000000" w:rsidP="00000000" w:rsidRDefault="00000000" w:rsidRPr="00000000" w14:paraId="000000EB">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46.6%</w:t>
            </w:r>
          </w:p>
        </w:tc>
        <w:tc>
          <w:tcPr/>
          <w:p w:rsidR="00000000" w:rsidDel="00000000" w:rsidP="00000000" w:rsidRDefault="00000000" w:rsidRPr="00000000" w14:paraId="000000EC">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52.4%</w:t>
            </w:r>
          </w:p>
        </w:tc>
        <w:tc>
          <w:tcPr/>
          <w:p w:rsidR="00000000" w:rsidDel="00000000" w:rsidP="00000000" w:rsidRDefault="00000000" w:rsidRPr="00000000" w14:paraId="000000ED">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40.9%</w:t>
            </w:r>
          </w:p>
        </w:tc>
      </w:tr>
      <w:tr>
        <w:trPr>
          <w:cantSplit w:val="0"/>
          <w:trHeight w:val="20" w:hRule="atLeast"/>
          <w:tblHeader w:val="0"/>
        </w:trPr>
        <w:tc>
          <w:tcPr/>
          <w:p w:rsidR="00000000" w:rsidDel="00000000" w:rsidP="00000000" w:rsidRDefault="00000000" w:rsidRPr="00000000" w14:paraId="000000EE">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White</w:t>
            </w:r>
          </w:p>
          <w:p w:rsidR="00000000" w:rsidDel="00000000" w:rsidP="00000000" w:rsidRDefault="00000000" w:rsidRPr="00000000" w14:paraId="000000EF">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(Chi</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=3.585; p=0.31)</w:t>
            </w:r>
          </w:p>
        </w:tc>
        <w:tc>
          <w:tcPr/>
          <w:p w:rsidR="00000000" w:rsidDel="00000000" w:rsidP="00000000" w:rsidRDefault="00000000" w:rsidRPr="00000000" w14:paraId="000000F0">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72.5%</w:t>
            </w:r>
          </w:p>
        </w:tc>
        <w:tc>
          <w:tcPr/>
          <w:p w:rsidR="00000000" w:rsidDel="00000000" w:rsidP="00000000" w:rsidRDefault="00000000" w:rsidRPr="00000000" w14:paraId="000000F1">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73.9%</w:t>
            </w:r>
          </w:p>
        </w:tc>
        <w:tc>
          <w:tcPr/>
          <w:p w:rsidR="00000000" w:rsidDel="00000000" w:rsidP="00000000" w:rsidRDefault="00000000" w:rsidRPr="00000000" w14:paraId="000000F2">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79.8%</w:t>
            </w:r>
          </w:p>
        </w:tc>
        <w:tc>
          <w:tcPr/>
          <w:p w:rsidR="00000000" w:rsidDel="00000000" w:rsidP="00000000" w:rsidRDefault="00000000" w:rsidRPr="00000000" w14:paraId="000000F3">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67.1%</w:t>
            </w:r>
          </w:p>
        </w:tc>
      </w:tr>
      <w:tr>
        <w:trPr>
          <w:cantSplit w:val="0"/>
          <w:trHeight w:val="20" w:hRule="atLeast"/>
          <w:tblHeader w:val="0"/>
        </w:trPr>
        <w:tc>
          <w:tcPr/>
          <w:p w:rsidR="00000000" w:rsidDel="00000000" w:rsidP="00000000" w:rsidRDefault="00000000" w:rsidRPr="00000000" w14:paraId="000000F4">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Some college or less</w:t>
            </w:r>
          </w:p>
          <w:p w:rsidR="00000000" w:rsidDel="00000000" w:rsidP="00000000" w:rsidRDefault="00000000" w:rsidRPr="00000000" w14:paraId="000000F5">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(Chi</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=7.6124; p=0.57)</w:t>
            </w:r>
          </w:p>
        </w:tc>
        <w:tc>
          <w:tcPr/>
          <w:p w:rsidR="00000000" w:rsidDel="00000000" w:rsidP="00000000" w:rsidRDefault="00000000" w:rsidRPr="00000000" w14:paraId="000000F6">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43.9%</w:t>
            </w:r>
          </w:p>
        </w:tc>
        <w:tc>
          <w:tcPr/>
          <w:p w:rsidR="00000000" w:rsidDel="00000000" w:rsidP="00000000" w:rsidRDefault="00000000" w:rsidRPr="00000000" w14:paraId="000000F7">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38.6%</w:t>
            </w:r>
          </w:p>
        </w:tc>
        <w:tc>
          <w:tcPr/>
          <w:p w:rsidR="00000000" w:rsidDel="00000000" w:rsidP="00000000" w:rsidRDefault="00000000" w:rsidRPr="00000000" w14:paraId="000000F8">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27.4%</w:t>
            </w:r>
          </w:p>
        </w:tc>
        <w:tc>
          <w:tcPr/>
          <w:p w:rsidR="00000000" w:rsidDel="00000000" w:rsidP="00000000" w:rsidRDefault="00000000" w:rsidRPr="00000000" w14:paraId="000000F9">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36.4%</w:t>
            </w:r>
          </w:p>
        </w:tc>
      </w:tr>
      <w:tr>
        <w:trPr>
          <w:cantSplit w:val="0"/>
          <w:trHeight w:val="20" w:hRule="atLeast"/>
          <w:tblHeader w:val="0"/>
        </w:trPr>
        <w:tc>
          <w:tcPr/>
          <w:p w:rsidR="00000000" w:rsidDel="00000000" w:rsidP="00000000" w:rsidRDefault="00000000" w:rsidRPr="00000000" w14:paraId="000000FA">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Income less than $40,000</w:t>
            </w:r>
          </w:p>
          <w:p w:rsidR="00000000" w:rsidDel="00000000" w:rsidP="00000000" w:rsidRDefault="00000000" w:rsidRPr="00000000" w14:paraId="000000FB">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(Chi</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=8.467; p=0.49)</w:t>
            </w:r>
          </w:p>
        </w:tc>
        <w:tc>
          <w:tcPr/>
          <w:p w:rsidR="00000000" w:rsidDel="00000000" w:rsidP="00000000" w:rsidRDefault="00000000" w:rsidRPr="00000000" w14:paraId="000000FC">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26.4%</w:t>
            </w:r>
          </w:p>
        </w:tc>
        <w:tc>
          <w:tcPr/>
          <w:p w:rsidR="00000000" w:rsidDel="00000000" w:rsidP="00000000" w:rsidRDefault="00000000" w:rsidRPr="00000000" w14:paraId="000000FD">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31.0%</w:t>
            </w:r>
          </w:p>
        </w:tc>
        <w:tc>
          <w:tcPr/>
          <w:p w:rsidR="00000000" w:rsidDel="00000000" w:rsidP="00000000" w:rsidRDefault="00000000" w:rsidRPr="00000000" w14:paraId="000000FE">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35.7%</w:t>
            </w:r>
          </w:p>
        </w:tc>
        <w:tc>
          <w:tcPr/>
          <w:p w:rsidR="00000000" w:rsidDel="00000000" w:rsidP="00000000" w:rsidRDefault="00000000" w:rsidRPr="00000000" w14:paraId="000000FF">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25.0%</w:t>
            </w:r>
          </w:p>
        </w:tc>
      </w:tr>
      <w:tr>
        <w:trPr>
          <w:cantSplit w:val="0"/>
          <w:trHeight w:val="20" w:hRule="atLeast"/>
          <w:tblHeader w:val="0"/>
        </w:trPr>
        <w:tc>
          <w:tcPr/>
          <w:p w:rsidR="00000000" w:rsidDel="00000000" w:rsidP="00000000" w:rsidRDefault="00000000" w:rsidRPr="00000000" w14:paraId="00000100">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Democrat</w:t>
            </w:r>
          </w:p>
          <w:p w:rsidR="00000000" w:rsidDel="00000000" w:rsidP="00000000" w:rsidRDefault="00000000" w:rsidRPr="00000000" w14:paraId="00000101">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(Chi</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=4.636; p=0.59)</w:t>
            </w:r>
          </w:p>
        </w:tc>
        <w:tc>
          <w:tcPr/>
          <w:p w:rsidR="00000000" w:rsidDel="00000000" w:rsidP="00000000" w:rsidRDefault="00000000" w:rsidRPr="00000000" w14:paraId="00000102">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53.9%</w:t>
            </w:r>
          </w:p>
        </w:tc>
        <w:tc>
          <w:tcPr/>
          <w:p w:rsidR="00000000" w:rsidDel="00000000" w:rsidP="00000000" w:rsidRDefault="00000000" w:rsidRPr="00000000" w14:paraId="00000103">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59.1%</w:t>
            </w:r>
          </w:p>
        </w:tc>
        <w:tc>
          <w:tcPr/>
          <w:p w:rsidR="00000000" w:rsidDel="00000000" w:rsidP="00000000" w:rsidRDefault="00000000" w:rsidRPr="00000000" w14:paraId="00000104">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59.5%</w:t>
            </w:r>
          </w:p>
        </w:tc>
        <w:tc>
          <w:tcPr/>
          <w:p w:rsidR="00000000" w:rsidDel="00000000" w:rsidP="00000000" w:rsidRDefault="00000000" w:rsidRPr="00000000" w14:paraId="00000105">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50.0%</w:t>
            </w:r>
          </w:p>
        </w:tc>
      </w:tr>
      <w:tr>
        <w:trPr>
          <w:cantSplit w:val="0"/>
          <w:trHeight w:val="20" w:hRule="atLeast"/>
          <w:tblHeader w:val="0"/>
        </w:trPr>
        <w:tc>
          <w:tcPr>
            <w:tcBorders>
              <w:bottom w:color="000000" w:space="0" w:sz="4" w:val="single"/>
            </w:tcBorders>
          </w:tcPr>
          <w:p w:rsidR="00000000" w:rsidDel="00000000" w:rsidP="00000000" w:rsidRDefault="00000000" w:rsidRPr="00000000" w14:paraId="00000106">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Mean Ideology</w:t>
            </w:r>
          </w:p>
          <w:p w:rsidR="00000000" w:rsidDel="00000000" w:rsidP="00000000" w:rsidRDefault="00000000" w:rsidRPr="00000000" w14:paraId="00000107">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 7=extremely conservative;</w:t>
            </w:r>
          </w:p>
          <w:p w:rsidR="00000000" w:rsidDel="00000000" w:rsidP="00000000" w:rsidRDefault="00000000" w:rsidRPr="00000000" w14:paraId="00000108">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Chi</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=2.209; p=0.89)</w:t>
            </w:r>
          </w:p>
        </w:tc>
        <w:tc>
          <w:tcPr>
            <w:tcBorders>
              <w:bottom w:color="000000" w:space="0" w:sz="4" w:val="single"/>
            </w:tcBorders>
          </w:tcPr>
          <w:p w:rsidR="00000000" w:rsidDel="00000000" w:rsidP="00000000" w:rsidRDefault="00000000" w:rsidRPr="00000000" w14:paraId="00000109">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w:t>
            </w:r>
          </w:p>
        </w:tc>
        <w:tc>
          <w:tcPr>
            <w:tcBorders>
              <w:bottom w:color="000000" w:space="0" w:sz="4" w:val="single"/>
            </w:tcBorders>
          </w:tcPr>
          <w:p w:rsidR="00000000" w:rsidDel="00000000" w:rsidP="00000000" w:rsidRDefault="00000000" w:rsidRPr="00000000" w14:paraId="0000010A">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w:t>
            </w:r>
          </w:p>
        </w:tc>
        <w:tc>
          <w:tcPr>
            <w:tcBorders>
              <w:bottom w:color="000000" w:space="0" w:sz="4" w:val="single"/>
            </w:tcBorders>
          </w:tcPr>
          <w:p w:rsidR="00000000" w:rsidDel="00000000" w:rsidP="00000000" w:rsidRDefault="00000000" w:rsidRPr="00000000" w14:paraId="0000010B">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w:t>
            </w:r>
          </w:p>
        </w:tc>
        <w:tc>
          <w:tcPr>
            <w:tcBorders>
              <w:bottom w:color="000000" w:space="0" w:sz="4" w:val="single"/>
            </w:tcBorders>
          </w:tcPr>
          <w:p w:rsidR="00000000" w:rsidDel="00000000" w:rsidP="00000000" w:rsidRDefault="00000000" w:rsidRPr="00000000" w14:paraId="0000010C">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w:t>
            </w:r>
          </w:p>
        </w:tc>
      </w:tr>
    </w:tbl>
    <w:p w:rsidR="00000000" w:rsidDel="00000000" w:rsidP="00000000" w:rsidRDefault="00000000" w:rsidRPr="00000000" w14:paraId="0000010D">
      <w:pPr>
        <w:pStyle w:val="Heading1"/>
        <w:spacing w:line="240" w:lineRule="auto"/>
        <w:rPr/>
      </w:pPr>
      <w:bookmarkStart w:colFirst="0" w:colLast="0" w:name="_heading=h.9ngaw9rixhx5" w:id="7"/>
      <w:bookmarkEnd w:id="7"/>
      <w:r w:rsidDel="00000000" w:rsidR="00000000" w:rsidRPr="00000000">
        <w:rPr>
          <w:rtl w:val="0"/>
        </w:rPr>
      </w:r>
    </w:p>
    <w:p w:rsidR="00000000" w:rsidDel="00000000" w:rsidP="00000000" w:rsidRDefault="00000000" w:rsidRPr="00000000" w14:paraId="0000010E">
      <w:pPr>
        <w:pStyle w:val="Heading2"/>
        <w:spacing w:line="240" w:lineRule="auto"/>
        <w:rPr/>
      </w:pPr>
      <w:bookmarkStart w:colFirst="0" w:colLast="0" w:name="_heading=h.cujf6yd4xj4" w:id="8"/>
      <w:bookmarkEnd w:id="8"/>
      <w:r w:rsidDel="00000000" w:rsidR="00000000" w:rsidRPr="00000000">
        <w:rPr>
          <w:rtl w:val="0"/>
        </w:rPr>
        <w:t xml:space="preserve">Manipulation Check</w:t>
      </w:r>
    </w:p>
    <w:p w:rsidR="00000000" w:rsidDel="00000000" w:rsidP="00000000" w:rsidRDefault="00000000" w:rsidRPr="00000000" w14:paraId="0000010F">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completion of the survey, a manipulation check was conducted in order to determine the effectiveness of using racialized names. Figure A.1 displays how likely it was that participants thought the name of the student they read about was the name of a Black student. Responses were rescaled to range from 0 to 1. The figure also provides 95% confidence intervals to determine which responses are statistically distinguishable from one another more easily. Figure A.1 illustrates that respondents were significantly more likely to attribute the names Jamal and Keisha (M=0.76 se=0.03; M=0.71 se= 0.03), as opposed to Jake and Emily (M=0.33 se=0.02; M=0.29 se=0.02), to Black students. The difference between respondents’ selection of the Black and White names is about 40 percent, suggesting that the manipulation was effective. These differences are robust across regression analyses controlling for demographic variables. </w:t>
      </w:r>
      <w:r w:rsidDel="00000000" w:rsidR="00000000" w:rsidRPr="00000000">
        <w:rPr>
          <w:rtl w:val="0"/>
        </w:rPr>
      </w:r>
    </w:p>
    <w:p w:rsidR="00000000" w:rsidDel="00000000" w:rsidP="00000000" w:rsidRDefault="00000000" w:rsidRPr="00000000" w14:paraId="0000011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A.1: </w:t>
      </w:r>
      <w:r w:rsidDel="00000000" w:rsidR="00000000" w:rsidRPr="00000000">
        <w:rPr>
          <w:rFonts w:ascii="Times New Roman" w:cs="Times New Roman" w:eastAsia="Times New Roman" w:hAnsi="Times New Roman"/>
          <w:sz w:val="24"/>
          <w:szCs w:val="24"/>
          <w:rtl w:val="0"/>
        </w:rPr>
        <w:t xml:space="preserve">Mean Likelihood That Name is of a Black Student by Experimental Condition</w:t>
      </w:r>
    </w:p>
    <w:p w:rsidR="00000000" w:rsidDel="00000000" w:rsidP="00000000" w:rsidRDefault="00000000" w:rsidRPr="00000000" w14:paraId="00000112">
      <w:pPr>
        <w:spacing w:line="24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509963" cy="2354563"/>
            <wp:effectExtent b="0" l="0" r="0" t="0"/>
            <wp:docPr descr="Chart&#10;&#10;Description automatically generated" id="93" name="image1.png"/>
            <a:graphic>
              <a:graphicData uri="http://schemas.openxmlformats.org/drawingml/2006/picture">
                <pic:pic>
                  <pic:nvPicPr>
                    <pic:cNvPr descr="Chart&#10;&#10;Description automatically generated" id="0" name="image1.png"/>
                    <pic:cNvPicPr preferRelativeResize="0"/>
                  </pic:nvPicPr>
                  <pic:blipFill>
                    <a:blip r:embed="rId11"/>
                    <a:srcRect b="0" l="0" r="0" t="0"/>
                    <a:stretch>
                      <a:fillRect/>
                    </a:stretch>
                  </pic:blipFill>
                  <pic:spPr>
                    <a:xfrm>
                      <a:off x="0" y="0"/>
                      <a:ext cx="3509963" cy="2354563"/>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Table A.</w:t>
      </w: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Manipulation Check: Regression Analysis</w:t>
      </w:r>
      <w:r w:rsidDel="00000000" w:rsidR="00000000" w:rsidRPr="00000000">
        <w:rPr>
          <w:rFonts w:ascii="Times New Roman" w:cs="Times New Roman" w:eastAsia="Times New Roman" w:hAnsi="Times New Roman"/>
          <w:b w:val="1"/>
          <w:color w:val="000000"/>
          <w:sz w:val="24"/>
          <w:szCs w:val="24"/>
          <w:rtl w:val="0"/>
        </w:rPr>
        <w:t xml:space="preserve"> </w:t>
      </w:r>
    </w:p>
    <w:tbl>
      <w:tblPr>
        <w:tblStyle w:val="Table3"/>
        <w:tblW w:w="62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70"/>
        <w:gridCol w:w="2715"/>
        <w:tblGridChange w:id="0">
          <w:tblGrid>
            <w:gridCol w:w="3570"/>
            <w:gridCol w:w="2715"/>
          </w:tblGrid>
        </w:tblGridChange>
      </w:tblGrid>
      <w:tr>
        <w:trPr>
          <w:cantSplit w:val="0"/>
          <w:trHeight w:val="341.953125" w:hRule="atLeast"/>
          <w:tblHeader w:val="0"/>
        </w:trPr>
        <w:tc>
          <w:tcPr>
            <w:gridSpan w:val="2"/>
            <w:tcBorders>
              <w:top w:color="000000" w:space="0" w:sz="4" w:val="single"/>
            </w:tcBorders>
            <w:vAlign w:val="center"/>
          </w:tcPr>
          <w:p w:rsidR="00000000" w:rsidDel="00000000" w:rsidP="00000000" w:rsidRDefault="00000000" w:rsidRPr="00000000" w14:paraId="0000011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Dependent variable: Likelihood that the given name is of a Black student</w:t>
            </w:r>
          </w:p>
        </w:tc>
      </w:tr>
      <w:tr>
        <w:trPr>
          <w:cantSplit w:val="0"/>
          <w:tblHeader w:val="0"/>
        </w:trPr>
        <w:tc>
          <w:tcPr>
            <w:tcBorders>
              <w:bottom w:color="000000" w:space="0" w:sz="4" w:val="single"/>
            </w:tcBorders>
            <w:vAlign w:val="center"/>
          </w:tcPr>
          <w:p w:rsidR="00000000" w:rsidDel="00000000" w:rsidP="00000000" w:rsidRDefault="00000000" w:rsidRPr="00000000" w14:paraId="00000117">
            <w:pPr>
              <w:spacing w:line="240" w:lineRule="auto"/>
              <w:rPr>
                <w:rFonts w:ascii="Times New Roman" w:cs="Times New Roman" w:eastAsia="Times New Roman" w:hAnsi="Times New Roman"/>
                <w:sz w:val="24"/>
                <w:szCs w:val="24"/>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18">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Condition: Emily</w:t>
            </w:r>
          </w:p>
        </w:tc>
        <w:tc>
          <w:tcPr>
            <w:vAlign w:val="center"/>
          </w:tcPr>
          <w:p w:rsidR="00000000" w:rsidDel="00000000" w:rsidP="00000000" w:rsidRDefault="00000000" w:rsidRPr="00000000" w14:paraId="0000011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-0.411</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(0.033)</w:t>
            </w:r>
          </w:p>
        </w:tc>
      </w:tr>
      <w:tr>
        <w:trPr>
          <w:cantSplit w:val="0"/>
          <w:tblHeader w:val="0"/>
        </w:trPr>
        <w:tc>
          <w:tcPr>
            <w:vAlign w:val="center"/>
          </w:tcPr>
          <w:p w:rsidR="00000000" w:rsidDel="00000000" w:rsidP="00000000" w:rsidRDefault="00000000" w:rsidRPr="00000000" w14:paraId="0000011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Condition: Jamal</w:t>
            </w:r>
          </w:p>
        </w:tc>
        <w:tc>
          <w:tcPr>
            <w:vAlign w:val="center"/>
          </w:tcPr>
          <w:p w:rsidR="00000000" w:rsidDel="00000000" w:rsidP="00000000" w:rsidRDefault="00000000" w:rsidRPr="00000000" w14:paraId="0000011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0.056 (0.034)</w:t>
            </w:r>
          </w:p>
        </w:tc>
      </w:tr>
      <w:tr>
        <w:trPr>
          <w:cantSplit w:val="0"/>
          <w:tblHeader w:val="0"/>
        </w:trPr>
        <w:tc>
          <w:tcPr>
            <w:vAlign w:val="center"/>
          </w:tcPr>
          <w:p w:rsidR="00000000" w:rsidDel="00000000" w:rsidP="00000000" w:rsidRDefault="00000000" w:rsidRPr="00000000" w14:paraId="0000011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Condition: Jake</w:t>
            </w:r>
          </w:p>
        </w:tc>
        <w:tc>
          <w:tcPr>
            <w:vAlign w:val="center"/>
          </w:tcPr>
          <w:p w:rsidR="00000000" w:rsidDel="00000000" w:rsidP="00000000" w:rsidRDefault="00000000" w:rsidRPr="00000000" w14:paraId="0000011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-0.377</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(0.033)</w:t>
            </w:r>
          </w:p>
        </w:tc>
      </w:tr>
      <w:tr>
        <w:trPr>
          <w:cantSplit w:val="0"/>
          <w:tblHeader w:val="0"/>
        </w:trPr>
        <w:tc>
          <w:tcPr>
            <w:tcBorders>
              <w:top w:color="000000" w:space="0" w:sz="4" w:val="single"/>
            </w:tcBorders>
            <w:vAlign w:val="center"/>
          </w:tcPr>
          <w:p w:rsidR="00000000" w:rsidDel="00000000" w:rsidP="00000000" w:rsidRDefault="00000000" w:rsidRPr="00000000" w14:paraId="0000011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Woman</w:t>
            </w:r>
          </w:p>
        </w:tc>
        <w:tc>
          <w:tcPr>
            <w:tcBorders>
              <w:top w:color="000000" w:space="0" w:sz="4" w:val="single"/>
            </w:tcBorders>
            <w:vAlign w:val="center"/>
          </w:tcPr>
          <w:p w:rsidR="00000000" w:rsidDel="00000000" w:rsidP="00000000" w:rsidRDefault="00000000" w:rsidRPr="00000000" w14:paraId="0000012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-0.009 (0.024)</w:t>
            </w:r>
          </w:p>
        </w:tc>
      </w:tr>
      <w:tr>
        <w:trPr>
          <w:cantSplit w:val="0"/>
          <w:tblHeader w:val="0"/>
        </w:trPr>
        <w:tc>
          <w:tcPr>
            <w:vAlign w:val="center"/>
          </w:tcPr>
          <w:p w:rsidR="00000000" w:rsidDel="00000000" w:rsidP="00000000" w:rsidRDefault="00000000" w:rsidRPr="00000000" w14:paraId="0000012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Transgender or Gender Nonconforming</w:t>
            </w:r>
          </w:p>
        </w:tc>
        <w:tc>
          <w:tcPr>
            <w:vAlign w:val="center"/>
          </w:tcPr>
          <w:p w:rsidR="00000000" w:rsidDel="00000000" w:rsidP="00000000" w:rsidRDefault="00000000" w:rsidRPr="00000000" w14:paraId="0000012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0.119 (0.133)</w:t>
            </w:r>
          </w:p>
        </w:tc>
      </w:tr>
      <w:tr>
        <w:trPr>
          <w:cantSplit w:val="0"/>
          <w:tblHeader w:val="0"/>
        </w:trPr>
        <w:tc>
          <w:tcPr>
            <w:tcBorders>
              <w:top w:color="000000" w:space="0" w:sz="4" w:val="single"/>
              <w:bottom w:color="000000" w:space="0" w:sz="4" w:val="single"/>
            </w:tcBorders>
            <w:vAlign w:val="center"/>
          </w:tcPr>
          <w:p w:rsidR="00000000" w:rsidDel="00000000" w:rsidP="00000000" w:rsidRDefault="00000000" w:rsidRPr="00000000" w14:paraId="0000012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w:t>
            </w:r>
          </w:p>
        </w:tc>
        <w:tc>
          <w:tcPr>
            <w:tcBorders>
              <w:top w:color="000000" w:space="0" w:sz="4" w:val="single"/>
              <w:bottom w:color="000000" w:space="0" w:sz="4" w:val="single"/>
            </w:tcBorders>
            <w:vAlign w:val="center"/>
          </w:tcPr>
          <w:p w:rsidR="00000000" w:rsidDel="00000000" w:rsidP="00000000" w:rsidRDefault="00000000" w:rsidRPr="00000000" w14:paraId="0000012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-0.005 (0.014)</w:t>
            </w:r>
          </w:p>
        </w:tc>
      </w:tr>
      <w:tr>
        <w:trPr>
          <w:cantSplit w:val="0"/>
          <w:tblHeader w:val="0"/>
        </w:trPr>
        <w:tc>
          <w:tcPr>
            <w:tcBorders>
              <w:top w:color="000000" w:space="0" w:sz="4" w:val="single"/>
            </w:tcBorders>
            <w:vAlign w:val="center"/>
          </w:tcPr>
          <w:p w:rsidR="00000000" w:rsidDel="00000000" w:rsidP="00000000" w:rsidRDefault="00000000" w:rsidRPr="00000000" w14:paraId="0000012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race/ethnicity</w:t>
            </w:r>
          </w:p>
        </w:tc>
        <w:tc>
          <w:tcPr>
            <w:tcBorders>
              <w:top w:color="000000" w:space="0" w:sz="4" w:val="single"/>
            </w:tcBorders>
            <w:vAlign w:val="center"/>
          </w:tcPr>
          <w:p w:rsidR="00000000" w:rsidDel="00000000" w:rsidP="00000000" w:rsidRDefault="00000000" w:rsidRPr="00000000" w14:paraId="0000012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-0.017 (0.102)</w:t>
            </w:r>
          </w:p>
        </w:tc>
      </w:tr>
      <w:tr>
        <w:trPr>
          <w:cantSplit w:val="0"/>
          <w:tblHeader w:val="0"/>
        </w:trPr>
        <w:tc>
          <w:tcPr>
            <w:vAlign w:val="center"/>
          </w:tcPr>
          <w:p w:rsidR="00000000" w:rsidDel="00000000" w:rsidP="00000000" w:rsidRDefault="00000000" w:rsidRPr="00000000" w14:paraId="0000012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Asian</w:t>
            </w:r>
          </w:p>
        </w:tc>
        <w:tc>
          <w:tcPr>
            <w:vAlign w:val="center"/>
          </w:tcPr>
          <w:p w:rsidR="00000000" w:rsidDel="00000000" w:rsidP="00000000" w:rsidRDefault="00000000" w:rsidRPr="00000000" w14:paraId="0000012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0.069 (0.047)</w:t>
            </w:r>
          </w:p>
        </w:tc>
      </w:tr>
      <w:tr>
        <w:trPr>
          <w:cantSplit w:val="0"/>
          <w:tblHeader w:val="0"/>
        </w:trPr>
        <w:tc>
          <w:tcPr>
            <w:vAlign w:val="center"/>
          </w:tcPr>
          <w:p w:rsidR="00000000" w:rsidDel="00000000" w:rsidP="00000000" w:rsidRDefault="00000000" w:rsidRPr="00000000" w14:paraId="0000012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Black/African-American</w:t>
            </w:r>
          </w:p>
        </w:tc>
        <w:tc>
          <w:tcPr>
            <w:vAlign w:val="center"/>
          </w:tcPr>
          <w:p w:rsidR="00000000" w:rsidDel="00000000" w:rsidP="00000000" w:rsidRDefault="00000000" w:rsidRPr="00000000" w14:paraId="0000012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0.054 (0.041)</w:t>
            </w:r>
          </w:p>
        </w:tc>
      </w:tr>
      <w:tr>
        <w:trPr>
          <w:cantSplit w:val="0"/>
          <w:tblHeader w:val="0"/>
        </w:trPr>
        <w:tc>
          <w:tcPr>
            <w:vAlign w:val="center"/>
          </w:tcPr>
          <w:p w:rsidR="00000000" w:rsidDel="00000000" w:rsidP="00000000" w:rsidRDefault="00000000" w:rsidRPr="00000000" w14:paraId="0000012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Hispanic/Latino</w:t>
            </w:r>
          </w:p>
        </w:tc>
        <w:tc>
          <w:tcPr>
            <w:vAlign w:val="center"/>
          </w:tcPr>
          <w:p w:rsidR="00000000" w:rsidDel="00000000" w:rsidP="00000000" w:rsidRDefault="00000000" w:rsidRPr="00000000" w14:paraId="0000012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-0.057 (0.044)</w:t>
            </w:r>
          </w:p>
        </w:tc>
      </w:tr>
      <w:tr>
        <w:trPr>
          <w:cantSplit w:val="0"/>
          <w:tblHeader w:val="0"/>
        </w:trPr>
        <w:tc>
          <w:tcPr>
            <w:vAlign w:val="center"/>
          </w:tcPr>
          <w:p w:rsidR="00000000" w:rsidDel="00000000" w:rsidP="00000000" w:rsidRDefault="00000000" w:rsidRPr="00000000" w14:paraId="0000012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American Indian/Alaska Native</w:t>
            </w:r>
          </w:p>
        </w:tc>
        <w:tc>
          <w:tcPr>
            <w:vAlign w:val="center"/>
          </w:tcPr>
          <w:p w:rsidR="00000000" w:rsidDel="00000000" w:rsidP="00000000" w:rsidRDefault="00000000" w:rsidRPr="00000000" w14:paraId="0000012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0.142 (0.128)</w:t>
            </w:r>
          </w:p>
        </w:tc>
      </w:tr>
      <w:tr>
        <w:trPr>
          <w:cantSplit w:val="0"/>
          <w:tblHeader w:val="0"/>
        </w:trPr>
        <w:tc>
          <w:tcPr>
            <w:tcBorders>
              <w:top w:color="000000" w:space="0" w:sz="4" w:val="single"/>
            </w:tcBorders>
            <w:vAlign w:val="center"/>
          </w:tcPr>
          <w:p w:rsidR="00000000" w:rsidDel="00000000" w:rsidP="00000000" w:rsidRDefault="00000000" w:rsidRPr="00000000" w14:paraId="0000012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w:t>
            </w:r>
          </w:p>
        </w:tc>
        <w:tc>
          <w:tcPr>
            <w:tcBorders>
              <w:top w:color="000000" w:space="0" w:sz="4" w:val="single"/>
            </w:tcBorders>
            <w:vAlign w:val="center"/>
          </w:tcPr>
          <w:p w:rsidR="00000000" w:rsidDel="00000000" w:rsidP="00000000" w:rsidRDefault="00000000" w:rsidRPr="00000000" w14:paraId="0000013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0.001 (0.001)</w:t>
            </w:r>
          </w:p>
        </w:tc>
      </w:tr>
      <w:tr>
        <w:trPr>
          <w:cantSplit w:val="0"/>
          <w:tblHeader w:val="0"/>
        </w:trPr>
        <w:tc>
          <w:tcPr>
            <w:vAlign w:val="center"/>
          </w:tcPr>
          <w:p w:rsidR="00000000" w:rsidDel="00000000" w:rsidP="00000000" w:rsidRDefault="00000000" w:rsidRPr="00000000" w14:paraId="0000013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Income</w:t>
            </w:r>
          </w:p>
        </w:tc>
        <w:tc>
          <w:tcPr>
            <w:vAlign w:val="center"/>
          </w:tcPr>
          <w:p w:rsidR="00000000" w:rsidDel="00000000" w:rsidP="00000000" w:rsidRDefault="00000000" w:rsidRPr="00000000" w14:paraId="0000013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-0.007 (0.004)</w:t>
            </w:r>
          </w:p>
        </w:tc>
      </w:tr>
      <w:tr>
        <w:trPr>
          <w:cantSplit w:val="0"/>
          <w:tblHeader w:val="0"/>
        </w:trPr>
        <w:tc>
          <w:tcPr>
            <w:vAlign w:val="center"/>
          </w:tcPr>
          <w:p w:rsidR="00000000" w:rsidDel="00000000" w:rsidP="00000000" w:rsidRDefault="00000000" w:rsidRPr="00000000" w14:paraId="0000013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Ideology</w:t>
            </w:r>
          </w:p>
        </w:tc>
        <w:tc>
          <w:tcPr>
            <w:vAlign w:val="center"/>
          </w:tcPr>
          <w:p w:rsidR="00000000" w:rsidDel="00000000" w:rsidP="00000000" w:rsidRDefault="00000000" w:rsidRPr="00000000" w14:paraId="0000013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-0.002 (0.041)</w:t>
            </w:r>
          </w:p>
        </w:tc>
      </w:tr>
      <w:tr>
        <w:trPr>
          <w:cantSplit w:val="0"/>
          <w:tblHeader w:val="0"/>
        </w:trPr>
        <w:tc>
          <w:tcPr>
            <w:tcBorders>
              <w:top w:color="000000" w:space="0" w:sz="4" w:val="single"/>
            </w:tcBorders>
            <w:vAlign w:val="center"/>
          </w:tcPr>
          <w:p w:rsidR="00000000" w:rsidDel="00000000" w:rsidP="00000000" w:rsidRDefault="00000000" w:rsidRPr="00000000" w14:paraId="0000013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Constant</w:t>
            </w:r>
          </w:p>
        </w:tc>
        <w:tc>
          <w:tcPr>
            <w:tcBorders>
              <w:top w:color="000000" w:space="0" w:sz="4" w:val="single"/>
            </w:tcBorders>
            <w:vAlign w:val="center"/>
          </w:tcPr>
          <w:p w:rsidR="00000000" w:rsidDel="00000000" w:rsidP="00000000" w:rsidRDefault="00000000" w:rsidRPr="00000000" w14:paraId="0000013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0.740</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(0.072)</w:t>
            </w:r>
          </w:p>
        </w:tc>
      </w:tr>
      <w:tr>
        <w:trPr>
          <w:cantSplit w:val="0"/>
          <w:tblHeader w:val="0"/>
        </w:trPr>
        <w:tc>
          <w:tcPr>
            <w:vAlign w:val="center"/>
          </w:tcPr>
          <w:p w:rsidR="00000000" w:rsidDel="00000000" w:rsidP="00000000" w:rsidRDefault="00000000" w:rsidRPr="00000000" w14:paraId="0000013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Observations</w:t>
            </w:r>
          </w:p>
        </w:tc>
        <w:tc>
          <w:tcPr>
            <w:vAlign w:val="center"/>
          </w:tcPr>
          <w:p w:rsidR="00000000" w:rsidDel="00000000" w:rsidP="00000000" w:rsidRDefault="00000000" w:rsidRPr="00000000" w14:paraId="0000013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w:t>
            </w:r>
          </w:p>
        </w:tc>
      </w:tr>
      <w:tr>
        <w:trPr>
          <w:cantSplit w:val="0"/>
          <w:tblHeader w:val="0"/>
        </w:trPr>
        <w:tc>
          <w:tcPr>
            <w:vAlign w:val="center"/>
          </w:tcPr>
          <w:p w:rsidR="00000000" w:rsidDel="00000000" w:rsidP="00000000" w:rsidRDefault="00000000" w:rsidRPr="00000000" w14:paraId="0000013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3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0.507</w:t>
            </w:r>
          </w:p>
        </w:tc>
      </w:tr>
      <w:tr>
        <w:trPr>
          <w:cantSplit w:val="0"/>
          <w:tblHeader w:val="0"/>
        </w:trPr>
        <w:tc>
          <w:tcPr>
            <w:vAlign w:val="center"/>
          </w:tcPr>
          <w:p w:rsidR="00000000" w:rsidDel="00000000" w:rsidP="00000000" w:rsidRDefault="00000000" w:rsidRPr="00000000" w14:paraId="0000013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Adjusted 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3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0.486</w:t>
            </w:r>
          </w:p>
        </w:tc>
      </w:tr>
      <w:tr>
        <w:trPr>
          <w:cantSplit w:val="0"/>
          <w:tblHeader w:val="0"/>
        </w:trPr>
        <w:tc>
          <w:tcPr>
            <w:vAlign w:val="center"/>
          </w:tcPr>
          <w:p w:rsidR="00000000" w:rsidDel="00000000" w:rsidP="00000000" w:rsidRDefault="00000000" w:rsidRPr="00000000" w14:paraId="0000013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Residual Std. Error</w:t>
            </w:r>
          </w:p>
        </w:tc>
        <w:tc>
          <w:tcPr>
            <w:vAlign w:val="center"/>
          </w:tcPr>
          <w:p w:rsidR="00000000" w:rsidDel="00000000" w:rsidP="00000000" w:rsidRDefault="00000000" w:rsidRPr="00000000" w14:paraId="0000013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0.218 (df = 335)</w:t>
            </w:r>
          </w:p>
        </w:tc>
      </w:tr>
      <w:tr>
        <w:trPr>
          <w:cantSplit w:val="0"/>
          <w:tblHeader w:val="0"/>
        </w:trPr>
        <w:tc>
          <w:tcPr>
            <w:tcBorders>
              <w:bottom w:color="000000" w:space="0" w:sz="4" w:val="single"/>
            </w:tcBorders>
            <w:vAlign w:val="center"/>
          </w:tcPr>
          <w:p w:rsidR="00000000" w:rsidDel="00000000" w:rsidP="00000000" w:rsidRDefault="00000000" w:rsidRPr="00000000" w14:paraId="0000013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Statistic</w:t>
            </w:r>
          </w:p>
        </w:tc>
        <w:tc>
          <w:tcPr>
            <w:tcBorders>
              <w:bottom w:color="000000" w:space="0" w:sz="4" w:val="single"/>
            </w:tcBorders>
            <w:vAlign w:val="center"/>
          </w:tcPr>
          <w:p w:rsidR="00000000" w:rsidDel="00000000" w:rsidP="00000000" w:rsidRDefault="00000000" w:rsidRPr="00000000" w14:paraId="0000014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24.598</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(df = 14; 335)</w:t>
            </w:r>
          </w:p>
        </w:tc>
      </w:tr>
    </w:tbl>
    <w:p w:rsidR="00000000" w:rsidDel="00000000" w:rsidP="00000000" w:rsidRDefault="00000000" w:rsidRPr="00000000" w14:paraId="00000141">
      <w:pPr>
        <w:spacing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i w:val="1"/>
          <w:sz w:val="24"/>
          <w:szCs w:val="24"/>
          <w:rtl w:val="0"/>
        </w:rPr>
        <w:t xml:space="preserve">Note: </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p&lt;0.1; </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p&lt;0.05; </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p&lt;0.01</w:t>
      </w:r>
      <w:r w:rsidDel="00000000" w:rsidR="00000000" w:rsidRPr="00000000">
        <w:rPr>
          <w:rtl w:val="0"/>
        </w:rPr>
      </w:r>
    </w:p>
    <w:p w:rsidR="00000000" w:rsidDel="00000000" w:rsidP="00000000" w:rsidRDefault="00000000" w:rsidRPr="00000000" w14:paraId="00000142">
      <w:pPr>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3">
      <w:pPr>
        <w:spacing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Power Analysis</w:t>
      </w:r>
    </w:p>
    <w:p w:rsidR="00000000" w:rsidDel="00000000" w:rsidP="00000000" w:rsidRDefault="00000000" w:rsidRPr="00000000" w14:paraId="00000144">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Given the (standardized) effect size, set significance level and sample size, how much power does our survey have (the probability of rejecting the null hypothesis when there is indeed a true effect—i.e., the probability of detecting a true effect?)</w:t>
      </w:r>
    </w:p>
    <w:p w:rsidR="00000000" w:rsidDel="00000000" w:rsidP="00000000" w:rsidRDefault="00000000" w:rsidRPr="00000000" w14:paraId="0000014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conventional threshold is 0.8. I used pooled variance for power analysis since the ratio between standard deviations is close to 1 for almost all conditions </w:t>
      </w:r>
      <m:oMath>
        <m:sSubSup>
          <m:sSubSupPr>
            <m:ctrlPr>
              <w:rPr>
                <w:rFonts w:ascii="Cambria Math" w:cs="Cambria Math" w:eastAsia="Cambria Math" w:hAnsi="Cambria Math"/>
                <w:color w:val="000000"/>
                <w:sz w:val="24"/>
                <w:szCs w:val="24"/>
              </w:rPr>
            </m:ctrlPr>
          </m:sSubSup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pooled</m:t>
            </m:r>
          </m:sub>
          <m:sup>
            <m:r>
              <w:rPr>
                <w:rFonts w:ascii="Cambria Math" w:cs="Cambria Math" w:eastAsia="Cambria Math" w:hAnsi="Cambria Math"/>
                <w:color w:val="000000"/>
                <w:sz w:val="24"/>
                <w:szCs w:val="24"/>
              </w:rPr>
              <m:t xml:space="preserve">2</m:t>
            </m:r>
          </m:sup>
        </m:sSubSup>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n-1</m:t>
                </m:r>
              </m:e>
            </m:d>
            <m:sSubSup>
              <m:sSubSupPr>
                <m:ctrlPr>
                  <w:rPr>
                    <w:rFonts w:ascii="Cambria Math" w:cs="Cambria Math" w:eastAsia="Cambria Math" w:hAnsi="Cambria Math"/>
                    <w:color w:val="000000"/>
                    <w:sz w:val="24"/>
                    <w:szCs w:val="24"/>
                  </w:rPr>
                </m:ctrlPr>
              </m:sSubSup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x</m:t>
                </m:r>
              </m:sub>
              <m:sup>
                <m:r>
                  <w:rPr>
                    <w:rFonts w:ascii="Cambria Math" w:cs="Cambria Math" w:eastAsia="Cambria Math" w:hAnsi="Cambria Math"/>
                    <w:color w:val="000000"/>
                    <w:sz w:val="24"/>
                    <w:szCs w:val="24"/>
                  </w:rPr>
                  <m:t xml:space="preserve">2</m:t>
                </m:r>
              </m:sup>
            </m:sSubSup>
            <m:r>
              <w:rPr>
                <w:rFonts w:ascii="Cambria Math" w:cs="Cambria Math" w:eastAsia="Cambria Math" w:hAnsi="Cambria Math"/>
                <w:color w:val="000000"/>
                <w:sz w:val="24"/>
                <w:szCs w:val="24"/>
              </w:rPr>
              <m:t xml:space="preserve">+(m-1)</m:t>
            </m:r>
            <m:sSubSup>
              <m:sSubSupPr>
                <m:ctrlPr>
                  <w:rPr>
                    <w:rFonts w:ascii="Cambria Math" w:cs="Cambria Math" w:eastAsia="Cambria Math" w:hAnsi="Cambria Math"/>
                    <w:color w:val="000000"/>
                    <w:sz w:val="24"/>
                    <w:szCs w:val="24"/>
                  </w:rPr>
                </m:ctrlPr>
              </m:sSubSup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y</m:t>
                </m:r>
              </m:sub>
              <m:sup>
                <m:r>
                  <w:rPr>
                    <w:rFonts w:ascii="Cambria Math" w:cs="Cambria Math" w:eastAsia="Cambria Math" w:hAnsi="Cambria Math"/>
                    <w:color w:val="000000"/>
                    <w:sz w:val="24"/>
                    <w:szCs w:val="24"/>
                  </w:rPr>
                  <m:t xml:space="preserve">2</m:t>
                </m:r>
              </m:sup>
            </m:sSubSup>
          </m:num>
          <m:den>
            <m:r>
              <w:rPr>
                <w:rFonts w:ascii="Cambria Math" w:cs="Cambria Math" w:eastAsia="Cambria Math" w:hAnsi="Cambria Math"/>
                <w:color w:val="000000"/>
                <w:sz w:val="24"/>
                <w:szCs w:val="24"/>
              </w:rPr>
              <m:t xml:space="preserve">n+m-2</m:t>
            </m:r>
          </m:den>
        </m:f>
      </m:oMath>
      <w:r w:rsidDel="00000000" w:rsidR="00000000" w:rsidRPr="00000000">
        <w:rPr>
          <w:rFonts w:ascii="Times New Roman" w:cs="Times New Roman" w:eastAsia="Times New Roman" w:hAnsi="Times New Roman"/>
          <w:color w:val="000000"/>
          <w:sz w:val="24"/>
          <w:szCs w:val="24"/>
          <w:rtl w:val="0"/>
        </w:rPr>
        <w:t xml:space="preserve"> ). MTurk survey had sufficient power to detect medium-sized effects (Cohen’s d, or the standardized effect size of approximately 0.5). At the 95 percent confidence level, the pilot survey has power of about 0.90, which is far above the conventional threshold of 0.8. The survey, however, did not have enough power to detect small-sized effects (Cohen’s d of approximately 0.2); it has power of about 0.26 at the 95 percent confidence level, and the power of about 0.37 at the 90 percent confidence level, both of which are far below the threshold of 0.8. (Per https://www.statmethods.net/stats/power.html, I used variance as the denominator when computing Cohen’s d. Using standard deviation as the denominator did not change the results much.)</w:t>
      </w:r>
    </w:p>
    <w:p w:rsidR="00000000" w:rsidDel="00000000" w:rsidP="00000000" w:rsidRDefault="00000000" w:rsidRPr="00000000" w14:paraId="0000014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line="240" w:lineRule="auto"/>
        <w:rPr>
          <w:rFonts w:ascii="Times New Roman" w:cs="Times New Roman" w:eastAsia="Times New Roman" w:hAnsi="Times New Roman"/>
          <w:color w:val="000000"/>
          <w:sz w:val="24"/>
          <w:szCs w:val="24"/>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color w:val="000000"/>
          <w:sz w:val="24"/>
          <w:szCs w:val="24"/>
          <w:rtl w:val="0"/>
        </w:rPr>
        <w:t xml:space="preserve">Overall, the survey has enough power to detect effects for some variables, but this was not the case for all dependent variables. The reason is that the standard deviations for these variables (i.e., culp1, culp2, culp3, severity) are larger than other variables, which led to smaller Cohen’s d. Unlike other variables with smaller standard deviations, the questions where effects weren’t detected had seven answer choices. While these allowed for more granularity, precisely because respondents had more answer choices, the variance got larger. Items of underpowered analysis (shown in regression above) were not included in the paper. </w:t>
      </w:r>
    </w:p>
    <w:p w:rsidR="00000000" w:rsidDel="00000000" w:rsidP="00000000" w:rsidRDefault="00000000" w:rsidRPr="00000000" w14:paraId="00000149">
      <w:pPr>
        <w:pStyle w:val="Heading1"/>
        <w:spacing w:line="240" w:lineRule="auto"/>
        <w:jc w:val="center"/>
        <w:rPr/>
      </w:pPr>
      <w:bookmarkStart w:colFirst="0" w:colLast="0" w:name="_heading=h.7b4e77j9cn29" w:id="9"/>
      <w:bookmarkEnd w:id="9"/>
      <w:r w:rsidDel="00000000" w:rsidR="00000000" w:rsidRPr="00000000">
        <w:rPr>
          <w:rtl w:val="0"/>
        </w:rPr>
        <w:t xml:space="preserve">Survey 2 Details</w:t>
      </w:r>
    </w:p>
    <w:p w:rsidR="00000000" w:rsidDel="00000000" w:rsidP="00000000" w:rsidRDefault="00000000" w:rsidRPr="00000000" w14:paraId="0000014A">
      <w:pPr>
        <w:pStyle w:val="Heading2"/>
        <w:spacing w:line="240" w:lineRule="auto"/>
        <w:rPr/>
      </w:pPr>
      <w:bookmarkStart w:colFirst="0" w:colLast="0" w:name="_heading=h.wuv2xugrah34" w:id="10"/>
      <w:bookmarkEnd w:id="10"/>
      <w:r w:rsidDel="00000000" w:rsidR="00000000" w:rsidRPr="00000000">
        <w:rPr>
          <w:rtl w:val="0"/>
        </w:rPr>
        <w:t xml:space="preserve">Background and Implementation </w:t>
      </w:r>
    </w:p>
    <w:p w:rsidR="00000000" w:rsidDel="00000000" w:rsidP="00000000" w:rsidRDefault="00000000" w:rsidRPr="00000000" w14:paraId="0000014B">
      <w:pP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4C">
      <w:pPr>
        <w:spacing w:line="240"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 xml:space="preserve">Sample Characteristics</w:t>
      </w:r>
    </w:p>
    <w:p w:rsidR="00000000" w:rsidDel="00000000" w:rsidP="00000000" w:rsidRDefault="00000000" w:rsidRPr="00000000" w14:paraId="0000014D">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Of 2,632 participants who began the survey, </w:t>
      </w:r>
    </w:p>
    <w:p w:rsidR="00000000" w:rsidDel="00000000" w:rsidP="00000000" w:rsidRDefault="00000000" w:rsidRPr="00000000" w14:paraId="000001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were under the age of 17;</w:t>
      </w:r>
    </w:p>
    <w:p w:rsidR="00000000" w:rsidDel="00000000" w:rsidP="00000000" w:rsidRDefault="00000000" w:rsidRPr="00000000" w14:paraId="000001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107 did not proceed to the survey, or they declined to proceed to the actual survey; </w:t>
      </w:r>
    </w:p>
    <w:p w:rsidR="00000000" w:rsidDel="00000000" w:rsidP="00000000" w:rsidRDefault="00000000" w:rsidRPr="00000000" w14:paraId="000001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197 did not finish the survey; and  </w:t>
      </w:r>
    </w:p>
    <w:p w:rsidR="00000000" w:rsidDel="00000000" w:rsidP="00000000" w:rsidRDefault="00000000" w:rsidRPr="00000000" w14:paraId="000001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 explicitly forbade use of their data. </w:t>
      </w:r>
    </w:p>
    <w:p w:rsidR="00000000" w:rsidDel="00000000" w:rsidP="00000000" w:rsidRDefault="00000000" w:rsidRPr="00000000" w14:paraId="00000152">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These 366 responses are excluded from all analyses, yielding a final sample of 2,266 participants. Table A.5 below provides data on the basic demographics of the final sample. As with other online samples, our Prime Panel sample is less Republican, more highly educated (approximately 26 percent of the respondents said that they have post-baccalaureate degree), and higher income (about 30% of the respondents said that their household income in 2019 was $100,000 or above) than the average population. </w:t>
      </w:r>
      <w:r w:rsidDel="00000000" w:rsidR="00000000" w:rsidRPr="00000000">
        <w:rPr>
          <w:rtl w:val="0"/>
        </w:rPr>
      </w:r>
    </w:p>
    <w:p w:rsidR="00000000" w:rsidDel="00000000" w:rsidP="00000000" w:rsidRDefault="00000000" w:rsidRPr="00000000" w14:paraId="00000153">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4">
      <w:pPr>
        <w:spacing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Experimental Analyses</w:t>
      </w:r>
    </w:p>
    <w:p w:rsidR="00000000" w:rsidDel="00000000" w:rsidP="00000000" w:rsidRDefault="00000000" w:rsidRPr="00000000" w14:paraId="00000155">
      <w:pPr>
        <w:spacing w:line="240"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Randomization and Manipulation Checks </w:t>
      </w:r>
    </w:p>
    <w:p w:rsidR="00000000" w:rsidDel="00000000" w:rsidP="00000000" w:rsidRDefault="00000000" w:rsidRPr="00000000" w14:paraId="00000156">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 randomly assigned the 2,266 participants into one of the four conditions: Emily, Jake, Jamal, and Keisha. If the treatment assignment is truly random, we should see that covariates (e.g., respondent demographics) should be balanced across the four groups. Table A.</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 presents the summary of the randomization check. The results from chi-square tests and Kruskal-Wallis test show randomization worked in general: overall, we do not see any relationship between the treatment group and the distribution of demographic variables (we do witness slight imbalances across conditions, particular gender [% female] and race [% white]). </w:t>
      </w:r>
    </w:p>
    <w:p w:rsidR="00000000" w:rsidDel="00000000" w:rsidP="00000000" w:rsidRDefault="00000000" w:rsidRPr="00000000" w14:paraId="0000015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8">
      <w:pPr>
        <w:pStyle w:val="Heading2"/>
        <w:spacing w:line="240" w:lineRule="auto"/>
        <w:rPr/>
      </w:pPr>
      <w:bookmarkStart w:colFirst="0" w:colLast="0" w:name="_heading=h.43jbxpt0qaco" w:id="11"/>
      <w:bookmarkEnd w:id="11"/>
      <w:r w:rsidDel="00000000" w:rsidR="00000000" w:rsidRPr="00000000">
        <w:rPr>
          <w:rtl w:val="0"/>
        </w:rPr>
        <w:t xml:space="preserve">Randomization Check</w:t>
      </w:r>
    </w:p>
    <w:p w:rsidR="00000000" w:rsidDel="00000000" w:rsidP="00000000" w:rsidRDefault="00000000" w:rsidRPr="00000000" w14:paraId="00000159">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Table A.4. </w:t>
      </w:r>
      <w:r w:rsidDel="00000000" w:rsidR="00000000" w:rsidRPr="00000000">
        <w:rPr>
          <w:rFonts w:ascii="Times New Roman" w:cs="Times New Roman" w:eastAsia="Times New Roman" w:hAnsi="Times New Roman"/>
          <w:sz w:val="24"/>
          <w:szCs w:val="24"/>
          <w:rtl w:val="0"/>
        </w:rPr>
        <w:t xml:space="preserve">Randomization Check</w:t>
      </w:r>
      <w:r w:rsidDel="00000000" w:rsidR="00000000" w:rsidRPr="00000000">
        <w:rPr>
          <w:rFonts w:ascii="Times New Roman" w:cs="Times New Roman" w:eastAsia="Times New Roman" w:hAnsi="Times New Roman"/>
          <w:color w:val="000000"/>
          <w:sz w:val="24"/>
          <w:szCs w:val="24"/>
          <w:rtl w:val="0"/>
        </w:rPr>
        <w:t xml:space="preserve"> (unweighted sample) </w:t>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8"/>
        <w:gridCol w:w="1667"/>
        <w:gridCol w:w="1590"/>
        <w:gridCol w:w="1684"/>
        <w:gridCol w:w="1741"/>
        <w:tblGridChange w:id="0">
          <w:tblGrid>
            <w:gridCol w:w="2668"/>
            <w:gridCol w:w="1667"/>
            <w:gridCol w:w="1590"/>
            <w:gridCol w:w="1684"/>
            <w:gridCol w:w="1741"/>
          </w:tblGrid>
        </w:tblGridChange>
      </w:tblGrid>
      <w:tr>
        <w:trPr>
          <w:cantSplit w:val="0"/>
          <w:trHeight w:val="20" w:hRule="atLeast"/>
          <w:tblHeader w:val="0"/>
        </w:trPr>
        <w:tc>
          <w:tcPr>
            <w:tcBorders>
              <w:top w:color="000000" w:space="0" w:sz="4" w:val="single"/>
            </w:tcBorders>
          </w:tcPr>
          <w:p w:rsidR="00000000" w:rsidDel="00000000" w:rsidP="00000000" w:rsidRDefault="00000000" w:rsidRPr="00000000" w14:paraId="0000015A">
            <w:pPr>
              <w:spacing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bottom w:color="000000" w:space="0" w:sz="4" w:val="single"/>
            </w:tcBorders>
            <w:shd w:fill="000000" w:val="clear"/>
          </w:tcPr>
          <w:p w:rsidR="00000000" w:rsidDel="00000000" w:rsidP="00000000" w:rsidRDefault="00000000" w:rsidRPr="00000000" w14:paraId="0000015B">
            <w:pPr>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Condition 1: Emily</w:t>
            </w:r>
          </w:p>
        </w:tc>
        <w:tc>
          <w:tcPr>
            <w:tcBorders>
              <w:top w:color="000000" w:space="0" w:sz="4" w:val="single"/>
              <w:bottom w:color="000000" w:space="0" w:sz="4" w:val="single"/>
            </w:tcBorders>
            <w:shd w:fill="000000" w:val="clear"/>
          </w:tcPr>
          <w:p w:rsidR="00000000" w:rsidDel="00000000" w:rsidP="00000000" w:rsidRDefault="00000000" w:rsidRPr="00000000" w14:paraId="0000015C">
            <w:pPr>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Condition 2: Jake</w:t>
            </w:r>
          </w:p>
        </w:tc>
        <w:tc>
          <w:tcPr>
            <w:tcBorders>
              <w:top w:color="000000" w:space="0" w:sz="4" w:val="single"/>
              <w:bottom w:color="000000" w:space="0" w:sz="4" w:val="single"/>
            </w:tcBorders>
            <w:shd w:fill="000000" w:val="clear"/>
          </w:tcPr>
          <w:p w:rsidR="00000000" w:rsidDel="00000000" w:rsidP="00000000" w:rsidRDefault="00000000" w:rsidRPr="00000000" w14:paraId="0000015D">
            <w:pPr>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Condition 3: Jamal</w:t>
            </w:r>
          </w:p>
        </w:tc>
        <w:tc>
          <w:tcPr>
            <w:tcBorders>
              <w:top w:color="000000" w:space="0" w:sz="4" w:val="single"/>
              <w:bottom w:color="000000" w:space="0" w:sz="4" w:val="single"/>
            </w:tcBorders>
            <w:shd w:fill="000000" w:val="clear"/>
          </w:tcPr>
          <w:p w:rsidR="00000000" w:rsidDel="00000000" w:rsidP="00000000" w:rsidRDefault="00000000" w:rsidRPr="00000000" w14:paraId="0000015E">
            <w:pPr>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Condition 4: Keisha</w:t>
            </w:r>
          </w:p>
        </w:tc>
      </w:tr>
      <w:tr>
        <w:trPr>
          <w:cantSplit w:val="0"/>
          <w:trHeight w:val="20" w:hRule="atLeast"/>
          <w:tblHeader w:val="0"/>
        </w:trPr>
        <w:tc>
          <w:tcPr/>
          <w:p w:rsidR="00000000" w:rsidDel="00000000" w:rsidP="00000000" w:rsidRDefault="00000000" w:rsidRPr="00000000" w14:paraId="0000015F">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Total n</w:t>
            </w:r>
          </w:p>
        </w:tc>
        <w:tc>
          <w:tcPr>
            <w:tcBorders>
              <w:top w:color="000000" w:space="0" w:sz="4" w:val="single"/>
            </w:tcBorders>
          </w:tcPr>
          <w:p w:rsidR="00000000" w:rsidDel="00000000" w:rsidP="00000000" w:rsidRDefault="00000000" w:rsidRPr="00000000" w14:paraId="00000160">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570</w:t>
            </w:r>
          </w:p>
        </w:tc>
        <w:tc>
          <w:tcPr>
            <w:tcBorders>
              <w:top w:color="000000" w:space="0" w:sz="4" w:val="single"/>
            </w:tcBorders>
          </w:tcPr>
          <w:p w:rsidR="00000000" w:rsidDel="00000000" w:rsidP="00000000" w:rsidRDefault="00000000" w:rsidRPr="00000000" w14:paraId="00000161">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570</w:t>
            </w:r>
          </w:p>
        </w:tc>
        <w:tc>
          <w:tcPr>
            <w:tcBorders>
              <w:top w:color="000000" w:space="0" w:sz="4" w:val="single"/>
            </w:tcBorders>
          </w:tcPr>
          <w:p w:rsidR="00000000" w:rsidDel="00000000" w:rsidP="00000000" w:rsidRDefault="00000000" w:rsidRPr="00000000" w14:paraId="00000162">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565</w:t>
            </w:r>
          </w:p>
        </w:tc>
        <w:tc>
          <w:tcPr>
            <w:tcBorders>
              <w:top w:color="000000" w:space="0" w:sz="4" w:val="single"/>
            </w:tcBorders>
          </w:tcPr>
          <w:p w:rsidR="00000000" w:rsidDel="00000000" w:rsidP="00000000" w:rsidRDefault="00000000" w:rsidRPr="00000000" w14:paraId="00000163">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561</w:t>
            </w:r>
          </w:p>
        </w:tc>
      </w:tr>
      <w:tr>
        <w:trPr>
          <w:cantSplit w:val="0"/>
          <w:trHeight w:val="20" w:hRule="atLeast"/>
          <w:tblHeader w:val="0"/>
        </w:trPr>
        <w:tc>
          <w:tcPr/>
          <w:p w:rsidR="00000000" w:rsidDel="00000000" w:rsidP="00000000" w:rsidRDefault="00000000" w:rsidRPr="00000000" w14:paraId="00000164">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Mean Age</w:t>
            </w:r>
          </w:p>
          <w:p w:rsidR="00000000" w:rsidDel="00000000" w:rsidP="00000000" w:rsidRDefault="00000000" w:rsidRPr="00000000" w14:paraId="00000165">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(Chi</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=70.415; p=0.43)</w:t>
            </w:r>
          </w:p>
        </w:tc>
        <w:tc>
          <w:tcPr/>
          <w:p w:rsidR="00000000" w:rsidDel="00000000" w:rsidP="00000000" w:rsidRDefault="00000000" w:rsidRPr="00000000" w14:paraId="00000166">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40.08 (15.69)</w:t>
            </w:r>
          </w:p>
        </w:tc>
        <w:tc>
          <w:tcPr/>
          <w:p w:rsidR="00000000" w:rsidDel="00000000" w:rsidP="00000000" w:rsidRDefault="00000000" w:rsidRPr="00000000" w14:paraId="00000167">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41.10 (14.99)</w:t>
            </w:r>
          </w:p>
        </w:tc>
        <w:tc>
          <w:tcPr/>
          <w:p w:rsidR="00000000" w:rsidDel="00000000" w:rsidP="00000000" w:rsidRDefault="00000000" w:rsidRPr="00000000" w14:paraId="00000168">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41.13 (16.14)</w:t>
            </w:r>
          </w:p>
        </w:tc>
        <w:tc>
          <w:tcPr/>
          <w:p w:rsidR="00000000" w:rsidDel="00000000" w:rsidP="00000000" w:rsidRDefault="00000000" w:rsidRPr="00000000" w14:paraId="00000169">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42.02 (15.64)</w:t>
            </w:r>
          </w:p>
        </w:tc>
      </w:tr>
      <w:tr>
        <w:trPr>
          <w:cantSplit w:val="0"/>
          <w:trHeight w:val="20" w:hRule="atLeast"/>
          <w:tblHeader w:val="0"/>
        </w:trPr>
        <w:tc>
          <w:tcPr/>
          <w:p w:rsidR="00000000" w:rsidDel="00000000" w:rsidP="00000000" w:rsidRDefault="00000000" w:rsidRPr="00000000" w14:paraId="0000016A">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Female</w:t>
            </w:r>
          </w:p>
          <w:p w:rsidR="00000000" w:rsidDel="00000000" w:rsidP="00000000" w:rsidRDefault="00000000" w:rsidRPr="00000000" w14:paraId="0000016B">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(Chi</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=4.63; p=0.20)</w:t>
            </w:r>
          </w:p>
        </w:tc>
        <w:tc>
          <w:tcPr/>
          <w:p w:rsidR="00000000" w:rsidDel="00000000" w:rsidP="00000000" w:rsidRDefault="00000000" w:rsidRPr="00000000" w14:paraId="0000016C">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58.88%</w:t>
            </w:r>
          </w:p>
        </w:tc>
        <w:tc>
          <w:tcPr/>
          <w:p w:rsidR="00000000" w:rsidDel="00000000" w:rsidP="00000000" w:rsidRDefault="00000000" w:rsidRPr="00000000" w14:paraId="0000016D">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58.63%</w:t>
            </w:r>
          </w:p>
        </w:tc>
        <w:tc>
          <w:tcPr/>
          <w:p w:rsidR="00000000" w:rsidDel="00000000" w:rsidP="00000000" w:rsidRDefault="00000000" w:rsidRPr="00000000" w14:paraId="0000016E">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60.71%</w:t>
            </w:r>
          </w:p>
        </w:tc>
        <w:tc>
          <w:tcPr/>
          <w:p w:rsidR="00000000" w:rsidDel="00000000" w:rsidP="00000000" w:rsidRDefault="00000000" w:rsidRPr="00000000" w14:paraId="0000016F">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64.17%</w:t>
            </w:r>
          </w:p>
        </w:tc>
      </w:tr>
      <w:tr>
        <w:trPr>
          <w:cantSplit w:val="0"/>
          <w:trHeight w:val="20" w:hRule="atLeast"/>
          <w:tblHeader w:val="0"/>
        </w:trPr>
        <w:tc>
          <w:tcPr/>
          <w:p w:rsidR="00000000" w:rsidDel="00000000" w:rsidP="00000000" w:rsidRDefault="00000000" w:rsidRPr="00000000" w14:paraId="00000170">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White</w:t>
            </w:r>
          </w:p>
          <w:p w:rsidR="00000000" w:rsidDel="00000000" w:rsidP="00000000" w:rsidRDefault="00000000" w:rsidRPr="00000000" w14:paraId="00000171">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(Chi</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=4.54; p=0.60)</w:t>
            </w:r>
          </w:p>
        </w:tc>
        <w:tc>
          <w:tcPr/>
          <w:p w:rsidR="00000000" w:rsidDel="00000000" w:rsidP="00000000" w:rsidRDefault="00000000" w:rsidRPr="00000000" w14:paraId="00000172">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59.75%</w:t>
            </w:r>
          </w:p>
        </w:tc>
        <w:tc>
          <w:tcPr/>
          <w:p w:rsidR="00000000" w:rsidDel="00000000" w:rsidP="00000000" w:rsidRDefault="00000000" w:rsidRPr="00000000" w14:paraId="00000173">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64.26%</w:t>
            </w:r>
          </w:p>
        </w:tc>
        <w:tc>
          <w:tcPr/>
          <w:p w:rsidR="00000000" w:rsidDel="00000000" w:rsidP="00000000" w:rsidRDefault="00000000" w:rsidRPr="00000000" w14:paraId="00000174">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63.54%</w:t>
            </w:r>
          </w:p>
        </w:tc>
        <w:tc>
          <w:tcPr/>
          <w:p w:rsidR="00000000" w:rsidDel="00000000" w:rsidP="00000000" w:rsidRDefault="00000000" w:rsidRPr="00000000" w14:paraId="00000175">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62.14%</w:t>
            </w:r>
          </w:p>
        </w:tc>
      </w:tr>
      <w:tr>
        <w:trPr>
          <w:cantSplit w:val="0"/>
          <w:trHeight w:val="20" w:hRule="atLeast"/>
          <w:tblHeader w:val="0"/>
        </w:trPr>
        <w:tc>
          <w:tcPr/>
          <w:p w:rsidR="00000000" w:rsidDel="00000000" w:rsidP="00000000" w:rsidRDefault="00000000" w:rsidRPr="00000000" w14:paraId="00000176">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Some college or less</w:t>
            </w:r>
          </w:p>
          <w:p w:rsidR="00000000" w:rsidDel="00000000" w:rsidP="00000000" w:rsidRDefault="00000000" w:rsidRPr="00000000" w14:paraId="00000177">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(Chi</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=6.03; p=0.74)</w:t>
            </w:r>
          </w:p>
        </w:tc>
        <w:tc>
          <w:tcPr/>
          <w:p w:rsidR="00000000" w:rsidDel="00000000" w:rsidP="00000000" w:rsidRDefault="00000000" w:rsidRPr="00000000" w14:paraId="00000178">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46.32%</w:t>
            </w:r>
          </w:p>
        </w:tc>
        <w:tc>
          <w:tcPr/>
          <w:p w:rsidR="00000000" w:rsidDel="00000000" w:rsidP="00000000" w:rsidRDefault="00000000" w:rsidRPr="00000000" w14:paraId="00000179">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46.32%</w:t>
            </w:r>
          </w:p>
        </w:tc>
        <w:tc>
          <w:tcPr/>
          <w:p w:rsidR="00000000" w:rsidDel="00000000" w:rsidP="00000000" w:rsidRDefault="00000000" w:rsidRPr="00000000" w14:paraId="0000017A">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47.61%</w:t>
            </w:r>
          </w:p>
        </w:tc>
        <w:tc>
          <w:tcPr/>
          <w:p w:rsidR="00000000" w:rsidDel="00000000" w:rsidP="00000000" w:rsidRDefault="00000000" w:rsidRPr="00000000" w14:paraId="0000017B">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48.84%</w:t>
            </w:r>
          </w:p>
        </w:tc>
      </w:tr>
      <w:tr>
        <w:trPr>
          <w:cantSplit w:val="0"/>
          <w:trHeight w:val="20" w:hRule="atLeast"/>
          <w:tblHeader w:val="0"/>
        </w:trPr>
        <w:tc>
          <w:tcPr/>
          <w:p w:rsidR="00000000" w:rsidDel="00000000" w:rsidP="00000000" w:rsidRDefault="00000000" w:rsidRPr="00000000" w14:paraId="0000017C">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Income less than $40,000</w:t>
            </w:r>
          </w:p>
          <w:p w:rsidR="00000000" w:rsidDel="00000000" w:rsidP="00000000" w:rsidRDefault="00000000" w:rsidRPr="00000000" w14:paraId="0000017D">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(Chi</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=23.459; p=0.8901)</w:t>
            </w:r>
          </w:p>
        </w:tc>
        <w:tc>
          <w:tcPr/>
          <w:p w:rsidR="00000000" w:rsidDel="00000000" w:rsidP="00000000" w:rsidRDefault="00000000" w:rsidRPr="00000000" w14:paraId="0000017E">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36.8%</w:t>
            </w:r>
          </w:p>
        </w:tc>
        <w:tc>
          <w:tcPr/>
          <w:p w:rsidR="00000000" w:rsidDel="00000000" w:rsidP="00000000" w:rsidRDefault="00000000" w:rsidRPr="00000000" w14:paraId="0000017F">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37.54%</w:t>
            </w:r>
          </w:p>
        </w:tc>
        <w:tc>
          <w:tcPr/>
          <w:p w:rsidR="00000000" w:rsidDel="00000000" w:rsidP="00000000" w:rsidRDefault="00000000" w:rsidRPr="00000000" w14:paraId="00000180">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36.41%</w:t>
            </w:r>
          </w:p>
        </w:tc>
        <w:tc>
          <w:tcPr/>
          <w:p w:rsidR="00000000" w:rsidDel="00000000" w:rsidP="00000000" w:rsidRDefault="00000000" w:rsidRPr="00000000" w14:paraId="00000181">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38.32%</w:t>
            </w:r>
          </w:p>
        </w:tc>
      </w:tr>
      <w:tr>
        <w:trPr>
          <w:cantSplit w:val="0"/>
          <w:trHeight w:val="20" w:hRule="atLeast"/>
          <w:tblHeader w:val="0"/>
        </w:trPr>
        <w:tc>
          <w:tcPr/>
          <w:p w:rsidR="00000000" w:rsidDel="00000000" w:rsidP="00000000" w:rsidRDefault="00000000" w:rsidRPr="00000000" w14:paraId="00000182">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Democrat</w:t>
            </w:r>
          </w:p>
          <w:p w:rsidR="00000000" w:rsidDel="00000000" w:rsidP="00000000" w:rsidRDefault="00000000" w:rsidRPr="00000000" w14:paraId="00000183">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(Chi</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=2.8849; p=0.4097)</w:t>
            </w:r>
          </w:p>
        </w:tc>
        <w:tc>
          <w:tcPr/>
          <w:p w:rsidR="00000000" w:rsidDel="00000000" w:rsidP="00000000" w:rsidRDefault="00000000" w:rsidRPr="00000000" w14:paraId="00000184">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50.09%</w:t>
            </w:r>
          </w:p>
        </w:tc>
        <w:tc>
          <w:tcPr/>
          <w:p w:rsidR="00000000" w:rsidDel="00000000" w:rsidP="00000000" w:rsidRDefault="00000000" w:rsidRPr="00000000" w14:paraId="00000185">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45.99%</w:t>
            </w:r>
          </w:p>
        </w:tc>
        <w:tc>
          <w:tcPr/>
          <w:p w:rsidR="00000000" w:rsidDel="00000000" w:rsidP="00000000" w:rsidRDefault="00000000" w:rsidRPr="00000000" w14:paraId="00000186">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47.60%</w:t>
            </w:r>
          </w:p>
        </w:tc>
        <w:tc>
          <w:tcPr/>
          <w:p w:rsidR="00000000" w:rsidDel="00000000" w:rsidP="00000000" w:rsidRDefault="00000000" w:rsidRPr="00000000" w14:paraId="00000187">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45.52%</w:t>
            </w:r>
          </w:p>
        </w:tc>
      </w:tr>
      <w:tr>
        <w:trPr>
          <w:cantSplit w:val="0"/>
          <w:trHeight w:val="20" w:hRule="atLeast"/>
          <w:tblHeader w:val="0"/>
        </w:trPr>
        <w:tc>
          <w:tcPr>
            <w:tcBorders>
              <w:bottom w:color="000000" w:space="0" w:sz="4" w:val="single"/>
            </w:tcBorders>
          </w:tcPr>
          <w:p w:rsidR="00000000" w:rsidDel="00000000" w:rsidP="00000000" w:rsidRDefault="00000000" w:rsidRPr="00000000" w14:paraId="00000188">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Mean Ideology</w:t>
            </w:r>
          </w:p>
          <w:p w:rsidR="00000000" w:rsidDel="00000000" w:rsidP="00000000" w:rsidRDefault="00000000" w:rsidRPr="00000000" w14:paraId="00000189">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 7=extremely conservative;</w:t>
            </w:r>
          </w:p>
          <w:p w:rsidR="00000000" w:rsidDel="00000000" w:rsidP="00000000" w:rsidRDefault="00000000" w:rsidRPr="00000000" w14:paraId="0000018A">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Chi</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=5.8523; p=0.4399)</w:t>
            </w:r>
          </w:p>
        </w:tc>
        <w:tc>
          <w:tcPr>
            <w:tcBorders>
              <w:bottom w:color="000000" w:space="0" w:sz="4" w:val="single"/>
            </w:tcBorders>
          </w:tcPr>
          <w:p w:rsidR="00000000" w:rsidDel="00000000" w:rsidP="00000000" w:rsidRDefault="00000000" w:rsidRPr="00000000" w14:paraId="0000018B">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3.70 (1.84)</w:t>
            </w:r>
          </w:p>
        </w:tc>
        <w:tc>
          <w:tcPr>
            <w:tcBorders>
              <w:bottom w:color="000000" w:space="0" w:sz="4" w:val="single"/>
            </w:tcBorders>
          </w:tcPr>
          <w:p w:rsidR="00000000" w:rsidDel="00000000" w:rsidP="00000000" w:rsidRDefault="00000000" w:rsidRPr="00000000" w14:paraId="0000018C">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3.76 (1.74)</w:t>
            </w:r>
          </w:p>
        </w:tc>
        <w:tc>
          <w:tcPr>
            <w:tcBorders>
              <w:bottom w:color="000000" w:space="0" w:sz="4" w:val="single"/>
            </w:tcBorders>
          </w:tcPr>
          <w:p w:rsidR="00000000" w:rsidDel="00000000" w:rsidP="00000000" w:rsidRDefault="00000000" w:rsidRPr="00000000" w14:paraId="0000018D">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3.79 (1.85)</w:t>
            </w:r>
          </w:p>
        </w:tc>
        <w:tc>
          <w:tcPr>
            <w:tcBorders>
              <w:bottom w:color="000000" w:space="0" w:sz="4" w:val="single"/>
            </w:tcBorders>
          </w:tcPr>
          <w:p w:rsidR="00000000" w:rsidDel="00000000" w:rsidP="00000000" w:rsidRDefault="00000000" w:rsidRPr="00000000" w14:paraId="0000018E">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3.85 (1.87)</w:t>
            </w:r>
          </w:p>
        </w:tc>
      </w:tr>
    </w:tbl>
    <w:p w:rsidR="00000000" w:rsidDel="00000000" w:rsidP="00000000" w:rsidRDefault="00000000" w:rsidRPr="00000000" w14:paraId="0000018F">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190">
      <w:pPr>
        <w:pStyle w:val="Heading2"/>
        <w:spacing w:line="240" w:lineRule="auto"/>
        <w:rPr/>
      </w:pPr>
      <w:bookmarkStart w:colFirst="0" w:colLast="0" w:name="_heading=h.kie3z594u1ye" w:id="12"/>
      <w:bookmarkEnd w:id="12"/>
      <w:r w:rsidDel="00000000" w:rsidR="00000000" w:rsidRPr="00000000">
        <w:rPr>
          <w:rtl w:val="0"/>
        </w:rPr>
        <w:t xml:space="preserve">Manipulation Check</w:t>
      </w:r>
    </w:p>
    <w:p w:rsidR="00000000" w:rsidDel="00000000" w:rsidP="00000000" w:rsidRDefault="00000000" w:rsidRPr="00000000" w14:paraId="00000191">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confirm whether the racial manipulation was effective, we asked the respondents how likely it was that the name of the student they read about (Emily, Keisha, Jake, or Jamal) was the name of a Black student. Responses were rescaled to range from 0 to 1 for easier interpretation. Figure A.</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 also provides bands indicating 95 percent confidence intervals. </w:t>
      </w:r>
    </w:p>
    <w:p w:rsidR="00000000" w:rsidDel="00000000" w:rsidP="00000000" w:rsidRDefault="00000000" w:rsidRPr="00000000" w14:paraId="00000192">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As figure A.</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 shows, both the names Jamal and Keisha were significantly more likely (</w:t>
      </w:r>
      <m:oMath>
        <m:sSub>
          <m:sSubPr>
            <m:ctrlPr>
              <w:rPr>
                <w:rFonts w:ascii="Cambria Math" w:cs="Cambria Math" w:eastAsia="Cambria Math" w:hAnsi="Cambria Math"/>
                <w:color w:val="000000"/>
                <w:sz w:val="24"/>
                <w:szCs w:val="24"/>
              </w:rPr>
            </m:ctrlPr>
          </m:sSubPr>
          <m:e>
            <m:r>
              <m:t>μ</m:t>
            </m:r>
          </m:e>
          <m:sub>
            <m:r>
              <w:rPr>
                <w:rFonts w:ascii="Cambria Math" w:cs="Cambria Math" w:eastAsia="Cambria Math" w:hAnsi="Cambria Math"/>
                <w:color w:val="000000"/>
                <w:sz w:val="24"/>
                <w:szCs w:val="24"/>
              </w:rPr>
              <m:t xml:space="preserve">Jamal</m:t>
            </m:r>
          </m:sub>
        </m:sSub>
        <m:r>
          <w:rPr>
            <w:rFonts w:ascii="Cambria Math" w:cs="Cambria Math" w:eastAsia="Cambria Math" w:hAnsi="Cambria Math"/>
            <w:color w:val="000000"/>
            <w:sz w:val="24"/>
            <w:szCs w:val="24"/>
          </w:rPr>
          <m:t xml:space="preserve">=0.57 (0.01)</m:t>
        </m:r>
      </m:oMath>
      <w:r w:rsidDel="00000000" w:rsidR="00000000" w:rsidRPr="00000000">
        <w:rPr>
          <w:rFonts w:ascii="Times New Roman" w:cs="Times New Roman" w:eastAsia="Times New Roman" w:hAnsi="Times New Roman"/>
          <w:color w:val="000000"/>
          <w:sz w:val="24"/>
          <w:szCs w:val="24"/>
          <w:rtl w:val="0"/>
        </w:rPr>
        <w:t xml:space="preserve">; </w:t>
      </w:r>
      <m:oMath>
        <m:sSub>
          <m:sSubPr>
            <m:ctrlPr>
              <w:rPr>
                <w:rFonts w:ascii="Cambria Math" w:cs="Cambria Math" w:eastAsia="Cambria Math" w:hAnsi="Cambria Math"/>
                <w:color w:val="000000"/>
                <w:sz w:val="24"/>
                <w:szCs w:val="24"/>
              </w:rPr>
            </m:ctrlPr>
          </m:sSubPr>
          <m:e>
            <m:r>
              <m:t>μ</m:t>
            </m:r>
          </m:e>
          <m:sub>
            <m:r>
              <w:rPr>
                <w:rFonts w:ascii="Cambria Math" w:cs="Cambria Math" w:eastAsia="Cambria Math" w:hAnsi="Cambria Math"/>
                <w:color w:val="000000"/>
                <w:sz w:val="24"/>
                <w:szCs w:val="24"/>
              </w:rPr>
              <m:t xml:space="preserve">Keisha</m:t>
            </m:r>
          </m:sub>
        </m:sSub>
        <m:r>
          <w:rPr>
            <w:rFonts w:ascii="Cambria Math" w:cs="Cambria Math" w:eastAsia="Cambria Math" w:hAnsi="Cambria Math"/>
            <w:color w:val="000000"/>
            <w:sz w:val="24"/>
            <w:szCs w:val="24"/>
          </w:rPr>
          <m:t xml:space="preserve">=0.56 (0.01)</m:t>
        </m:r>
      </m:oMath>
      <w:r w:rsidDel="00000000" w:rsidR="00000000" w:rsidRPr="00000000">
        <w:rPr>
          <w:rFonts w:ascii="Times New Roman" w:cs="Times New Roman" w:eastAsia="Times New Roman" w:hAnsi="Times New Roman"/>
          <w:color w:val="000000"/>
          <w:sz w:val="24"/>
          <w:szCs w:val="24"/>
          <w:rtl w:val="0"/>
        </w:rPr>
        <w:t xml:space="preserve"> than the names of Jake and Emily (</w:t>
      </w:r>
      <m:oMath>
        <m:sSub>
          <m:sSubPr>
            <m:ctrlPr>
              <w:rPr>
                <w:rFonts w:ascii="Cambria Math" w:cs="Cambria Math" w:eastAsia="Cambria Math" w:hAnsi="Cambria Math"/>
                <w:color w:val="000000"/>
                <w:sz w:val="24"/>
                <w:szCs w:val="24"/>
              </w:rPr>
            </m:ctrlPr>
          </m:sSubPr>
          <m:e>
            <m:r>
              <m:t>μ</m:t>
            </m:r>
          </m:e>
          <m:sub>
            <m:r>
              <w:rPr>
                <w:rFonts w:ascii="Cambria Math" w:cs="Cambria Math" w:eastAsia="Cambria Math" w:hAnsi="Cambria Math"/>
                <w:color w:val="000000"/>
                <w:sz w:val="24"/>
                <w:szCs w:val="24"/>
              </w:rPr>
              <m:t xml:space="preserve">Emily</m:t>
            </m:r>
          </m:sub>
        </m:sSub>
        <m:r>
          <w:rPr>
            <w:rFonts w:ascii="Cambria Math" w:cs="Cambria Math" w:eastAsia="Cambria Math" w:hAnsi="Cambria Math"/>
            <w:color w:val="000000"/>
            <w:sz w:val="24"/>
            <w:szCs w:val="24"/>
          </w:rPr>
          <m:t xml:space="preserve">=0.38 (0.01)</m:t>
        </m:r>
      </m:oMath>
      <w:r w:rsidDel="00000000" w:rsidR="00000000" w:rsidRPr="00000000">
        <w:rPr>
          <w:rFonts w:ascii="Times New Roman" w:cs="Times New Roman" w:eastAsia="Times New Roman" w:hAnsi="Times New Roman"/>
          <w:color w:val="000000"/>
          <w:sz w:val="24"/>
          <w:szCs w:val="24"/>
          <w:rtl w:val="0"/>
        </w:rPr>
        <w:t xml:space="preserve">; </w:t>
      </w:r>
      <m:oMath>
        <m:sSub>
          <m:sSubPr>
            <m:ctrlPr>
              <w:rPr>
                <w:rFonts w:ascii="Cambria Math" w:cs="Cambria Math" w:eastAsia="Cambria Math" w:hAnsi="Cambria Math"/>
                <w:color w:val="000000"/>
                <w:sz w:val="24"/>
                <w:szCs w:val="24"/>
              </w:rPr>
            </m:ctrlPr>
          </m:sSubPr>
          <m:e>
            <m:r>
              <m:t>μ</m:t>
            </m:r>
          </m:e>
          <m:sub>
            <m:r>
              <w:rPr>
                <w:rFonts w:ascii="Cambria Math" w:cs="Cambria Math" w:eastAsia="Cambria Math" w:hAnsi="Cambria Math"/>
                <w:color w:val="000000"/>
                <w:sz w:val="24"/>
                <w:szCs w:val="24"/>
              </w:rPr>
              <m:t xml:space="preserve">Jake</m:t>
            </m:r>
          </m:sub>
        </m:sSub>
        <m:r>
          <w:rPr>
            <w:rFonts w:ascii="Cambria Math" w:cs="Cambria Math" w:eastAsia="Cambria Math" w:hAnsi="Cambria Math"/>
            <w:color w:val="000000"/>
            <w:sz w:val="24"/>
            <w:szCs w:val="24"/>
          </w:rPr>
          <m:t xml:space="preserve">=0.37 </m:t>
        </m:r>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0.01</m:t>
            </m:r>
          </m:e>
        </m:d>
      </m:oMath>
      <w:r w:rsidDel="00000000" w:rsidR="00000000" w:rsidRPr="00000000">
        <w:rPr>
          <w:rFonts w:ascii="Times New Roman" w:cs="Times New Roman" w:eastAsia="Times New Roman" w:hAnsi="Times New Roman"/>
          <w:color w:val="000000"/>
          <w:sz w:val="24"/>
          <w:szCs w:val="24"/>
          <w:rtl w:val="0"/>
        </w:rPr>
        <w:t xml:space="preserve"> to be thought of as names of Black students.</w:t>
      </w:r>
      <w:r w:rsidDel="00000000" w:rsidR="00000000" w:rsidRPr="00000000">
        <w:rPr>
          <w:rFonts w:ascii="Times New Roman" w:cs="Times New Roman" w:eastAsia="Times New Roman" w:hAnsi="Times New Roman"/>
          <w:color w:val="000000"/>
          <w:sz w:val="24"/>
          <w:szCs w:val="24"/>
          <w:vertAlign w:val="superscript"/>
        </w:rPr>
        <w:footnoteReference w:customMarkFollows="0" w:id="0"/>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9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However, the differences between Black student conditions and white student conditions are smaller compared to </w:t>
      </w:r>
      <w:r w:rsidDel="00000000" w:rsidR="00000000" w:rsidRPr="00000000">
        <w:rPr>
          <w:rFonts w:ascii="Times New Roman" w:cs="Times New Roman" w:eastAsia="Times New Roman" w:hAnsi="Times New Roman"/>
          <w:sz w:val="24"/>
          <w:szCs w:val="24"/>
          <w:rtl w:val="0"/>
        </w:rPr>
        <w:t xml:space="preserve">Study 1 (the</w:t>
      </w:r>
      <w:r w:rsidDel="00000000" w:rsidR="00000000" w:rsidRPr="00000000">
        <w:rPr>
          <w:rFonts w:ascii="Times New Roman" w:cs="Times New Roman" w:eastAsia="Times New Roman" w:hAnsi="Times New Roman"/>
          <w:color w:val="000000"/>
          <w:sz w:val="24"/>
          <w:szCs w:val="24"/>
          <w:rtl w:val="0"/>
        </w:rPr>
        <w:t xml:space="preserve"> MTurk survey done in March 2</w:t>
      </w:r>
      <w:r w:rsidDel="00000000" w:rsidR="00000000" w:rsidRPr="00000000">
        <w:rPr>
          <w:rFonts w:ascii="Times New Roman" w:cs="Times New Roman" w:eastAsia="Times New Roman" w:hAnsi="Times New Roman"/>
          <w:sz w:val="24"/>
          <w:szCs w:val="24"/>
          <w:rtl w:val="0"/>
        </w:rPr>
        <w:t xml:space="preserve">020)</w:t>
      </w:r>
      <w:r w:rsidDel="00000000" w:rsidR="00000000" w:rsidRPr="00000000">
        <w:rPr>
          <w:rFonts w:ascii="Times New Roman" w:cs="Times New Roman" w:eastAsia="Times New Roman" w:hAnsi="Times New Roman"/>
          <w:color w:val="000000"/>
          <w:sz w:val="24"/>
          <w:szCs w:val="24"/>
          <w:rtl w:val="0"/>
        </w:rPr>
        <w:t xml:space="preserve">. This suggests that we may have more noncompliers, or fewer compliers</w:t>
      </w:r>
      <w:r w:rsidDel="00000000" w:rsidR="00000000" w:rsidRPr="00000000">
        <w:rPr>
          <w:rFonts w:ascii="Times New Roman" w:cs="Times New Roman" w:eastAsia="Times New Roman" w:hAnsi="Times New Roman"/>
          <w:sz w:val="24"/>
          <w:szCs w:val="24"/>
          <w:rtl w:val="0"/>
        </w:rPr>
        <w:t xml:space="preserve">. In the body of the paper, therefore, we have dropped the noncompliers and have focused our analyses on the results for the compilers – that is, on those respondents for which the manipulation was effective. </w:t>
      </w:r>
    </w:p>
    <w:p w:rsidR="00000000" w:rsidDel="00000000" w:rsidP="00000000" w:rsidRDefault="00000000" w:rsidRPr="00000000" w14:paraId="00000194">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sake of due diligence, we conducted further analyses to try to better understand what may have been going on with the noncomplier group in Study 2. In what follows, we </w:t>
      </w:r>
      <w:r w:rsidDel="00000000" w:rsidR="00000000" w:rsidRPr="00000000">
        <w:rPr>
          <w:rFonts w:ascii="Times New Roman" w:cs="Times New Roman" w:eastAsia="Times New Roman" w:hAnsi="Times New Roman"/>
          <w:color w:val="000000"/>
          <w:sz w:val="24"/>
          <w:szCs w:val="24"/>
          <w:rtl w:val="0"/>
        </w:rPr>
        <w:t xml:space="preserve">examine the responses from compliers and noncompliers separately</w:t>
      </w:r>
      <w:r w:rsidDel="00000000" w:rsidR="00000000" w:rsidRPr="00000000">
        <w:rPr>
          <w:rFonts w:ascii="Times New Roman" w:cs="Times New Roman" w:eastAsia="Times New Roman" w:hAnsi="Times New Roman"/>
          <w:sz w:val="24"/>
          <w:szCs w:val="24"/>
          <w:rtl w:val="0"/>
        </w:rPr>
        <w:t xml:space="preserve"> to </w:t>
      </w:r>
      <w:r w:rsidDel="00000000" w:rsidR="00000000" w:rsidRPr="00000000">
        <w:rPr>
          <w:rFonts w:ascii="Times New Roman" w:cs="Times New Roman" w:eastAsia="Times New Roman" w:hAnsi="Times New Roman"/>
          <w:color w:val="000000"/>
          <w:sz w:val="24"/>
          <w:szCs w:val="24"/>
          <w:rtl w:val="0"/>
        </w:rPr>
        <w:t xml:space="preserve">see whether the overall treatment effect sizes are understated because of noncompliers. </w:t>
      </w:r>
      <w:r w:rsidDel="00000000" w:rsidR="00000000" w:rsidRPr="00000000">
        <w:rPr>
          <w:rFonts w:ascii="Times New Roman" w:cs="Times New Roman" w:eastAsia="Times New Roman" w:hAnsi="Times New Roman"/>
          <w:sz w:val="24"/>
          <w:szCs w:val="24"/>
          <w:rtl w:val="0"/>
        </w:rPr>
        <w:t xml:space="preserve">Here, we examine these two groups separately t</w:t>
      </w:r>
      <w:r w:rsidDel="00000000" w:rsidR="00000000" w:rsidRPr="00000000">
        <w:rPr>
          <w:rFonts w:ascii="Times New Roman" w:cs="Times New Roman" w:eastAsia="Times New Roman" w:hAnsi="Times New Roman"/>
          <w:color w:val="000000"/>
          <w:sz w:val="24"/>
          <w:szCs w:val="24"/>
          <w:rtl w:val="0"/>
        </w:rPr>
        <w:t xml:space="preserve">o see whether these “compliers” and “noncompliers” have different response patterns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spacing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A.</w:t>
      </w: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Mean Likelihood that Name is of a Black Student by Experimental Condition</w:t>
      </w:r>
      <w:r w:rsidDel="00000000" w:rsidR="00000000" w:rsidRPr="00000000">
        <w:rPr>
          <w:rtl w:val="0"/>
        </w:rPr>
      </w:r>
    </w:p>
    <w:p w:rsidR="00000000" w:rsidDel="00000000" w:rsidP="00000000" w:rsidRDefault="00000000" w:rsidRPr="00000000" w14:paraId="00000197">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3510066" cy="2237319"/>
            <wp:effectExtent b="0" l="0" r="0" t="0"/>
            <wp:docPr descr="Chart, box and whisker chart&#10;&#10;Description automatically generated" id="86" name="image7.jpg"/>
            <a:graphic>
              <a:graphicData uri="http://schemas.openxmlformats.org/drawingml/2006/picture">
                <pic:pic>
                  <pic:nvPicPr>
                    <pic:cNvPr descr="Chart, box and whisker chart&#10;&#10;Description automatically generated" id="0" name="image7.jpg"/>
                    <pic:cNvPicPr preferRelativeResize="0"/>
                  </pic:nvPicPr>
                  <pic:blipFill>
                    <a:blip r:embed="rId12"/>
                    <a:srcRect b="0" l="0" r="0" t="0"/>
                    <a:stretch>
                      <a:fillRect/>
                    </a:stretch>
                  </pic:blipFill>
                  <pic:spPr>
                    <a:xfrm>
                      <a:off x="0" y="0"/>
                      <a:ext cx="3510066" cy="2237319"/>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 define compliers and noncompliers as follows: </w:t>
      </w:r>
    </w:p>
    <w:p w:rsidR="00000000" w:rsidDel="00000000" w:rsidP="00000000" w:rsidRDefault="00000000" w:rsidRPr="00000000" w14:paraId="000001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Compliers: those who thought Keisha and Jamal are names of Black students, and those who thought Jake and Emily are names of white students</w:t>
      </w:r>
    </w:p>
    <w:p w:rsidR="00000000" w:rsidDel="00000000" w:rsidP="00000000" w:rsidRDefault="00000000" w:rsidRPr="00000000" w14:paraId="000001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360" w:right="0" w:hanging="360"/>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Noncompliers: those who thought Keisha and Jamal are names of white students, and those who thought Jake and Emily are names of Black students </w:t>
      </w:r>
    </w:p>
    <w:p w:rsidR="00000000" w:rsidDel="00000000" w:rsidP="00000000" w:rsidRDefault="00000000" w:rsidRPr="00000000" w14:paraId="0000019C">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A.</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color w:val="000000"/>
          <w:sz w:val="24"/>
          <w:szCs w:val="24"/>
          <w:rtl w:val="0"/>
        </w:rPr>
        <w:t xml:space="preserve"> shows the summary statistics of compliers and noncompliers in our sample. It seems that noncompliers tend to be more educated, earn higher income, and lean Republican. We also see higher percentage of male and white respondents among noncompliers. </w:t>
      </w:r>
    </w:p>
    <w:p w:rsidR="00000000" w:rsidDel="00000000" w:rsidP="00000000" w:rsidRDefault="00000000" w:rsidRPr="00000000" w14:paraId="0000019D">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E">
      <w:pPr>
        <w:spacing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Table A.</w:t>
      </w: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Compliers vs. Noncompliers: Summary Statistics (unweighted)</w:t>
      </w:r>
      <w:r w:rsidDel="00000000" w:rsidR="00000000" w:rsidRPr="00000000">
        <w:rPr>
          <w:rFonts w:ascii="Times New Roman" w:cs="Times New Roman" w:eastAsia="Times New Roman" w:hAnsi="Times New Roman"/>
          <w:b w:val="1"/>
          <w:color w:val="000000"/>
          <w:sz w:val="24"/>
          <w:szCs w:val="24"/>
          <w:rtl w:val="0"/>
        </w:rPr>
        <w:t xml:space="preserve"> </w:t>
      </w:r>
    </w:p>
    <w:tbl>
      <w:tblPr>
        <w:tblStyle w:val="Table5"/>
        <w:tblW w:w="93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20"/>
        <w:gridCol w:w="1755"/>
        <w:gridCol w:w="1800"/>
        <w:gridCol w:w="1785"/>
        <w:tblGridChange w:id="0">
          <w:tblGrid>
            <w:gridCol w:w="4020"/>
            <w:gridCol w:w="1755"/>
            <w:gridCol w:w="1800"/>
            <w:gridCol w:w="1785"/>
          </w:tblGrid>
        </w:tblGridChange>
      </w:tblGrid>
      <w:tr>
        <w:trPr>
          <w:cantSplit w:val="0"/>
          <w:tblHeader w:val="0"/>
        </w:trPr>
        <w:tc>
          <w:tcPr>
            <w:tcBorders>
              <w:top w:color="000000" w:space="0" w:sz="4" w:val="single"/>
            </w:tcBorders>
          </w:tcPr>
          <w:p w:rsidR="00000000" w:rsidDel="00000000" w:rsidP="00000000" w:rsidRDefault="00000000" w:rsidRPr="00000000" w14:paraId="0000019F">
            <w:pPr>
              <w:spacing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bottom w:color="000000" w:space="0" w:sz="4" w:val="single"/>
            </w:tcBorders>
            <w:shd w:fill="000000" w:val="clear"/>
          </w:tcPr>
          <w:p w:rsidR="00000000" w:rsidDel="00000000" w:rsidP="00000000" w:rsidRDefault="00000000" w:rsidRPr="00000000" w14:paraId="000001A0">
            <w:pPr>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Full sample</w:t>
            </w:r>
          </w:p>
        </w:tc>
        <w:tc>
          <w:tcPr>
            <w:tcBorders>
              <w:top w:color="000000" w:space="0" w:sz="4" w:val="single"/>
              <w:bottom w:color="000000" w:space="0" w:sz="4" w:val="single"/>
            </w:tcBorders>
            <w:shd w:fill="000000" w:val="clear"/>
          </w:tcPr>
          <w:p w:rsidR="00000000" w:rsidDel="00000000" w:rsidP="00000000" w:rsidRDefault="00000000" w:rsidRPr="00000000" w14:paraId="000001A1">
            <w:pPr>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Compliers</w:t>
            </w:r>
          </w:p>
        </w:tc>
        <w:tc>
          <w:tcPr>
            <w:tcBorders>
              <w:top w:color="000000" w:space="0" w:sz="4" w:val="single"/>
              <w:bottom w:color="000000" w:space="0" w:sz="4" w:val="single"/>
            </w:tcBorders>
            <w:shd w:fill="000000" w:val="clear"/>
          </w:tcPr>
          <w:p w:rsidR="00000000" w:rsidDel="00000000" w:rsidP="00000000" w:rsidRDefault="00000000" w:rsidRPr="00000000" w14:paraId="000001A2">
            <w:pPr>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Noncompliers</w:t>
            </w:r>
          </w:p>
        </w:tc>
      </w:tr>
      <w:tr>
        <w:trPr>
          <w:cantSplit w:val="0"/>
          <w:tblHeader w:val="0"/>
        </w:trPr>
        <w:tc>
          <w:tcPr/>
          <w:p w:rsidR="00000000" w:rsidDel="00000000" w:rsidP="00000000" w:rsidRDefault="00000000" w:rsidRPr="00000000" w14:paraId="000001A3">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Total n</w:t>
            </w:r>
          </w:p>
        </w:tc>
        <w:tc>
          <w:tcPr>
            <w:tcBorders>
              <w:top w:color="000000" w:space="0" w:sz="4" w:val="single"/>
            </w:tcBorders>
          </w:tcPr>
          <w:p w:rsidR="00000000" w:rsidDel="00000000" w:rsidP="00000000" w:rsidRDefault="00000000" w:rsidRPr="00000000" w14:paraId="000001A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2,266</w:t>
            </w:r>
          </w:p>
        </w:tc>
        <w:tc>
          <w:tcPr>
            <w:tcBorders>
              <w:top w:color="000000" w:space="0" w:sz="4" w:val="single"/>
            </w:tcBorders>
          </w:tcPr>
          <w:p w:rsidR="00000000" w:rsidDel="00000000" w:rsidP="00000000" w:rsidRDefault="00000000" w:rsidRPr="00000000" w14:paraId="000001A5">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1048</w:t>
            </w:r>
          </w:p>
        </w:tc>
        <w:tc>
          <w:tcPr>
            <w:tcBorders>
              <w:top w:color="000000" w:space="0" w:sz="4" w:val="single"/>
            </w:tcBorders>
          </w:tcPr>
          <w:p w:rsidR="00000000" w:rsidDel="00000000" w:rsidP="00000000" w:rsidRDefault="00000000" w:rsidRPr="00000000" w14:paraId="000001A6">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508</w:t>
            </w:r>
          </w:p>
        </w:tc>
      </w:tr>
      <w:tr>
        <w:trPr>
          <w:cantSplit w:val="0"/>
          <w:tblHeader w:val="0"/>
        </w:trPr>
        <w:tc>
          <w:tcPr/>
          <w:p w:rsidR="00000000" w:rsidDel="00000000" w:rsidP="00000000" w:rsidRDefault="00000000" w:rsidRPr="00000000" w14:paraId="000001A7">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Age (mean)</w:t>
            </w:r>
          </w:p>
        </w:tc>
        <w:tc>
          <w:tcPr/>
          <w:p w:rsidR="00000000" w:rsidDel="00000000" w:rsidP="00000000" w:rsidRDefault="00000000" w:rsidRPr="00000000" w14:paraId="000001A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41.08 </w:t>
            </w:r>
          </w:p>
        </w:tc>
        <w:tc>
          <w:tcPr/>
          <w:p w:rsidR="00000000" w:rsidDel="00000000" w:rsidP="00000000" w:rsidRDefault="00000000" w:rsidRPr="00000000" w14:paraId="000001A9">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41.46</w:t>
            </w:r>
          </w:p>
        </w:tc>
        <w:tc>
          <w:tcPr/>
          <w:p w:rsidR="00000000" w:rsidDel="00000000" w:rsidP="00000000" w:rsidRDefault="00000000" w:rsidRPr="00000000" w14:paraId="000001AA">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40.94</w:t>
            </w:r>
          </w:p>
        </w:tc>
      </w:tr>
      <w:tr>
        <w:trPr>
          <w:cantSplit w:val="0"/>
          <w:tblHeader w:val="0"/>
        </w:trPr>
        <w:tc>
          <w:tcPr/>
          <w:p w:rsidR="00000000" w:rsidDel="00000000" w:rsidP="00000000" w:rsidRDefault="00000000" w:rsidRPr="00000000" w14:paraId="000001AB">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Female</w:t>
            </w:r>
          </w:p>
        </w:tc>
        <w:tc>
          <w:tcPr/>
          <w:p w:rsidR="00000000" w:rsidDel="00000000" w:rsidP="00000000" w:rsidRDefault="00000000" w:rsidRPr="00000000" w14:paraId="000001A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60.5%* </w:t>
            </w:r>
          </w:p>
        </w:tc>
        <w:tc>
          <w:tcPr/>
          <w:p w:rsidR="00000000" w:rsidDel="00000000" w:rsidP="00000000" w:rsidRDefault="00000000" w:rsidRPr="00000000" w14:paraId="000001AD">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62.5%*</w:t>
            </w:r>
          </w:p>
        </w:tc>
        <w:tc>
          <w:tcPr/>
          <w:p w:rsidR="00000000" w:rsidDel="00000000" w:rsidP="00000000" w:rsidRDefault="00000000" w:rsidRPr="00000000" w14:paraId="000001AE">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53.9%*</w:t>
            </w:r>
          </w:p>
        </w:tc>
      </w:tr>
      <w:tr>
        <w:trPr>
          <w:cantSplit w:val="0"/>
          <w:tblHeader w:val="0"/>
        </w:trPr>
        <w:tc>
          <w:tcPr/>
          <w:p w:rsidR="00000000" w:rsidDel="00000000" w:rsidP="00000000" w:rsidRDefault="00000000" w:rsidRPr="00000000" w14:paraId="000001AF">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Male</w:t>
            </w:r>
          </w:p>
        </w:tc>
        <w:tc>
          <w:tcPr/>
          <w:p w:rsidR="00000000" w:rsidDel="00000000" w:rsidP="00000000" w:rsidRDefault="00000000" w:rsidRPr="00000000" w14:paraId="000001B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39.0%</w:t>
            </w:r>
          </w:p>
        </w:tc>
        <w:tc>
          <w:tcPr/>
          <w:p w:rsidR="00000000" w:rsidDel="00000000" w:rsidP="00000000" w:rsidRDefault="00000000" w:rsidRPr="00000000" w14:paraId="000001B1">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37.5%</w:t>
            </w:r>
          </w:p>
        </w:tc>
        <w:tc>
          <w:tcPr/>
          <w:p w:rsidR="00000000" w:rsidDel="00000000" w:rsidP="00000000" w:rsidRDefault="00000000" w:rsidRPr="00000000" w14:paraId="000001B2">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45.7%</w:t>
            </w:r>
          </w:p>
        </w:tc>
      </w:tr>
      <w:tr>
        <w:trPr>
          <w:cantSplit w:val="0"/>
          <w:tblHeader w:val="0"/>
        </w:trPr>
        <w:tc>
          <w:tcPr>
            <w:tcBorders>
              <w:bottom w:color="000000" w:space="0" w:sz="4" w:val="single"/>
            </w:tcBorders>
          </w:tcPr>
          <w:p w:rsidR="00000000" w:rsidDel="00000000" w:rsidP="00000000" w:rsidRDefault="00000000" w:rsidRPr="00000000" w14:paraId="000001B3">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Transgender/Gender non-conforming</w:t>
            </w:r>
          </w:p>
        </w:tc>
        <w:tc>
          <w:tcPr>
            <w:tcBorders>
              <w:bottom w:color="000000" w:space="0" w:sz="4" w:val="single"/>
            </w:tcBorders>
          </w:tcPr>
          <w:p w:rsidR="00000000" w:rsidDel="00000000" w:rsidP="00000000" w:rsidRDefault="00000000" w:rsidRPr="00000000" w14:paraId="000001B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0.35%</w:t>
            </w:r>
          </w:p>
        </w:tc>
        <w:tc>
          <w:tcPr>
            <w:tcBorders>
              <w:bottom w:color="000000" w:space="0" w:sz="4" w:val="single"/>
            </w:tcBorders>
          </w:tcPr>
          <w:p w:rsidR="00000000" w:rsidDel="00000000" w:rsidP="00000000" w:rsidRDefault="00000000" w:rsidRPr="00000000" w14:paraId="000001B5">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w:t>
            </w:r>
          </w:p>
        </w:tc>
        <w:tc>
          <w:tcPr>
            <w:tcBorders>
              <w:bottom w:color="000000" w:space="0" w:sz="4" w:val="single"/>
            </w:tcBorders>
          </w:tcPr>
          <w:p w:rsidR="00000000" w:rsidDel="00000000" w:rsidP="00000000" w:rsidRDefault="00000000" w:rsidRPr="00000000" w14:paraId="000001B6">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0.4%</w:t>
            </w:r>
          </w:p>
        </w:tc>
      </w:tr>
      <w:tr>
        <w:trPr>
          <w:cantSplit w:val="0"/>
          <w:trHeight w:val="270" w:hRule="atLeast"/>
          <w:tblHeader w:val="0"/>
        </w:trPr>
        <w:tc>
          <w:tcPr>
            <w:gridSpan w:val="4"/>
            <w:tcBorders>
              <w:top w:color="000000" w:space="0" w:sz="4" w:val="single"/>
            </w:tcBorders>
            <w:shd w:fill="434343" w:val="clear"/>
          </w:tcPr>
          <w:p w:rsidR="00000000" w:rsidDel="00000000" w:rsidP="00000000" w:rsidRDefault="00000000" w:rsidRPr="00000000" w14:paraId="000001B7">
            <w:pPr>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Education</w:t>
            </w:r>
          </w:p>
        </w:tc>
      </w:tr>
      <w:tr>
        <w:trPr>
          <w:cantSplit w:val="0"/>
          <w:tblHeader w:val="0"/>
        </w:trPr>
        <w:tc>
          <w:tcPr/>
          <w:p w:rsidR="00000000" w:rsidDel="00000000" w:rsidP="00000000" w:rsidRDefault="00000000" w:rsidRPr="00000000" w14:paraId="000001BB">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Less than high school diploma</w:t>
            </w:r>
          </w:p>
        </w:tc>
        <w:tc>
          <w:tcPr/>
          <w:p w:rsidR="00000000" w:rsidDel="00000000" w:rsidP="00000000" w:rsidRDefault="00000000" w:rsidRPr="00000000" w14:paraId="000001B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p w:rsidR="00000000" w:rsidDel="00000000" w:rsidP="00000000" w:rsidRDefault="00000000" w:rsidRPr="00000000" w14:paraId="000001BD">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w:t>
            </w:r>
          </w:p>
        </w:tc>
        <w:tc>
          <w:tcPr/>
          <w:p w:rsidR="00000000" w:rsidDel="00000000" w:rsidP="00000000" w:rsidRDefault="00000000" w:rsidRPr="00000000" w14:paraId="000001BE">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r>
      <w:tr>
        <w:trPr>
          <w:cantSplit w:val="0"/>
          <w:tblHeader w:val="0"/>
        </w:trPr>
        <w:tc>
          <w:tcPr/>
          <w:p w:rsidR="00000000" w:rsidDel="00000000" w:rsidP="00000000" w:rsidRDefault="00000000" w:rsidRPr="00000000" w14:paraId="000001BF">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High school diploma</w:t>
            </w:r>
          </w:p>
        </w:tc>
        <w:tc>
          <w:tcPr/>
          <w:p w:rsidR="00000000" w:rsidDel="00000000" w:rsidP="00000000" w:rsidRDefault="00000000" w:rsidRPr="00000000" w14:paraId="000001C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17.7%</w:t>
            </w:r>
          </w:p>
        </w:tc>
        <w:tc>
          <w:tcPr/>
          <w:p w:rsidR="00000000" w:rsidDel="00000000" w:rsidP="00000000" w:rsidRDefault="00000000" w:rsidRPr="00000000" w14:paraId="000001C1">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17.9%</w:t>
            </w:r>
          </w:p>
        </w:tc>
        <w:tc>
          <w:tcPr/>
          <w:p w:rsidR="00000000" w:rsidDel="00000000" w:rsidP="00000000" w:rsidRDefault="00000000" w:rsidRPr="00000000" w14:paraId="000001C2">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14.8%</w:t>
            </w:r>
          </w:p>
        </w:tc>
      </w:tr>
      <w:tr>
        <w:trPr>
          <w:cantSplit w:val="0"/>
          <w:tblHeader w:val="0"/>
        </w:trPr>
        <w:tc>
          <w:tcPr/>
          <w:p w:rsidR="00000000" w:rsidDel="00000000" w:rsidP="00000000" w:rsidRDefault="00000000" w:rsidRPr="00000000" w14:paraId="000001C3">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Some college</w:t>
            </w:r>
          </w:p>
        </w:tc>
        <w:tc>
          <w:tcPr/>
          <w:p w:rsidR="00000000" w:rsidDel="00000000" w:rsidP="00000000" w:rsidRDefault="00000000" w:rsidRPr="00000000" w14:paraId="000001C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27.3%</w:t>
            </w:r>
          </w:p>
        </w:tc>
        <w:tc>
          <w:tcPr/>
          <w:p w:rsidR="00000000" w:rsidDel="00000000" w:rsidP="00000000" w:rsidRDefault="00000000" w:rsidRPr="00000000" w14:paraId="000001C5">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28.0%</w:t>
            </w:r>
          </w:p>
        </w:tc>
        <w:tc>
          <w:tcPr/>
          <w:p w:rsidR="00000000" w:rsidDel="00000000" w:rsidP="00000000" w:rsidRDefault="00000000" w:rsidRPr="00000000" w14:paraId="000001C6">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22.4%</w:t>
            </w:r>
          </w:p>
        </w:tc>
      </w:tr>
      <w:tr>
        <w:trPr>
          <w:cantSplit w:val="0"/>
          <w:tblHeader w:val="0"/>
        </w:trPr>
        <w:tc>
          <w:tcPr/>
          <w:p w:rsidR="00000000" w:rsidDel="00000000" w:rsidP="00000000" w:rsidRDefault="00000000" w:rsidRPr="00000000" w14:paraId="000001C7">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College graduate</w:t>
            </w:r>
          </w:p>
        </w:tc>
        <w:tc>
          <w:tcPr/>
          <w:p w:rsidR="00000000" w:rsidDel="00000000" w:rsidP="00000000" w:rsidRDefault="00000000" w:rsidRPr="00000000" w14:paraId="000001C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27.2%</w:t>
            </w:r>
          </w:p>
        </w:tc>
        <w:tc>
          <w:tcPr/>
          <w:p w:rsidR="00000000" w:rsidDel="00000000" w:rsidP="00000000" w:rsidRDefault="00000000" w:rsidRPr="00000000" w14:paraId="000001C9">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28.1%</w:t>
            </w:r>
          </w:p>
        </w:tc>
        <w:tc>
          <w:tcPr/>
          <w:p w:rsidR="00000000" w:rsidDel="00000000" w:rsidP="00000000" w:rsidRDefault="00000000" w:rsidRPr="00000000" w14:paraId="000001CA">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28.9%</w:t>
            </w:r>
          </w:p>
        </w:tc>
      </w:tr>
      <w:tr>
        <w:trPr>
          <w:cantSplit w:val="0"/>
          <w:tblHeader w:val="0"/>
        </w:trPr>
        <w:tc>
          <w:tcPr>
            <w:tcBorders>
              <w:bottom w:color="000000" w:space="0" w:sz="4" w:val="single"/>
            </w:tcBorders>
          </w:tcPr>
          <w:p w:rsidR="00000000" w:rsidDel="00000000" w:rsidP="00000000" w:rsidRDefault="00000000" w:rsidRPr="00000000" w14:paraId="000001CB">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Graduate or professional school</w:t>
            </w:r>
          </w:p>
        </w:tc>
        <w:tc>
          <w:tcPr>
            <w:tcBorders>
              <w:bottom w:color="000000" w:space="0" w:sz="4" w:val="single"/>
            </w:tcBorders>
          </w:tcPr>
          <w:p w:rsidR="00000000" w:rsidDel="00000000" w:rsidP="00000000" w:rsidRDefault="00000000" w:rsidRPr="00000000" w14:paraId="000001C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25.5%</w:t>
            </w:r>
          </w:p>
        </w:tc>
        <w:tc>
          <w:tcPr>
            <w:tcBorders>
              <w:bottom w:color="000000" w:space="0" w:sz="4" w:val="single"/>
            </w:tcBorders>
          </w:tcPr>
          <w:p w:rsidR="00000000" w:rsidDel="00000000" w:rsidP="00000000" w:rsidRDefault="00000000" w:rsidRPr="00000000" w14:paraId="000001CD">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23.4%</w:t>
            </w:r>
          </w:p>
        </w:tc>
        <w:tc>
          <w:tcPr>
            <w:tcBorders>
              <w:bottom w:color="000000" w:space="0" w:sz="4" w:val="single"/>
            </w:tcBorders>
          </w:tcPr>
          <w:p w:rsidR="00000000" w:rsidDel="00000000" w:rsidP="00000000" w:rsidRDefault="00000000" w:rsidRPr="00000000" w14:paraId="000001CE">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32.7%</w:t>
            </w:r>
          </w:p>
        </w:tc>
      </w:tr>
      <w:tr>
        <w:trPr>
          <w:cantSplit w:val="0"/>
          <w:trHeight w:val="270" w:hRule="atLeast"/>
          <w:tblHeader w:val="0"/>
        </w:trPr>
        <w:tc>
          <w:tcPr>
            <w:gridSpan w:val="4"/>
            <w:tcBorders>
              <w:top w:color="000000" w:space="0" w:sz="4" w:val="single"/>
            </w:tcBorders>
            <w:shd w:fill="434343" w:val="clear"/>
          </w:tcPr>
          <w:p w:rsidR="00000000" w:rsidDel="00000000" w:rsidP="00000000" w:rsidRDefault="00000000" w:rsidRPr="00000000" w14:paraId="000001CF">
            <w:pPr>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Annual Household Income</w:t>
            </w:r>
          </w:p>
        </w:tc>
      </w:tr>
      <w:tr>
        <w:trPr>
          <w:cantSplit w:val="0"/>
          <w:tblHeader w:val="0"/>
        </w:trPr>
        <w:tc>
          <w:tcPr/>
          <w:p w:rsidR="00000000" w:rsidDel="00000000" w:rsidP="00000000" w:rsidRDefault="00000000" w:rsidRPr="00000000" w14:paraId="000001D3">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Less than $10,000 (up til 1)</w:t>
            </w:r>
          </w:p>
        </w:tc>
        <w:tc>
          <w:tcPr/>
          <w:p w:rsidR="00000000" w:rsidDel="00000000" w:rsidP="00000000" w:rsidRDefault="00000000" w:rsidRPr="00000000" w14:paraId="000001D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w:t>
            </w:r>
          </w:p>
        </w:tc>
        <w:tc>
          <w:tcPr/>
          <w:p w:rsidR="00000000" w:rsidDel="00000000" w:rsidP="00000000" w:rsidRDefault="00000000" w:rsidRPr="00000000" w14:paraId="000001D5">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7.8%</w:t>
            </w:r>
          </w:p>
        </w:tc>
        <w:tc>
          <w:tcPr/>
          <w:p w:rsidR="00000000" w:rsidDel="00000000" w:rsidP="00000000" w:rsidRDefault="00000000" w:rsidRPr="00000000" w14:paraId="000001D6">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6.3%</w:t>
            </w:r>
          </w:p>
        </w:tc>
      </w:tr>
      <w:tr>
        <w:trPr>
          <w:cantSplit w:val="0"/>
          <w:tblHeader w:val="0"/>
        </w:trPr>
        <w:tc>
          <w:tcPr/>
          <w:p w:rsidR="00000000" w:rsidDel="00000000" w:rsidP="00000000" w:rsidRDefault="00000000" w:rsidRPr="00000000" w14:paraId="000001D7">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$10,000–$39,999 (2+3+4)</w:t>
            </w:r>
          </w:p>
        </w:tc>
        <w:tc>
          <w:tcPr/>
          <w:p w:rsidR="00000000" w:rsidDel="00000000" w:rsidP="00000000" w:rsidRDefault="00000000" w:rsidRPr="00000000" w14:paraId="000001D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29.7%</w:t>
            </w:r>
          </w:p>
        </w:tc>
        <w:tc>
          <w:tcPr/>
          <w:p w:rsidR="00000000" w:rsidDel="00000000" w:rsidP="00000000" w:rsidRDefault="00000000" w:rsidRPr="00000000" w14:paraId="000001D9">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29.6%</w:t>
            </w:r>
          </w:p>
        </w:tc>
        <w:tc>
          <w:tcPr/>
          <w:p w:rsidR="00000000" w:rsidDel="00000000" w:rsidP="00000000" w:rsidRDefault="00000000" w:rsidRPr="00000000" w14:paraId="000001DA">
            <w:pPr>
              <w:tabs>
                <w:tab w:val="center" w:leader="none" w:pos="1470"/>
              </w:tabs>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24.8%</w:t>
            </w:r>
          </w:p>
        </w:tc>
      </w:tr>
      <w:tr>
        <w:trPr>
          <w:cantSplit w:val="0"/>
          <w:tblHeader w:val="0"/>
        </w:trPr>
        <w:tc>
          <w:tcPr/>
          <w:p w:rsidR="00000000" w:rsidDel="00000000" w:rsidP="00000000" w:rsidRDefault="00000000" w:rsidRPr="00000000" w14:paraId="000001DB">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$40,000–$69,999 (5+6+7)</w:t>
            </w:r>
          </w:p>
        </w:tc>
        <w:tc>
          <w:tcPr/>
          <w:p w:rsidR="00000000" w:rsidDel="00000000" w:rsidP="00000000" w:rsidRDefault="00000000" w:rsidRPr="00000000" w14:paraId="000001D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19.1%</w:t>
            </w:r>
          </w:p>
        </w:tc>
        <w:tc>
          <w:tcPr/>
          <w:p w:rsidR="00000000" w:rsidDel="00000000" w:rsidP="00000000" w:rsidRDefault="00000000" w:rsidRPr="00000000" w14:paraId="000001DD">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21.0%</w:t>
            </w:r>
          </w:p>
        </w:tc>
        <w:tc>
          <w:tcPr/>
          <w:p w:rsidR="00000000" w:rsidDel="00000000" w:rsidP="00000000" w:rsidRDefault="00000000" w:rsidRPr="00000000" w14:paraId="000001DE">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17.5%</w:t>
            </w:r>
          </w:p>
        </w:tc>
      </w:tr>
      <w:tr>
        <w:trPr>
          <w:cantSplit w:val="0"/>
          <w:tblHeader w:val="0"/>
        </w:trPr>
        <w:tc>
          <w:tcPr/>
          <w:p w:rsidR="00000000" w:rsidDel="00000000" w:rsidP="00000000" w:rsidRDefault="00000000" w:rsidRPr="00000000" w14:paraId="000001DF">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$70,000–$99,999 (8+9+10)</w:t>
            </w:r>
          </w:p>
        </w:tc>
        <w:tc>
          <w:tcPr/>
          <w:p w:rsidR="00000000" w:rsidDel="00000000" w:rsidP="00000000" w:rsidRDefault="00000000" w:rsidRPr="00000000" w14:paraId="000001E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14.0%</w:t>
            </w:r>
          </w:p>
        </w:tc>
        <w:tc>
          <w:tcPr/>
          <w:p w:rsidR="00000000" w:rsidDel="00000000" w:rsidP="00000000" w:rsidRDefault="00000000" w:rsidRPr="00000000" w14:paraId="000001E1">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14.3%</w:t>
            </w:r>
          </w:p>
        </w:tc>
        <w:tc>
          <w:tcPr/>
          <w:p w:rsidR="00000000" w:rsidDel="00000000" w:rsidP="00000000" w:rsidRDefault="00000000" w:rsidRPr="00000000" w14:paraId="000001E2">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13.6%</w:t>
            </w:r>
          </w:p>
        </w:tc>
      </w:tr>
      <w:tr>
        <w:trPr>
          <w:cantSplit w:val="0"/>
          <w:tblHeader w:val="0"/>
        </w:trPr>
        <w:tc>
          <w:tcPr>
            <w:tcBorders>
              <w:bottom w:color="000000" w:space="0" w:sz="4" w:val="single"/>
            </w:tcBorders>
          </w:tcPr>
          <w:p w:rsidR="00000000" w:rsidDel="00000000" w:rsidP="00000000" w:rsidRDefault="00000000" w:rsidRPr="00000000" w14:paraId="000001E3">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$100,000 and above (11+12)</w:t>
            </w:r>
          </w:p>
        </w:tc>
        <w:tc>
          <w:tcPr>
            <w:tcBorders>
              <w:bottom w:color="000000" w:space="0" w:sz="4" w:val="single"/>
            </w:tcBorders>
          </w:tcPr>
          <w:p w:rsidR="00000000" w:rsidDel="00000000" w:rsidP="00000000" w:rsidRDefault="00000000" w:rsidRPr="00000000" w14:paraId="000001E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29.5%</w:t>
            </w:r>
          </w:p>
        </w:tc>
        <w:tc>
          <w:tcPr>
            <w:tcBorders>
              <w:bottom w:color="000000" w:space="0" w:sz="4" w:val="single"/>
            </w:tcBorders>
          </w:tcPr>
          <w:p w:rsidR="00000000" w:rsidDel="00000000" w:rsidP="00000000" w:rsidRDefault="00000000" w:rsidRPr="00000000" w14:paraId="000001E5">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27.0%</w:t>
            </w:r>
          </w:p>
        </w:tc>
        <w:tc>
          <w:tcPr>
            <w:tcBorders>
              <w:bottom w:color="000000" w:space="0" w:sz="4" w:val="single"/>
            </w:tcBorders>
          </w:tcPr>
          <w:p w:rsidR="00000000" w:rsidDel="00000000" w:rsidP="00000000" w:rsidRDefault="00000000" w:rsidRPr="00000000" w14:paraId="000001E6">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37.6%</w:t>
            </w:r>
          </w:p>
        </w:tc>
      </w:tr>
      <w:tr>
        <w:trPr>
          <w:cantSplit w:val="0"/>
          <w:trHeight w:val="270" w:hRule="atLeast"/>
          <w:tblHeader w:val="0"/>
        </w:trPr>
        <w:tc>
          <w:tcPr>
            <w:gridSpan w:val="4"/>
            <w:tcBorders>
              <w:top w:color="000000" w:space="0" w:sz="4" w:val="single"/>
            </w:tcBorders>
            <w:shd w:fill="434343" w:val="clear"/>
          </w:tcPr>
          <w:p w:rsidR="00000000" w:rsidDel="00000000" w:rsidP="00000000" w:rsidRDefault="00000000" w:rsidRPr="00000000" w14:paraId="000001E7">
            <w:pPr>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Race and ethnicity</w:t>
            </w:r>
          </w:p>
        </w:tc>
      </w:tr>
      <w:tr>
        <w:trPr>
          <w:cantSplit w:val="0"/>
          <w:tblHeader w:val="0"/>
        </w:trPr>
        <w:tc>
          <w:tcPr/>
          <w:p w:rsidR="00000000" w:rsidDel="00000000" w:rsidP="00000000" w:rsidRDefault="00000000" w:rsidRPr="00000000" w14:paraId="000001EB">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White (7)</w:t>
            </w:r>
          </w:p>
        </w:tc>
        <w:tc>
          <w:tcPr/>
          <w:p w:rsidR="00000000" w:rsidDel="00000000" w:rsidP="00000000" w:rsidRDefault="00000000" w:rsidRPr="00000000" w14:paraId="000001E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62.3% </w:t>
            </w:r>
          </w:p>
        </w:tc>
        <w:tc>
          <w:tcPr/>
          <w:p w:rsidR="00000000" w:rsidDel="00000000" w:rsidP="00000000" w:rsidRDefault="00000000" w:rsidRPr="00000000" w14:paraId="000001ED">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57.4%</w:t>
            </w:r>
          </w:p>
        </w:tc>
        <w:tc>
          <w:tcPr/>
          <w:p w:rsidR="00000000" w:rsidDel="00000000" w:rsidP="00000000" w:rsidRDefault="00000000" w:rsidRPr="00000000" w14:paraId="000001EE">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69.5%</w:t>
            </w:r>
          </w:p>
        </w:tc>
      </w:tr>
      <w:tr>
        <w:trPr>
          <w:cantSplit w:val="0"/>
          <w:tblHeader w:val="0"/>
        </w:trPr>
        <w:tc>
          <w:tcPr/>
          <w:p w:rsidR="00000000" w:rsidDel="00000000" w:rsidP="00000000" w:rsidRDefault="00000000" w:rsidRPr="00000000" w14:paraId="000001EF">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Black (3)</w:t>
            </w:r>
          </w:p>
        </w:tc>
        <w:tc>
          <w:tcPr/>
          <w:p w:rsidR="00000000" w:rsidDel="00000000" w:rsidP="00000000" w:rsidRDefault="00000000" w:rsidRPr="00000000" w14:paraId="000001F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30.5%*</w:t>
            </w:r>
          </w:p>
        </w:tc>
        <w:tc>
          <w:tcPr/>
          <w:p w:rsidR="00000000" w:rsidDel="00000000" w:rsidP="00000000" w:rsidRDefault="00000000" w:rsidRPr="00000000" w14:paraId="000001F1">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35.5%*</w:t>
            </w:r>
          </w:p>
        </w:tc>
        <w:tc>
          <w:tcPr/>
          <w:p w:rsidR="00000000" w:rsidDel="00000000" w:rsidP="00000000" w:rsidRDefault="00000000" w:rsidRPr="00000000" w14:paraId="000001F2">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23.4%*</w:t>
            </w:r>
          </w:p>
        </w:tc>
      </w:tr>
      <w:tr>
        <w:trPr>
          <w:cantSplit w:val="0"/>
          <w:tblHeader w:val="0"/>
        </w:trPr>
        <w:tc>
          <w:tcPr/>
          <w:p w:rsidR="00000000" w:rsidDel="00000000" w:rsidP="00000000" w:rsidRDefault="00000000" w:rsidRPr="00000000" w14:paraId="000001F3">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Hispanic/Latinx (4)</w:t>
            </w:r>
          </w:p>
        </w:tc>
        <w:tc>
          <w:tcPr/>
          <w:p w:rsidR="00000000" w:rsidDel="00000000" w:rsidP="00000000" w:rsidRDefault="00000000" w:rsidRPr="00000000" w14:paraId="000001F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w:t>
            </w:r>
          </w:p>
        </w:tc>
        <w:tc>
          <w:tcPr/>
          <w:p w:rsidR="00000000" w:rsidDel="00000000" w:rsidP="00000000" w:rsidRDefault="00000000" w:rsidRPr="00000000" w14:paraId="000001F5">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w:t>
            </w:r>
          </w:p>
        </w:tc>
        <w:tc>
          <w:tcPr/>
          <w:p w:rsidR="00000000" w:rsidDel="00000000" w:rsidP="00000000" w:rsidRDefault="00000000" w:rsidRPr="00000000" w14:paraId="000001F6">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w:t>
            </w:r>
          </w:p>
        </w:tc>
      </w:tr>
      <w:tr>
        <w:trPr>
          <w:cantSplit w:val="0"/>
          <w:tblHeader w:val="0"/>
        </w:trPr>
        <w:tc>
          <w:tcPr/>
          <w:p w:rsidR="00000000" w:rsidDel="00000000" w:rsidP="00000000" w:rsidRDefault="00000000" w:rsidRPr="00000000" w14:paraId="000001F7">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Asian (2)</w:t>
            </w:r>
          </w:p>
        </w:tc>
        <w:tc>
          <w:tcPr/>
          <w:p w:rsidR="00000000" w:rsidDel="00000000" w:rsidP="00000000" w:rsidRDefault="00000000" w:rsidRPr="00000000" w14:paraId="000001F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14:paraId="000001F9">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w:t>
            </w:r>
          </w:p>
        </w:tc>
        <w:tc>
          <w:tcPr/>
          <w:p w:rsidR="00000000" w:rsidDel="00000000" w:rsidP="00000000" w:rsidRDefault="00000000" w:rsidRPr="00000000" w14:paraId="000001FA">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r>
      <w:tr>
        <w:trPr>
          <w:cantSplit w:val="0"/>
          <w:tblHeader w:val="0"/>
        </w:trPr>
        <w:tc>
          <w:tcPr>
            <w:tcBorders>
              <w:bottom w:color="000000" w:space="0" w:sz="4" w:val="single"/>
            </w:tcBorders>
          </w:tcPr>
          <w:p w:rsidR="00000000" w:rsidDel="00000000" w:rsidP="00000000" w:rsidRDefault="00000000" w:rsidRPr="00000000" w14:paraId="000001FB">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Other race or ethnicity (1+5+10+6+8)</w:t>
            </w:r>
          </w:p>
        </w:tc>
        <w:tc>
          <w:tcPr>
            <w:tcBorders>
              <w:bottom w:color="000000" w:space="0" w:sz="4" w:val="single"/>
            </w:tcBorders>
          </w:tcPr>
          <w:p w:rsidR="00000000" w:rsidDel="00000000" w:rsidP="00000000" w:rsidRDefault="00000000" w:rsidRPr="00000000" w14:paraId="000001F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tcBorders>
              <w:bottom w:color="000000" w:space="0" w:sz="4" w:val="single"/>
            </w:tcBorders>
          </w:tcPr>
          <w:p w:rsidR="00000000" w:rsidDel="00000000" w:rsidP="00000000" w:rsidRDefault="00000000" w:rsidRPr="00000000" w14:paraId="000001FD">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w:t>
            </w:r>
          </w:p>
        </w:tc>
        <w:tc>
          <w:tcPr>
            <w:tcBorders>
              <w:bottom w:color="000000" w:space="0" w:sz="4" w:val="single"/>
            </w:tcBorders>
          </w:tcPr>
          <w:p w:rsidR="00000000" w:rsidDel="00000000" w:rsidP="00000000" w:rsidRDefault="00000000" w:rsidRPr="00000000" w14:paraId="000001FE">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1FF">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Living with kids having online classes</w:t>
            </w:r>
          </w:p>
        </w:tc>
        <w:tc>
          <w:tcPr>
            <w:tcBorders>
              <w:top w:color="000000" w:space="0" w:sz="4" w:val="single"/>
              <w:bottom w:color="000000" w:space="0" w:sz="4" w:val="single"/>
            </w:tcBorders>
          </w:tcPr>
          <w:p w:rsidR="00000000" w:rsidDel="00000000" w:rsidP="00000000" w:rsidRDefault="00000000" w:rsidRPr="00000000" w14:paraId="0000020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51.4%</w:t>
            </w:r>
          </w:p>
        </w:tc>
        <w:tc>
          <w:tcPr>
            <w:tcBorders>
              <w:top w:color="000000" w:space="0" w:sz="4" w:val="single"/>
              <w:bottom w:color="000000" w:space="0" w:sz="4" w:val="single"/>
            </w:tcBorders>
          </w:tcPr>
          <w:p w:rsidR="00000000" w:rsidDel="00000000" w:rsidP="00000000" w:rsidRDefault="00000000" w:rsidRPr="00000000" w14:paraId="00000201">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50.2%</w:t>
            </w:r>
          </w:p>
        </w:tc>
        <w:tc>
          <w:tcPr>
            <w:tcBorders>
              <w:top w:color="000000" w:space="0" w:sz="4" w:val="single"/>
              <w:bottom w:color="000000" w:space="0" w:sz="4" w:val="single"/>
            </w:tcBorders>
          </w:tcPr>
          <w:p w:rsidR="00000000" w:rsidDel="00000000" w:rsidP="00000000" w:rsidRDefault="00000000" w:rsidRPr="00000000" w14:paraId="00000202">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58.7%</w:t>
            </w:r>
          </w:p>
        </w:tc>
      </w:tr>
      <w:tr>
        <w:trPr>
          <w:cantSplit w:val="0"/>
          <w:trHeight w:val="270" w:hRule="atLeast"/>
          <w:tblHeader w:val="0"/>
        </w:trPr>
        <w:tc>
          <w:tcPr>
            <w:gridSpan w:val="4"/>
            <w:tcBorders>
              <w:top w:color="000000" w:space="0" w:sz="4" w:val="single"/>
            </w:tcBorders>
            <w:shd w:fill="434343" w:val="clear"/>
          </w:tcPr>
          <w:p w:rsidR="00000000" w:rsidDel="00000000" w:rsidP="00000000" w:rsidRDefault="00000000" w:rsidRPr="00000000" w14:paraId="00000203">
            <w:pPr>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Partisanship</w:t>
            </w:r>
          </w:p>
        </w:tc>
      </w:tr>
      <w:tr>
        <w:trPr>
          <w:cantSplit w:val="0"/>
          <w:tblHeader w:val="0"/>
        </w:trPr>
        <w:tc>
          <w:tcPr/>
          <w:p w:rsidR="00000000" w:rsidDel="00000000" w:rsidP="00000000" w:rsidRDefault="00000000" w:rsidRPr="00000000" w14:paraId="00000207">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Democrat/Lean Democrat</w:t>
            </w:r>
          </w:p>
        </w:tc>
        <w:tc>
          <w:tcPr/>
          <w:p w:rsidR="00000000" w:rsidDel="00000000" w:rsidP="00000000" w:rsidRDefault="00000000" w:rsidRPr="00000000" w14:paraId="0000020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47.0%</w:t>
            </w:r>
          </w:p>
        </w:tc>
        <w:tc>
          <w:tcPr/>
          <w:p w:rsidR="00000000" w:rsidDel="00000000" w:rsidP="00000000" w:rsidRDefault="00000000" w:rsidRPr="00000000" w14:paraId="00000209">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50.5%</w:t>
            </w:r>
          </w:p>
        </w:tc>
        <w:tc>
          <w:tcPr/>
          <w:p w:rsidR="00000000" w:rsidDel="00000000" w:rsidP="00000000" w:rsidRDefault="00000000" w:rsidRPr="00000000" w14:paraId="0000020A">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44.7%</w:t>
            </w:r>
          </w:p>
        </w:tc>
      </w:tr>
      <w:tr>
        <w:trPr>
          <w:cantSplit w:val="0"/>
          <w:tblHeader w:val="0"/>
        </w:trPr>
        <w:tc>
          <w:tcPr/>
          <w:p w:rsidR="00000000" w:rsidDel="00000000" w:rsidP="00000000" w:rsidRDefault="00000000" w:rsidRPr="00000000" w14:paraId="0000020B">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Republican/Lean Republican</w:t>
            </w:r>
          </w:p>
        </w:tc>
        <w:tc>
          <w:tcPr/>
          <w:p w:rsidR="00000000" w:rsidDel="00000000" w:rsidP="00000000" w:rsidRDefault="00000000" w:rsidRPr="00000000" w14:paraId="0000020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29.3%</w:t>
            </w:r>
          </w:p>
        </w:tc>
        <w:tc>
          <w:tcPr/>
          <w:p w:rsidR="00000000" w:rsidDel="00000000" w:rsidP="00000000" w:rsidRDefault="00000000" w:rsidRPr="00000000" w14:paraId="0000020D">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26.4%</w:t>
            </w:r>
          </w:p>
        </w:tc>
        <w:tc>
          <w:tcPr/>
          <w:p w:rsidR="00000000" w:rsidDel="00000000" w:rsidP="00000000" w:rsidRDefault="00000000" w:rsidRPr="00000000" w14:paraId="0000020E">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36.6%</w:t>
            </w:r>
          </w:p>
        </w:tc>
      </w:tr>
      <w:tr>
        <w:trPr>
          <w:cantSplit w:val="0"/>
          <w:tblHeader w:val="0"/>
        </w:trPr>
        <w:tc>
          <w:tcPr>
            <w:tcBorders>
              <w:bottom w:color="000000" w:space="0" w:sz="4" w:val="single"/>
            </w:tcBorders>
          </w:tcPr>
          <w:p w:rsidR="00000000" w:rsidDel="00000000" w:rsidP="00000000" w:rsidRDefault="00000000" w:rsidRPr="00000000" w14:paraId="0000020F">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Pure Independent</w:t>
            </w:r>
          </w:p>
        </w:tc>
        <w:tc>
          <w:tcPr>
            <w:tcBorders>
              <w:bottom w:color="000000" w:space="0" w:sz="4" w:val="single"/>
            </w:tcBorders>
          </w:tcPr>
          <w:p w:rsidR="00000000" w:rsidDel="00000000" w:rsidP="00000000" w:rsidRDefault="00000000" w:rsidRPr="00000000" w14:paraId="0000021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w:t>
            </w:r>
          </w:p>
        </w:tc>
        <w:tc>
          <w:tcPr>
            <w:tcBorders>
              <w:bottom w:color="000000" w:space="0" w:sz="4" w:val="single"/>
            </w:tcBorders>
          </w:tcPr>
          <w:p w:rsidR="00000000" w:rsidDel="00000000" w:rsidP="00000000" w:rsidRDefault="00000000" w:rsidRPr="00000000" w14:paraId="00000211">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22.1%</w:t>
            </w:r>
          </w:p>
        </w:tc>
        <w:tc>
          <w:tcPr>
            <w:tcBorders>
              <w:bottom w:color="000000" w:space="0" w:sz="4" w:val="single"/>
            </w:tcBorders>
          </w:tcPr>
          <w:p w:rsidR="00000000" w:rsidDel="00000000" w:rsidP="00000000" w:rsidRDefault="00000000" w:rsidRPr="00000000" w14:paraId="00000212">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18.1%</w:t>
            </w:r>
          </w:p>
        </w:tc>
      </w:tr>
      <w:tr>
        <w:trPr>
          <w:cantSplit w:val="0"/>
          <w:trHeight w:val="270" w:hRule="atLeast"/>
          <w:tblHeader w:val="0"/>
        </w:trPr>
        <w:tc>
          <w:tcPr>
            <w:gridSpan w:val="4"/>
            <w:tcBorders>
              <w:top w:color="000000" w:space="0" w:sz="4" w:val="single"/>
            </w:tcBorders>
            <w:shd w:fill="434343" w:val="clear"/>
          </w:tcPr>
          <w:p w:rsidR="00000000" w:rsidDel="00000000" w:rsidP="00000000" w:rsidRDefault="00000000" w:rsidRPr="00000000" w14:paraId="00000213">
            <w:pPr>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Ideology (1–7; 7=extremely conservative)</w:t>
            </w:r>
          </w:p>
        </w:tc>
      </w:tr>
      <w:tr>
        <w:trPr>
          <w:cantSplit w:val="0"/>
          <w:tblHeader w:val="0"/>
        </w:trPr>
        <w:tc>
          <w:tcPr/>
          <w:p w:rsidR="00000000" w:rsidDel="00000000" w:rsidP="00000000" w:rsidRDefault="00000000" w:rsidRPr="00000000" w14:paraId="00000217">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Mean</w:t>
            </w:r>
          </w:p>
        </w:tc>
        <w:tc>
          <w:tcPr/>
          <w:p w:rsidR="00000000" w:rsidDel="00000000" w:rsidP="00000000" w:rsidRDefault="00000000" w:rsidRPr="00000000" w14:paraId="0000021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3.78</w:t>
            </w:r>
          </w:p>
        </w:tc>
        <w:tc>
          <w:tcPr/>
          <w:p w:rsidR="00000000" w:rsidDel="00000000" w:rsidP="00000000" w:rsidRDefault="00000000" w:rsidRPr="00000000" w14:paraId="00000219">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3.73</w:t>
            </w:r>
          </w:p>
        </w:tc>
        <w:tc>
          <w:tcPr/>
          <w:p w:rsidR="00000000" w:rsidDel="00000000" w:rsidP="00000000" w:rsidRDefault="00000000" w:rsidRPr="00000000" w14:paraId="0000021A">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3.76</w:t>
            </w:r>
          </w:p>
        </w:tc>
      </w:tr>
      <w:tr>
        <w:trPr>
          <w:cantSplit w:val="0"/>
          <w:tblHeader w:val="0"/>
        </w:trPr>
        <w:tc>
          <w:tcPr/>
          <w:p w:rsidR="00000000" w:rsidDel="00000000" w:rsidP="00000000" w:rsidRDefault="00000000" w:rsidRPr="00000000" w14:paraId="0000021B">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Median</w:t>
            </w:r>
          </w:p>
        </w:tc>
        <w:tc>
          <w:tcPr/>
          <w:p w:rsidR="00000000" w:rsidDel="00000000" w:rsidP="00000000" w:rsidRDefault="00000000" w:rsidRPr="00000000" w14:paraId="0000021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4.00 </w:t>
            </w:r>
          </w:p>
        </w:tc>
        <w:tc>
          <w:tcPr/>
          <w:p w:rsidR="00000000" w:rsidDel="00000000" w:rsidP="00000000" w:rsidRDefault="00000000" w:rsidRPr="00000000" w14:paraId="0000021D">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w:t>
            </w:r>
          </w:p>
        </w:tc>
        <w:tc>
          <w:tcPr/>
          <w:p w:rsidR="00000000" w:rsidDel="00000000" w:rsidP="00000000" w:rsidRDefault="00000000" w:rsidRPr="00000000" w14:paraId="0000021E">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w:t>
            </w:r>
          </w:p>
        </w:tc>
      </w:tr>
      <w:tr>
        <w:trPr>
          <w:cantSplit w:val="0"/>
          <w:tblHeader w:val="0"/>
        </w:trPr>
        <w:tc>
          <w:tcPr>
            <w:tcBorders>
              <w:bottom w:color="000000" w:space="0" w:sz="4" w:val="single"/>
            </w:tcBorders>
          </w:tcPr>
          <w:p w:rsidR="00000000" w:rsidDel="00000000" w:rsidP="00000000" w:rsidRDefault="00000000" w:rsidRPr="00000000" w14:paraId="0000021F">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Mode</w:t>
            </w:r>
          </w:p>
        </w:tc>
        <w:tc>
          <w:tcPr>
            <w:tcBorders>
              <w:bottom w:color="000000" w:space="0" w:sz="4" w:val="single"/>
            </w:tcBorders>
          </w:tcPr>
          <w:p w:rsidR="00000000" w:rsidDel="00000000" w:rsidP="00000000" w:rsidRDefault="00000000" w:rsidRPr="00000000" w14:paraId="0000022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4.00 </w:t>
            </w:r>
          </w:p>
        </w:tc>
        <w:tc>
          <w:tcPr>
            <w:tcBorders>
              <w:bottom w:color="000000" w:space="0" w:sz="4" w:val="single"/>
            </w:tcBorders>
          </w:tcPr>
          <w:p w:rsidR="00000000" w:rsidDel="00000000" w:rsidP="00000000" w:rsidRDefault="00000000" w:rsidRPr="00000000" w14:paraId="00000221">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w:t>
            </w:r>
          </w:p>
        </w:tc>
        <w:tc>
          <w:tcPr>
            <w:tcBorders>
              <w:bottom w:color="000000" w:space="0" w:sz="4" w:val="single"/>
            </w:tcBorders>
          </w:tcPr>
          <w:p w:rsidR="00000000" w:rsidDel="00000000" w:rsidP="00000000" w:rsidRDefault="00000000" w:rsidRPr="00000000" w14:paraId="00000222">
            <w:pP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w:t>
            </w:r>
          </w:p>
        </w:tc>
      </w:tr>
    </w:tbl>
    <w:p w:rsidR="00000000" w:rsidDel="00000000" w:rsidP="00000000" w:rsidRDefault="00000000" w:rsidRPr="00000000" w14:paraId="00000223">
      <w:pPr>
        <w:spacing w:line="240" w:lineRule="auto"/>
        <w:rPr/>
      </w:pPr>
      <w:r w:rsidDel="00000000" w:rsidR="00000000" w:rsidRPr="00000000">
        <w:rPr>
          <w:rFonts w:ascii="Times New Roman" w:cs="Times New Roman" w:eastAsia="Times New Roman" w:hAnsi="Times New Roman"/>
          <w:sz w:val="24"/>
          <w:szCs w:val="24"/>
          <w:rtl w:val="0"/>
        </w:rPr>
        <w:t xml:space="preserve">* We oversampled Black female respondents.</w:t>
      </w:r>
      <w:r w:rsidDel="00000000" w:rsidR="00000000" w:rsidRPr="00000000">
        <w:rPr>
          <w:rtl w:val="0"/>
        </w:rPr>
      </w:r>
    </w:p>
    <w:p w:rsidR="00000000" w:rsidDel="00000000" w:rsidP="00000000" w:rsidRDefault="00000000" w:rsidRPr="00000000" w14:paraId="00000224">
      <w:pPr>
        <w:pStyle w:val="Heading2"/>
        <w:spacing w:line="240" w:lineRule="auto"/>
        <w:jc w:val="left"/>
        <w:rPr/>
      </w:pPr>
      <w:bookmarkStart w:colFirst="0" w:colLast="0" w:name="_heading=h.ar6f0xqso2pe" w:id="13"/>
      <w:bookmarkEnd w:id="13"/>
      <w:r w:rsidDel="00000000" w:rsidR="00000000" w:rsidRPr="00000000">
        <w:rPr>
          <w:rtl w:val="0"/>
        </w:rPr>
      </w:r>
    </w:p>
    <w:p w:rsidR="00000000" w:rsidDel="00000000" w:rsidP="00000000" w:rsidRDefault="00000000" w:rsidRPr="00000000" w14:paraId="00000225">
      <w:pPr>
        <w:pStyle w:val="Heading2"/>
        <w:spacing w:line="240" w:lineRule="auto"/>
        <w:jc w:val="left"/>
        <w:rPr/>
      </w:pPr>
      <w:bookmarkStart w:colFirst="0" w:colLast="0" w:name="_heading=h.blk529thd9l5" w:id="14"/>
      <w:bookmarkEnd w:id="14"/>
      <w:r w:rsidDel="00000000" w:rsidR="00000000" w:rsidRPr="00000000">
        <w:rPr>
          <w:rtl w:val="0"/>
        </w:rPr>
      </w:r>
    </w:p>
    <w:p w:rsidR="00000000" w:rsidDel="00000000" w:rsidP="00000000" w:rsidRDefault="00000000" w:rsidRPr="00000000" w14:paraId="00000226">
      <w:pPr>
        <w:pStyle w:val="Heading2"/>
        <w:spacing w:line="240" w:lineRule="auto"/>
        <w:jc w:val="left"/>
        <w:rPr/>
      </w:pPr>
      <w:bookmarkStart w:colFirst="0" w:colLast="0" w:name="_heading=h.hc4wdn7e351o" w:id="15"/>
      <w:bookmarkEnd w:id="15"/>
      <w:r w:rsidDel="00000000" w:rsidR="00000000" w:rsidRPr="00000000">
        <w:rPr>
          <w:rtl w:val="0"/>
        </w:rPr>
        <w:t xml:space="preserve">Compliers vs. Noncompliers</w:t>
      </w:r>
    </w:p>
    <w:p w:rsidR="00000000" w:rsidDel="00000000" w:rsidP="00000000" w:rsidRDefault="00000000" w:rsidRPr="00000000" w14:paraId="00000227">
      <w:pPr>
        <w:pStyle w:val="Heading1"/>
        <w:spacing w:line="240" w:lineRule="auto"/>
        <w:jc w:val="left"/>
        <w:rPr/>
      </w:pPr>
      <w:bookmarkStart w:colFirst="0" w:colLast="0" w:name="_heading=h.yzjpqwxlshfr" w:id="16"/>
      <w:bookmarkEnd w:id="16"/>
      <w:r w:rsidDel="00000000" w:rsidR="00000000" w:rsidRPr="00000000">
        <w:rPr>
          <w:rtl w:val="0"/>
        </w:rPr>
      </w:r>
    </w:p>
    <w:p w:rsidR="00000000" w:rsidDel="00000000" w:rsidP="00000000" w:rsidRDefault="00000000" w:rsidRPr="00000000" w14:paraId="0000022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Effects of Experimental Treatment on Adultification and Punishment Variables: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9">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Perceptions of age are shown in figure A.2. As expected, we could see gendered adultification. For easier interpretation, we scaled the responses to range from 0 to 1. Higher values indicate that respondents thought the student in the given scenario acts older than their age. Even though all four students were thought to be about the same age, respondents thought girls (Emily and Keisha) are more likely to act older than their age. </w:t>
      </w:r>
    </w:p>
    <w:p w:rsidR="00000000" w:rsidDel="00000000" w:rsidP="00000000" w:rsidRDefault="00000000" w:rsidRPr="00000000" w14:paraId="0000022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B">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A.</w:t>
      </w: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Mean Perception of Students’ Acting Older than Age by Experimental Condition</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2913522" cy="1658466"/>
            <wp:effectExtent b="0" l="0" r="0" t="0"/>
            <wp:docPr descr="Graphical user interface, chart&#10;&#10;Description automatically generated" id="87" name="image3.jpg"/>
            <a:graphic>
              <a:graphicData uri="http://schemas.openxmlformats.org/drawingml/2006/picture">
                <pic:pic>
                  <pic:nvPicPr>
                    <pic:cNvPr descr="Graphical user interface, chart&#10;&#10;Description automatically generated" id="0" name="image3.jpg"/>
                    <pic:cNvPicPr preferRelativeResize="0"/>
                  </pic:nvPicPr>
                  <pic:blipFill>
                    <a:blip r:embed="rId13"/>
                    <a:srcRect b="0" l="0" r="0" t="0"/>
                    <a:stretch>
                      <a:fillRect/>
                    </a:stretch>
                  </pic:blipFill>
                  <pic:spPr>
                    <a:xfrm>
                      <a:off x="0" y="0"/>
                      <a:ext cx="2913522" cy="165846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954666" cy="1688381"/>
            <wp:effectExtent b="0" l="0" r="0" t="0"/>
            <wp:docPr descr="Graphical user interface, chart, box and whisker chart&#10;&#10;Description automatically generated" id="96" name="image11.jpg"/>
            <a:graphic>
              <a:graphicData uri="http://schemas.openxmlformats.org/drawingml/2006/picture">
                <pic:pic>
                  <pic:nvPicPr>
                    <pic:cNvPr descr="Graphical user interface, chart, box and whisker chart&#10;&#10;Description automatically generated" id="0" name="image11.jpg"/>
                    <pic:cNvPicPr preferRelativeResize="0"/>
                  </pic:nvPicPr>
                  <pic:blipFill>
                    <a:blip r:embed="rId14"/>
                    <a:srcRect b="0" l="0" r="0" t="0"/>
                    <a:stretch>
                      <a:fillRect/>
                    </a:stretch>
                  </pic:blipFill>
                  <pic:spPr>
                    <a:xfrm>
                      <a:off x="0" y="0"/>
                      <a:ext cx="2954666" cy="1688381"/>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 interesting pattern emerges if we look at compliers and noncompliers separately. Among compliers, Keisha is perceived to be the most mature, followed by Emily and Jamal. Jake is perceived to be least likely to act older than his age. On the other hand, noncompliers thought Emily and Jake are more likely to act older than their age. Note that we defined noncompliers as the respondents who think that Emily and Jake are the names of Black students, and those who think that Jamal and Keisha are names of white students</w:t>
      </w:r>
      <w:r w:rsidDel="00000000" w:rsidR="00000000" w:rsidRPr="00000000">
        <w:rPr>
          <w:rFonts w:ascii="Times New Roman" w:cs="Times New Roman" w:eastAsia="Times New Roman" w:hAnsi="Times New Roman"/>
          <w:b w:val="1"/>
          <w:color w:val="000000"/>
          <w:sz w:val="24"/>
          <w:szCs w:val="24"/>
          <w:rtl w:val="0"/>
        </w:rPr>
        <w:t xml:space="preserve">. This means that noncompliers also think that Black students (in this case, Emily and Jake) act older than their age</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2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E">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Regarding perceptions of the students’ experience with sex,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color w:val="000000"/>
          <w:sz w:val="24"/>
          <w:szCs w:val="24"/>
          <w:rtl w:val="0"/>
        </w:rPr>
        <w:t xml:space="preserve">igure A.</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 shows a similar pattern as in </w:t>
      </w:r>
      <w:r w:rsidDel="00000000" w:rsidR="00000000" w:rsidRPr="00000000">
        <w:rPr>
          <w:rFonts w:ascii="Times New Roman" w:cs="Times New Roman" w:eastAsia="Times New Roman" w:hAnsi="Times New Roman"/>
          <w:sz w:val="24"/>
          <w:szCs w:val="24"/>
          <w:rtl w:val="0"/>
        </w:rPr>
        <w:t xml:space="preserve">Fi</w:t>
      </w:r>
      <w:r w:rsidDel="00000000" w:rsidR="00000000" w:rsidRPr="00000000">
        <w:rPr>
          <w:rFonts w:ascii="Times New Roman" w:cs="Times New Roman" w:eastAsia="Times New Roman" w:hAnsi="Times New Roman"/>
          <w:color w:val="000000"/>
          <w:sz w:val="24"/>
          <w:szCs w:val="24"/>
          <w:rtl w:val="0"/>
        </w:rPr>
        <w:t xml:space="preserve">gure A.</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 Overall, we can see gendered adultification: girls (Emily and Keisha) were thought to be more experienced with sex than were boys (Jake and Jamal), even though they were thought to be about the same age. </w:t>
      </w:r>
    </w:p>
    <w:p w:rsidR="00000000" w:rsidDel="00000000" w:rsidP="00000000" w:rsidRDefault="00000000" w:rsidRPr="00000000" w14:paraId="0000022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0">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A.3. </w:t>
      </w:r>
      <w:r w:rsidDel="00000000" w:rsidR="00000000" w:rsidRPr="00000000">
        <w:rPr>
          <w:rFonts w:ascii="Times New Roman" w:cs="Times New Roman" w:eastAsia="Times New Roman" w:hAnsi="Times New Roman"/>
          <w:color w:val="000000"/>
          <w:sz w:val="24"/>
          <w:szCs w:val="24"/>
          <w:rtl w:val="0"/>
        </w:rPr>
        <w:t xml:space="preserve">Mean Perception of Experience with Sex </w:t>
      </w:r>
      <w:r w:rsidDel="00000000" w:rsidR="00000000" w:rsidRPr="00000000">
        <w:drawing>
          <wp:anchor allowOverlap="1" behindDoc="0" distB="0" distT="0" distL="0" distR="0" hidden="0" layoutInCell="1" locked="0" relativeHeight="0" simplePos="0">
            <wp:simplePos x="0" y="0"/>
            <wp:positionH relativeFrom="column">
              <wp:posOffset>-161924</wp:posOffset>
            </wp:positionH>
            <wp:positionV relativeFrom="paragraph">
              <wp:posOffset>180975</wp:posOffset>
            </wp:positionV>
            <wp:extent cx="2809875" cy="1612710"/>
            <wp:effectExtent b="0" l="0" r="0" t="0"/>
            <wp:wrapTopAndBottom distB="0" distT="0"/>
            <wp:docPr descr="Chart, box and whisker chart&#10;&#10;Description automatically generated" id="92" name="image8.jpg"/>
            <a:graphic>
              <a:graphicData uri="http://schemas.openxmlformats.org/drawingml/2006/picture">
                <pic:pic>
                  <pic:nvPicPr>
                    <pic:cNvPr descr="Chart, box and whisker chart&#10;&#10;Description automatically generated" id="0" name="image8.jpg"/>
                    <pic:cNvPicPr preferRelativeResize="0"/>
                  </pic:nvPicPr>
                  <pic:blipFill>
                    <a:blip r:embed="rId15"/>
                    <a:srcRect b="0" l="0" r="0" t="0"/>
                    <a:stretch>
                      <a:fillRect/>
                    </a:stretch>
                  </pic:blipFill>
                  <pic:spPr>
                    <a:xfrm>
                      <a:off x="0" y="0"/>
                      <a:ext cx="2809875" cy="16127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3461929</wp:posOffset>
            </wp:positionH>
            <wp:positionV relativeFrom="paragraph">
              <wp:posOffset>238125</wp:posOffset>
            </wp:positionV>
            <wp:extent cx="2805521" cy="1609725"/>
            <wp:effectExtent b="0" l="0" r="0" t="0"/>
            <wp:wrapSquare wrapText="bothSides" distB="0" distT="0" distL="114300" distR="114300"/>
            <wp:docPr descr="Chart&#10;&#10;Description automatically generated" id="89" name="image2.jpg"/>
            <a:graphic>
              <a:graphicData uri="http://schemas.openxmlformats.org/drawingml/2006/picture">
                <pic:pic>
                  <pic:nvPicPr>
                    <pic:cNvPr descr="Chart&#10;&#10;Description automatically generated" id="0" name="image2.jpg"/>
                    <pic:cNvPicPr preferRelativeResize="0"/>
                  </pic:nvPicPr>
                  <pic:blipFill>
                    <a:blip r:embed="rId16"/>
                    <a:srcRect b="0" l="0" r="0" t="0"/>
                    <a:stretch>
                      <a:fillRect/>
                    </a:stretch>
                  </pic:blipFill>
                  <pic:spPr>
                    <a:xfrm>
                      <a:off x="0" y="0"/>
                      <a:ext cx="2805521" cy="1609725"/>
                    </a:xfrm>
                    <a:prstGeom prst="rect"/>
                    <a:ln/>
                  </pic:spPr>
                </pic:pic>
              </a:graphicData>
            </a:graphic>
          </wp:anchor>
        </w:drawing>
      </w:r>
    </w:p>
    <w:p w:rsidR="00000000" w:rsidDel="00000000" w:rsidP="00000000" w:rsidRDefault="00000000" w:rsidRPr="00000000" w14:paraId="0000023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When examining responses of compliers and noncompliers separately, we can see more racialized responses. </w:t>
      </w:r>
      <w:r w:rsidDel="00000000" w:rsidR="00000000" w:rsidRPr="00000000">
        <w:rPr>
          <w:rFonts w:ascii="Times New Roman" w:cs="Times New Roman" w:eastAsia="Times New Roman" w:hAnsi="Times New Roman"/>
          <w:color w:val="000000"/>
          <w:sz w:val="24"/>
          <w:szCs w:val="24"/>
          <w:rtl w:val="0"/>
        </w:rPr>
        <w:t xml:space="preserve">Both compliers and noncompliers thought that Black kids are more experienced with sex than are white kids</w:t>
      </w:r>
      <w:r w:rsidDel="00000000" w:rsidR="00000000" w:rsidRPr="00000000">
        <w:rPr>
          <w:rFonts w:ascii="Times New Roman" w:cs="Times New Roman" w:eastAsia="Times New Roman" w:hAnsi="Times New Roman"/>
          <w:color w:val="000000"/>
          <w:sz w:val="24"/>
          <w:szCs w:val="24"/>
          <w:rtl w:val="0"/>
        </w:rPr>
        <w:t xml:space="preserve"> (note that noncompliers thought Emily and Jake are names of Black students). We also see that Black girls (Keisha for compliers and Emily for noncompliers) are thought to be slightly more likely to have more experience with sex than their peers. </w:t>
      </w:r>
    </w:p>
    <w:p w:rsidR="00000000" w:rsidDel="00000000" w:rsidP="00000000" w:rsidRDefault="00000000" w:rsidRPr="00000000" w14:paraId="0000023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4">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For the question of perceived danger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color w:val="000000"/>
          <w:sz w:val="24"/>
          <w:szCs w:val="24"/>
          <w:rtl w:val="0"/>
        </w:rPr>
        <w:t xml:space="preserve">igure A.</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 we again see racialized responses. Compliers thought Black students are more dangerous to their peers than white students. Among compliers, Keisha was thought to be more mature and more experienced with sex than Jamal. Still, they think that Jamal is as dangerous to his peers as is Keisha (e.g., criminalization of Black boys).</w:t>
      </w:r>
    </w:p>
    <w:p w:rsidR="00000000" w:rsidDel="00000000" w:rsidP="00000000" w:rsidRDefault="00000000" w:rsidRPr="00000000" w14:paraId="0000023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6">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A.</w:t>
      </w: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Mean Perception of Danger of Students to Others by Experimental Condition </w:t>
      </w:r>
    </w:p>
    <w:p w:rsidR="00000000" w:rsidDel="00000000" w:rsidP="00000000" w:rsidRDefault="00000000" w:rsidRPr="00000000" w14:paraId="00000237">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862263" cy="1627740"/>
            <wp:effectExtent b="0" l="0" r="0" t="0"/>
            <wp:docPr descr="Chart, box and whisker chart&#10;&#10;Description automatically generated" id="90" name="image9.jpg"/>
            <a:graphic>
              <a:graphicData uri="http://schemas.openxmlformats.org/drawingml/2006/picture">
                <pic:pic>
                  <pic:nvPicPr>
                    <pic:cNvPr descr="Chart, box and whisker chart&#10;&#10;Description automatically generated" id="0" name="image9.jpg"/>
                    <pic:cNvPicPr preferRelativeResize="0"/>
                  </pic:nvPicPr>
                  <pic:blipFill>
                    <a:blip r:embed="rId17"/>
                    <a:srcRect b="0" l="0" r="0" t="0"/>
                    <a:stretch>
                      <a:fillRect/>
                    </a:stretch>
                  </pic:blipFill>
                  <pic:spPr>
                    <a:xfrm>
                      <a:off x="0" y="0"/>
                      <a:ext cx="2862263" cy="162774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909888" cy="1662793"/>
            <wp:effectExtent b="0" l="0" r="0" t="0"/>
            <wp:docPr descr="Chart&#10;&#10;Description automatically generated" id="91" name="image10.jpg"/>
            <a:graphic>
              <a:graphicData uri="http://schemas.openxmlformats.org/drawingml/2006/picture">
                <pic:pic>
                  <pic:nvPicPr>
                    <pic:cNvPr descr="Chart&#10;&#10;Description automatically generated" id="0" name="image10.jpg"/>
                    <pic:cNvPicPr preferRelativeResize="0"/>
                  </pic:nvPicPr>
                  <pic:blipFill>
                    <a:blip r:embed="rId18"/>
                    <a:srcRect b="0" l="0" r="0" t="0"/>
                    <a:stretch>
                      <a:fillRect/>
                    </a:stretch>
                  </pic:blipFill>
                  <pic:spPr>
                    <a:xfrm>
                      <a:off x="0" y="0"/>
                      <a:ext cx="2909888" cy="1662793"/>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39">
      <w:pPr>
        <w:spacing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Figures A.6-1, A.6-2, and A.6-3 show the mean deservingness of punishment (by type). In general (for compliers and noncompliers), we can see that respondents think Keisha “deserves” to get detention. This response pattern is even clearer among compliers. Compliers agreed that Keisha should get detention as a punishment for violating school dress code (figure A.6-1). As with above, we can also see racialized responses among noncompliers as well. In general, noncompliers were more supportive of punishing Black students with detention than white students. However, noncompliers were most likely to agree that a Black boy, Jake, should receive detention. </w:t>
      </w:r>
      <w:r w:rsidDel="00000000" w:rsidR="00000000" w:rsidRPr="00000000">
        <w:rPr>
          <w:rtl w:val="0"/>
        </w:rPr>
      </w:r>
    </w:p>
    <w:p w:rsidR="00000000" w:rsidDel="00000000" w:rsidP="00000000" w:rsidRDefault="00000000" w:rsidRPr="00000000" w14:paraId="0000023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B">
      <w:pPr>
        <w:spacing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A.6-1. </w:t>
      </w:r>
      <w:r w:rsidDel="00000000" w:rsidR="00000000" w:rsidRPr="00000000">
        <w:rPr>
          <w:rFonts w:ascii="Times New Roman" w:cs="Times New Roman" w:eastAsia="Times New Roman" w:hAnsi="Times New Roman"/>
          <w:color w:val="000000"/>
          <w:sz w:val="24"/>
          <w:szCs w:val="24"/>
          <w:rtl w:val="0"/>
        </w:rPr>
        <w:t xml:space="preserve">Detention </w:t>
      </w:r>
      <w:r w:rsidDel="00000000" w:rsidR="00000000" w:rsidRPr="00000000">
        <w:rPr>
          <w:rtl w:val="0"/>
        </w:rPr>
      </w:r>
    </w:p>
    <w:p w:rsidR="00000000" w:rsidDel="00000000" w:rsidP="00000000" w:rsidRDefault="00000000" w:rsidRPr="00000000" w14:paraId="0000023C">
      <w:pPr>
        <w:spacing w:line="240" w:lineRule="auto"/>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52388</wp:posOffset>
            </wp:positionH>
            <wp:positionV relativeFrom="paragraph">
              <wp:posOffset>94059</wp:posOffset>
            </wp:positionV>
            <wp:extent cx="3014663" cy="1911313"/>
            <wp:effectExtent b="0" l="0" r="0" t="0"/>
            <wp:wrapSquare wrapText="bothSides" distB="0" distT="0" distL="114300" distR="114300"/>
            <wp:docPr descr="Chart, box and whisker chart&#10;&#10;Description automatically generated" id="88" name="image4.jpg"/>
            <a:graphic>
              <a:graphicData uri="http://schemas.openxmlformats.org/drawingml/2006/picture">
                <pic:pic>
                  <pic:nvPicPr>
                    <pic:cNvPr descr="Chart, box and whisker chart&#10;&#10;Description automatically generated" id="0" name="image4.jpg"/>
                    <pic:cNvPicPr preferRelativeResize="0"/>
                  </pic:nvPicPr>
                  <pic:blipFill>
                    <a:blip r:embed="rId19"/>
                    <a:srcRect b="0" l="0" r="0" t="0"/>
                    <a:stretch>
                      <a:fillRect/>
                    </a:stretch>
                  </pic:blipFill>
                  <pic:spPr>
                    <a:xfrm>
                      <a:off x="0" y="0"/>
                      <a:ext cx="3014663" cy="191131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3486150</wp:posOffset>
            </wp:positionH>
            <wp:positionV relativeFrom="paragraph">
              <wp:posOffset>95250</wp:posOffset>
            </wp:positionV>
            <wp:extent cx="3019425" cy="1911707"/>
            <wp:effectExtent b="0" l="0" r="0" t="0"/>
            <wp:wrapSquare wrapText="bothSides" distB="0" distT="0" distL="114300" distR="114300"/>
            <wp:docPr descr="Chart, box and whisker chart&#10;&#10;Description automatically generated" id="99" name="image5.jpg"/>
            <a:graphic>
              <a:graphicData uri="http://schemas.openxmlformats.org/drawingml/2006/picture">
                <pic:pic>
                  <pic:nvPicPr>
                    <pic:cNvPr descr="Chart, box and whisker chart&#10;&#10;Description automatically generated" id="0" name="image5.jpg"/>
                    <pic:cNvPicPr preferRelativeResize="0"/>
                  </pic:nvPicPr>
                  <pic:blipFill>
                    <a:blip r:embed="rId20"/>
                    <a:srcRect b="0" l="0" r="0" t="0"/>
                    <a:stretch>
                      <a:fillRect/>
                    </a:stretch>
                  </pic:blipFill>
                  <pic:spPr>
                    <a:xfrm>
                      <a:off x="0" y="0"/>
                      <a:ext cx="3019425" cy="1911707"/>
                    </a:xfrm>
                    <a:prstGeom prst="rect"/>
                    <a:ln/>
                  </pic:spPr>
                </pic:pic>
              </a:graphicData>
            </a:graphic>
          </wp:anchor>
        </w:drawing>
      </w:r>
    </w:p>
    <w:p w:rsidR="00000000" w:rsidDel="00000000" w:rsidP="00000000" w:rsidRDefault="00000000" w:rsidRPr="00000000" w14:paraId="0000023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5">
      <w:pPr>
        <w:spacing w:line="240" w:lineRule="auto"/>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color w:val="000000"/>
          <w:sz w:val="24"/>
          <w:szCs w:val="24"/>
          <w:rtl w:val="0"/>
        </w:rPr>
        <w:t xml:space="preserve">We now look at what respondents think about the “deservingness” of suspension, a more severe form of punishment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color w:val="000000"/>
          <w:sz w:val="24"/>
          <w:szCs w:val="24"/>
          <w:rtl w:val="0"/>
        </w:rPr>
        <w:t xml:space="preserve">igure A.6-2).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general, respondents agreed to punish Keisha with suspension more than other students. (Interpretation: “Figure A.6-2 shows that suspension was thought to be the least harsh for Keisha than other students. In other words, suspension was seen as most appropriate when the student was Keisha.)  </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tendency is clearer among compliers and noncompliers. Compliers</w:t>
      </w:r>
      <w:r w:rsidDel="00000000" w:rsidR="00000000" w:rsidRPr="00000000">
        <w:rPr>
          <w:rFonts w:ascii="Times New Roman" w:cs="Times New Roman" w:eastAsia="Times New Roman" w:hAnsi="Times New Roman"/>
          <w:sz w:val="24"/>
          <w:szCs w:val="24"/>
          <w:rtl w:val="0"/>
        </w:rPr>
        <w:t xml:space="preserve"> report that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Keisha “deserves” to be suspended (followed by Jamal), even though their perceived responsibility of the student was about the same. Noncompliers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responses are again racialized; suspending a Black girl (Emily) was seen as slightly less harsh than suspending a Black boy (Jake).</w:t>
      </w:r>
    </w:p>
    <w:p w:rsidR="00000000" w:rsidDel="00000000" w:rsidP="00000000" w:rsidRDefault="00000000" w:rsidRPr="00000000" w14:paraId="00000248">
      <w:pPr>
        <w:spacing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Gendered response patterns: for both compliers and noncompliers, suspending girls was </w:t>
      </w:r>
      <w:r w:rsidDel="00000000" w:rsidR="00000000" w:rsidRPr="00000000">
        <w:rPr>
          <w:rFonts w:ascii="Times New Roman" w:cs="Times New Roman" w:eastAsia="Times New Roman" w:hAnsi="Times New Roman"/>
          <w:sz w:val="24"/>
          <w:szCs w:val="24"/>
          <w:rtl w:val="0"/>
        </w:rPr>
        <w:t xml:space="preserve">seen </w:t>
      </w:r>
      <w:r w:rsidDel="00000000" w:rsidR="00000000" w:rsidRPr="00000000">
        <w:rPr>
          <w:rFonts w:ascii="Times New Roman" w:cs="Times New Roman" w:eastAsia="Times New Roman" w:hAnsi="Times New Roman"/>
          <w:color w:val="000000"/>
          <w:sz w:val="24"/>
          <w:szCs w:val="24"/>
          <w:rtl w:val="0"/>
        </w:rPr>
        <w:t xml:space="preserve">(though slightly) as less harsh than suspending boys of the same race. </w:t>
      </w:r>
      <w:r w:rsidDel="00000000" w:rsidR="00000000" w:rsidRPr="00000000">
        <w:rPr>
          <w:rtl w:val="0"/>
        </w:rPr>
      </w:r>
    </w:p>
    <w:p w:rsidR="00000000" w:rsidDel="00000000" w:rsidP="00000000" w:rsidRDefault="00000000" w:rsidRPr="00000000" w14:paraId="0000024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A">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A.6-2. </w:t>
      </w:r>
      <w:r w:rsidDel="00000000" w:rsidR="00000000" w:rsidRPr="00000000">
        <w:rPr>
          <w:rFonts w:ascii="Times New Roman" w:cs="Times New Roman" w:eastAsia="Times New Roman" w:hAnsi="Times New Roman"/>
          <w:color w:val="000000"/>
          <w:sz w:val="24"/>
          <w:szCs w:val="24"/>
          <w:rtl w:val="0"/>
        </w:rPr>
        <w:t xml:space="preserve">Suspension</w:t>
      </w:r>
    </w:p>
    <w:p w:rsidR="00000000" w:rsidDel="00000000" w:rsidP="00000000" w:rsidRDefault="00000000" w:rsidRPr="00000000" w14:paraId="0000024B">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918617" cy="1855697"/>
            <wp:effectExtent b="0" l="0" r="0" t="0"/>
            <wp:docPr descr="Chart, box and whisker chart&#10;&#10;Description automatically generated" id="95" name="image13.jpg"/>
            <a:graphic>
              <a:graphicData uri="http://schemas.openxmlformats.org/drawingml/2006/picture">
                <pic:pic>
                  <pic:nvPicPr>
                    <pic:cNvPr descr="Chart, box and whisker chart&#10;&#10;Description automatically generated" id="0" name="image13.jpg"/>
                    <pic:cNvPicPr preferRelativeResize="0"/>
                  </pic:nvPicPr>
                  <pic:blipFill>
                    <a:blip r:embed="rId21"/>
                    <a:srcRect b="0" l="0" r="0" t="0"/>
                    <a:stretch>
                      <a:fillRect/>
                    </a:stretch>
                  </pic:blipFill>
                  <pic:spPr>
                    <a:xfrm>
                      <a:off x="0" y="0"/>
                      <a:ext cx="2918617" cy="1855697"/>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3213100</wp:posOffset>
            </wp:positionH>
            <wp:positionV relativeFrom="paragraph">
              <wp:posOffset>4445</wp:posOffset>
            </wp:positionV>
            <wp:extent cx="3111500" cy="1824990"/>
            <wp:effectExtent b="0" l="0" r="0" t="0"/>
            <wp:wrapSquare wrapText="bothSides" distB="0" distT="0" distL="114300" distR="114300"/>
            <wp:docPr descr="Chart, box and whisker chart&#10;&#10;Description automatically generated" id="98" name="image12.jpg"/>
            <a:graphic>
              <a:graphicData uri="http://schemas.openxmlformats.org/drawingml/2006/picture">
                <pic:pic>
                  <pic:nvPicPr>
                    <pic:cNvPr descr="Chart, box and whisker chart&#10;&#10;Description automatically generated" id="0" name="image12.jpg"/>
                    <pic:cNvPicPr preferRelativeResize="0"/>
                  </pic:nvPicPr>
                  <pic:blipFill>
                    <a:blip r:embed="rId22"/>
                    <a:srcRect b="0" l="0" r="0" t="0"/>
                    <a:stretch>
                      <a:fillRect/>
                    </a:stretch>
                  </pic:blipFill>
                  <pic:spPr>
                    <a:xfrm>
                      <a:off x="0" y="0"/>
                      <a:ext cx="3111500" cy="1824990"/>
                    </a:xfrm>
                    <a:prstGeom prst="rect"/>
                    <a:ln/>
                  </pic:spPr>
                </pic:pic>
              </a:graphicData>
            </a:graphic>
          </wp:anchor>
        </w:drawing>
      </w:r>
    </w:p>
    <w:p w:rsidR="00000000" w:rsidDel="00000000" w:rsidP="00000000" w:rsidRDefault="00000000" w:rsidRPr="00000000" w14:paraId="0000024C">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Lastly, we also asked whether respondents agree with expelling students for violating school dress code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color w:val="000000"/>
          <w:sz w:val="24"/>
          <w:szCs w:val="24"/>
          <w:rtl w:val="0"/>
        </w:rPr>
        <w:t xml:space="preserve">igure A.6.3). In general, respondents thought that students should not be expelled because of their actions; that is, expulsion was too harsh for the students compared with other forms of punishment. However, people thought Keisha’s expulsion to be </w:t>
      </w:r>
      <w:r w:rsidDel="00000000" w:rsidR="00000000" w:rsidRPr="00000000">
        <w:rPr>
          <w:rFonts w:ascii="Times New Roman" w:cs="Times New Roman" w:eastAsia="Times New Roman" w:hAnsi="Times New Roman"/>
          <w:sz w:val="24"/>
          <w:szCs w:val="24"/>
          <w:rtl w:val="0"/>
        </w:rPr>
        <w:t xml:space="preserve">less</w:t>
      </w:r>
      <w:r w:rsidDel="00000000" w:rsidR="00000000" w:rsidRPr="00000000">
        <w:rPr>
          <w:rFonts w:ascii="Times New Roman" w:cs="Times New Roman" w:eastAsia="Times New Roman" w:hAnsi="Times New Roman"/>
          <w:color w:val="000000"/>
          <w:sz w:val="24"/>
          <w:szCs w:val="24"/>
          <w:rtl w:val="0"/>
        </w:rPr>
        <w:t xml:space="preserve"> harsh compared with the other students.  </w:t>
      </w:r>
    </w:p>
    <w:p w:rsidR="00000000" w:rsidDel="00000000" w:rsidP="00000000" w:rsidRDefault="00000000" w:rsidRPr="00000000" w14:paraId="0000024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E">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A.6-3. </w:t>
      </w:r>
      <w:r w:rsidDel="00000000" w:rsidR="00000000" w:rsidRPr="00000000">
        <w:rPr>
          <w:rFonts w:ascii="Times New Roman" w:cs="Times New Roman" w:eastAsia="Times New Roman" w:hAnsi="Times New Roman"/>
          <w:color w:val="000000"/>
          <w:sz w:val="24"/>
          <w:szCs w:val="24"/>
          <w:rtl w:val="0"/>
        </w:rPr>
        <w:t xml:space="preserve">Expulsion </w:t>
      </w:r>
    </w:p>
    <w:p w:rsidR="00000000" w:rsidDel="00000000" w:rsidP="00000000" w:rsidRDefault="00000000" w:rsidRPr="00000000" w14:paraId="0000024F">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3148709" cy="2001992"/>
            <wp:effectExtent b="0" l="0" r="0" t="0"/>
            <wp:docPr descr="Chart, box and whisker chart&#10;&#10;Description automatically generated" id="97" name="image6.jpg"/>
            <a:graphic>
              <a:graphicData uri="http://schemas.openxmlformats.org/drawingml/2006/picture">
                <pic:pic>
                  <pic:nvPicPr>
                    <pic:cNvPr descr="Chart, box and whisker chart&#10;&#10;Description automatically generated" id="0" name="image6.jpg"/>
                    <pic:cNvPicPr preferRelativeResize="0"/>
                  </pic:nvPicPr>
                  <pic:blipFill>
                    <a:blip r:embed="rId23"/>
                    <a:srcRect b="0" l="0" r="0" t="0"/>
                    <a:stretch>
                      <a:fillRect/>
                    </a:stretch>
                  </pic:blipFill>
                  <pic:spPr>
                    <a:xfrm>
                      <a:off x="0" y="0"/>
                      <a:ext cx="3148709" cy="2001992"/>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1">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Zooming in on the responses of compliers and noncompliers tells us that respondents are more likely to agree with Black students being expelled as a punishment (slightly more so for Black girls). </w:t>
      </w:r>
    </w:p>
    <w:p w:rsidR="00000000" w:rsidDel="00000000" w:rsidP="00000000" w:rsidRDefault="00000000" w:rsidRPr="00000000" w14:paraId="0000025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sum, we saw from the replication experiment that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the respondents thought that the four students are about the same age, they thought girls acted older than boys of the same race. They also thought that Black students acted older than white students. In addition, respondents thought that Black students are more experienced with sex than white students; compliers, in particular, thought that Keisha was the most experienced with sex, as expected. </w:t>
      </w:r>
    </w:p>
    <w:p w:rsidR="00000000" w:rsidDel="00000000" w:rsidP="00000000" w:rsidRDefault="00000000" w:rsidRPr="00000000" w14:paraId="000002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Compliers also thought that Keisha was most responsible for her action, and the most likely to continue violating the school dress code. </w:t>
      </w:r>
    </w:p>
    <w:p w:rsidR="00000000" w:rsidDel="00000000" w:rsidP="00000000" w:rsidRDefault="00000000" w:rsidRPr="00000000" w14:paraId="000002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 similar vein, more severe punishments (suspension and detention) were seen as being less harsh for Keisha than for her peers, even though they all committed the same action. </w:t>
      </w:r>
    </w:p>
    <w:p w:rsidR="00000000" w:rsidDel="00000000" w:rsidP="00000000" w:rsidRDefault="00000000" w:rsidRPr="00000000" w14:paraId="0000025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All these findings support the hypotheses. </w:t>
      </w:r>
      <w:r w:rsidDel="00000000" w:rsidR="00000000" w:rsidRPr="00000000">
        <w:rPr>
          <w:rtl w:val="0"/>
        </w:rPr>
      </w:r>
    </w:p>
    <w:p w:rsidR="00000000" w:rsidDel="00000000" w:rsidP="00000000" w:rsidRDefault="00000000" w:rsidRPr="00000000" w14:paraId="00000258">
      <w:pPr>
        <w:pStyle w:val="Heading1"/>
        <w:spacing w:line="240" w:lineRule="auto"/>
        <w:rPr/>
      </w:pPr>
      <w:bookmarkStart w:colFirst="0" w:colLast="0" w:name="_heading=h.xk2y5tt7tsw4" w:id="17"/>
      <w:bookmarkEnd w:id="17"/>
      <w:r w:rsidDel="00000000" w:rsidR="00000000" w:rsidRPr="00000000">
        <w:br w:type="page"/>
      </w:r>
      <w:r w:rsidDel="00000000" w:rsidR="00000000" w:rsidRPr="00000000">
        <w:rPr>
          <w:rtl w:val="0"/>
        </w:rPr>
      </w:r>
    </w:p>
    <w:p w:rsidR="00000000" w:rsidDel="00000000" w:rsidP="00000000" w:rsidRDefault="00000000" w:rsidRPr="00000000" w14:paraId="00000259">
      <w:pPr>
        <w:pStyle w:val="Heading1"/>
        <w:spacing w:line="240" w:lineRule="auto"/>
        <w:jc w:val="left"/>
        <w:rPr/>
      </w:pPr>
      <w:bookmarkStart w:colFirst="0" w:colLast="0" w:name="_heading=h.4291acz6izkw" w:id="18"/>
      <w:bookmarkEnd w:id="18"/>
      <w:r w:rsidDel="00000000" w:rsidR="00000000" w:rsidRPr="00000000">
        <w:rPr>
          <w:rtl w:val="0"/>
        </w:rPr>
        <w:t xml:space="preserve">Numerical Values for Figure 2 (in paper)</w:t>
      </w:r>
    </w:p>
    <w:p w:rsidR="00000000" w:rsidDel="00000000" w:rsidP="00000000" w:rsidRDefault="00000000" w:rsidRPr="00000000" w14:paraId="0000025A">
      <w:pPr>
        <w:pStyle w:val="Heading1"/>
        <w:spacing w:line="240" w:lineRule="auto"/>
        <w:jc w:val="left"/>
        <w:rPr/>
      </w:pPr>
      <w:bookmarkStart w:colFirst="0" w:colLast="0" w:name="_heading=h.n5y379nlxtcb" w:id="19"/>
      <w:bookmarkEnd w:id="19"/>
      <w:r w:rsidDel="00000000" w:rsidR="00000000" w:rsidRPr="00000000">
        <w:rPr>
          <w:rtl w:val="0"/>
        </w:rPr>
      </w:r>
    </w:p>
    <w:p w:rsidR="00000000" w:rsidDel="00000000" w:rsidP="00000000" w:rsidRDefault="00000000" w:rsidRPr="00000000" w14:paraId="0000025B">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A.6: Numerical values for Figure 2. </w:t>
      </w:r>
    </w:p>
    <w:p w:rsidR="00000000" w:rsidDel="00000000" w:rsidP="00000000" w:rsidRDefault="00000000" w:rsidRPr="00000000" w14:paraId="0000025C">
      <w:pPr>
        <w:pStyle w:val="Heading1"/>
        <w:spacing w:line="240" w:lineRule="auto"/>
        <w:jc w:val="left"/>
        <w:rPr/>
      </w:pPr>
      <w:bookmarkStart w:colFirst="0" w:colLast="0" w:name="_heading=h.qm0uxhcu56p" w:id="20"/>
      <w:bookmarkEnd w:id="20"/>
      <w:r w:rsidDel="00000000" w:rsidR="00000000" w:rsidRPr="00000000">
        <w:rPr>
          <w:rtl w:val="0"/>
        </w:rPr>
      </w:r>
    </w:p>
    <w:p w:rsidR="00000000" w:rsidDel="00000000" w:rsidP="00000000" w:rsidRDefault="00000000" w:rsidRPr="00000000" w14:paraId="0000025D">
      <w:pPr>
        <w:spacing w:line="24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Study 1</w:t>
      </w:r>
    </w:p>
    <w:tbl>
      <w:tblPr>
        <w:tblStyle w:val="Table6"/>
        <w:tblW w:w="9000.0" w:type="dxa"/>
        <w:jc w:val="left"/>
        <w:tblLayout w:type="fixed"/>
        <w:tblLook w:val="0600"/>
      </w:tblPr>
      <w:tblGrid>
        <w:gridCol w:w="2075"/>
        <w:gridCol w:w="1385"/>
        <w:gridCol w:w="1385"/>
        <w:gridCol w:w="1370"/>
        <w:gridCol w:w="1385"/>
        <w:gridCol w:w="1400"/>
        <w:tblGridChange w:id="0">
          <w:tblGrid>
            <w:gridCol w:w="2075"/>
            <w:gridCol w:w="1385"/>
            <w:gridCol w:w="1385"/>
            <w:gridCol w:w="1370"/>
            <w:gridCol w:w="1385"/>
            <w:gridCol w:w="1400"/>
          </w:tblGrid>
        </w:tblGridChange>
      </w:tblGrid>
      <w:tr>
        <w:trPr>
          <w:cantSplit w:val="0"/>
          <w:trHeight w:val="515" w:hRule="atLeast"/>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rFonts w:ascii="Times New Roman" w:cs="Times New Roman" w:eastAsia="Times New Roman" w:hAnsi="Times New Roman"/>
                <w:color w:val="ffffff"/>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rFonts w:ascii="Times New Roman" w:cs="Times New Roman" w:eastAsia="Times New Roman" w:hAnsi="Times New Roman"/>
                <w:b w:val="1"/>
                <w:i w:val="1"/>
                <w:color w:val="ffffff"/>
              </w:rPr>
            </w:pPr>
            <w:r w:rsidDel="00000000" w:rsidR="00000000" w:rsidRPr="00000000">
              <w:rPr>
                <w:rFonts w:ascii="Times New Roman" w:cs="Times New Roman" w:eastAsia="Times New Roman" w:hAnsi="Times New Roman"/>
                <w:b w:val="1"/>
                <w:i w:val="1"/>
                <w:color w:val="ffffff"/>
                <w:rtl w:val="0"/>
              </w:rPr>
              <w:t xml:space="preserve">Treatment</w:t>
            </w:r>
          </w:p>
        </w:tc>
        <w:tc>
          <w:tcPr>
            <w:shd w:fill="000000"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Emily</w:t>
            </w:r>
          </w:p>
        </w:tc>
        <w:tc>
          <w:tcPr>
            <w:shd w:fill="000000"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Jake</w:t>
            </w:r>
          </w:p>
        </w:tc>
        <w:tc>
          <w:tcPr>
            <w:shd w:fill="000000"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Jamal</w:t>
            </w:r>
          </w:p>
        </w:tc>
        <w:tc>
          <w:tcPr>
            <w:shd w:fill="000000"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Keisha</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Acts Older</w:t>
            </w:r>
          </w:p>
        </w:tc>
        <w:tc>
          <w:tcP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Mean</w:t>
            </w:r>
          </w:p>
        </w:tc>
        <w:tc>
          <w:tcP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0.59</w:t>
            </w:r>
          </w:p>
        </w:tc>
        <w:tc>
          <w:tcP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0.40</w:t>
            </w:r>
          </w:p>
        </w:tc>
        <w:tc>
          <w:tcP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0.46</w:t>
            </w:r>
          </w:p>
        </w:tc>
        <w:tc>
          <w:tcP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0.59</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rFonts w:ascii="Times New Roman" w:cs="Times New Roman" w:eastAsia="Times New Roman" w:hAnsi="Times New Roman"/>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SD</w:t>
            </w:r>
          </w:p>
        </w:tc>
        <w:tc>
          <w:tcP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0.30</w:t>
            </w:r>
          </w:p>
        </w:tc>
        <w:tc>
          <w:tcP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0.34</w:t>
            </w:r>
          </w:p>
        </w:tc>
        <w:tc>
          <w:tcP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0.31</w:t>
            </w:r>
          </w:p>
        </w:tc>
        <w:tc>
          <w:tcP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0.29</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rFonts w:ascii="Times New Roman" w:cs="Times New Roman" w:eastAsia="Times New Roman" w:hAnsi="Times New Roman"/>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w:t>
            </w:r>
          </w:p>
        </w:tc>
        <w:tc>
          <w:tcP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w:t>
            </w:r>
          </w:p>
        </w:tc>
        <w:tc>
          <w:tcP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w:t>
            </w:r>
          </w:p>
        </w:tc>
        <w:tc>
          <w:tcP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w:t>
            </w:r>
          </w:p>
        </w:tc>
        <w:tc>
          <w:tcP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Danger</w:t>
            </w:r>
          </w:p>
        </w:tc>
        <w:tc>
          <w:tcP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Mean</w:t>
            </w:r>
          </w:p>
        </w:tc>
        <w:tc>
          <w:tcP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0.12</w:t>
            </w:r>
          </w:p>
        </w:tc>
        <w:tc>
          <w:tcP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0.16</w:t>
            </w:r>
          </w:p>
        </w:tc>
        <w:tc>
          <w:tcP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0.17</w:t>
            </w:r>
          </w:p>
        </w:tc>
        <w:tc>
          <w:tcP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0.23</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rFonts w:ascii="Times New Roman" w:cs="Times New Roman" w:eastAsia="Times New Roman" w:hAnsi="Times New Roman"/>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SD</w:t>
            </w:r>
          </w:p>
        </w:tc>
        <w:tc>
          <w:tcP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0.25</w:t>
            </w:r>
          </w:p>
        </w:tc>
        <w:tc>
          <w:tcP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0.23</w:t>
            </w:r>
          </w:p>
        </w:tc>
        <w:tc>
          <w:tcP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0.28</w:t>
            </w:r>
          </w:p>
        </w:tc>
        <w:tc>
          <w:tcP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0.33</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rFonts w:ascii="Times New Roman" w:cs="Times New Roman" w:eastAsia="Times New Roman" w:hAnsi="Times New Roman"/>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w:t>
            </w:r>
          </w:p>
        </w:tc>
        <w:tc>
          <w:tcP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w:t>
            </w:r>
          </w:p>
        </w:tc>
        <w:tc>
          <w:tcP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w:t>
            </w:r>
          </w:p>
        </w:tc>
        <w:tc>
          <w:tcP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w:t>
            </w:r>
          </w:p>
        </w:tc>
        <w:tc>
          <w:tcP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Experienced w/Sex</w:t>
            </w:r>
          </w:p>
        </w:tc>
        <w:tc>
          <w:tcP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Mean</w:t>
            </w:r>
          </w:p>
        </w:tc>
        <w:tc>
          <w:tcP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0.32</w:t>
            </w:r>
          </w:p>
        </w:tc>
        <w:tc>
          <w:tcP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0.31</w:t>
            </w:r>
          </w:p>
        </w:tc>
        <w:tc>
          <w:tcP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0.29</w:t>
            </w:r>
          </w:p>
        </w:tc>
        <w:tc>
          <w:tcP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rFonts w:ascii="Times New Roman" w:cs="Times New Roman" w:eastAsia="Times New Roman" w:hAnsi="Times New Roman"/>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SD</w:t>
            </w:r>
          </w:p>
        </w:tc>
        <w:tc>
          <w:tcP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0.25</w:t>
            </w:r>
          </w:p>
        </w:tc>
        <w:tc>
          <w:tcP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0.28</w:t>
            </w:r>
          </w:p>
        </w:tc>
        <w:tc>
          <w:tcP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0.26</w:t>
            </w:r>
          </w:p>
        </w:tc>
        <w:tc>
          <w:tcP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rFonts w:ascii="Times New Roman" w:cs="Times New Roman" w:eastAsia="Times New Roman" w:hAnsi="Times New Roman"/>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w:t>
            </w:r>
          </w:p>
        </w:tc>
        <w:tc>
          <w:tcP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w:t>
            </w:r>
          </w:p>
        </w:tc>
        <w:tc>
          <w:tcP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w:t>
            </w:r>
          </w:p>
        </w:tc>
        <w:tc>
          <w:tcP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w:t>
            </w:r>
          </w:p>
        </w:tc>
        <w:tc>
          <w:tcP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w:t>
            </w:r>
          </w:p>
        </w:tc>
      </w:tr>
    </w:tbl>
    <w:p w:rsidR="00000000" w:rsidDel="00000000" w:rsidP="00000000" w:rsidRDefault="00000000" w:rsidRPr="00000000" w14:paraId="0000029A">
      <w:pPr>
        <w:spacing w:line="240" w:lineRule="auto"/>
        <w:rPr/>
      </w:pPr>
      <w:r w:rsidDel="00000000" w:rsidR="00000000" w:rsidRPr="00000000">
        <w:rPr>
          <w:rtl w:val="0"/>
        </w:rPr>
      </w:r>
    </w:p>
    <w:p w:rsidR="00000000" w:rsidDel="00000000" w:rsidP="00000000" w:rsidRDefault="00000000" w:rsidRPr="00000000" w14:paraId="0000029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Study 2</w:t>
      </w:r>
    </w:p>
    <w:tbl>
      <w:tblPr>
        <w:tblStyle w:val="Table7"/>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10"/>
        <w:gridCol w:w="1445"/>
        <w:gridCol w:w="1415"/>
        <w:gridCol w:w="1400"/>
        <w:gridCol w:w="1415"/>
        <w:gridCol w:w="1430"/>
        <w:tblGridChange w:id="0">
          <w:tblGrid>
            <w:gridCol w:w="1910"/>
            <w:gridCol w:w="1445"/>
            <w:gridCol w:w="1415"/>
            <w:gridCol w:w="1400"/>
            <w:gridCol w:w="1415"/>
            <w:gridCol w:w="1430"/>
          </w:tblGrid>
        </w:tblGridChange>
      </w:tblGrid>
      <w:tr>
        <w:trPr>
          <w:cantSplit w:val="0"/>
          <w:trHeight w:val="515" w:hRule="atLeast"/>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rFonts w:ascii="Times New Roman" w:cs="Times New Roman" w:eastAsia="Times New Roman" w:hAnsi="Times New Roman"/>
                <w:color w:val="ffffff"/>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rFonts w:ascii="Times New Roman" w:cs="Times New Roman" w:eastAsia="Times New Roman" w:hAnsi="Times New Roman"/>
                <w:b w:val="1"/>
                <w:i w:val="1"/>
                <w:color w:val="ffffff"/>
              </w:rPr>
            </w:pPr>
            <w:r w:rsidDel="00000000" w:rsidR="00000000" w:rsidRPr="00000000">
              <w:rPr>
                <w:rFonts w:ascii="Times New Roman" w:cs="Times New Roman" w:eastAsia="Times New Roman" w:hAnsi="Times New Roman"/>
                <w:b w:val="1"/>
                <w:i w:val="1"/>
                <w:color w:val="ffffff"/>
                <w:rtl w:val="0"/>
              </w:rPr>
              <w:t xml:space="preserve">Treatment</w:t>
            </w:r>
          </w:p>
        </w:tc>
        <w:tc>
          <w:tcPr>
            <w:shd w:fill="000000"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Emily</w:t>
            </w:r>
          </w:p>
        </w:tc>
        <w:tc>
          <w:tcPr>
            <w:shd w:fill="000000"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Jake</w:t>
            </w:r>
          </w:p>
        </w:tc>
        <w:tc>
          <w:tcPr>
            <w:shd w:fill="000000"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Jamal</w:t>
            </w:r>
          </w:p>
        </w:tc>
        <w:tc>
          <w:tcPr>
            <w:shd w:fill="000000"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Keisha</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Acts Older</w:t>
            </w:r>
          </w:p>
        </w:tc>
        <w:tc>
          <w:tcP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Mean</w:t>
            </w:r>
          </w:p>
        </w:tc>
        <w:tc>
          <w:tcP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0.64</w:t>
            </w:r>
          </w:p>
        </w:tc>
        <w:tc>
          <w:tcP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0.53</w:t>
            </w:r>
          </w:p>
        </w:tc>
        <w:tc>
          <w:tcP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0.61</w:t>
            </w:r>
          </w:p>
        </w:tc>
        <w:tc>
          <w:tcP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0.73</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rFonts w:ascii="Times New Roman" w:cs="Times New Roman" w:eastAsia="Times New Roman" w:hAnsi="Times New Roman"/>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SD</w:t>
            </w:r>
          </w:p>
        </w:tc>
        <w:tc>
          <w:tcP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0.31</w:t>
            </w:r>
          </w:p>
        </w:tc>
        <w:tc>
          <w:tcP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0.32</w:t>
            </w:r>
          </w:p>
        </w:tc>
        <w:tc>
          <w:tcP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0.32</w:t>
            </w:r>
          </w:p>
        </w:tc>
        <w:tc>
          <w:tcP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0.32</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rFonts w:ascii="Times New Roman" w:cs="Times New Roman" w:eastAsia="Times New Roman" w:hAnsi="Times New Roman"/>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w:t>
            </w:r>
          </w:p>
        </w:tc>
        <w:tc>
          <w:tcP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295</w:t>
            </w:r>
          </w:p>
        </w:tc>
        <w:tc>
          <w:tcP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284</w:t>
            </w:r>
          </w:p>
        </w:tc>
        <w:tc>
          <w:tcP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242</w:t>
            </w:r>
          </w:p>
        </w:tc>
        <w:tc>
          <w:tcP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223</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Danger</w:t>
            </w:r>
          </w:p>
        </w:tc>
        <w:tc>
          <w:tcP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Mean</w:t>
            </w:r>
          </w:p>
        </w:tc>
        <w:tc>
          <w:tcP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0.36</w:t>
            </w:r>
          </w:p>
        </w:tc>
        <w:tc>
          <w:tcP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0.33</w:t>
            </w:r>
          </w:p>
        </w:tc>
        <w:tc>
          <w:tcP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0.44</w:t>
            </w:r>
          </w:p>
        </w:tc>
        <w:tc>
          <w:tcP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0.43</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rFonts w:ascii="Times New Roman" w:cs="Times New Roman" w:eastAsia="Times New Roman" w:hAnsi="Times New Roman"/>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SD</w:t>
            </w:r>
          </w:p>
        </w:tc>
        <w:tc>
          <w:tcP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0.36</w:t>
            </w:r>
          </w:p>
        </w:tc>
        <w:tc>
          <w:tcP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0.33</w:t>
            </w:r>
          </w:p>
        </w:tc>
        <w:tc>
          <w:tcP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0.38</w:t>
            </w:r>
          </w:p>
        </w:tc>
        <w:tc>
          <w:tcP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0.38</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rFonts w:ascii="Times New Roman" w:cs="Times New Roman" w:eastAsia="Times New Roman" w:hAnsi="Times New Roman"/>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w:t>
            </w:r>
          </w:p>
        </w:tc>
        <w:tc>
          <w:tcP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294</w:t>
            </w:r>
          </w:p>
        </w:tc>
        <w:tc>
          <w:tcP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286</w:t>
            </w:r>
          </w:p>
        </w:tc>
        <w:tc>
          <w:tcP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243</w:t>
            </w:r>
          </w:p>
        </w:tc>
        <w:tc>
          <w:tcP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223</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Experience w Sex</w:t>
            </w:r>
          </w:p>
        </w:tc>
        <w:tc>
          <w:tcP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Mean</w:t>
            </w:r>
          </w:p>
        </w:tc>
        <w:tc>
          <w:tcP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0.42</w:t>
            </w:r>
          </w:p>
        </w:tc>
        <w:tc>
          <w:tcP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0.36</w:t>
            </w:r>
          </w:p>
        </w:tc>
        <w:tc>
          <w:tcP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0.47</w:t>
            </w:r>
          </w:p>
        </w:tc>
        <w:tc>
          <w:tcP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0.54</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rFonts w:ascii="Times New Roman" w:cs="Times New Roman" w:eastAsia="Times New Roman" w:hAnsi="Times New Roman"/>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SD</w:t>
            </w:r>
          </w:p>
        </w:tc>
        <w:tc>
          <w:tcP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0.32</w:t>
            </w:r>
          </w:p>
        </w:tc>
        <w:tc>
          <w:tcP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0.30</w:t>
            </w:r>
          </w:p>
        </w:tc>
        <w:tc>
          <w:tcP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0.36</w:t>
            </w:r>
          </w:p>
        </w:tc>
        <w:tc>
          <w:tcP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0.34</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rPr>
                <w:rFonts w:ascii="Times New Roman" w:cs="Times New Roman" w:eastAsia="Times New Roman" w:hAnsi="Times New Roman"/>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w:t>
            </w:r>
          </w:p>
        </w:tc>
        <w:tc>
          <w:tcP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296</w:t>
            </w:r>
          </w:p>
        </w:tc>
        <w:tc>
          <w:tcP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286</w:t>
            </w:r>
          </w:p>
        </w:tc>
        <w:tc>
          <w:tcP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243</w:t>
            </w:r>
          </w:p>
        </w:tc>
        <w:tc>
          <w:tcP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223</w:t>
            </w:r>
          </w:p>
        </w:tc>
      </w:tr>
    </w:tbl>
    <w:p w:rsidR="00000000" w:rsidDel="00000000" w:rsidP="00000000" w:rsidRDefault="00000000" w:rsidRPr="00000000" w14:paraId="000002D8">
      <w:pPr>
        <w:pStyle w:val="Heading1"/>
        <w:spacing w:line="240" w:lineRule="auto"/>
        <w:rPr/>
      </w:pPr>
      <w:bookmarkStart w:colFirst="0" w:colLast="0" w:name="_heading=h.6hcl9xrcu4th" w:id="21"/>
      <w:bookmarkEnd w:id="21"/>
      <w:r w:rsidDel="00000000" w:rsidR="00000000" w:rsidRPr="00000000">
        <w:br w:type="page"/>
      </w:r>
      <w:r w:rsidDel="00000000" w:rsidR="00000000" w:rsidRPr="00000000">
        <w:rPr>
          <w:rtl w:val="0"/>
        </w:rPr>
      </w:r>
    </w:p>
    <w:p w:rsidR="00000000" w:rsidDel="00000000" w:rsidP="00000000" w:rsidRDefault="00000000" w:rsidRPr="00000000" w14:paraId="000002D9">
      <w:pPr>
        <w:pStyle w:val="Heading1"/>
        <w:spacing w:line="240" w:lineRule="auto"/>
        <w:rPr/>
      </w:pPr>
      <w:bookmarkStart w:colFirst="0" w:colLast="0" w:name="_heading=h.fug9hurf84jv" w:id="22"/>
      <w:bookmarkEnd w:id="22"/>
      <w:r w:rsidDel="00000000" w:rsidR="00000000" w:rsidRPr="00000000">
        <w:rPr>
          <w:rtl w:val="0"/>
        </w:rPr>
        <w:t xml:space="preserve">Regression Coefficients for Figure 6 (in paper)</w:t>
      </w:r>
    </w:p>
    <w:p w:rsidR="00000000" w:rsidDel="00000000" w:rsidP="00000000" w:rsidRDefault="00000000" w:rsidRPr="00000000" w14:paraId="000002D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w:t>
      </w:r>
      <w:r w:rsidDel="00000000" w:rsidR="00000000" w:rsidRPr="00000000">
        <w:rPr>
          <w:rFonts w:ascii="Times New Roman" w:cs="Times New Roman" w:eastAsia="Times New Roman" w:hAnsi="Times New Roman"/>
          <w:b w:val="1"/>
          <w:sz w:val="24"/>
          <w:szCs w:val="24"/>
          <w:rtl w:val="0"/>
        </w:rPr>
        <w:t xml:space="preserve"> A.7.</w:t>
      </w:r>
      <w:r w:rsidDel="00000000" w:rsidR="00000000" w:rsidRPr="00000000">
        <w:rPr>
          <w:rFonts w:ascii="Times New Roman" w:cs="Times New Roman" w:eastAsia="Times New Roman" w:hAnsi="Times New Roman"/>
          <w:sz w:val="24"/>
          <w:szCs w:val="24"/>
          <w:rtl w:val="0"/>
        </w:rPr>
        <w:t xml:space="preserve"> Regression Coefficients from Figure 6: Stereotype Predictors of Punitive Attitudes</w:t>
      </w:r>
    </w:p>
    <w:p w:rsidR="00000000" w:rsidDel="00000000" w:rsidP="00000000" w:rsidRDefault="00000000" w:rsidRPr="00000000" w14:paraId="000002D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OLS Regressions from Figure 6</w:t>
      </w:r>
    </w:p>
    <w:p w:rsidR="00000000" w:rsidDel="00000000" w:rsidP="00000000" w:rsidRDefault="00000000" w:rsidRPr="00000000" w14:paraId="000002D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DV=Punitive attitudes index</w:t>
      </w:r>
    </w:p>
    <w:tbl>
      <w:tblPr>
        <w:tblStyle w:val="Table8"/>
        <w:tblW w:w="91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25"/>
        <w:gridCol w:w="1440"/>
        <w:gridCol w:w="1590"/>
        <w:gridCol w:w="1305"/>
        <w:gridCol w:w="1590"/>
        <w:tblGridChange w:id="0">
          <w:tblGrid>
            <w:gridCol w:w="3225"/>
            <w:gridCol w:w="1440"/>
            <w:gridCol w:w="1590"/>
            <w:gridCol w:w="1305"/>
            <w:gridCol w:w="1590"/>
          </w:tblGrid>
        </w:tblGridChange>
      </w:tblGrid>
      <w:tr>
        <w:trPr>
          <w:cantSplit w:val="0"/>
          <w:trHeight w:val="443.47851562500006" w:hRule="atLeast"/>
          <w:tblHeader w:val="0"/>
        </w:trPr>
        <w:tc>
          <w:tcPr>
            <w:tcBorders>
              <w:top w:color="000000" w:space="0" w:sz="8" w:val="single"/>
            </w:tcBorders>
            <w:tcMar>
              <w:top w:w="100.0" w:type="dxa"/>
              <w:left w:w="80.0" w:type="dxa"/>
              <w:bottom w:w="100.0" w:type="dxa"/>
              <w:right w:w="80.0" w:type="dxa"/>
            </w:tcMar>
            <w:vAlign w:val="top"/>
          </w:tcPr>
          <w:p w:rsidR="00000000" w:rsidDel="00000000" w:rsidP="00000000" w:rsidRDefault="00000000" w:rsidRPr="00000000" w14:paraId="000002D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8" w:val="single"/>
            </w:tcBorders>
            <w:tcMar>
              <w:top w:w="100.0" w:type="dxa"/>
              <w:left w:w="80.0" w:type="dxa"/>
              <w:bottom w:w="100.0" w:type="dxa"/>
              <w:right w:w="80.0" w:type="dxa"/>
            </w:tcMar>
            <w:vAlign w:val="top"/>
          </w:tcPr>
          <w:p w:rsidR="00000000" w:rsidDel="00000000" w:rsidP="00000000" w:rsidRDefault="00000000" w:rsidRPr="00000000" w14:paraId="000002E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8" w:val="single"/>
            </w:tcBorders>
            <w:tcMar>
              <w:top w:w="100.0" w:type="dxa"/>
              <w:left w:w="80.0" w:type="dxa"/>
              <w:bottom w:w="100.0" w:type="dxa"/>
              <w:right w:w="80.0" w:type="dxa"/>
            </w:tcMar>
            <w:vAlign w:val="top"/>
          </w:tcPr>
          <w:p w:rsidR="00000000" w:rsidDel="00000000" w:rsidP="00000000" w:rsidRDefault="00000000" w:rsidRPr="00000000" w14:paraId="000002E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8" w:val="single"/>
            </w:tcBorders>
            <w:tcMar>
              <w:top w:w="100.0" w:type="dxa"/>
              <w:left w:w="80.0" w:type="dxa"/>
              <w:bottom w:w="100.0" w:type="dxa"/>
              <w:right w:w="80.0" w:type="dxa"/>
            </w:tcMar>
            <w:vAlign w:val="top"/>
          </w:tcPr>
          <w:p w:rsidR="00000000" w:rsidDel="00000000" w:rsidP="00000000" w:rsidRDefault="00000000" w:rsidRPr="00000000" w14:paraId="000002E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8" w:val="single"/>
            </w:tcBorders>
            <w:tcMar>
              <w:top w:w="100.0" w:type="dxa"/>
              <w:left w:w="80.0" w:type="dxa"/>
              <w:bottom w:w="100.0" w:type="dxa"/>
              <w:right w:w="80.0" w:type="dxa"/>
            </w:tcMar>
            <w:vAlign w:val="top"/>
          </w:tcPr>
          <w:p w:rsidR="00000000" w:rsidDel="00000000" w:rsidP="00000000" w:rsidRDefault="00000000" w:rsidRPr="00000000" w14:paraId="000002E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r>
      <w:tr>
        <w:trPr>
          <w:cantSplit w:val="0"/>
          <w:trHeight w:val="443.47851562500006" w:hRule="atLeast"/>
          <w:tblHeader w:val="0"/>
        </w:trPr>
        <w:tc>
          <w:tcPr>
            <w:tcBorders>
              <w:bottom w:color="000000" w:space="0" w:sz="8" w:val="single"/>
            </w:tcBorders>
            <w:tcMar>
              <w:top w:w="100.0" w:type="dxa"/>
              <w:left w:w="80.0" w:type="dxa"/>
              <w:bottom w:w="100.0" w:type="dxa"/>
              <w:right w:w="80.0" w:type="dxa"/>
            </w:tcMar>
            <w:vAlign w:val="top"/>
          </w:tcPr>
          <w:p w:rsidR="00000000" w:rsidDel="00000000" w:rsidP="00000000" w:rsidRDefault="00000000" w:rsidRPr="00000000" w14:paraId="000002E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VARIABLES</w:t>
            </w:r>
          </w:p>
        </w:tc>
        <w:tc>
          <w:tcPr>
            <w:tcBorders>
              <w:bottom w:color="000000" w:space="0" w:sz="8" w:val="single"/>
            </w:tcBorders>
            <w:tcMar>
              <w:top w:w="100.0" w:type="dxa"/>
              <w:left w:w="80.0" w:type="dxa"/>
              <w:bottom w:w="100.0" w:type="dxa"/>
              <w:right w:w="80.0" w:type="dxa"/>
            </w:tcMar>
            <w:vAlign w:val="top"/>
          </w:tcPr>
          <w:p w:rsidR="00000000" w:rsidDel="00000000" w:rsidP="00000000" w:rsidRDefault="00000000" w:rsidRPr="00000000" w14:paraId="000002E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Limited</w:t>
            </w:r>
          </w:p>
        </w:tc>
        <w:tc>
          <w:tcPr>
            <w:tcBorders>
              <w:bottom w:color="000000" w:space="0" w:sz="8" w:val="single"/>
            </w:tcBorders>
            <w:tcMar>
              <w:top w:w="100.0" w:type="dxa"/>
              <w:left w:w="80.0" w:type="dxa"/>
              <w:bottom w:w="100.0" w:type="dxa"/>
              <w:right w:w="80.0" w:type="dxa"/>
            </w:tcMar>
            <w:vAlign w:val="top"/>
          </w:tcPr>
          <w:p w:rsidR="00000000" w:rsidDel="00000000" w:rsidP="00000000" w:rsidRDefault="00000000" w:rsidRPr="00000000" w14:paraId="000002E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Mediation</w:t>
            </w:r>
          </w:p>
        </w:tc>
        <w:tc>
          <w:tcPr>
            <w:tcBorders>
              <w:bottom w:color="000000" w:space="0" w:sz="8" w:val="single"/>
            </w:tcBorders>
            <w:tcMar>
              <w:top w:w="100.0" w:type="dxa"/>
              <w:left w:w="80.0" w:type="dxa"/>
              <w:bottom w:w="100.0" w:type="dxa"/>
              <w:right w:w="80.0" w:type="dxa"/>
            </w:tcMar>
            <w:vAlign w:val="top"/>
          </w:tcPr>
          <w:p w:rsidR="00000000" w:rsidDel="00000000" w:rsidP="00000000" w:rsidRDefault="00000000" w:rsidRPr="00000000" w14:paraId="000002E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Limited</w:t>
            </w:r>
          </w:p>
        </w:tc>
        <w:tc>
          <w:tcPr>
            <w:tcBorders>
              <w:bottom w:color="000000" w:space="0" w:sz="8" w:val="single"/>
            </w:tcBorders>
            <w:tcMar>
              <w:top w:w="100.0" w:type="dxa"/>
              <w:left w:w="80.0" w:type="dxa"/>
              <w:bottom w:w="100.0" w:type="dxa"/>
              <w:right w:w="80.0" w:type="dxa"/>
            </w:tcMar>
            <w:vAlign w:val="top"/>
          </w:tcPr>
          <w:p w:rsidR="00000000" w:rsidDel="00000000" w:rsidP="00000000" w:rsidRDefault="00000000" w:rsidRPr="00000000" w14:paraId="000002E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Mediation</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2E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2E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2E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2E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2E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2E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Perceived Age</w:t>
            </w:r>
          </w:p>
        </w:tc>
        <w:tc>
          <w:tcPr>
            <w:tcMar>
              <w:top w:w="100.0" w:type="dxa"/>
              <w:left w:w="80.0" w:type="dxa"/>
              <w:bottom w:w="100.0" w:type="dxa"/>
              <w:right w:w="80.0" w:type="dxa"/>
            </w:tcMar>
            <w:vAlign w:val="top"/>
          </w:tcPr>
          <w:p w:rsidR="00000000" w:rsidDel="00000000" w:rsidP="00000000" w:rsidRDefault="00000000" w:rsidRPr="00000000" w14:paraId="000002E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2F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0.0108</w:t>
            </w:r>
          </w:p>
        </w:tc>
        <w:tc>
          <w:tcPr>
            <w:tcMar>
              <w:top w:w="100.0" w:type="dxa"/>
              <w:left w:w="80.0" w:type="dxa"/>
              <w:bottom w:w="100.0" w:type="dxa"/>
              <w:right w:w="80.0" w:type="dxa"/>
            </w:tcMar>
            <w:vAlign w:val="top"/>
          </w:tcPr>
          <w:p w:rsidR="00000000" w:rsidDel="00000000" w:rsidP="00000000" w:rsidRDefault="00000000" w:rsidRPr="00000000" w14:paraId="000002F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2F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0.01</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2F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2F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2F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(0.0103)</w:t>
            </w:r>
          </w:p>
        </w:tc>
        <w:tc>
          <w:tcPr>
            <w:tcMar>
              <w:top w:w="100.0" w:type="dxa"/>
              <w:left w:w="80.0" w:type="dxa"/>
              <w:bottom w:w="100.0" w:type="dxa"/>
              <w:right w:w="80.0" w:type="dxa"/>
            </w:tcMar>
            <w:vAlign w:val="top"/>
          </w:tcPr>
          <w:p w:rsidR="00000000" w:rsidDel="00000000" w:rsidP="00000000" w:rsidRDefault="00000000" w:rsidRPr="00000000" w14:paraId="000002F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2F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(0.010)</w:t>
            </w:r>
          </w:p>
        </w:tc>
      </w:tr>
      <w:tr>
        <w:trPr>
          <w:cantSplit w:val="0"/>
          <w:trHeight w:val="11.520000000000001" w:hRule="atLeast"/>
          <w:tblHeader w:val="0"/>
        </w:trPr>
        <w:tc>
          <w:tcPr>
            <w:tcMar>
              <w:top w:w="100.0" w:type="dxa"/>
              <w:left w:w="80.0" w:type="dxa"/>
              <w:bottom w:w="100.0" w:type="dxa"/>
              <w:right w:w="80.0" w:type="dxa"/>
            </w:tcMar>
            <w:vAlign w:val="top"/>
          </w:tcPr>
          <w:p w:rsidR="00000000" w:rsidDel="00000000" w:rsidP="00000000" w:rsidRDefault="00000000" w:rsidRPr="00000000" w14:paraId="000002F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Acts older than age</w:t>
            </w:r>
          </w:p>
        </w:tc>
        <w:tc>
          <w:tcPr>
            <w:tcMar>
              <w:top w:w="100.0" w:type="dxa"/>
              <w:left w:w="80.0" w:type="dxa"/>
              <w:bottom w:w="100.0" w:type="dxa"/>
              <w:right w:w="80.0" w:type="dxa"/>
            </w:tcMar>
            <w:vAlign w:val="top"/>
          </w:tcPr>
          <w:p w:rsidR="00000000" w:rsidDel="00000000" w:rsidP="00000000" w:rsidRDefault="00000000" w:rsidRPr="00000000" w14:paraId="000002F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2F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0.109***</w:t>
            </w:r>
          </w:p>
        </w:tc>
        <w:tc>
          <w:tcPr>
            <w:tcMar>
              <w:top w:w="100.0" w:type="dxa"/>
              <w:left w:w="80.0" w:type="dxa"/>
              <w:bottom w:w="100.0" w:type="dxa"/>
              <w:right w:w="80.0" w:type="dxa"/>
            </w:tcMar>
            <w:vAlign w:val="top"/>
          </w:tcPr>
          <w:p w:rsidR="00000000" w:rsidDel="00000000" w:rsidP="00000000" w:rsidRDefault="00000000" w:rsidRPr="00000000" w14:paraId="000002F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2F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0.11***</w:t>
            </w:r>
          </w:p>
        </w:tc>
      </w:tr>
      <w:tr>
        <w:trPr>
          <w:cantSplit w:val="0"/>
          <w:tblHeader w:val="0"/>
        </w:trPr>
        <w:tc>
          <w:tcPr>
            <w:tcMar>
              <w:top w:w="100.0" w:type="dxa"/>
              <w:left w:w="80.0" w:type="dxa"/>
              <w:bottom w:w="100.0" w:type="dxa"/>
              <w:right w:w="80.0" w:type="dxa"/>
            </w:tcMar>
            <w:vAlign w:val="top"/>
          </w:tcPr>
          <w:p w:rsidR="00000000" w:rsidDel="00000000" w:rsidP="00000000" w:rsidRDefault="00000000" w:rsidRPr="00000000" w14:paraId="000002F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2F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2F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(0.0299)</w:t>
            </w:r>
          </w:p>
        </w:tc>
        <w:tc>
          <w:tcPr>
            <w:tcMar>
              <w:top w:w="100.0" w:type="dxa"/>
              <w:left w:w="80.0" w:type="dxa"/>
              <w:bottom w:w="100.0" w:type="dxa"/>
              <w:right w:w="80.0" w:type="dxa"/>
            </w:tcMar>
            <w:vAlign w:val="top"/>
          </w:tcPr>
          <w:p w:rsidR="00000000" w:rsidDel="00000000" w:rsidP="00000000" w:rsidRDefault="00000000" w:rsidRPr="00000000" w14:paraId="0000030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0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(0.030)</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30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Danger to others</w:t>
            </w:r>
          </w:p>
        </w:tc>
        <w:tc>
          <w:tcPr>
            <w:tcMar>
              <w:top w:w="100.0" w:type="dxa"/>
              <w:left w:w="80.0" w:type="dxa"/>
              <w:bottom w:w="100.0" w:type="dxa"/>
              <w:right w:w="80.0" w:type="dxa"/>
            </w:tcMar>
            <w:vAlign w:val="top"/>
          </w:tcPr>
          <w:p w:rsidR="00000000" w:rsidDel="00000000" w:rsidP="00000000" w:rsidRDefault="00000000" w:rsidRPr="00000000" w14:paraId="0000030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0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0.367***</w:t>
            </w:r>
          </w:p>
        </w:tc>
        <w:tc>
          <w:tcPr>
            <w:tcMar>
              <w:top w:w="100.0" w:type="dxa"/>
              <w:left w:w="80.0" w:type="dxa"/>
              <w:bottom w:w="100.0" w:type="dxa"/>
              <w:right w:w="80.0" w:type="dxa"/>
            </w:tcMar>
            <w:vAlign w:val="top"/>
          </w:tcPr>
          <w:p w:rsidR="00000000" w:rsidDel="00000000" w:rsidP="00000000" w:rsidRDefault="00000000" w:rsidRPr="00000000" w14:paraId="0000030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0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0.37***</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30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0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0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(0.0282)</w:t>
            </w:r>
          </w:p>
        </w:tc>
        <w:tc>
          <w:tcPr>
            <w:tcMar>
              <w:top w:w="100.0" w:type="dxa"/>
              <w:left w:w="80.0" w:type="dxa"/>
              <w:bottom w:w="100.0" w:type="dxa"/>
              <w:right w:w="80.0" w:type="dxa"/>
            </w:tcMar>
            <w:vAlign w:val="top"/>
          </w:tcPr>
          <w:p w:rsidR="00000000" w:rsidDel="00000000" w:rsidP="00000000" w:rsidRDefault="00000000" w:rsidRPr="00000000" w14:paraId="0000030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0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(0.028)</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30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Experienced with Sex</w:t>
            </w:r>
          </w:p>
        </w:tc>
        <w:tc>
          <w:tcPr>
            <w:tcMar>
              <w:top w:w="100.0" w:type="dxa"/>
              <w:left w:w="80.0" w:type="dxa"/>
              <w:bottom w:w="100.0" w:type="dxa"/>
              <w:right w:w="80.0" w:type="dxa"/>
            </w:tcMar>
            <w:vAlign w:val="top"/>
          </w:tcPr>
          <w:p w:rsidR="00000000" w:rsidDel="00000000" w:rsidP="00000000" w:rsidRDefault="00000000" w:rsidRPr="00000000" w14:paraId="0000030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0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0.181***</w:t>
            </w:r>
          </w:p>
        </w:tc>
        <w:tc>
          <w:tcPr>
            <w:tcMar>
              <w:top w:w="100.0" w:type="dxa"/>
              <w:left w:w="80.0" w:type="dxa"/>
              <w:bottom w:w="100.0" w:type="dxa"/>
              <w:right w:w="80.0" w:type="dxa"/>
            </w:tcMar>
            <w:vAlign w:val="top"/>
          </w:tcPr>
          <w:p w:rsidR="00000000" w:rsidDel="00000000" w:rsidP="00000000" w:rsidRDefault="00000000" w:rsidRPr="00000000" w14:paraId="0000030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1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0.18***</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31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1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1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(0.0327)</w:t>
            </w:r>
          </w:p>
        </w:tc>
        <w:tc>
          <w:tcPr>
            <w:tcMar>
              <w:top w:w="100.0" w:type="dxa"/>
              <w:left w:w="80.0" w:type="dxa"/>
              <w:bottom w:w="100.0" w:type="dxa"/>
              <w:right w:w="80.0" w:type="dxa"/>
            </w:tcMar>
            <w:vAlign w:val="top"/>
          </w:tcPr>
          <w:p w:rsidR="00000000" w:rsidDel="00000000" w:rsidP="00000000" w:rsidRDefault="00000000" w:rsidRPr="00000000" w14:paraId="0000031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1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(0.033)</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31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t4 = 1, Emily</w:t>
            </w:r>
          </w:p>
        </w:tc>
        <w:tc>
          <w:tcPr>
            <w:tcMar>
              <w:top w:w="100.0" w:type="dxa"/>
              <w:left w:w="80.0" w:type="dxa"/>
              <w:bottom w:w="100.0" w:type="dxa"/>
              <w:right w:w="80.0" w:type="dxa"/>
            </w:tcMar>
            <w:vAlign w:val="top"/>
          </w:tcPr>
          <w:p w:rsidR="00000000" w:rsidDel="00000000" w:rsidP="00000000" w:rsidRDefault="00000000" w:rsidRPr="00000000" w14:paraId="0000031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-0.0210</w:t>
            </w:r>
          </w:p>
        </w:tc>
        <w:tc>
          <w:tcPr>
            <w:tcMar>
              <w:top w:w="100.0" w:type="dxa"/>
              <w:left w:w="80.0" w:type="dxa"/>
              <w:bottom w:w="100.0" w:type="dxa"/>
              <w:right w:w="80.0" w:type="dxa"/>
            </w:tcMar>
            <w:vAlign w:val="top"/>
          </w:tcPr>
          <w:p w:rsidR="00000000" w:rsidDel="00000000" w:rsidP="00000000" w:rsidRDefault="00000000" w:rsidRPr="00000000" w14:paraId="0000031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-0.120*</w:t>
            </w:r>
          </w:p>
        </w:tc>
        <w:tc>
          <w:tcPr>
            <w:tcMar>
              <w:top w:w="100.0" w:type="dxa"/>
              <w:left w:w="80.0" w:type="dxa"/>
              <w:bottom w:w="100.0" w:type="dxa"/>
              <w:right w:w="80.0" w:type="dxa"/>
            </w:tcMar>
            <w:vAlign w:val="top"/>
          </w:tcPr>
          <w:p w:rsidR="00000000" w:rsidDel="00000000" w:rsidP="00000000" w:rsidRDefault="00000000" w:rsidRPr="00000000" w14:paraId="0000031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-0.02</w:t>
            </w:r>
          </w:p>
        </w:tc>
        <w:tc>
          <w:tcPr>
            <w:tcMar>
              <w:top w:w="100.0" w:type="dxa"/>
              <w:left w:w="80.0" w:type="dxa"/>
              <w:bottom w:w="100.0" w:type="dxa"/>
              <w:right w:w="80.0" w:type="dxa"/>
            </w:tcMar>
            <w:vAlign w:val="top"/>
          </w:tcPr>
          <w:p w:rsidR="00000000" w:rsidDel="00000000" w:rsidP="00000000" w:rsidRDefault="00000000" w:rsidRPr="00000000" w14:paraId="0000031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-0.12*</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31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1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(0.0829)</w:t>
            </w:r>
          </w:p>
        </w:tc>
        <w:tc>
          <w:tcPr>
            <w:tcMar>
              <w:top w:w="100.0" w:type="dxa"/>
              <w:left w:w="80.0" w:type="dxa"/>
              <w:bottom w:w="100.0" w:type="dxa"/>
              <w:right w:w="80.0" w:type="dxa"/>
            </w:tcMar>
            <w:vAlign w:val="top"/>
          </w:tcPr>
          <w:p w:rsidR="00000000" w:rsidDel="00000000" w:rsidP="00000000" w:rsidRDefault="00000000" w:rsidRPr="00000000" w14:paraId="0000031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(0.0688)</w:t>
            </w:r>
          </w:p>
        </w:tc>
        <w:tc>
          <w:tcPr>
            <w:tcMar>
              <w:top w:w="100.0" w:type="dxa"/>
              <w:left w:w="80.0" w:type="dxa"/>
              <w:bottom w:w="100.0" w:type="dxa"/>
              <w:right w:w="80.0" w:type="dxa"/>
            </w:tcMar>
            <w:vAlign w:val="top"/>
          </w:tcPr>
          <w:p w:rsidR="00000000" w:rsidDel="00000000" w:rsidP="00000000" w:rsidRDefault="00000000" w:rsidRPr="00000000" w14:paraId="0000031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(0.083)</w:t>
            </w:r>
          </w:p>
        </w:tc>
        <w:tc>
          <w:tcPr>
            <w:tcMar>
              <w:top w:w="100.0" w:type="dxa"/>
              <w:left w:w="80.0" w:type="dxa"/>
              <w:bottom w:w="100.0" w:type="dxa"/>
              <w:right w:w="80.0" w:type="dxa"/>
            </w:tcMar>
            <w:vAlign w:val="top"/>
          </w:tcPr>
          <w:p w:rsidR="00000000" w:rsidDel="00000000" w:rsidP="00000000" w:rsidRDefault="00000000" w:rsidRPr="00000000" w14:paraId="0000031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(0.069)</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32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t4 = 3, Jamal</w:t>
            </w:r>
          </w:p>
        </w:tc>
        <w:tc>
          <w:tcPr>
            <w:tcMar>
              <w:top w:w="100.0" w:type="dxa"/>
              <w:left w:w="80.0" w:type="dxa"/>
              <w:bottom w:w="100.0" w:type="dxa"/>
              <w:right w:w="80.0" w:type="dxa"/>
            </w:tcMar>
            <w:vAlign w:val="top"/>
          </w:tcPr>
          <w:p w:rsidR="00000000" w:rsidDel="00000000" w:rsidP="00000000" w:rsidRDefault="00000000" w:rsidRPr="00000000" w14:paraId="0000032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0.144*</w:t>
            </w:r>
          </w:p>
        </w:tc>
        <w:tc>
          <w:tcPr>
            <w:tcMar>
              <w:top w:w="100.0" w:type="dxa"/>
              <w:left w:w="80.0" w:type="dxa"/>
              <w:bottom w:w="100.0" w:type="dxa"/>
              <w:right w:w="80.0" w:type="dxa"/>
            </w:tcMar>
            <w:vAlign w:val="top"/>
          </w:tcPr>
          <w:p w:rsidR="00000000" w:rsidDel="00000000" w:rsidP="00000000" w:rsidRDefault="00000000" w:rsidRPr="00000000" w14:paraId="0000032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-0.0506</w:t>
            </w:r>
          </w:p>
        </w:tc>
        <w:tc>
          <w:tcPr>
            <w:tcMar>
              <w:top w:w="100.0" w:type="dxa"/>
              <w:left w:w="80.0" w:type="dxa"/>
              <w:bottom w:w="100.0" w:type="dxa"/>
              <w:right w:w="80.0" w:type="dxa"/>
            </w:tcMar>
            <w:vAlign w:val="top"/>
          </w:tcPr>
          <w:p w:rsidR="00000000" w:rsidDel="00000000" w:rsidP="00000000" w:rsidRDefault="00000000" w:rsidRPr="00000000" w14:paraId="0000032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0.14*</w:t>
            </w:r>
          </w:p>
        </w:tc>
        <w:tc>
          <w:tcPr>
            <w:tcMar>
              <w:top w:w="100.0" w:type="dxa"/>
              <w:left w:w="80.0" w:type="dxa"/>
              <w:bottom w:w="100.0" w:type="dxa"/>
              <w:right w:w="80.0" w:type="dxa"/>
            </w:tcMar>
            <w:vAlign w:val="top"/>
          </w:tcPr>
          <w:p w:rsidR="00000000" w:rsidDel="00000000" w:rsidP="00000000" w:rsidRDefault="00000000" w:rsidRPr="00000000" w14:paraId="0000032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-0.05</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32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2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(0.0872)</w:t>
            </w:r>
          </w:p>
        </w:tc>
        <w:tc>
          <w:tcPr>
            <w:tcMar>
              <w:top w:w="100.0" w:type="dxa"/>
              <w:left w:w="80.0" w:type="dxa"/>
              <w:bottom w:w="100.0" w:type="dxa"/>
              <w:right w:w="80.0" w:type="dxa"/>
            </w:tcMar>
            <w:vAlign w:val="top"/>
          </w:tcPr>
          <w:p w:rsidR="00000000" w:rsidDel="00000000" w:rsidP="00000000" w:rsidRDefault="00000000" w:rsidRPr="00000000" w14:paraId="0000032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(0.0722)</w:t>
            </w:r>
          </w:p>
        </w:tc>
        <w:tc>
          <w:tcPr>
            <w:tcMar>
              <w:top w:w="100.0" w:type="dxa"/>
              <w:left w:w="80.0" w:type="dxa"/>
              <w:bottom w:w="100.0" w:type="dxa"/>
              <w:right w:w="80.0" w:type="dxa"/>
            </w:tcMar>
            <w:vAlign w:val="top"/>
          </w:tcPr>
          <w:p w:rsidR="00000000" w:rsidDel="00000000" w:rsidP="00000000" w:rsidRDefault="00000000" w:rsidRPr="00000000" w14:paraId="0000032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(0.087)</w:t>
            </w:r>
          </w:p>
        </w:tc>
        <w:tc>
          <w:tcPr>
            <w:tcMar>
              <w:top w:w="100.0" w:type="dxa"/>
              <w:left w:w="80.0" w:type="dxa"/>
              <w:bottom w:w="100.0" w:type="dxa"/>
              <w:right w:w="80.0" w:type="dxa"/>
            </w:tcMar>
            <w:vAlign w:val="top"/>
          </w:tcPr>
          <w:p w:rsidR="00000000" w:rsidDel="00000000" w:rsidP="00000000" w:rsidRDefault="00000000" w:rsidRPr="00000000" w14:paraId="0000032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(0.072)</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32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t4 = 4, Keisha</w:t>
            </w:r>
          </w:p>
        </w:tc>
        <w:tc>
          <w:tcPr>
            <w:tcMar>
              <w:top w:w="100.0" w:type="dxa"/>
              <w:left w:w="80.0" w:type="dxa"/>
              <w:bottom w:w="100.0" w:type="dxa"/>
              <w:right w:w="80.0" w:type="dxa"/>
            </w:tcMar>
            <w:vAlign w:val="top"/>
          </w:tcPr>
          <w:p w:rsidR="00000000" w:rsidDel="00000000" w:rsidP="00000000" w:rsidRDefault="00000000" w:rsidRPr="00000000" w14:paraId="0000032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0.240***</w:t>
            </w:r>
          </w:p>
        </w:tc>
        <w:tc>
          <w:tcPr>
            <w:tcMar>
              <w:top w:w="100.0" w:type="dxa"/>
              <w:left w:w="80.0" w:type="dxa"/>
              <w:bottom w:w="100.0" w:type="dxa"/>
              <w:right w:w="80.0" w:type="dxa"/>
            </w:tcMar>
            <w:vAlign w:val="top"/>
          </w:tcPr>
          <w:p w:rsidR="00000000" w:rsidDel="00000000" w:rsidP="00000000" w:rsidRDefault="00000000" w:rsidRPr="00000000" w14:paraId="0000032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-0.0364</w:t>
            </w:r>
          </w:p>
        </w:tc>
        <w:tc>
          <w:tcPr>
            <w:tcMar>
              <w:top w:w="100.0" w:type="dxa"/>
              <w:left w:w="80.0" w:type="dxa"/>
              <w:bottom w:w="100.0" w:type="dxa"/>
              <w:right w:w="80.0" w:type="dxa"/>
            </w:tcMar>
            <w:vAlign w:val="top"/>
          </w:tcPr>
          <w:p w:rsidR="00000000" w:rsidDel="00000000" w:rsidP="00000000" w:rsidRDefault="00000000" w:rsidRPr="00000000" w14:paraId="0000032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0.24***</w:t>
            </w:r>
          </w:p>
        </w:tc>
        <w:tc>
          <w:tcPr>
            <w:tcMar>
              <w:top w:w="100.0" w:type="dxa"/>
              <w:left w:w="80.0" w:type="dxa"/>
              <w:bottom w:w="100.0" w:type="dxa"/>
              <w:right w:w="80.0" w:type="dxa"/>
            </w:tcMar>
            <w:vAlign w:val="top"/>
          </w:tcPr>
          <w:p w:rsidR="00000000" w:rsidDel="00000000" w:rsidP="00000000" w:rsidRDefault="00000000" w:rsidRPr="00000000" w14:paraId="0000032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-0.04</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32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3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(0.0892)</w:t>
            </w:r>
          </w:p>
        </w:tc>
        <w:tc>
          <w:tcPr>
            <w:tcMar>
              <w:top w:w="100.0" w:type="dxa"/>
              <w:left w:w="80.0" w:type="dxa"/>
              <w:bottom w:w="100.0" w:type="dxa"/>
              <w:right w:w="80.0" w:type="dxa"/>
            </w:tcMar>
            <w:vAlign w:val="top"/>
          </w:tcPr>
          <w:p w:rsidR="00000000" w:rsidDel="00000000" w:rsidP="00000000" w:rsidRDefault="00000000" w:rsidRPr="00000000" w14:paraId="0000033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(0.0752)</w:t>
            </w:r>
          </w:p>
        </w:tc>
        <w:tc>
          <w:tcPr>
            <w:tcMar>
              <w:top w:w="100.0" w:type="dxa"/>
              <w:left w:w="80.0" w:type="dxa"/>
              <w:bottom w:w="100.0" w:type="dxa"/>
              <w:right w:w="80.0" w:type="dxa"/>
            </w:tcMar>
            <w:vAlign w:val="top"/>
          </w:tcPr>
          <w:p w:rsidR="00000000" w:rsidDel="00000000" w:rsidP="00000000" w:rsidRDefault="00000000" w:rsidRPr="00000000" w14:paraId="0000033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(0.089)</w:t>
            </w:r>
          </w:p>
        </w:tc>
        <w:tc>
          <w:tcPr>
            <w:tcMar>
              <w:top w:w="100.0" w:type="dxa"/>
              <w:left w:w="80.0" w:type="dxa"/>
              <w:bottom w:w="100.0" w:type="dxa"/>
              <w:right w:w="80.0" w:type="dxa"/>
            </w:tcMar>
            <w:vAlign w:val="top"/>
          </w:tcPr>
          <w:p w:rsidR="00000000" w:rsidDel="00000000" w:rsidP="00000000" w:rsidRDefault="00000000" w:rsidRPr="00000000" w14:paraId="0000033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(0.075)</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33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Constant</w:t>
            </w:r>
          </w:p>
        </w:tc>
        <w:tc>
          <w:tcPr>
            <w:tcMar>
              <w:top w:w="100.0" w:type="dxa"/>
              <w:left w:w="80.0" w:type="dxa"/>
              <w:bottom w:w="100.0" w:type="dxa"/>
              <w:right w:w="80.0" w:type="dxa"/>
            </w:tcMar>
            <w:vAlign w:val="top"/>
          </w:tcPr>
          <w:p w:rsidR="00000000" w:rsidDel="00000000" w:rsidP="00000000" w:rsidRDefault="00000000" w:rsidRPr="00000000" w14:paraId="0000033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-0.0790</w:t>
            </w:r>
          </w:p>
        </w:tc>
        <w:tc>
          <w:tcPr>
            <w:tcMar>
              <w:top w:w="100.0" w:type="dxa"/>
              <w:left w:w="80.0" w:type="dxa"/>
              <w:bottom w:w="100.0" w:type="dxa"/>
              <w:right w:w="80.0" w:type="dxa"/>
            </w:tcMar>
            <w:vAlign w:val="top"/>
          </w:tcPr>
          <w:p w:rsidR="00000000" w:rsidDel="00000000" w:rsidP="00000000" w:rsidRDefault="00000000" w:rsidRPr="00000000" w14:paraId="0000033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-1.621***</w:t>
            </w:r>
          </w:p>
        </w:tc>
        <w:tc>
          <w:tcPr>
            <w:tcMar>
              <w:top w:w="100.0" w:type="dxa"/>
              <w:left w:w="80.0" w:type="dxa"/>
              <w:bottom w:w="100.0" w:type="dxa"/>
              <w:right w:w="80.0" w:type="dxa"/>
            </w:tcMar>
            <w:vAlign w:val="top"/>
          </w:tcPr>
          <w:p w:rsidR="00000000" w:rsidDel="00000000" w:rsidP="00000000" w:rsidRDefault="00000000" w:rsidRPr="00000000" w14:paraId="0000033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-0.08</w:t>
            </w:r>
          </w:p>
        </w:tc>
        <w:tc>
          <w:tcPr>
            <w:tcMar>
              <w:top w:w="100.0" w:type="dxa"/>
              <w:left w:w="80.0" w:type="dxa"/>
              <w:bottom w:w="100.0" w:type="dxa"/>
              <w:right w:w="80.0" w:type="dxa"/>
            </w:tcMar>
            <w:vAlign w:val="top"/>
          </w:tcPr>
          <w:p w:rsidR="00000000" w:rsidDel="00000000" w:rsidP="00000000" w:rsidRDefault="00000000" w:rsidRPr="00000000" w14:paraId="0000033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-1.62***</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33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3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(0.0592)</w:t>
            </w:r>
          </w:p>
        </w:tc>
        <w:tc>
          <w:tcPr>
            <w:tcMar>
              <w:top w:w="100.0" w:type="dxa"/>
              <w:left w:w="80.0" w:type="dxa"/>
              <w:bottom w:w="100.0" w:type="dxa"/>
              <w:right w:w="80.0" w:type="dxa"/>
            </w:tcMar>
            <w:vAlign w:val="top"/>
          </w:tcPr>
          <w:p w:rsidR="00000000" w:rsidDel="00000000" w:rsidP="00000000" w:rsidRDefault="00000000" w:rsidRPr="00000000" w14:paraId="0000033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(0.149)</w:t>
            </w:r>
          </w:p>
        </w:tc>
        <w:tc>
          <w:tcPr>
            <w:tcMar>
              <w:top w:w="100.0" w:type="dxa"/>
              <w:left w:w="80.0" w:type="dxa"/>
              <w:bottom w:w="100.0" w:type="dxa"/>
              <w:right w:w="80.0" w:type="dxa"/>
            </w:tcMar>
            <w:vAlign w:val="top"/>
          </w:tcPr>
          <w:p w:rsidR="00000000" w:rsidDel="00000000" w:rsidP="00000000" w:rsidRDefault="00000000" w:rsidRPr="00000000" w14:paraId="0000033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(0.059)</w:t>
            </w:r>
          </w:p>
        </w:tc>
        <w:tc>
          <w:tcPr>
            <w:tcMar>
              <w:top w:w="100.0" w:type="dxa"/>
              <w:left w:w="80.0" w:type="dxa"/>
              <w:bottom w:w="100.0" w:type="dxa"/>
              <w:right w:w="80.0" w:type="dxa"/>
            </w:tcMar>
            <w:vAlign w:val="top"/>
          </w:tcPr>
          <w:p w:rsidR="00000000" w:rsidDel="00000000" w:rsidP="00000000" w:rsidRDefault="00000000" w:rsidRPr="00000000" w14:paraId="0000033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(0.149)</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33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3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4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4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80.0" w:type="dxa"/>
              <w:bottom w:w="100.0" w:type="dxa"/>
              <w:right w:w="80.0" w:type="dxa"/>
            </w:tcMar>
            <w:vAlign w:val="top"/>
          </w:tcPr>
          <w:p w:rsidR="00000000" w:rsidDel="00000000" w:rsidP="00000000" w:rsidRDefault="00000000" w:rsidRPr="00000000" w14:paraId="0000034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443.47851562500006" w:hRule="atLeast"/>
          <w:tblHeader w:val="0"/>
        </w:trPr>
        <w:tc>
          <w:tcPr>
            <w:tcMar>
              <w:top w:w="100.0" w:type="dxa"/>
              <w:left w:w="80.0" w:type="dxa"/>
              <w:bottom w:w="100.0" w:type="dxa"/>
              <w:right w:w="80.0" w:type="dxa"/>
            </w:tcMar>
            <w:vAlign w:val="top"/>
          </w:tcPr>
          <w:p w:rsidR="00000000" w:rsidDel="00000000" w:rsidP="00000000" w:rsidRDefault="00000000" w:rsidRPr="00000000" w14:paraId="0000034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Observations</w:t>
            </w:r>
          </w:p>
        </w:tc>
        <w:tc>
          <w:tcPr>
            <w:tcMar>
              <w:top w:w="100.0" w:type="dxa"/>
              <w:left w:w="80.0" w:type="dxa"/>
              <w:bottom w:w="100.0" w:type="dxa"/>
              <w:right w:w="80.0" w:type="dxa"/>
            </w:tcMar>
            <w:vAlign w:val="top"/>
          </w:tcPr>
          <w:p w:rsidR="00000000" w:rsidDel="00000000" w:rsidP="00000000" w:rsidRDefault="00000000" w:rsidRPr="00000000" w14:paraId="0000034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1,042</w:t>
            </w:r>
          </w:p>
        </w:tc>
        <w:tc>
          <w:tcPr>
            <w:tcMar>
              <w:top w:w="100.0" w:type="dxa"/>
              <w:left w:w="80.0" w:type="dxa"/>
              <w:bottom w:w="100.0" w:type="dxa"/>
              <w:right w:w="80.0" w:type="dxa"/>
            </w:tcMar>
            <w:vAlign w:val="top"/>
          </w:tcPr>
          <w:p w:rsidR="00000000" w:rsidDel="00000000" w:rsidP="00000000" w:rsidRDefault="00000000" w:rsidRPr="00000000" w14:paraId="0000034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1,033</w:t>
            </w:r>
          </w:p>
        </w:tc>
        <w:tc>
          <w:tcPr>
            <w:tcMar>
              <w:top w:w="100.0" w:type="dxa"/>
              <w:left w:w="80.0" w:type="dxa"/>
              <w:bottom w:w="100.0" w:type="dxa"/>
              <w:right w:w="80.0" w:type="dxa"/>
            </w:tcMar>
            <w:vAlign w:val="top"/>
          </w:tcPr>
          <w:p w:rsidR="00000000" w:rsidDel="00000000" w:rsidP="00000000" w:rsidRDefault="00000000" w:rsidRPr="00000000" w14:paraId="0000034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1,042</w:t>
            </w:r>
          </w:p>
        </w:tc>
        <w:tc>
          <w:tcPr>
            <w:tcMar>
              <w:top w:w="100.0" w:type="dxa"/>
              <w:left w:w="80.0" w:type="dxa"/>
              <w:bottom w:w="100.0" w:type="dxa"/>
              <w:right w:w="80.0" w:type="dxa"/>
            </w:tcMar>
            <w:vAlign w:val="top"/>
          </w:tcPr>
          <w:p w:rsidR="00000000" w:rsidDel="00000000" w:rsidP="00000000" w:rsidRDefault="00000000" w:rsidRPr="00000000" w14:paraId="0000034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1,033</w:t>
            </w:r>
          </w:p>
        </w:tc>
      </w:tr>
      <w:tr>
        <w:trPr>
          <w:cantSplit w:val="0"/>
          <w:trHeight w:val="443.47851562500006" w:hRule="atLeast"/>
          <w:tblHeader w:val="0"/>
        </w:trPr>
        <w:tc>
          <w:tcPr>
            <w:tcBorders>
              <w:bottom w:color="000000" w:space="0" w:sz="8" w:val="single"/>
            </w:tcBorders>
            <w:tcMar>
              <w:top w:w="100.0" w:type="dxa"/>
              <w:left w:w="80.0" w:type="dxa"/>
              <w:bottom w:w="100.0" w:type="dxa"/>
              <w:right w:w="80.0" w:type="dxa"/>
            </w:tcMar>
            <w:vAlign w:val="top"/>
          </w:tcPr>
          <w:p w:rsidR="00000000" w:rsidDel="00000000" w:rsidP="00000000" w:rsidRDefault="00000000" w:rsidRPr="00000000" w14:paraId="0000034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R-squared</w:t>
            </w:r>
          </w:p>
        </w:tc>
        <w:tc>
          <w:tcPr>
            <w:tcBorders>
              <w:bottom w:color="000000" w:space="0" w:sz="8" w:val="single"/>
            </w:tcBorders>
            <w:tcMar>
              <w:top w:w="100.0" w:type="dxa"/>
              <w:left w:w="80.0" w:type="dxa"/>
              <w:bottom w:w="100.0" w:type="dxa"/>
              <w:right w:w="80.0" w:type="dxa"/>
            </w:tcMar>
            <w:vAlign w:val="top"/>
          </w:tcPr>
          <w:p w:rsidR="00000000" w:rsidDel="00000000" w:rsidP="00000000" w:rsidRDefault="00000000" w:rsidRPr="00000000" w14:paraId="0000034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0.011</w:t>
            </w:r>
          </w:p>
        </w:tc>
        <w:tc>
          <w:tcPr>
            <w:tcBorders>
              <w:bottom w:color="000000" w:space="0" w:sz="8" w:val="single"/>
            </w:tcBorders>
            <w:tcMar>
              <w:top w:w="100.0" w:type="dxa"/>
              <w:left w:w="80.0" w:type="dxa"/>
              <w:bottom w:w="100.0" w:type="dxa"/>
              <w:right w:w="80.0" w:type="dxa"/>
            </w:tcMar>
            <w:vAlign w:val="top"/>
          </w:tcPr>
          <w:p w:rsidR="00000000" w:rsidDel="00000000" w:rsidP="00000000" w:rsidRDefault="00000000" w:rsidRPr="00000000" w14:paraId="0000034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0.345</w:t>
            </w:r>
          </w:p>
        </w:tc>
        <w:tc>
          <w:tcPr>
            <w:tcBorders>
              <w:bottom w:color="000000" w:space="0" w:sz="8" w:val="single"/>
            </w:tcBorders>
            <w:tcMar>
              <w:top w:w="100.0" w:type="dxa"/>
              <w:left w:w="80.0" w:type="dxa"/>
              <w:bottom w:w="100.0" w:type="dxa"/>
              <w:right w:w="80.0" w:type="dxa"/>
            </w:tcMar>
            <w:vAlign w:val="top"/>
          </w:tcPr>
          <w:p w:rsidR="00000000" w:rsidDel="00000000" w:rsidP="00000000" w:rsidRDefault="00000000" w:rsidRPr="00000000" w14:paraId="0000034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0.011</w:t>
            </w:r>
          </w:p>
        </w:tc>
        <w:tc>
          <w:tcPr>
            <w:tcBorders>
              <w:bottom w:color="000000" w:space="0" w:sz="8" w:val="single"/>
            </w:tcBorders>
            <w:tcMar>
              <w:top w:w="100.0" w:type="dxa"/>
              <w:left w:w="80.0" w:type="dxa"/>
              <w:bottom w:w="100.0" w:type="dxa"/>
              <w:right w:w="80.0" w:type="dxa"/>
            </w:tcMar>
            <w:vAlign w:val="top"/>
          </w:tcPr>
          <w:p w:rsidR="00000000" w:rsidDel="00000000" w:rsidP="00000000" w:rsidRDefault="00000000" w:rsidRPr="00000000" w14:paraId="0000034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0.345</w:t>
            </w:r>
          </w:p>
        </w:tc>
      </w:tr>
    </w:tbl>
    <w:p w:rsidR="00000000" w:rsidDel="00000000" w:rsidP="00000000" w:rsidRDefault="00000000" w:rsidRPr="00000000" w14:paraId="0000034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errors in parentheses</w:t>
      </w:r>
    </w:p>
    <w:p w:rsidR="00000000" w:rsidDel="00000000" w:rsidP="00000000" w:rsidRDefault="00000000" w:rsidRPr="00000000" w14:paraId="0000034E">
      <w:pPr>
        <w:spacing w:line="240" w:lineRule="auto"/>
        <w:rPr/>
      </w:pPr>
      <w:r w:rsidDel="00000000" w:rsidR="00000000" w:rsidRPr="00000000">
        <w:rPr>
          <w:rFonts w:ascii="Times New Roman" w:cs="Times New Roman" w:eastAsia="Times New Roman" w:hAnsi="Times New Roman"/>
          <w:rtl w:val="0"/>
        </w:rPr>
        <w:t xml:space="preserve">*** p&lt;0.01, ** p&lt;0.05, * p&lt;0.1</w:t>
      </w:r>
      <w:r w:rsidDel="00000000" w:rsidR="00000000" w:rsidRPr="00000000">
        <w:br w:type="page"/>
      </w:r>
      <w:r w:rsidDel="00000000" w:rsidR="00000000" w:rsidRPr="00000000">
        <w:rPr>
          <w:rtl w:val="0"/>
        </w:rPr>
      </w:r>
    </w:p>
    <w:p w:rsidR="00000000" w:rsidDel="00000000" w:rsidP="00000000" w:rsidRDefault="00000000" w:rsidRPr="00000000" w14:paraId="0000034F">
      <w:pPr>
        <w:pStyle w:val="Heading1"/>
        <w:spacing w:line="240" w:lineRule="auto"/>
        <w:rPr/>
      </w:pPr>
      <w:bookmarkStart w:colFirst="0" w:colLast="0" w:name="_heading=h.7f4ooyic2nfh" w:id="23"/>
      <w:bookmarkEnd w:id="23"/>
      <w:r w:rsidDel="00000000" w:rsidR="00000000" w:rsidRPr="00000000">
        <w:rPr>
          <w:rtl w:val="0"/>
        </w:rPr>
        <w:t xml:space="preserve">Stereotypes</w:t>
      </w:r>
      <w:r w:rsidDel="00000000" w:rsidR="00000000" w:rsidRPr="00000000">
        <w:rPr>
          <w:rtl w:val="0"/>
        </w:rPr>
        <w:t xml:space="preserve"> and Real-World Policies and Scenarios</w:t>
      </w:r>
    </w:p>
    <w:p w:rsidR="00000000" w:rsidDel="00000000" w:rsidP="00000000" w:rsidRDefault="00000000" w:rsidRPr="00000000" w14:paraId="0000035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A.7 graphically presents the coefficients and 95% confidence intervals for multivariate analyses building on the bivariate analyses in </w:t>
      </w:r>
      <w:r w:rsidDel="00000000" w:rsidR="00000000" w:rsidRPr="00000000">
        <w:rPr>
          <w:rFonts w:ascii="Times New Roman" w:cs="Times New Roman" w:eastAsia="Times New Roman" w:hAnsi="Times New Roman"/>
          <w:sz w:val="24"/>
          <w:szCs w:val="24"/>
          <w:rtl w:val="0"/>
        </w:rPr>
        <w:t xml:space="preserve">Figure 4 i</w:t>
      </w:r>
      <w:r w:rsidDel="00000000" w:rsidR="00000000" w:rsidRPr="00000000">
        <w:rPr>
          <w:rFonts w:ascii="Times New Roman" w:cs="Times New Roman" w:eastAsia="Times New Roman" w:hAnsi="Times New Roman"/>
          <w:sz w:val="24"/>
          <w:szCs w:val="24"/>
          <w:rtl w:val="0"/>
        </w:rPr>
        <w:t xml:space="preserve">n the body of the text. Each subfigure presents estimates from an OLS regression of the dependent variable listed at the top on one of the stereotypical views along with the demographic covariates listed at left (only one stereotypical view was included in each model, so each subfigure includes estimates for six models, as indicated by the key at the bottom. In nearly every instance, the relationship between the negative stereotypical view and the view on punishment remains positive and significant. </w:t>
      </w:r>
      <w:r w:rsidDel="00000000" w:rsidR="00000000" w:rsidRPr="00000000">
        <w:rPr>
          <w:rFonts w:ascii="Times New Roman" w:cs="Times New Roman" w:eastAsia="Times New Roman" w:hAnsi="Times New Roman"/>
          <w:i w:val="1"/>
          <w:sz w:val="24"/>
          <w:szCs w:val="24"/>
          <w:rtl w:val="0"/>
        </w:rPr>
        <w:t xml:space="preserve">All </w:t>
      </w:r>
      <w:r w:rsidDel="00000000" w:rsidR="00000000" w:rsidRPr="00000000">
        <w:rPr>
          <w:rFonts w:ascii="Times New Roman" w:cs="Times New Roman" w:eastAsia="Times New Roman" w:hAnsi="Times New Roman"/>
          <w:sz w:val="24"/>
          <w:szCs w:val="24"/>
          <w:rtl w:val="0"/>
        </w:rPr>
        <w:t xml:space="preserve">relationships remain positive and significant if only demographic covariates are included (i.e, if ideology and partisanship are excluded; the well-known association between racial attitudes, ideology, and partisanship suggest that these measures may be post-treatment to stereotypes, but we include them here to present the most conservative presentation of our key relationships. </w:t>
      </w:r>
      <w:r w:rsidDel="00000000" w:rsidR="00000000" w:rsidRPr="00000000">
        <w:rPr>
          <w:rFonts w:ascii="Times New Roman" w:cs="Times New Roman" w:eastAsia="Times New Roman" w:hAnsi="Times New Roman"/>
          <w:sz w:val="24"/>
          <w:szCs w:val="24"/>
          <w:rtl w:val="0"/>
        </w:rPr>
        <w:t xml:space="preserve">More detailed figures and numerical presentations are available upon request to the authors or via the replication data that accompanies this paper.</w:t>
      </w:r>
    </w:p>
    <w:p w:rsidR="00000000" w:rsidDel="00000000" w:rsidP="00000000" w:rsidRDefault="00000000" w:rsidRPr="00000000" w14:paraId="0000035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w:t>
      </w:r>
      <w:r w:rsidDel="00000000" w:rsidR="00000000" w:rsidRPr="00000000">
        <w:rPr>
          <w:rFonts w:ascii="Times New Roman" w:cs="Times New Roman" w:eastAsia="Times New Roman" w:hAnsi="Times New Roman"/>
          <w:b w:val="1"/>
          <w:sz w:val="24"/>
          <w:szCs w:val="24"/>
          <w:rtl w:val="0"/>
        </w:rPr>
        <w:t xml:space="preserve"> A.7 Coefficient estimates, OLS regression of support for punishment (top of each subfigure) on explanatory covariates listed at left. </w:t>
      </w:r>
    </w:p>
    <w:p w:rsidR="00000000" w:rsidDel="00000000" w:rsidP="00000000" w:rsidRDefault="00000000" w:rsidRPr="00000000" w14:paraId="0000035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318000"/>
            <wp:effectExtent b="0" l="0" r="0" t="0"/>
            <wp:docPr id="94"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59436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35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6">
      <w:pPr>
        <w:spacing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57">
      <w:pPr>
        <w:pStyle w:val="Heading1"/>
        <w:spacing w:line="240" w:lineRule="auto"/>
        <w:rPr/>
      </w:pPr>
      <w:bookmarkStart w:colFirst="0" w:colLast="0" w:name="_heading=h.vddov87xz7ml" w:id="24"/>
      <w:bookmarkEnd w:id="24"/>
      <w:r w:rsidDel="00000000" w:rsidR="00000000" w:rsidRPr="00000000">
        <w:rPr>
          <w:rtl w:val="0"/>
        </w:rPr>
        <w:t xml:space="preserve">Additional Measures: Factor-based Indicators</w:t>
      </w:r>
    </w:p>
    <w:p w:rsidR="00000000" w:rsidDel="00000000" w:rsidP="00000000" w:rsidRDefault="00000000" w:rsidRPr="00000000" w14:paraId="0000035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three concepts included in the paper’s analysis – punitive attitudes in the vignette (Fig 3),</w:t>
      </w:r>
      <w:r w:rsidDel="00000000" w:rsidR="00000000" w:rsidRPr="00000000">
        <w:rPr>
          <w:rFonts w:ascii="Times New Roman" w:cs="Times New Roman" w:eastAsia="Times New Roman" w:hAnsi="Times New Roman"/>
          <w:color w:val="f4cc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stereotypical attitudes about Black girls (Fig 4), and general support for school punishment (Figure 4) – we constructed index estimates based on factor analysis. The following section provides the Stata input and output that generated those measures, including Eigen values and factor loadings. </w:t>
      </w:r>
    </w:p>
    <w:p w:rsidR="00000000" w:rsidDel="00000000" w:rsidP="00000000" w:rsidRDefault="00000000" w:rsidRPr="00000000" w14:paraId="0000035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B">
      <w:pPr>
        <w:spacing w:line="240" w:lineRule="auto"/>
        <w:rPr>
          <w:rFonts w:ascii="Courier New" w:cs="Courier New" w:eastAsia="Courier New" w:hAnsi="Courier New"/>
          <w:b w:val="1"/>
          <w:sz w:val="18"/>
          <w:szCs w:val="18"/>
        </w:rPr>
      </w:pPr>
      <w:r w:rsidDel="00000000" w:rsidR="00000000" w:rsidRPr="00000000">
        <w:rPr>
          <w:rFonts w:ascii="Courier New" w:cs="Courier New" w:eastAsia="Courier New" w:hAnsi="Courier New"/>
          <w:b w:val="1"/>
          <w:sz w:val="18"/>
          <w:szCs w:val="18"/>
          <w:rtl w:val="0"/>
        </w:rPr>
        <w:t xml:space="preserve">.*Index of support for punishment of student in vignette</w:t>
      </w:r>
    </w:p>
    <w:p w:rsidR="00000000" w:rsidDel="00000000" w:rsidP="00000000" w:rsidRDefault="00000000" w:rsidRPr="00000000" w14:paraId="0000035C">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factor severity changeclothing detention suspension expulsion, pcf</w:t>
      </w:r>
    </w:p>
    <w:p w:rsidR="00000000" w:rsidDel="00000000" w:rsidP="00000000" w:rsidRDefault="00000000" w:rsidRPr="00000000" w14:paraId="0000035D">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rotate, varimax</w:t>
      </w:r>
    </w:p>
    <w:p w:rsidR="00000000" w:rsidDel="00000000" w:rsidP="00000000" w:rsidRDefault="00000000" w:rsidRPr="00000000" w14:paraId="0000035E">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5F">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Factor analysis/correlation                  </w:t>
        <w:tab/>
        <w:t xml:space="preserve">Number of obs</w:t>
        <w:tab/>
        <w:t xml:space="preserve">=  </w:t>
        <w:tab/>
        <w:t xml:space="preserve">1,042</w:t>
      </w:r>
    </w:p>
    <w:p w:rsidR="00000000" w:rsidDel="00000000" w:rsidP="00000000" w:rsidRDefault="00000000" w:rsidRPr="00000000" w14:paraId="00000360">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Method: principal-component factors      </w:t>
        <w:tab/>
        <w:t xml:space="preserve">Retained factors =      </w:t>
        <w:tab/>
        <w:t xml:space="preserve">1</w:t>
      </w:r>
    </w:p>
    <w:p w:rsidR="00000000" w:rsidDel="00000000" w:rsidP="00000000" w:rsidRDefault="00000000" w:rsidRPr="00000000" w14:paraId="00000361">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Rotation: orthogonal varimax (Kaiser off)</w:t>
        <w:tab/>
        <w:t xml:space="preserve">Number of params =      </w:t>
        <w:tab/>
        <w:t xml:space="preserve">5</w:t>
      </w:r>
    </w:p>
    <w:p w:rsidR="00000000" w:rsidDel="00000000" w:rsidP="00000000" w:rsidRDefault="00000000" w:rsidRPr="00000000" w14:paraId="00000362">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63">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64">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Factor  | </w:t>
        <w:tab/>
        <w:t xml:space="preserve">Variance   Difference    </w:t>
        <w:tab/>
        <w:t xml:space="preserve">Proportion   Cumulative</w:t>
      </w:r>
    </w:p>
    <w:p w:rsidR="00000000" w:rsidDel="00000000" w:rsidP="00000000" w:rsidRDefault="00000000" w:rsidRPr="00000000" w14:paraId="00000365">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66">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Factor1  |  </w:t>
        <w:tab/>
        <w:t xml:space="preserve">1.98070        </w:t>
        <w:tab/>
        <w:t xml:space="preserve">.        </w:t>
        <w:tab/>
        <w:t xml:space="preserve">0.3961   </w:t>
        <w:tab/>
        <w:t xml:space="preserve">0.3961</w:t>
      </w:r>
    </w:p>
    <w:p w:rsidR="00000000" w:rsidDel="00000000" w:rsidP="00000000" w:rsidRDefault="00000000" w:rsidRPr="00000000" w14:paraId="00000367">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68">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LR test: independent vs. saturated:  chi2(10) =  570.26 Prob&gt;chi2 = 0.0000</w:t>
      </w:r>
    </w:p>
    <w:p w:rsidR="00000000" w:rsidDel="00000000" w:rsidP="00000000" w:rsidRDefault="00000000" w:rsidRPr="00000000" w14:paraId="00000369">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6A">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Rotated factor loadings (pattern matrix) and unique variances</w:t>
      </w:r>
    </w:p>
    <w:p w:rsidR="00000000" w:rsidDel="00000000" w:rsidP="00000000" w:rsidRDefault="00000000" w:rsidRPr="00000000" w14:paraId="0000036B">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6C">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6D">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Variable |  Factor1 |   Uniqueness</w:t>
      </w:r>
    </w:p>
    <w:p w:rsidR="00000000" w:rsidDel="00000000" w:rsidP="00000000" w:rsidRDefault="00000000" w:rsidRPr="00000000" w14:paraId="0000036E">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6F">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severity |   0.7740 |  </w:t>
        <w:tab/>
        <w:t xml:space="preserve">0.4009  </w:t>
      </w:r>
    </w:p>
    <w:p w:rsidR="00000000" w:rsidDel="00000000" w:rsidP="00000000" w:rsidRDefault="00000000" w:rsidRPr="00000000" w14:paraId="00000370">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changeclot~g |   0.3291 |  </w:t>
        <w:tab/>
        <w:t xml:space="preserve">0.8917  </w:t>
      </w:r>
    </w:p>
    <w:p w:rsidR="00000000" w:rsidDel="00000000" w:rsidP="00000000" w:rsidRDefault="00000000" w:rsidRPr="00000000" w14:paraId="00000371">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detention |   0.5382 |  </w:t>
        <w:tab/>
        <w:t xml:space="preserve">0.7103  </w:t>
      </w:r>
    </w:p>
    <w:p w:rsidR="00000000" w:rsidDel="00000000" w:rsidP="00000000" w:rsidRDefault="00000000" w:rsidRPr="00000000" w14:paraId="00000372">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suspension |   0.6796 |  </w:t>
        <w:tab/>
        <w:t xml:space="preserve">0.5381  </w:t>
      </w:r>
    </w:p>
    <w:p w:rsidR="00000000" w:rsidDel="00000000" w:rsidP="00000000" w:rsidRDefault="00000000" w:rsidRPr="00000000" w14:paraId="00000373">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expulsion |   0.7223 |  </w:t>
        <w:tab/>
        <w:t xml:space="preserve">0.4783  </w:t>
      </w:r>
    </w:p>
    <w:p w:rsidR="00000000" w:rsidDel="00000000" w:rsidP="00000000" w:rsidRDefault="00000000" w:rsidRPr="00000000" w14:paraId="00000374">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75">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76">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Factor rotation matrix</w:t>
      </w:r>
    </w:p>
    <w:p w:rsidR="00000000" w:rsidDel="00000000" w:rsidP="00000000" w:rsidRDefault="00000000" w:rsidRPr="00000000" w14:paraId="00000377">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78">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79">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 Factor1</w:t>
      </w:r>
    </w:p>
    <w:p w:rsidR="00000000" w:rsidDel="00000000" w:rsidP="00000000" w:rsidRDefault="00000000" w:rsidRPr="00000000" w14:paraId="0000037A">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7B">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Factor1 |  1.0000</w:t>
      </w:r>
    </w:p>
    <w:p w:rsidR="00000000" w:rsidDel="00000000" w:rsidP="00000000" w:rsidRDefault="00000000" w:rsidRPr="00000000" w14:paraId="0000037C">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7D">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7E">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7F">
      <w:pPr>
        <w:spacing w:line="240" w:lineRule="auto"/>
        <w:rPr>
          <w:rFonts w:ascii="Courier New" w:cs="Courier New" w:eastAsia="Courier New" w:hAnsi="Courier New"/>
          <w:b w:val="1"/>
          <w:sz w:val="18"/>
          <w:szCs w:val="18"/>
        </w:rPr>
      </w:pPr>
      <w:r w:rsidDel="00000000" w:rsidR="00000000" w:rsidRPr="00000000">
        <w:rPr>
          <w:rFonts w:ascii="Courier New" w:cs="Courier New" w:eastAsia="Courier New" w:hAnsi="Courier New"/>
          <w:b w:val="1"/>
          <w:sz w:val="18"/>
          <w:szCs w:val="18"/>
          <w:rtl w:val="0"/>
        </w:rPr>
        <w:t xml:space="preserve">.*Index of adultification stereotypes about Black girls</w:t>
      </w:r>
    </w:p>
    <w:p w:rsidR="00000000" w:rsidDel="00000000" w:rsidP="00000000" w:rsidRDefault="00000000" w:rsidRPr="00000000" w14:paraId="00000380">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factor blackgirl_sexual blackgirl_mature blackgirl_independent blackgirl_respectful, pcf</w:t>
      </w:r>
    </w:p>
    <w:p w:rsidR="00000000" w:rsidDel="00000000" w:rsidP="00000000" w:rsidRDefault="00000000" w:rsidRPr="00000000" w14:paraId="00000381">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rotate, varimax</w:t>
      </w:r>
    </w:p>
    <w:p w:rsidR="00000000" w:rsidDel="00000000" w:rsidP="00000000" w:rsidRDefault="00000000" w:rsidRPr="00000000" w14:paraId="00000382">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83">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Factor analysis/correlation                  </w:t>
        <w:tab/>
        <w:t xml:space="preserve">Number of obs</w:t>
        <w:tab/>
        <w:t xml:space="preserve">=    </w:t>
        <w:tab/>
        <w:t xml:space="preserve">239</w:t>
      </w:r>
    </w:p>
    <w:p w:rsidR="00000000" w:rsidDel="00000000" w:rsidP="00000000" w:rsidRDefault="00000000" w:rsidRPr="00000000" w14:paraId="00000384">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Method: principal-component factors      </w:t>
        <w:tab/>
        <w:t xml:space="preserve">Retained factors =      </w:t>
        <w:tab/>
        <w:t xml:space="preserve">2</w:t>
      </w:r>
    </w:p>
    <w:p w:rsidR="00000000" w:rsidDel="00000000" w:rsidP="00000000" w:rsidRDefault="00000000" w:rsidRPr="00000000" w14:paraId="00000385">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Rotation: orthogonal varimax (Kaiser off)</w:t>
        <w:tab/>
        <w:t xml:space="preserve">Number of params =      </w:t>
        <w:tab/>
        <w:t xml:space="preserve">6</w:t>
      </w:r>
    </w:p>
    <w:p w:rsidR="00000000" w:rsidDel="00000000" w:rsidP="00000000" w:rsidRDefault="00000000" w:rsidRPr="00000000" w14:paraId="00000386">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87">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88">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Factor  | </w:t>
        <w:tab/>
        <w:t xml:space="preserve">Variance   Difference    </w:t>
        <w:tab/>
        <w:t xml:space="preserve">Proportion   Cumulative</w:t>
      </w:r>
    </w:p>
    <w:p w:rsidR="00000000" w:rsidDel="00000000" w:rsidP="00000000" w:rsidRDefault="00000000" w:rsidRPr="00000000" w14:paraId="00000389">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8A">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Factor1  |  </w:t>
        <w:tab/>
        <w:t xml:space="preserve">1.64218  </w:t>
        <w:tab/>
        <w:t xml:space="preserve">0.06947        </w:t>
        <w:tab/>
        <w:t xml:space="preserve">0.4105   </w:t>
        <w:tab/>
        <w:t xml:space="preserve">0.4105</w:t>
      </w:r>
    </w:p>
    <w:p w:rsidR="00000000" w:rsidDel="00000000" w:rsidP="00000000" w:rsidRDefault="00000000" w:rsidRPr="00000000" w14:paraId="0000038B">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Factor2  |  </w:t>
        <w:tab/>
        <w:t xml:space="preserve">1.57271        </w:t>
        <w:tab/>
        <w:t xml:space="preserve">.        </w:t>
        <w:tab/>
        <w:t xml:space="preserve">0.3932   </w:t>
        <w:tab/>
        <w:t xml:space="preserve">0.8037</w:t>
      </w:r>
    </w:p>
    <w:p w:rsidR="00000000" w:rsidDel="00000000" w:rsidP="00000000" w:rsidRDefault="00000000" w:rsidRPr="00000000" w14:paraId="0000038C">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8D">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LR test: independent vs. saturated:  chi2(6)  =  221.28 Prob&gt;chi2 = 0.0000</w:t>
      </w:r>
    </w:p>
    <w:p w:rsidR="00000000" w:rsidDel="00000000" w:rsidP="00000000" w:rsidRDefault="00000000" w:rsidRPr="00000000" w14:paraId="0000038E">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8F">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Rotated factor loadings (pattern matrix) and unique variances</w:t>
      </w:r>
    </w:p>
    <w:p w:rsidR="00000000" w:rsidDel="00000000" w:rsidP="00000000" w:rsidRDefault="00000000" w:rsidRPr="00000000" w14:paraId="00000390">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91">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92">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Variable |  Factor1   Factor2 |   Uniqueness</w:t>
      </w:r>
    </w:p>
    <w:p w:rsidR="00000000" w:rsidDel="00000000" w:rsidP="00000000" w:rsidRDefault="00000000" w:rsidRPr="00000000" w14:paraId="00000393">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94">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bg_sexual |   0.0819</w:t>
        <w:tab/>
        <w:t xml:space="preserve">0.8954 |  </w:t>
        <w:tab/>
        <w:t xml:space="preserve">0.1915  </w:t>
      </w:r>
    </w:p>
    <w:p w:rsidR="00000000" w:rsidDel="00000000" w:rsidP="00000000" w:rsidRDefault="00000000" w:rsidRPr="00000000" w14:paraId="00000395">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bg_mature |   0.8975</w:t>
        <w:tab/>
        <w:t xml:space="preserve">0.0102 |  </w:t>
        <w:tab/>
        <w:t xml:space="preserve">0.1945  </w:t>
      </w:r>
    </w:p>
    <w:p w:rsidR="00000000" w:rsidDel="00000000" w:rsidP="00000000" w:rsidRDefault="00000000" w:rsidRPr="00000000" w14:paraId="00000396">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bg_indepen~t |   0.8927   -0.0964 |  </w:t>
        <w:tab/>
        <w:t xml:space="preserve">0.1939  </w:t>
      </w:r>
    </w:p>
    <w:p w:rsidR="00000000" w:rsidDel="00000000" w:rsidP="00000000" w:rsidRDefault="00000000" w:rsidRPr="00000000" w14:paraId="00000397">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bg_respect~l |  -0.1822</w:t>
        <w:tab/>
        <w:t xml:space="preserve">0.8726 |  </w:t>
        <w:tab/>
        <w:t xml:space="preserve">0.2053  </w:t>
      </w:r>
    </w:p>
    <w:p w:rsidR="00000000" w:rsidDel="00000000" w:rsidP="00000000" w:rsidRDefault="00000000" w:rsidRPr="00000000" w14:paraId="00000398">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99">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9A">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Factor rotation matrix</w:t>
      </w:r>
    </w:p>
    <w:p w:rsidR="00000000" w:rsidDel="00000000" w:rsidP="00000000" w:rsidRDefault="00000000" w:rsidRPr="00000000" w14:paraId="0000039B">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9C">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9D">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 Factor1  Factor2</w:t>
      </w:r>
    </w:p>
    <w:p w:rsidR="00000000" w:rsidDel="00000000" w:rsidP="00000000" w:rsidRDefault="00000000" w:rsidRPr="00000000" w14:paraId="0000039E">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9F">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Factor1 |  0.7775  -0.6289</w:t>
      </w:r>
    </w:p>
    <w:p w:rsidR="00000000" w:rsidDel="00000000" w:rsidP="00000000" w:rsidRDefault="00000000" w:rsidRPr="00000000" w14:paraId="000003A0">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Factor2 |  0.6289   0.7775</w:t>
      </w:r>
    </w:p>
    <w:p w:rsidR="00000000" w:rsidDel="00000000" w:rsidP="00000000" w:rsidRDefault="00000000" w:rsidRPr="00000000" w14:paraId="000003A1">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A2">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A3">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A4">
      <w:pPr>
        <w:spacing w:line="240" w:lineRule="auto"/>
        <w:rPr>
          <w:rFonts w:ascii="Courier New" w:cs="Courier New" w:eastAsia="Courier New" w:hAnsi="Courier New"/>
          <w:b w:val="1"/>
          <w:sz w:val="18"/>
          <w:szCs w:val="18"/>
        </w:rPr>
      </w:pPr>
      <w:r w:rsidDel="00000000" w:rsidR="00000000" w:rsidRPr="00000000">
        <w:rPr>
          <w:rFonts w:ascii="Courier New" w:cs="Courier New" w:eastAsia="Courier New" w:hAnsi="Courier New"/>
          <w:b w:val="1"/>
          <w:sz w:val="18"/>
          <w:szCs w:val="18"/>
          <w:rtl w:val="0"/>
        </w:rPr>
        <w:t xml:space="preserve">.*Index of general support for school punishment</w:t>
      </w:r>
    </w:p>
    <w:p w:rsidR="00000000" w:rsidDel="00000000" w:rsidP="00000000" w:rsidRDefault="00000000" w:rsidRPr="00000000" w14:paraId="000003A5">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factor corpun zerotol locksearch covid_pun covid_punS arrestkid arrestkidS , pcf</w:t>
      </w:r>
    </w:p>
    <w:p w:rsidR="00000000" w:rsidDel="00000000" w:rsidP="00000000" w:rsidRDefault="00000000" w:rsidRPr="00000000" w14:paraId="000003A6">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rotate, varimax</w:t>
      </w:r>
    </w:p>
    <w:p w:rsidR="00000000" w:rsidDel="00000000" w:rsidP="00000000" w:rsidRDefault="00000000" w:rsidRPr="00000000" w14:paraId="000003A7">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A8">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Factor analysis/correlation                  </w:t>
        <w:tab/>
        <w:t xml:space="preserve">Number of obs</w:t>
        <w:tab/>
        <w:t xml:space="preserve">=  </w:t>
        <w:tab/>
        <w:t xml:space="preserve">1,041</w:t>
      </w:r>
    </w:p>
    <w:p w:rsidR="00000000" w:rsidDel="00000000" w:rsidP="00000000" w:rsidRDefault="00000000" w:rsidRPr="00000000" w14:paraId="000003A9">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Method: principal-component factors      </w:t>
        <w:tab/>
        <w:t xml:space="preserve">Retained factors =      </w:t>
        <w:tab/>
        <w:t xml:space="preserve">2</w:t>
      </w:r>
    </w:p>
    <w:p w:rsidR="00000000" w:rsidDel="00000000" w:rsidP="00000000" w:rsidRDefault="00000000" w:rsidRPr="00000000" w14:paraId="000003AA">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Rotation: orthogonal varimax (Kaiser off)</w:t>
        <w:tab/>
        <w:t xml:space="preserve">Number of params =     </w:t>
        <w:tab/>
        <w:t xml:space="preserve">13</w:t>
      </w:r>
    </w:p>
    <w:p w:rsidR="00000000" w:rsidDel="00000000" w:rsidP="00000000" w:rsidRDefault="00000000" w:rsidRPr="00000000" w14:paraId="000003AB">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AC">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AD">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Factor  | </w:t>
        <w:tab/>
        <w:t xml:space="preserve">Variance   Difference    </w:t>
        <w:tab/>
        <w:t xml:space="preserve">Proportion   Cumulative</w:t>
      </w:r>
    </w:p>
    <w:p w:rsidR="00000000" w:rsidDel="00000000" w:rsidP="00000000" w:rsidRDefault="00000000" w:rsidRPr="00000000" w14:paraId="000003AE">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AF">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Factor1  |  </w:t>
        <w:tab/>
        <w:t xml:space="preserve">2.42359  </w:t>
        <w:tab/>
        <w:t xml:space="preserve">0.76987        </w:t>
        <w:tab/>
        <w:t xml:space="preserve">0.3462   </w:t>
        <w:tab/>
        <w:t xml:space="preserve">0.3462</w:t>
      </w:r>
    </w:p>
    <w:p w:rsidR="00000000" w:rsidDel="00000000" w:rsidP="00000000" w:rsidRDefault="00000000" w:rsidRPr="00000000" w14:paraId="000003B0">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Factor2  |  </w:t>
        <w:tab/>
        <w:t xml:space="preserve">1.65373        </w:t>
        <w:tab/>
        <w:t xml:space="preserve">.        </w:t>
        <w:tab/>
        <w:t xml:space="preserve">0.2362   </w:t>
        <w:tab/>
        <w:t xml:space="preserve">0.5825</w:t>
      </w:r>
    </w:p>
    <w:p w:rsidR="00000000" w:rsidDel="00000000" w:rsidP="00000000" w:rsidRDefault="00000000" w:rsidRPr="00000000" w14:paraId="000003B1">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B2">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LR test: independent vs. saturated:  chi2(21) = 1654.59 Prob&gt;chi2 = 0.0000</w:t>
      </w:r>
    </w:p>
    <w:p w:rsidR="00000000" w:rsidDel="00000000" w:rsidP="00000000" w:rsidRDefault="00000000" w:rsidRPr="00000000" w14:paraId="000003B3">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B4">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Rotated factor loadings (pattern matrix) and unique variances</w:t>
      </w:r>
    </w:p>
    <w:p w:rsidR="00000000" w:rsidDel="00000000" w:rsidP="00000000" w:rsidRDefault="00000000" w:rsidRPr="00000000" w14:paraId="000003B5">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B6">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B7">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Variable |  Factor1   Factor2 |   Uniqueness</w:t>
      </w:r>
    </w:p>
    <w:p w:rsidR="00000000" w:rsidDel="00000000" w:rsidP="00000000" w:rsidRDefault="00000000" w:rsidRPr="00000000" w14:paraId="000003B8">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B9">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corpun |   0.5706</w:t>
        <w:tab/>
        <w:t xml:space="preserve">0.3961 |  </w:t>
        <w:tab/>
        <w:t xml:space="preserve">0.5176  </w:t>
      </w:r>
    </w:p>
    <w:p w:rsidR="00000000" w:rsidDel="00000000" w:rsidP="00000000" w:rsidRDefault="00000000" w:rsidRPr="00000000" w14:paraId="000003BA">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zerotol |   0.1431</w:t>
        <w:tab/>
        <w:t xml:space="preserve">0.8078 |  </w:t>
        <w:tab/>
        <w:t xml:space="preserve">0.3270  </w:t>
      </w:r>
    </w:p>
    <w:p w:rsidR="00000000" w:rsidDel="00000000" w:rsidP="00000000" w:rsidRDefault="00000000" w:rsidRPr="00000000" w14:paraId="000003BB">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locksearch |   0.0820</w:t>
        <w:tab/>
        <w:t xml:space="preserve">0.8216 |  </w:t>
        <w:tab/>
        <w:t xml:space="preserve">0.3182  </w:t>
      </w:r>
    </w:p>
    <w:p w:rsidR="00000000" w:rsidDel="00000000" w:rsidP="00000000" w:rsidRDefault="00000000" w:rsidRPr="00000000" w14:paraId="000003BC">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covid_pun |   0.5338</w:t>
        <w:tab/>
        <w:t xml:space="preserve">0.3111 |  </w:t>
        <w:tab/>
        <w:t xml:space="preserve">0.6183  </w:t>
      </w:r>
    </w:p>
    <w:p w:rsidR="00000000" w:rsidDel="00000000" w:rsidP="00000000" w:rsidRDefault="00000000" w:rsidRPr="00000000" w14:paraId="000003BD">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covid_punS |   0.6880</w:t>
        <w:tab/>
        <w:t xml:space="preserve">0.2343 |  </w:t>
        <w:tab/>
        <w:t xml:space="preserve">0.4717  </w:t>
      </w:r>
    </w:p>
    <w:p w:rsidR="00000000" w:rsidDel="00000000" w:rsidP="00000000" w:rsidRDefault="00000000" w:rsidRPr="00000000" w14:paraId="000003BE">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arrestkid |   0.7975</w:t>
        <w:tab/>
        <w:t xml:space="preserve">0.0057 |  </w:t>
        <w:tab/>
        <w:t xml:space="preserve">0.3639  </w:t>
      </w:r>
    </w:p>
    <w:p w:rsidR="00000000" w:rsidDel="00000000" w:rsidP="00000000" w:rsidRDefault="00000000" w:rsidRPr="00000000" w14:paraId="000003BF">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arrestkidS |   0.8225</w:t>
        <w:tab/>
        <w:t xml:space="preserve">0.1325 |  </w:t>
        <w:tab/>
        <w:t xml:space="preserve">0.3059  </w:t>
      </w:r>
    </w:p>
    <w:p w:rsidR="00000000" w:rsidDel="00000000" w:rsidP="00000000" w:rsidRDefault="00000000" w:rsidRPr="00000000" w14:paraId="000003C0">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C1">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C2">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Factor rotation matrix</w:t>
      </w:r>
    </w:p>
    <w:p w:rsidR="00000000" w:rsidDel="00000000" w:rsidP="00000000" w:rsidRDefault="00000000" w:rsidRPr="00000000" w14:paraId="000003C3">
      <w:pPr>
        <w:spacing w:line="240" w:lineRule="auto"/>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3C4">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C5">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 Factor1  Factor2</w:t>
      </w:r>
    </w:p>
    <w:p w:rsidR="00000000" w:rsidDel="00000000" w:rsidP="00000000" w:rsidRDefault="00000000" w:rsidRPr="00000000" w14:paraId="000003C6">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ab/>
        <w:t xml:space="preserve">-------------+------------------</w:t>
      </w:r>
    </w:p>
    <w:p w:rsidR="00000000" w:rsidDel="00000000" w:rsidP="00000000" w:rsidRDefault="00000000" w:rsidRPr="00000000" w14:paraId="000003C7">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Factor1 |  0.8404   0.5419</w:t>
      </w:r>
    </w:p>
    <w:p w:rsidR="00000000" w:rsidDel="00000000" w:rsidP="00000000" w:rsidRDefault="00000000" w:rsidRPr="00000000" w14:paraId="000003C8">
      <w:pPr>
        <w:spacing w:line="240" w:lineRule="auto"/>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tab/>
        <w:t xml:space="preserve">Factor2 | -0.5419   0.8404</w:t>
      </w:r>
    </w:p>
    <w:p w:rsidR="00000000" w:rsidDel="00000000" w:rsidP="00000000" w:rsidRDefault="00000000" w:rsidRPr="00000000" w14:paraId="000003C9">
      <w:pPr>
        <w:spacing w:line="240" w:lineRule="auto"/>
        <w:rPr>
          <w:rFonts w:ascii="Times New Roman" w:cs="Times New Roman" w:eastAsia="Times New Roman" w:hAnsi="Times New Roman"/>
          <w:b w:val="1"/>
          <w:color w:val="000000"/>
          <w:sz w:val="24"/>
          <w:szCs w:val="24"/>
        </w:rPr>
      </w:pPr>
      <w:r w:rsidDel="00000000" w:rsidR="00000000" w:rsidRPr="00000000">
        <w:rPr>
          <w:rFonts w:ascii="Courier New" w:cs="Courier New" w:eastAsia="Courier New" w:hAnsi="Courier New"/>
          <w:sz w:val="18"/>
          <w:szCs w:val="18"/>
          <w:rtl w:val="0"/>
        </w:rPr>
        <w:tab/>
        <w:t xml:space="preserve">--------------------------------</w:t>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treatment worked better for Black participants than for white participants. Black name cues (Jamal and Keisha) were clearer to Black respondents (i.e., Black respondents were more likely to “correctly” identify that Jamal and Keisha are names of Black students than were white respondents).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4"/>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480" w:lineRule="auto"/>
      <w:jc w:val="both"/>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line="480" w:lineRule="auto"/>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C00B8"/>
    <w:rPr>
      <w:rFonts w:eastAsiaTheme="minorEastAsia"/>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unhideWhenUsed w:val="1"/>
    <w:rsid w:val="009C00B8"/>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9C00B8"/>
    <w:rPr>
      <w:b w:val="1"/>
      <w:bCs w:val="1"/>
    </w:rPr>
  </w:style>
  <w:style w:type="paragraph" w:styleId="ListParagraph">
    <w:name w:val="List Paragraph"/>
    <w:basedOn w:val="Normal"/>
    <w:uiPriority w:val="34"/>
    <w:qFormat w:val="1"/>
    <w:rsid w:val="009C00B8"/>
    <w:pPr>
      <w:ind w:left="720"/>
      <w:contextualSpacing w:val="1"/>
    </w:pPr>
  </w:style>
  <w:style w:type="table" w:styleId="TableGrid">
    <w:name w:val="Table Grid"/>
    <w:basedOn w:val="TableNormal"/>
    <w:uiPriority w:val="39"/>
    <w:rsid w:val="0010195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basedOn w:val="Normal"/>
    <w:link w:val="FootnoteTextChar"/>
    <w:uiPriority w:val="99"/>
    <w:unhideWhenUsed w:val="1"/>
    <w:rsid w:val="00081DFA"/>
    <w:pPr>
      <w:spacing w:line="240" w:lineRule="auto"/>
    </w:pPr>
    <w:rPr>
      <w:sz w:val="20"/>
      <w:szCs w:val="20"/>
    </w:rPr>
  </w:style>
  <w:style w:type="character" w:styleId="FootnoteTextChar" w:customStyle="1">
    <w:name w:val="Footnote Text Char"/>
    <w:basedOn w:val="DefaultParagraphFont"/>
    <w:link w:val="FootnoteText"/>
    <w:uiPriority w:val="99"/>
    <w:rsid w:val="00081DFA"/>
    <w:rPr>
      <w:rFonts w:eastAsiaTheme="minorEastAsia"/>
      <w:sz w:val="20"/>
      <w:szCs w:val="20"/>
    </w:rPr>
  </w:style>
  <w:style w:type="character" w:styleId="FootnoteReference">
    <w:name w:val="footnote reference"/>
    <w:basedOn w:val="DefaultParagraphFont"/>
    <w:uiPriority w:val="99"/>
    <w:semiHidden w:val="1"/>
    <w:unhideWhenUsed w:val="1"/>
    <w:rsid w:val="00081DFA"/>
    <w:rPr>
      <w:vertAlign w:val="superscript"/>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rFonts w:eastAsiaTheme="minorEastAsia"/>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2313E0"/>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2313E0"/>
    <w:rPr>
      <w:rFonts w:ascii="Times New Roman" w:cs="Times New Roman" w:hAnsi="Times New Roman" w:eastAsiaTheme="minorEastAsia"/>
      <w:sz w:val="18"/>
      <w:szCs w:val="18"/>
    </w:rPr>
  </w:style>
  <w:style w:type="character" w:styleId="Hyperlink">
    <w:name w:val="Hyperlink"/>
    <w:rsid w:val="00790DED"/>
    <w:rPr>
      <w:color w:val="0000ff"/>
      <w:u w:val="single"/>
    </w:rPr>
  </w:style>
  <w:style w:type="paragraph" w:styleId="Footer">
    <w:name w:val="footer"/>
    <w:basedOn w:val="Normal"/>
    <w:link w:val="FooterChar"/>
    <w:uiPriority w:val="99"/>
    <w:unhideWhenUsed w:val="1"/>
    <w:rsid w:val="00DE4594"/>
    <w:pPr>
      <w:tabs>
        <w:tab w:val="center" w:pos="4680"/>
        <w:tab w:val="right" w:pos="9360"/>
      </w:tabs>
      <w:spacing w:line="240" w:lineRule="auto"/>
    </w:pPr>
  </w:style>
  <w:style w:type="character" w:styleId="FooterChar" w:customStyle="1">
    <w:name w:val="Footer Char"/>
    <w:basedOn w:val="DefaultParagraphFont"/>
    <w:link w:val="Footer"/>
    <w:uiPriority w:val="99"/>
    <w:rsid w:val="00DE4594"/>
    <w:rPr>
      <w:rFonts w:eastAsiaTheme="minorEastAsia"/>
    </w:rPr>
  </w:style>
  <w:style w:type="character" w:styleId="PageNumber">
    <w:name w:val="page number"/>
    <w:basedOn w:val="DefaultParagraphFont"/>
    <w:uiPriority w:val="99"/>
    <w:semiHidden w:val="1"/>
    <w:unhideWhenUsed w:val="1"/>
    <w:rsid w:val="00DE4594"/>
  </w:style>
  <w:style w:type="paragraph" w:styleId="CommentSubject">
    <w:name w:val="annotation subject"/>
    <w:basedOn w:val="CommentText"/>
    <w:next w:val="CommentText"/>
    <w:link w:val="CommentSubjectChar"/>
    <w:uiPriority w:val="99"/>
    <w:semiHidden w:val="1"/>
    <w:unhideWhenUsed w:val="1"/>
    <w:rsid w:val="00136EE6"/>
    <w:rPr>
      <w:b w:val="1"/>
      <w:bCs w:val="1"/>
    </w:rPr>
  </w:style>
  <w:style w:type="character" w:styleId="CommentSubjectChar" w:customStyle="1">
    <w:name w:val="Comment Subject Char"/>
    <w:basedOn w:val="CommentTextChar"/>
    <w:link w:val="CommentSubject"/>
    <w:uiPriority w:val="99"/>
    <w:semiHidden w:val="1"/>
    <w:rsid w:val="00136EE6"/>
    <w:rPr>
      <w:rFonts w:eastAsiaTheme="minorEastAsia"/>
      <w:b w:val="1"/>
      <w:bCs w:val="1"/>
      <w:sz w:val="20"/>
      <w:szCs w:val="20"/>
    </w:rPr>
  </w:style>
  <w:style w:type="paragraph" w:styleId="Revision">
    <w:name w:val="Revision"/>
    <w:hidden w:val="1"/>
    <w:uiPriority w:val="99"/>
    <w:semiHidden w:val="1"/>
    <w:rsid w:val="004405DF"/>
    <w:pPr>
      <w:spacing w:line="240" w:lineRule="auto"/>
    </w:pPr>
    <w:rPr>
      <w:rFonts w:eastAsiaTheme="minorEastAsia"/>
    </w:rPr>
  </w:style>
  <w:style w:type="paragraph" w:styleId="Header">
    <w:name w:val="header"/>
    <w:basedOn w:val="Normal"/>
    <w:link w:val="HeaderChar"/>
    <w:uiPriority w:val="99"/>
    <w:unhideWhenUsed w:val="1"/>
    <w:rsid w:val="005A1791"/>
    <w:pPr>
      <w:tabs>
        <w:tab w:val="center" w:pos="4680"/>
        <w:tab w:val="right" w:pos="9360"/>
      </w:tabs>
      <w:spacing w:line="240" w:lineRule="auto"/>
    </w:pPr>
  </w:style>
  <w:style w:type="character" w:styleId="HeaderChar" w:customStyle="1">
    <w:name w:val="Header Char"/>
    <w:basedOn w:val="DefaultParagraphFont"/>
    <w:link w:val="Header"/>
    <w:uiPriority w:val="99"/>
    <w:rsid w:val="005A1791"/>
    <w:rPr>
      <w:rFonts w:eastAsiaTheme="minorEastAsia"/>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11" Type="http://schemas.openxmlformats.org/officeDocument/2006/relationships/image" Target="media/image1.png"/><Relationship Id="rId22" Type="http://schemas.openxmlformats.org/officeDocument/2006/relationships/image" Target="media/image12.jpg"/><Relationship Id="rId10" Type="http://schemas.openxmlformats.org/officeDocument/2006/relationships/hyperlink" Target="http://www.qualtrics.com/terms-of-service/" TargetMode="External"/><Relationship Id="rId21" Type="http://schemas.openxmlformats.org/officeDocument/2006/relationships/image" Target="media/image13.jpg"/><Relationship Id="rId13" Type="http://schemas.openxmlformats.org/officeDocument/2006/relationships/image" Target="media/image3.jpg"/><Relationship Id="rId24" Type="http://schemas.openxmlformats.org/officeDocument/2006/relationships/image" Target="media/image14.png"/><Relationship Id="rId12" Type="http://schemas.openxmlformats.org/officeDocument/2006/relationships/image" Target="media/image7.jpg"/><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5" Type="http://schemas.openxmlformats.org/officeDocument/2006/relationships/image" Target="media/image8.jpg"/><Relationship Id="rId14" Type="http://schemas.openxmlformats.org/officeDocument/2006/relationships/image" Target="media/image11.jpg"/><Relationship Id="rId17" Type="http://schemas.openxmlformats.org/officeDocument/2006/relationships/image" Target="media/image9.jpg"/><Relationship Id="rId16" Type="http://schemas.openxmlformats.org/officeDocument/2006/relationships/image" Target="media/image2.jpg"/><Relationship Id="rId5" Type="http://schemas.openxmlformats.org/officeDocument/2006/relationships/numbering" Target="numbering.xml"/><Relationship Id="rId19" Type="http://schemas.openxmlformats.org/officeDocument/2006/relationships/image" Target="media/image4.jpg"/><Relationship Id="rId6" Type="http://schemas.openxmlformats.org/officeDocument/2006/relationships/styles" Target="styles.xml"/><Relationship Id="rId18" Type="http://schemas.openxmlformats.org/officeDocument/2006/relationships/image" Target="media/image10.jpg"/><Relationship Id="rId7" Type="http://schemas.openxmlformats.org/officeDocument/2006/relationships/customXml" Target="../customXML/item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MqE2Ek0KdUt+RYJ8zrlSbik/GJw==">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2023-03-22T21:13:00Z</dcterms:created>
  <dc:creator>Kevin Levay</dc:creator>
</cp:coreProperties>
</file>