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420A" w14:textId="4BB58485" w:rsidR="004C0050" w:rsidRPr="00B1078B" w:rsidRDefault="004C0050" w:rsidP="004C0050">
      <w:pPr>
        <w:pStyle w:val="TOCHeading"/>
        <w:rPr>
          <w:rFonts w:ascii="Times New Roman" w:hAnsi="Times New Roman" w:cs="Times New Roman"/>
          <w:sz w:val="22"/>
          <w:szCs w:val="22"/>
        </w:rPr>
      </w:pPr>
      <w:r w:rsidRPr="00B1078B">
        <w:rPr>
          <w:rFonts w:ascii="Times New Roman" w:hAnsi="Times New Roman" w:cs="Times New Roman"/>
          <w:sz w:val="22"/>
          <w:szCs w:val="22"/>
        </w:rPr>
        <w:t>SUPPLEMENTARY MATERIAL</w:t>
      </w:r>
    </w:p>
    <w:p w14:paraId="0DA9CAEB" w14:textId="77777777" w:rsidR="004C0050" w:rsidRPr="004C0050" w:rsidRDefault="004C0050" w:rsidP="004C0050">
      <w:pPr>
        <w:rPr>
          <w:rFonts w:ascii="Times New Roman" w:hAnsi="Times New Roman" w:cs="Times New Roman"/>
        </w:rPr>
      </w:pPr>
    </w:p>
    <w:sdt>
      <w:sdtPr>
        <w:rPr>
          <w:rFonts w:ascii="Times New Roman" w:eastAsiaTheme="minorEastAsia" w:hAnsi="Times New Roman" w:cs="Times New Roman"/>
          <w:b w:val="0"/>
          <w:bCs w:val="0"/>
          <w:caps w:val="0"/>
          <w:spacing w:val="0"/>
          <w:sz w:val="22"/>
          <w:szCs w:val="22"/>
        </w:rPr>
        <w:id w:val="1378510183"/>
        <w:docPartObj>
          <w:docPartGallery w:val="Table of Contents"/>
          <w:docPartUnique/>
        </w:docPartObj>
      </w:sdtPr>
      <w:sdtEndPr>
        <w:rPr>
          <w:rFonts w:asciiTheme="minorHAnsi" w:hAnsiTheme="minorHAnsi" w:cstheme="minorBidi"/>
          <w:noProof/>
        </w:rPr>
      </w:sdtEndPr>
      <w:sdtContent>
        <w:p w14:paraId="09B742CA" w14:textId="65F70E05" w:rsidR="00711843" w:rsidRPr="008C7BF3" w:rsidRDefault="00711843">
          <w:pPr>
            <w:pStyle w:val="TOCHeading"/>
            <w:rPr>
              <w:rFonts w:ascii="Times New Roman" w:hAnsi="Times New Roman" w:cs="Times New Roman"/>
              <w:sz w:val="20"/>
              <w:szCs w:val="20"/>
            </w:rPr>
          </w:pPr>
          <w:r w:rsidRPr="008C7BF3">
            <w:rPr>
              <w:rFonts w:ascii="Times New Roman" w:hAnsi="Times New Roman" w:cs="Times New Roman"/>
              <w:sz w:val="20"/>
              <w:szCs w:val="20"/>
            </w:rPr>
            <w:t>Contents</w:t>
          </w:r>
        </w:p>
        <w:p w14:paraId="026CD554" w14:textId="776FC45C" w:rsidR="008C7BF3" w:rsidRPr="008C7BF3" w:rsidRDefault="00711843">
          <w:pPr>
            <w:pStyle w:val="TOC1"/>
            <w:rPr>
              <w:rFonts w:ascii="Times New Roman" w:hAnsi="Times New Roman" w:cs="Times New Roman"/>
              <w:noProof/>
              <w:lang w:eastAsia="en-GB"/>
            </w:rPr>
          </w:pPr>
          <w:r w:rsidRPr="008C7BF3">
            <w:rPr>
              <w:rFonts w:ascii="Times New Roman" w:hAnsi="Times New Roman" w:cs="Times New Roman"/>
              <w:sz w:val="20"/>
              <w:szCs w:val="20"/>
            </w:rPr>
            <w:fldChar w:fldCharType="begin"/>
          </w:r>
          <w:r w:rsidRPr="008C7BF3">
            <w:rPr>
              <w:rFonts w:ascii="Times New Roman" w:hAnsi="Times New Roman" w:cs="Times New Roman"/>
              <w:sz w:val="20"/>
              <w:szCs w:val="20"/>
            </w:rPr>
            <w:instrText xml:space="preserve"> TOC \o "1-3" \h \z \u </w:instrText>
          </w:r>
          <w:r w:rsidRPr="008C7BF3">
            <w:rPr>
              <w:rFonts w:ascii="Times New Roman" w:hAnsi="Times New Roman" w:cs="Times New Roman"/>
              <w:sz w:val="20"/>
              <w:szCs w:val="20"/>
            </w:rPr>
            <w:fldChar w:fldCharType="separate"/>
          </w:r>
          <w:hyperlink w:anchor="_Toc111729295" w:history="1">
            <w:r w:rsidR="008C7BF3" w:rsidRPr="008C7BF3">
              <w:rPr>
                <w:rStyle w:val="Hyperlink"/>
                <w:rFonts w:ascii="Times New Roman" w:hAnsi="Times New Roman" w:cs="Times New Roman"/>
                <w:noProof/>
              </w:rPr>
              <w:t>Appendix A: Sampling strategy</w:t>
            </w:r>
            <w:r w:rsidR="008C7BF3" w:rsidRPr="008C7BF3">
              <w:rPr>
                <w:rFonts w:ascii="Times New Roman" w:hAnsi="Times New Roman" w:cs="Times New Roman"/>
                <w:noProof/>
                <w:webHidden/>
              </w:rPr>
              <w:tab/>
            </w:r>
            <w:r w:rsidR="008C7BF3" w:rsidRPr="008C7BF3">
              <w:rPr>
                <w:rFonts w:ascii="Times New Roman" w:hAnsi="Times New Roman" w:cs="Times New Roman"/>
                <w:noProof/>
                <w:webHidden/>
              </w:rPr>
              <w:fldChar w:fldCharType="begin"/>
            </w:r>
            <w:r w:rsidR="008C7BF3" w:rsidRPr="008C7BF3">
              <w:rPr>
                <w:rFonts w:ascii="Times New Roman" w:hAnsi="Times New Roman" w:cs="Times New Roman"/>
                <w:noProof/>
                <w:webHidden/>
              </w:rPr>
              <w:instrText xml:space="preserve"> PAGEREF _Toc111729295 \h </w:instrText>
            </w:r>
            <w:r w:rsidR="008C7BF3" w:rsidRPr="008C7BF3">
              <w:rPr>
                <w:rFonts w:ascii="Times New Roman" w:hAnsi="Times New Roman" w:cs="Times New Roman"/>
                <w:noProof/>
                <w:webHidden/>
              </w:rPr>
            </w:r>
            <w:r w:rsidR="008C7BF3" w:rsidRPr="008C7BF3">
              <w:rPr>
                <w:rFonts w:ascii="Times New Roman" w:hAnsi="Times New Roman" w:cs="Times New Roman"/>
                <w:noProof/>
                <w:webHidden/>
              </w:rPr>
              <w:fldChar w:fldCharType="separate"/>
            </w:r>
            <w:r w:rsidR="008C7BF3" w:rsidRPr="008C7BF3">
              <w:rPr>
                <w:rFonts w:ascii="Times New Roman" w:hAnsi="Times New Roman" w:cs="Times New Roman"/>
                <w:noProof/>
                <w:webHidden/>
              </w:rPr>
              <w:t>2</w:t>
            </w:r>
            <w:r w:rsidR="008C7BF3" w:rsidRPr="008C7BF3">
              <w:rPr>
                <w:rFonts w:ascii="Times New Roman" w:hAnsi="Times New Roman" w:cs="Times New Roman"/>
                <w:noProof/>
                <w:webHidden/>
              </w:rPr>
              <w:fldChar w:fldCharType="end"/>
            </w:r>
          </w:hyperlink>
        </w:p>
        <w:p w14:paraId="2440A79F" w14:textId="2A174CF7" w:rsidR="008C7BF3" w:rsidRPr="008C7BF3" w:rsidRDefault="00FB697B">
          <w:pPr>
            <w:pStyle w:val="TOC1"/>
            <w:rPr>
              <w:rFonts w:ascii="Times New Roman" w:hAnsi="Times New Roman" w:cs="Times New Roman"/>
              <w:noProof/>
              <w:lang w:eastAsia="en-GB"/>
            </w:rPr>
          </w:pPr>
          <w:hyperlink w:anchor="_Toc111729296" w:history="1">
            <w:r w:rsidR="008C7BF3" w:rsidRPr="008C7BF3">
              <w:rPr>
                <w:rStyle w:val="Hyperlink"/>
                <w:rFonts w:ascii="Times New Roman" w:hAnsi="Times New Roman" w:cs="Times New Roman"/>
                <w:noProof/>
              </w:rPr>
              <w:t>Appendix B: Characteristics of key components of the 10/66 short shedule</w:t>
            </w:r>
            <w:r w:rsidR="008C7BF3" w:rsidRPr="008C7BF3">
              <w:rPr>
                <w:rFonts w:ascii="Times New Roman" w:hAnsi="Times New Roman" w:cs="Times New Roman"/>
                <w:noProof/>
                <w:webHidden/>
              </w:rPr>
              <w:tab/>
            </w:r>
            <w:r w:rsidR="008C7BF3" w:rsidRPr="008C7BF3">
              <w:rPr>
                <w:rFonts w:ascii="Times New Roman" w:hAnsi="Times New Roman" w:cs="Times New Roman"/>
                <w:noProof/>
                <w:webHidden/>
              </w:rPr>
              <w:fldChar w:fldCharType="begin"/>
            </w:r>
            <w:r w:rsidR="008C7BF3" w:rsidRPr="008C7BF3">
              <w:rPr>
                <w:rFonts w:ascii="Times New Roman" w:hAnsi="Times New Roman" w:cs="Times New Roman"/>
                <w:noProof/>
                <w:webHidden/>
              </w:rPr>
              <w:instrText xml:space="preserve"> PAGEREF _Toc111729296 \h </w:instrText>
            </w:r>
            <w:r w:rsidR="008C7BF3" w:rsidRPr="008C7BF3">
              <w:rPr>
                <w:rFonts w:ascii="Times New Roman" w:hAnsi="Times New Roman" w:cs="Times New Roman"/>
                <w:noProof/>
                <w:webHidden/>
              </w:rPr>
            </w:r>
            <w:r w:rsidR="008C7BF3" w:rsidRPr="008C7BF3">
              <w:rPr>
                <w:rFonts w:ascii="Times New Roman" w:hAnsi="Times New Roman" w:cs="Times New Roman"/>
                <w:noProof/>
                <w:webHidden/>
              </w:rPr>
              <w:fldChar w:fldCharType="separate"/>
            </w:r>
            <w:r w:rsidR="008C7BF3" w:rsidRPr="008C7BF3">
              <w:rPr>
                <w:rFonts w:ascii="Times New Roman" w:hAnsi="Times New Roman" w:cs="Times New Roman"/>
                <w:noProof/>
                <w:webHidden/>
              </w:rPr>
              <w:t>4</w:t>
            </w:r>
            <w:r w:rsidR="008C7BF3" w:rsidRPr="008C7BF3">
              <w:rPr>
                <w:rFonts w:ascii="Times New Roman" w:hAnsi="Times New Roman" w:cs="Times New Roman"/>
                <w:noProof/>
                <w:webHidden/>
              </w:rPr>
              <w:fldChar w:fldCharType="end"/>
            </w:r>
          </w:hyperlink>
        </w:p>
        <w:p w14:paraId="5F6B49C4" w14:textId="0E242EC1" w:rsidR="008C7BF3" w:rsidRPr="008C7BF3" w:rsidRDefault="00FB697B">
          <w:pPr>
            <w:pStyle w:val="TOC1"/>
            <w:rPr>
              <w:rFonts w:ascii="Times New Roman" w:hAnsi="Times New Roman" w:cs="Times New Roman"/>
              <w:noProof/>
              <w:lang w:eastAsia="en-GB"/>
            </w:rPr>
          </w:pPr>
          <w:hyperlink w:anchor="_Toc111729297" w:history="1">
            <w:r w:rsidR="008C7BF3" w:rsidRPr="008C7BF3">
              <w:rPr>
                <w:rStyle w:val="Hyperlink"/>
                <w:rFonts w:ascii="Times New Roman" w:hAnsi="Times New Roman" w:cs="Times New Roman"/>
                <w:noProof/>
              </w:rPr>
              <w:t>Appendix C: Weightings</w:t>
            </w:r>
            <w:r w:rsidR="008C7BF3" w:rsidRPr="008C7BF3">
              <w:rPr>
                <w:rFonts w:ascii="Times New Roman" w:hAnsi="Times New Roman" w:cs="Times New Roman"/>
                <w:noProof/>
                <w:webHidden/>
              </w:rPr>
              <w:tab/>
            </w:r>
            <w:r w:rsidR="008C7BF3" w:rsidRPr="008C7BF3">
              <w:rPr>
                <w:rFonts w:ascii="Times New Roman" w:hAnsi="Times New Roman" w:cs="Times New Roman"/>
                <w:noProof/>
                <w:webHidden/>
              </w:rPr>
              <w:fldChar w:fldCharType="begin"/>
            </w:r>
            <w:r w:rsidR="008C7BF3" w:rsidRPr="008C7BF3">
              <w:rPr>
                <w:rFonts w:ascii="Times New Roman" w:hAnsi="Times New Roman" w:cs="Times New Roman"/>
                <w:noProof/>
                <w:webHidden/>
              </w:rPr>
              <w:instrText xml:space="preserve"> PAGEREF _Toc111729297 \h </w:instrText>
            </w:r>
            <w:r w:rsidR="008C7BF3" w:rsidRPr="008C7BF3">
              <w:rPr>
                <w:rFonts w:ascii="Times New Roman" w:hAnsi="Times New Roman" w:cs="Times New Roman"/>
                <w:noProof/>
                <w:webHidden/>
              </w:rPr>
            </w:r>
            <w:r w:rsidR="008C7BF3" w:rsidRPr="008C7BF3">
              <w:rPr>
                <w:rFonts w:ascii="Times New Roman" w:hAnsi="Times New Roman" w:cs="Times New Roman"/>
                <w:noProof/>
                <w:webHidden/>
              </w:rPr>
              <w:fldChar w:fldCharType="separate"/>
            </w:r>
            <w:r w:rsidR="008C7BF3" w:rsidRPr="008C7BF3">
              <w:rPr>
                <w:rFonts w:ascii="Times New Roman" w:hAnsi="Times New Roman" w:cs="Times New Roman"/>
                <w:noProof/>
                <w:webHidden/>
              </w:rPr>
              <w:t>5</w:t>
            </w:r>
            <w:r w:rsidR="008C7BF3" w:rsidRPr="008C7BF3">
              <w:rPr>
                <w:rFonts w:ascii="Times New Roman" w:hAnsi="Times New Roman" w:cs="Times New Roman"/>
                <w:noProof/>
                <w:webHidden/>
              </w:rPr>
              <w:fldChar w:fldCharType="end"/>
            </w:r>
          </w:hyperlink>
        </w:p>
        <w:p w14:paraId="31F9CE3A" w14:textId="027E9203" w:rsidR="008C7BF3" w:rsidRPr="008C7BF3" w:rsidRDefault="00FB697B">
          <w:pPr>
            <w:pStyle w:val="TOC1"/>
            <w:rPr>
              <w:rFonts w:ascii="Times New Roman" w:hAnsi="Times New Roman" w:cs="Times New Roman"/>
              <w:noProof/>
              <w:lang w:eastAsia="en-GB"/>
            </w:rPr>
          </w:pPr>
          <w:hyperlink w:anchor="_Toc111729298" w:history="1">
            <w:r w:rsidR="008C7BF3" w:rsidRPr="008C7BF3">
              <w:rPr>
                <w:rStyle w:val="Hyperlink"/>
                <w:rFonts w:ascii="Times New Roman" w:hAnsi="Times New Roman" w:cs="Times New Roman"/>
                <w:noProof/>
              </w:rPr>
              <w:t>Appendix D: Demographics of participants split by age, sex and literacy.</w:t>
            </w:r>
            <w:r w:rsidR="008C7BF3" w:rsidRPr="008C7BF3">
              <w:rPr>
                <w:rFonts w:ascii="Times New Roman" w:hAnsi="Times New Roman" w:cs="Times New Roman"/>
                <w:noProof/>
                <w:webHidden/>
              </w:rPr>
              <w:tab/>
            </w:r>
            <w:r w:rsidR="008C7BF3" w:rsidRPr="008C7BF3">
              <w:rPr>
                <w:rFonts w:ascii="Times New Roman" w:hAnsi="Times New Roman" w:cs="Times New Roman"/>
                <w:noProof/>
                <w:webHidden/>
              </w:rPr>
              <w:fldChar w:fldCharType="begin"/>
            </w:r>
            <w:r w:rsidR="008C7BF3" w:rsidRPr="008C7BF3">
              <w:rPr>
                <w:rFonts w:ascii="Times New Roman" w:hAnsi="Times New Roman" w:cs="Times New Roman"/>
                <w:noProof/>
                <w:webHidden/>
              </w:rPr>
              <w:instrText xml:space="preserve"> PAGEREF _Toc111729298 \h </w:instrText>
            </w:r>
            <w:r w:rsidR="008C7BF3" w:rsidRPr="008C7BF3">
              <w:rPr>
                <w:rFonts w:ascii="Times New Roman" w:hAnsi="Times New Roman" w:cs="Times New Roman"/>
                <w:noProof/>
                <w:webHidden/>
              </w:rPr>
            </w:r>
            <w:r w:rsidR="008C7BF3" w:rsidRPr="008C7BF3">
              <w:rPr>
                <w:rFonts w:ascii="Times New Roman" w:hAnsi="Times New Roman" w:cs="Times New Roman"/>
                <w:noProof/>
                <w:webHidden/>
              </w:rPr>
              <w:fldChar w:fldCharType="separate"/>
            </w:r>
            <w:r w:rsidR="008C7BF3" w:rsidRPr="008C7BF3">
              <w:rPr>
                <w:rFonts w:ascii="Times New Roman" w:hAnsi="Times New Roman" w:cs="Times New Roman"/>
                <w:noProof/>
                <w:webHidden/>
              </w:rPr>
              <w:t>7</w:t>
            </w:r>
            <w:r w:rsidR="008C7BF3" w:rsidRPr="008C7BF3">
              <w:rPr>
                <w:rFonts w:ascii="Times New Roman" w:hAnsi="Times New Roman" w:cs="Times New Roman"/>
                <w:noProof/>
                <w:webHidden/>
              </w:rPr>
              <w:fldChar w:fldCharType="end"/>
            </w:r>
          </w:hyperlink>
        </w:p>
        <w:p w14:paraId="576961BC" w14:textId="5143EE09" w:rsidR="008C7BF3" w:rsidRPr="008C7BF3" w:rsidRDefault="00FB697B">
          <w:pPr>
            <w:pStyle w:val="TOC1"/>
            <w:rPr>
              <w:rFonts w:ascii="Times New Roman" w:hAnsi="Times New Roman" w:cs="Times New Roman"/>
              <w:noProof/>
              <w:lang w:eastAsia="en-GB"/>
            </w:rPr>
          </w:pPr>
          <w:hyperlink w:anchor="_Toc111729299" w:history="1">
            <w:r w:rsidR="008C7BF3" w:rsidRPr="008C7BF3">
              <w:rPr>
                <w:rStyle w:val="Hyperlink"/>
                <w:rFonts w:ascii="Times New Roman" w:hAnsi="Times New Roman" w:cs="Times New Roman"/>
                <w:noProof/>
              </w:rPr>
              <w:t>Appendix E: Poisson regression models for prevalence ratios</w:t>
            </w:r>
            <w:r w:rsidR="008C7BF3" w:rsidRPr="008C7BF3">
              <w:rPr>
                <w:rFonts w:ascii="Times New Roman" w:hAnsi="Times New Roman" w:cs="Times New Roman"/>
                <w:noProof/>
                <w:webHidden/>
              </w:rPr>
              <w:tab/>
            </w:r>
            <w:r w:rsidR="008C7BF3" w:rsidRPr="008C7BF3">
              <w:rPr>
                <w:rFonts w:ascii="Times New Roman" w:hAnsi="Times New Roman" w:cs="Times New Roman"/>
                <w:noProof/>
                <w:webHidden/>
              </w:rPr>
              <w:fldChar w:fldCharType="begin"/>
            </w:r>
            <w:r w:rsidR="008C7BF3" w:rsidRPr="008C7BF3">
              <w:rPr>
                <w:rFonts w:ascii="Times New Roman" w:hAnsi="Times New Roman" w:cs="Times New Roman"/>
                <w:noProof/>
                <w:webHidden/>
              </w:rPr>
              <w:instrText xml:space="preserve"> PAGEREF _Toc111729299 \h </w:instrText>
            </w:r>
            <w:r w:rsidR="008C7BF3" w:rsidRPr="008C7BF3">
              <w:rPr>
                <w:rFonts w:ascii="Times New Roman" w:hAnsi="Times New Roman" w:cs="Times New Roman"/>
                <w:noProof/>
                <w:webHidden/>
              </w:rPr>
            </w:r>
            <w:r w:rsidR="008C7BF3" w:rsidRPr="008C7BF3">
              <w:rPr>
                <w:rFonts w:ascii="Times New Roman" w:hAnsi="Times New Roman" w:cs="Times New Roman"/>
                <w:noProof/>
                <w:webHidden/>
              </w:rPr>
              <w:fldChar w:fldCharType="separate"/>
            </w:r>
            <w:r w:rsidR="008C7BF3" w:rsidRPr="008C7BF3">
              <w:rPr>
                <w:rFonts w:ascii="Times New Roman" w:hAnsi="Times New Roman" w:cs="Times New Roman"/>
                <w:noProof/>
                <w:webHidden/>
              </w:rPr>
              <w:t>8</w:t>
            </w:r>
            <w:r w:rsidR="008C7BF3" w:rsidRPr="008C7BF3">
              <w:rPr>
                <w:rFonts w:ascii="Times New Roman" w:hAnsi="Times New Roman" w:cs="Times New Roman"/>
                <w:noProof/>
                <w:webHidden/>
              </w:rPr>
              <w:fldChar w:fldCharType="end"/>
            </w:r>
          </w:hyperlink>
        </w:p>
        <w:p w14:paraId="00D73AE6" w14:textId="699ADC34" w:rsidR="008C7BF3" w:rsidRPr="008C7BF3" w:rsidRDefault="00FB697B">
          <w:pPr>
            <w:pStyle w:val="TOC1"/>
            <w:rPr>
              <w:rFonts w:ascii="Times New Roman" w:hAnsi="Times New Roman" w:cs="Times New Roman"/>
              <w:noProof/>
              <w:lang w:eastAsia="en-GB"/>
            </w:rPr>
          </w:pPr>
          <w:hyperlink w:anchor="_Toc111729300" w:history="1">
            <w:r w:rsidR="008C7BF3" w:rsidRPr="008C7BF3">
              <w:rPr>
                <w:rStyle w:val="Hyperlink"/>
                <w:rFonts w:ascii="Times New Roman" w:hAnsi="Times New Roman" w:cs="Times New Roman"/>
                <w:noProof/>
              </w:rPr>
              <w:t>Appendix F: Concurrent Validity</w:t>
            </w:r>
            <w:r w:rsidR="008C7BF3" w:rsidRPr="008C7BF3">
              <w:rPr>
                <w:rFonts w:ascii="Times New Roman" w:hAnsi="Times New Roman" w:cs="Times New Roman"/>
                <w:noProof/>
                <w:webHidden/>
              </w:rPr>
              <w:tab/>
            </w:r>
            <w:r w:rsidR="008C7BF3" w:rsidRPr="008C7BF3">
              <w:rPr>
                <w:rFonts w:ascii="Times New Roman" w:hAnsi="Times New Roman" w:cs="Times New Roman"/>
                <w:noProof/>
                <w:webHidden/>
              </w:rPr>
              <w:fldChar w:fldCharType="begin"/>
            </w:r>
            <w:r w:rsidR="008C7BF3" w:rsidRPr="008C7BF3">
              <w:rPr>
                <w:rFonts w:ascii="Times New Roman" w:hAnsi="Times New Roman" w:cs="Times New Roman"/>
                <w:noProof/>
                <w:webHidden/>
              </w:rPr>
              <w:instrText xml:space="preserve"> PAGEREF _Toc111729300 \h </w:instrText>
            </w:r>
            <w:r w:rsidR="008C7BF3" w:rsidRPr="008C7BF3">
              <w:rPr>
                <w:rFonts w:ascii="Times New Roman" w:hAnsi="Times New Roman" w:cs="Times New Roman"/>
                <w:noProof/>
                <w:webHidden/>
              </w:rPr>
            </w:r>
            <w:r w:rsidR="008C7BF3" w:rsidRPr="008C7BF3">
              <w:rPr>
                <w:rFonts w:ascii="Times New Roman" w:hAnsi="Times New Roman" w:cs="Times New Roman"/>
                <w:noProof/>
                <w:webHidden/>
              </w:rPr>
              <w:fldChar w:fldCharType="separate"/>
            </w:r>
            <w:r w:rsidR="008C7BF3" w:rsidRPr="008C7BF3">
              <w:rPr>
                <w:rFonts w:ascii="Times New Roman" w:hAnsi="Times New Roman" w:cs="Times New Roman"/>
                <w:noProof/>
                <w:webHidden/>
              </w:rPr>
              <w:t>9</w:t>
            </w:r>
            <w:r w:rsidR="008C7BF3" w:rsidRPr="008C7BF3">
              <w:rPr>
                <w:rFonts w:ascii="Times New Roman" w:hAnsi="Times New Roman" w:cs="Times New Roman"/>
                <w:noProof/>
                <w:webHidden/>
              </w:rPr>
              <w:fldChar w:fldCharType="end"/>
            </w:r>
          </w:hyperlink>
        </w:p>
        <w:p w14:paraId="568A06CA" w14:textId="5BFB359C" w:rsidR="00711843" w:rsidRDefault="00711843">
          <w:r w:rsidRPr="008C7BF3">
            <w:rPr>
              <w:rFonts w:ascii="Times New Roman" w:hAnsi="Times New Roman" w:cs="Times New Roman"/>
              <w:b/>
              <w:bCs/>
              <w:noProof/>
              <w:sz w:val="20"/>
              <w:szCs w:val="20"/>
            </w:rPr>
            <w:fldChar w:fldCharType="end"/>
          </w:r>
        </w:p>
      </w:sdtContent>
    </w:sdt>
    <w:p w14:paraId="0164BDA4" w14:textId="77777777" w:rsidR="00711843" w:rsidRDefault="00711843">
      <w:pPr>
        <w:rPr>
          <w:rFonts w:ascii="Times New Roman" w:hAnsi="Times New Roman" w:cs="Times New Roman"/>
          <w:b/>
        </w:rPr>
      </w:pPr>
      <w:r>
        <w:rPr>
          <w:rFonts w:ascii="Times New Roman" w:hAnsi="Times New Roman" w:cs="Times New Roman"/>
          <w:b/>
        </w:rPr>
        <w:br w:type="page"/>
      </w:r>
    </w:p>
    <w:p w14:paraId="39033DCB" w14:textId="15D08EFE" w:rsidR="002C1A09" w:rsidRPr="00B1078B" w:rsidRDefault="000805F6" w:rsidP="00711843">
      <w:pPr>
        <w:pStyle w:val="Heading1"/>
        <w:rPr>
          <w:rFonts w:ascii="Times New Roman" w:hAnsi="Times New Roman" w:cs="Times New Roman"/>
          <w:sz w:val="22"/>
          <w:szCs w:val="22"/>
        </w:rPr>
      </w:pPr>
      <w:bookmarkStart w:id="0" w:name="_Toc111729295"/>
      <w:r w:rsidRPr="00B1078B">
        <w:rPr>
          <w:rFonts w:ascii="Times New Roman" w:hAnsi="Times New Roman" w:cs="Times New Roman"/>
          <w:sz w:val="22"/>
          <w:szCs w:val="22"/>
        </w:rPr>
        <w:lastRenderedPageBreak/>
        <w:t xml:space="preserve">Appendix </w:t>
      </w:r>
      <w:r w:rsidR="008C7BF3">
        <w:rPr>
          <w:rFonts w:ascii="Times New Roman" w:hAnsi="Times New Roman" w:cs="Times New Roman"/>
          <w:sz w:val="22"/>
          <w:szCs w:val="22"/>
        </w:rPr>
        <w:t>A</w:t>
      </w:r>
      <w:r w:rsidR="002C1A09" w:rsidRPr="00B1078B">
        <w:rPr>
          <w:rFonts w:ascii="Times New Roman" w:hAnsi="Times New Roman" w:cs="Times New Roman"/>
          <w:sz w:val="22"/>
          <w:szCs w:val="22"/>
        </w:rPr>
        <w:t>: Sampling strategy</w:t>
      </w:r>
      <w:bookmarkEnd w:id="0"/>
    </w:p>
    <w:p w14:paraId="4C667447" w14:textId="77777777" w:rsidR="002C1A09" w:rsidRPr="004C0050" w:rsidRDefault="002C1A09" w:rsidP="002C1A09">
      <w:pPr>
        <w:spacing w:line="360" w:lineRule="auto"/>
        <w:rPr>
          <w:rFonts w:ascii="Times New Roman" w:hAnsi="Times New Roman" w:cs="Times New Roman"/>
          <w:b/>
          <w:bCs/>
          <w:sz w:val="20"/>
          <w:szCs w:val="20"/>
        </w:rPr>
      </w:pPr>
      <w:r w:rsidRPr="004C0050">
        <w:rPr>
          <w:rFonts w:ascii="Times New Roman" w:hAnsi="Times New Roman" w:cs="Times New Roman"/>
          <w:b/>
          <w:bCs/>
          <w:sz w:val="20"/>
          <w:szCs w:val="20"/>
        </w:rPr>
        <w:t>Country Context</w:t>
      </w:r>
    </w:p>
    <w:p w14:paraId="1187B857"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Indonesia is a lower-middle income country with a population of 270.20 million, of whom 11.35 million (4.2%) are aged 65 years and older. It has 34 provinces spread across over 17,000 islands. Indonesia has one official language (Bahasa Indonesia) and is predominantly Muslim. South Africa is an upper-middle income country of 60.14 million people, of whom 3.69 million (6.1%) are aged 65 years and over. South Africa has nine provinces and 11 official languages, featuring a myriad of cultures and traditions. It is known as one of the most unequal countries in the world, facing a triple challenge of high poverty, </w:t>
      </w:r>
      <w:proofErr w:type="gramStart"/>
      <w:r w:rsidRPr="004C0050">
        <w:rPr>
          <w:rFonts w:ascii="Times New Roman" w:hAnsi="Times New Roman" w:cs="Times New Roman"/>
          <w:sz w:val="20"/>
          <w:szCs w:val="20"/>
        </w:rPr>
        <w:t>inequality</w:t>
      </w:r>
      <w:proofErr w:type="gramEnd"/>
      <w:r w:rsidRPr="004C0050">
        <w:rPr>
          <w:rFonts w:ascii="Times New Roman" w:hAnsi="Times New Roman" w:cs="Times New Roman"/>
          <w:sz w:val="20"/>
          <w:szCs w:val="20"/>
        </w:rPr>
        <w:t xml:space="preserve"> and unemployment. </w:t>
      </w:r>
    </w:p>
    <w:p w14:paraId="1EB78E57" w14:textId="77777777" w:rsidR="002C1A09" w:rsidRPr="004C0050" w:rsidRDefault="002C1A09" w:rsidP="002C1A09">
      <w:pPr>
        <w:spacing w:line="360" w:lineRule="auto"/>
        <w:rPr>
          <w:rFonts w:ascii="Times New Roman" w:hAnsi="Times New Roman" w:cs="Times New Roman"/>
          <w:b/>
          <w:sz w:val="20"/>
          <w:szCs w:val="20"/>
        </w:rPr>
      </w:pPr>
    </w:p>
    <w:p w14:paraId="02DC63F2" w14:textId="77777777" w:rsidR="002C1A09" w:rsidRPr="004C0050" w:rsidRDefault="002C1A09" w:rsidP="002C1A09">
      <w:pPr>
        <w:spacing w:line="360" w:lineRule="auto"/>
        <w:rPr>
          <w:rFonts w:ascii="Times New Roman" w:hAnsi="Times New Roman" w:cs="Times New Roman"/>
          <w:b/>
          <w:bCs/>
          <w:sz w:val="20"/>
          <w:szCs w:val="20"/>
        </w:rPr>
      </w:pPr>
      <w:r w:rsidRPr="004C0050">
        <w:rPr>
          <w:rFonts w:ascii="Times New Roman" w:hAnsi="Times New Roman" w:cs="Times New Roman"/>
          <w:b/>
          <w:bCs/>
          <w:sz w:val="20"/>
          <w:szCs w:val="20"/>
        </w:rPr>
        <w:t>Sampling strategy - Western Cape</w:t>
      </w:r>
    </w:p>
    <w:p w14:paraId="5BF2E133"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The Western Cape is a predominantly urban province and is the third most populace in South Africa. There is approximately </w:t>
      </w:r>
      <w:bookmarkStart w:id="1" w:name="_Hlk98934800"/>
      <w:r w:rsidRPr="004C0050">
        <w:rPr>
          <w:rFonts w:ascii="Times New Roman" w:hAnsi="Times New Roman" w:cs="Times New Roman"/>
          <w:sz w:val="20"/>
          <w:szCs w:val="20"/>
        </w:rPr>
        <w:t>487,927</w:t>
      </w:r>
      <w:bookmarkEnd w:id="1"/>
      <w:r w:rsidRPr="004C0050">
        <w:rPr>
          <w:rFonts w:ascii="Times New Roman" w:hAnsi="Times New Roman" w:cs="Times New Roman"/>
          <w:sz w:val="20"/>
          <w:szCs w:val="20"/>
        </w:rPr>
        <w:t xml:space="preserve"> people aged 65 years and older. Approximately, 2.4% of adults have no schooling and 10% are below the food poverty line (unable to purchase or consume food). Sampling occurred within the urban centre of Cape Town. Wards were stratified according to low-, middle- and high-income strata and then randomly selected within each stratum proportional to size to </w:t>
      </w:r>
      <w:bookmarkStart w:id="2" w:name="_Hlk98934707"/>
      <w:r w:rsidRPr="004C0050">
        <w:rPr>
          <w:rFonts w:ascii="Times New Roman" w:hAnsi="Times New Roman" w:cs="Times New Roman"/>
          <w:sz w:val="20"/>
          <w:szCs w:val="20"/>
        </w:rPr>
        <w:t>identify 3 low, 3 middle and 2 high income wards</w:t>
      </w:r>
      <w:bookmarkEnd w:id="2"/>
      <w:r w:rsidRPr="004C0050">
        <w:rPr>
          <w:rFonts w:ascii="Times New Roman" w:hAnsi="Times New Roman" w:cs="Times New Roman"/>
          <w:sz w:val="20"/>
          <w:szCs w:val="20"/>
        </w:rPr>
        <w:t xml:space="preserve"> across the 115 wards of the City of Cape Town.  </w:t>
      </w:r>
    </w:p>
    <w:p w14:paraId="0FB65AC4"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Since the census data available is dated and likely to underestimate population size, researchers had to include a dwelling-counting and estimation exercise using aerial maps and walkabouts in each ward included in the survey.  Maps were printed for each ward and divided into sub-areas for counting.   The number of dwelling units were counted in each sub-area in a ward, including the number of units for apartment blocks and plots with multiple (often informal) household structures such as shacks, “</w:t>
      </w:r>
      <w:proofErr w:type="spellStart"/>
      <w:r w:rsidRPr="004C0050">
        <w:rPr>
          <w:rFonts w:ascii="Times New Roman" w:hAnsi="Times New Roman" w:cs="Times New Roman"/>
          <w:sz w:val="20"/>
          <w:szCs w:val="20"/>
        </w:rPr>
        <w:t>wendy</w:t>
      </w:r>
      <w:proofErr w:type="spellEnd"/>
      <w:r w:rsidRPr="004C0050">
        <w:rPr>
          <w:rFonts w:ascii="Times New Roman" w:hAnsi="Times New Roman" w:cs="Times New Roman"/>
          <w:sz w:val="20"/>
          <w:szCs w:val="20"/>
        </w:rPr>
        <w:t xml:space="preserve"> houses” or any kind of backyard dwelling used for living purposes.   The total estimated number of dwellings for each ward was calculated and then divided by 50 (required number of households per ward) to obtain the interval between each dwelling to be selected.  Based on the interval and the estimated total number of dwellings for each sub-area, the sampling distribution for each ward was calculated using a systematic random sampling, proportionate to population size (PPS) technique.  </w:t>
      </w:r>
    </w:p>
    <w:p w14:paraId="61C4D7A2"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Eligible households were identified using a door-knocking survey approach, documenting the procedure by collecting data on (1) time, date, and location; (2) whether someone is home and if it is safe for field researchers to proceed; (3) who they spoke to and if there is a person living there that is 65 years and older; (4) willingness to participate and if so, (5) when would be a good time for the interview.  If no one </w:t>
      </w:r>
      <w:proofErr w:type="gramStart"/>
      <w:r w:rsidRPr="004C0050">
        <w:rPr>
          <w:rFonts w:ascii="Times New Roman" w:hAnsi="Times New Roman" w:cs="Times New Roman"/>
          <w:sz w:val="20"/>
          <w:szCs w:val="20"/>
        </w:rPr>
        <w:t>was</w:t>
      </w:r>
      <w:proofErr w:type="gramEnd"/>
      <w:r w:rsidRPr="004C0050">
        <w:rPr>
          <w:rFonts w:ascii="Times New Roman" w:hAnsi="Times New Roman" w:cs="Times New Roman"/>
          <w:sz w:val="20"/>
          <w:szCs w:val="20"/>
        </w:rPr>
        <w:t xml:space="preserve"> home, the household would be revisited a maximum of 2 times before replacing with the household on the left (and then right) of the originally selected dwelling until eligible and willing participants were found.  Data were also collected on the outcome of these door-knocking visits for each household visited during the survey, as well as reasons provided by residents for refusals.  However, the application of the interval became problematic in more informal areas where the layout and infrastructure of plots and dwelling posed challenges in applying strict intervals.  Also, for informal areas in particular, communities tend to be characterised by a younger population, migrant </w:t>
      </w:r>
      <w:proofErr w:type="gramStart"/>
      <w:r w:rsidRPr="004C0050">
        <w:rPr>
          <w:rFonts w:ascii="Times New Roman" w:hAnsi="Times New Roman" w:cs="Times New Roman"/>
          <w:sz w:val="20"/>
          <w:szCs w:val="20"/>
        </w:rPr>
        <w:t>labour</w:t>
      </w:r>
      <w:proofErr w:type="gramEnd"/>
      <w:r w:rsidRPr="004C0050">
        <w:rPr>
          <w:rFonts w:ascii="Times New Roman" w:hAnsi="Times New Roman" w:cs="Times New Roman"/>
          <w:sz w:val="20"/>
          <w:szCs w:val="20"/>
        </w:rPr>
        <w:t xml:space="preserve"> and clustering of older adults to certain areas within communities.  These realities made it near impossible to identify eligible households applying the interval method.  Therefore, for informal settlement areas the interval had to be relaxed.  In these cases, the area was roughly divided into sub-areas (or zones) with field researcher pairs dropped at each of these </w:t>
      </w:r>
      <w:r w:rsidRPr="004C0050">
        <w:rPr>
          <w:rFonts w:ascii="Times New Roman" w:hAnsi="Times New Roman" w:cs="Times New Roman"/>
          <w:sz w:val="20"/>
          <w:szCs w:val="20"/>
        </w:rPr>
        <w:lastRenderedPageBreak/>
        <w:t xml:space="preserve">zones.  Field researchers would then walk down the road and ask community members about the community composition and to help identify persons 65 years and older living in the area.  Where the interval was not successful, this flexibility still ensured a relatively equal distribution of sampling across the ward and sub-areas, while supporting the identification of eligible participants in relatively young, fluid communities.  Where older adults lived in community clusters, field researchers ensured that participants were recruited with a minimum of a </w:t>
      </w:r>
      <w:proofErr w:type="gramStart"/>
      <w:r w:rsidRPr="004C0050">
        <w:rPr>
          <w:rFonts w:ascii="Times New Roman" w:hAnsi="Times New Roman" w:cs="Times New Roman"/>
          <w:sz w:val="20"/>
          <w:szCs w:val="20"/>
        </w:rPr>
        <w:t>50 household</w:t>
      </w:r>
      <w:proofErr w:type="gramEnd"/>
      <w:r w:rsidRPr="004C0050">
        <w:rPr>
          <w:rFonts w:ascii="Times New Roman" w:hAnsi="Times New Roman" w:cs="Times New Roman"/>
          <w:sz w:val="20"/>
          <w:szCs w:val="20"/>
        </w:rPr>
        <w:t xml:space="preserve"> interval between them.  </w:t>
      </w:r>
    </w:p>
    <w:p w14:paraId="5791582A"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If there are multiple older adults residing within the household, the person whose birthday was next was selected.</w:t>
      </w:r>
    </w:p>
    <w:p w14:paraId="7DF015D3" w14:textId="77777777" w:rsidR="002C1A09" w:rsidRPr="004C0050" w:rsidRDefault="002C1A09" w:rsidP="002C1A09">
      <w:pPr>
        <w:spacing w:line="360" w:lineRule="auto"/>
        <w:rPr>
          <w:rFonts w:ascii="Times New Roman" w:hAnsi="Times New Roman" w:cs="Times New Roman"/>
          <w:b/>
          <w:bCs/>
          <w:sz w:val="20"/>
          <w:szCs w:val="20"/>
        </w:rPr>
      </w:pPr>
      <w:r w:rsidRPr="004C0050">
        <w:rPr>
          <w:rFonts w:ascii="Times New Roman" w:hAnsi="Times New Roman" w:cs="Times New Roman"/>
          <w:b/>
          <w:bCs/>
          <w:sz w:val="20"/>
          <w:szCs w:val="20"/>
        </w:rPr>
        <w:t>Sampling strategy - Limpopo Province</w:t>
      </w:r>
    </w:p>
    <w:p w14:paraId="7E82464C"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Limpopo province is predominantly rural, land-locked region. There are </w:t>
      </w:r>
      <w:bookmarkStart w:id="3" w:name="_Hlk98934790"/>
      <w:r w:rsidRPr="004C0050">
        <w:rPr>
          <w:rFonts w:ascii="Times New Roman" w:hAnsi="Times New Roman" w:cs="Times New Roman"/>
          <w:sz w:val="20"/>
          <w:szCs w:val="20"/>
        </w:rPr>
        <w:t xml:space="preserve">374,425 </w:t>
      </w:r>
      <w:bookmarkEnd w:id="3"/>
      <w:r w:rsidRPr="004C0050">
        <w:rPr>
          <w:rFonts w:ascii="Times New Roman" w:hAnsi="Times New Roman" w:cs="Times New Roman"/>
          <w:sz w:val="20"/>
          <w:szCs w:val="20"/>
        </w:rPr>
        <w:t xml:space="preserve">people 65 years and older. Approximately 13.9% have no schooling and 40% are under the food poverty line. Sampling occurred exclusively within 14 villages within the </w:t>
      </w:r>
      <w:proofErr w:type="spellStart"/>
      <w:r w:rsidRPr="004C0050">
        <w:rPr>
          <w:rFonts w:ascii="Times New Roman" w:hAnsi="Times New Roman" w:cs="Times New Roman"/>
          <w:sz w:val="20"/>
          <w:szCs w:val="20"/>
        </w:rPr>
        <w:t>Dikgale</w:t>
      </w:r>
      <w:proofErr w:type="spellEnd"/>
      <w:r w:rsidRPr="004C0050">
        <w:rPr>
          <w:rFonts w:ascii="Times New Roman" w:hAnsi="Times New Roman" w:cs="Times New Roman"/>
          <w:sz w:val="20"/>
          <w:szCs w:val="20"/>
        </w:rPr>
        <w:t xml:space="preserve"> locality. These villages are small and are part of a health research demographic surveillance site called DIMAMO, an ongoing partnership with the University of Limpopo (UL).  Households are surveyed annually, with updated population information available for each dwelling across the 14 villages.  These villages are homogenous in terms of socio-economic status and would give the study sample a representation relatively typical of the South African rural context.</w:t>
      </w:r>
    </w:p>
    <w:p w14:paraId="66CFBB2E"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The DIMAMO sampling frame was used to identify eligible households with participants who are 65 years and older.  Households were selected using simple randomisation in selecting households with a member that is 65 years and over from the DIMAMO sampling frame for each of the 14 villages.  In the event the selected household was unavailable, households would be replaced after 2 revisits.  In the event of a refusal, the household was replaced by following the sample list of randomly selected households provided to each field research team.</w:t>
      </w:r>
    </w:p>
    <w:p w14:paraId="4A4CD15E" w14:textId="77777777" w:rsidR="002C1A09" w:rsidRPr="004C0050" w:rsidRDefault="002C1A09" w:rsidP="002C1A09">
      <w:pPr>
        <w:spacing w:line="360" w:lineRule="auto"/>
        <w:rPr>
          <w:rFonts w:ascii="Times New Roman" w:hAnsi="Times New Roman" w:cs="Times New Roman"/>
          <w:b/>
          <w:bCs/>
          <w:sz w:val="20"/>
          <w:szCs w:val="20"/>
        </w:rPr>
      </w:pPr>
      <w:r w:rsidRPr="004C0050">
        <w:rPr>
          <w:rFonts w:ascii="Times New Roman" w:hAnsi="Times New Roman" w:cs="Times New Roman"/>
          <w:b/>
          <w:bCs/>
          <w:sz w:val="20"/>
          <w:szCs w:val="20"/>
        </w:rPr>
        <w:t>Sampling strategy – Jakarta and North Sumatra</w:t>
      </w:r>
    </w:p>
    <w:p w14:paraId="0008CE15" w14:textId="77777777" w:rsidR="002C1A09" w:rsidRPr="004C0050" w:rsidRDefault="002C1A09" w:rsidP="002C1A09">
      <w:pPr>
        <w:spacing w:line="360" w:lineRule="auto"/>
        <w:rPr>
          <w:rFonts w:ascii="Times New Roman" w:hAnsi="Times New Roman" w:cs="Times New Roman"/>
          <w:sz w:val="20"/>
          <w:szCs w:val="20"/>
          <w:lang w:val="en"/>
        </w:rPr>
      </w:pPr>
      <w:r w:rsidRPr="004C0050">
        <w:rPr>
          <w:rFonts w:ascii="Times New Roman" w:hAnsi="Times New Roman" w:cs="Times New Roman"/>
          <w:sz w:val="20"/>
          <w:szCs w:val="20"/>
          <w:lang w:val="en"/>
        </w:rPr>
        <w:t xml:space="preserve">DKI Jakarta is a large urban area based on Java Island and is the capital of Indonesia. Jakarta has an estimated 530,102 people aged 65 years and older. North Sumatra in a large, predominantly rural province on the island of Sumatra. Medan is the largest city of the region. There are an estimated 144,998 people aged over the age of 65 years and older in the region. </w:t>
      </w:r>
    </w:p>
    <w:p w14:paraId="6CD6A151" w14:textId="77777777" w:rsidR="002C1A09" w:rsidRPr="004C0050" w:rsidRDefault="002C1A09" w:rsidP="002C1A09">
      <w:pPr>
        <w:spacing w:line="360" w:lineRule="auto"/>
        <w:rPr>
          <w:rStyle w:val="y2iqfc"/>
          <w:rFonts w:ascii="Times New Roman" w:hAnsi="Times New Roman" w:cs="Times New Roman"/>
          <w:color w:val="000000" w:themeColor="text1"/>
          <w:sz w:val="20"/>
          <w:szCs w:val="20"/>
          <w:lang w:val="en"/>
        </w:rPr>
      </w:pPr>
      <w:r w:rsidRPr="004C0050">
        <w:rPr>
          <w:rFonts w:ascii="Times New Roman" w:hAnsi="Times New Roman" w:cs="Times New Roman"/>
          <w:sz w:val="20"/>
          <w:szCs w:val="20"/>
          <w:lang w:val="en"/>
        </w:rPr>
        <w:t xml:space="preserve">In Indonesia, due to availability of census data, the sampling strategy was more consistent across sites.  </w:t>
      </w:r>
      <w:r w:rsidRPr="004C0050">
        <w:rPr>
          <w:rStyle w:val="y2iqfc"/>
          <w:rFonts w:ascii="Times New Roman" w:hAnsi="Times New Roman" w:cs="Times New Roman"/>
          <w:color w:val="000000" w:themeColor="text1"/>
          <w:sz w:val="20"/>
          <w:szCs w:val="20"/>
          <w:lang w:val="en"/>
        </w:rPr>
        <w:t xml:space="preserve">Sampling was done by multistage random sampling with the smallest unit in this study was the household. In the first stage, random sampling was conducted at the district level (DKI Jakarta- </w:t>
      </w:r>
      <w:r w:rsidRPr="004C0050">
        <w:rPr>
          <w:rFonts w:ascii="Times New Roman" w:hAnsi="Times New Roman" w:cs="Times New Roman"/>
          <w:sz w:val="20"/>
          <w:szCs w:val="20"/>
          <w:lang w:val="en"/>
        </w:rPr>
        <w:t xml:space="preserve">West Jakarta and North Jakarta; North Sumatera- Medan City and Serdang </w:t>
      </w:r>
      <w:proofErr w:type="spellStart"/>
      <w:r w:rsidRPr="004C0050">
        <w:rPr>
          <w:rFonts w:ascii="Times New Roman" w:hAnsi="Times New Roman" w:cs="Times New Roman"/>
          <w:sz w:val="20"/>
          <w:szCs w:val="20"/>
          <w:lang w:val="en"/>
        </w:rPr>
        <w:t>Bedagai</w:t>
      </w:r>
      <w:proofErr w:type="spellEnd"/>
      <w:r w:rsidRPr="004C0050">
        <w:rPr>
          <w:rFonts w:ascii="Times New Roman" w:hAnsi="Times New Roman" w:cs="Times New Roman"/>
          <w:sz w:val="20"/>
          <w:szCs w:val="20"/>
          <w:lang w:val="en"/>
        </w:rPr>
        <w:t xml:space="preserve"> District)</w:t>
      </w:r>
      <w:r w:rsidRPr="004C0050">
        <w:rPr>
          <w:rStyle w:val="y2iqfc"/>
          <w:rFonts w:ascii="Times New Roman" w:hAnsi="Times New Roman" w:cs="Times New Roman"/>
          <w:color w:val="000000" w:themeColor="text1"/>
          <w:sz w:val="20"/>
          <w:szCs w:val="20"/>
          <w:lang w:val="en"/>
        </w:rPr>
        <w:t xml:space="preserve">, the second stage at the urban village level, and the third stage at the household level. Sampling was based on PPS sampling. </w:t>
      </w:r>
    </w:p>
    <w:p w14:paraId="00F78848" w14:textId="77777777" w:rsidR="002C1A09" w:rsidRPr="004C0050" w:rsidRDefault="002C1A09" w:rsidP="002C1A09">
      <w:pPr>
        <w:spacing w:line="360" w:lineRule="auto"/>
        <w:rPr>
          <w:rStyle w:val="y2iqfc"/>
          <w:rFonts w:ascii="Times New Roman" w:hAnsi="Times New Roman" w:cs="Times New Roman"/>
          <w:color w:val="000000" w:themeColor="text1"/>
          <w:sz w:val="20"/>
          <w:szCs w:val="20"/>
          <w:lang w:val="en"/>
        </w:rPr>
      </w:pPr>
      <w:r w:rsidRPr="004C0050">
        <w:rPr>
          <w:rStyle w:val="y2iqfc"/>
          <w:rFonts w:ascii="Times New Roman" w:hAnsi="Times New Roman" w:cs="Times New Roman"/>
          <w:color w:val="000000" w:themeColor="text1"/>
          <w:sz w:val="20"/>
          <w:szCs w:val="20"/>
          <w:lang w:val="en"/>
        </w:rPr>
        <w:t>A database of older adults living listed in the cadres’ registration were extracted (July-August 2021) for each village. These data were used as a sampling frame and the list was randomized. Older adults that were unreachable or refused to participate, the next older adult on the list were recruited. Only one older adult per household were recruited.</w:t>
      </w:r>
    </w:p>
    <w:p w14:paraId="717CA3F1" w14:textId="77777777" w:rsidR="006F14F9" w:rsidRDefault="002C1A09" w:rsidP="002C1A09">
      <w:pPr>
        <w:rPr>
          <w:rStyle w:val="y2iqfc"/>
          <w:lang w:val="en"/>
        </w:rPr>
        <w:sectPr w:rsidR="006F14F9" w:rsidSect="00CE1B0D">
          <w:footerReference w:type="default" r:id="rId8"/>
          <w:pgSz w:w="11906" w:h="16838"/>
          <w:pgMar w:top="1440" w:right="1440" w:bottom="1440" w:left="1440" w:header="708" w:footer="708" w:gutter="0"/>
          <w:cols w:space="708"/>
          <w:docGrid w:linePitch="360"/>
        </w:sectPr>
      </w:pPr>
      <w:r>
        <w:rPr>
          <w:rStyle w:val="y2iqfc"/>
          <w:lang w:val="en"/>
        </w:rPr>
        <w:br w:type="page"/>
      </w:r>
    </w:p>
    <w:p w14:paraId="48C9A54F" w14:textId="5CE30B4A" w:rsidR="003217AC" w:rsidRPr="00520816" w:rsidRDefault="008C7BF3" w:rsidP="003217AC">
      <w:pPr>
        <w:pStyle w:val="Style1"/>
      </w:pPr>
      <w:bookmarkStart w:id="4" w:name="_Toc111729296"/>
      <w:r>
        <w:lastRenderedPageBreak/>
        <w:t>Appendix B: Characteristics of key components of the 10/66 short shedule</w:t>
      </w:r>
      <w:bookmarkEnd w:id="4"/>
    </w:p>
    <w:p w14:paraId="3333E9FB" w14:textId="1CBEEC2D" w:rsidR="002C1A09" w:rsidRDefault="002C1A09" w:rsidP="002C1A09">
      <w:pPr>
        <w:rPr>
          <w:rStyle w:val="y2iqfc"/>
          <w:lang w:val="en"/>
        </w:rPr>
      </w:pPr>
    </w:p>
    <w:p w14:paraId="637733E4" w14:textId="724DD019" w:rsidR="003217AC" w:rsidRDefault="003217AC" w:rsidP="002C1A09">
      <w:pPr>
        <w:rPr>
          <w:rStyle w:val="y2iqfc"/>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377"/>
        <w:gridCol w:w="1373"/>
        <w:gridCol w:w="1404"/>
        <w:gridCol w:w="1415"/>
        <w:gridCol w:w="1311"/>
        <w:gridCol w:w="1425"/>
        <w:gridCol w:w="1394"/>
        <w:gridCol w:w="1408"/>
        <w:gridCol w:w="1347"/>
      </w:tblGrid>
      <w:tr w:rsidR="008C7BF3" w:rsidRPr="00C04AAE" w14:paraId="6A4D8883" w14:textId="77777777" w:rsidTr="001E1A66">
        <w:tc>
          <w:tcPr>
            <w:tcW w:w="13958" w:type="dxa"/>
            <w:gridSpan w:val="10"/>
            <w:tcBorders>
              <w:bottom w:val="single" w:sz="4" w:space="0" w:color="auto"/>
            </w:tcBorders>
          </w:tcPr>
          <w:p w14:paraId="5AAAECDC" w14:textId="6E9FC1FB" w:rsidR="008C7BF3" w:rsidRPr="008E474C" w:rsidRDefault="008C7BF3" w:rsidP="008E474C">
            <w:pPr>
              <w:rPr>
                <w:rFonts w:ascii="Times New Roman" w:hAnsi="Times New Roman" w:cs="Times New Roman"/>
                <w:sz w:val="20"/>
                <w:szCs w:val="20"/>
              </w:rPr>
            </w:pPr>
            <w:r>
              <w:rPr>
                <w:rFonts w:ascii="Times New Roman" w:hAnsi="Times New Roman" w:cs="Times New Roman"/>
                <w:sz w:val="20"/>
                <w:szCs w:val="20"/>
              </w:rPr>
              <w:t>Characteristics of key components of the 10/66 short schedule in Indonesia (n=2,110) and South Africa (n=</w:t>
            </w:r>
            <w:r w:rsidR="008C2793" w:rsidRPr="008C2793">
              <w:rPr>
                <w:rFonts w:ascii="Times New Roman" w:hAnsi="Times New Roman" w:cs="Times New Roman"/>
                <w:sz w:val="20"/>
                <w:szCs w:val="20"/>
              </w:rPr>
              <w:t>408</w:t>
            </w:r>
            <w:r w:rsidR="008C2793">
              <w:rPr>
                <w:rFonts w:ascii="Times New Roman" w:hAnsi="Times New Roman" w:cs="Times New Roman"/>
                <w:sz w:val="20"/>
                <w:szCs w:val="20"/>
              </w:rPr>
              <w:t>).</w:t>
            </w:r>
          </w:p>
        </w:tc>
      </w:tr>
      <w:tr w:rsidR="008C7BF3" w:rsidRPr="00C04AAE" w14:paraId="608AF4DA" w14:textId="77777777" w:rsidTr="008C7BF3">
        <w:tc>
          <w:tcPr>
            <w:tcW w:w="1504" w:type="dxa"/>
            <w:tcBorders>
              <w:top w:val="single" w:sz="4" w:space="0" w:color="auto"/>
            </w:tcBorders>
          </w:tcPr>
          <w:p w14:paraId="71ACB4E9" w14:textId="77777777" w:rsidR="008C7BF3" w:rsidRPr="008E474C" w:rsidRDefault="008C7BF3" w:rsidP="008E474C">
            <w:pPr>
              <w:rPr>
                <w:rFonts w:ascii="Times New Roman" w:hAnsi="Times New Roman" w:cs="Times New Roman"/>
                <w:sz w:val="20"/>
                <w:szCs w:val="20"/>
              </w:rPr>
            </w:pPr>
          </w:p>
        </w:tc>
        <w:tc>
          <w:tcPr>
            <w:tcW w:w="5569" w:type="dxa"/>
            <w:gridSpan w:val="4"/>
            <w:tcBorders>
              <w:top w:val="single" w:sz="4" w:space="0" w:color="auto"/>
            </w:tcBorders>
          </w:tcPr>
          <w:p w14:paraId="49EAFB85" w14:textId="79B31256" w:rsidR="008C7BF3" w:rsidRPr="008E474C" w:rsidRDefault="008C7BF3" w:rsidP="003217AC">
            <w:pPr>
              <w:jc w:val="center"/>
              <w:rPr>
                <w:rFonts w:ascii="Times New Roman" w:hAnsi="Times New Roman" w:cs="Times New Roman"/>
                <w:sz w:val="20"/>
                <w:szCs w:val="20"/>
              </w:rPr>
            </w:pPr>
            <w:r>
              <w:rPr>
                <w:rFonts w:ascii="Times New Roman" w:hAnsi="Times New Roman" w:cs="Times New Roman"/>
                <w:sz w:val="20"/>
                <w:szCs w:val="20"/>
              </w:rPr>
              <w:t>Indonesia</w:t>
            </w:r>
          </w:p>
        </w:tc>
        <w:tc>
          <w:tcPr>
            <w:tcW w:w="1311" w:type="dxa"/>
            <w:tcBorders>
              <w:top w:val="single" w:sz="4" w:space="0" w:color="auto"/>
            </w:tcBorders>
          </w:tcPr>
          <w:p w14:paraId="24DF75DF" w14:textId="77777777" w:rsidR="008C7BF3" w:rsidRDefault="008C7BF3" w:rsidP="003217AC">
            <w:pPr>
              <w:jc w:val="center"/>
              <w:rPr>
                <w:rFonts w:ascii="Times New Roman" w:hAnsi="Times New Roman" w:cs="Times New Roman"/>
                <w:sz w:val="20"/>
                <w:szCs w:val="20"/>
              </w:rPr>
            </w:pPr>
          </w:p>
        </w:tc>
        <w:tc>
          <w:tcPr>
            <w:tcW w:w="5574" w:type="dxa"/>
            <w:gridSpan w:val="4"/>
            <w:tcBorders>
              <w:top w:val="single" w:sz="4" w:space="0" w:color="auto"/>
            </w:tcBorders>
          </w:tcPr>
          <w:p w14:paraId="55D17BE5" w14:textId="752EF0F9" w:rsidR="008C7BF3" w:rsidRPr="008E474C" w:rsidRDefault="008C7BF3" w:rsidP="003217AC">
            <w:pPr>
              <w:jc w:val="center"/>
              <w:rPr>
                <w:rFonts w:ascii="Times New Roman" w:hAnsi="Times New Roman" w:cs="Times New Roman"/>
                <w:sz w:val="20"/>
                <w:szCs w:val="20"/>
              </w:rPr>
            </w:pPr>
            <w:r>
              <w:rPr>
                <w:rFonts w:ascii="Times New Roman" w:hAnsi="Times New Roman" w:cs="Times New Roman"/>
                <w:sz w:val="20"/>
                <w:szCs w:val="20"/>
              </w:rPr>
              <w:t>South Africa</w:t>
            </w:r>
          </w:p>
        </w:tc>
      </w:tr>
      <w:tr w:rsidR="008C7BF3" w:rsidRPr="00C04AAE" w14:paraId="62E9B2B2" w14:textId="77777777" w:rsidTr="008C7BF3">
        <w:tc>
          <w:tcPr>
            <w:tcW w:w="1504" w:type="dxa"/>
            <w:tcBorders>
              <w:bottom w:val="single" w:sz="4" w:space="0" w:color="auto"/>
            </w:tcBorders>
          </w:tcPr>
          <w:p w14:paraId="3B7B0C91" w14:textId="77777777" w:rsidR="008C7BF3" w:rsidRPr="008E474C" w:rsidRDefault="008C7BF3" w:rsidP="008E474C">
            <w:pPr>
              <w:rPr>
                <w:rFonts w:ascii="Times New Roman" w:hAnsi="Times New Roman" w:cs="Times New Roman"/>
                <w:sz w:val="20"/>
                <w:szCs w:val="20"/>
              </w:rPr>
            </w:pPr>
          </w:p>
        </w:tc>
        <w:tc>
          <w:tcPr>
            <w:tcW w:w="1377" w:type="dxa"/>
            <w:tcBorders>
              <w:bottom w:val="single" w:sz="4" w:space="0" w:color="auto"/>
            </w:tcBorders>
          </w:tcPr>
          <w:p w14:paraId="7A9DDDA1" w14:textId="7FEFD5EF"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Missing</w:t>
            </w:r>
            <w:r w:rsidR="008403D4">
              <w:rPr>
                <w:rFonts w:ascii="Times New Roman" w:hAnsi="Times New Roman" w:cs="Times New Roman"/>
                <w:sz w:val="20"/>
                <w:szCs w:val="20"/>
              </w:rPr>
              <w:t xml:space="preserve"> (n)</w:t>
            </w:r>
          </w:p>
        </w:tc>
        <w:tc>
          <w:tcPr>
            <w:tcW w:w="1373" w:type="dxa"/>
            <w:tcBorders>
              <w:bottom w:val="single" w:sz="4" w:space="0" w:color="auto"/>
            </w:tcBorders>
          </w:tcPr>
          <w:p w14:paraId="154C6A38"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Min</w:t>
            </w:r>
          </w:p>
        </w:tc>
        <w:tc>
          <w:tcPr>
            <w:tcW w:w="1404" w:type="dxa"/>
            <w:tcBorders>
              <w:bottom w:val="single" w:sz="4" w:space="0" w:color="auto"/>
            </w:tcBorders>
          </w:tcPr>
          <w:p w14:paraId="2F939C38"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Max</w:t>
            </w:r>
          </w:p>
        </w:tc>
        <w:tc>
          <w:tcPr>
            <w:tcW w:w="1415" w:type="dxa"/>
            <w:tcBorders>
              <w:bottom w:val="single" w:sz="4" w:space="0" w:color="auto"/>
            </w:tcBorders>
          </w:tcPr>
          <w:p w14:paraId="4CDCDAD2"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Mean (SD)</w:t>
            </w:r>
          </w:p>
        </w:tc>
        <w:tc>
          <w:tcPr>
            <w:tcW w:w="1311" w:type="dxa"/>
            <w:tcBorders>
              <w:bottom w:val="single" w:sz="4" w:space="0" w:color="auto"/>
            </w:tcBorders>
          </w:tcPr>
          <w:p w14:paraId="0ECBA62F" w14:textId="77777777" w:rsidR="008C7BF3" w:rsidRDefault="008C7BF3" w:rsidP="008E474C">
            <w:pPr>
              <w:rPr>
                <w:rFonts w:ascii="Times New Roman" w:hAnsi="Times New Roman" w:cs="Times New Roman"/>
                <w:sz w:val="20"/>
                <w:szCs w:val="20"/>
              </w:rPr>
            </w:pPr>
          </w:p>
        </w:tc>
        <w:tc>
          <w:tcPr>
            <w:tcW w:w="1425" w:type="dxa"/>
            <w:tcBorders>
              <w:bottom w:val="single" w:sz="4" w:space="0" w:color="auto"/>
            </w:tcBorders>
          </w:tcPr>
          <w:p w14:paraId="4FC39942" w14:textId="0B9BDEE5" w:rsidR="008C7BF3" w:rsidRPr="008E474C" w:rsidRDefault="008C7BF3" w:rsidP="008E474C">
            <w:pPr>
              <w:rPr>
                <w:rFonts w:ascii="Times New Roman" w:hAnsi="Times New Roman" w:cs="Times New Roman"/>
                <w:sz w:val="20"/>
                <w:szCs w:val="20"/>
              </w:rPr>
            </w:pPr>
            <w:r>
              <w:rPr>
                <w:rFonts w:ascii="Times New Roman" w:hAnsi="Times New Roman" w:cs="Times New Roman"/>
                <w:sz w:val="20"/>
                <w:szCs w:val="20"/>
              </w:rPr>
              <w:t>Missing</w:t>
            </w:r>
            <w:r w:rsidR="008403D4">
              <w:rPr>
                <w:rFonts w:ascii="Times New Roman" w:hAnsi="Times New Roman" w:cs="Times New Roman"/>
                <w:sz w:val="20"/>
                <w:szCs w:val="20"/>
              </w:rPr>
              <w:t xml:space="preserve"> (n)</w:t>
            </w:r>
          </w:p>
        </w:tc>
        <w:tc>
          <w:tcPr>
            <w:tcW w:w="1394" w:type="dxa"/>
            <w:tcBorders>
              <w:bottom w:val="single" w:sz="4" w:space="0" w:color="auto"/>
            </w:tcBorders>
          </w:tcPr>
          <w:p w14:paraId="1DDB5331"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Min</w:t>
            </w:r>
          </w:p>
        </w:tc>
        <w:tc>
          <w:tcPr>
            <w:tcW w:w="1408" w:type="dxa"/>
            <w:tcBorders>
              <w:bottom w:val="single" w:sz="4" w:space="0" w:color="auto"/>
            </w:tcBorders>
          </w:tcPr>
          <w:p w14:paraId="02134CF5"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Max</w:t>
            </w:r>
          </w:p>
        </w:tc>
        <w:tc>
          <w:tcPr>
            <w:tcW w:w="1347" w:type="dxa"/>
            <w:tcBorders>
              <w:bottom w:val="single" w:sz="4" w:space="0" w:color="auto"/>
            </w:tcBorders>
          </w:tcPr>
          <w:p w14:paraId="397BF16D"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Mean (SD)</w:t>
            </w:r>
          </w:p>
        </w:tc>
      </w:tr>
      <w:tr w:rsidR="008C7BF3" w:rsidRPr="00C04AAE" w14:paraId="4A452E35" w14:textId="77777777" w:rsidTr="008C7BF3">
        <w:tc>
          <w:tcPr>
            <w:tcW w:w="1504" w:type="dxa"/>
            <w:tcBorders>
              <w:top w:val="single" w:sz="4" w:space="0" w:color="auto"/>
            </w:tcBorders>
          </w:tcPr>
          <w:p w14:paraId="3A794E2D" w14:textId="77777777" w:rsidR="008C7BF3" w:rsidRPr="008E474C" w:rsidRDefault="008C7BF3" w:rsidP="008E474C">
            <w:pPr>
              <w:rPr>
                <w:rFonts w:ascii="Times New Roman" w:hAnsi="Times New Roman" w:cs="Times New Roman"/>
                <w:sz w:val="20"/>
                <w:szCs w:val="20"/>
              </w:rPr>
            </w:pPr>
            <w:proofErr w:type="spellStart"/>
            <w:r w:rsidRPr="008E474C">
              <w:rPr>
                <w:rFonts w:ascii="Times New Roman" w:hAnsi="Times New Roman" w:cs="Times New Roman"/>
                <w:sz w:val="20"/>
                <w:szCs w:val="20"/>
              </w:rPr>
              <w:t>Cogscore</w:t>
            </w:r>
            <w:proofErr w:type="spellEnd"/>
          </w:p>
        </w:tc>
        <w:tc>
          <w:tcPr>
            <w:tcW w:w="1377" w:type="dxa"/>
            <w:tcBorders>
              <w:top w:val="single" w:sz="4" w:space="0" w:color="auto"/>
            </w:tcBorders>
          </w:tcPr>
          <w:p w14:paraId="5AB8E352"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373" w:type="dxa"/>
            <w:tcBorders>
              <w:top w:val="single" w:sz="4" w:space="0" w:color="auto"/>
            </w:tcBorders>
          </w:tcPr>
          <w:p w14:paraId="01F5ABDE"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2.06</w:t>
            </w:r>
          </w:p>
        </w:tc>
        <w:tc>
          <w:tcPr>
            <w:tcW w:w="1404" w:type="dxa"/>
            <w:tcBorders>
              <w:top w:val="single" w:sz="4" w:space="0" w:color="auto"/>
            </w:tcBorders>
          </w:tcPr>
          <w:p w14:paraId="48CF066A"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37.89</w:t>
            </w:r>
          </w:p>
        </w:tc>
        <w:tc>
          <w:tcPr>
            <w:tcW w:w="1415" w:type="dxa"/>
            <w:tcBorders>
              <w:top w:val="single" w:sz="4" w:space="0" w:color="auto"/>
            </w:tcBorders>
          </w:tcPr>
          <w:p w14:paraId="4935F523"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27.82 (3.89)</w:t>
            </w:r>
          </w:p>
        </w:tc>
        <w:tc>
          <w:tcPr>
            <w:tcW w:w="1311" w:type="dxa"/>
            <w:tcBorders>
              <w:top w:val="single" w:sz="4" w:space="0" w:color="auto"/>
            </w:tcBorders>
          </w:tcPr>
          <w:p w14:paraId="320382BD" w14:textId="77777777" w:rsidR="008C7BF3" w:rsidRPr="008E474C" w:rsidRDefault="008C7BF3" w:rsidP="008E474C">
            <w:pPr>
              <w:rPr>
                <w:rFonts w:ascii="Times New Roman" w:hAnsi="Times New Roman" w:cs="Times New Roman"/>
                <w:sz w:val="20"/>
                <w:szCs w:val="20"/>
              </w:rPr>
            </w:pPr>
          </w:p>
        </w:tc>
        <w:tc>
          <w:tcPr>
            <w:tcW w:w="1425" w:type="dxa"/>
            <w:tcBorders>
              <w:top w:val="single" w:sz="4" w:space="0" w:color="auto"/>
            </w:tcBorders>
          </w:tcPr>
          <w:p w14:paraId="360A2E63" w14:textId="35B31398"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394" w:type="dxa"/>
            <w:tcBorders>
              <w:top w:val="single" w:sz="4" w:space="0" w:color="auto"/>
            </w:tcBorders>
          </w:tcPr>
          <w:p w14:paraId="3FA24A4E"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10.24</w:t>
            </w:r>
          </w:p>
        </w:tc>
        <w:tc>
          <w:tcPr>
            <w:tcW w:w="1408" w:type="dxa"/>
            <w:tcBorders>
              <w:top w:val="single" w:sz="4" w:space="0" w:color="auto"/>
            </w:tcBorders>
          </w:tcPr>
          <w:p w14:paraId="500970F8"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34.03</w:t>
            </w:r>
          </w:p>
        </w:tc>
        <w:tc>
          <w:tcPr>
            <w:tcW w:w="1347" w:type="dxa"/>
            <w:tcBorders>
              <w:top w:val="single" w:sz="4" w:space="0" w:color="auto"/>
            </w:tcBorders>
          </w:tcPr>
          <w:p w14:paraId="153FC3BF"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29.50 (3.70)</w:t>
            </w:r>
          </w:p>
        </w:tc>
      </w:tr>
      <w:tr w:rsidR="008C7BF3" w:rsidRPr="00C04AAE" w14:paraId="009F821E" w14:textId="77777777" w:rsidTr="008C7BF3">
        <w:tc>
          <w:tcPr>
            <w:tcW w:w="1504" w:type="dxa"/>
          </w:tcPr>
          <w:p w14:paraId="5B0A8D74" w14:textId="4FEE36F3" w:rsidR="008C7BF3" w:rsidRPr="008E474C" w:rsidRDefault="008C7BF3" w:rsidP="008E474C">
            <w:pPr>
              <w:rPr>
                <w:rFonts w:ascii="Times New Roman" w:hAnsi="Times New Roman" w:cs="Times New Roman"/>
                <w:sz w:val="20"/>
                <w:szCs w:val="20"/>
              </w:rPr>
            </w:pPr>
            <w:proofErr w:type="spellStart"/>
            <w:r w:rsidRPr="008E474C">
              <w:rPr>
                <w:rFonts w:ascii="Times New Roman" w:hAnsi="Times New Roman" w:cs="Times New Roman"/>
                <w:sz w:val="20"/>
                <w:szCs w:val="20"/>
              </w:rPr>
              <w:t>Relscore</w:t>
            </w:r>
            <w:proofErr w:type="spellEnd"/>
          </w:p>
        </w:tc>
        <w:tc>
          <w:tcPr>
            <w:tcW w:w="1377" w:type="dxa"/>
          </w:tcPr>
          <w:p w14:paraId="3EE1920D"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373" w:type="dxa"/>
          </w:tcPr>
          <w:p w14:paraId="6EACE0AD"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0.0</w:t>
            </w:r>
          </w:p>
        </w:tc>
        <w:tc>
          <w:tcPr>
            <w:tcW w:w="1404" w:type="dxa"/>
          </w:tcPr>
          <w:p w14:paraId="79343286"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21.50</w:t>
            </w:r>
          </w:p>
        </w:tc>
        <w:tc>
          <w:tcPr>
            <w:tcW w:w="1415" w:type="dxa"/>
          </w:tcPr>
          <w:p w14:paraId="62832B40"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4.49 (3.67)</w:t>
            </w:r>
          </w:p>
        </w:tc>
        <w:tc>
          <w:tcPr>
            <w:tcW w:w="1311" w:type="dxa"/>
          </w:tcPr>
          <w:p w14:paraId="6EB71569" w14:textId="77777777" w:rsidR="008C7BF3" w:rsidRPr="008E474C" w:rsidRDefault="008C7BF3" w:rsidP="008E474C">
            <w:pPr>
              <w:rPr>
                <w:rFonts w:ascii="Times New Roman" w:hAnsi="Times New Roman" w:cs="Times New Roman"/>
                <w:sz w:val="20"/>
                <w:szCs w:val="20"/>
              </w:rPr>
            </w:pPr>
          </w:p>
        </w:tc>
        <w:tc>
          <w:tcPr>
            <w:tcW w:w="1425" w:type="dxa"/>
          </w:tcPr>
          <w:p w14:paraId="5D1F17BB" w14:textId="4BBB624E"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394" w:type="dxa"/>
          </w:tcPr>
          <w:p w14:paraId="0CDE46D7"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408" w:type="dxa"/>
          </w:tcPr>
          <w:p w14:paraId="46505AC8"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18.5</w:t>
            </w:r>
          </w:p>
        </w:tc>
        <w:tc>
          <w:tcPr>
            <w:tcW w:w="1347" w:type="dxa"/>
          </w:tcPr>
          <w:p w14:paraId="13B778BC"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2.81 (2.99)</w:t>
            </w:r>
          </w:p>
        </w:tc>
      </w:tr>
      <w:tr w:rsidR="008C7BF3" w:rsidRPr="00C04AAE" w14:paraId="2B8E37FE" w14:textId="77777777" w:rsidTr="008C7BF3">
        <w:tc>
          <w:tcPr>
            <w:tcW w:w="1504" w:type="dxa"/>
            <w:tcBorders>
              <w:bottom w:val="single" w:sz="4" w:space="0" w:color="auto"/>
            </w:tcBorders>
          </w:tcPr>
          <w:p w14:paraId="024F66C2"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EURO-D</w:t>
            </w:r>
          </w:p>
        </w:tc>
        <w:tc>
          <w:tcPr>
            <w:tcW w:w="1377" w:type="dxa"/>
            <w:tcBorders>
              <w:bottom w:val="single" w:sz="4" w:space="0" w:color="auto"/>
            </w:tcBorders>
          </w:tcPr>
          <w:p w14:paraId="3B25DA40"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55*</w:t>
            </w:r>
          </w:p>
        </w:tc>
        <w:tc>
          <w:tcPr>
            <w:tcW w:w="1373" w:type="dxa"/>
            <w:tcBorders>
              <w:bottom w:val="single" w:sz="4" w:space="0" w:color="auto"/>
            </w:tcBorders>
          </w:tcPr>
          <w:p w14:paraId="363289F3"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404" w:type="dxa"/>
            <w:tcBorders>
              <w:bottom w:val="single" w:sz="4" w:space="0" w:color="auto"/>
            </w:tcBorders>
          </w:tcPr>
          <w:p w14:paraId="4BE2FF73"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12</w:t>
            </w:r>
          </w:p>
        </w:tc>
        <w:tc>
          <w:tcPr>
            <w:tcW w:w="1415" w:type="dxa"/>
            <w:tcBorders>
              <w:bottom w:val="single" w:sz="4" w:space="0" w:color="auto"/>
            </w:tcBorders>
          </w:tcPr>
          <w:p w14:paraId="5E6EC640"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4.09 (2.56)</w:t>
            </w:r>
          </w:p>
        </w:tc>
        <w:tc>
          <w:tcPr>
            <w:tcW w:w="1311" w:type="dxa"/>
            <w:tcBorders>
              <w:bottom w:val="single" w:sz="4" w:space="0" w:color="auto"/>
            </w:tcBorders>
          </w:tcPr>
          <w:p w14:paraId="7BB8B0D1" w14:textId="77777777" w:rsidR="008C7BF3" w:rsidRPr="008E474C" w:rsidRDefault="008C7BF3" w:rsidP="008E474C">
            <w:pPr>
              <w:rPr>
                <w:rFonts w:ascii="Times New Roman" w:hAnsi="Times New Roman" w:cs="Times New Roman"/>
                <w:sz w:val="20"/>
                <w:szCs w:val="20"/>
              </w:rPr>
            </w:pPr>
          </w:p>
        </w:tc>
        <w:tc>
          <w:tcPr>
            <w:tcW w:w="1425" w:type="dxa"/>
            <w:tcBorders>
              <w:bottom w:val="single" w:sz="4" w:space="0" w:color="auto"/>
            </w:tcBorders>
          </w:tcPr>
          <w:p w14:paraId="5AB87F88" w14:textId="00BD5D80"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24*</w:t>
            </w:r>
          </w:p>
        </w:tc>
        <w:tc>
          <w:tcPr>
            <w:tcW w:w="1394" w:type="dxa"/>
            <w:tcBorders>
              <w:bottom w:val="single" w:sz="4" w:space="0" w:color="auto"/>
            </w:tcBorders>
          </w:tcPr>
          <w:p w14:paraId="73016F07"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0</w:t>
            </w:r>
          </w:p>
        </w:tc>
        <w:tc>
          <w:tcPr>
            <w:tcW w:w="1408" w:type="dxa"/>
            <w:tcBorders>
              <w:bottom w:val="single" w:sz="4" w:space="0" w:color="auto"/>
            </w:tcBorders>
          </w:tcPr>
          <w:p w14:paraId="190D4B98"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10</w:t>
            </w:r>
          </w:p>
        </w:tc>
        <w:tc>
          <w:tcPr>
            <w:tcW w:w="1347" w:type="dxa"/>
            <w:tcBorders>
              <w:bottom w:val="single" w:sz="4" w:space="0" w:color="auto"/>
            </w:tcBorders>
          </w:tcPr>
          <w:p w14:paraId="2E19B700" w14:textId="77777777"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3.64 (2.35)</w:t>
            </w:r>
          </w:p>
        </w:tc>
      </w:tr>
      <w:tr w:rsidR="008C7BF3" w:rsidRPr="00C04AAE" w14:paraId="21669FEA" w14:textId="77777777" w:rsidTr="00553873">
        <w:tc>
          <w:tcPr>
            <w:tcW w:w="13958" w:type="dxa"/>
            <w:gridSpan w:val="10"/>
            <w:tcBorders>
              <w:top w:val="single" w:sz="4" w:space="0" w:color="auto"/>
            </w:tcBorders>
          </w:tcPr>
          <w:p w14:paraId="6A7B9095" w14:textId="3C76A94E" w:rsidR="008C7BF3" w:rsidRPr="008E474C" w:rsidRDefault="008C7BF3" w:rsidP="008E474C">
            <w:pPr>
              <w:rPr>
                <w:rFonts w:ascii="Times New Roman" w:hAnsi="Times New Roman" w:cs="Times New Roman"/>
                <w:sz w:val="20"/>
                <w:szCs w:val="20"/>
              </w:rPr>
            </w:pPr>
            <w:r w:rsidRPr="008E474C">
              <w:rPr>
                <w:rFonts w:ascii="Times New Roman" w:hAnsi="Times New Roman" w:cs="Times New Roman"/>
                <w:sz w:val="20"/>
                <w:szCs w:val="20"/>
              </w:rPr>
              <w:t>*Missing less than 4 items, sufficient to run algorithm</w:t>
            </w:r>
            <w:r w:rsidR="008C2793">
              <w:rPr>
                <w:rFonts w:ascii="Times New Roman" w:hAnsi="Times New Roman" w:cs="Times New Roman"/>
                <w:sz w:val="20"/>
                <w:szCs w:val="20"/>
              </w:rPr>
              <w:t>.</w:t>
            </w:r>
          </w:p>
        </w:tc>
      </w:tr>
    </w:tbl>
    <w:p w14:paraId="2E354A1E" w14:textId="77777777" w:rsidR="003217AC" w:rsidRDefault="003217AC" w:rsidP="002C1A09">
      <w:pPr>
        <w:rPr>
          <w:rStyle w:val="y2iqfc"/>
          <w:lang w:val="en"/>
        </w:rPr>
      </w:pPr>
    </w:p>
    <w:p w14:paraId="501331CB" w14:textId="68CB66FE" w:rsidR="006F14F9" w:rsidRDefault="006F14F9" w:rsidP="002C1A09">
      <w:pPr>
        <w:rPr>
          <w:rStyle w:val="y2iqfc"/>
          <w:lang w:val="en"/>
        </w:rPr>
      </w:pPr>
    </w:p>
    <w:p w14:paraId="5E3B1FE6" w14:textId="547C0A22" w:rsidR="006F14F9" w:rsidRDefault="006F14F9" w:rsidP="002C1A09">
      <w:pPr>
        <w:rPr>
          <w:rStyle w:val="y2iqfc"/>
          <w:lang w:val="en"/>
        </w:rPr>
      </w:pPr>
    </w:p>
    <w:p w14:paraId="359D8A6A" w14:textId="7E281DCB" w:rsidR="006F14F9" w:rsidRDefault="006F14F9" w:rsidP="002C1A09">
      <w:pPr>
        <w:rPr>
          <w:rStyle w:val="y2iqfc"/>
          <w:lang w:val="en"/>
        </w:rPr>
      </w:pPr>
    </w:p>
    <w:p w14:paraId="64689E17" w14:textId="77777777" w:rsidR="006F14F9" w:rsidRDefault="006F14F9" w:rsidP="002C1A09">
      <w:pPr>
        <w:rPr>
          <w:rStyle w:val="y2iqfc"/>
          <w:lang w:val="en"/>
        </w:rPr>
        <w:sectPr w:rsidR="006F14F9" w:rsidSect="003217AC">
          <w:pgSz w:w="16838" w:h="11906" w:orient="landscape"/>
          <w:pgMar w:top="1440" w:right="1440" w:bottom="1440" w:left="1440" w:header="708" w:footer="708" w:gutter="0"/>
          <w:cols w:space="708"/>
          <w:docGrid w:linePitch="360"/>
        </w:sectPr>
      </w:pPr>
    </w:p>
    <w:p w14:paraId="640BEF41" w14:textId="77777777" w:rsidR="006F14F9" w:rsidRDefault="006F14F9" w:rsidP="002C1A09">
      <w:pPr>
        <w:rPr>
          <w:rStyle w:val="y2iqfc"/>
          <w:lang w:val="en"/>
        </w:rPr>
      </w:pPr>
    </w:p>
    <w:p w14:paraId="69A40205" w14:textId="2FCEC9B2" w:rsidR="002C1A09" w:rsidRPr="00520816" w:rsidRDefault="000805F6" w:rsidP="00711843">
      <w:pPr>
        <w:pStyle w:val="Style1"/>
      </w:pPr>
      <w:bookmarkStart w:id="5" w:name="_Toc111729297"/>
      <w:r>
        <w:t xml:space="preserve">Appendix </w:t>
      </w:r>
      <w:r w:rsidR="008C7BF3">
        <w:t>C</w:t>
      </w:r>
      <w:r w:rsidR="002C1A09" w:rsidRPr="00520816">
        <w:t>: Weightings</w:t>
      </w:r>
      <w:bookmarkEnd w:id="5"/>
    </w:p>
    <w:p w14:paraId="53EE7C3A"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For national weighting proportions (age, sex, literacy) were obtained from each country utilising the following criteria:</w:t>
      </w:r>
    </w:p>
    <w:p w14:paraId="7F20AFB5" w14:textId="77777777" w:rsidR="002C1A09" w:rsidRPr="004C0050" w:rsidRDefault="002C1A09" w:rsidP="002C1A09">
      <w:pPr>
        <w:pStyle w:val="ListParagraph"/>
        <w:numPr>
          <w:ilvl w:val="0"/>
          <w:numId w:val="1"/>
        </w:numPr>
        <w:spacing w:line="360" w:lineRule="auto"/>
        <w:rPr>
          <w:rFonts w:ascii="Times New Roman" w:hAnsi="Times New Roman" w:cs="Times New Roman"/>
          <w:sz w:val="20"/>
          <w:szCs w:val="20"/>
        </w:rPr>
      </w:pPr>
      <w:r w:rsidRPr="004C0050">
        <w:rPr>
          <w:rFonts w:ascii="Times New Roman" w:hAnsi="Times New Roman" w:cs="Times New Roman"/>
          <w:sz w:val="20"/>
          <w:szCs w:val="20"/>
        </w:rPr>
        <w:t>Figures need to be derived from a reputable source</w:t>
      </w:r>
    </w:p>
    <w:p w14:paraId="2401AF83" w14:textId="77777777" w:rsidR="002C1A09" w:rsidRPr="004C0050" w:rsidRDefault="002C1A09" w:rsidP="002C1A09">
      <w:pPr>
        <w:pStyle w:val="ListParagraph"/>
        <w:numPr>
          <w:ilvl w:val="0"/>
          <w:numId w:val="1"/>
        </w:numPr>
        <w:spacing w:line="360" w:lineRule="auto"/>
        <w:rPr>
          <w:rFonts w:ascii="Times New Roman" w:hAnsi="Times New Roman" w:cs="Times New Roman"/>
          <w:sz w:val="20"/>
          <w:szCs w:val="20"/>
        </w:rPr>
      </w:pPr>
      <w:r w:rsidRPr="004C0050">
        <w:rPr>
          <w:rFonts w:ascii="Times New Roman" w:hAnsi="Times New Roman" w:cs="Times New Roman"/>
          <w:sz w:val="20"/>
          <w:szCs w:val="20"/>
        </w:rPr>
        <w:t>A preference will be to select estimates from a single source to minimise heterogeneity in how they are derived.</w:t>
      </w:r>
    </w:p>
    <w:p w14:paraId="6FB6F8B2" w14:textId="77777777" w:rsidR="002C1A09" w:rsidRPr="004C0050" w:rsidRDefault="002C1A09" w:rsidP="002C1A09">
      <w:pPr>
        <w:pStyle w:val="ListParagraph"/>
        <w:numPr>
          <w:ilvl w:val="0"/>
          <w:numId w:val="1"/>
        </w:numPr>
        <w:spacing w:line="360" w:lineRule="auto"/>
        <w:rPr>
          <w:rFonts w:ascii="Times New Roman" w:hAnsi="Times New Roman" w:cs="Times New Roman"/>
          <w:sz w:val="20"/>
          <w:szCs w:val="20"/>
        </w:rPr>
      </w:pPr>
      <w:r w:rsidRPr="004C0050">
        <w:rPr>
          <w:rFonts w:ascii="Times New Roman" w:hAnsi="Times New Roman" w:cs="Times New Roman"/>
          <w:sz w:val="20"/>
          <w:szCs w:val="20"/>
        </w:rPr>
        <w:t>Identify estimates that utilise similar operational definitions as used in the present study.</w:t>
      </w:r>
    </w:p>
    <w:p w14:paraId="596FC923" w14:textId="77777777" w:rsidR="002C1A09" w:rsidRPr="004C0050" w:rsidRDefault="002C1A09" w:rsidP="002C1A09">
      <w:pPr>
        <w:pStyle w:val="ListParagraph"/>
        <w:numPr>
          <w:ilvl w:val="0"/>
          <w:numId w:val="1"/>
        </w:numPr>
        <w:spacing w:line="360" w:lineRule="auto"/>
        <w:rPr>
          <w:rFonts w:ascii="Times New Roman" w:hAnsi="Times New Roman" w:cs="Times New Roman"/>
          <w:sz w:val="20"/>
          <w:szCs w:val="20"/>
        </w:rPr>
      </w:pPr>
      <w:r w:rsidRPr="004C0050">
        <w:rPr>
          <w:rFonts w:ascii="Times New Roman" w:hAnsi="Times New Roman" w:cs="Times New Roman"/>
          <w:sz w:val="20"/>
          <w:szCs w:val="20"/>
        </w:rPr>
        <w:t>Estimates and proportions from older adults will be prioritised</w:t>
      </w:r>
    </w:p>
    <w:p w14:paraId="308422F3" w14:textId="77777777" w:rsidR="002C1A09" w:rsidRPr="004C0050" w:rsidRDefault="002C1A09" w:rsidP="002C1A09">
      <w:pPr>
        <w:pStyle w:val="ListParagraph"/>
        <w:numPr>
          <w:ilvl w:val="0"/>
          <w:numId w:val="1"/>
        </w:numPr>
        <w:spacing w:line="360" w:lineRule="auto"/>
        <w:rPr>
          <w:rFonts w:ascii="Times New Roman" w:hAnsi="Times New Roman" w:cs="Times New Roman"/>
          <w:sz w:val="20"/>
          <w:szCs w:val="20"/>
        </w:rPr>
      </w:pPr>
      <w:r w:rsidRPr="004C0050">
        <w:rPr>
          <w:rFonts w:ascii="Times New Roman" w:hAnsi="Times New Roman" w:cs="Times New Roman"/>
          <w:sz w:val="20"/>
          <w:szCs w:val="20"/>
        </w:rPr>
        <w:t>The most up-to-date estimates will be prioritised</w:t>
      </w:r>
    </w:p>
    <w:p w14:paraId="583D98F2" w14:textId="77777777"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Instances in which there are notable variations will be noted below.</w:t>
      </w:r>
    </w:p>
    <w:p w14:paraId="4E215F7E" w14:textId="77777777" w:rsidR="002C1A09" w:rsidRPr="004C0050" w:rsidRDefault="002C1A09" w:rsidP="002C1A09">
      <w:pPr>
        <w:spacing w:line="360" w:lineRule="auto"/>
        <w:rPr>
          <w:rFonts w:ascii="Times New Roman" w:hAnsi="Times New Roman" w:cs="Times New Roman"/>
          <w:sz w:val="20"/>
          <w:szCs w:val="20"/>
        </w:rPr>
      </w:pPr>
    </w:p>
    <w:tbl>
      <w:tblPr>
        <w:tblStyle w:val="TableGrid"/>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15"/>
        <w:gridCol w:w="2215"/>
        <w:gridCol w:w="2429"/>
      </w:tblGrid>
      <w:tr w:rsidR="002C1A09" w:rsidRPr="000805F6" w14:paraId="0A112433" w14:textId="77777777" w:rsidTr="00C516ED">
        <w:trPr>
          <w:trHeight w:val="297"/>
        </w:trPr>
        <w:tc>
          <w:tcPr>
            <w:tcW w:w="9102" w:type="dxa"/>
            <w:gridSpan w:val="4"/>
            <w:tcBorders>
              <w:bottom w:val="single" w:sz="4" w:space="0" w:color="auto"/>
            </w:tcBorders>
            <w:noWrap/>
          </w:tcPr>
          <w:p w14:paraId="71594DF8" w14:textId="77777777" w:rsidR="002C1A09" w:rsidRPr="000805F6" w:rsidRDefault="002C1A09" w:rsidP="00C516ED">
            <w:pPr>
              <w:spacing w:line="360" w:lineRule="auto"/>
              <w:rPr>
                <w:rFonts w:ascii="Times New Roman" w:hAnsi="Times New Roman" w:cs="Times New Roman"/>
                <w:b/>
                <w:bCs/>
                <w:sz w:val="20"/>
                <w:szCs w:val="20"/>
              </w:rPr>
            </w:pPr>
            <w:r w:rsidRPr="000805F6">
              <w:rPr>
                <w:rFonts w:ascii="Times New Roman" w:hAnsi="Times New Roman" w:cs="Times New Roman"/>
                <w:b/>
                <w:bCs/>
                <w:sz w:val="20"/>
                <w:szCs w:val="20"/>
              </w:rPr>
              <w:t>Weightings used in South African cohort. National estimates used to calculate weightings were taken from Statistics South Africa (2021).</w:t>
            </w:r>
          </w:p>
        </w:tc>
      </w:tr>
      <w:tr w:rsidR="002C1A09" w:rsidRPr="004C0050" w14:paraId="7A396C9B" w14:textId="77777777" w:rsidTr="00C516ED">
        <w:trPr>
          <w:trHeight w:val="297"/>
        </w:trPr>
        <w:tc>
          <w:tcPr>
            <w:tcW w:w="2243" w:type="dxa"/>
            <w:tcBorders>
              <w:top w:val="single" w:sz="4" w:space="0" w:color="auto"/>
              <w:bottom w:val="single" w:sz="4" w:space="0" w:color="auto"/>
            </w:tcBorders>
            <w:noWrap/>
          </w:tcPr>
          <w:p w14:paraId="4EA66ACE" w14:textId="77777777" w:rsidR="002C1A09" w:rsidRPr="000805F6" w:rsidRDefault="002C1A09" w:rsidP="00C516ED">
            <w:pPr>
              <w:spacing w:line="360" w:lineRule="auto"/>
              <w:rPr>
                <w:rFonts w:ascii="Times New Roman" w:hAnsi="Times New Roman" w:cs="Times New Roman"/>
                <w:b/>
                <w:bCs/>
                <w:sz w:val="20"/>
                <w:szCs w:val="20"/>
              </w:rPr>
            </w:pPr>
            <w:r w:rsidRPr="000805F6">
              <w:rPr>
                <w:rFonts w:ascii="Times New Roman" w:hAnsi="Times New Roman" w:cs="Times New Roman"/>
                <w:b/>
                <w:bCs/>
                <w:sz w:val="20"/>
                <w:szCs w:val="20"/>
              </w:rPr>
              <w:t>Literacy*</w:t>
            </w:r>
          </w:p>
        </w:tc>
        <w:tc>
          <w:tcPr>
            <w:tcW w:w="2215" w:type="dxa"/>
            <w:tcBorders>
              <w:top w:val="single" w:sz="4" w:space="0" w:color="auto"/>
              <w:bottom w:val="single" w:sz="4" w:space="0" w:color="auto"/>
            </w:tcBorders>
            <w:noWrap/>
          </w:tcPr>
          <w:p w14:paraId="615C361A" w14:textId="77777777" w:rsidR="002C1A09" w:rsidRPr="000805F6" w:rsidRDefault="002C1A09" w:rsidP="00C516ED">
            <w:pPr>
              <w:spacing w:line="360" w:lineRule="auto"/>
              <w:rPr>
                <w:rFonts w:ascii="Times New Roman" w:hAnsi="Times New Roman" w:cs="Times New Roman"/>
                <w:b/>
                <w:bCs/>
                <w:sz w:val="20"/>
                <w:szCs w:val="20"/>
              </w:rPr>
            </w:pPr>
            <w:r w:rsidRPr="000805F6">
              <w:rPr>
                <w:rFonts w:ascii="Times New Roman" w:hAnsi="Times New Roman" w:cs="Times New Roman"/>
                <w:b/>
                <w:bCs/>
                <w:sz w:val="20"/>
                <w:szCs w:val="20"/>
              </w:rPr>
              <w:t>Sex**</w:t>
            </w:r>
          </w:p>
        </w:tc>
        <w:tc>
          <w:tcPr>
            <w:tcW w:w="2215" w:type="dxa"/>
            <w:tcBorders>
              <w:top w:val="single" w:sz="4" w:space="0" w:color="auto"/>
              <w:bottom w:val="single" w:sz="4" w:space="0" w:color="auto"/>
            </w:tcBorders>
            <w:noWrap/>
          </w:tcPr>
          <w:p w14:paraId="29947869" w14:textId="77777777" w:rsidR="002C1A09" w:rsidRPr="000805F6" w:rsidRDefault="002C1A09" w:rsidP="00C516ED">
            <w:pPr>
              <w:spacing w:line="360" w:lineRule="auto"/>
              <w:rPr>
                <w:rFonts w:ascii="Times New Roman" w:hAnsi="Times New Roman" w:cs="Times New Roman"/>
                <w:b/>
                <w:bCs/>
                <w:sz w:val="20"/>
                <w:szCs w:val="20"/>
              </w:rPr>
            </w:pPr>
            <w:r w:rsidRPr="000805F6">
              <w:rPr>
                <w:rFonts w:ascii="Times New Roman" w:hAnsi="Times New Roman" w:cs="Times New Roman"/>
                <w:b/>
                <w:bCs/>
                <w:sz w:val="20"/>
                <w:szCs w:val="20"/>
              </w:rPr>
              <w:t>Age**</w:t>
            </w:r>
          </w:p>
        </w:tc>
        <w:tc>
          <w:tcPr>
            <w:tcW w:w="2429" w:type="dxa"/>
            <w:tcBorders>
              <w:top w:val="single" w:sz="4" w:space="0" w:color="auto"/>
              <w:bottom w:val="single" w:sz="4" w:space="0" w:color="auto"/>
            </w:tcBorders>
            <w:noWrap/>
          </w:tcPr>
          <w:p w14:paraId="3FDC1C60" w14:textId="77777777" w:rsidR="002C1A09" w:rsidRPr="000805F6" w:rsidRDefault="002C1A09" w:rsidP="00C516ED">
            <w:pPr>
              <w:spacing w:line="360" w:lineRule="auto"/>
              <w:rPr>
                <w:rFonts w:ascii="Times New Roman" w:hAnsi="Times New Roman" w:cs="Times New Roman"/>
                <w:b/>
                <w:bCs/>
                <w:sz w:val="20"/>
                <w:szCs w:val="20"/>
              </w:rPr>
            </w:pPr>
            <w:r w:rsidRPr="000805F6">
              <w:rPr>
                <w:rFonts w:ascii="Times New Roman" w:hAnsi="Times New Roman" w:cs="Times New Roman"/>
                <w:b/>
                <w:bCs/>
                <w:sz w:val="20"/>
                <w:szCs w:val="20"/>
              </w:rPr>
              <w:t>Weighting</w:t>
            </w:r>
          </w:p>
        </w:tc>
      </w:tr>
      <w:tr w:rsidR="002C1A09" w:rsidRPr="004C0050" w14:paraId="0C2881F7" w14:textId="77777777" w:rsidTr="00C516ED">
        <w:trPr>
          <w:trHeight w:val="297"/>
        </w:trPr>
        <w:tc>
          <w:tcPr>
            <w:tcW w:w="2243" w:type="dxa"/>
            <w:tcBorders>
              <w:top w:val="single" w:sz="4" w:space="0" w:color="auto"/>
            </w:tcBorders>
            <w:noWrap/>
            <w:hideMark/>
          </w:tcPr>
          <w:p w14:paraId="08087F6E"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tcBorders>
              <w:top w:val="single" w:sz="4" w:space="0" w:color="auto"/>
            </w:tcBorders>
            <w:noWrap/>
            <w:hideMark/>
          </w:tcPr>
          <w:p w14:paraId="490D6206"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tcBorders>
              <w:top w:val="single" w:sz="4" w:space="0" w:color="auto"/>
            </w:tcBorders>
            <w:noWrap/>
            <w:hideMark/>
          </w:tcPr>
          <w:p w14:paraId="21764976"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65-69</w:t>
            </w:r>
          </w:p>
        </w:tc>
        <w:tc>
          <w:tcPr>
            <w:tcW w:w="2429" w:type="dxa"/>
            <w:tcBorders>
              <w:top w:val="single" w:sz="4" w:space="0" w:color="auto"/>
            </w:tcBorders>
            <w:noWrap/>
            <w:hideMark/>
          </w:tcPr>
          <w:p w14:paraId="51ED0012" w14:textId="7A63F2A8"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1.51864</w:t>
            </w:r>
          </w:p>
        </w:tc>
      </w:tr>
      <w:tr w:rsidR="002C1A09" w:rsidRPr="004C0050" w14:paraId="2164D2D0" w14:textId="77777777" w:rsidTr="00C516ED">
        <w:trPr>
          <w:trHeight w:val="297"/>
        </w:trPr>
        <w:tc>
          <w:tcPr>
            <w:tcW w:w="2243" w:type="dxa"/>
            <w:noWrap/>
            <w:hideMark/>
          </w:tcPr>
          <w:p w14:paraId="090EA8E4"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1271E33C"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36273550"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70-74</w:t>
            </w:r>
          </w:p>
        </w:tc>
        <w:tc>
          <w:tcPr>
            <w:tcW w:w="2429" w:type="dxa"/>
            <w:noWrap/>
            <w:hideMark/>
          </w:tcPr>
          <w:p w14:paraId="1935009A" w14:textId="19F86463"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1.14669</w:t>
            </w:r>
          </w:p>
        </w:tc>
      </w:tr>
      <w:tr w:rsidR="002C1A09" w:rsidRPr="004C0050" w14:paraId="3E3B9DC5" w14:textId="77777777" w:rsidTr="00C516ED">
        <w:trPr>
          <w:trHeight w:val="297"/>
        </w:trPr>
        <w:tc>
          <w:tcPr>
            <w:tcW w:w="2243" w:type="dxa"/>
            <w:noWrap/>
            <w:hideMark/>
          </w:tcPr>
          <w:p w14:paraId="33F83840"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5492BC0D"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1C451F88"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75-79</w:t>
            </w:r>
          </w:p>
        </w:tc>
        <w:tc>
          <w:tcPr>
            <w:tcW w:w="2429" w:type="dxa"/>
            <w:noWrap/>
            <w:hideMark/>
          </w:tcPr>
          <w:p w14:paraId="22D771F6" w14:textId="1E92F0B3"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1.1725</w:t>
            </w:r>
            <w:r w:rsidR="00C87AAB">
              <w:rPr>
                <w:rFonts w:ascii="Times New Roman" w:hAnsi="Times New Roman" w:cs="Times New Roman"/>
                <w:sz w:val="20"/>
                <w:szCs w:val="20"/>
              </w:rPr>
              <w:t>2</w:t>
            </w:r>
          </w:p>
        </w:tc>
      </w:tr>
      <w:tr w:rsidR="002C1A09" w:rsidRPr="004C0050" w14:paraId="1AE17312" w14:textId="77777777" w:rsidTr="00C516ED">
        <w:trPr>
          <w:trHeight w:val="297"/>
        </w:trPr>
        <w:tc>
          <w:tcPr>
            <w:tcW w:w="2243" w:type="dxa"/>
            <w:noWrap/>
            <w:hideMark/>
          </w:tcPr>
          <w:p w14:paraId="10205946"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440D8994"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5663C09D"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80+</w:t>
            </w:r>
          </w:p>
        </w:tc>
        <w:tc>
          <w:tcPr>
            <w:tcW w:w="2429" w:type="dxa"/>
            <w:noWrap/>
            <w:hideMark/>
          </w:tcPr>
          <w:p w14:paraId="4BE13CAC" w14:textId="0082F079"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0.76497</w:t>
            </w:r>
          </w:p>
        </w:tc>
      </w:tr>
      <w:tr w:rsidR="002C1A09" w:rsidRPr="004C0050" w14:paraId="72F7B76C" w14:textId="77777777" w:rsidTr="00C516ED">
        <w:trPr>
          <w:trHeight w:val="297"/>
        </w:trPr>
        <w:tc>
          <w:tcPr>
            <w:tcW w:w="2243" w:type="dxa"/>
            <w:noWrap/>
            <w:hideMark/>
          </w:tcPr>
          <w:p w14:paraId="5608322F"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137A1B34"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4E726378"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65-69</w:t>
            </w:r>
          </w:p>
        </w:tc>
        <w:tc>
          <w:tcPr>
            <w:tcW w:w="2429" w:type="dxa"/>
            <w:noWrap/>
            <w:hideMark/>
          </w:tcPr>
          <w:p w14:paraId="155EDAAC" w14:textId="0FB6989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1.24447</w:t>
            </w:r>
          </w:p>
        </w:tc>
      </w:tr>
      <w:tr w:rsidR="002C1A09" w:rsidRPr="004C0050" w14:paraId="4E92DC60" w14:textId="77777777" w:rsidTr="00C516ED">
        <w:trPr>
          <w:trHeight w:val="297"/>
        </w:trPr>
        <w:tc>
          <w:tcPr>
            <w:tcW w:w="2243" w:type="dxa"/>
            <w:noWrap/>
            <w:hideMark/>
          </w:tcPr>
          <w:p w14:paraId="24449A41"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76DE785E"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4FBC964C"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70-74</w:t>
            </w:r>
          </w:p>
        </w:tc>
        <w:tc>
          <w:tcPr>
            <w:tcW w:w="2429" w:type="dxa"/>
            <w:noWrap/>
            <w:hideMark/>
          </w:tcPr>
          <w:p w14:paraId="10DECE09" w14:textId="66BF5BD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0.93967</w:t>
            </w:r>
          </w:p>
        </w:tc>
      </w:tr>
      <w:tr w:rsidR="002C1A09" w:rsidRPr="004C0050" w14:paraId="0CB9ECC9" w14:textId="77777777" w:rsidTr="00C516ED">
        <w:trPr>
          <w:trHeight w:val="297"/>
        </w:trPr>
        <w:tc>
          <w:tcPr>
            <w:tcW w:w="2243" w:type="dxa"/>
            <w:noWrap/>
            <w:hideMark/>
          </w:tcPr>
          <w:p w14:paraId="731D360C"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42AF6F22"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5F474018"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75-79</w:t>
            </w:r>
          </w:p>
        </w:tc>
        <w:tc>
          <w:tcPr>
            <w:tcW w:w="2429" w:type="dxa"/>
            <w:noWrap/>
            <w:hideMark/>
          </w:tcPr>
          <w:p w14:paraId="4B72C344" w14:textId="4EED212F"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0.9608</w:t>
            </w:r>
            <w:r w:rsidR="00C87AAB">
              <w:rPr>
                <w:rFonts w:ascii="Times New Roman" w:hAnsi="Times New Roman" w:cs="Times New Roman"/>
                <w:sz w:val="20"/>
                <w:szCs w:val="20"/>
              </w:rPr>
              <w:t>4</w:t>
            </w:r>
          </w:p>
        </w:tc>
      </w:tr>
      <w:tr w:rsidR="002C1A09" w:rsidRPr="004C0050" w14:paraId="2A790AA8" w14:textId="77777777" w:rsidTr="00C516ED">
        <w:trPr>
          <w:trHeight w:val="297"/>
        </w:trPr>
        <w:tc>
          <w:tcPr>
            <w:tcW w:w="2243" w:type="dxa"/>
            <w:noWrap/>
            <w:hideMark/>
          </w:tcPr>
          <w:p w14:paraId="53BD8FC5"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2A414D9D"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Male </w:t>
            </w:r>
          </w:p>
        </w:tc>
        <w:tc>
          <w:tcPr>
            <w:tcW w:w="2215" w:type="dxa"/>
            <w:noWrap/>
            <w:hideMark/>
          </w:tcPr>
          <w:p w14:paraId="264B39BB"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80+</w:t>
            </w:r>
          </w:p>
        </w:tc>
        <w:tc>
          <w:tcPr>
            <w:tcW w:w="2429" w:type="dxa"/>
            <w:noWrap/>
            <w:hideMark/>
          </w:tcPr>
          <w:p w14:paraId="2EF28F87" w14:textId="2A6AB89D"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0.6268</w:t>
            </w:r>
            <w:r w:rsidR="00C87AAB">
              <w:rPr>
                <w:rFonts w:ascii="Times New Roman" w:hAnsi="Times New Roman" w:cs="Times New Roman"/>
                <w:sz w:val="20"/>
                <w:szCs w:val="20"/>
              </w:rPr>
              <w:t>7</w:t>
            </w:r>
          </w:p>
        </w:tc>
      </w:tr>
      <w:tr w:rsidR="002C1A09" w:rsidRPr="004C0050" w14:paraId="474DB0FC" w14:textId="77777777" w:rsidTr="00C516ED">
        <w:trPr>
          <w:trHeight w:val="297"/>
        </w:trPr>
        <w:tc>
          <w:tcPr>
            <w:tcW w:w="2243" w:type="dxa"/>
            <w:noWrap/>
            <w:hideMark/>
          </w:tcPr>
          <w:p w14:paraId="009A95FE"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4578E546"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4A008A84"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65-69</w:t>
            </w:r>
          </w:p>
        </w:tc>
        <w:tc>
          <w:tcPr>
            <w:tcW w:w="2429" w:type="dxa"/>
            <w:noWrap/>
            <w:hideMark/>
          </w:tcPr>
          <w:p w14:paraId="11CED853" w14:textId="573E3158"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1.2702</w:t>
            </w:r>
            <w:r w:rsidR="00C87AAB">
              <w:rPr>
                <w:rFonts w:ascii="Times New Roman" w:hAnsi="Times New Roman" w:cs="Times New Roman"/>
                <w:sz w:val="20"/>
                <w:szCs w:val="20"/>
              </w:rPr>
              <w:t>4</w:t>
            </w:r>
          </w:p>
        </w:tc>
      </w:tr>
      <w:tr w:rsidR="002C1A09" w:rsidRPr="004C0050" w14:paraId="20C5C165" w14:textId="77777777" w:rsidTr="00C516ED">
        <w:trPr>
          <w:trHeight w:val="297"/>
        </w:trPr>
        <w:tc>
          <w:tcPr>
            <w:tcW w:w="2243" w:type="dxa"/>
            <w:noWrap/>
            <w:hideMark/>
          </w:tcPr>
          <w:p w14:paraId="0A8B7C4E"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242C7E20"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59EF5788"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70-74</w:t>
            </w:r>
          </w:p>
        </w:tc>
        <w:tc>
          <w:tcPr>
            <w:tcW w:w="2429" w:type="dxa"/>
            <w:noWrap/>
            <w:hideMark/>
          </w:tcPr>
          <w:p w14:paraId="4DFDE84D" w14:textId="64108543"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0.9591</w:t>
            </w:r>
            <w:r w:rsidR="00C87AAB">
              <w:rPr>
                <w:rFonts w:ascii="Times New Roman" w:hAnsi="Times New Roman" w:cs="Times New Roman"/>
                <w:sz w:val="20"/>
                <w:szCs w:val="20"/>
              </w:rPr>
              <w:t>3</w:t>
            </w:r>
          </w:p>
        </w:tc>
      </w:tr>
      <w:tr w:rsidR="002C1A09" w:rsidRPr="004C0050" w14:paraId="68F409B2" w14:textId="77777777" w:rsidTr="00C516ED">
        <w:trPr>
          <w:trHeight w:val="297"/>
        </w:trPr>
        <w:tc>
          <w:tcPr>
            <w:tcW w:w="2243" w:type="dxa"/>
            <w:noWrap/>
            <w:hideMark/>
          </w:tcPr>
          <w:p w14:paraId="5D98F6FD"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504823B2"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7A8E510E"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75-79</w:t>
            </w:r>
          </w:p>
        </w:tc>
        <w:tc>
          <w:tcPr>
            <w:tcW w:w="2429" w:type="dxa"/>
            <w:noWrap/>
            <w:hideMark/>
          </w:tcPr>
          <w:p w14:paraId="40C88DC8" w14:textId="0E25A3AA"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0.9807</w:t>
            </w:r>
            <w:r w:rsidR="00C87AAB">
              <w:rPr>
                <w:rFonts w:ascii="Times New Roman" w:hAnsi="Times New Roman" w:cs="Times New Roman"/>
                <w:sz w:val="20"/>
                <w:szCs w:val="20"/>
              </w:rPr>
              <w:t>3</w:t>
            </w:r>
          </w:p>
        </w:tc>
      </w:tr>
      <w:tr w:rsidR="002C1A09" w:rsidRPr="004C0050" w14:paraId="73BE01B6" w14:textId="77777777" w:rsidTr="00C516ED">
        <w:trPr>
          <w:trHeight w:val="297"/>
        </w:trPr>
        <w:tc>
          <w:tcPr>
            <w:tcW w:w="2243" w:type="dxa"/>
            <w:noWrap/>
            <w:hideMark/>
          </w:tcPr>
          <w:p w14:paraId="7524DBE9"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Literate</w:t>
            </w:r>
          </w:p>
        </w:tc>
        <w:tc>
          <w:tcPr>
            <w:tcW w:w="2215" w:type="dxa"/>
            <w:noWrap/>
            <w:hideMark/>
          </w:tcPr>
          <w:p w14:paraId="22156937"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2A72284A"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80+</w:t>
            </w:r>
          </w:p>
        </w:tc>
        <w:tc>
          <w:tcPr>
            <w:tcW w:w="2429" w:type="dxa"/>
            <w:noWrap/>
            <w:hideMark/>
          </w:tcPr>
          <w:p w14:paraId="78807965" w14:textId="3527BD66"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0.63984</w:t>
            </w:r>
          </w:p>
        </w:tc>
      </w:tr>
      <w:tr w:rsidR="002C1A09" w:rsidRPr="004C0050" w14:paraId="543A0B46" w14:textId="77777777" w:rsidTr="00C516ED">
        <w:trPr>
          <w:trHeight w:val="297"/>
        </w:trPr>
        <w:tc>
          <w:tcPr>
            <w:tcW w:w="2243" w:type="dxa"/>
            <w:noWrap/>
            <w:hideMark/>
          </w:tcPr>
          <w:p w14:paraId="5B54A438"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592CD0FC"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275A28D1"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65-69</w:t>
            </w:r>
          </w:p>
        </w:tc>
        <w:tc>
          <w:tcPr>
            <w:tcW w:w="2429" w:type="dxa"/>
            <w:noWrap/>
            <w:hideMark/>
          </w:tcPr>
          <w:p w14:paraId="48DCA886" w14:textId="1389E25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1.04091</w:t>
            </w:r>
          </w:p>
        </w:tc>
      </w:tr>
      <w:tr w:rsidR="002C1A09" w:rsidRPr="004C0050" w14:paraId="121B3F39" w14:textId="77777777" w:rsidTr="00C516ED">
        <w:trPr>
          <w:trHeight w:val="297"/>
        </w:trPr>
        <w:tc>
          <w:tcPr>
            <w:tcW w:w="2243" w:type="dxa"/>
            <w:noWrap/>
            <w:hideMark/>
          </w:tcPr>
          <w:p w14:paraId="51CF5A2A"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1AC2E004"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4118BC5D"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70-74</w:t>
            </w:r>
          </w:p>
        </w:tc>
        <w:tc>
          <w:tcPr>
            <w:tcW w:w="2429" w:type="dxa"/>
            <w:noWrap/>
            <w:hideMark/>
          </w:tcPr>
          <w:p w14:paraId="6CFF1D7D" w14:textId="66CABDE2"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0.78597</w:t>
            </w:r>
          </w:p>
        </w:tc>
      </w:tr>
      <w:tr w:rsidR="002C1A09" w:rsidRPr="004C0050" w14:paraId="5094AC54" w14:textId="77777777" w:rsidTr="00C87AAB">
        <w:trPr>
          <w:trHeight w:val="66"/>
        </w:trPr>
        <w:tc>
          <w:tcPr>
            <w:tcW w:w="2243" w:type="dxa"/>
            <w:noWrap/>
            <w:hideMark/>
          </w:tcPr>
          <w:p w14:paraId="3A551618"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noWrap/>
            <w:hideMark/>
          </w:tcPr>
          <w:p w14:paraId="6D3D6CE2"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noWrap/>
            <w:hideMark/>
          </w:tcPr>
          <w:p w14:paraId="688715F5"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75+</w:t>
            </w:r>
          </w:p>
        </w:tc>
        <w:tc>
          <w:tcPr>
            <w:tcW w:w="2429" w:type="dxa"/>
            <w:noWrap/>
            <w:hideMark/>
          </w:tcPr>
          <w:p w14:paraId="21623B96" w14:textId="6C8BE796"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0.80367</w:t>
            </w:r>
          </w:p>
        </w:tc>
      </w:tr>
      <w:tr w:rsidR="002C1A09" w:rsidRPr="004C0050" w14:paraId="1937CE34" w14:textId="77777777" w:rsidTr="00C516ED">
        <w:trPr>
          <w:trHeight w:val="297"/>
        </w:trPr>
        <w:tc>
          <w:tcPr>
            <w:tcW w:w="2243" w:type="dxa"/>
            <w:tcBorders>
              <w:bottom w:val="single" w:sz="4" w:space="0" w:color="auto"/>
            </w:tcBorders>
            <w:noWrap/>
            <w:hideMark/>
          </w:tcPr>
          <w:p w14:paraId="72A3ED40"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Illiterate</w:t>
            </w:r>
          </w:p>
        </w:tc>
        <w:tc>
          <w:tcPr>
            <w:tcW w:w="2215" w:type="dxa"/>
            <w:tcBorders>
              <w:bottom w:val="single" w:sz="4" w:space="0" w:color="auto"/>
            </w:tcBorders>
            <w:noWrap/>
            <w:hideMark/>
          </w:tcPr>
          <w:p w14:paraId="15D1AF2E"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Female</w:t>
            </w:r>
          </w:p>
        </w:tc>
        <w:tc>
          <w:tcPr>
            <w:tcW w:w="2215" w:type="dxa"/>
            <w:tcBorders>
              <w:bottom w:val="single" w:sz="4" w:space="0" w:color="auto"/>
            </w:tcBorders>
            <w:noWrap/>
            <w:hideMark/>
          </w:tcPr>
          <w:p w14:paraId="283A462A"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80+</w:t>
            </w:r>
          </w:p>
        </w:tc>
        <w:tc>
          <w:tcPr>
            <w:tcW w:w="2429" w:type="dxa"/>
            <w:tcBorders>
              <w:bottom w:val="single" w:sz="4" w:space="0" w:color="auto"/>
            </w:tcBorders>
            <w:noWrap/>
            <w:hideMark/>
          </w:tcPr>
          <w:p w14:paraId="5EA2738D" w14:textId="5AC5BEF9"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0.5243</w:t>
            </w:r>
            <w:r w:rsidR="00C87AAB">
              <w:rPr>
                <w:rFonts w:ascii="Times New Roman" w:hAnsi="Times New Roman" w:cs="Times New Roman"/>
                <w:sz w:val="20"/>
                <w:szCs w:val="20"/>
              </w:rPr>
              <w:t>3</w:t>
            </w:r>
          </w:p>
        </w:tc>
      </w:tr>
      <w:tr w:rsidR="002C1A09" w:rsidRPr="004C0050" w14:paraId="2D5B46C3" w14:textId="77777777" w:rsidTr="00C516ED">
        <w:trPr>
          <w:trHeight w:val="297"/>
        </w:trPr>
        <w:tc>
          <w:tcPr>
            <w:tcW w:w="9102" w:type="dxa"/>
            <w:gridSpan w:val="4"/>
            <w:tcBorders>
              <w:top w:val="single" w:sz="4" w:space="0" w:color="auto"/>
            </w:tcBorders>
            <w:noWrap/>
          </w:tcPr>
          <w:p w14:paraId="0CEE5C89"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*Functional literacy – ability to read and write with at least one language, aged 60 years and older, 2019 estimate.</w:t>
            </w:r>
          </w:p>
          <w:p w14:paraId="2F60BDBA" w14:textId="77777777" w:rsidR="002C1A09" w:rsidRPr="004C0050" w:rsidRDefault="002C1A09" w:rsidP="00C516ED">
            <w:pPr>
              <w:spacing w:line="360" w:lineRule="auto"/>
              <w:rPr>
                <w:rFonts w:ascii="Times New Roman" w:hAnsi="Times New Roman" w:cs="Times New Roman"/>
                <w:sz w:val="20"/>
                <w:szCs w:val="20"/>
              </w:rPr>
            </w:pPr>
            <w:r w:rsidRPr="004C0050">
              <w:rPr>
                <w:rFonts w:ascii="Times New Roman" w:hAnsi="Times New Roman" w:cs="Times New Roman"/>
                <w:sz w:val="20"/>
                <w:szCs w:val="20"/>
              </w:rPr>
              <w:t>**2020 mid-year population estimates</w:t>
            </w:r>
          </w:p>
        </w:tc>
      </w:tr>
    </w:tbl>
    <w:p w14:paraId="21B6778A" w14:textId="60171799" w:rsidR="004C0050" w:rsidRDefault="004C0050" w:rsidP="002C1A09">
      <w:pPr>
        <w:rPr>
          <w:rStyle w:val="y2iqfc"/>
          <w:sz w:val="20"/>
          <w:szCs w:val="20"/>
          <w:lang w:val="en"/>
        </w:rPr>
      </w:pPr>
    </w:p>
    <w:p w14:paraId="70F12A96" w14:textId="77777777" w:rsidR="004C0050" w:rsidRDefault="004C0050">
      <w:pPr>
        <w:rPr>
          <w:rStyle w:val="y2iqfc"/>
          <w:sz w:val="20"/>
          <w:szCs w:val="20"/>
          <w:lang w:val="en"/>
        </w:rPr>
      </w:pPr>
      <w:r>
        <w:rPr>
          <w:rStyle w:val="y2iqfc"/>
          <w:sz w:val="20"/>
          <w:szCs w:val="20"/>
          <w:lang w:val="en"/>
        </w:rPr>
        <w:br w:type="page"/>
      </w:r>
    </w:p>
    <w:p w14:paraId="0956C02C" w14:textId="77777777" w:rsidR="002C1A09" w:rsidRPr="004C0050" w:rsidRDefault="002C1A09" w:rsidP="002C1A09">
      <w:pPr>
        <w:rPr>
          <w:rStyle w:val="y2iqfc"/>
          <w:sz w:val="20"/>
          <w:szCs w:val="20"/>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67"/>
        <w:gridCol w:w="2167"/>
        <w:gridCol w:w="2377"/>
      </w:tblGrid>
      <w:tr w:rsidR="002C1A09" w:rsidRPr="006C0CCD" w14:paraId="656394D4" w14:textId="77777777" w:rsidTr="00C516ED">
        <w:trPr>
          <w:trHeight w:val="294"/>
        </w:trPr>
        <w:tc>
          <w:tcPr>
            <w:tcW w:w="8906" w:type="dxa"/>
            <w:gridSpan w:val="4"/>
            <w:tcBorders>
              <w:bottom w:val="single" w:sz="4" w:space="0" w:color="auto"/>
            </w:tcBorders>
            <w:noWrap/>
          </w:tcPr>
          <w:p w14:paraId="7014B4A8" w14:textId="4DA7AA86" w:rsidR="002C1A09" w:rsidRPr="006C0CCD" w:rsidRDefault="002C1A09" w:rsidP="00C516ED">
            <w:pPr>
              <w:spacing w:line="360" w:lineRule="auto"/>
              <w:rPr>
                <w:rFonts w:ascii="Times New Roman" w:hAnsi="Times New Roman" w:cs="Times New Roman"/>
                <w:b/>
                <w:bCs/>
                <w:sz w:val="20"/>
                <w:szCs w:val="20"/>
              </w:rPr>
            </w:pPr>
            <w:r w:rsidRPr="006C0CCD">
              <w:rPr>
                <w:rFonts w:ascii="Times New Roman" w:hAnsi="Times New Roman" w:cs="Times New Roman"/>
                <w:b/>
                <w:bCs/>
                <w:sz w:val="20"/>
                <w:szCs w:val="20"/>
              </w:rPr>
              <w:t>Weightings used in Indonesia cohort, sequentially derived (sex, literacy, age). National estimates used to calculate weightings were BPS-Statistics Indonesia</w:t>
            </w:r>
            <w:r w:rsidR="00BD50A2" w:rsidRPr="006C0CCD">
              <w:rPr>
                <w:rFonts w:ascii="Times New Roman" w:hAnsi="Times New Roman" w:cs="Times New Roman"/>
                <w:b/>
                <w:bCs/>
                <w:sz w:val="20"/>
                <w:szCs w:val="20"/>
              </w:rPr>
              <w:t xml:space="preserve"> (</w:t>
            </w:r>
            <w:r w:rsidRPr="006C0CCD">
              <w:rPr>
                <w:rFonts w:ascii="Times New Roman" w:hAnsi="Times New Roman" w:cs="Times New Roman"/>
                <w:b/>
                <w:bCs/>
                <w:sz w:val="20"/>
                <w:szCs w:val="20"/>
              </w:rPr>
              <w:t>2019</w:t>
            </w:r>
            <w:r w:rsidR="00BD50A2" w:rsidRPr="006C0CCD">
              <w:rPr>
                <w:rFonts w:ascii="Times New Roman" w:hAnsi="Times New Roman" w:cs="Times New Roman"/>
                <w:b/>
                <w:bCs/>
                <w:sz w:val="20"/>
                <w:szCs w:val="20"/>
              </w:rPr>
              <w:t>)</w:t>
            </w:r>
          </w:p>
        </w:tc>
      </w:tr>
      <w:tr w:rsidR="002C1A09" w:rsidRPr="006C0CCD" w14:paraId="65C6DC6D" w14:textId="77777777" w:rsidTr="00C516ED">
        <w:trPr>
          <w:trHeight w:val="294"/>
        </w:trPr>
        <w:tc>
          <w:tcPr>
            <w:tcW w:w="2195" w:type="dxa"/>
            <w:tcBorders>
              <w:top w:val="single" w:sz="4" w:space="0" w:color="auto"/>
              <w:bottom w:val="single" w:sz="4" w:space="0" w:color="auto"/>
            </w:tcBorders>
            <w:noWrap/>
          </w:tcPr>
          <w:p w14:paraId="38517656" w14:textId="32F791F3" w:rsidR="002C1A09" w:rsidRPr="006C0CCD" w:rsidRDefault="002C1A09" w:rsidP="00C516ED">
            <w:pPr>
              <w:spacing w:line="360" w:lineRule="auto"/>
              <w:rPr>
                <w:rFonts w:ascii="Times New Roman" w:hAnsi="Times New Roman" w:cs="Times New Roman"/>
                <w:b/>
                <w:bCs/>
                <w:sz w:val="20"/>
                <w:szCs w:val="20"/>
              </w:rPr>
            </w:pPr>
            <w:r w:rsidRPr="006C0CCD">
              <w:rPr>
                <w:rFonts w:ascii="Times New Roman" w:hAnsi="Times New Roman" w:cs="Times New Roman"/>
                <w:b/>
                <w:bCs/>
                <w:sz w:val="20"/>
                <w:szCs w:val="20"/>
              </w:rPr>
              <w:t>Literacy*</w:t>
            </w:r>
          </w:p>
        </w:tc>
        <w:tc>
          <w:tcPr>
            <w:tcW w:w="2167" w:type="dxa"/>
            <w:tcBorders>
              <w:top w:val="single" w:sz="4" w:space="0" w:color="auto"/>
              <w:bottom w:val="single" w:sz="4" w:space="0" w:color="auto"/>
            </w:tcBorders>
            <w:noWrap/>
          </w:tcPr>
          <w:p w14:paraId="28359B9C" w14:textId="461536B7" w:rsidR="002C1A09" w:rsidRPr="006C0CCD" w:rsidRDefault="002C1A09" w:rsidP="00C516ED">
            <w:pPr>
              <w:spacing w:line="360" w:lineRule="auto"/>
              <w:rPr>
                <w:rFonts w:ascii="Times New Roman" w:hAnsi="Times New Roman" w:cs="Times New Roman"/>
                <w:b/>
                <w:bCs/>
                <w:sz w:val="20"/>
                <w:szCs w:val="20"/>
              </w:rPr>
            </w:pPr>
            <w:r w:rsidRPr="006C0CCD">
              <w:rPr>
                <w:rFonts w:ascii="Times New Roman" w:hAnsi="Times New Roman" w:cs="Times New Roman"/>
                <w:b/>
                <w:bCs/>
                <w:sz w:val="20"/>
                <w:szCs w:val="20"/>
              </w:rPr>
              <w:t>Sex</w:t>
            </w:r>
            <w:r w:rsidR="00BD50A2" w:rsidRPr="006C0CCD">
              <w:rPr>
                <w:rFonts w:ascii="Times New Roman" w:hAnsi="Times New Roman" w:cs="Times New Roman"/>
                <w:b/>
                <w:bCs/>
                <w:sz w:val="20"/>
                <w:szCs w:val="20"/>
              </w:rPr>
              <w:t>**</w:t>
            </w:r>
          </w:p>
        </w:tc>
        <w:tc>
          <w:tcPr>
            <w:tcW w:w="2167" w:type="dxa"/>
            <w:tcBorders>
              <w:top w:val="single" w:sz="4" w:space="0" w:color="auto"/>
              <w:bottom w:val="single" w:sz="4" w:space="0" w:color="auto"/>
            </w:tcBorders>
            <w:noWrap/>
          </w:tcPr>
          <w:p w14:paraId="2B9F6566" w14:textId="6E55FBEE" w:rsidR="002C1A09" w:rsidRPr="006C0CCD" w:rsidRDefault="002C1A09" w:rsidP="00C516ED">
            <w:pPr>
              <w:spacing w:line="360" w:lineRule="auto"/>
              <w:rPr>
                <w:rFonts w:ascii="Times New Roman" w:hAnsi="Times New Roman" w:cs="Times New Roman"/>
                <w:b/>
                <w:bCs/>
                <w:sz w:val="20"/>
                <w:szCs w:val="20"/>
              </w:rPr>
            </w:pPr>
            <w:r w:rsidRPr="006C0CCD">
              <w:rPr>
                <w:rFonts w:ascii="Times New Roman" w:hAnsi="Times New Roman" w:cs="Times New Roman"/>
                <w:b/>
                <w:bCs/>
                <w:sz w:val="20"/>
                <w:szCs w:val="20"/>
              </w:rPr>
              <w:t>Age</w:t>
            </w:r>
            <w:r w:rsidR="00BD50A2" w:rsidRPr="006C0CCD">
              <w:rPr>
                <w:rFonts w:ascii="Times New Roman" w:hAnsi="Times New Roman" w:cs="Times New Roman"/>
                <w:b/>
                <w:bCs/>
                <w:sz w:val="20"/>
                <w:szCs w:val="20"/>
              </w:rPr>
              <w:t>**</w:t>
            </w:r>
          </w:p>
        </w:tc>
        <w:tc>
          <w:tcPr>
            <w:tcW w:w="2377" w:type="dxa"/>
            <w:tcBorders>
              <w:top w:val="single" w:sz="4" w:space="0" w:color="auto"/>
              <w:bottom w:val="single" w:sz="4" w:space="0" w:color="auto"/>
            </w:tcBorders>
            <w:noWrap/>
          </w:tcPr>
          <w:p w14:paraId="1D01B699" w14:textId="77777777" w:rsidR="002C1A09" w:rsidRPr="006C0CCD" w:rsidRDefault="002C1A09" w:rsidP="00C516ED">
            <w:pPr>
              <w:spacing w:line="360" w:lineRule="auto"/>
              <w:rPr>
                <w:rFonts w:ascii="Times New Roman" w:hAnsi="Times New Roman" w:cs="Times New Roman"/>
                <w:b/>
                <w:bCs/>
                <w:sz w:val="20"/>
                <w:szCs w:val="20"/>
              </w:rPr>
            </w:pPr>
            <w:r w:rsidRPr="006C0CCD">
              <w:rPr>
                <w:rFonts w:ascii="Times New Roman" w:hAnsi="Times New Roman" w:cs="Times New Roman"/>
                <w:b/>
                <w:bCs/>
                <w:sz w:val="20"/>
                <w:szCs w:val="20"/>
              </w:rPr>
              <w:t>Weighting</w:t>
            </w:r>
          </w:p>
        </w:tc>
      </w:tr>
      <w:tr w:rsidR="002C1A09" w:rsidRPr="006C0CCD" w14:paraId="12724D38" w14:textId="77777777" w:rsidTr="00C516ED">
        <w:trPr>
          <w:trHeight w:val="294"/>
        </w:trPr>
        <w:tc>
          <w:tcPr>
            <w:tcW w:w="2195" w:type="dxa"/>
            <w:tcBorders>
              <w:top w:val="single" w:sz="4" w:space="0" w:color="auto"/>
            </w:tcBorders>
            <w:noWrap/>
            <w:hideMark/>
          </w:tcPr>
          <w:p w14:paraId="1903416E"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Literate</w:t>
            </w:r>
          </w:p>
        </w:tc>
        <w:tc>
          <w:tcPr>
            <w:tcW w:w="2167" w:type="dxa"/>
            <w:tcBorders>
              <w:top w:val="single" w:sz="4" w:space="0" w:color="auto"/>
            </w:tcBorders>
            <w:noWrap/>
            <w:hideMark/>
          </w:tcPr>
          <w:p w14:paraId="2CF1C7CB"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 xml:space="preserve">Male </w:t>
            </w:r>
          </w:p>
        </w:tc>
        <w:tc>
          <w:tcPr>
            <w:tcW w:w="2167" w:type="dxa"/>
            <w:tcBorders>
              <w:top w:val="single" w:sz="4" w:space="0" w:color="auto"/>
            </w:tcBorders>
            <w:noWrap/>
            <w:hideMark/>
          </w:tcPr>
          <w:p w14:paraId="528A7E60"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65-69</w:t>
            </w:r>
          </w:p>
        </w:tc>
        <w:tc>
          <w:tcPr>
            <w:tcW w:w="2377" w:type="dxa"/>
            <w:tcBorders>
              <w:top w:val="single" w:sz="4" w:space="0" w:color="auto"/>
            </w:tcBorders>
            <w:noWrap/>
            <w:hideMark/>
          </w:tcPr>
          <w:p w14:paraId="261F1B98"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1.0056</w:t>
            </w:r>
          </w:p>
        </w:tc>
      </w:tr>
      <w:tr w:rsidR="002C1A09" w:rsidRPr="006C0CCD" w14:paraId="730B2F65" w14:textId="77777777" w:rsidTr="00C516ED">
        <w:trPr>
          <w:trHeight w:val="294"/>
        </w:trPr>
        <w:tc>
          <w:tcPr>
            <w:tcW w:w="2195" w:type="dxa"/>
            <w:noWrap/>
            <w:hideMark/>
          </w:tcPr>
          <w:p w14:paraId="46091D42"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Literate</w:t>
            </w:r>
          </w:p>
        </w:tc>
        <w:tc>
          <w:tcPr>
            <w:tcW w:w="2167" w:type="dxa"/>
            <w:noWrap/>
            <w:hideMark/>
          </w:tcPr>
          <w:p w14:paraId="66B4447E"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 xml:space="preserve">Male </w:t>
            </w:r>
          </w:p>
        </w:tc>
        <w:tc>
          <w:tcPr>
            <w:tcW w:w="2167" w:type="dxa"/>
            <w:noWrap/>
            <w:hideMark/>
          </w:tcPr>
          <w:p w14:paraId="2CB4759C"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70-74</w:t>
            </w:r>
          </w:p>
        </w:tc>
        <w:tc>
          <w:tcPr>
            <w:tcW w:w="2377" w:type="dxa"/>
            <w:noWrap/>
            <w:hideMark/>
          </w:tcPr>
          <w:p w14:paraId="2210A15D"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1.1299</w:t>
            </w:r>
          </w:p>
        </w:tc>
      </w:tr>
      <w:tr w:rsidR="002C1A09" w:rsidRPr="006C0CCD" w14:paraId="1B94D223" w14:textId="77777777" w:rsidTr="00C516ED">
        <w:trPr>
          <w:trHeight w:val="294"/>
        </w:trPr>
        <w:tc>
          <w:tcPr>
            <w:tcW w:w="2195" w:type="dxa"/>
            <w:noWrap/>
            <w:hideMark/>
          </w:tcPr>
          <w:p w14:paraId="0F2621E4"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Literate</w:t>
            </w:r>
          </w:p>
        </w:tc>
        <w:tc>
          <w:tcPr>
            <w:tcW w:w="2167" w:type="dxa"/>
            <w:noWrap/>
            <w:hideMark/>
          </w:tcPr>
          <w:p w14:paraId="44EEE66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 xml:space="preserve">Male </w:t>
            </w:r>
          </w:p>
        </w:tc>
        <w:tc>
          <w:tcPr>
            <w:tcW w:w="2167" w:type="dxa"/>
            <w:noWrap/>
            <w:hideMark/>
          </w:tcPr>
          <w:p w14:paraId="1C097DDF"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75+</w:t>
            </w:r>
          </w:p>
        </w:tc>
        <w:tc>
          <w:tcPr>
            <w:tcW w:w="2377" w:type="dxa"/>
            <w:noWrap/>
            <w:hideMark/>
          </w:tcPr>
          <w:p w14:paraId="332E8AEF"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1.6872</w:t>
            </w:r>
          </w:p>
        </w:tc>
      </w:tr>
      <w:tr w:rsidR="002C1A09" w:rsidRPr="006C0CCD" w14:paraId="171F5A8F" w14:textId="77777777" w:rsidTr="00C516ED">
        <w:trPr>
          <w:trHeight w:val="294"/>
        </w:trPr>
        <w:tc>
          <w:tcPr>
            <w:tcW w:w="2195" w:type="dxa"/>
            <w:noWrap/>
            <w:hideMark/>
          </w:tcPr>
          <w:p w14:paraId="374E3DFD"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Illiterate</w:t>
            </w:r>
          </w:p>
        </w:tc>
        <w:tc>
          <w:tcPr>
            <w:tcW w:w="2167" w:type="dxa"/>
            <w:noWrap/>
            <w:hideMark/>
          </w:tcPr>
          <w:p w14:paraId="4FACF25E"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 xml:space="preserve">Male </w:t>
            </w:r>
          </w:p>
        </w:tc>
        <w:tc>
          <w:tcPr>
            <w:tcW w:w="2167" w:type="dxa"/>
            <w:noWrap/>
            <w:hideMark/>
          </w:tcPr>
          <w:p w14:paraId="38DAE9B9"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65-69</w:t>
            </w:r>
          </w:p>
        </w:tc>
        <w:tc>
          <w:tcPr>
            <w:tcW w:w="2377" w:type="dxa"/>
            <w:noWrap/>
            <w:hideMark/>
          </w:tcPr>
          <w:p w14:paraId="4145356C"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0.7478</w:t>
            </w:r>
          </w:p>
        </w:tc>
      </w:tr>
      <w:tr w:rsidR="002C1A09" w:rsidRPr="006C0CCD" w14:paraId="2384FC04" w14:textId="77777777" w:rsidTr="00C516ED">
        <w:trPr>
          <w:trHeight w:val="294"/>
        </w:trPr>
        <w:tc>
          <w:tcPr>
            <w:tcW w:w="2195" w:type="dxa"/>
            <w:noWrap/>
            <w:hideMark/>
          </w:tcPr>
          <w:p w14:paraId="28E1F020"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Illiterate</w:t>
            </w:r>
          </w:p>
        </w:tc>
        <w:tc>
          <w:tcPr>
            <w:tcW w:w="2167" w:type="dxa"/>
            <w:noWrap/>
            <w:hideMark/>
          </w:tcPr>
          <w:p w14:paraId="7EC5BCBC"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 xml:space="preserve">Male </w:t>
            </w:r>
          </w:p>
        </w:tc>
        <w:tc>
          <w:tcPr>
            <w:tcW w:w="2167" w:type="dxa"/>
            <w:noWrap/>
            <w:hideMark/>
          </w:tcPr>
          <w:p w14:paraId="02E6729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70-74</w:t>
            </w:r>
          </w:p>
        </w:tc>
        <w:tc>
          <w:tcPr>
            <w:tcW w:w="2377" w:type="dxa"/>
            <w:noWrap/>
            <w:hideMark/>
          </w:tcPr>
          <w:p w14:paraId="5DC68263"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0.8403</w:t>
            </w:r>
          </w:p>
        </w:tc>
      </w:tr>
      <w:tr w:rsidR="002C1A09" w:rsidRPr="006C0CCD" w14:paraId="3F1384C4" w14:textId="77777777" w:rsidTr="00C516ED">
        <w:trPr>
          <w:trHeight w:val="294"/>
        </w:trPr>
        <w:tc>
          <w:tcPr>
            <w:tcW w:w="2195" w:type="dxa"/>
            <w:noWrap/>
            <w:hideMark/>
          </w:tcPr>
          <w:p w14:paraId="3FC4ED16"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Illiterate</w:t>
            </w:r>
          </w:p>
        </w:tc>
        <w:tc>
          <w:tcPr>
            <w:tcW w:w="2167" w:type="dxa"/>
            <w:noWrap/>
            <w:hideMark/>
          </w:tcPr>
          <w:p w14:paraId="00C83159"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 xml:space="preserve">Male </w:t>
            </w:r>
          </w:p>
        </w:tc>
        <w:tc>
          <w:tcPr>
            <w:tcW w:w="2167" w:type="dxa"/>
            <w:noWrap/>
            <w:hideMark/>
          </w:tcPr>
          <w:p w14:paraId="1B19DA5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75+</w:t>
            </w:r>
          </w:p>
        </w:tc>
        <w:tc>
          <w:tcPr>
            <w:tcW w:w="2377" w:type="dxa"/>
            <w:noWrap/>
            <w:hideMark/>
          </w:tcPr>
          <w:p w14:paraId="49D9AECB"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1.2547</w:t>
            </w:r>
          </w:p>
        </w:tc>
      </w:tr>
      <w:tr w:rsidR="002C1A09" w:rsidRPr="006C0CCD" w14:paraId="3700891E" w14:textId="77777777" w:rsidTr="00C516ED">
        <w:trPr>
          <w:trHeight w:val="294"/>
        </w:trPr>
        <w:tc>
          <w:tcPr>
            <w:tcW w:w="2195" w:type="dxa"/>
            <w:noWrap/>
            <w:hideMark/>
          </w:tcPr>
          <w:p w14:paraId="6AD91B48"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Literate</w:t>
            </w:r>
          </w:p>
        </w:tc>
        <w:tc>
          <w:tcPr>
            <w:tcW w:w="2167" w:type="dxa"/>
            <w:noWrap/>
            <w:hideMark/>
          </w:tcPr>
          <w:p w14:paraId="25F88F52"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Female</w:t>
            </w:r>
          </w:p>
        </w:tc>
        <w:tc>
          <w:tcPr>
            <w:tcW w:w="2167" w:type="dxa"/>
            <w:noWrap/>
            <w:hideMark/>
          </w:tcPr>
          <w:p w14:paraId="4B9F017F"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65-69</w:t>
            </w:r>
          </w:p>
        </w:tc>
        <w:tc>
          <w:tcPr>
            <w:tcW w:w="2377" w:type="dxa"/>
            <w:noWrap/>
            <w:hideMark/>
          </w:tcPr>
          <w:p w14:paraId="2E0954A2"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0.7985</w:t>
            </w:r>
          </w:p>
        </w:tc>
      </w:tr>
      <w:tr w:rsidR="002C1A09" w:rsidRPr="006C0CCD" w14:paraId="10343B4D" w14:textId="77777777" w:rsidTr="00C516ED">
        <w:trPr>
          <w:trHeight w:val="294"/>
        </w:trPr>
        <w:tc>
          <w:tcPr>
            <w:tcW w:w="2195" w:type="dxa"/>
            <w:noWrap/>
            <w:hideMark/>
          </w:tcPr>
          <w:p w14:paraId="2A991B91"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Literate</w:t>
            </w:r>
          </w:p>
        </w:tc>
        <w:tc>
          <w:tcPr>
            <w:tcW w:w="2167" w:type="dxa"/>
            <w:noWrap/>
            <w:hideMark/>
          </w:tcPr>
          <w:p w14:paraId="4EC3511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Female</w:t>
            </w:r>
          </w:p>
        </w:tc>
        <w:tc>
          <w:tcPr>
            <w:tcW w:w="2167" w:type="dxa"/>
            <w:noWrap/>
            <w:hideMark/>
          </w:tcPr>
          <w:p w14:paraId="360A7071"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70-74</w:t>
            </w:r>
          </w:p>
        </w:tc>
        <w:tc>
          <w:tcPr>
            <w:tcW w:w="2377" w:type="dxa"/>
            <w:noWrap/>
            <w:hideMark/>
          </w:tcPr>
          <w:p w14:paraId="49886269"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0.8972</w:t>
            </w:r>
          </w:p>
        </w:tc>
      </w:tr>
      <w:tr w:rsidR="002C1A09" w:rsidRPr="006C0CCD" w14:paraId="7E82E82C" w14:textId="77777777" w:rsidTr="00C516ED">
        <w:trPr>
          <w:trHeight w:val="294"/>
        </w:trPr>
        <w:tc>
          <w:tcPr>
            <w:tcW w:w="2195" w:type="dxa"/>
            <w:noWrap/>
            <w:hideMark/>
          </w:tcPr>
          <w:p w14:paraId="3ED3B4B1"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Literate</w:t>
            </w:r>
          </w:p>
        </w:tc>
        <w:tc>
          <w:tcPr>
            <w:tcW w:w="2167" w:type="dxa"/>
            <w:noWrap/>
            <w:hideMark/>
          </w:tcPr>
          <w:p w14:paraId="5AC7BB39"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Female</w:t>
            </w:r>
          </w:p>
        </w:tc>
        <w:tc>
          <w:tcPr>
            <w:tcW w:w="2167" w:type="dxa"/>
            <w:noWrap/>
            <w:hideMark/>
          </w:tcPr>
          <w:p w14:paraId="3B665A24"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75+</w:t>
            </w:r>
          </w:p>
        </w:tc>
        <w:tc>
          <w:tcPr>
            <w:tcW w:w="2377" w:type="dxa"/>
            <w:noWrap/>
            <w:hideMark/>
          </w:tcPr>
          <w:p w14:paraId="609CE826"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1.3398</w:t>
            </w:r>
          </w:p>
        </w:tc>
      </w:tr>
      <w:tr w:rsidR="002C1A09" w:rsidRPr="006C0CCD" w14:paraId="3AC71704" w14:textId="77777777" w:rsidTr="00C516ED">
        <w:trPr>
          <w:trHeight w:val="294"/>
        </w:trPr>
        <w:tc>
          <w:tcPr>
            <w:tcW w:w="2195" w:type="dxa"/>
            <w:noWrap/>
            <w:hideMark/>
          </w:tcPr>
          <w:p w14:paraId="7F11CF2D"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Illiterate</w:t>
            </w:r>
          </w:p>
        </w:tc>
        <w:tc>
          <w:tcPr>
            <w:tcW w:w="2167" w:type="dxa"/>
            <w:noWrap/>
            <w:hideMark/>
          </w:tcPr>
          <w:p w14:paraId="6945E077"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Female</w:t>
            </w:r>
          </w:p>
        </w:tc>
        <w:tc>
          <w:tcPr>
            <w:tcW w:w="2167" w:type="dxa"/>
            <w:noWrap/>
            <w:hideMark/>
          </w:tcPr>
          <w:p w14:paraId="38C11D7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65-69</w:t>
            </w:r>
          </w:p>
        </w:tc>
        <w:tc>
          <w:tcPr>
            <w:tcW w:w="2377" w:type="dxa"/>
            <w:noWrap/>
            <w:hideMark/>
          </w:tcPr>
          <w:p w14:paraId="6393DE61"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0.5939</w:t>
            </w:r>
          </w:p>
        </w:tc>
      </w:tr>
      <w:tr w:rsidR="002C1A09" w:rsidRPr="006C0CCD" w14:paraId="4FA1216A" w14:textId="77777777" w:rsidTr="00C516ED">
        <w:trPr>
          <w:trHeight w:val="294"/>
        </w:trPr>
        <w:tc>
          <w:tcPr>
            <w:tcW w:w="2195" w:type="dxa"/>
            <w:noWrap/>
            <w:hideMark/>
          </w:tcPr>
          <w:p w14:paraId="02CABDE3"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Illiterate</w:t>
            </w:r>
          </w:p>
        </w:tc>
        <w:tc>
          <w:tcPr>
            <w:tcW w:w="2167" w:type="dxa"/>
            <w:noWrap/>
            <w:hideMark/>
          </w:tcPr>
          <w:p w14:paraId="36E3613E"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Female</w:t>
            </w:r>
          </w:p>
        </w:tc>
        <w:tc>
          <w:tcPr>
            <w:tcW w:w="2167" w:type="dxa"/>
            <w:noWrap/>
            <w:hideMark/>
          </w:tcPr>
          <w:p w14:paraId="4C164EB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70-74</w:t>
            </w:r>
          </w:p>
        </w:tc>
        <w:tc>
          <w:tcPr>
            <w:tcW w:w="2377" w:type="dxa"/>
            <w:noWrap/>
            <w:hideMark/>
          </w:tcPr>
          <w:p w14:paraId="0ED655AA"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0.6673</w:t>
            </w:r>
          </w:p>
        </w:tc>
      </w:tr>
      <w:tr w:rsidR="002C1A09" w:rsidRPr="006C0CCD" w14:paraId="193B847E" w14:textId="77777777" w:rsidTr="00C516ED">
        <w:trPr>
          <w:trHeight w:val="294"/>
        </w:trPr>
        <w:tc>
          <w:tcPr>
            <w:tcW w:w="2195" w:type="dxa"/>
            <w:tcBorders>
              <w:bottom w:val="single" w:sz="4" w:space="0" w:color="auto"/>
            </w:tcBorders>
            <w:noWrap/>
            <w:hideMark/>
          </w:tcPr>
          <w:p w14:paraId="738BC45C"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Illiterate</w:t>
            </w:r>
          </w:p>
        </w:tc>
        <w:tc>
          <w:tcPr>
            <w:tcW w:w="2167" w:type="dxa"/>
            <w:tcBorders>
              <w:bottom w:val="single" w:sz="4" w:space="0" w:color="auto"/>
            </w:tcBorders>
            <w:noWrap/>
            <w:hideMark/>
          </w:tcPr>
          <w:p w14:paraId="53F8E9FE"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Female</w:t>
            </w:r>
          </w:p>
        </w:tc>
        <w:tc>
          <w:tcPr>
            <w:tcW w:w="2167" w:type="dxa"/>
            <w:tcBorders>
              <w:bottom w:val="single" w:sz="4" w:space="0" w:color="auto"/>
            </w:tcBorders>
            <w:noWrap/>
            <w:hideMark/>
          </w:tcPr>
          <w:p w14:paraId="0F3596C2"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75+</w:t>
            </w:r>
          </w:p>
        </w:tc>
        <w:tc>
          <w:tcPr>
            <w:tcW w:w="2377" w:type="dxa"/>
            <w:tcBorders>
              <w:bottom w:val="single" w:sz="4" w:space="0" w:color="auto"/>
            </w:tcBorders>
            <w:noWrap/>
            <w:hideMark/>
          </w:tcPr>
          <w:p w14:paraId="15E55005" w14:textId="77777777" w:rsidR="002C1A09" w:rsidRPr="006C0CCD" w:rsidRDefault="002C1A09" w:rsidP="00C516ED">
            <w:pPr>
              <w:spacing w:line="360" w:lineRule="auto"/>
              <w:rPr>
                <w:rFonts w:ascii="Times New Roman" w:hAnsi="Times New Roman" w:cs="Times New Roman"/>
                <w:sz w:val="20"/>
                <w:szCs w:val="20"/>
              </w:rPr>
            </w:pPr>
            <w:r w:rsidRPr="006C0CCD">
              <w:rPr>
                <w:rFonts w:ascii="Times New Roman" w:hAnsi="Times New Roman" w:cs="Times New Roman"/>
                <w:sz w:val="20"/>
                <w:szCs w:val="20"/>
              </w:rPr>
              <w:t>0.9964</w:t>
            </w:r>
          </w:p>
        </w:tc>
      </w:tr>
      <w:tr w:rsidR="002C1A09" w:rsidRPr="006C0CCD" w14:paraId="2CAB21D5" w14:textId="77777777" w:rsidTr="00C516ED">
        <w:trPr>
          <w:trHeight w:val="294"/>
        </w:trPr>
        <w:tc>
          <w:tcPr>
            <w:tcW w:w="8906" w:type="dxa"/>
            <w:gridSpan w:val="4"/>
            <w:tcBorders>
              <w:top w:val="single" w:sz="4" w:space="0" w:color="auto"/>
            </w:tcBorders>
            <w:noWrap/>
          </w:tcPr>
          <w:p w14:paraId="72CD7D61" w14:textId="77777777" w:rsidR="00BD50A2" w:rsidRPr="006C0CCD" w:rsidRDefault="002C1A09" w:rsidP="00BD50A2">
            <w:pPr>
              <w:spacing w:line="360" w:lineRule="auto"/>
              <w:rPr>
                <w:rFonts w:ascii="Times New Roman" w:hAnsi="Times New Roman" w:cs="Times New Roman"/>
                <w:color w:val="000000"/>
                <w:sz w:val="20"/>
                <w:szCs w:val="20"/>
              </w:rPr>
            </w:pPr>
            <w:r w:rsidRPr="006C0CCD">
              <w:rPr>
                <w:rFonts w:ascii="Times New Roman" w:hAnsi="Times New Roman" w:cs="Times New Roman"/>
                <w:color w:val="000000"/>
                <w:sz w:val="20"/>
                <w:szCs w:val="20"/>
              </w:rPr>
              <w:t xml:space="preserve">* </w:t>
            </w:r>
            <w:r w:rsidR="00BD50A2" w:rsidRPr="006C0CCD">
              <w:rPr>
                <w:rFonts w:ascii="Times New Roman" w:hAnsi="Times New Roman" w:cs="Times New Roman"/>
                <w:color w:val="000000"/>
                <w:sz w:val="20"/>
                <w:szCs w:val="20"/>
              </w:rPr>
              <w:t>Adults aged 50 years and older, 2018 estimates</w:t>
            </w:r>
          </w:p>
          <w:p w14:paraId="427F674F" w14:textId="29B8D607" w:rsidR="002C1A09" w:rsidRPr="006C0CCD" w:rsidRDefault="00BD50A2" w:rsidP="00BD50A2">
            <w:pPr>
              <w:spacing w:line="360" w:lineRule="auto"/>
              <w:rPr>
                <w:rFonts w:ascii="Times New Roman" w:hAnsi="Times New Roman" w:cs="Times New Roman"/>
                <w:color w:val="000000"/>
                <w:sz w:val="20"/>
                <w:szCs w:val="20"/>
              </w:rPr>
            </w:pPr>
            <w:r w:rsidRPr="006C0CCD">
              <w:rPr>
                <w:rFonts w:ascii="Times New Roman" w:hAnsi="Times New Roman" w:cs="Times New Roman"/>
                <w:color w:val="000000"/>
                <w:sz w:val="20"/>
                <w:szCs w:val="20"/>
              </w:rPr>
              <w:t xml:space="preserve">** </w:t>
            </w:r>
            <w:r w:rsidR="002C1A09" w:rsidRPr="006C0CCD">
              <w:rPr>
                <w:rFonts w:ascii="Times New Roman" w:hAnsi="Times New Roman" w:cs="Times New Roman"/>
                <w:color w:val="000000"/>
                <w:sz w:val="20"/>
                <w:szCs w:val="20"/>
              </w:rPr>
              <w:t xml:space="preserve">2018 estimate </w:t>
            </w:r>
          </w:p>
        </w:tc>
      </w:tr>
    </w:tbl>
    <w:p w14:paraId="3C3DC3F1" w14:textId="77777777" w:rsidR="002C1A09" w:rsidRPr="004C0050" w:rsidRDefault="002C1A09" w:rsidP="002C1A09">
      <w:pPr>
        <w:spacing w:line="360" w:lineRule="auto"/>
        <w:rPr>
          <w:rFonts w:ascii="Times New Roman" w:hAnsi="Times New Roman" w:cs="Times New Roman"/>
          <w:sz w:val="20"/>
          <w:szCs w:val="20"/>
        </w:rPr>
      </w:pPr>
    </w:p>
    <w:p w14:paraId="2892CD0B" w14:textId="43EBE030" w:rsidR="002C1A09" w:rsidRPr="004C0050" w:rsidRDefault="002C1A09" w:rsidP="002C1A09">
      <w:pPr>
        <w:spacing w:line="360" w:lineRule="auto"/>
        <w:rPr>
          <w:rFonts w:ascii="Times New Roman" w:hAnsi="Times New Roman" w:cs="Times New Roman"/>
          <w:sz w:val="20"/>
          <w:szCs w:val="20"/>
        </w:rPr>
      </w:pPr>
      <w:r w:rsidRPr="004C0050">
        <w:rPr>
          <w:rFonts w:ascii="Times New Roman" w:hAnsi="Times New Roman" w:cs="Times New Roman"/>
          <w:sz w:val="20"/>
          <w:szCs w:val="20"/>
        </w:rPr>
        <w:t xml:space="preserve">Data sources used for weightings were also used to generate the </w:t>
      </w:r>
      <w:r w:rsidR="002617F9">
        <w:rPr>
          <w:rFonts w:ascii="Times New Roman" w:hAnsi="Times New Roman" w:cs="Times New Roman"/>
          <w:sz w:val="20"/>
          <w:szCs w:val="20"/>
        </w:rPr>
        <w:t>population figures of people living with dementia based on weighted prevalence.</w:t>
      </w:r>
      <w:r w:rsidRPr="004C0050">
        <w:rPr>
          <w:rFonts w:ascii="Times New Roman" w:hAnsi="Times New Roman" w:cs="Times New Roman"/>
          <w:sz w:val="20"/>
          <w:szCs w:val="20"/>
        </w:rPr>
        <w:t xml:space="preserve"> </w:t>
      </w:r>
    </w:p>
    <w:p w14:paraId="22D0E654" w14:textId="77777777" w:rsidR="002C1A09" w:rsidRPr="004C0050" w:rsidRDefault="002C1A09" w:rsidP="002C1A09">
      <w:pPr>
        <w:spacing w:line="360" w:lineRule="auto"/>
        <w:rPr>
          <w:rFonts w:ascii="Times New Roman" w:hAnsi="Times New Roman" w:cs="Times New Roman"/>
          <w:sz w:val="20"/>
          <w:szCs w:val="20"/>
        </w:rPr>
      </w:pPr>
    </w:p>
    <w:p w14:paraId="4320FB5C" w14:textId="77777777" w:rsidR="002C1A09" w:rsidRPr="004C0050" w:rsidRDefault="002C1A09" w:rsidP="002C1A09">
      <w:pPr>
        <w:spacing w:line="360" w:lineRule="auto"/>
        <w:rPr>
          <w:rFonts w:ascii="Times New Roman" w:hAnsi="Times New Roman" w:cs="Times New Roman"/>
          <w:b/>
          <w:bCs/>
          <w:sz w:val="20"/>
          <w:szCs w:val="20"/>
        </w:rPr>
      </w:pPr>
      <w:r w:rsidRPr="004C0050">
        <w:rPr>
          <w:rFonts w:ascii="Times New Roman" w:hAnsi="Times New Roman" w:cs="Times New Roman"/>
          <w:b/>
          <w:bCs/>
          <w:sz w:val="20"/>
          <w:szCs w:val="20"/>
        </w:rPr>
        <w:t>References</w:t>
      </w:r>
    </w:p>
    <w:p w14:paraId="6357BFE7" w14:textId="77777777" w:rsidR="002C1A09" w:rsidRPr="004C0050" w:rsidRDefault="002C1A09" w:rsidP="002C1A09">
      <w:pPr>
        <w:spacing w:after="0" w:line="360" w:lineRule="auto"/>
        <w:rPr>
          <w:rFonts w:ascii="Times New Roman" w:eastAsia="Times New Roman" w:hAnsi="Times New Roman" w:cs="Times New Roman"/>
          <w:sz w:val="20"/>
          <w:szCs w:val="20"/>
          <w:lang w:eastAsia="ja-JP"/>
        </w:rPr>
      </w:pPr>
      <w:r w:rsidRPr="004C0050">
        <w:rPr>
          <w:rFonts w:ascii="Times New Roman" w:eastAsia="Times New Roman" w:hAnsi="Times New Roman" w:cs="Times New Roman"/>
          <w:sz w:val="20"/>
          <w:szCs w:val="20"/>
          <w:lang w:eastAsia="ja-JP"/>
        </w:rPr>
        <w:t xml:space="preserve">Statistics South Africa. (2021). </w:t>
      </w:r>
      <w:r w:rsidRPr="004C0050">
        <w:rPr>
          <w:rFonts w:ascii="Times New Roman" w:eastAsia="Times New Roman" w:hAnsi="Times New Roman" w:cs="Times New Roman"/>
          <w:i/>
          <w:iCs/>
          <w:sz w:val="20"/>
          <w:szCs w:val="20"/>
          <w:lang w:eastAsia="ja-JP"/>
        </w:rPr>
        <w:t>Marginalised Groups Series IV: The Social Profile of Older Persons, 2015–2019</w:t>
      </w:r>
      <w:r w:rsidRPr="004C0050">
        <w:rPr>
          <w:rFonts w:ascii="Times New Roman" w:eastAsia="Times New Roman" w:hAnsi="Times New Roman" w:cs="Times New Roman"/>
          <w:sz w:val="20"/>
          <w:szCs w:val="20"/>
          <w:lang w:eastAsia="ja-JP"/>
        </w:rPr>
        <w:t>. Statistics South Africa.</w:t>
      </w:r>
    </w:p>
    <w:p w14:paraId="3869E5B3" w14:textId="77777777" w:rsidR="002C1A09" w:rsidRPr="004C0050" w:rsidRDefault="002C1A09" w:rsidP="002C1A09">
      <w:pPr>
        <w:spacing w:after="0" w:line="360" w:lineRule="auto"/>
        <w:rPr>
          <w:rFonts w:ascii="Times New Roman" w:eastAsia="Times New Roman" w:hAnsi="Times New Roman" w:cs="Times New Roman"/>
          <w:sz w:val="20"/>
          <w:szCs w:val="20"/>
          <w:lang w:eastAsia="ja-JP"/>
        </w:rPr>
      </w:pPr>
      <w:r w:rsidRPr="004C0050">
        <w:rPr>
          <w:rFonts w:ascii="Times New Roman" w:eastAsia="Times New Roman" w:hAnsi="Times New Roman" w:cs="Times New Roman"/>
          <w:sz w:val="20"/>
          <w:szCs w:val="20"/>
          <w:lang w:eastAsia="ja-JP"/>
        </w:rPr>
        <w:t xml:space="preserve">BPS-Statistics Indonesia. (2019). </w:t>
      </w:r>
      <w:proofErr w:type="spellStart"/>
      <w:r w:rsidRPr="004C0050">
        <w:rPr>
          <w:rFonts w:ascii="Times New Roman" w:eastAsia="Times New Roman" w:hAnsi="Times New Roman" w:cs="Times New Roman"/>
          <w:i/>
          <w:iCs/>
          <w:sz w:val="20"/>
          <w:szCs w:val="20"/>
          <w:lang w:eastAsia="ja-JP"/>
        </w:rPr>
        <w:t>Statistik</w:t>
      </w:r>
      <w:proofErr w:type="spellEnd"/>
      <w:r w:rsidRPr="004C0050">
        <w:rPr>
          <w:rFonts w:ascii="Times New Roman" w:eastAsia="Times New Roman" w:hAnsi="Times New Roman" w:cs="Times New Roman"/>
          <w:i/>
          <w:iCs/>
          <w:sz w:val="20"/>
          <w:szCs w:val="20"/>
          <w:lang w:eastAsia="ja-JP"/>
        </w:rPr>
        <w:t xml:space="preserve"> Indonesia: Statistical Yearbook of Indonesia 2019</w:t>
      </w:r>
      <w:r w:rsidRPr="004C0050">
        <w:rPr>
          <w:rFonts w:ascii="Times New Roman" w:eastAsia="Times New Roman" w:hAnsi="Times New Roman" w:cs="Times New Roman"/>
          <w:sz w:val="20"/>
          <w:szCs w:val="20"/>
          <w:lang w:eastAsia="ja-JP"/>
        </w:rPr>
        <w:t>. BPS-Statistics Indonesia.</w:t>
      </w:r>
    </w:p>
    <w:p w14:paraId="519DC344" w14:textId="77777777" w:rsidR="002C1A09" w:rsidRPr="00B31323" w:rsidRDefault="002C1A09" w:rsidP="002C1A09">
      <w:pPr>
        <w:spacing w:after="0" w:line="360" w:lineRule="auto"/>
        <w:rPr>
          <w:rFonts w:ascii="Times New Roman" w:eastAsia="Times New Roman" w:hAnsi="Times New Roman" w:cs="Times New Roman"/>
          <w:sz w:val="24"/>
          <w:szCs w:val="24"/>
          <w:lang w:eastAsia="ja-JP"/>
        </w:rPr>
      </w:pPr>
    </w:p>
    <w:p w14:paraId="2C58ED3C" w14:textId="77777777" w:rsidR="002C1A09" w:rsidRPr="006832A0" w:rsidRDefault="002C1A09" w:rsidP="002C1A09">
      <w:pPr>
        <w:spacing w:line="360" w:lineRule="auto"/>
        <w:rPr>
          <w:rStyle w:val="y2iqfc"/>
        </w:rPr>
      </w:pPr>
      <w:r>
        <w:br w:type="page"/>
      </w:r>
    </w:p>
    <w:p w14:paraId="6A91CEFE" w14:textId="77777777" w:rsidR="002C1A09" w:rsidRDefault="002C1A09" w:rsidP="002C1A09">
      <w:pPr>
        <w:spacing w:line="360" w:lineRule="auto"/>
        <w:rPr>
          <w:rFonts w:ascii="Times New Roman" w:hAnsi="Times New Roman" w:cs="Times New Roman"/>
          <w:b/>
          <w:bCs/>
        </w:rPr>
        <w:sectPr w:rsidR="002C1A09" w:rsidSect="00CE1B0D">
          <w:pgSz w:w="11906" w:h="16838"/>
          <w:pgMar w:top="1440" w:right="1440" w:bottom="1440" w:left="1440" w:header="708" w:footer="708" w:gutter="0"/>
          <w:cols w:space="708"/>
          <w:docGrid w:linePitch="360"/>
        </w:sectPr>
      </w:pPr>
    </w:p>
    <w:p w14:paraId="518E5CC5" w14:textId="2B452965" w:rsidR="002C1A09" w:rsidRPr="009F6975" w:rsidRDefault="000B06E9" w:rsidP="00711843">
      <w:pPr>
        <w:pStyle w:val="Style1"/>
      </w:pPr>
      <w:bookmarkStart w:id="6" w:name="_Toc111729300"/>
      <w:r>
        <w:lastRenderedPageBreak/>
        <w:t>Appendix</w:t>
      </w:r>
      <w:r w:rsidR="002C1A09">
        <w:t xml:space="preserve"> </w:t>
      </w:r>
      <w:r w:rsidR="00A3486A">
        <w:t>D</w:t>
      </w:r>
      <w:r w:rsidR="002C1A09">
        <w:t>: Concurrent Validity</w:t>
      </w:r>
      <w:bookmarkEnd w:id="6"/>
    </w:p>
    <w:p w14:paraId="5D89D525" w14:textId="77777777" w:rsidR="002C1A09" w:rsidRPr="00520816" w:rsidRDefault="002C1A09" w:rsidP="002C1A09">
      <w:pPr>
        <w:spacing w:line="360" w:lineRule="auto"/>
        <w:rPr>
          <w:rFonts w:ascii="Times New Roman" w:hAnsi="Times New Roman" w:cs="Times New Roman"/>
        </w:rPr>
      </w:pPr>
    </w:p>
    <w:tbl>
      <w:tblPr>
        <w:tblStyle w:val="TableGrid"/>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2913"/>
        <w:gridCol w:w="1523"/>
        <w:gridCol w:w="2050"/>
        <w:gridCol w:w="1640"/>
      </w:tblGrid>
      <w:tr w:rsidR="002C1A09" w:rsidRPr="00520816" w14:paraId="4C8ACF51" w14:textId="77777777" w:rsidTr="00C516ED">
        <w:trPr>
          <w:trHeight w:val="245"/>
        </w:trPr>
        <w:tc>
          <w:tcPr>
            <w:tcW w:w="9894" w:type="dxa"/>
            <w:gridSpan w:val="5"/>
          </w:tcPr>
          <w:p w14:paraId="0BC2D5A5" w14:textId="77777777" w:rsidR="002C1A09" w:rsidRPr="0081149A" w:rsidRDefault="002C1A09" w:rsidP="00C516ED">
            <w:pPr>
              <w:spacing w:line="360" w:lineRule="auto"/>
              <w:rPr>
                <w:rFonts w:ascii="Times New Roman" w:hAnsi="Times New Roman" w:cs="Times New Roman"/>
                <w:b/>
                <w:bCs/>
                <w:sz w:val="20"/>
                <w:szCs w:val="20"/>
              </w:rPr>
            </w:pPr>
            <w:r w:rsidRPr="0081149A">
              <w:rPr>
                <w:rFonts w:ascii="Times New Roman" w:hAnsi="Times New Roman" w:cs="Times New Roman"/>
                <w:b/>
                <w:bCs/>
                <w:sz w:val="20"/>
                <w:szCs w:val="20"/>
              </w:rPr>
              <w:t>Comparison of positive and negative cases of dementia (as determined by the 10/66 short algorithm) against established DSRS cut-offs.</w:t>
            </w:r>
          </w:p>
        </w:tc>
      </w:tr>
      <w:tr w:rsidR="002C1A09" w:rsidRPr="00520816" w14:paraId="511DF97B" w14:textId="77777777" w:rsidTr="00C516ED">
        <w:trPr>
          <w:trHeight w:val="245"/>
        </w:trPr>
        <w:tc>
          <w:tcPr>
            <w:tcW w:w="1768" w:type="dxa"/>
            <w:tcBorders>
              <w:top w:val="single" w:sz="4" w:space="0" w:color="auto"/>
            </w:tcBorders>
          </w:tcPr>
          <w:p w14:paraId="04402EFF" w14:textId="77777777" w:rsidR="002C1A09" w:rsidRPr="0081149A" w:rsidRDefault="002C1A09" w:rsidP="00C516ED">
            <w:pPr>
              <w:spacing w:line="360" w:lineRule="auto"/>
              <w:rPr>
                <w:rFonts w:ascii="Times New Roman" w:hAnsi="Times New Roman" w:cs="Times New Roman"/>
                <w:b/>
                <w:bCs/>
                <w:sz w:val="16"/>
                <w:szCs w:val="16"/>
              </w:rPr>
            </w:pPr>
          </w:p>
        </w:tc>
        <w:tc>
          <w:tcPr>
            <w:tcW w:w="4436" w:type="dxa"/>
            <w:gridSpan w:val="2"/>
            <w:tcBorders>
              <w:top w:val="single" w:sz="4" w:space="0" w:color="auto"/>
            </w:tcBorders>
          </w:tcPr>
          <w:p w14:paraId="2D579493"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Indonesia</w:t>
            </w:r>
          </w:p>
        </w:tc>
        <w:tc>
          <w:tcPr>
            <w:tcW w:w="3690" w:type="dxa"/>
            <w:gridSpan w:val="2"/>
            <w:tcBorders>
              <w:top w:val="single" w:sz="4" w:space="0" w:color="auto"/>
            </w:tcBorders>
          </w:tcPr>
          <w:p w14:paraId="13EB9E20"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South Africa</w:t>
            </w:r>
          </w:p>
        </w:tc>
      </w:tr>
      <w:tr w:rsidR="002C1A09" w:rsidRPr="00520816" w14:paraId="0C0EA34B" w14:textId="77777777" w:rsidTr="00C516ED">
        <w:trPr>
          <w:trHeight w:val="229"/>
        </w:trPr>
        <w:tc>
          <w:tcPr>
            <w:tcW w:w="1768" w:type="dxa"/>
            <w:tcBorders>
              <w:bottom w:val="single" w:sz="4" w:space="0" w:color="auto"/>
            </w:tcBorders>
          </w:tcPr>
          <w:p w14:paraId="05F8C4F2" w14:textId="77777777" w:rsidR="002C1A09" w:rsidRPr="0081149A" w:rsidRDefault="002C1A09" w:rsidP="00C516ED">
            <w:pPr>
              <w:spacing w:line="360" w:lineRule="auto"/>
              <w:rPr>
                <w:rFonts w:ascii="Times New Roman" w:hAnsi="Times New Roman" w:cs="Times New Roman"/>
                <w:b/>
                <w:bCs/>
                <w:sz w:val="16"/>
                <w:szCs w:val="16"/>
              </w:rPr>
            </w:pPr>
          </w:p>
        </w:tc>
        <w:tc>
          <w:tcPr>
            <w:tcW w:w="4436" w:type="dxa"/>
            <w:gridSpan w:val="2"/>
            <w:tcBorders>
              <w:bottom w:val="single" w:sz="4" w:space="0" w:color="auto"/>
            </w:tcBorders>
          </w:tcPr>
          <w:p w14:paraId="33A8228D"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10/66 short-form dementia diagnosis algorithm</w:t>
            </w:r>
          </w:p>
        </w:tc>
        <w:tc>
          <w:tcPr>
            <w:tcW w:w="3690" w:type="dxa"/>
            <w:gridSpan w:val="2"/>
            <w:tcBorders>
              <w:bottom w:val="single" w:sz="4" w:space="0" w:color="auto"/>
            </w:tcBorders>
          </w:tcPr>
          <w:p w14:paraId="54423C42"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10/66 short-form dementia diagnosis algorithm</w:t>
            </w:r>
          </w:p>
        </w:tc>
      </w:tr>
      <w:tr w:rsidR="002C1A09" w:rsidRPr="00520816" w14:paraId="465C822C" w14:textId="77777777" w:rsidTr="00C516ED">
        <w:trPr>
          <w:trHeight w:val="229"/>
        </w:trPr>
        <w:tc>
          <w:tcPr>
            <w:tcW w:w="1768" w:type="dxa"/>
            <w:tcBorders>
              <w:bottom w:val="single" w:sz="4" w:space="0" w:color="auto"/>
            </w:tcBorders>
          </w:tcPr>
          <w:p w14:paraId="289B3CA1" w14:textId="77777777" w:rsidR="002C1A09" w:rsidRPr="0081149A" w:rsidRDefault="002C1A09" w:rsidP="00C516ED">
            <w:pPr>
              <w:spacing w:line="360" w:lineRule="auto"/>
              <w:rPr>
                <w:rFonts w:ascii="Times New Roman" w:hAnsi="Times New Roman" w:cs="Times New Roman"/>
                <w:sz w:val="16"/>
                <w:szCs w:val="16"/>
              </w:rPr>
            </w:pPr>
          </w:p>
        </w:tc>
        <w:tc>
          <w:tcPr>
            <w:tcW w:w="2913" w:type="dxa"/>
            <w:tcBorders>
              <w:bottom w:val="single" w:sz="4" w:space="0" w:color="auto"/>
            </w:tcBorders>
          </w:tcPr>
          <w:p w14:paraId="6671B1CC"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Negative cases</w:t>
            </w:r>
          </w:p>
        </w:tc>
        <w:tc>
          <w:tcPr>
            <w:tcW w:w="1523" w:type="dxa"/>
            <w:tcBorders>
              <w:bottom w:val="single" w:sz="4" w:space="0" w:color="auto"/>
            </w:tcBorders>
          </w:tcPr>
          <w:p w14:paraId="32BEB9A0"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Positive cases</w:t>
            </w:r>
          </w:p>
        </w:tc>
        <w:tc>
          <w:tcPr>
            <w:tcW w:w="2050" w:type="dxa"/>
            <w:tcBorders>
              <w:bottom w:val="single" w:sz="4" w:space="0" w:color="auto"/>
            </w:tcBorders>
          </w:tcPr>
          <w:p w14:paraId="59E3F2C9"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Negative cases</w:t>
            </w:r>
          </w:p>
        </w:tc>
        <w:tc>
          <w:tcPr>
            <w:tcW w:w="1640" w:type="dxa"/>
            <w:tcBorders>
              <w:bottom w:val="single" w:sz="4" w:space="0" w:color="auto"/>
            </w:tcBorders>
          </w:tcPr>
          <w:p w14:paraId="18E5E3AF"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Positive cases</w:t>
            </w:r>
          </w:p>
        </w:tc>
      </w:tr>
      <w:tr w:rsidR="002C1A09" w:rsidRPr="00520816" w14:paraId="397A1B9C" w14:textId="77777777" w:rsidTr="00C516ED">
        <w:trPr>
          <w:trHeight w:val="245"/>
        </w:trPr>
        <w:tc>
          <w:tcPr>
            <w:tcW w:w="1768" w:type="dxa"/>
            <w:tcBorders>
              <w:top w:val="single" w:sz="4" w:space="0" w:color="auto"/>
            </w:tcBorders>
          </w:tcPr>
          <w:p w14:paraId="65FAA467" w14:textId="4A998162" w:rsidR="002C1A09" w:rsidRPr="0081149A" w:rsidRDefault="002C1A09" w:rsidP="00545628">
            <w:pPr>
              <w:spacing w:line="360" w:lineRule="auto"/>
              <w:jc w:val="left"/>
              <w:rPr>
                <w:rFonts w:ascii="Times New Roman" w:hAnsi="Times New Roman" w:cs="Times New Roman"/>
                <w:sz w:val="16"/>
                <w:szCs w:val="16"/>
              </w:rPr>
            </w:pPr>
            <w:r w:rsidRPr="0081149A">
              <w:rPr>
                <w:rFonts w:ascii="Times New Roman" w:hAnsi="Times New Roman" w:cs="Times New Roman"/>
                <w:sz w:val="16"/>
                <w:szCs w:val="16"/>
              </w:rPr>
              <w:t>DSRS</w:t>
            </w:r>
            <w:r w:rsidR="00545628">
              <w:rPr>
                <w:rFonts w:ascii="Times New Roman" w:hAnsi="Times New Roman" w:cs="Times New Roman"/>
                <w:sz w:val="16"/>
                <w:szCs w:val="16"/>
              </w:rPr>
              <w:t>: negative cases</w:t>
            </w:r>
          </w:p>
        </w:tc>
        <w:tc>
          <w:tcPr>
            <w:tcW w:w="2913" w:type="dxa"/>
            <w:tcBorders>
              <w:top w:val="single" w:sz="4" w:space="0" w:color="auto"/>
            </w:tcBorders>
          </w:tcPr>
          <w:p w14:paraId="5B81FC20" w14:textId="7BEDDEE2"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w:t>
            </w:r>
            <w:r w:rsidR="008A4E33">
              <w:rPr>
                <w:rFonts w:ascii="Times New Roman" w:hAnsi="Times New Roman" w:cs="Times New Roman"/>
                <w:sz w:val="16"/>
                <w:szCs w:val="16"/>
              </w:rPr>
              <w:t>124</w:t>
            </w:r>
            <w:r w:rsidR="008A4E33" w:rsidRPr="0081149A">
              <w:rPr>
                <w:rFonts w:ascii="Times New Roman" w:hAnsi="Times New Roman" w:cs="Times New Roman"/>
                <w:sz w:val="16"/>
                <w:szCs w:val="16"/>
              </w:rPr>
              <w:t xml:space="preserve"> </w:t>
            </w:r>
            <w:r w:rsidRPr="0081149A">
              <w:rPr>
                <w:rFonts w:ascii="Times New Roman" w:hAnsi="Times New Roman" w:cs="Times New Roman"/>
                <w:sz w:val="16"/>
                <w:szCs w:val="16"/>
              </w:rPr>
              <w:t>(7</w:t>
            </w:r>
            <w:r w:rsidR="008A4E33">
              <w:rPr>
                <w:rFonts w:ascii="Times New Roman" w:hAnsi="Times New Roman" w:cs="Times New Roman"/>
                <w:sz w:val="16"/>
                <w:szCs w:val="16"/>
              </w:rPr>
              <w:t>4.6</w:t>
            </w:r>
            <w:r w:rsidRPr="0081149A">
              <w:rPr>
                <w:rFonts w:ascii="Times New Roman" w:hAnsi="Times New Roman" w:cs="Times New Roman"/>
                <w:sz w:val="16"/>
                <w:szCs w:val="16"/>
              </w:rPr>
              <w:t>%)</w:t>
            </w:r>
          </w:p>
        </w:tc>
        <w:tc>
          <w:tcPr>
            <w:tcW w:w="1523" w:type="dxa"/>
            <w:tcBorders>
              <w:top w:val="single" w:sz="4" w:space="0" w:color="auto"/>
            </w:tcBorders>
          </w:tcPr>
          <w:p w14:paraId="24B2495E" w14:textId="441358A2" w:rsidR="002C1A09" w:rsidRPr="0081149A" w:rsidRDefault="008A4E33"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139</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Pr>
                <w:rFonts w:ascii="Times New Roman" w:hAnsi="Times New Roman" w:cs="Times New Roman"/>
                <w:sz w:val="16"/>
                <w:szCs w:val="16"/>
              </w:rPr>
              <w:t>25.1</w:t>
            </w:r>
            <w:r w:rsidR="002C1A09" w:rsidRPr="0081149A">
              <w:rPr>
                <w:rFonts w:ascii="Times New Roman" w:hAnsi="Times New Roman" w:cs="Times New Roman"/>
                <w:sz w:val="16"/>
                <w:szCs w:val="16"/>
              </w:rPr>
              <w:t>%)</w:t>
            </w:r>
          </w:p>
        </w:tc>
        <w:tc>
          <w:tcPr>
            <w:tcW w:w="2050" w:type="dxa"/>
            <w:tcBorders>
              <w:top w:val="single" w:sz="4" w:space="0" w:color="auto"/>
            </w:tcBorders>
          </w:tcPr>
          <w:p w14:paraId="66B56AA5" w14:textId="760D75C9"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261 (7</w:t>
            </w:r>
            <w:r w:rsidR="00246D48">
              <w:rPr>
                <w:rFonts w:ascii="Times New Roman" w:hAnsi="Times New Roman" w:cs="Times New Roman"/>
                <w:sz w:val="16"/>
                <w:szCs w:val="16"/>
              </w:rPr>
              <w:t>7.2</w:t>
            </w:r>
            <w:r w:rsidRPr="0081149A">
              <w:rPr>
                <w:rFonts w:ascii="Times New Roman" w:hAnsi="Times New Roman" w:cs="Times New Roman"/>
                <w:sz w:val="16"/>
                <w:szCs w:val="16"/>
              </w:rPr>
              <w:t>%)</w:t>
            </w:r>
          </w:p>
        </w:tc>
        <w:tc>
          <w:tcPr>
            <w:tcW w:w="1640" w:type="dxa"/>
            <w:tcBorders>
              <w:top w:val="single" w:sz="4" w:space="0" w:color="auto"/>
            </w:tcBorders>
          </w:tcPr>
          <w:p w14:paraId="58C9316E" w14:textId="712D4688"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8 (</w:t>
            </w:r>
            <w:r w:rsidR="00246D48">
              <w:rPr>
                <w:rFonts w:ascii="Times New Roman" w:hAnsi="Times New Roman" w:cs="Times New Roman"/>
                <w:sz w:val="16"/>
                <w:szCs w:val="16"/>
              </w:rPr>
              <w:t>13.8</w:t>
            </w:r>
            <w:r w:rsidRPr="0081149A">
              <w:rPr>
                <w:rFonts w:ascii="Times New Roman" w:hAnsi="Times New Roman" w:cs="Times New Roman"/>
                <w:sz w:val="16"/>
                <w:szCs w:val="16"/>
              </w:rPr>
              <w:t>%)</w:t>
            </w:r>
          </w:p>
        </w:tc>
      </w:tr>
      <w:tr w:rsidR="002C1A09" w:rsidRPr="00520816" w14:paraId="4DC2CF4F" w14:textId="77777777" w:rsidTr="00C516ED">
        <w:trPr>
          <w:trHeight w:val="229"/>
        </w:trPr>
        <w:tc>
          <w:tcPr>
            <w:tcW w:w="1768" w:type="dxa"/>
            <w:tcBorders>
              <w:bottom w:val="single" w:sz="4" w:space="0" w:color="auto"/>
            </w:tcBorders>
          </w:tcPr>
          <w:p w14:paraId="1C81F090" w14:textId="5D4707AB"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DSRS</w:t>
            </w:r>
            <w:r w:rsidR="00545628">
              <w:rPr>
                <w:rFonts w:ascii="Times New Roman" w:hAnsi="Times New Roman" w:cs="Times New Roman"/>
                <w:sz w:val="16"/>
                <w:szCs w:val="16"/>
              </w:rPr>
              <w:t>: positive cases</w:t>
            </w:r>
          </w:p>
        </w:tc>
        <w:tc>
          <w:tcPr>
            <w:tcW w:w="2913" w:type="dxa"/>
            <w:tcBorders>
              <w:bottom w:val="single" w:sz="4" w:space="0" w:color="auto"/>
            </w:tcBorders>
          </w:tcPr>
          <w:p w14:paraId="3FF68354" w14:textId="58259F14" w:rsidR="002C1A09" w:rsidRPr="0081149A" w:rsidRDefault="008A4E33"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382</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Pr>
                <w:rFonts w:ascii="Times New Roman" w:hAnsi="Times New Roman" w:cs="Times New Roman"/>
                <w:sz w:val="16"/>
                <w:szCs w:val="16"/>
              </w:rPr>
              <w:t>25.4</w:t>
            </w:r>
            <w:r w:rsidR="002C1A09" w:rsidRPr="0081149A">
              <w:rPr>
                <w:rFonts w:ascii="Times New Roman" w:hAnsi="Times New Roman" w:cs="Times New Roman"/>
                <w:sz w:val="16"/>
                <w:szCs w:val="16"/>
              </w:rPr>
              <w:t>%)</w:t>
            </w:r>
          </w:p>
        </w:tc>
        <w:tc>
          <w:tcPr>
            <w:tcW w:w="1523" w:type="dxa"/>
            <w:tcBorders>
              <w:bottom w:val="single" w:sz="4" w:space="0" w:color="auto"/>
            </w:tcBorders>
          </w:tcPr>
          <w:p w14:paraId="6F18FE23" w14:textId="2C72B6C7" w:rsidR="002C1A09" w:rsidRPr="0081149A" w:rsidRDefault="008A4E33"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414</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(7</w:t>
            </w:r>
            <w:r>
              <w:rPr>
                <w:rFonts w:ascii="Times New Roman" w:hAnsi="Times New Roman" w:cs="Times New Roman"/>
                <w:sz w:val="16"/>
                <w:szCs w:val="16"/>
              </w:rPr>
              <w:t>4.9</w:t>
            </w:r>
            <w:r w:rsidR="002C1A09" w:rsidRPr="0081149A">
              <w:rPr>
                <w:rFonts w:ascii="Times New Roman" w:hAnsi="Times New Roman" w:cs="Times New Roman"/>
                <w:sz w:val="16"/>
                <w:szCs w:val="16"/>
              </w:rPr>
              <w:t>%)</w:t>
            </w:r>
          </w:p>
        </w:tc>
        <w:tc>
          <w:tcPr>
            <w:tcW w:w="2050" w:type="dxa"/>
            <w:tcBorders>
              <w:bottom w:val="single" w:sz="4" w:space="0" w:color="auto"/>
            </w:tcBorders>
          </w:tcPr>
          <w:p w14:paraId="2CDA6FA4" w14:textId="425A866F" w:rsidR="002C1A09" w:rsidRPr="0081149A" w:rsidRDefault="00246D4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77</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Pr>
                <w:rFonts w:ascii="Times New Roman" w:hAnsi="Times New Roman" w:cs="Times New Roman"/>
                <w:sz w:val="16"/>
                <w:szCs w:val="16"/>
              </w:rPr>
              <w:t>22.8</w:t>
            </w:r>
            <w:r w:rsidR="002C1A09" w:rsidRPr="0081149A">
              <w:rPr>
                <w:rFonts w:ascii="Times New Roman" w:hAnsi="Times New Roman" w:cs="Times New Roman"/>
                <w:sz w:val="16"/>
                <w:szCs w:val="16"/>
              </w:rPr>
              <w:t>%)</w:t>
            </w:r>
          </w:p>
        </w:tc>
        <w:tc>
          <w:tcPr>
            <w:tcW w:w="1640" w:type="dxa"/>
            <w:tcBorders>
              <w:bottom w:val="single" w:sz="4" w:space="0" w:color="auto"/>
            </w:tcBorders>
          </w:tcPr>
          <w:p w14:paraId="52F9A1D8" w14:textId="2972DA29" w:rsidR="002C1A09" w:rsidRPr="0081149A" w:rsidRDefault="00246D4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(8</w:t>
            </w:r>
            <w:r>
              <w:rPr>
                <w:rFonts w:ascii="Times New Roman" w:hAnsi="Times New Roman" w:cs="Times New Roman"/>
                <w:sz w:val="16"/>
                <w:szCs w:val="16"/>
              </w:rPr>
              <w:t>6.2</w:t>
            </w:r>
            <w:r w:rsidR="002C1A09" w:rsidRPr="0081149A">
              <w:rPr>
                <w:rFonts w:ascii="Times New Roman" w:hAnsi="Times New Roman" w:cs="Times New Roman"/>
                <w:sz w:val="16"/>
                <w:szCs w:val="16"/>
              </w:rPr>
              <w:t>%)</w:t>
            </w:r>
          </w:p>
        </w:tc>
      </w:tr>
      <w:tr w:rsidR="002C1A09" w:rsidRPr="00520816" w14:paraId="6DF2C2F5" w14:textId="77777777" w:rsidTr="00C516ED">
        <w:trPr>
          <w:trHeight w:val="229"/>
        </w:trPr>
        <w:tc>
          <w:tcPr>
            <w:tcW w:w="9894" w:type="dxa"/>
            <w:gridSpan w:val="5"/>
            <w:tcBorders>
              <w:top w:val="single" w:sz="4" w:space="0" w:color="auto"/>
            </w:tcBorders>
          </w:tcPr>
          <w:p w14:paraId="4597DC7F" w14:textId="0CAF4270" w:rsidR="002C1A09" w:rsidRPr="0081149A" w:rsidRDefault="002C1A09" w:rsidP="00C516ED">
            <w:pPr>
              <w:spacing w:line="360" w:lineRule="auto"/>
              <w:rPr>
                <w:rFonts w:ascii="Times New Roman" w:hAnsi="Times New Roman" w:cs="Times New Roman"/>
                <w:sz w:val="20"/>
                <w:szCs w:val="20"/>
              </w:rPr>
            </w:pPr>
            <w:r w:rsidRPr="0081149A">
              <w:rPr>
                <w:rFonts w:ascii="Times New Roman" w:hAnsi="Times New Roman" w:cs="Times New Roman"/>
                <w:sz w:val="20"/>
                <w:szCs w:val="20"/>
              </w:rPr>
              <w:t>The threshold of DSRS &lt;3 has previously been used to differentiate healthy controls with people with dementia</w:t>
            </w:r>
            <w:r w:rsidR="00415788">
              <w:rPr>
                <w:rFonts w:ascii="Times New Roman" w:hAnsi="Times New Roman" w:cs="Times New Roman"/>
                <w:sz w:val="20"/>
                <w:szCs w:val="20"/>
              </w:rPr>
              <w:t xml:space="preserve"> (</w:t>
            </w:r>
            <w:proofErr w:type="spellStart"/>
            <w:r w:rsidR="00415788">
              <w:rPr>
                <w:rFonts w:ascii="Times New Roman" w:hAnsi="Times New Roman" w:cs="Times New Roman"/>
                <w:sz w:val="20"/>
                <w:szCs w:val="20"/>
              </w:rPr>
              <w:t>Roalf</w:t>
            </w:r>
            <w:proofErr w:type="spellEnd"/>
            <w:r w:rsidR="00415788">
              <w:rPr>
                <w:rFonts w:ascii="Times New Roman" w:hAnsi="Times New Roman" w:cs="Times New Roman"/>
                <w:sz w:val="20"/>
                <w:szCs w:val="20"/>
              </w:rPr>
              <w:t xml:space="preserve"> et al., 2013)</w:t>
            </w:r>
            <w:r w:rsidRPr="0081149A">
              <w:rPr>
                <w:rFonts w:ascii="Times New Roman" w:hAnsi="Times New Roman" w:cs="Times New Roman"/>
                <w:sz w:val="20"/>
                <w:szCs w:val="20"/>
              </w:rPr>
              <w:t>. DSRS = Dementia Severity Rating Scale</w:t>
            </w:r>
          </w:p>
        </w:tc>
      </w:tr>
    </w:tbl>
    <w:p w14:paraId="152E3482" w14:textId="77777777" w:rsidR="002C1A09" w:rsidRPr="00520816" w:rsidRDefault="002C1A09" w:rsidP="002C1A09">
      <w:pPr>
        <w:spacing w:line="360" w:lineRule="auto"/>
        <w:rPr>
          <w:rFonts w:ascii="Times New Roman" w:hAnsi="Times New Roman" w:cs="Times New Roman"/>
        </w:rPr>
      </w:pPr>
    </w:p>
    <w:p w14:paraId="28A10A50" w14:textId="77777777" w:rsidR="002C1A09" w:rsidRPr="00520816" w:rsidRDefault="002C1A09" w:rsidP="002C1A09">
      <w:pPr>
        <w:spacing w:line="360" w:lineRule="auto"/>
        <w:rPr>
          <w:rFonts w:ascii="Times New Roman" w:hAnsi="Times New Roman" w:cs="Times New Roman"/>
        </w:rPr>
      </w:pPr>
    </w:p>
    <w:tbl>
      <w:tblPr>
        <w:tblStyle w:val="TableGrid"/>
        <w:tblW w:w="10036" w:type="dxa"/>
        <w:tblLook w:val="04A0" w:firstRow="1" w:lastRow="0" w:firstColumn="1" w:lastColumn="0" w:noHBand="0" w:noVBand="1"/>
      </w:tblPr>
      <w:tblGrid>
        <w:gridCol w:w="2017"/>
        <w:gridCol w:w="2244"/>
        <w:gridCol w:w="1551"/>
        <w:gridCol w:w="2464"/>
        <w:gridCol w:w="1760"/>
      </w:tblGrid>
      <w:tr w:rsidR="002C1A09" w:rsidRPr="00520816" w14:paraId="6098CC72" w14:textId="77777777" w:rsidTr="00C516ED">
        <w:trPr>
          <w:trHeight w:val="308"/>
        </w:trPr>
        <w:tc>
          <w:tcPr>
            <w:tcW w:w="10036" w:type="dxa"/>
            <w:gridSpan w:val="5"/>
            <w:tcBorders>
              <w:top w:val="nil"/>
              <w:left w:val="nil"/>
              <w:bottom w:val="nil"/>
              <w:right w:val="nil"/>
            </w:tcBorders>
          </w:tcPr>
          <w:p w14:paraId="4515638C" w14:textId="77777777" w:rsidR="002C1A09" w:rsidRPr="0081149A" w:rsidRDefault="002C1A09" w:rsidP="00C516ED">
            <w:pPr>
              <w:spacing w:line="360" w:lineRule="auto"/>
              <w:rPr>
                <w:rFonts w:ascii="Times New Roman" w:hAnsi="Times New Roman" w:cs="Times New Roman"/>
                <w:b/>
                <w:bCs/>
                <w:sz w:val="20"/>
                <w:szCs w:val="20"/>
              </w:rPr>
            </w:pPr>
            <w:r w:rsidRPr="0081149A">
              <w:rPr>
                <w:rFonts w:ascii="Times New Roman" w:hAnsi="Times New Roman" w:cs="Times New Roman"/>
                <w:b/>
                <w:bCs/>
                <w:sz w:val="20"/>
                <w:szCs w:val="20"/>
              </w:rPr>
              <w:t xml:space="preserve">Comparison of positive and negative cases of dementia (as determined by the 10/66 short algorithm) against established Brief CSI-D screening tool cut-offs. </w:t>
            </w:r>
          </w:p>
        </w:tc>
      </w:tr>
      <w:tr w:rsidR="002C1A09" w:rsidRPr="00520816" w14:paraId="51300A86" w14:textId="77777777" w:rsidTr="00C516ED">
        <w:trPr>
          <w:trHeight w:val="308"/>
        </w:trPr>
        <w:tc>
          <w:tcPr>
            <w:tcW w:w="2017" w:type="dxa"/>
            <w:tcBorders>
              <w:top w:val="single" w:sz="4" w:space="0" w:color="auto"/>
              <w:left w:val="nil"/>
              <w:bottom w:val="nil"/>
              <w:right w:val="nil"/>
            </w:tcBorders>
          </w:tcPr>
          <w:p w14:paraId="60E82267" w14:textId="77777777" w:rsidR="002C1A09" w:rsidRPr="0081149A" w:rsidRDefault="002C1A09" w:rsidP="00C516ED">
            <w:pPr>
              <w:spacing w:line="360" w:lineRule="auto"/>
              <w:rPr>
                <w:rFonts w:ascii="Times New Roman" w:hAnsi="Times New Roman" w:cs="Times New Roman"/>
                <w:b/>
                <w:bCs/>
                <w:sz w:val="16"/>
                <w:szCs w:val="16"/>
              </w:rPr>
            </w:pPr>
          </w:p>
        </w:tc>
        <w:tc>
          <w:tcPr>
            <w:tcW w:w="3795" w:type="dxa"/>
            <w:gridSpan w:val="2"/>
            <w:tcBorders>
              <w:top w:val="single" w:sz="4" w:space="0" w:color="auto"/>
              <w:left w:val="nil"/>
              <w:bottom w:val="nil"/>
              <w:right w:val="nil"/>
            </w:tcBorders>
          </w:tcPr>
          <w:p w14:paraId="447CC653"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Indonesia</w:t>
            </w:r>
          </w:p>
        </w:tc>
        <w:tc>
          <w:tcPr>
            <w:tcW w:w="4224" w:type="dxa"/>
            <w:gridSpan w:val="2"/>
            <w:tcBorders>
              <w:top w:val="single" w:sz="4" w:space="0" w:color="auto"/>
              <w:left w:val="nil"/>
              <w:bottom w:val="nil"/>
              <w:right w:val="nil"/>
            </w:tcBorders>
          </w:tcPr>
          <w:p w14:paraId="01D13021"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South Africa</w:t>
            </w:r>
          </w:p>
        </w:tc>
      </w:tr>
      <w:tr w:rsidR="002C1A09" w:rsidRPr="00520816" w14:paraId="4A4EDE69" w14:textId="77777777" w:rsidTr="00C516ED">
        <w:trPr>
          <w:trHeight w:val="289"/>
        </w:trPr>
        <w:tc>
          <w:tcPr>
            <w:tcW w:w="2017" w:type="dxa"/>
            <w:tcBorders>
              <w:top w:val="nil"/>
              <w:left w:val="nil"/>
              <w:bottom w:val="single" w:sz="4" w:space="0" w:color="auto"/>
              <w:right w:val="nil"/>
            </w:tcBorders>
          </w:tcPr>
          <w:p w14:paraId="3B109AC9" w14:textId="77777777" w:rsidR="002C1A09" w:rsidRPr="0081149A" w:rsidRDefault="002C1A09" w:rsidP="00C516ED">
            <w:pPr>
              <w:spacing w:line="360" w:lineRule="auto"/>
              <w:rPr>
                <w:rFonts w:ascii="Times New Roman" w:hAnsi="Times New Roman" w:cs="Times New Roman"/>
                <w:b/>
                <w:bCs/>
                <w:sz w:val="16"/>
                <w:szCs w:val="16"/>
              </w:rPr>
            </w:pPr>
          </w:p>
        </w:tc>
        <w:tc>
          <w:tcPr>
            <w:tcW w:w="3795" w:type="dxa"/>
            <w:gridSpan w:val="2"/>
            <w:tcBorders>
              <w:top w:val="nil"/>
              <w:left w:val="nil"/>
              <w:bottom w:val="single" w:sz="4" w:space="0" w:color="auto"/>
              <w:right w:val="nil"/>
            </w:tcBorders>
          </w:tcPr>
          <w:p w14:paraId="070EF547"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10/66 short-form dementia diagnosis algorithm</w:t>
            </w:r>
          </w:p>
        </w:tc>
        <w:tc>
          <w:tcPr>
            <w:tcW w:w="4224" w:type="dxa"/>
            <w:gridSpan w:val="2"/>
            <w:tcBorders>
              <w:top w:val="nil"/>
              <w:left w:val="nil"/>
              <w:bottom w:val="single" w:sz="4" w:space="0" w:color="auto"/>
              <w:right w:val="nil"/>
            </w:tcBorders>
          </w:tcPr>
          <w:p w14:paraId="63E4599E"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10/66 short-form dementia diagnosis algorithm</w:t>
            </w:r>
          </w:p>
        </w:tc>
      </w:tr>
      <w:tr w:rsidR="002C1A09" w:rsidRPr="00520816" w14:paraId="7982DEAE" w14:textId="77777777" w:rsidTr="00C516ED">
        <w:trPr>
          <w:trHeight w:val="289"/>
        </w:trPr>
        <w:tc>
          <w:tcPr>
            <w:tcW w:w="2017" w:type="dxa"/>
            <w:tcBorders>
              <w:top w:val="nil"/>
              <w:left w:val="nil"/>
              <w:bottom w:val="single" w:sz="4" w:space="0" w:color="auto"/>
              <w:right w:val="nil"/>
            </w:tcBorders>
          </w:tcPr>
          <w:p w14:paraId="4EB73E15" w14:textId="77777777" w:rsidR="002C1A09" w:rsidRPr="0081149A" w:rsidRDefault="002C1A09" w:rsidP="00C516ED">
            <w:pPr>
              <w:spacing w:line="360" w:lineRule="auto"/>
              <w:rPr>
                <w:rFonts w:ascii="Times New Roman" w:hAnsi="Times New Roman" w:cs="Times New Roman"/>
                <w:sz w:val="16"/>
                <w:szCs w:val="16"/>
              </w:rPr>
            </w:pPr>
          </w:p>
        </w:tc>
        <w:tc>
          <w:tcPr>
            <w:tcW w:w="2244" w:type="dxa"/>
            <w:tcBorders>
              <w:top w:val="nil"/>
              <w:left w:val="nil"/>
              <w:bottom w:val="single" w:sz="4" w:space="0" w:color="auto"/>
              <w:right w:val="nil"/>
            </w:tcBorders>
          </w:tcPr>
          <w:p w14:paraId="66D58098"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Negative cases</w:t>
            </w:r>
          </w:p>
        </w:tc>
        <w:tc>
          <w:tcPr>
            <w:tcW w:w="1551" w:type="dxa"/>
            <w:tcBorders>
              <w:top w:val="nil"/>
              <w:left w:val="nil"/>
              <w:bottom w:val="single" w:sz="4" w:space="0" w:color="auto"/>
              <w:right w:val="nil"/>
            </w:tcBorders>
          </w:tcPr>
          <w:p w14:paraId="27B346AC"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Positive cases</w:t>
            </w:r>
          </w:p>
        </w:tc>
        <w:tc>
          <w:tcPr>
            <w:tcW w:w="2464" w:type="dxa"/>
            <w:tcBorders>
              <w:top w:val="nil"/>
              <w:left w:val="nil"/>
              <w:bottom w:val="single" w:sz="4" w:space="0" w:color="auto"/>
              <w:right w:val="nil"/>
            </w:tcBorders>
          </w:tcPr>
          <w:p w14:paraId="23AB0D34"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Negative cases</w:t>
            </w:r>
          </w:p>
        </w:tc>
        <w:tc>
          <w:tcPr>
            <w:tcW w:w="1760" w:type="dxa"/>
            <w:tcBorders>
              <w:top w:val="nil"/>
              <w:left w:val="nil"/>
              <w:bottom w:val="single" w:sz="4" w:space="0" w:color="auto"/>
              <w:right w:val="nil"/>
            </w:tcBorders>
          </w:tcPr>
          <w:p w14:paraId="742639C3"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Positive cases</w:t>
            </w:r>
          </w:p>
        </w:tc>
      </w:tr>
      <w:tr w:rsidR="002C1A09" w:rsidRPr="00520816" w14:paraId="628E94C8" w14:textId="77777777" w:rsidTr="00C516ED">
        <w:trPr>
          <w:trHeight w:val="308"/>
        </w:trPr>
        <w:tc>
          <w:tcPr>
            <w:tcW w:w="2017" w:type="dxa"/>
            <w:tcBorders>
              <w:top w:val="single" w:sz="4" w:space="0" w:color="auto"/>
              <w:left w:val="nil"/>
              <w:bottom w:val="nil"/>
              <w:right w:val="nil"/>
            </w:tcBorders>
          </w:tcPr>
          <w:p w14:paraId="2CA5A855" w14:textId="77777777"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Brief CSI-D screen negative</w:t>
            </w:r>
          </w:p>
        </w:tc>
        <w:tc>
          <w:tcPr>
            <w:tcW w:w="2244" w:type="dxa"/>
            <w:tcBorders>
              <w:top w:val="single" w:sz="4" w:space="0" w:color="auto"/>
              <w:left w:val="nil"/>
              <w:bottom w:val="nil"/>
              <w:right w:val="nil"/>
            </w:tcBorders>
          </w:tcPr>
          <w:p w14:paraId="6A3786BD" w14:textId="740AE519"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w:t>
            </w:r>
            <w:r w:rsidR="001E01ED">
              <w:rPr>
                <w:rFonts w:ascii="Times New Roman" w:hAnsi="Times New Roman" w:cs="Times New Roman"/>
                <w:sz w:val="16"/>
                <w:szCs w:val="16"/>
              </w:rPr>
              <w:t>242</w:t>
            </w:r>
            <w:r w:rsidR="001E01ED" w:rsidRPr="0081149A">
              <w:rPr>
                <w:rFonts w:ascii="Times New Roman" w:hAnsi="Times New Roman" w:cs="Times New Roman"/>
                <w:sz w:val="16"/>
                <w:szCs w:val="16"/>
              </w:rPr>
              <w:t xml:space="preserve"> </w:t>
            </w:r>
            <w:r w:rsidRPr="0081149A">
              <w:rPr>
                <w:rFonts w:ascii="Times New Roman" w:hAnsi="Times New Roman" w:cs="Times New Roman"/>
                <w:sz w:val="16"/>
                <w:szCs w:val="16"/>
              </w:rPr>
              <w:t>(</w:t>
            </w:r>
            <w:r w:rsidR="008A4E33">
              <w:rPr>
                <w:rFonts w:ascii="Times New Roman" w:hAnsi="Times New Roman" w:cs="Times New Roman"/>
                <w:sz w:val="16"/>
                <w:szCs w:val="16"/>
              </w:rPr>
              <w:t>80.2</w:t>
            </w:r>
            <w:r w:rsidRPr="0081149A">
              <w:rPr>
                <w:rFonts w:ascii="Times New Roman" w:hAnsi="Times New Roman" w:cs="Times New Roman"/>
                <w:sz w:val="16"/>
                <w:szCs w:val="16"/>
              </w:rPr>
              <w:t>%)</w:t>
            </w:r>
          </w:p>
        </w:tc>
        <w:tc>
          <w:tcPr>
            <w:tcW w:w="1551" w:type="dxa"/>
            <w:tcBorders>
              <w:top w:val="single" w:sz="4" w:space="0" w:color="auto"/>
              <w:left w:val="nil"/>
              <w:bottom w:val="nil"/>
              <w:right w:val="nil"/>
            </w:tcBorders>
          </w:tcPr>
          <w:p w14:paraId="6F38F3E6" w14:textId="629C0C62" w:rsidR="002C1A09" w:rsidRPr="0081149A" w:rsidRDefault="001E01ED"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130</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sidRPr="0081149A">
              <w:rPr>
                <w:rFonts w:ascii="Times New Roman" w:hAnsi="Times New Roman" w:cs="Times New Roman"/>
                <w:sz w:val="16"/>
                <w:szCs w:val="16"/>
              </w:rPr>
              <w:t>2</w:t>
            </w:r>
            <w:r>
              <w:rPr>
                <w:rFonts w:ascii="Times New Roman" w:hAnsi="Times New Roman" w:cs="Times New Roman"/>
                <w:sz w:val="16"/>
                <w:szCs w:val="16"/>
              </w:rPr>
              <w:t>3</w:t>
            </w:r>
            <w:r w:rsidR="002C1A09" w:rsidRPr="0081149A">
              <w:rPr>
                <w:rFonts w:ascii="Times New Roman" w:hAnsi="Times New Roman" w:cs="Times New Roman"/>
                <w:sz w:val="16"/>
                <w:szCs w:val="16"/>
              </w:rPr>
              <w:t>.</w:t>
            </w:r>
            <w:r>
              <w:rPr>
                <w:rFonts w:ascii="Times New Roman" w:hAnsi="Times New Roman" w:cs="Times New Roman"/>
                <w:sz w:val="16"/>
                <w:szCs w:val="16"/>
              </w:rPr>
              <w:t>1</w:t>
            </w:r>
            <w:r w:rsidR="002C1A09" w:rsidRPr="0081149A">
              <w:rPr>
                <w:rFonts w:ascii="Times New Roman" w:hAnsi="Times New Roman" w:cs="Times New Roman"/>
                <w:sz w:val="16"/>
                <w:szCs w:val="16"/>
              </w:rPr>
              <w:t>%)</w:t>
            </w:r>
          </w:p>
        </w:tc>
        <w:tc>
          <w:tcPr>
            <w:tcW w:w="2464" w:type="dxa"/>
            <w:tcBorders>
              <w:top w:val="single" w:sz="4" w:space="0" w:color="auto"/>
              <w:left w:val="nil"/>
              <w:bottom w:val="nil"/>
              <w:right w:val="nil"/>
            </w:tcBorders>
          </w:tcPr>
          <w:p w14:paraId="76F1A654" w14:textId="0390035F"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321 (9</w:t>
            </w:r>
            <w:r w:rsidR="00246D48">
              <w:rPr>
                <w:rFonts w:ascii="Times New Roman" w:hAnsi="Times New Roman" w:cs="Times New Roman"/>
                <w:sz w:val="16"/>
                <w:szCs w:val="16"/>
              </w:rPr>
              <w:t>2.0</w:t>
            </w:r>
            <w:r w:rsidRPr="0081149A">
              <w:rPr>
                <w:rFonts w:ascii="Times New Roman" w:hAnsi="Times New Roman" w:cs="Times New Roman"/>
                <w:sz w:val="16"/>
                <w:szCs w:val="16"/>
              </w:rPr>
              <w:t>%)</w:t>
            </w:r>
          </w:p>
        </w:tc>
        <w:tc>
          <w:tcPr>
            <w:tcW w:w="1760" w:type="dxa"/>
            <w:tcBorders>
              <w:top w:val="single" w:sz="4" w:space="0" w:color="auto"/>
              <w:left w:val="nil"/>
              <w:bottom w:val="nil"/>
              <w:right w:val="nil"/>
            </w:tcBorders>
          </w:tcPr>
          <w:p w14:paraId="2F86D463" w14:textId="71986CB4"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19 (3</w:t>
            </w:r>
            <w:r w:rsidR="00246D48">
              <w:rPr>
                <w:rFonts w:ascii="Times New Roman" w:hAnsi="Times New Roman" w:cs="Times New Roman"/>
                <w:sz w:val="16"/>
                <w:szCs w:val="16"/>
              </w:rPr>
              <w:t>2.2</w:t>
            </w:r>
            <w:r w:rsidRPr="0081149A">
              <w:rPr>
                <w:rFonts w:ascii="Times New Roman" w:hAnsi="Times New Roman" w:cs="Times New Roman"/>
                <w:sz w:val="16"/>
                <w:szCs w:val="16"/>
              </w:rPr>
              <w:t>%)</w:t>
            </w:r>
          </w:p>
        </w:tc>
      </w:tr>
      <w:tr w:rsidR="002C1A09" w:rsidRPr="00520816" w14:paraId="4451376B" w14:textId="77777777" w:rsidTr="00C516ED">
        <w:trPr>
          <w:trHeight w:val="289"/>
        </w:trPr>
        <w:tc>
          <w:tcPr>
            <w:tcW w:w="2017" w:type="dxa"/>
            <w:tcBorders>
              <w:top w:val="nil"/>
              <w:left w:val="nil"/>
              <w:bottom w:val="single" w:sz="4" w:space="0" w:color="auto"/>
              <w:right w:val="nil"/>
            </w:tcBorders>
          </w:tcPr>
          <w:p w14:paraId="12EEAD0D" w14:textId="77777777"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Brief CSI-D screen positive</w:t>
            </w:r>
          </w:p>
        </w:tc>
        <w:tc>
          <w:tcPr>
            <w:tcW w:w="2244" w:type="dxa"/>
            <w:tcBorders>
              <w:top w:val="nil"/>
              <w:left w:val="nil"/>
              <w:bottom w:val="single" w:sz="4" w:space="0" w:color="auto"/>
              <w:right w:val="nil"/>
            </w:tcBorders>
          </w:tcPr>
          <w:p w14:paraId="697190E1" w14:textId="55A7AB0A" w:rsidR="002C1A09" w:rsidRPr="0081149A" w:rsidRDefault="001E01ED"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306</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Pr>
                <w:rFonts w:ascii="Times New Roman" w:hAnsi="Times New Roman" w:cs="Times New Roman"/>
                <w:sz w:val="16"/>
                <w:szCs w:val="16"/>
              </w:rPr>
              <w:t>19.8</w:t>
            </w:r>
            <w:r w:rsidR="002C1A09" w:rsidRPr="0081149A">
              <w:rPr>
                <w:rFonts w:ascii="Times New Roman" w:hAnsi="Times New Roman" w:cs="Times New Roman"/>
                <w:sz w:val="16"/>
                <w:szCs w:val="16"/>
              </w:rPr>
              <w:t>%)</w:t>
            </w:r>
          </w:p>
        </w:tc>
        <w:tc>
          <w:tcPr>
            <w:tcW w:w="1551" w:type="dxa"/>
            <w:tcBorders>
              <w:top w:val="nil"/>
              <w:left w:val="nil"/>
              <w:bottom w:val="single" w:sz="4" w:space="0" w:color="auto"/>
              <w:right w:val="nil"/>
            </w:tcBorders>
          </w:tcPr>
          <w:p w14:paraId="44CFFAAE" w14:textId="7CC1775A" w:rsidR="002C1A09" w:rsidRPr="0081149A" w:rsidRDefault="001E01ED"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432</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Pr>
                <w:rFonts w:ascii="Times New Roman" w:hAnsi="Times New Roman" w:cs="Times New Roman"/>
                <w:sz w:val="16"/>
                <w:szCs w:val="16"/>
              </w:rPr>
              <w:t>76.9</w:t>
            </w:r>
            <w:r w:rsidR="002C1A09" w:rsidRPr="0081149A">
              <w:rPr>
                <w:rFonts w:ascii="Times New Roman" w:hAnsi="Times New Roman" w:cs="Times New Roman"/>
                <w:sz w:val="16"/>
                <w:szCs w:val="16"/>
              </w:rPr>
              <w:t>%)</w:t>
            </w:r>
          </w:p>
        </w:tc>
        <w:tc>
          <w:tcPr>
            <w:tcW w:w="2464" w:type="dxa"/>
            <w:tcBorders>
              <w:top w:val="nil"/>
              <w:left w:val="nil"/>
              <w:bottom w:val="single" w:sz="4" w:space="0" w:color="auto"/>
              <w:right w:val="nil"/>
            </w:tcBorders>
          </w:tcPr>
          <w:p w14:paraId="79D0B11C" w14:textId="24D36ACA" w:rsidR="002C1A09" w:rsidRPr="0081149A" w:rsidRDefault="00246D4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28</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(8.</w:t>
            </w:r>
            <w:r>
              <w:rPr>
                <w:rFonts w:ascii="Times New Roman" w:hAnsi="Times New Roman" w:cs="Times New Roman"/>
                <w:sz w:val="16"/>
                <w:szCs w:val="16"/>
              </w:rPr>
              <w:t>0</w:t>
            </w:r>
            <w:r w:rsidR="002C1A09" w:rsidRPr="0081149A">
              <w:rPr>
                <w:rFonts w:ascii="Times New Roman" w:hAnsi="Times New Roman" w:cs="Times New Roman"/>
                <w:sz w:val="16"/>
                <w:szCs w:val="16"/>
              </w:rPr>
              <w:t>%)</w:t>
            </w:r>
          </w:p>
        </w:tc>
        <w:tc>
          <w:tcPr>
            <w:tcW w:w="1760" w:type="dxa"/>
            <w:tcBorders>
              <w:top w:val="nil"/>
              <w:left w:val="nil"/>
              <w:bottom w:val="single" w:sz="4" w:space="0" w:color="auto"/>
              <w:right w:val="nil"/>
            </w:tcBorders>
          </w:tcPr>
          <w:p w14:paraId="56277F73" w14:textId="774436D6" w:rsidR="002C1A09" w:rsidRPr="0081149A" w:rsidRDefault="00246D4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40</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(6</w:t>
            </w:r>
            <w:r>
              <w:rPr>
                <w:rFonts w:ascii="Times New Roman" w:hAnsi="Times New Roman" w:cs="Times New Roman"/>
                <w:sz w:val="16"/>
                <w:szCs w:val="16"/>
              </w:rPr>
              <w:t>7.8</w:t>
            </w:r>
            <w:r w:rsidR="002C1A09" w:rsidRPr="0081149A">
              <w:rPr>
                <w:rFonts w:ascii="Times New Roman" w:hAnsi="Times New Roman" w:cs="Times New Roman"/>
                <w:sz w:val="16"/>
                <w:szCs w:val="16"/>
              </w:rPr>
              <w:t>%)</w:t>
            </w:r>
          </w:p>
        </w:tc>
      </w:tr>
      <w:tr w:rsidR="002C1A09" w:rsidRPr="00520816" w14:paraId="5FE208AD" w14:textId="77777777" w:rsidTr="00C516ED">
        <w:trPr>
          <w:trHeight w:val="289"/>
        </w:trPr>
        <w:tc>
          <w:tcPr>
            <w:tcW w:w="10036" w:type="dxa"/>
            <w:gridSpan w:val="5"/>
            <w:tcBorders>
              <w:top w:val="single" w:sz="4" w:space="0" w:color="auto"/>
              <w:left w:val="nil"/>
              <w:bottom w:val="nil"/>
              <w:right w:val="nil"/>
            </w:tcBorders>
          </w:tcPr>
          <w:p w14:paraId="7AC7D923" w14:textId="77777777" w:rsidR="002C1A09" w:rsidRPr="0081149A" w:rsidRDefault="002C1A09" w:rsidP="00C516ED">
            <w:pPr>
              <w:spacing w:line="360" w:lineRule="auto"/>
              <w:rPr>
                <w:rFonts w:ascii="Times New Roman" w:hAnsi="Times New Roman" w:cs="Times New Roman"/>
                <w:sz w:val="20"/>
                <w:szCs w:val="20"/>
              </w:rPr>
            </w:pPr>
            <w:r w:rsidRPr="0081149A">
              <w:rPr>
                <w:rFonts w:ascii="Times New Roman" w:hAnsi="Times New Roman" w:cs="Times New Roman"/>
                <w:sz w:val="20"/>
                <w:szCs w:val="20"/>
              </w:rPr>
              <w:t>The threshold of Brief CSI-D &lt; 5 has previously been used to screen for dementia. CSI-D = Community Screening Instrument for Dementia,</w:t>
            </w:r>
          </w:p>
        </w:tc>
      </w:tr>
    </w:tbl>
    <w:p w14:paraId="71CC97BC" w14:textId="77777777" w:rsidR="002C1A09" w:rsidRDefault="002C1A09" w:rsidP="002C1A09">
      <w:pPr>
        <w:rPr>
          <w:rFonts w:ascii="Times New Roman" w:hAnsi="Times New Roman" w:cs="Times New Roman"/>
        </w:rPr>
      </w:pPr>
    </w:p>
    <w:p w14:paraId="15D5A4D1" w14:textId="77777777" w:rsidR="00415788" w:rsidRPr="00415788" w:rsidRDefault="00415788" w:rsidP="00415788">
      <w:pPr>
        <w:rPr>
          <w:rFonts w:ascii="Times New Roman" w:hAnsi="Times New Roman" w:cs="Times New Roman"/>
        </w:rPr>
      </w:pPr>
    </w:p>
    <w:p w14:paraId="413BECF7" w14:textId="77777777" w:rsidR="00415788" w:rsidRPr="00415788" w:rsidRDefault="00415788" w:rsidP="00415788">
      <w:pPr>
        <w:rPr>
          <w:rFonts w:ascii="Times New Roman" w:hAnsi="Times New Roman" w:cs="Times New Roman"/>
        </w:rPr>
      </w:pPr>
    </w:p>
    <w:p w14:paraId="6B595317" w14:textId="77777777" w:rsidR="00415788" w:rsidRDefault="00415788" w:rsidP="00415788">
      <w:pPr>
        <w:rPr>
          <w:rFonts w:ascii="Times New Roman" w:hAnsi="Times New Roman" w:cs="Times New Roman"/>
        </w:rPr>
      </w:pPr>
    </w:p>
    <w:p w14:paraId="587AEA1D" w14:textId="77777777" w:rsidR="00415788" w:rsidRPr="00415788" w:rsidRDefault="00415788" w:rsidP="00415788">
      <w:pPr>
        <w:rPr>
          <w:rFonts w:ascii="Times New Roman" w:hAnsi="Times New Roman" w:cs="Times New Roman"/>
          <w:b/>
          <w:bCs/>
          <w:sz w:val="20"/>
          <w:szCs w:val="20"/>
        </w:rPr>
      </w:pPr>
      <w:r w:rsidRPr="00415788">
        <w:rPr>
          <w:rFonts w:ascii="Times New Roman" w:hAnsi="Times New Roman" w:cs="Times New Roman"/>
          <w:b/>
          <w:bCs/>
          <w:sz w:val="20"/>
          <w:szCs w:val="20"/>
        </w:rPr>
        <w:t>References:</w:t>
      </w:r>
    </w:p>
    <w:p w14:paraId="7E743A84" w14:textId="77777777" w:rsidR="00415788" w:rsidRPr="00415788" w:rsidRDefault="00415788" w:rsidP="00415788">
      <w:pPr>
        <w:rPr>
          <w:rFonts w:ascii="Times New Roman" w:hAnsi="Times New Roman" w:cs="Times New Roman"/>
          <w:sz w:val="20"/>
          <w:szCs w:val="20"/>
        </w:rPr>
      </w:pPr>
      <w:r w:rsidRPr="00415788">
        <w:rPr>
          <w:rFonts w:ascii="Times New Roman" w:hAnsi="Times New Roman" w:cs="Times New Roman"/>
          <w:sz w:val="20"/>
          <w:szCs w:val="20"/>
        </w:rPr>
        <w:t xml:space="preserve">Prince, M., Acosta, D., Ferri, C. P., Guerra, M., Huang, Y., Jacob, K. S., </w:t>
      </w:r>
      <w:proofErr w:type="spellStart"/>
      <w:r w:rsidRPr="00415788">
        <w:rPr>
          <w:rFonts w:ascii="Times New Roman" w:hAnsi="Times New Roman" w:cs="Times New Roman"/>
          <w:sz w:val="20"/>
          <w:szCs w:val="20"/>
        </w:rPr>
        <w:t>Llibre</w:t>
      </w:r>
      <w:proofErr w:type="spellEnd"/>
      <w:r w:rsidRPr="00415788">
        <w:rPr>
          <w:rFonts w:ascii="Times New Roman" w:hAnsi="Times New Roman" w:cs="Times New Roman"/>
          <w:sz w:val="20"/>
          <w:szCs w:val="20"/>
        </w:rPr>
        <w:t xml:space="preserve"> Rodriguez, J. J., Salas, A., Sosa, A. L., Williams, J. D., &amp; Hall, K. S. (2011). A brief dementia screener suitable for use by non-specialists in resource poor settings—The cross-cultural derivation and validation of the brief Community Screening Instrument for Dementia. International Journal of Geriatric Psychiatry, 26(9), 899–907. https://doi.org/10.1002/gps.2622</w:t>
      </w:r>
    </w:p>
    <w:p w14:paraId="4BF5CDF1" w14:textId="77777777" w:rsidR="00415788" w:rsidRPr="00415788" w:rsidRDefault="00415788" w:rsidP="00415788">
      <w:pPr>
        <w:rPr>
          <w:rFonts w:ascii="Times New Roman" w:hAnsi="Times New Roman" w:cs="Times New Roman"/>
          <w:b/>
          <w:bCs/>
          <w:sz w:val="20"/>
          <w:szCs w:val="20"/>
        </w:rPr>
      </w:pPr>
      <w:proofErr w:type="spellStart"/>
      <w:r w:rsidRPr="00415788">
        <w:rPr>
          <w:rFonts w:ascii="Times New Roman" w:hAnsi="Times New Roman" w:cs="Times New Roman"/>
          <w:sz w:val="20"/>
          <w:szCs w:val="20"/>
        </w:rPr>
        <w:t>Roalf</w:t>
      </w:r>
      <w:proofErr w:type="spellEnd"/>
      <w:r w:rsidRPr="00415788">
        <w:rPr>
          <w:rFonts w:ascii="Times New Roman" w:hAnsi="Times New Roman" w:cs="Times New Roman"/>
          <w:sz w:val="20"/>
          <w:szCs w:val="20"/>
        </w:rPr>
        <w:t xml:space="preserve">, D. R., Moberg, P. J., </w:t>
      </w:r>
      <w:proofErr w:type="spellStart"/>
      <w:r w:rsidRPr="00415788">
        <w:rPr>
          <w:rFonts w:ascii="Times New Roman" w:hAnsi="Times New Roman" w:cs="Times New Roman"/>
          <w:sz w:val="20"/>
          <w:szCs w:val="20"/>
        </w:rPr>
        <w:t>Xie</w:t>
      </w:r>
      <w:proofErr w:type="spellEnd"/>
      <w:r w:rsidRPr="00415788">
        <w:rPr>
          <w:rFonts w:ascii="Times New Roman" w:hAnsi="Times New Roman" w:cs="Times New Roman"/>
          <w:sz w:val="20"/>
          <w:szCs w:val="20"/>
        </w:rPr>
        <w:t xml:space="preserve">, S. X., </w:t>
      </w:r>
      <w:proofErr w:type="spellStart"/>
      <w:r w:rsidRPr="00415788">
        <w:rPr>
          <w:rFonts w:ascii="Times New Roman" w:hAnsi="Times New Roman" w:cs="Times New Roman"/>
          <w:sz w:val="20"/>
          <w:szCs w:val="20"/>
        </w:rPr>
        <w:t>Wolk</w:t>
      </w:r>
      <w:proofErr w:type="spellEnd"/>
      <w:r w:rsidRPr="00415788">
        <w:rPr>
          <w:rFonts w:ascii="Times New Roman" w:hAnsi="Times New Roman" w:cs="Times New Roman"/>
          <w:sz w:val="20"/>
          <w:szCs w:val="20"/>
        </w:rPr>
        <w:t xml:space="preserve">, D. A., </w:t>
      </w:r>
      <w:proofErr w:type="spellStart"/>
      <w:r w:rsidRPr="00415788">
        <w:rPr>
          <w:rFonts w:ascii="Times New Roman" w:hAnsi="Times New Roman" w:cs="Times New Roman"/>
          <w:sz w:val="20"/>
          <w:szCs w:val="20"/>
        </w:rPr>
        <w:t>Moelter</w:t>
      </w:r>
      <w:proofErr w:type="spellEnd"/>
      <w:r w:rsidRPr="00415788">
        <w:rPr>
          <w:rFonts w:ascii="Times New Roman" w:hAnsi="Times New Roman" w:cs="Times New Roman"/>
          <w:sz w:val="20"/>
          <w:szCs w:val="20"/>
        </w:rPr>
        <w:t xml:space="preserve">, S. T., &amp; Arnold, S. E. (2013). Comparative accuracies of two common screening instruments for the classification of Alzheimer’s disease, mild cognitive </w:t>
      </w:r>
      <w:proofErr w:type="gramStart"/>
      <w:r w:rsidRPr="00415788">
        <w:rPr>
          <w:rFonts w:ascii="Times New Roman" w:hAnsi="Times New Roman" w:cs="Times New Roman"/>
          <w:sz w:val="20"/>
          <w:szCs w:val="20"/>
        </w:rPr>
        <w:t>impairment</w:t>
      </w:r>
      <w:proofErr w:type="gramEnd"/>
      <w:r w:rsidRPr="00415788">
        <w:rPr>
          <w:rFonts w:ascii="Times New Roman" w:hAnsi="Times New Roman" w:cs="Times New Roman"/>
          <w:sz w:val="20"/>
          <w:szCs w:val="20"/>
        </w:rPr>
        <w:t xml:space="preserve"> and healthy aging. Alzheimer’s &amp; </w:t>
      </w:r>
      <w:proofErr w:type="gramStart"/>
      <w:r w:rsidRPr="00415788">
        <w:rPr>
          <w:rFonts w:ascii="Times New Roman" w:hAnsi="Times New Roman" w:cs="Times New Roman"/>
          <w:sz w:val="20"/>
          <w:szCs w:val="20"/>
        </w:rPr>
        <w:t>Dementia :</w:t>
      </w:r>
      <w:proofErr w:type="gramEnd"/>
      <w:r w:rsidRPr="00415788">
        <w:rPr>
          <w:rFonts w:ascii="Times New Roman" w:hAnsi="Times New Roman" w:cs="Times New Roman"/>
          <w:sz w:val="20"/>
          <w:szCs w:val="20"/>
        </w:rPr>
        <w:t xml:space="preserve"> The Journal of the Alzheimer’s Association, 9(5), 529–537. https://doi.org/10.1016/j.jalz.2012.10.001</w:t>
      </w:r>
    </w:p>
    <w:p w14:paraId="063AB9B0" w14:textId="77777777" w:rsidR="00415788" w:rsidRDefault="00415788" w:rsidP="00415788">
      <w:pPr>
        <w:rPr>
          <w:rFonts w:ascii="Times New Roman" w:hAnsi="Times New Roman" w:cs="Times New Roman"/>
        </w:rPr>
      </w:pPr>
    </w:p>
    <w:p w14:paraId="0A32C34C" w14:textId="77777777" w:rsidR="00415788" w:rsidRDefault="00415788" w:rsidP="00415788">
      <w:pPr>
        <w:rPr>
          <w:rFonts w:ascii="Times New Roman" w:hAnsi="Times New Roman" w:cs="Times New Roman"/>
        </w:rPr>
      </w:pPr>
    </w:p>
    <w:p w14:paraId="7D73C383" w14:textId="15F2444C" w:rsidR="00415788" w:rsidRPr="00415788" w:rsidRDefault="00415788" w:rsidP="00415788">
      <w:pPr>
        <w:rPr>
          <w:rFonts w:ascii="Times New Roman" w:hAnsi="Times New Roman" w:cs="Times New Roman"/>
        </w:rPr>
        <w:sectPr w:rsidR="00415788" w:rsidRPr="00415788" w:rsidSect="0067681F">
          <w:pgSz w:w="11906" w:h="16838"/>
          <w:pgMar w:top="1440" w:right="1440" w:bottom="1440" w:left="1440" w:header="708" w:footer="708" w:gutter="0"/>
          <w:cols w:space="708"/>
          <w:docGrid w:linePitch="360"/>
        </w:sectPr>
      </w:pPr>
    </w:p>
    <w:p w14:paraId="5D2083A8" w14:textId="77777777" w:rsidR="002C1A09" w:rsidRDefault="002C1A09" w:rsidP="002C1A09">
      <w:pPr>
        <w:spacing w:line="360" w:lineRule="auto"/>
        <w:rPr>
          <w:rFonts w:ascii="Times New Roman" w:hAnsi="Times New Roman" w:cs="Times New Roman"/>
        </w:rPr>
      </w:pPr>
    </w:p>
    <w:tbl>
      <w:tblPr>
        <w:tblStyle w:val="TableGrid"/>
        <w:tblW w:w="14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1647"/>
        <w:gridCol w:w="1701"/>
        <w:gridCol w:w="2182"/>
        <w:gridCol w:w="1951"/>
        <w:gridCol w:w="1254"/>
        <w:gridCol w:w="2653"/>
      </w:tblGrid>
      <w:tr w:rsidR="002C1A09" w:rsidRPr="00520816" w14:paraId="79D83D67" w14:textId="77777777" w:rsidTr="00C516ED">
        <w:trPr>
          <w:trHeight w:val="250"/>
        </w:trPr>
        <w:tc>
          <w:tcPr>
            <w:tcW w:w="14277" w:type="dxa"/>
            <w:gridSpan w:val="7"/>
          </w:tcPr>
          <w:p w14:paraId="4367A2AA" w14:textId="77777777" w:rsidR="002C1A09" w:rsidRPr="0081149A" w:rsidRDefault="002C1A09" w:rsidP="00C516ED">
            <w:pPr>
              <w:spacing w:line="360" w:lineRule="auto"/>
              <w:rPr>
                <w:rFonts w:ascii="Times New Roman" w:hAnsi="Times New Roman" w:cs="Times New Roman"/>
                <w:b/>
                <w:bCs/>
                <w:sz w:val="20"/>
                <w:szCs w:val="20"/>
              </w:rPr>
            </w:pPr>
            <w:r w:rsidRPr="0081149A">
              <w:rPr>
                <w:rFonts w:ascii="Times New Roman" w:hAnsi="Times New Roman" w:cs="Times New Roman"/>
                <w:b/>
                <w:bCs/>
                <w:sz w:val="20"/>
                <w:szCs w:val="20"/>
              </w:rPr>
              <w:t xml:space="preserve">Differences between positive and negative cases of dementia (as determined by the 10/66 short algorithm) on cognitive performance, functional </w:t>
            </w:r>
            <w:proofErr w:type="gramStart"/>
            <w:r w:rsidRPr="0081149A">
              <w:rPr>
                <w:rFonts w:ascii="Times New Roman" w:hAnsi="Times New Roman" w:cs="Times New Roman"/>
                <w:b/>
                <w:bCs/>
                <w:sz w:val="20"/>
                <w:szCs w:val="20"/>
              </w:rPr>
              <w:t>performance</w:t>
            </w:r>
            <w:proofErr w:type="gramEnd"/>
            <w:r w:rsidRPr="0081149A">
              <w:rPr>
                <w:rFonts w:ascii="Times New Roman" w:hAnsi="Times New Roman" w:cs="Times New Roman"/>
                <w:b/>
                <w:bCs/>
                <w:sz w:val="20"/>
                <w:szCs w:val="20"/>
              </w:rPr>
              <w:t xml:space="preserve"> and care need outcomes. </w:t>
            </w:r>
          </w:p>
        </w:tc>
      </w:tr>
      <w:tr w:rsidR="002C1A09" w:rsidRPr="00520816" w14:paraId="50A4E43A" w14:textId="77777777" w:rsidTr="00C516ED">
        <w:trPr>
          <w:trHeight w:val="250"/>
        </w:trPr>
        <w:tc>
          <w:tcPr>
            <w:tcW w:w="2889" w:type="dxa"/>
            <w:tcBorders>
              <w:top w:val="single" w:sz="4" w:space="0" w:color="auto"/>
            </w:tcBorders>
          </w:tcPr>
          <w:p w14:paraId="77B89CF7" w14:textId="77777777" w:rsidR="002C1A09" w:rsidRPr="0081149A" w:rsidRDefault="002C1A09" w:rsidP="00C516ED">
            <w:pPr>
              <w:spacing w:line="360" w:lineRule="auto"/>
              <w:rPr>
                <w:rFonts w:ascii="Times New Roman" w:hAnsi="Times New Roman" w:cs="Times New Roman"/>
                <w:b/>
                <w:bCs/>
                <w:sz w:val="16"/>
                <w:szCs w:val="16"/>
              </w:rPr>
            </w:pPr>
          </w:p>
        </w:tc>
        <w:tc>
          <w:tcPr>
            <w:tcW w:w="5530" w:type="dxa"/>
            <w:gridSpan w:val="3"/>
            <w:tcBorders>
              <w:top w:val="single" w:sz="4" w:space="0" w:color="auto"/>
            </w:tcBorders>
          </w:tcPr>
          <w:p w14:paraId="006A9603"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 xml:space="preserve">Indonesia </w:t>
            </w:r>
          </w:p>
        </w:tc>
        <w:tc>
          <w:tcPr>
            <w:tcW w:w="5858" w:type="dxa"/>
            <w:gridSpan w:val="3"/>
            <w:tcBorders>
              <w:top w:val="single" w:sz="4" w:space="0" w:color="auto"/>
            </w:tcBorders>
          </w:tcPr>
          <w:p w14:paraId="1409A252"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South Africa</w:t>
            </w:r>
          </w:p>
        </w:tc>
      </w:tr>
      <w:tr w:rsidR="002C1A09" w:rsidRPr="00520816" w14:paraId="201B401F" w14:textId="77777777" w:rsidTr="00C516ED">
        <w:trPr>
          <w:trHeight w:val="250"/>
        </w:trPr>
        <w:tc>
          <w:tcPr>
            <w:tcW w:w="2889" w:type="dxa"/>
          </w:tcPr>
          <w:p w14:paraId="60D47280" w14:textId="77777777" w:rsidR="002C1A09" w:rsidRPr="0081149A" w:rsidRDefault="002C1A09" w:rsidP="00C516ED">
            <w:pPr>
              <w:spacing w:line="360" w:lineRule="auto"/>
              <w:rPr>
                <w:rFonts w:ascii="Times New Roman" w:hAnsi="Times New Roman" w:cs="Times New Roman"/>
                <w:b/>
                <w:bCs/>
                <w:sz w:val="16"/>
                <w:szCs w:val="16"/>
              </w:rPr>
            </w:pPr>
          </w:p>
        </w:tc>
        <w:tc>
          <w:tcPr>
            <w:tcW w:w="5530" w:type="dxa"/>
            <w:gridSpan w:val="3"/>
          </w:tcPr>
          <w:p w14:paraId="51399089"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10/66 short-form dementia diagnosis algorithm</w:t>
            </w:r>
          </w:p>
        </w:tc>
        <w:tc>
          <w:tcPr>
            <w:tcW w:w="5858" w:type="dxa"/>
            <w:gridSpan w:val="3"/>
          </w:tcPr>
          <w:p w14:paraId="286AB129"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10/66 short-form dementia diagnosis algorithm</w:t>
            </w:r>
          </w:p>
        </w:tc>
      </w:tr>
      <w:tr w:rsidR="002C1A09" w:rsidRPr="00520816" w14:paraId="7F38F9FF" w14:textId="77777777" w:rsidTr="00A3486A">
        <w:trPr>
          <w:trHeight w:val="250"/>
        </w:trPr>
        <w:tc>
          <w:tcPr>
            <w:tcW w:w="2889" w:type="dxa"/>
            <w:tcBorders>
              <w:bottom w:val="single" w:sz="4" w:space="0" w:color="auto"/>
            </w:tcBorders>
          </w:tcPr>
          <w:p w14:paraId="5077B103" w14:textId="77777777" w:rsidR="002C1A09" w:rsidRPr="0081149A" w:rsidRDefault="002C1A09" w:rsidP="00C516ED">
            <w:pPr>
              <w:spacing w:line="360" w:lineRule="auto"/>
              <w:rPr>
                <w:rFonts w:ascii="Times New Roman" w:hAnsi="Times New Roman" w:cs="Times New Roman"/>
                <w:b/>
                <w:bCs/>
                <w:sz w:val="16"/>
                <w:szCs w:val="16"/>
              </w:rPr>
            </w:pPr>
          </w:p>
        </w:tc>
        <w:tc>
          <w:tcPr>
            <w:tcW w:w="1647" w:type="dxa"/>
            <w:tcBorders>
              <w:bottom w:val="single" w:sz="4" w:space="0" w:color="auto"/>
            </w:tcBorders>
          </w:tcPr>
          <w:p w14:paraId="1ACEB26F"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Negative cases</w:t>
            </w:r>
          </w:p>
        </w:tc>
        <w:tc>
          <w:tcPr>
            <w:tcW w:w="1701" w:type="dxa"/>
            <w:tcBorders>
              <w:bottom w:val="single" w:sz="4" w:space="0" w:color="auto"/>
            </w:tcBorders>
          </w:tcPr>
          <w:p w14:paraId="06A006D9"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Positive cases</w:t>
            </w:r>
          </w:p>
        </w:tc>
        <w:tc>
          <w:tcPr>
            <w:tcW w:w="2182" w:type="dxa"/>
            <w:tcBorders>
              <w:bottom w:val="single" w:sz="4" w:space="0" w:color="auto"/>
            </w:tcBorders>
          </w:tcPr>
          <w:p w14:paraId="443360FD"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Diff</w:t>
            </w:r>
          </w:p>
        </w:tc>
        <w:tc>
          <w:tcPr>
            <w:tcW w:w="1951" w:type="dxa"/>
            <w:tcBorders>
              <w:bottom w:val="single" w:sz="4" w:space="0" w:color="auto"/>
            </w:tcBorders>
          </w:tcPr>
          <w:p w14:paraId="021C9F8F"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Negative cases</w:t>
            </w:r>
          </w:p>
        </w:tc>
        <w:tc>
          <w:tcPr>
            <w:tcW w:w="1254" w:type="dxa"/>
            <w:tcBorders>
              <w:bottom w:val="single" w:sz="4" w:space="0" w:color="auto"/>
            </w:tcBorders>
          </w:tcPr>
          <w:p w14:paraId="1F21D5AB"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Positive cases</w:t>
            </w:r>
          </w:p>
        </w:tc>
        <w:tc>
          <w:tcPr>
            <w:tcW w:w="2653" w:type="dxa"/>
            <w:tcBorders>
              <w:bottom w:val="single" w:sz="4" w:space="0" w:color="auto"/>
            </w:tcBorders>
          </w:tcPr>
          <w:p w14:paraId="700EB4BF" w14:textId="77777777" w:rsidR="002C1A09" w:rsidRPr="0081149A" w:rsidRDefault="002C1A09" w:rsidP="00C516ED">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Diff</w:t>
            </w:r>
          </w:p>
        </w:tc>
      </w:tr>
      <w:tr w:rsidR="002C1A09" w:rsidRPr="00520816" w14:paraId="2C1DF559" w14:textId="77777777" w:rsidTr="00A3486A">
        <w:trPr>
          <w:trHeight w:val="250"/>
        </w:trPr>
        <w:tc>
          <w:tcPr>
            <w:tcW w:w="2889" w:type="dxa"/>
            <w:tcBorders>
              <w:bottom w:val="single" w:sz="4" w:space="0" w:color="auto"/>
            </w:tcBorders>
          </w:tcPr>
          <w:p w14:paraId="47DB9A28" w14:textId="77777777" w:rsidR="002C1A09" w:rsidRPr="0081149A" w:rsidRDefault="002C1A09" w:rsidP="00C516ED">
            <w:pPr>
              <w:spacing w:line="360" w:lineRule="auto"/>
              <w:rPr>
                <w:rFonts w:ascii="Times New Roman" w:hAnsi="Times New Roman" w:cs="Times New Roman"/>
                <w:sz w:val="16"/>
                <w:szCs w:val="16"/>
              </w:rPr>
            </w:pPr>
          </w:p>
        </w:tc>
        <w:tc>
          <w:tcPr>
            <w:tcW w:w="1647" w:type="dxa"/>
            <w:tcBorders>
              <w:bottom w:val="single" w:sz="4" w:space="0" w:color="auto"/>
            </w:tcBorders>
          </w:tcPr>
          <w:p w14:paraId="4EB5C75F"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M (SD)</w:t>
            </w:r>
          </w:p>
        </w:tc>
        <w:tc>
          <w:tcPr>
            <w:tcW w:w="1701" w:type="dxa"/>
            <w:tcBorders>
              <w:bottom w:val="single" w:sz="4" w:space="0" w:color="auto"/>
            </w:tcBorders>
          </w:tcPr>
          <w:p w14:paraId="2EAE755C"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M(SD)</w:t>
            </w:r>
          </w:p>
        </w:tc>
        <w:tc>
          <w:tcPr>
            <w:tcW w:w="2182" w:type="dxa"/>
            <w:tcBorders>
              <w:bottom w:val="single" w:sz="4" w:space="0" w:color="auto"/>
            </w:tcBorders>
          </w:tcPr>
          <w:p w14:paraId="75D908D6" w14:textId="54813330" w:rsidR="002C1A09" w:rsidRPr="0081149A" w:rsidRDefault="0044141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Effect size</w:t>
            </w:r>
            <w:r w:rsidR="0005426E">
              <w:rPr>
                <w:rFonts w:ascii="Times New Roman" w:hAnsi="Times New Roman" w:cs="Times New Roman"/>
                <w:sz w:val="16"/>
                <w:szCs w:val="16"/>
              </w:rPr>
              <w:t xml:space="preserve"> – Hedges </w:t>
            </w:r>
            <w:r w:rsidR="0005426E">
              <w:rPr>
                <w:rFonts w:ascii="Times New Roman" w:hAnsi="Times New Roman" w:cs="Times New Roman"/>
                <w:i/>
                <w:iCs/>
                <w:sz w:val="16"/>
                <w:szCs w:val="16"/>
              </w:rPr>
              <w:t xml:space="preserve">g </w:t>
            </w:r>
            <w:r w:rsidR="0005426E">
              <w:rPr>
                <w:rFonts w:ascii="Times New Roman" w:hAnsi="Times New Roman" w:cs="Times New Roman"/>
                <w:sz w:val="16"/>
                <w:szCs w:val="16"/>
              </w:rPr>
              <w:t>(95%CIs)</w:t>
            </w:r>
          </w:p>
        </w:tc>
        <w:tc>
          <w:tcPr>
            <w:tcW w:w="1951" w:type="dxa"/>
            <w:tcBorders>
              <w:bottom w:val="single" w:sz="4" w:space="0" w:color="auto"/>
            </w:tcBorders>
          </w:tcPr>
          <w:p w14:paraId="2234DF59"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M (SD)</w:t>
            </w:r>
          </w:p>
        </w:tc>
        <w:tc>
          <w:tcPr>
            <w:tcW w:w="1254" w:type="dxa"/>
            <w:tcBorders>
              <w:bottom w:val="single" w:sz="4" w:space="0" w:color="auto"/>
            </w:tcBorders>
          </w:tcPr>
          <w:p w14:paraId="6169187F"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M(SD)</w:t>
            </w:r>
          </w:p>
        </w:tc>
        <w:tc>
          <w:tcPr>
            <w:tcW w:w="2653" w:type="dxa"/>
            <w:tcBorders>
              <w:bottom w:val="single" w:sz="4" w:space="0" w:color="auto"/>
            </w:tcBorders>
          </w:tcPr>
          <w:p w14:paraId="17DD9EB3" w14:textId="6F53A6A6" w:rsidR="002C1A09" w:rsidRPr="0081149A" w:rsidRDefault="00F00FC3"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Effect size</w:t>
            </w:r>
            <w:r w:rsidR="0005426E">
              <w:rPr>
                <w:rFonts w:ascii="Times New Roman" w:hAnsi="Times New Roman" w:cs="Times New Roman"/>
                <w:sz w:val="16"/>
                <w:szCs w:val="16"/>
              </w:rPr>
              <w:t xml:space="preserve"> – Hedges </w:t>
            </w:r>
            <w:r w:rsidR="0005426E">
              <w:rPr>
                <w:rFonts w:ascii="Times New Roman" w:hAnsi="Times New Roman" w:cs="Times New Roman"/>
                <w:i/>
                <w:iCs/>
                <w:sz w:val="16"/>
                <w:szCs w:val="16"/>
              </w:rPr>
              <w:t xml:space="preserve">g </w:t>
            </w:r>
            <w:r w:rsidR="0005426E">
              <w:rPr>
                <w:rFonts w:ascii="Times New Roman" w:hAnsi="Times New Roman" w:cs="Times New Roman"/>
                <w:sz w:val="16"/>
                <w:szCs w:val="16"/>
              </w:rPr>
              <w:t>(95%CIs)</w:t>
            </w:r>
          </w:p>
        </w:tc>
      </w:tr>
      <w:tr w:rsidR="002C1A09" w:rsidRPr="00520816" w14:paraId="7F1445B2" w14:textId="77777777" w:rsidTr="00A3486A">
        <w:trPr>
          <w:trHeight w:val="902"/>
        </w:trPr>
        <w:tc>
          <w:tcPr>
            <w:tcW w:w="2889" w:type="dxa"/>
            <w:tcBorders>
              <w:top w:val="single" w:sz="4" w:space="0" w:color="auto"/>
            </w:tcBorders>
          </w:tcPr>
          <w:p w14:paraId="145A1347" w14:textId="77777777"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Brief CSI-D screening tool - Informant score (Higher = more impairment)</w:t>
            </w:r>
          </w:p>
        </w:tc>
        <w:tc>
          <w:tcPr>
            <w:tcW w:w="1647" w:type="dxa"/>
            <w:tcBorders>
              <w:top w:val="single" w:sz="4" w:space="0" w:color="auto"/>
            </w:tcBorders>
          </w:tcPr>
          <w:p w14:paraId="5EA24A41" w14:textId="5A63B7F3"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w:t>
            </w:r>
            <w:r w:rsidR="001D30A6">
              <w:rPr>
                <w:rFonts w:ascii="Times New Roman" w:hAnsi="Times New Roman" w:cs="Times New Roman"/>
                <w:sz w:val="16"/>
                <w:szCs w:val="16"/>
              </w:rPr>
              <w:t>2</w:t>
            </w:r>
            <w:r w:rsidR="001D30A6" w:rsidRPr="0081149A">
              <w:rPr>
                <w:rFonts w:ascii="Times New Roman" w:hAnsi="Times New Roman" w:cs="Times New Roman"/>
                <w:sz w:val="16"/>
                <w:szCs w:val="16"/>
              </w:rPr>
              <w:t xml:space="preserve"> </w:t>
            </w:r>
            <w:r w:rsidRPr="0081149A">
              <w:rPr>
                <w:rFonts w:ascii="Times New Roman" w:hAnsi="Times New Roman" w:cs="Times New Roman"/>
                <w:sz w:val="16"/>
                <w:szCs w:val="16"/>
              </w:rPr>
              <w:t>(1.1)</w:t>
            </w:r>
          </w:p>
        </w:tc>
        <w:tc>
          <w:tcPr>
            <w:tcW w:w="1701" w:type="dxa"/>
            <w:tcBorders>
              <w:top w:val="single" w:sz="4" w:space="0" w:color="auto"/>
            </w:tcBorders>
          </w:tcPr>
          <w:p w14:paraId="13079A0D" w14:textId="62DE1FCA"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w:t>
            </w:r>
            <w:r w:rsidR="001D30A6">
              <w:rPr>
                <w:rFonts w:ascii="Times New Roman" w:hAnsi="Times New Roman" w:cs="Times New Roman"/>
                <w:sz w:val="16"/>
                <w:szCs w:val="16"/>
              </w:rPr>
              <w:t>7</w:t>
            </w:r>
            <w:r w:rsidR="001D30A6" w:rsidRPr="0081149A">
              <w:rPr>
                <w:rFonts w:ascii="Times New Roman" w:hAnsi="Times New Roman" w:cs="Times New Roman"/>
                <w:sz w:val="16"/>
                <w:szCs w:val="16"/>
              </w:rPr>
              <w:t xml:space="preserve"> </w:t>
            </w:r>
            <w:r w:rsidRPr="0081149A">
              <w:rPr>
                <w:rFonts w:ascii="Times New Roman" w:hAnsi="Times New Roman" w:cs="Times New Roman"/>
                <w:sz w:val="16"/>
                <w:szCs w:val="16"/>
              </w:rPr>
              <w:t>(1.</w:t>
            </w:r>
            <w:r w:rsidR="001D30A6">
              <w:rPr>
                <w:rFonts w:ascii="Times New Roman" w:hAnsi="Times New Roman" w:cs="Times New Roman"/>
                <w:sz w:val="16"/>
                <w:szCs w:val="16"/>
              </w:rPr>
              <w:t>4</w:t>
            </w:r>
            <w:r w:rsidRPr="0081149A">
              <w:rPr>
                <w:rFonts w:ascii="Times New Roman" w:hAnsi="Times New Roman" w:cs="Times New Roman"/>
                <w:sz w:val="16"/>
                <w:szCs w:val="16"/>
              </w:rPr>
              <w:t>)</w:t>
            </w:r>
          </w:p>
        </w:tc>
        <w:tc>
          <w:tcPr>
            <w:tcW w:w="2182" w:type="dxa"/>
            <w:tcBorders>
              <w:top w:val="single" w:sz="4" w:space="0" w:color="auto"/>
            </w:tcBorders>
          </w:tcPr>
          <w:p w14:paraId="25AD908F" w14:textId="6C51C530" w:rsidR="002C1A09" w:rsidRPr="0081149A" w:rsidRDefault="00367FA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-1.32 (-1.42 to -1.21)</w:t>
            </w:r>
          </w:p>
        </w:tc>
        <w:tc>
          <w:tcPr>
            <w:tcW w:w="1951" w:type="dxa"/>
            <w:tcBorders>
              <w:top w:val="single" w:sz="4" w:space="0" w:color="auto"/>
            </w:tcBorders>
          </w:tcPr>
          <w:p w14:paraId="0E8F7B65" w14:textId="0B9C922B"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0.9 (</w:t>
            </w:r>
            <w:r w:rsidR="00246D48">
              <w:rPr>
                <w:rFonts w:ascii="Times New Roman" w:hAnsi="Times New Roman" w:cs="Times New Roman"/>
                <w:sz w:val="16"/>
                <w:szCs w:val="16"/>
              </w:rPr>
              <w:t>0.9</w:t>
            </w:r>
            <w:r w:rsidRPr="0081149A">
              <w:rPr>
                <w:rFonts w:ascii="Times New Roman" w:hAnsi="Times New Roman" w:cs="Times New Roman"/>
                <w:sz w:val="16"/>
                <w:szCs w:val="16"/>
              </w:rPr>
              <w:t>)</w:t>
            </w:r>
          </w:p>
        </w:tc>
        <w:tc>
          <w:tcPr>
            <w:tcW w:w="1254" w:type="dxa"/>
            <w:tcBorders>
              <w:top w:val="single" w:sz="4" w:space="0" w:color="auto"/>
            </w:tcBorders>
          </w:tcPr>
          <w:p w14:paraId="317D8312"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2.6 (1.3)</w:t>
            </w:r>
          </w:p>
        </w:tc>
        <w:tc>
          <w:tcPr>
            <w:tcW w:w="2653" w:type="dxa"/>
            <w:tcBorders>
              <w:top w:val="single" w:sz="4" w:space="0" w:color="auto"/>
            </w:tcBorders>
          </w:tcPr>
          <w:p w14:paraId="371A17EA" w14:textId="70A20E7F" w:rsidR="00F14A27" w:rsidRPr="00F14A27" w:rsidRDefault="00F14A27" w:rsidP="00C516ED">
            <w:pPr>
              <w:spacing w:line="360" w:lineRule="auto"/>
              <w:jc w:val="center"/>
              <w:rPr>
                <w:rFonts w:ascii="Times New Roman" w:hAnsi="Times New Roman" w:cs="Times New Roman"/>
                <w:sz w:val="16"/>
                <w:szCs w:val="16"/>
              </w:rPr>
            </w:pPr>
            <w:r>
              <w:rPr>
                <w:rFonts w:ascii="Times New Roman" w:hAnsi="Times New Roman" w:cs="Times New Roman"/>
                <w:i/>
                <w:iCs/>
                <w:sz w:val="16"/>
                <w:szCs w:val="16"/>
              </w:rPr>
              <w:t xml:space="preserve"> </w:t>
            </w:r>
            <w:r>
              <w:rPr>
                <w:rFonts w:ascii="Times New Roman" w:hAnsi="Times New Roman" w:cs="Times New Roman"/>
                <w:sz w:val="16"/>
                <w:szCs w:val="16"/>
              </w:rPr>
              <w:t>-1.76 (-2.06 to -1.45)</w:t>
            </w:r>
          </w:p>
        </w:tc>
      </w:tr>
      <w:tr w:rsidR="002C1A09" w:rsidRPr="00520816" w14:paraId="5370FE4D" w14:textId="77777777" w:rsidTr="00A3486A">
        <w:trPr>
          <w:trHeight w:val="1061"/>
        </w:trPr>
        <w:tc>
          <w:tcPr>
            <w:tcW w:w="2889" w:type="dxa"/>
          </w:tcPr>
          <w:p w14:paraId="47C2A7C3" w14:textId="77777777" w:rsidR="002C1A09" w:rsidRPr="0081149A" w:rsidRDefault="002C1A09" w:rsidP="0081149A">
            <w:pPr>
              <w:spacing w:line="360" w:lineRule="auto"/>
              <w:jc w:val="left"/>
              <w:rPr>
                <w:rFonts w:ascii="Times New Roman" w:hAnsi="Times New Roman" w:cs="Times New Roman"/>
                <w:sz w:val="16"/>
                <w:szCs w:val="16"/>
              </w:rPr>
            </w:pPr>
            <w:r w:rsidRPr="0081149A">
              <w:rPr>
                <w:rFonts w:ascii="Times New Roman" w:hAnsi="Times New Roman" w:cs="Times New Roman"/>
                <w:sz w:val="16"/>
                <w:szCs w:val="16"/>
              </w:rPr>
              <w:t>Brief CSI-D screening tool – cognitive score (Lower = more cognitive impairment)</w:t>
            </w:r>
          </w:p>
        </w:tc>
        <w:tc>
          <w:tcPr>
            <w:tcW w:w="1647" w:type="dxa"/>
          </w:tcPr>
          <w:p w14:paraId="11AAC579"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7.0 (1.3)</w:t>
            </w:r>
          </w:p>
        </w:tc>
        <w:tc>
          <w:tcPr>
            <w:tcW w:w="1701" w:type="dxa"/>
          </w:tcPr>
          <w:p w14:paraId="5F66806E" w14:textId="4950A75F"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5.7 (1.</w:t>
            </w:r>
            <w:r w:rsidR="001D30A6">
              <w:rPr>
                <w:rFonts w:ascii="Times New Roman" w:hAnsi="Times New Roman" w:cs="Times New Roman"/>
                <w:sz w:val="16"/>
                <w:szCs w:val="16"/>
              </w:rPr>
              <w:t>4</w:t>
            </w:r>
            <w:r w:rsidRPr="0081149A">
              <w:rPr>
                <w:rFonts w:ascii="Times New Roman" w:hAnsi="Times New Roman" w:cs="Times New Roman"/>
                <w:sz w:val="16"/>
                <w:szCs w:val="16"/>
              </w:rPr>
              <w:t>)</w:t>
            </w:r>
          </w:p>
        </w:tc>
        <w:tc>
          <w:tcPr>
            <w:tcW w:w="2182" w:type="dxa"/>
          </w:tcPr>
          <w:p w14:paraId="7A59F51E" w14:textId="300CBF38" w:rsidR="002C1A09" w:rsidRPr="0081149A" w:rsidRDefault="00367FA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0.92 (0.82 to 1.02)</w:t>
            </w:r>
          </w:p>
        </w:tc>
        <w:tc>
          <w:tcPr>
            <w:tcW w:w="1951" w:type="dxa"/>
          </w:tcPr>
          <w:p w14:paraId="681D7516" w14:textId="718A352D"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w:t>
            </w:r>
            <w:r w:rsidR="00246D48">
              <w:rPr>
                <w:rFonts w:ascii="Times New Roman" w:hAnsi="Times New Roman" w:cs="Times New Roman"/>
                <w:sz w:val="16"/>
                <w:szCs w:val="16"/>
              </w:rPr>
              <w:t>8</w:t>
            </w:r>
            <w:r w:rsidR="00246D48" w:rsidRPr="0081149A">
              <w:rPr>
                <w:rFonts w:ascii="Times New Roman" w:hAnsi="Times New Roman" w:cs="Times New Roman"/>
                <w:sz w:val="16"/>
                <w:szCs w:val="16"/>
              </w:rPr>
              <w:t xml:space="preserve"> </w:t>
            </w:r>
            <w:r w:rsidRPr="0081149A">
              <w:rPr>
                <w:rFonts w:ascii="Times New Roman" w:hAnsi="Times New Roman" w:cs="Times New Roman"/>
                <w:sz w:val="16"/>
                <w:szCs w:val="16"/>
              </w:rPr>
              <w:t>(1.3)</w:t>
            </w:r>
          </w:p>
        </w:tc>
        <w:tc>
          <w:tcPr>
            <w:tcW w:w="1254" w:type="dxa"/>
          </w:tcPr>
          <w:p w14:paraId="4D21AA21"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5.6 (1.9)</w:t>
            </w:r>
          </w:p>
        </w:tc>
        <w:tc>
          <w:tcPr>
            <w:tcW w:w="2653" w:type="dxa"/>
          </w:tcPr>
          <w:p w14:paraId="1F88855D" w14:textId="52895919" w:rsidR="00F14A27" w:rsidRPr="00F14A27" w:rsidRDefault="00F14A27" w:rsidP="00C516ED">
            <w:pPr>
              <w:spacing w:line="360" w:lineRule="auto"/>
              <w:jc w:val="center"/>
              <w:rPr>
                <w:rFonts w:ascii="Times New Roman" w:hAnsi="Times New Roman" w:cs="Times New Roman"/>
                <w:sz w:val="16"/>
                <w:szCs w:val="16"/>
              </w:rPr>
            </w:pPr>
            <w:r>
              <w:rPr>
                <w:rFonts w:ascii="Times New Roman" w:hAnsi="Times New Roman" w:cs="Times New Roman"/>
                <w:i/>
                <w:iCs/>
                <w:sz w:val="16"/>
                <w:szCs w:val="16"/>
              </w:rPr>
              <w:t xml:space="preserve"> </w:t>
            </w:r>
            <w:r>
              <w:rPr>
                <w:rFonts w:ascii="Times New Roman" w:hAnsi="Times New Roman" w:cs="Times New Roman"/>
                <w:sz w:val="16"/>
                <w:szCs w:val="16"/>
              </w:rPr>
              <w:t>1.59 (1.29 to -1.89)</w:t>
            </w:r>
          </w:p>
        </w:tc>
      </w:tr>
      <w:tr w:rsidR="002C1A09" w:rsidRPr="00520816" w14:paraId="7F1B1356" w14:textId="77777777" w:rsidTr="00A3486A">
        <w:trPr>
          <w:trHeight w:val="718"/>
        </w:trPr>
        <w:tc>
          <w:tcPr>
            <w:tcW w:w="2889" w:type="dxa"/>
          </w:tcPr>
          <w:p w14:paraId="30D8AEAF" w14:textId="77777777"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DSRS (Higher = more impairment)</w:t>
            </w:r>
          </w:p>
        </w:tc>
        <w:tc>
          <w:tcPr>
            <w:tcW w:w="1647" w:type="dxa"/>
          </w:tcPr>
          <w:p w14:paraId="03B239D5" w14:textId="399D9E16" w:rsidR="002C1A09" w:rsidRPr="0081149A" w:rsidRDefault="001E01ED"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1.8 (2.9)</w:t>
            </w:r>
          </w:p>
        </w:tc>
        <w:tc>
          <w:tcPr>
            <w:tcW w:w="1701" w:type="dxa"/>
          </w:tcPr>
          <w:p w14:paraId="67615414" w14:textId="1B2B50CB" w:rsidR="002C1A09" w:rsidRPr="0081149A" w:rsidRDefault="001E01ED"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8.9 (8.8</w:t>
            </w:r>
            <w:r w:rsidR="002C1A09" w:rsidRPr="0081149A">
              <w:rPr>
                <w:rFonts w:ascii="Times New Roman" w:hAnsi="Times New Roman" w:cs="Times New Roman"/>
                <w:sz w:val="16"/>
                <w:szCs w:val="16"/>
              </w:rPr>
              <w:t>)</w:t>
            </w:r>
          </w:p>
        </w:tc>
        <w:tc>
          <w:tcPr>
            <w:tcW w:w="2182" w:type="dxa"/>
          </w:tcPr>
          <w:p w14:paraId="1BE369D8" w14:textId="213AAC5D" w:rsidR="002C1A09" w:rsidRPr="0081149A" w:rsidRDefault="00367FA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-1.35 (-1.46 to -1.25)</w:t>
            </w:r>
          </w:p>
        </w:tc>
        <w:tc>
          <w:tcPr>
            <w:tcW w:w="1951" w:type="dxa"/>
          </w:tcPr>
          <w:p w14:paraId="7E60507E" w14:textId="5A35D0D4"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w:t>
            </w:r>
            <w:r w:rsidR="0081045B">
              <w:rPr>
                <w:rFonts w:ascii="Times New Roman" w:hAnsi="Times New Roman" w:cs="Times New Roman"/>
                <w:sz w:val="16"/>
                <w:szCs w:val="16"/>
              </w:rPr>
              <w:t>7</w:t>
            </w:r>
            <w:r w:rsidRPr="0081149A">
              <w:rPr>
                <w:rFonts w:ascii="Times New Roman" w:hAnsi="Times New Roman" w:cs="Times New Roman"/>
                <w:sz w:val="16"/>
                <w:szCs w:val="16"/>
              </w:rPr>
              <w:t xml:space="preserve"> (</w:t>
            </w:r>
            <w:r w:rsidR="0081045B">
              <w:rPr>
                <w:rFonts w:ascii="Times New Roman" w:hAnsi="Times New Roman" w:cs="Times New Roman"/>
                <w:sz w:val="16"/>
                <w:szCs w:val="16"/>
              </w:rPr>
              <w:t>2.9</w:t>
            </w:r>
            <w:r w:rsidRPr="0081149A">
              <w:rPr>
                <w:rFonts w:ascii="Times New Roman" w:hAnsi="Times New Roman" w:cs="Times New Roman"/>
                <w:sz w:val="16"/>
                <w:szCs w:val="16"/>
              </w:rPr>
              <w:t>)</w:t>
            </w:r>
          </w:p>
        </w:tc>
        <w:tc>
          <w:tcPr>
            <w:tcW w:w="1254" w:type="dxa"/>
          </w:tcPr>
          <w:p w14:paraId="4FFCE77C" w14:textId="06397E7A" w:rsidR="002C1A09" w:rsidRPr="0081149A" w:rsidRDefault="0081045B"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10.1</w:t>
            </w:r>
            <w:r w:rsidR="002C1A09" w:rsidRPr="0081149A">
              <w:rPr>
                <w:rFonts w:ascii="Times New Roman" w:hAnsi="Times New Roman" w:cs="Times New Roman"/>
                <w:sz w:val="16"/>
                <w:szCs w:val="16"/>
              </w:rPr>
              <w:t xml:space="preserve"> (8.2)</w:t>
            </w:r>
          </w:p>
        </w:tc>
        <w:tc>
          <w:tcPr>
            <w:tcW w:w="2653" w:type="dxa"/>
          </w:tcPr>
          <w:p w14:paraId="344967AC" w14:textId="1ED31150" w:rsidR="00F14A27" w:rsidRPr="00F14A27" w:rsidRDefault="00F14A27" w:rsidP="00C516ED">
            <w:pPr>
              <w:spacing w:line="360" w:lineRule="auto"/>
              <w:jc w:val="center"/>
              <w:rPr>
                <w:rFonts w:ascii="Times New Roman" w:hAnsi="Times New Roman" w:cs="Times New Roman"/>
                <w:sz w:val="16"/>
                <w:szCs w:val="16"/>
              </w:rPr>
            </w:pPr>
            <w:r>
              <w:rPr>
                <w:rFonts w:ascii="Times New Roman" w:hAnsi="Times New Roman" w:cs="Times New Roman"/>
                <w:i/>
                <w:iCs/>
                <w:sz w:val="16"/>
                <w:szCs w:val="16"/>
              </w:rPr>
              <w:t xml:space="preserve"> </w:t>
            </w:r>
            <w:r>
              <w:rPr>
                <w:rFonts w:ascii="Times New Roman" w:hAnsi="Times New Roman" w:cs="Times New Roman"/>
                <w:sz w:val="16"/>
                <w:szCs w:val="16"/>
              </w:rPr>
              <w:t>-2.03 (-2.34 to -1.71)</w:t>
            </w:r>
          </w:p>
        </w:tc>
      </w:tr>
      <w:tr w:rsidR="002C1A09" w:rsidRPr="00520816" w14:paraId="56619804" w14:textId="77777777" w:rsidTr="00A3486A">
        <w:trPr>
          <w:trHeight w:val="234"/>
        </w:trPr>
        <w:tc>
          <w:tcPr>
            <w:tcW w:w="2889" w:type="dxa"/>
            <w:tcBorders>
              <w:bottom w:val="single" w:sz="4" w:space="0" w:color="auto"/>
            </w:tcBorders>
          </w:tcPr>
          <w:p w14:paraId="4CC1D2FC" w14:textId="77777777"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Lawton ADL scale (Lower = more impairment)</w:t>
            </w:r>
          </w:p>
        </w:tc>
        <w:tc>
          <w:tcPr>
            <w:tcW w:w="1647" w:type="dxa"/>
            <w:tcBorders>
              <w:bottom w:val="single" w:sz="4" w:space="0" w:color="auto"/>
            </w:tcBorders>
          </w:tcPr>
          <w:p w14:paraId="42C7FA6B" w14:textId="222B3270"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5.5 (2.</w:t>
            </w:r>
            <w:r w:rsidR="001E01ED">
              <w:rPr>
                <w:rFonts w:ascii="Times New Roman" w:hAnsi="Times New Roman" w:cs="Times New Roman"/>
                <w:sz w:val="16"/>
                <w:szCs w:val="16"/>
              </w:rPr>
              <w:t>0</w:t>
            </w:r>
            <w:r w:rsidRPr="0081149A">
              <w:rPr>
                <w:rFonts w:ascii="Times New Roman" w:hAnsi="Times New Roman" w:cs="Times New Roman"/>
                <w:sz w:val="16"/>
                <w:szCs w:val="16"/>
              </w:rPr>
              <w:t>)</w:t>
            </w:r>
          </w:p>
        </w:tc>
        <w:tc>
          <w:tcPr>
            <w:tcW w:w="1701" w:type="dxa"/>
            <w:tcBorders>
              <w:bottom w:val="single" w:sz="4" w:space="0" w:color="auto"/>
            </w:tcBorders>
          </w:tcPr>
          <w:p w14:paraId="0CDEB1CB" w14:textId="0EEF26D4"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w:t>
            </w:r>
            <w:r w:rsidR="001E01ED">
              <w:rPr>
                <w:rFonts w:ascii="Times New Roman" w:hAnsi="Times New Roman" w:cs="Times New Roman"/>
                <w:sz w:val="16"/>
                <w:szCs w:val="16"/>
              </w:rPr>
              <w:t>2</w:t>
            </w:r>
            <w:r w:rsidRPr="0081149A">
              <w:rPr>
                <w:rFonts w:ascii="Times New Roman" w:hAnsi="Times New Roman" w:cs="Times New Roman"/>
                <w:sz w:val="16"/>
                <w:szCs w:val="16"/>
              </w:rPr>
              <w:t xml:space="preserve"> (2.3)</w:t>
            </w:r>
          </w:p>
        </w:tc>
        <w:tc>
          <w:tcPr>
            <w:tcW w:w="2182" w:type="dxa"/>
            <w:tcBorders>
              <w:bottom w:val="single" w:sz="4" w:space="0" w:color="auto"/>
            </w:tcBorders>
          </w:tcPr>
          <w:p w14:paraId="565760D5" w14:textId="5F15DE6C" w:rsidR="002C1A09" w:rsidRPr="0081149A" w:rsidRDefault="00367FA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1.12 (1.02 to 1.23)</w:t>
            </w:r>
          </w:p>
        </w:tc>
        <w:tc>
          <w:tcPr>
            <w:tcW w:w="1951" w:type="dxa"/>
            <w:tcBorders>
              <w:bottom w:val="single" w:sz="4" w:space="0" w:color="auto"/>
            </w:tcBorders>
          </w:tcPr>
          <w:p w14:paraId="712AAC09" w14:textId="4B7032E7" w:rsidR="002C1A09" w:rsidRPr="0081149A" w:rsidRDefault="00E80026"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7.0</w:t>
            </w:r>
            <w:r w:rsidR="002C1A09" w:rsidRPr="0081149A">
              <w:rPr>
                <w:rFonts w:ascii="Times New Roman" w:hAnsi="Times New Roman" w:cs="Times New Roman"/>
                <w:sz w:val="16"/>
                <w:szCs w:val="16"/>
              </w:rPr>
              <w:t xml:space="preserve"> (1.</w:t>
            </w:r>
            <w:r w:rsidR="0081045B">
              <w:rPr>
                <w:rFonts w:ascii="Times New Roman" w:hAnsi="Times New Roman" w:cs="Times New Roman"/>
                <w:sz w:val="16"/>
                <w:szCs w:val="16"/>
              </w:rPr>
              <w:t>4</w:t>
            </w:r>
            <w:r w:rsidR="002C1A09" w:rsidRPr="0081149A">
              <w:rPr>
                <w:rFonts w:ascii="Times New Roman" w:hAnsi="Times New Roman" w:cs="Times New Roman"/>
                <w:sz w:val="16"/>
                <w:szCs w:val="16"/>
              </w:rPr>
              <w:t>)</w:t>
            </w:r>
          </w:p>
        </w:tc>
        <w:tc>
          <w:tcPr>
            <w:tcW w:w="1254" w:type="dxa"/>
            <w:tcBorders>
              <w:bottom w:val="single" w:sz="4" w:space="0" w:color="auto"/>
            </w:tcBorders>
          </w:tcPr>
          <w:p w14:paraId="0D16BB40"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4.3 (2.4)</w:t>
            </w:r>
          </w:p>
        </w:tc>
        <w:tc>
          <w:tcPr>
            <w:tcW w:w="2653" w:type="dxa"/>
            <w:tcBorders>
              <w:bottom w:val="single" w:sz="4" w:space="0" w:color="auto"/>
            </w:tcBorders>
          </w:tcPr>
          <w:p w14:paraId="3C1A41F8" w14:textId="5D725286" w:rsidR="00F14A27" w:rsidRPr="00F14A27" w:rsidRDefault="00F14A27" w:rsidP="00F671CD">
            <w:pPr>
              <w:spacing w:line="360" w:lineRule="auto"/>
              <w:jc w:val="center"/>
              <w:rPr>
                <w:rFonts w:ascii="Times New Roman" w:hAnsi="Times New Roman" w:cs="Times New Roman"/>
                <w:sz w:val="16"/>
                <w:szCs w:val="16"/>
              </w:rPr>
            </w:pPr>
            <w:r>
              <w:rPr>
                <w:rFonts w:ascii="Times New Roman" w:hAnsi="Times New Roman" w:cs="Times New Roman"/>
                <w:sz w:val="16"/>
                <w:szCs w:val="16"/>
              </w:rPr>
              <w:t>1.72 (1.42 to 2.02)</w:t>
            </w:r>
          </w:p>
        </w:tc>
      </w:tr>
      <w:tr w:rsidR="002C1A09" w:rsidRPr="00520816" w14:paraId="42EF569B" w14:textId="77777777" w:rsidTr="00A3486A">
        <w:trPr>
          <w:trHeight w:val="234"/>
        </w:trPr>
        <w:tc>
          <w:tcPr>
            <w:tcW w:w="2889" w:type="dxa"/>
            <w:tcBorders>
              <w:top w:val="single" w:sz="4" w:space="0" w:color="auto"/>
              <w:bottom w:val="single" w:sz="4" w:space="0" w:color="auto"/>
            </w:tcBorders>
          </w:tcPr>
          <w:p w14:paraId="7911B1E2" w14:textId="77777777" w:rsidR="002C1A09" w:rsidRPr="0081149A" w:rsidRDefault="002C1A09" w:rsidP="00C516ED">
            <w:pPr>
              <w:spacing w:line="360" w:lineRule="auto"/>
              <w:jc w:val="center"/>
              <w:rPr>
                <w:rFonts w:ascii="Times New Roman" w:hAnsi="Times New Roman" w:cs="Times New Roman"/>
                <w:sz w:val="16"/>
                <w:szCs w:val="16"/>
              </w:rPr>
            </w:pPr>
          </w:p>
        </w:tc>
        <w:tc>
          <w:tcPr>
            <w:tcW w:w="1647" w:type="dxa"/>
            <w:tcBorders>
              <w:top w:val="single" w:sz="4" w:space="0" w:color="auto"/>
              <w:bottom w:val="single" w:sz="4" w:space="0" w:color="auto"/>
            </w:tcBorders>
          </w:tcPr>
          <w:p w14:paraId="36E2228A"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 (%)</w:t>
            </w:r>
          </w:p>
        </w:tc>
        <w:tc>
          <w:tcPr>
            <w:tcW w:w="1701" w:type="dxa"/>
            <w:tcBorders>
              <w:top w:val="single" w:sz="4" w:space="0" w:color="auto"/>
              <w:bottom w:val="single" w:sz="4" w:space="0" w:color="auto"/>
            </w:tcBorders>
          </w:tcPr>
          <w:p w14:paraId="1C53D04B"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 (%)</w:t>
            </w:r>
          </w:p>
        </w:tc>
        <w:tc>
          <w:tcPr>
            <w:tcW w:w="2182" w:type="dxa"/>
            <w:tcBorders>
              <w:top w:val="single" w:sz="4" w:space="0" w:color="auto"/>
              <w:bottom w:val="single" w:sz="4" w:space="0" w:color="auto"/>
            </w:tcBorders>
          </w:tcPr>
          <w:p w14:paraId="566A7DA6" w14:textId="02D497F9" w:rsidR="002C1A09" w:rsidRPr="0081149A" w:rsidRDefault="0044141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Effect size</w:t>
            </w:r>
            <w:r w:rsidR="0005426E">
              <w:rPr>
                <w:rFonts w:ascii="Times New Roman" w:hAnsi="Times New Roman" w:cs="Times New Roman"/>
                <w:sz w:val="16"/>
                <w:szCs w:val="16"/>
              </w:rPr>
              <w:t xml:space="preserve"> – Hedges </w:t>
            </w:r>
            <w:r w:rsidR="0005426E">
              <w:rPr>
                <w:rFonts w:ascii="Times New Roman" w:hAnsi="Times New Roman" w:cs="Times New Roman"/>
                <w:i/>
                <w:iCs/>
                <w:sz w:val="16"/>
                <w:szCs w:val="16"/>
              </w:rPr>
              <w:t xml:space="preserve">g </w:t>
            </w:r>
            <w:r w:rsidR="0005426E">
              <w:rPr>
                <w:rFonts w:ascii="Times New Roman" w:hAnsi="Times New Roman" w:cs="Times New Roman"/>
                <w:sz w:val="16"/>
                <w:szCs w:val="16"/>
              </w:rPr>
              <w:t>(95%CIs)</w:t>
            </w:r>
          </w:p>
        </w:tc>
        <w:tc>
          <w:tcPr>
            <w:tcW w:w="1951" w:type="dxa"/>
            <w:tcBorders>
              <w:top w:val="single" w:sz="4" w:space="0" w:color="auto"/>
              <w:bottom w:val="single" w:sz="4" w:space="0" w:color="auto"/>
            </w:tcBorders>
          </w:tcPr>
          <w:p w14:paraId="4E63302E"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 (%)</w:t>
            </w:r>
          </w:p>
        </w:tc>
        <w:tc>
          <w:tcPr>
            <w:tcW w:w="1254" w:type="dxa"/>
            <w:tcBorders>
              <w:top w:val="single" w:sz="4" w:space="0" w:color="auto"/>
              <w:bottom w:val="single" w:sz="4" w:space="0" w:color="auto"/>
            </w:tcBorders>
          </w:tcPr>
          <w:p w14:paraId="4E3C3D9C" w14:textId="77777777" w:rsidR="002C1A09" w:rsidRPr="0081149A" w:rsidRDefault="002C1A09" w:rsidP="00C516ED">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N (%)</w:t>
            </w:r>
          </w:p>
        </w:tc>
        <w:tc>
          <w:tcPr>
            <w:tcW w:w="2653" w:type="dxa"/>
            <w:tcBorders>
              <w:top w:val="single" w:sz="4" w:space="0" w:color="auto"/>
              <w:bottom w:val="single" w:sz="4" w:space="0" w:color="auto"/>
            </w:tcBorders>
          </w:tcPr>
          <w:p w14:paraId="78146EE6" w14:textId="6828E159" w:rsidR="002C1A09" w:rsidRPr="0081149A" w:rsidRDefault="00F00FC3"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Effect</w:t>
            </w:r>
            <w:r w:rsidR="0005426E">
              <w:rPr>
                <w:rFonts w:ascii="Times New Roman" w:hAnsi="Times New Roman" w:cs="Times New Roman"/>
                <w:sz w:val="16"/>
                <w:szCs w:val="16"/>
              </w:rPr>
              <w:t xml:space="preserve"> – Hedges </w:t>
            </w:r>
            <w:r w:rsidR="0005426E">
              <w:rPr>
                <w:rFonts w:ascii="Times New Roman" w:hAnsi="Times New Roman" w:cs="Times New Roman"/>
                <w:i/>
                <w:iCs/>
                <w:sz w:val="16"/>
                <w:szCs w:val="16"/>
              </w:rPr>
              <w:t xml:space="preserve">g </w:t>
            </w:r>
            <w:r w:rsidR="0005426E">
              <w:rPr>
                <w:rFonts w:ascii="Times New Roman" w:hAnsi="Times New Roman" w:cs="Times New Roman"/>
                <w:sz w:val="16"/>
                <w:szCs w:val="16"/>
              </w:rPr>
              <w:t>(95%CIs)</w:t>
            </w:r>
          </w:p>
        </w:tc>
      </w:tr>
      <w:tr w:rsidR="002C1A09" w:rsidRPr="00520816" w14:paraId="7076FB8F" w14:textId="77777777" w:rsidTr="00A3486A">
        <w:trPr>
          <w:trHeight w:val="234"/>
        </w:trPr>
        <w:tc>
          <w:tcPr>
            <w:tcW w:w="2889" w:type="dxa"/>
            <w:tcBorders>
              <w:top w:val="single" w:sz="4" w:space="0" w:color="auto"/>
              <w:bottom w:val="single" w:sz="4" w:space="0" w:color="auto"/>
            </w:tcBorders>
          </w:tcPr>
          <w:p w14:paraId="72DA4542" w14:textId="77777777" w:rsidR="002C1A09" w:rsidRPr="0081149A" w:rsidRDefault="002C1A09" w:rsidP="00C516ED">
            <w:pPr>
              <w:spacing w:line="360" w:lineRule="auto"/>
              <w:rPr>
                <w:rFonts w:ascii="Times New Roman" w:hAnsi="Times New Roman" w:cs="Times New Roman"/>
                <w:sz w:val="16"/>
                <w:szCs w:val="16"/>
              </w:rPr>
            </w:pPr>
            <w:r w:rsidRPr="0081149A">
              <w:rPr>
                <w:rFonts w:ascii="Times New Roman" w:hAnsi="Times New Roman" w:cs="Times New Roman"/>
                <w:sz w:val="16"/>
                <w:szCs w:val="16"/>
              </w:rPr>
              <w:t>Needs care: Occasionally or much of the time</w:t>
            </w:r>
          </w:p>
        </w:tc>
        <w:tc>
          <w:tcPr>
            <w:tcW w:w="1647" w:type="dxa"/>
            <w:tcBorders>
              <w:top w:val="single" w:sz="4" w:space="0" w:color="auto"/>
              <w:bottom w:val="single" w:sz="4" w:space="0" w:color="auto"/>
            </w:tcBorders>
          </w:tcPr>
          <w:p w14:paraId="3A9FE3B9" w14:textId="420F3746" w:rsidR="002C1A09" w:rsidRPr="0081149A" w:rsidRDefault="003032BC"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356</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(2</w:t>
            </w:r>
            <w:r>
              <w:rPr>
                <w:rFonts w:ascii="Times New Roman" w:hAnsi="Times New Roman" w:cs="Times New Roman"/>
                <w:sz w:val="16"/>
                <w:szCs w:val="16"/>
              </w:rPr>
              <w:t>3.0</w:t>
            </w:r>
            <w:r w:rsidR="002C1A09" w:rsidRPr="0081149A">
              <w:rPr>
                <w:rFonts w:ascii="Times New Roman" w:hAnsi="Times New Roman" w:cs="Times New Roman"/>
                <w:sz w:val="16"/>
                <w:szCs w:val="16"/>
              </w:rPr>
              <w:t>%)</w:t>
            </w:r>
          </w:p>
        </w:tc>
        <w:tc>
          <w:tcPr>
            <w:tcW w:w="1701" w:type="dxa"/>
            <w:tcBorders>
              <w:top w:val="single" w:sz="4" w:space="0" w:color="auto"/>
              <w:bottom w:val="single" w:sz="4" w:space="0" w:color="auto"/>
            </w:tcBorders>
          </w:tcPr>
          <w:p w14:paraId="22EFF5AB" w14:textId="1F683912" w:rsidR="002C1A09" w:rsidRPr="0081149A" w:rsidRDefault="003032BC"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323</w:t>
            </w:r>
            <w:r w:rsidRPr="0081149A">
              <w:rPr>
                <w:rFonts w:ascii="Times New Roman" w:hAnsi="Times New Roman" w:cs="Times New Roman"/>
                <w:sz w:val="16"/>
                <w:szCs w:val="16"/>
              </w:rPr>
              <w:t xml:space="preserve"> </w:t>
            </w:r>
            <w:r w:rsidR="002C1A09" w:rsidRPr="0081149A">
              <w:rPr>
                <w:rFonts w:ascii="Times New Roman" w:hAnsi="Times New Roman" w:cs="Times New Roman"/>
                <w:sz w:val="16"/>
                <w:szCs w:val="16"/>
              </w:rPr>
              <w:t>(</w:t>
            </w:r>
            <w:r w:rsidRPr="0081149A">
              <w:rPr>
                <w:rFonts w:ascii="Times New Roman" w:hAnsi="Times New Roman" w:cs="Times New Roman"/>
                <w:sz w:val="16"/>
                <w:szCs w:val="16"/>
              </w:rPr>
              <w:t>5</w:t>
            </w:r>
            <w:r>
              <w:rPr>
                <w:rFonts w:ascii="Times New Roman" w:hAnsi="Times New Roman" w:cs="Times New Roman"/>
                <w:sz w:val="16"/>
                <w:szCs w:val="16"/>
              </w:rPr>
              <w:t>7</w:t>
            </w:r>
            <w:r w:rsidR="002C1A09" w:rsidRPr="0081149A">
              <w:rPr>
                <w:rFonts w:ascii="Times New Roman" w:hAnsi="Times New Roman" w:cs="Times New Roman"/>
                <w:sz w:val="16"/>
                <w:szCs w:val="16"/>
              </w:rPr>
              <w:t>.</w:t>
            </w:r>
            <w:r>
              <w:rPr>
                <w:rFonts w:ascii="Times New Roman" w:hAnsi="Times New Roman" w:cs="Times New Roman"/>
                <w:sz w:val="16"/>
                <w:szCs w:val="16"/>
              </w:rPr>
              <w:t>9</w:t>
            </w:r>
            <w:r w:rsidR="002C1A09" w:rsidRPr="0081149A">
              <w:rPr>
                <w:rFonts w:ascii="Times New Roman" w:hAnsi="Times New Roman" w:cs="Times New Roman"/>
                <w:sz w:val="16"/>
                <w:szCs w:val="16"/>
              </w:rPr>
              <w:t>%)</w:t>
            </w:r>
          </w:p>
        </w:tc>
        <w:tc>
          <w:tcPr>
            <w:tcW w:w="2182" w:type="dxa"/>
            <w:tcBorders>
              <w:top w:val="single" w:sz="4" w:space="0" w:color="auto"/>
              <w:bottom w:val="single" w:sz="4" w:space="0" w:color="auto"/>
            </w:tcBorders>
          </w:tcPr>
          <w:p w14:paraId="6AB06335" w14:textId="0AFD3AD2" w:rsidR="002C1A09" w:rsidRPr="0081149A" w:rsidRDefault="00441418"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0.70 (0.61 to 0.78)</w:t>
            </w:r>
          </w:p>
        </w:tc>
        <w:tc>
          <w:tcPr>
            <w:tcW w:w="1951" w:type="dxa"/>
            <w:tcBorders>
              <w:top w:val="single" w:sz="4" w:space="0" w:color="auto"/>
              <w:bottom w:val="single" w:sz="4" w:space="0" w:color="auto"/>
            </w:tcBorders>
          </w:tcPr>
          <w:p w14:paraId="0BDACA0A" w14:textId="37C2F1CE" w:rsidR="002C1A09" w:rsidRPr="00E80026" w:rsidRDefault="008318C1" w:rsidP="00C516ED">
            <w:pPr>
              <w:spacing w:line="360" w:lineRule="auto"/>
              <w:jc w:val="center"/>
              <w:rPr>
                <w:rFonts w:ascii="Times New Roman" w:hAnsi="Times New Roman" w:cs="Times New Roman"/>
                <w:sz w:val="16"/>
                <w:szCs w:val="16"/>
              </w:rPr>
            </w:pPr>
            <w:r w:rsidRPr="00E80026">
              <w:rPr>
                <w:rFonts w:ascii="Times New Roman" w:hAnsi="Times New Roman" w:cs="Times New Roman"/>
                <w:sz w:val="16"/>
                <w:szCs w:val="16"/>
              </w:rPr>
              <w:t>10</w:t>
            </w:r>
            <w:r w:rsidRPr="00A3486A">
              <w:rPr>
                <w:rFonts w:ascii="Times New Roman" w:hAnsi="Times New Roman" w:cs="Times New Roman"/>
                <w:sz w:val="16"/>
                <w:szCs w:val="16"/>
              </w:rPr>
              <w:t>1</w:t>
            </w:r>
            <w:r w:rsidRPr="00E80026">
              <w:rPr>
                <w:rFonts w:ascii="Times New Roman" w:hAnsi="Times New Roman" w:cs="Times New Roman"/>
                <w:sz w:val="16"/>
                <w:szCs w:val="16"/>
              </w:rPr>
              <w:t xml:space="preserve"> </w:t>
            </w:r>
            <w:r w:rsidR="002C1A09" w:rsidRPr="00E80026">
              <w:rPr>
                <w:rFonts w:ascii="Times New Roman" w:hAnsi="Times New Roman" w:cs="Times New Roman"/>
                <w:sz w:val="16"/>
                <w:szCs w:val="16"/>
              </w:rPr>
              <w:t>(29.</w:t>
            </w:r>
            <w:r w:rsidRPr="00A3486A">
              <w:rPr>
                <w:rFonts w:ascii="Times New Roman" w:hAnsi="Times New Roman" w:cs="Times New Roman"/>
                <w:sz w:val="16"/>
                <w:szCs w:val="16"/>
              </w:rPr>
              <w:t>2</w:t>
            </w:r>
            <w:r w:rsidR="002C1A09" w:rsidRPr="00E80026">
              <w:rPr>
                <w:rFonts w:ascii="Times New Roman" w:hAnsi="Times New Roman" w:cs="Times New Roman"/>
                <w:sz w:val="16"/>
                <w:szCs w:val="16"/>
              </w:rPr>
              <w:t>%)</w:t>
            </w:r>
          </w:p>
        </w:tc>
        <w:tc>
          <w:tcPr>
            <w:tcW w:w="1254" w:type="dxa"/>
            <w:tcBorders>
              <w:top w:val="single" w:sz="4" w:space="0" w:color="auto"/>
              <w:bottom w:val="single" w:sz="4" w:space="0" w:color="auto"/>
            </w:tcBorders>
          </w:tcPr>
          <w:p w14:paraId="638596AE" w14:textId="67B83517" w:rsidR="002C1A09" w:rsidRPr="00E80026" w:rsidRDefault="008318C1" w:rsidP="00C516ED">
            <w:pPr>
              <w:spacing w:line="360" w:lineRule="auto"/>
              <w:jc w:val="center"/>
              <w:rPr>
                <w:rFonts w:ascii="Times New Roman" w:hAnsi="Times New Roman" w:cs="Times New Roman"/>
                <w:sz w:val="16"/>
                <w:szCs w:val="16"/>
              </w:rPr>
            </w:pPr>
            <w:r w:rsidRPr="00A3486A">
              <w:rPr>
                <w:rFonts w:ascii="Times New Roman" w:hAnsi="Times New Roman" w:cs="Times New Roman"/>
                <w:sz w:val="16"/>
                <w:szCs w:val="16"/>
              </w:rPr>
              <w:t>51</w:t>
            </w:r>
            <w:r w:rsidRPr="00E80026">
              <w:rPr>
                <w:rFonts w:ascii="Times New Roman" w:hAnsi="Times New Roman" w:cs="Times New Roman"/>
                <w:sz w:val="16"/>
                <w:szCs w:val="16"/>
              </w:rPr>
              <w:t xml:space="preserve"> </w:t>
            </w:r>
            <w:r w:rsidR="002C1A09" w:rsidRPr="00E80026">
              <w:rPr>
                <w:rFonts w:ascii="Times New Roman" w:hAnsi="Times New Roman" w:cs="Times New Roman"/>
                <w:sz w:val="16"/>
                <w:szCs w:val="16"/>
              </w:rPr>
              <w:t>(</w:t>
            </w:r>
            <w:r w:rsidRPr="00E80026">
              <w:rPr>
                <w:rFonts w:ascii="Times New Roman" w:hAnsi="Times New Roman" w:cs="Times New Roman"/>
                <w:sz w:val="16"/>
                <w:szCs w:val="16"/>
              </w:rPr>
              <w:t>8</w:t>
            </w:r>
            <w:r w:rsidRPr="00A3486A">
              <w:rPr>
                <w:rFonts w:ascii="Times New Roman" w:hAnsi="Times New Roman" w:cs="Times New Roman"/>
                <w:sz w:val="16"/>
                <w:szCs w:val="16"/>
              </w:rPr>
              <w:t>6</w:t>
            </w:r>
            <w:r w:rsidR="002C1A09" w:rsidRPr="00E80026">
              <w:rPr>
                <w:rFonts w:ascii="Times New Roman" w:hAnsi="Times New Roman" w:cs="Times New Roman"/>
                <w:sz w:val="16"/>
                <w:szCs w:val="16"/>
              </w:rPr>
              <w:t>.</w:t>
            </w:r>
            <w:r w:rsidRPr="00A3486A">
              <w:rPr>
                <w:rFonts w:ascii="Times New Roman" w:hAnsi="Times New Roman" w:cs="Times New Roman"/>
                <w:sz w:val="16"/>
                <w:szCs w:val="16"/>
              </w:rPr>
              <w:t>4</w:t>
            </w:r>
            <w:r w:rsidR="002C1A09" w:rsidRPr="00E80026">
              <w:rPr>
                <w:rFonts w:ascii="Times New Roman" w:hAnsi="Times New Roman" w:cs="Times New Roman"/>
                <w:sz w:val="16"/>
                <w:szCs w:val="16"/>
              </w:rPr>
              <w:t>%)</w:t>
            </w:r>
          </w:p>
        </w:tc>
        <w:tc>
          <w:tcPr>
            <w:tcW w:w="2653" w:type="dxa"/>
            <w:tcBorders>
              <w:top w:val="single" w:sz="4" w:space="0" w:color="auto"/>
              <w:bottom w:val="single" w:sz="4" w:space="0" w:color="auto"/>
            </w:tcBorders>
          </w:tcPr>
          <w:p w14:paraId="16F28221" w14:textId="000A1F89" w:rsidR="002C1A09" w:rsidRPr="00E80026" w:rsidRDefault="00F00FC3" w:rsidP="00C516ED">
            <w:pPr>
              <w:spacing w:line="360" w:lineRule="auto"/>
              <w:jc w:val="center"/>
              <w:rPr>
                <w:rFonts w:ascii="Times New Roman" w:hAnsi="Times New Roman" w:cs="Times New Roman"/>
                <w:sz w:val="16"/>
                <w:szCs w:val="16"/>
              </w:rPr>
            </w:pPr>
            <w:r>
              <w:rPr>
                <w:rFonts w:ascii="Times New Roman" w:hAnsi="Times New Roman" w:cs="Times New Roman"/>
                <w:sz w:val="16"/>
                <w:szCs w:val="16"/>
              </w:rPr>
              <w:t>0.92</w:t>
            </w:r>
            <w:r w:rsidR="00621EED">
              <w:rPr>
                <w:rFonts w:ascii="Times New Roman" w:hAnsi="Times New Roman" w:cs="Times New Roman"/>
                <w:sz w:val="16"/>
                <w:szCs w:val="16"/>
              </w:rPr>
              <w:t xml:space="preserve"> (</w:t>
            </w:r>
            <w:r>
              <w:rPr>
                <w:rFonts w:ascii="Times New Roman" w:hAnsi="Times New Roman" w:cs="Times New Roman"/>
                <w:sz w:val="16"/>
                <w:szCs w:val="16"/>
              </w:rPr>
              <w:t>0.71</w:t>
            </w:r>
            <w:r w:rsidR="00621EED">
              <w:rPr>
                <w:rFonts w:ascii="Times New Roman" w:hAnsi="Times New Roman" w:cs="Times New Roman"/>
                <w:sz w:val="16"/>
                <w:szCs w:val="16"/>
              </w:rPr>
              <w:t xml:space="preserve"> to </w:t>
            </w:r>
            <w:r>
              <w:rPr>
                <w:rFonts w:ascii="Times New Roman" w:hAnsi="Times New Roman" w:cs="Times New Roman"/>
                <w:sz w:val="16"/>
                <w:szCs w:val="16"/>
              </w:rPr>
              <w:t>1.13</w:t>
            </w:r>
            <w:r w:rsidR="00621EED">
              <w:rPr>
                <w:rFonts w:ascii="Times New Roman" w:hAnsi="Times New Roman" w:cs="Times New Roman"/>
                <w:sz w:val="16"/>
                <w:szCs w:val="16"/>
              </w:rPr>
              <w:t>)</w:t>
            </w:r>
          </w:p>
        </w:tc>
      </w:tr>
      <w:tr w:rsidR="002C1A09" w:rsidRPr="00520816" w14:paraId="7EF5ECD4" w14:textId="77777777" w:rsidTr="00C516ED">
        <w:trPr>
          <w:trHeight w:val="234"/>
        </w:trPr>
        <w:tc>
          <w:tcPr>
            <w:tcW w:w="14277" w:type="dxa"/>
            <w:gridSpan w:val="7"/>
            <w:tcBorders>
              <w:top w:val="single" w:sz="4" w:space="0" w:color="auto"/>
            </w:tcBorders>
          </w:tcPr>
          <w:p w14:paraId="1F9D9968" w14:textId="77777777" w:rsidR="002C1A09" w:rsidRDefault="002C1A09" w:rsidP="00C516ED">
            <w:pPr>
              <w:spacing w:line="360" w:lineRule="auto"/>
              <w:rPr>
                <w:rFonts w:ascii="Times New Roman" w:hAnsi="Times New Roman" w:cs="Times New Roman"/>
                <w:sz w:val="20"/>
                <w:szCs w:val="20"/>
              </w:rPr>
            </w:pPr>
            <w:r>
              <w:rPr>
                <w:rFonts w:ascii="Times New Roman" w:hAnsi="Times New Roman" w:cs="Times New Roman"/>
                <w:sz w:val="20"/>
                <w:szCs w:val="20"/>
              </w:rPr>
              <w:t xml:space="preserve">ADL = Activities of Daily Living, </w:t>
            </w:r>
            <w:r w:rsidRPr="002C6827">
              <w:rPr>
                <w:rFonts w:ascii="Times New Roman" w:hAnsi="Times New Roman" w:cs="Times New Roman"/>
                <w:sz w:val="20"/>
                <w:szCs w:val="20"/>
              </w:rPr>
              <w:t>CSI</w:t>
            </w:r>
            <w:r>
              <w:rPr>
                <w:rFonts w:ascii="Times New Roman" w:hAnsi="Times New Roman" w:cs="Times New Roman"/>
                <w:sz w:val="20"/>
                <w:szCs w:val="20"/>
              </w:rPr>
              <w:t>-</w:t>
            </w:r>
            <w:r w:rsidRPr="002C6827">
              <w:rPr>
                <w:rFonts w:ascii="Times New Roman" w:hAnsi="Times New Roman" w:cs="Times New Roman"/>
                <w:sz w:val="20"/>
                <w:szCs w:val="20"/>
              </w:rPr>
              <w:t>D = Community Screening Instrument for Dementia</w:t>
            </w:r>
            <w:r>
              <w:rPr>
                <w:rFonts w:ascii="Times New Roman" w:hAnsi="Times New Roman" w:cs="Times New Roman"/>
                <w:sz w:val="20"/>
                <w:szCs w:val="20"/>
              </w:rPr>
              <w:t>, DSRS = Dementia Severity Rating Scale</w:t>
            </w:r>
          </w:p>
          <w:p w14:paraId="7C12F961" w14:textId="77777777" w:rsidR="002C1A09" w:rsidRPr="002C6827" w:rsidRDefault="002C1A09" w:rsidP="00C516ED">
            <w:pPr>
              <w:spacing w:line="360" w:lineRule="auto"/>
              <w:rPr>
                <w:rFonts w:ascii="Times New Roman" w:hAnsi="Times New Roman" w:cs="Times New Roman"/>
                <w:sz w:val="20"/>
                <w:szCs w:val="20"/>
              </w:rPr>
            </w:pPr>
          </w:p>
        </w:tc>
      </w:tr>
    </w:tbl>
    <w:p w14:paraId="7EB1F7DD" w14:textId="6AC51E55" w:rsidR="00CA325C" w:rsidRDefault="00CA325C" w:rsidP="00415788">
      <w:pPr>
        <w:rPr>
          <w:rFonts w:ascii="Times New Roman" w:hAnsi="Times New Roman" w:cs="Times New Roman"/>
          <w:b/>
          <w:bCs/>
          <w:sz w:val="20"/>
          <w:szCs w:val="20"/>
        </w:rPr>
      </w:pPr>
    </w:p>
    <w:p w14:paraId="2729A5B5" w14:textId="77777777" w:rsidR="00CA325C" w:rsidRDefault="00CA325C">
      <w:pPr>
        <w:rPr>
          <w:rFonts w:ascii="Times New Roman" w:hAnsi="Times New Roman" w:cs="Times New Roman"/>
          <w:b/>
          <w:bCs/>
          <w:sz w:val="20"/>
          <w:szCs w:val="20"/>
        </w:rPr>
      </w:pPr>
      <w:r>
        <w:rPr>
          <w:rFonts w:ascii="Times New Roman" w:hAnsi="Times New Roman" w:cs="Times New Roman"/>
          <w:b/>
          <w:bCs/>
          <w:sz w:val="20"/>
          <w:szCs w:val="20"/>
        </w:rPr>
        <w:br w:type="page"/>
      </w:r>
    </w:p>
    <w:p w14:paraId="7807817A" w14:textId="0828ED7D" w:rsidR="00A3486A" w:rsidRPr="009F6975" w:rsidRDefault="00A3486A" w:rsidP="00A3486A">
      <w:pPr>
        <w:pStyle w:val="Style1"/>
      </w:pPr>
      <w:bookmarkStart w:id="7" w:name="_Toc111729298"/>
      <w:r>
        <w:lastRenderedPageBreak/>
        <w:t>Appendix E: Demographics of participants split by age, sex and literacy.</w:t>
      </w:r>
      <w:bookmarkEnd w:id="7"/>
    </w:p>
    <w:tbl>
      <w:tblPr>
        <w:tblStyle w:val="TableGrid"/>
        <w:tblpPr w:leftFromText="180" w:rightFromText="180" w:vertAnchor="page" w:horzAnchor="margin" w:tblpX="-567" w:tblpY="2206"/>
        <w:tblW w:w="15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1261"/>
        <w:gridCol w:w="1671"/>
        <w:gridCol w:w="1046"/>
        <w:gridCol w:w="1276"/>
        <w:gridCol w:w="1275"/>
        <w:gridCol w:w="993"/>
        <w:gridCol w:w="283"/>
        <w:gridCol w:w="1134"/>
        <w:gridCol w:w="1418"/>
        <w:gridCol w:w="1000"/>
        <w:gridCol w:w="1233"/>
        <w:gridCol w:w="1310"/>
        <w:gridCol w:w="932"/>
        <w:gridCol w:w="33"/>
      </w:tblGrid>
      <w:tr w:rsidR="00A3486A" w:rsidRPr="00F92C67" w14:paraId="22E4A51E" w14:textId="77777777" w:rsidTr="008E474C">
        <w:trPr>
          <w:trHeight w:val="247"/>
        </w:trPr>
        <w:tc>
          <w:tcPr>
            <w:tcW w:w="15707" w:type="dxa"/>
            <w:gridSpan w:val="15"/>
            <w:tcBorders>
              <w:bottom w:val="single" w:sz="4" w:space="0" w:color="auto"/>
            </w:tcBorders>
          </w:tcPr>
          <w:p w14:paraId="52FF3016" w14:textId="77777777" w:rsidR="00A3486A" w:rsidRPr="0081149A" w:rsidRDefault="00A3486A" w:rsidP="008E474C">
            <w:pPr>
              <w:spacing w:line="360" w:lineRule="auto"/>
              <w:rPr>
                <w:rFonts w:ascii="Times New Roman" w:hAnsi="Times New Roman" w:cs="Times New Roman"/>
                <w:b/>
                <w:bCs/>
                <w:sz w:val="20"/>
                <w:szCs w:val="20"/>
              </w:rPr>
            </w:pPr>
            <w:r w:rsidRPr="0081149A">
              <w:rPr>
                <w:rFonts w:ascii="Times New Roman" w:hAnsi="Times New Roman" w:cs="Times New Roman"/>
                <w:b/>
                <w:bCs/>
                <w:sz w:val="20"/>
                <w:szCs w:val="20"/>
              </w:rPr>
              <w:t xml:space="preserve">Demographics of participants in each country split by age, </w:t>
            </w:r>
            <w:proofErr w:type="gramStart"/>
            <w:r w:rsidRPr="0081149A">
              <w:rPr>
                <w:rFonts w:ascii="Times New Roman" w:hAnsi="Times New Roman" w:cs="Times New Roman"/>
                <w:b/>
                <w:bCs/>
                <w:sz w:val="20"/>
                <w:szCs w:val="20"/>
              </w:rPr>
              <w:t>sex</w:t>
            </w:r>
            <w:proofErr w:type="gramEnd"/>
            <w:r w:rsidRPr="0081149A">
              <w:rPr>
                <w:rFonts w:ascii="Times New Roman" w:hAnsi="Times New Roman" w:cs="Times New Roman"/>
                <w:b/>
                <w:bCs/>
                <w:sz w:val="20"/>
                <w:szCs w:val="20"/>
              </w:rPr>
              <w:t xml:space="preserve"> and literacy (valid cases only).</w:t>
            </w:r>
          </w:p>
        </w:tc>
      </w:tr>
      <w:tr w:rsidR="00A3486A" w:rsidRPr="00F92C67" w14:paraId="7A86F3DD" w14:textId="77777777" w:rsidTr="008E474C">
        <w:trPr>
          <w:trHeight w:val="247"/>
        </w:trPr>
        <w:tc>
          <w:tcPr>
            <w:tcW w:w="8364" w:type="dxa"/>
            <w:gridSpan w:val="7"/>
            <w:tcBorders>
              <w:top w:val="single" w:sz="4" w:space="0" w:color="auto"/>
            </w:tcBorders>
          </w:tcPr>
          <w:p w14:paraId="389F43AB"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Indonesia</w:t>
            </w:r>
          </w:p>
        </w:tc>
        <w:tc>
          <w:tcPr>
            <w:tcW w:w="283" w:type="dxa"/>
            <w:tcBorders>
              <w:top w:val="single" w:sz="4" w:space="0" w:color="auto"/>
            </w:tcBorders>
          </w:tcPr>
          <w:p w14:paraId="50F3D3CF" w14:textId="77777777" w:rsidR="00A3486A" w:rsidRPr="0081149A" w:rsidRDefault="00A3486A" w:rsidP="008E474C">
            <w:pPr>
              <w:spacing w:line="360" w:lineRule="auto"/>
              <w:jc w:val="center"/>
              <w:rPr>
                <w:rFonts w:ascii="Times New Roman" w:hAnsi="Times New Roman" w:cs="Times New Roman"/>
                <w:b/>
                <w:bCs/>
                <w:sz w:val="16"/>
                <w:szCs w:val="16"/>
              </w:rPr>
            </w:pPr>
          </w:p>
        </w:tc>
        <w:tc>
          <w:tcPr>
            <w:tcW w:w="7060" w:type="dxa"/>
            <w:gridSpan w:val="7"/>
            <w:tcBorders>
              <w:top w:val="single" w:sz="4" w:space="0" w:color="auto"/>
            </w:tcBorders>
          </w:tcPr>
          <w:p w14:paraId="35117A20"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South Africa</w:t>
            </w:r>
          </w:p>
        </w:tc>
      </w:tr>
      <w:tr w:rsidR="00A3486A" w:rsidRPr="00F92C67" w14:paraId="5C54ED13" w14:textId="77777777" w:rsidTr="008E474C">
        <w:trPr>
          <w:trHeight w:val="233"/>
        </w:trPr>
        <w:tc>
          <w:tcPr>
            <w:tcW w:w="842" w:type="dxa"/>
          </w:tcPr>
          <w:p w14:paraId="2646681D" w14:textId="77777777" w:rsidR="00A3486A" w:rsidRPr="0081149A" w:rsidRDefault="00A3486A" w:rsidP="008E474C">
            <w:pPr>
              <w:spacing w:line="360" w:lineRule="auto"/>
              <w:rPr>
                <w:rFonts w:ascii="Times New Roman" w:hAnsi="Times New Roman" w:cs="Times New Roman"/>
                <w:b/>
                <w:bCs/>
                <w:sz w:val="16"/>
                <w:szCs w:val="16"/>
              </w:rPr>
            </w:pPr>
          </w:p>
        </w:tc>
        <w:tc>
          <w:tcPr>
            <w:tcW w:w="3978" w:type="dxa"/>
            <w:gridSpan w:val="3"/>
          </w:tcPr>
          <w:p w14:paraId="7614D9B4"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Male</w:t>
            </w:r>
          </w:p>
        </w:tc>
        <w:tc>
          <w:tcPr>
            <w:tcW w:w="3544" w:type="dxa"/>
            <w:gridSpan w:val="3"/>
          </w:tcPr>
          <w:p w14:paraId="18F0BEF0"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Female</w:t>
            </w:r>
          </w:p>
        </w:tc>
        <w:tc>
          <w:tcPr>
            <w:tcW w:w="283" w:type="dxa"/>
          </w:tcPr>
          <w:p w14:paraId="66D9AA11" w14:textId="77777777" w:rsidR="00A3486A" w:rsidRPr="0081149A" w:rsidRDefault="00A3486A" w:rsidP="008E474C">
            <w:pPr>
              <w:spacing w:line="360" w:lineRule="auto"/>
              <w:jc w:val="center"/>
              <w:rPr>
                <w:rFonts w:ascii="Times New Roman" w:hAnsi="Times New Roman" w:cs="Times New Roman"/>
                <w:b/>
                <w:bCs/>
                <w:sz w:val="16"/>
                <w:szCs w:val="16"/>
              </w:rPr>
            </w:pPr>
          </w:p>
        </w:tc>
        <w:tc>
          <w:tcPr>
            <w:tcW w:w="3552" w:type="dxa"/>
            <w:gridSpan w:val="3"/>
          </w:tcPr>
          <w:p w14:paraId="475E46CF"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Male</w:t>
            </w:r>
          </w:p>
        </w:tc>
        <w:tc>
          <w:tcPr>
            <w:tcW w:w="3508" w:type="dxa"/>
            <w:gridSpan w:val="4"/>
          </w:tcPr>
          <w:p w14:paraId="06CF5DFA"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Female</w:t>
            </w:r>
          </w:p>
        </w:tc>
      </w:tr>
      <w:tr w:rsidR="00A3486A" w:rsidRPr="0081149A" w14:paraId="73F693D7" w14:textId="77777777" w:rsidTr="008E474C">
        <w:trPr>
          <w:gridAfter w:val="1"/>
          <w:wAfter w:w="33" w:type="dxa"/>
          <w:trHeight w:val="247"/>
        </w:trPr>
        <w:tc>
          <w:tcPr>
            <w:tcW w:w="842" w:type="dxa"/>
            <w:tcBorders>
              <w:bottom w:val="single" w:sz="4" w:space="0" w:color="auto"/>
            </w:tcBorders>
          </w:tcPr>
          <w:p w14:paraId="4117E704" w14:textId="77777777" w:rsidR="00A3486A" w:rsidRPr="0081149A" w:rsidRDefault="00A3486A" w:rsidP="008E474C">
            <w:pPr>
              <w:spacing w:line="360" w:lineRule="auto"/>
              <w:rPr>
                <w:rFonts w:ascii="Times New Roman" w:hAnsi="Times New Roman" w:cs="Times New Roman"/>
                <w:b/>
                <w:bCs/>
                <w:sz w:val="16"/>
                <w:szCs w:val="16"/>
              </w:rPr>
            </w:pPr>
            <w:r w:rsidRPr="0081149A">
              <w:rPr>
                <w:rFonts w:ascii="Times New Roman" w:hAnsi="Times New Roman" w:cs="Times New Roman"/>
                <w:b/>
                <w:bCs/>
                <w:sz w:val="16"/>
                <w:szCs w:val="16"/>
              </w:rPr>
              <w:t>Age</w:t>
            </w:r>
          </w:p>
        </w:tc>
        <w:tc>
          <w:tcPr>
            <w:tcW w:w="1261" w:type="dxa"/>
            <w:tcBorders>
              <w:bottom w:val="single" w:sz="4" w:space="0" w:color="auto"/>
            </w:tcBorders>
          </w:tcPr>
          <w:p w14:paraId="4D065A9F"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Illiterate</w:t>
            </w:r>
          </w:p>
        </w:tc>
        <w:tc>
          <w:tcPr>
            <w:tcW w:w="1671" w:type="dxa"/>
            <w:tcBorders>
              <w:bottom w:val="single" w:sz="4" w:space="0" w:color="auto"/>
            </w:tcBorders>
          </w:tcPr>
          <w:p w14:paraId="07CF5B42"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Literate</w:t>
            </w:r>
          </w:p>
        </w:tc>
        <w:tc>
          <w:tcPr>
            <w:tcW w:w="1046" w:type="dxa"/>
            <w:tcBorders>
              <w:bottom w:val="single" w:sz="4" w:space="0" w:color="auto"/>
            </w:tcBorders>
          </w:tcPr>
          <w:p w14:paraId="38ECB01E"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All male</w:t>
            </w:r>
          </w:p>
        </w:tc>
        <w:tc>
          <w:tcPr>
            <w:tcW w:w="1276" w:type="dxa"/>
            <w:tcBorders>
              <w:bottom w:val="single" w:sz="4" w:space="0" w:color="auto"/>
            </w:tcBorders>
          </w:tcPr>
          <w:p w14:paraId="6B2D5121"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Illiterate</w:t>
            </w:r>
          </w:p>
        </w:tc>
        <w:tc>
          <w:tcPr>
            <w:tcW w:w="1275" w:type="dxa"/>
            <w:tcBorders>
              <w:bottom w:val="single" w:sz="4" w:space="0" w:color="auto"/>
            </w:tcBorders>
          </w:tcPr>
          <w:p w14:paraId="448E3DD9"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 xml:space="preserve">Literate </w:t>
            </w:r>
          </w:p>
        </w:tc>
        <w:tc>
          <w:tcPr>
            <w:tcW w:w="993" w:type="dxa"/>
            <w:tcBorders>
              <w:bottom w:val="single" w:sz="4" w:space="0" w:color="auto"/>
            </w:tcBorders>
          </w:tcPr>
          <w:p w14:paraId="1FE7862D"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All female</w:t>
            </w:r>
          </w:p>
        </w:tc>
        <w:tc>
          <w:tcPr>
            <w:tcW w:w="283" w:type="dxa"/>
            <w:tcBorders>
              <w:bottom w:val="single" w:sz="4" w:space="0" w:color="auto"/>
            </w:tcBorders>
          </w:tcPr>
          <w:p w14:paraId="101325BF" w14:textId="77777777" w:rsidR="00A3486A" w:rsidRPr="0081149A" w:rsidRDefault="00A3486A" w:rsidP="008E474C">
            <w:pPr>
              <w:spacing w:line="360" w:lineRule="auto"/>
              <w:jc w:val="center"/>
              <w:rPr>
                <w:rFonts w:ascii="Times New Roman" w:hAnsi="Times New Roman" w:cs="Times New Roman"/>
                <w:b/>
                <w:bCs/>
                <w:sz w:val="16"/>
                <w:szCs w:val="16"/>
              </w:rPr>
            </w:pPr>
          </w:p>
        </w:tc>
        <w:tc>
          <w:tcPr>
            <w:tcW w:w="1134" w:type="dxa"/>
            <w:tcBorders>
              <w:bottom w:val="single" w:sz="4" w:space="0" w:color="auto"/>
            </w:tcBorders>
          </w:tcPr>
          <w:p w14:paraId="499BC91B"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Illiterate</w:t>
            </w:r>
          </w:p>
        </w:tc>
        <w:tc>
          <w:tcPr>
            <w:tcW w:w="1418" w:type="dxa"/>
            <w:tcBorders>
              <w:bottom w:val="single" w:sz="4" w:space="0" w:color="auto"/>
            </w:tcBorders>
          </w:tcPr>
          <w:p w14:paraId="787EFDE7"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Literate</w:t>
            </w:r>
          </w:p>
        </w:tc>
        <w:tc>
          <w:tcPr>
            <w:tcW w:w="1000" w:type="dxa"/>
            <w:tcBorders>
              <w:bottom w:val="single" w:sz="4" w:space="0" w:color="auto"/>
            </w:tcBorders>
          </w:tcPr>
          <w:p w14:paraId="3ADF72BE"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All male</w:t>
            </w:r>
          </w:p>
        </w:tc>
        <w:tc>
          <w:tcPr>
            <w:tcW w:w="1233" w:type="dxa"/>
            <w:tcBorders>
              <w:bottom w:val="single" w:sz="4" w:space="0" w:color="auto"/>
            </w:tcBorders>
          </w:tcPr>
          <w:p w14:paraId="2941A530"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Illiterate</w:t>
            </w:r>
          </w:p>
        </w:tc>
        <w:tc>
          <w:tcPr>
            <w:tcW w:w="1310" w:type="dxa"/>
            <w:tcBorders>
              <w:bottom w:val="single" w:sz="4" w:space="0" w:color="auto"/>
            </w:tcBorders>
          </w:tcPr>
          <w:p w14:paraId="566AE4D3"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 xml:space="preserve">Literate </w:t>
            </w:r>
          </w:p>
        </w:tc>
        <w:tc>
          <w:tcPr>
            <w:tcW w:w="932" w:type="dxa"/>
            <w:tcBorders>
              <w:bottom w:val="single" w:sz="4" w:space="0" w:color="auto"/>
            </w:tcBorders>
          </w:tcPr>
          <w:p w14:paraId="5DD949F1"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All female</w:t>
            </w:r>
          </w:p>
        </w:tc>
      </w:tr>
      <w:tr w:rsidR="00A3486A" w:rsidRPr="00F92C67" w14:paraId="0845D63A" w14:textId="77777777" w:rsidTr="008E474C">
        <w:trPr>
          <w:gridAfter w:val="1"/>
          <w:wAfter w:w="33" w:type="dxa"/>
          <w:trHeight w:val="233"/>
        </w:trPr>
        <w:tc>
          <w:tcPr>
            <w:tcW w:w="842" w:type="dxa"/>
            <w:tcBorders>
              <w:top w:val="single" w:sz="4" w:space="0" w:color="auto"/>
            </w:tcBorders>
          </w:tcPr>
          <w:p w14:paraId="55929185"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65-69</w:t>
            </w:r>
          </w:p>
        </w:tc>
        <w:tc>
          <w:tcPr>
            <w:tcW w:w="1261" w:type="dxa"/>
            <w:tcBorders>
              <w:top w:val="single" w:sz="4" w:space="0" w:color="auto"/>
            </w:tcBorders>
          </w:tcPr>
          <w:p w14:paraId="72E5833D"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49 (11.3%)</w:t>
            </w:r>
          </w:p>
        </w:tc>
        <w:tc>
          <w:tcPr>
            <w:tcW w:w="1671" w:type="dxa"/>
            <w:tcBorders>
              <w:top w:val="single" w:sz="4" w:space="0" w:color="auto"/>
            </w:tcBorders>
          </w:tcPr>
          <w:p w14:paraId="69E8B8E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386 (88.7%)</w:t>
            </w:r>
          </w:p>
        </w:tc>
        <w:tc>
          <w:tcPr>
            <w:tcW w:w="1046" w:type="dxa"/>
            <w:tcBorders>
              <w:top w:val="single" w:sz="4" w:space="0" w:color="auto"/>
            </w:tcBorders>
          </w:tcPr>
          <w:p w14:paraId="2009D4E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435</w:t>
            </w:r>
          </w:p>
        </w:tc>
        <w:tc>
          <w:tcPr>
            <w:tcW w:w="1276" w:type="dxa"/>
            <w:tcBorders>
              <w:top w:val="single" w:sz="4" w:space="0" w:color="auto"/>
            </w:tcBorders>
          </w:tcPr>
          <w:p w14:paraId="34386B3E"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111 (19.4%)</w:t>
            </w:r>
          </w:p>
        </w:tc>
        <w:tc>
          <w:tcPr>
            <w:tcW w:w="1275" w:type="dxa"/>
            <w:tcBorders>
              <w:top w:val="single" w:sz="4" w:space="0" w:color="auto"/>
            </w:tcBorders>
          </w:tcPr>
          <w:p w14:paraId="73770981"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461 (80.6%)</w:t>
            </w:r>
          </w:p>
        </w:tc>
        <w:tc>
          <w:tcPr>
            <w:tcW w:w="993" w:type="dxa"/>
            <w:tcBorders>
              <w:top w:val="single" w:sz="4" w:space="0" w:color="auto"/>
            </w:tcBorders>
          </w:tcPr>
          <w:p w14:paraId="38B48DDA"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572</w:t>
            </w:r>
          </w:p>
        </w:tc>
        <w:tc>
          <w:tcPr>
            <w:tcW w:w="283" w:type="dxa"/>
            <w:tcBorders>
              <w:top w:val="single" w:sz="4" w:space="0" w:color="auto"/>
            </w:tcBorders>
          </w:tcPr>
          <w:p w14:paraId="01B2C4EF"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Borders>
              <w:top w:val="single" w:sz="4" w:space="0" w:color="auto"/>
            </w:tcBorders>
          </w:tcPr>
          <w:p w14:paraId="4239A50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 (15.6%)</w:t>
            </w:r>
          </w:p>
        </w:tc>
        <w:tc>
          <w:tcPr>
            <w:tcW w:w="1418" w:type="dxa"/>
            <w:tcBorders>
              <w:top w:val="single" w:sz="4" w:space="0" w:color="auto"/>
            </w:tcBorders>
          </w:tcPr>
          <w:p w14:paraId="387D74E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38 (84.4%)</w:t>
            </w:r>
          </w:p>
        </w:tc>
        <w:tc>
          <w:tcPr>
            <w:tcW w:w="1000" w:type="dxa"/>
            <w:tcBorders>
              <w:top w:val="single" w:sz="4" w:space="0" w:color="auto"/>
            </w:tcBorders>
          </w:tcPr>
          <w:p w14:paraId="3FF9E36F"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45</w:t>
            </w:r>
          </w:p>
        </w:tc>
        <w:tc>
          <w:tcPr>
            <w:tcW w:w="1233" w:type="dxa"/>
            <w:tcBorders>
              <w:top w:val="single" w:sz="4" w:space="0" w:color="auto"/>
            </w:tcBorders>
          </w:tcPr>
          <w:p w14:paraId="7096F14A"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17 (24.3%)</w:t>
            </w:r>
          </w:p>
        </w:tc>
        <w:tc>
          <w:tcPr>
            <w:tcW w:w="1310" w:type="dxa"/>
            <w:tcBorders>
              <w:top w:val="single" w:sz="4" w:space="0" w:color="auto"/>
            </w:tcBorders>
          </w:tcPr>
          <w:p w14:paraId="69B38729"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53 (75.7%)</w:t>
            </w:r>
          </w:p>
        </w:tc>
        <w:tc>
          <w:tcPr>
            <w:tcW w:w="932" w:type="dxa"/>
            <w:tcBorders>
              <w:top w:val="single" w:sz="4" w:space="0" w:color="auto"/>
            </w:tcBorders>
          </w:tcPr>
          <w:p w14:paraId="275523A9"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70</w:t>
            </w:r>
          </w:p>
        </w:tc>
      </w:tr>
      <w:tr w:rsidR="00A3486A" w:rsidRPr="00F92C67" w14:paraId="792942AA" w14:textId="77777777" w:rsidTr="008E474C">
        <w:trPr>
          <w:gridAfter w:val="1"/>
          <w:wAfter w:w="33" w:type="dxa"/>
          <w:trHeight w:val="247"/>
        </w:trPr>
        <w:tc>
          <w:tcPr>
            <w:tcW w:w="842" w:type="dxa"/>
          </w:tcPr>
          <w:p w14:paraId="7A381BA6"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70-74</w:t>
            </w:r>
          </w:p>
        </w:tc>
        <w:tc>
          <w:tcPr>
            <w:tcW w:w="1261" w:type="dxa"/>
          </w:tcPr>
          <w:p w14:paraId="5589B26E"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22 (9.1%)</w:t>
            </w:r>
          </w:p>
        </w:tc>
        <w:tc>
          <w:tcPr>
            <w:tcW w:w="1671" w:type="dxa"/>
          </w:tcPr>
          <w:p w14:paraId="1E8EFB0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219 (90.9%)</w:t>
            </w:r>
          </w:p>
        </w:tc>
        <w:tc>
          <w:tcPr>
            <w:tcW w:w="1046" w:type="dxa"/>
          </w:tcPr>
          <w:p w14:paraId="6E40356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241</w:t>
            </w:r>
          </w:p>
        </w:tc>
        <w:tc>
          <w:tcPr>
            <w:tcW w:w="1276" w:type="dxa"/>
          </w:tcPr>
          <w:p w14:paraId="304E44D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73 (20.3%)</w:t>
            </w:r>
          </w:p>
        </w:tc>
        <w:tc>
          <w:tcPr>
            <w:tcW w:w="1275" w:type="dxa"/>
          </w:tcPr>
          <w:p w14:paraId="45B355B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286 (79.7%)</w:t>
            </w:r>
          </w:p>
        </w:tc>
        <w:tc>
          <w:tcPr>
            <w:tcW w:w="993" w:type="dxa"/>
          </w:tcPr>
          <w:p w14:paraId="0BEBA85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359 </w:t>
            </w:r>
          </w:p>
        </w:tc>
        <w:tc>
          <w:tcPr>
            <w:tcW w:w="283" w:type="dxa"/>
          </w:tcPr>
          <w:p w14:paraId="6AA501AA"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Pr>
          <w:p w14:paraId="573DD995"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6 (15.0%)</w:t>
            </w:r>
          </w:p>
        </w:tc>
        <w:tc>
          <w:tcPr>
            <w:tcW w:w="1418" w:type="dxa"/>
          </w:tcPr>
          <w:p w14:paraId="7AD1088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34 (85.5%)</w:t>
            </w:r>
          </w:p>
        </w:tc>
        <w:tc>
          <w:tcPr>
            <w:tcW w:w="1000" w:type="dxa"/>
          </w:tcPr>
          <w:p w14:paraId="40406C3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40</w:t>
            </w:r>
          </w:p>
        </w:tc>
        <w:tc>
          <w:tcPr>
            <w:tcW w:w="1233" w:type="dxa"/>
          </w:tcPr>
          <w:p w14:paraId="02839581"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15 (21.7%)</w:t>
            </w:r>
          </w:p>
        </w:tc>
        <w:tc>
          <w:tcPr>
            <w:tcW w:w="1310" w:type="dxa"/>
          </w:tcPr>
          <w:p w14:paraId="0D0B397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54 (78.3%)</w:t>
            </w:r>
          </w:p>
        </w:tc>
        <w:tc>
          <w:tcPr>
            <w:tcW w:w="932" w:type="dxa"/>
          </w:tcPr>
          <w:p w14:paraId="02A7C47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69</w:t>
            </w:r>
          </w:p>
        </w:tc>
      </w:tr>
      <w:tr w:rsidR="00A3486A" w:rsidRPr="00F92C67" w14:paraId="570DF73E" w14:textId="77777777" w:rsidTr="008E474C">
        <w:trPr>
          <w:gridAfter w:val="1"/>
          <w:wAfter w:w="33" w:type="dxa"/>
          <w:trHeight w:val="233"/>
        </w:trPr>
        <w:tc>
          <w:tcPr>
            <w:tcW w:w="842" w:type="dxa"/>
          </w:tcPr>
          <w:p w14:paraId="3EEF7A36"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75-79</w:t>
            </w:r>
          </w:p>
        </w:tc>
        <w:tc>
          <w:tcPr>
            <w:tcW w:w="1261" w:type="dxa"/>
          </w:tcPr>
          <w:p w14:paraId="04303646"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11 (10.3%)</w:t>
            </w:r>
          </w:p>
        </w:tc>
        <w:tc>
          <w:tcPr>
            <w:tcW w:w="1671" w:type="dxa"/>
          </w:tcPr>
          <w:p w14:paraId="489EC7F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96 (89.7%)</w:t>
            </w:r>
          </w:p>
        </w:tc>
        <w:tc>
          <w:tcPr>
            <w:tcW w:w="1046" w:type="dxa"/>
          </w:tcPr>
          <w:p w14:paraId="0E6917FC"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107</w:t>
            </w:r>
          </w:p>
        </w:tc>
        <w:tc>
          <w:tcPr>
            <w:tcW w:w="1276" w:type="dxa"/>
          </w:tcPr>
          <w:p w14:paraId="70C9D13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53 (29.8%)</w:t>
            </w:r>
          </w:p>
        </w:tc>
        <w:tc>
          <w:tcPr>
            <w:tcW w:w="1275" w:type="dxa"/>
          </w:tcPr>
          <w:p w14:paraId="096B6347"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125 (70.2%)</w:t>
            </w:r>
          </w:p>
        </w:tc>
        <w:tc>
          <w:tcPr>
            <w:tcW w:w="993" w:type="dxa"/>
          </w:tcPr>
          <w:p w14:paraId="77CC54DC"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178 </w:t>
            </w:r>
          </w:p>
        </w:tc>
        <w:tc>
          <w:tcPr>
            <w:tcW w:w="283" w:type="dxa"/>
          </w:tcPr>
          <w:p w14:paraId="74E0735B"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Pr>
          <w:p w14:paraId="61B6589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 (13.0%)</w:t>
            </w:r>
          </w:p>
        </w:tc>
        <w:tc>
          <w:tcPr>
            <w:tcW w:w="1418" w:type="dxa"/>
          </w:tcPr>
          <w:p w14:paraId="2B70FC9C"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20 (87.0%) </w:t>
            </w:r>
          </w:p>
        </w:tc>
        <w:tc>
          <w:tcPr>
            <w:tcW w:w="1000" w:type="dxa"/>
          </w:tcPr>
          <w:p w14:paraId="2897B428"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23</w:t>
            </w:r>
          </w:p>
        </w:tc>
        <w:tc>
          <w:tcPr>
            <w:tcW w:w="1233" w:type="dxa"/>
          </w:tcPr>
          <w:p w14:paraId="5EE720F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14 (31.1%)</w:t>
            </w:r>
          </w:p>
        </w:tc>
        <w:tc>
          <w:tcPr>
            <w:tcW w:w="1310" w:type="dxa"/>
          </w:tcPr>
          <w:p w14:paraId="63E7C98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31 (68.9%)</w:t>
            </w:r>
          </w:p>
        </w:tc>
        <w:tc>
          <w:tcPr>
            <w:tcW w:w="932" w:type="dxa"/>
          </w:tcPr>
          <w:p w14:paraId="4E2AB27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45</w:t>
            </w:r>
          </w:p>
        </w:tc>
      </w:tr>
      <w:tr w:rsidR="00A3486A" w:rsidRPr="00F92C67" w14:paraId="72D01EA5" w14:textId="77777777" w:rsidTr="008E474C">
        <w:trPr>
          <w:gridAfter w:val="1"/>
          <w:wAfter w:w="33" w:type="dxa"/>
          <w:trHeight w:val="247"/>
        </w:trPr>
        <w:tc>
          <w:tcPr>
            <w:tcW w:w="842" w:type="dxa"/>
          </w:tcPr>
          <w:p w14:paraId="4DD2E834"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80-84</w:t>
            </w:r>
          </w:p>
        </w:tc>
        <w:tc>
          <w:tcPr>
            <w:tcW w:w="1261" w:type="dxa"/>
          </w:tcPr>
          <w:p w14:paraId="2F22F53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 (12.5%)</w:t>
            </w:r>
          </w:p>
        </w:tc>
        <w:tc>
          <w:tcPr>
            <w:tcW w:w="1671" w:type="dxa"/>
          </w:tcPr>
          <w:p w14:paraId="6B2564FD"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35 (87.5%)</w:t>
            </w:r>
          </w:p>
        </w:tc>
        <w:tc>
          <w:tcPr>
            <w:tcW w:w="1046" w:type="dxa"/>
          </w:tcPr>
          <w:p w14:paraId="14A03859"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40</w:t>
            </w:r>
          </w:p>
        </w:tc>
        <w:tc>
          <w:tcPr>
            <w:tcW w:w="1276" w:type="dxa"/>
          </w:tcPr>
          <w:p w14:paraId="619E5A5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24 (25.0%)</w:t>
            </w:r>
          </w:p>
        </w:tc>
        <w:tc>
          <w:tcPr>
            <w:tcW w:w="1275" w:type="dxa"/>
          </w:tcPr>
          <w:p w14:paraId="12FBA0CF"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72 (75.0%)</w:t>
            </w:r>
          </w:p>
        </w:tc>
        <w:tc>
          <w:tcPr>
            <w:tcW w:w="993" w:type="dxa"/>
          </w:tcPr>
          <w:p w14:paraId="5A54CE55"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96 </w:t>
            </w:r>
          </w:p>
        </w:tc>
        <w:tc>
          <w:tcPr>
            <w:tcW w:w="283" w:type="dxa"/>
          </w:tcPr>
          <w:p w14:paraId="027C885F"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Pr>
          <w:p w14:paraId="7E8850CA"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 (16.7%)</w:t>
            </w:r>
          </w:p>
        </w:tc>
        <w:tc>
          <w:tcPr>
            <w:tcW w:w="1418" w:type="dxa"/>
          </w:tcPr>
          <w:p w14:paraId="4E90630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10 (83.3%)</w:t>
            </w:r>
          </w:p>
        </w:tc>
        <w:tc>
          <w:tcPr>
            <w:tcW w:w="1000" w:type="dxa"/>
          </w:tcPr>
          <w:p w14:paraId="1432CD18"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12</w:t>
            </w:r>
          </w:p>
        </w:tc>
        <w:tc>
          <w:tcPr>
            <w:tcW w:w="1233" w:type="dxa"/>
          </w:tcPr>
          <w:p w14:paraId="7BF2E03E"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10 (26.3%)</w:t>
            </w:r>
          </w:p>
        </w:tc>
        <w:tc>
          <w:tcPr>
            <w:tcW w:w="1310" w:type="dxa"/>
          </w:tcPr>
          <w:p w14:paraId="2F919227"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28 (73.7%)</w:t>
            </w:r>
          </w:p>
        </w:tc>
        <w:tc>
          <w:tcPr>
            <w:tcW w:w="932" w:type="dxa"/>
          </w:tcPr>
          <w:p w14:paraId="7EA09DBC"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38</w:t>
            </w:r>
          </w:p>
        </w:tc>
      </w:tr>
      <w:tr w:rsidR="00A3486A" w:rsidRPr="00F92C67" w14:paraId="62368508" w14:textId="77777777" w:rsidTr="008E474C">
        <w:trPr>
          <w:gridAfter w:val="1"/>
          <w:wAfter w:w="33" w:type="dxa"/>
          <w:trHeight w:val="247"/>
        </w:trPr>
        <w:tc>
          <w:tcPr>
            <w:tcW w:w="842" w:type="dxa"/>
          </w:tcPr>
          <w:p w14:paraId="353488C4"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85-89</w:t>
            </w:r>
          </w:p>
        </w:tc>
        <w:tc>
          <w:tcPr>
            <w:tcW w:w="1261" w:type="dxa"/>
          </w:tcPr>
          <w:p w14:paraId="3B6FA58A"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 (7.7%)</w:t>
            </w:r>
          </w:p>
        </w:tc>
        <w:tc>
          <w:tcPr>
            <w:tcW w:w="1671" w:type="dxa"/>
          </w:tcPr>
          <w:p w14:paraId="452E6CE9"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12 (92.3%)</w:t>
            </w:r>
          </w:p>
        </w:tc>
        <w:tc>
          <w:tcPr>
            <w:tcW w:w="1046" w:type="dxa"/>
          </w:tcPr>
          <w:p w14:paraId="2114EEF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13</w:t>
            </w:r>
          </w:p>
        </w:tc>
        <w:tc>
          <w:tcPr>
            <w:tcW w:w="1276" w:type="dxa"/>
          </w:tcPr>
          <w:p w14:paraId="3B1FC4F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13 (50.0%)</w:t>
            </w:r>
          </w:p>
        </w:tc>
        <w:tc>
          <w:tcPr>
            <w:tcW w:w="1275" w:type="dxa"/>
          </w:tcPr>
          <w:p w14:paraId="4CD4AFD1"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13 (50.0%)</w:t>
            </w:r>
          </w:p>
        </w:tc>
        <w:tc>
          <w:tcPr>
            <w:tcW w:w="993" w:type="dxa"/>
          </w:tcPr>
          <w:p w14:paraId="1669CE9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26 </w:t>
            </w:r>
          </w:p>
        </w:tc>
        <w:tc>
          <w:tcPr>
            <w:tcW w:w="283" w:type="dxa"/>
          </w:tcPr>
          <w:p w14:paraId="7426BB96"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Pr>
          <w:p w14:paraId="0CF74FB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 (30.0%)</w:t>
            </w:r>
          </w:p>
        </w:tc>
        <w:tc>
          <w:tcPr>
            <w:tcW w:w="1418" w:type="dxa"/>
          </w:tcPr>
          <w:p w14:paraId="06B93037"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 (70.0%)</w:t>
            </w:r>
          </w:p>
        </w:tc>
        <w:tc>
          <w:tcPr>
            <w:tcW w:w="1000" w:type="dxa"/>
          </w:tcPr>
          <w:p w14:paraId="097B6B9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10</w:t>
            </w:r>
          </w:p>
        </w:tc>
        <w:tc>
          <w:tcPr>
            <w:tcW w:w="1233" w:type="dxa"/>
          </w:tcPr>
          <w:p w14:paraId="5EDAA5B7"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11 (45.8%)</w:t>
            </w:r>
          </w:p>
        </w:tc>
        <w:tc>
          <w:tcPr>
            <w:tcW w:w="1310" w:type="dxa"/>
          </w:tcPr>
          <w:p w14:paraId="051449F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13 (54.2%)</w:t>
            </w:r>
          </w:p>
        </w:tc>
        <w:tc>
          <w:tcPr>
            <w:tcW w:w="932" w:type="dxa"/>
          </w:tcPr>
          <w:p w14:paraId="7666D641"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24</w:t>
            </w:r>
          </w:p>
        </w:tc>
      </w:tr>
      <w:tr w:rsidR="00A3486A" w:rsidRPr="00F92C67" w14:paraId="2D3DBB78" w14:textId="77777777" w:rsidTr="008E474C">
        <w:trPr>
          <w:gridAfter w:val="1"/>
          <w:wAfter w:w="33" w:type="dxa"/>
          <w:trHeight w:val="233"/>
        </w:trPr>
        <w:tc>
          <w:tcPr>
            <w:tcW w:w="842" w:type="dxa"/>
          </w:tcPr>
          <w:p w14:paraId="609A62D7"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90 plus</w:t>
            </w:r>
          </w:p>
        </w:tc>
        <w:tc>
          <w:tcPr>
            <w:tcW w:w="1261" w:type="dxa"/>
          </w:tcPr>
          <w:p w14:paraId="1DCEB144"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0 (0.0%)</w:t>
            </w:r>
          </w:p>
        </w:tc>
        <w:tc>
          <w:tcPr>
            <w:tcW w:w="1671" w:type="dxa"/>
          </w:tcPr>
          <w:p w14:paraId="1D734B68"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 (100.0%)</w:t>
            </w:r>
          </w:p>
        </w:tc>
        <w:tc>
          <w:tcPr>
            <w:tcW w:w="1046" w:type="dxa"/>
          </w:tcPr>
          <w:p w14:paraId="6B20961E"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w:t>
            </w:r>
          </w:p>
        </w:tc>
        <w:tc>
          <w:tcPr>
            <w:tcW w:w="1276" w:type="dxa"/>
          </w:tcPr>
          <w:p w14:paraId="5C2BE5B9"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 (70.0%)</w:t>
            </w:r>
          </w:p>
        </w:tc>
        <w:tc>
          <w:tcPr>
            <w:tcW w:w="1275" w:type="dxa"/>
          </w:tcPr>
          <w:p w14:paraId="1B18C88B"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 (30.0%)</w:t>
            </w:r>
          </w:p>
        </w:tc>
        <w:tc>
          <w:tcPr>
            <w:tcW w:w="993" w:type="dxa"/>
          </w:tcPr>
          <w:p w14:paraId="20D24A46"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10 </w:t>
            </w:r>
          </w:p>
        </w:tc>
        <w:tc>
          <w:tcPr>
            <w:tcW w:w="283" w:type="dxa"/>
          </w:tcPr>
          <w:p w14:paraId="3E7827BC"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Pr>
          <w:p w14:paraId="22993C01"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0 (0.0%)</w:t>
            </w:r>
          </w:p>
        </w:tc>
        <w:tc>
          <w:tcPr>
            <w:tcW w:w="1418" w:type="dxa"/>
          </w:tcPr>
          <w:p w14:paraId="6B9FAAA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 (100.0%)</w:t>
            </w:r>
          </w:p>
        </w:tc>
        <w:tc>
          <w:tcPr>
            <w:tcW w:w="1000" w:type="dxa"/>
          </w:tcPr>
          <w:p w14:paraId="6761F28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3</w:t>
            </w:r>
          </w:p>
        </w:tc>
        <w:tc>
          <w:tcPr>
            <w:tcW w:w="1233" w:type="dxa"/>
          </w:tcPr>
          <w:p w14:paraId="33A0F6D6"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6 (54.5%)</w:t>
            </w:r>
          </w:p>
        </w:tc>
        <w:tc>
          <w:tcPr>
            <w:tcW w:w="1310" w:type="dxa"/>
          </w:tcPr>
          <w:p w14:paraId="412A3D85"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5 (45.5%)</w:t>
            </w:r>
          </w:p>
        </w:tc>
        <w:tc>
          <w:tcPr>
            <w:tcW w:w="932" w:type="dxa"/>
          </w:tcPr>
          <w:p w14:paraId="0C86DFA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11</w:t>
            </w:r>
          </w:p>
        </w:tc>
      </w:tr>
      <w:tr w:rsidR="00A3486A" w:rsidRPr="00F92C67" w14:paraId="3BCA3B22" w14:textId="77777777" w:rsidTr="008E474C">
        <w:trPr>
          <w:gridAfter w:val="1"/>
          <w:wAfter w:w="33" w:type="dxa"/>
          <w:trHeight w:val="233"/>
        </w:trPr>
        <w:tc>
          <w:tcPr>
            <w:tcW w:w="842" w:type="dxa"/>
            <w:tcBorders>
              <w:bottom w:val="single" w:sz="4" w:space="0" w:color="auto"/>
            </w:tcBorders>
          </w:tcPr>
          <w:p w14:paraId="344DA2DE"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Total</w:t>
            </w:r>
          </w:p>
        </w:tc>
        <w:tc>
          <w:tcPr>
            <w:tcW w:w="1261" w:type="dxa"/>
            <w:tcBorders>
              <w:bottom w:val="single" w:sz="4" w:space="0" w:color="auto"/>
            </w:tcBorders>
          </w:tcPr>
          <w:p w14:paraId="216DE1F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88 (10.5%)</w:t>
            </w:r>
          </w:p>
        </w:tc>
        <w:tc>
          <w:tcPr>
            <w:tcW w:w="1671" w:type="dxa"/>
            <w:tcBorders>
              <w:bottom w:val="single" w:sz="4" w:space="0" w:color="auto"/>
            </w:tcBorders>
          </w:tcPr>
          <w:p w14:paraId="0F816C0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750 (89.5%)</w:t>
            </w:r>
          </w:p>
        </w:tc>
        <w:tc>
          <w:tcPr>
            <w:tcW w:w="1046" w:type="dxa"/>
            <w:tcBorders>
              <w:bottom w:val="single" w:sz="4" w:space="0" w:color="auto"/>
            </w:tcBorders>
          </w:tcPr>
          <w:p w14:paraId="73196EED"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838</w:t>
            </w:r>
          </w:p>
        </w:tc>
        <w:tc>
          <w:tcPr>
            <w:tcW w:w="1276" w:type="dxa"/>
            <w:tcBorders>
              <w:bottom w:val="single" w:sz="4" w:space="0" w:color="auto"/>
            </w:tcBorders>
          </w:tcPr>
          <w:p w14:paraId="31C1710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281 (22.6%)</w:t>
            </w:r>
          </w:p>
        </w:tc>
        <w:tc>
          <w:tcPr>
            <w:tcW w:w="1275" w:type="dxa"/>
            <w:tcBorders>
              <w:bottom w:val="single" w:sz="4" w:space="0" w:color="auto"/>
            </w:tcBorders>
          </w:tcPr>
          <w:p w14:paraId="65193DC1"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960 (77.4%)</w:t>
            </w:r>
          </w:p>
        </w:tc>
        <w:tc>
          <w:tcPr>
            <w:tcW w:w="993" w:type="dxa"/>
            <w:tcBorders>
              <w:bottom w:val="single" w:sz="4" w:space="0" w:color="auto"/>
            </w:tcBorders>
          </w:tcPr>
          <w:p w14:paraId="146301C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 xml:space="preserve">1,241 </w:t>
            </w:r>
          </w:p>
        </w:tc>
        <w:tc>
          <w:tcPr>
            <w:tcW w:w="283" w:type="dxa"/>
            <w:tcBorders>
              <w:bottom w:val="single" w:sz="4" w:space="0" w:color="auto"/>
            </w:tcBorders>
          </w:tcPr>
          <w:p w14:paraId="354757DA" w14:textId="77777777" w:rsidR="00A3486A" w:rsidRPr="0081149A" w:rsidRDefault="00A3486A" w:rsidP="008E474C">
            <w:pPr>
              <w:spacing w:line="360" w:lineRule="auto"/>
              <w:jc w:val="center"/>
              <w:rPr>
                <w:rFonts w:ascii="Times New Roman" w:hAnsi="Times New Roman" w:cs="Times New Roman"/>
                <w:sz w:val="16"/>
                <w:szCs w:val="16"/>
              </w:rPr>
            </w:pPr>
          </w:p>
        </w:tc>
        <w:tc>
          <w:tcPr>
            <w:tcW w:w="1134" w:type="dxa"/>
            <w:tcBorders>
              <w:bottom w:val="single" w:sz="4" w:space="0" w:color="auto"/>
            </w:tcBorders>
          </w:tcPr>
          <w:p w14:paraId="0D02210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21 (6.8%)</w:t>
            </w:r>
          </w:p>
        </w:tc>
        <w:tc>
          <w:tcPr>
            <w:tcW w:w="1418" w:type="dxa"/>
            <w:tcBorders>
              <w:bottom w:val="single" w:sz="4" w:space="0" w:color="auto"/>
            </w:tcBorders>
          </w:tcPr>
          <w:p w14:paraId="25B9294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112 (93.2%)</w:t>
            </w:r>
          </w:p>
        </w:tc>
        <w:tc>
          <w:tcPr>
            <w:tcW w:w="1000" w:type="dxa"/>
            <w:tcBorders>
              <w:bottom w:val="single" w:sz="4" w:space="0" w:color="auto"/>
            </w:tcBorders>
          </w:tcPr>
          <w:p w14:paraId="4B70B985"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133</w:t>
            </w:r>
          </w:p>
        </w:tc>
        <w:tc>
          <w:tcPr>
            <w:tcW w:w="1233" w:type="dxa"/>
            <w:tcBorders>
              <w:bottom w:val="single" w:sz="4" w:space="0" w:color="auto"/>
            </w:tcBorders>
          </w:tcPr>
          <w:p w14:paraId="3E89F66A"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73 (28.4%)</w:t>
            </w:r>
          </w:p>
        </w:tc>
        <w:tc>
          <w:tcPr>
            <w:tcW w:w="1310" w:type="dxa"/>
            <w:tcBorders>
              <w:bottom w:val="single" w:sz="4" w:space="0" w:color="auto"/>
            </w:tcBorders>
          </w:tcPr>
          <w:p w14:paraId="4DBF04D8"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184 (71.6%)</w:t>
            </w:r>
          </w:p>
        </w:tc>
        <w:tc>
          <w:tcPr>
            <w:tcW w:w="932" w:type="dxa"/>
            <w:tcBorders>
              <w:bottom w:val="single" w:sz="4" w:space="0" w:color="auto"/>
            </w:tcBorders>
          </w:tcPr>
          <w:p w14:paraId="34299F1F"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257</w:t>
            </w:r>
          </w:p>
        </w:tc>
      </w:tr>
    </w:tbl>
    <w:p w14:paraId="584B5D25" w14:textId="77777777" w:rsidR="00A3486A" w:rsidRPr="009F6975" w:rsidRDefault="00A3486A" w:rsidP="00A3486A">
      <w:pPr>
        <w:rPr>
          <w:rFonts w:ascii="Times New Roman" w:hAnsi="Times New Roman" w:cs="Times New Roman"/>
        </w:rPr>
      </w:pPr>
    </w:p>
    <w:p w14:paraId="5E412D74" w14:textId="77777777" w:rsidR="00A3486A" w:rsidRPr="009F6975" w:rsidRDefault="00A3486A" w:rsidP="00A3486A">
      <w:pPr>
        <w:rPr>
          <w:rFonts w:ascii="Times New Roman" w:hAnsi="Times New Roman" w:cs="Times New Roman"/>
        </w:rPr>
      </w:pPr>
    </w:p>
    <w:p w14:paraId="0579B341" w14:textId="77777777" w:rsidR="00A3486A" w:rsidRDefault="00A3486A" w:rsidP="00A3486A">
      <w:pPr>
        <w:rPr>
          <w:rFonts w:ascii="Times New Roman" w:hAnsi="Times New Roman" w:cs="Times New Roman"/>
        </w:rPr>
        <w:sectPr w:rsidR="00A3486A" w:rsidSect="00E210F5">
          <w:pgSz w:w="16838" w:h="11906" w:orient="landscape"/>
          <w:pgMar w:top="1440" w:right="1440" w:bottom="1440" w:left="1440" w:header="708" w:footer="708" w:gutter="0"/>
          <w:cols w:space="708"/>
          <w:docGrid w:linePitch="360"/>
        </w:sectPr>
      </w:pPr>
    </w:p>
    <w:p w14:paraId="28DE7E9C" w14:textId="127BDBF7" w:rsidR="00A3486A" w:rsidRPr="002F23BE" w:rsidRDefault="00A3486A" w:rsidP="00A3486A">
      <w:pPr>
        <w:pStyle w:val="Style1"/>
      </w:pPr>
      <w:bookmarkStart w:id="8" w:name="_Toc111729299"/>
      <w:r>
        <w:lastRenderedPageBreak/>
        <w:t>Appendix</w:t>
      </w:r>
      <w:r w:rsidRPr="008E6A90">
        <w:t xml:space="preserve"> </w:t>
      </w:r>
      <w:r>
        <w:t>F: Poisson regression models for prevalence ratios</w:t>
      </w:r>
      <w:bookmarkEnd w:id="8"/>
    </w:p>
    <w:tbl>
      <w:tblPr>
        <w:tblStyle w:val="TableGrid"/>
        <w:tblpPr w:leftFromText="180" w:rightFromText="180" w:vertAnchor="text" w:horzAnchor="margin" w:tblpY="452"/>
        <w:tblW w:w="14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213"/>
        <w:gridCol w:w="23"/>
        <w:gridCol w:w="686"/>
        <w:gridCol w:w="1134"/>
        <w:gridCol w:w="1033"/>
        <w:gridCol w:w="243"/>
        <w:gridCol w:w="1276"/>
        <w:gridCol w:w="1275"/>
        <w:gridCol w:w="1276"/>
        <w:gridCol w:w="913"/>
        <w:gridCol w:w="1213"/>
        <w:gridCol w:w="1109"/>
        <w:gridCol w:w="1018"/>
        <w:gridCol w:w="1060"/>
        <w:gridCol w:w="1120"/>
        <w:gridCol w:w="28"/>
      </w:tblGrid>
      <w:tr w:rsidR="00A3486A" w:rsidRPr="00F92C67" w14:paraId="3140CE6C" w14:textId="77777777" w:rsidTr="008E474C">
        <w:trPr>
          <w:trHeight w:val="387"/>
        </w:trPr>
        <w:tc>
          <w:tcPr>
            <w:tcW w:w="14541" w:type="dxa"/>
            <w:gridSpan w:val="17"/>
            <w:tcBorders>
              <w:bottom w:val="single" w:sz="4" w:space="0" w:color="auto"/>
            </w:tcBorders>
          </w:tcPr>
          <w:p w14:paraId="7AABF0C6" w14:textId="77777777" w:rsidR="00A3486A" w:rsidRPr="0081149A" w:rsidRDefault="00A3486A" w:rsidP="008E474C">
            <w:pPr>
              <w:spacing w:line="360" w:lineRule="auto"/>
              <w:rPr>
                <w:rFonts w:ascii="Times New Roman" w:hAnsi="Times New Roman" w:cs="Times New Roman"/>
                <w:b/>
                <w:bCs/>
                <w:sz w:val="20"/>
                <w:szCs w:val="20"/>
              </w:rPr>
            </w:pPr>
            <w:r w:rsidRPr="0081149A">
              <w:rPr>
                <w:rFonts w:ascii="Times New Roman" w:hAnsi="Times New Roman" w:cs="Times New Roman"/>
                <w:b/>
                <w:bCs/>
                <w:sz w:val="20"/>
                <w:szCs w:val="20"/>
              </w:rPr>
              <w:t>Prevalence ratios (95%</w:t>
            </w:r>
            <w:r>
              <w:rPr>
                <w:rFonts w:ascii="Times New Roman" w:hAnsi="Times New Roman" w:cs="Times New Roman"/>
                <w:b/>
                <w:bCs/>
                <w:sz w:val="20"/>
                <w:szCs w:val="20"/>
              </w:rPr>
              <w:t xml:space="preserve"> Wald</w:t>
            </w:r>
            <w:r w:rsidRPr="0081149A">
              <w:rPr>
                <w:rFonts w:ascii="Times New Roman" w:hAnsi="Times New Roman" w:cs="Times New Roman"/>
                <w:b/>
                <w:bCs/>
                <w:sz w:val="20"/>
                <w:szCs w:val="20"/>
              </w:rPr>
              <w:t xml:space="preserve"> CI</w:t>
            </w:r>
            <w:r>
              <w:rPr>
                <w:rFonts w:ascii="Times New Roman" w:hAnsi="Times New Roman" w:cs="Times New Roman"/>
                <w:b/>
                <w:bCs/>
                <w:sz w:val="20"/>
                <w:szCs w:val="20"/>
              </w:rPr>
              <w:t>s</w:t>
            </w:r>
            <w:r w:rsidRPr="0081149A">
              <w:rPr>
                <w:rFonts w:ascii="Times New Roman" w:hAnsi="Times New Roman" w:cs="Times New Roman"/>
                <w:b/>
                <w:bCs/>
                <w:sz w:val="20"/>
                <w:szCs w:val="20"/>
              </w:rPr>
              <w:t>) of dementia against age, sex and literacy in Indonesia and South Africa. Poisson regression models with robust variance.</w:t>
            </w:r>
          </w:p>
        </w:tc>
      </w:tr>
      <w:tr w:rsidR="00A3486A" w:rsidRPr="00F92C67" w14:paraId="46486D78" w14:textId="77777777" w:rsidTr="008E474C">
        <w:trPr>
          <w:trHeight w:val="831"/>
        </w:trPr>
        <w:tc>
          <w:tcPr>
            <w:tcW w:w="921" w:type="dxa"/>
            <w:tcBorders>
              <w:top w:val="single" w:sz="4" w:space="0" w:color="auto"/>
            </w:tcBorders>
          </w:tcPr>
          <w:p w14:paraId="1E3BCDB1" w14:textId="77777777" w:rsidR="00A3486A" w:rsidRPr="0081149A" w:rsidRDefault="00A3486A" w:rsidP="008E474C">
            <w:pPr>
              <w:spacing w:line="360" w:lineRule="auto"/>
              <w:rPr>
                <w:rFonts w:ascii="Times New Roman" w:hAnsi="Times New Roman" w:cs="Times New Roman"/>
                <w:b/>
                <w:bCs/>
                <w:sz w:val="16"/>
                <w:szCs w:val="16"/>
              </w:rPr>
            </w:pPr>
          </w:p>
        </w:tc>
        <w:tc>
          <w:tcPr>
            <w:tcW w:w="236" w:type="dxa"/>
            <w:gridSpan w:val="2"/>
            <w:tcBorders>
              <w:top w:val="single" w:sz="4" w:space="0" w:color="auto"/>
            </w:tcBorders>
          </w:tcPr>
          <w:p w14:paraId="774ECB93" w14:textId="77777777" w:rsidR="00A3486A" w:rsidRPr="0081149A" w:rsidRDefault="00A3486A" w:rsidP="008E474C">
            <w:pPr>
              <w:spacing w:line="360" w:lineRule="auto"/>
              <w:jc w:val="center"/>
              <w:rPr>
                <w:rFonts w:ascii="Times New Roman" w:hAnsi="Times New Roman" w:cs="Times New Roman"/>
                <w:b/>
                <w:bCs/>
                <w:sz w:val="16"/>
                <w:szCs w:val="16"/>
              </w:rPr>
            </w:pPr>
          </w:p>
        </w:tc>
        <w:tc>
          <w:tcPr>
            <w:tcW w:w="686" w:type="dxa"/>
            <w:tcBorders>
              <w:top w:val="single" w:sz="4" w:space="0" w:color="auto"/>
            </w:tcBorders>
          </w:tcPr>
          <w:p w14:paraId="24E4C329" w14:textId="77777777" w:rsidR="00A3486A" w:rsidRPr="0081149A" w:rsidRDefault="00A3486A" w:rsidP="008E474C">
            <w:pPr>
              <w:spacing w:line="360" w:lineRule="auto"/>
              <w:jc w:val="center"/>
              <w:rPr>
                <w:rFonts w:ascii="Times New Roman" w:hAnsi="Times New Roman" w:cs="Times New Roman"/>
                <w:b/>
                <w:bCs/>
                <w:sz w:val="16"/>
                <w:szCs w:val="16"/>
              </w:rPr>
            </w:pPr>
          </w:p>
        </w:tc>
        <w:tc>
          <w:tcPr>
            <w:tcW w:w="2167" w:type="dxa"/>
            <w:gridSpan w:val="2"/>
            <w:tcBorders>
              <w:top w:val="single" w:sz="4" w:space="0" w:color="auto"/>
            </w:tcBorders>
          </w:tcPr>
          <w:p w14:paraId="771FC000" w14:textId="77777777" w:rsidR="00A3486A" w:rsidRPr="0081149A" w:rsidRDefault="00A3486A" w:rsidP="008E474C">
            <w:pPr>
              <w:spacing w:line="360" w:lineRule="auto"/>
              <w:jc w:val="center"/>
              <w:rPr>
                <w:rFonts w:ascii="Times New Roman" w:hAnsi="Times New Roman" w:cs="Times New Roman"/>
                <w:b/>
                <w:bCs/>
                <w:sz w:val="16"/>
                <w:szCs w:val="16"/>
              </w:rPr>
            </w:pPr>
          </w:p>
        </w:tc>
        <w:tc>
          <w:tcPr>
            <w:tcW w:w="8323" w:type="dxa"/>
            <w:gridSpan w:val="8"/>
            <w:tcBorders>
              <w:top w:val="single" w:sz="4" w:space="0" w:color="auto"/>
            </w:tcBorders>
          </w:tcPr>
          <w:p w14:paraId="1815C47A"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Prevalence ratio (95% CI)</w:t>
            </w:r>
          </w:p>
        </w:tc>
        <w:tc>
          <w:tcPr>
            <w:tcW w:w="2208" w:type="dxa"/>
            <w:gridSpan w:val="3"/>
            <w:tcBorders>
              <w:top w:val="single" w:sz="4" w:space="0" w:color="auto"/>
            </w:tcBorders>
          </w:tcPr>
          <w:p w14:paraId="161F3532" w14:textId="77777777" w:rsidR="00A3486A" w:rsidRPr="00DC1554" w:rsidRDefault="00A3486A" w:rsidP="008E474C">
            <w:pPr>
              <w:spacing w:line="360" w:lineRule="auto"/>
              <w:jc w:val="center"/>
              <w:rPr>
                <w:rFonts w:ascii="Times New Roman" w:hAnsi="Times New Roman" w:cs="Times New Roman"/>
                <w:b/>
                <w:bCs/>
                <w:sz w:val="16"/>
                <w:szCs w:val="16"/>
              </w:rPr>
            </w:pPr>
            <w:r w:rsidRPr="00DC1554">
              <w:rPr>
                <w:rFonts w:ascii="Times New Roman" w:hAnsi="Times New Roman" w:cs="Times New Roman"/>
                <w:b/>
                <w:bCs/>
                <w:sz w:val="16"/>
                <w:szCs w:val="16"/>
              </w:rPr>
              <w:t>Age adjusted prevalence ratio</w:t>
            </w:r>
          </w:p>
        </w:tc>
      </w:tr>
      <w:tr w:rsidR="00A3486A" w:rsidRPr="0081149A" w14:paraId="3EB7F095" w14:textId="77777777" w:rsidTr="008E474C">
        <w:trPr>
          <w:gridAfter w:val="1"/>
          <w:wAfter w:w="28" w:type="dxa"/>
          <w:trHeight w:val="831"/>
        </w:trPr>
        <w:tc>
          <w:tcPr>
            <w:tcW w:w="1134" w:type="dxa"/>
            <w:gridSpan w:val="2"/>
            <w:tcBorders>
              <w:bottom w:val="single" w:sz="4" w:space="0" w:color="auto"/>
            </w:tcBorders>
          </w:tcPr>
          <w:p w14:paraId="639C782C" w14:textId="77777777" w:rsidR="00A3486A" w:rsidRPr="0081149A" w:rsidRDefault="00A3486A" w:rsidP="008E474C">
            <w:pPr>
              <w:spacing w:line="360" w:lineRule="auto"/>
              <w:rPr>
                <w:rFonts w:ascii="Times New Roman" w:hAnsi="Times New Roman" w:cs="Times New Roman"/>
                <w:b/>
                <w:bCs/>
                <w:sz w:val="16"/>
                <w:szCs w:val="16"/>
                <w:highlight w:val="black"/>
              </w:rPr>
            </w:pPr>
          </w:p>
        </w:tc>
        <w:tc>
          <w:tcPr>
            <w:tcW w:w="709" w:type="dxa"/>
            <w:gridSpan w:val="2"/>
            <w:tcBorders>
              <w:bottom w:val="single" w:sz="4" w:space="0" w:color="auto"/>
            </w:tcBorders>
          </w:tcPr>
          <w:p w14:paraId="04BB1930"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65-69*</w:t>
            </w:r>
          </w:p>
        </w:tc>
        <w:tc>
          <w:tcPr>
            <w:tcW w:w="1134" w:type="dxa"/>
            <w:tcBorders>
              <w:bottom w:val="single" w:sz="4" w:space="0" w:color="auto"/>
            </w:tcBorders>
          </w:tcPr>
          <w:p w14:paraId="18C1FAD1"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70-74</w:t>
            </w:r>
          </w:p>
        </w:tc>
        <w:tc>
          <w:tcPr>
            <w:tcW w:w="1276" w:type="dxa"/>
            <w:gridSpan w:val="2"/>
            <w:tcBorders>
              <w:bottom w:val="single" w:sz="4" w:space="0" w:color="auto"/>
            </w:tcBorders>
          </w:tcPr>
          <w:p w14:paraId="64BFD620"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75-79</w:t>
            </w:r>
          </w:p>
        </w:tc>
        <w:tc>
          <w:tcPr>
            <w:tcW w:w="1276" w:type="dxa"/>
            <w:tcBorders>
              <w:bottom w:val="single" w:sz="4" w:space="0" w:color="auto"/>
            </w:tcBorders>
          </w:tcPr>
          <w:p w14:paraId="2E867E4A"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80-84</w:t>
            </w:r>
          </w:p>
        </w:tc>
        <w:tc>
          <w:tcPr>
            <w:tcW w:w="1275" w:type="dxa"/>
            <w:tcBorders>
              <w:bottom w:val="single" w:sz="4" w:space="0" w:color="auto"/>
            </w:tcBorders>
          </w:tcPr>
          <w:p w14:paraId="78A7AF9A"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85-89</w:t>
            </w:r>
          </w:p>
        </w:tc>
        <w:tc>
          <w:tcPr>
            <w:tcW w:w="1276" w:type="dxa"/>
            <w:tcBorders>
              <w:bottom w:val="single" w:sz="4" w:space="0" w:color="auto"/>
            </w:tcBorders>
          </w:tcPr>
          <w:p w14:paraId="5408952A"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90 plus</w:t>
            </w:r>
          </w:p>
        </w:tc>
        <w:tc>
          <w:tcPr>
            <w:tcW w:w="913" w:type="dxa"/>
            <w:tcBorders>
              <w:bottom w:val="single" w:sz="4" w:space="0" w:color="auto"/>
            </w:tcBorders>
          </w:tcPr>
          <w:p w14:paraId="684F4D96"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Sex: Female**</w:t>
            </w:r>
          </w:p>
        </w:tc>
        <w:tc>
          <w:tcPr>
            <w:tcW w:w="1213" w:type="dxa"/>
            <w:tcBorders>
              <w:bottom w:val="single" w:sz="4" w:space="0" w:color="auto"/>
            </w:tcBorders>
          </w:tcPr>
          <w:p w14:paraId="456071D2"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Sex: Males</w:t>
            </w:r>
          </w:p>
        </w:tc>
        <w:tc>
          <w:tcPr>
            <w:tcW w:w="1109" w:type="dxa"/>
            <w:tcBorders>
              <w:bottom w:val="single" w:sz="4" w:space="0" w:color="auto"/>
            </w:tcBorders>
          </w:tcPr>
          <w:p w14:paraId="1FFB6892"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Illiterate***</w:t>
            </w:r>
          </w:p>
        </w:tc>
        <w:tc>
          <w:tcPr>
            <w:tcW w:w="1018" w:type="dxa"/>
            <w:tcBorders>
              <w:bottom w:val="single" w:sz="4" w:space="0" w:color="auto"/>
            </w:tcBorders>
          </w:tcPr>
          <w:p w14:paraId="0AE7765E" w14:textId="77777777" w:rsidR="00A3486A" w:rsidRPr="0081149A" w:rsidRDefault="00A3486A" w:rsidP="008E474C">
            <w:pPr>
              <w:spacing w:line="360" w:lineRule="auto"/>
              <w:jc w:val="center"/>
              <w:rPr>
                <w:rFonts w:ascii="Times New Roman" w:hAnsi="Times New Roman" w:cs="Times New Roman"/>
                <w:b/>
                <w:bCs/>
                <w:sz w:val="16"/>
                <w:szCs w:val="16"/>
              </w:rPr>
            </w:pPr>
            <w:r w:rsidRPr="0081149A">
              <w:rPr>
                <w:rFonts w:ascii="Times New Roman" w:hAnsi="Times New Roman" w:cs="Times New Roman"/>
                <w:b/>
                <w:bCs/>
                <w:sz w:val="16"/>
                <w:szCs w:val="16"/>
              </w:rPr>
              <w:t>Literate</w:t>
            </w:r>
          </w:p>
          <w:p w14:paraId="6CB4B901" w14:textId="77777777" w:rsidR="00A3486A" w:rsidRPr="0081149A" w:rsidRDefault="00A3486A" w:rsidP="008E474C">
            <w:pPr>
              <w:spacing w:line="360" w:lineRule="auto"/>
              <w:rPr>
                <w:rFonts w:ascii="Times New Roman" w:hAnsi="Times New Roman" w:cs="Times New Roman"/>
                <w:b/>
                <w:bCs/>
                <w:sz w:val="16"/>
                <w:szCs w:val="16"/>
              </w:rPr>
            </w:pPr>
          </w:p>
        </w:tc>
        <w:tc>
          <w:tcPr>
            <w:tcW w:w="1060" w:type="dxa"/>
            <w:tcBorders>
              <w:bottom w:val="single" w:sz="4" w:space="0" w:color="auto"/>
            </w:tcBorders>
          </w:tcPr>
          <w:p w14:paraId="6C2A58CA" w14:textId="77777777" w:rsidR="00A3486A" w:rsidRPr="00DC1554" w:rsidRDefault="00A3486A" w:rsidP="008E474C">
            <w:pPr>
              <w:spacing w:line="360" w:lineRule="auto"/>
              <w:jc w:val="center"/>
              <w:rPr>
                <w:rFonts w:ascii="Times New Roman" w:hAnsi="Times New Roman" w:cs="Times New Roman"/>
                <w:b/>
                <w:bCs/>
                <w:sz w:val="16"/>
                <w:szCs w:val="16"/>
              </w:rPr>
            </w:pPr>
            <w:r w:rsidRPr="00DC1554">
              <w:rPr>
                <w:rFonts w:ascii="Times New Roman" w:hAnsi="Times New Roman" w:cs="Times New Roman"/>
                <w:b/>
                <w:bCs/>
                <w:sz w:val="16"/>
                <w:szCs w:val="16"/>
              </w:rPr>
              <w:t>Sex: Males</w:t>
            </w:r>
          </w:p>
        </w:tc>
        <w:tc>
          <w:tcPr>
            <w:tcW w:w="1120" w:type="dxa"/>
            <w:tcBorders>
              <w:bottom w:val="single" w:sz="4" w:space="0" w:color="auto"/>
            </w:tcBorders>
          </w:tcPr>
          <w:p w14:paraId="2F9D4049" w14:textId="77777777" w:rsidR="00A3486A" w:rsidRPr="00DC1554" w:rsidRDefault="00A3486A" w:rsidP="008E474C">
            <w:pPr>
              <w:spacing w:line="360" w:lineRule="auto"/>
              <w:jc w:val="center"/>
              <w:rPr>
                <w:rFonts w:ascii="Times New Roman" w:hAnsi="Times New Roman" w:cs="Times New Roman"/>
                <w:b/>
                <w:bCs/>
                <w:sz w:val="16"/>
                <w:szCs w:val="16"/>
              </w:rPr>
            </w:pPr>
            <w:r w:rsidRPr="00DC1554">
              <w:rPr>
                <w:rFonts w:ascii="Times New Roman" w:hAnsi="Times New Roman" w:cs="Times New Roman"/>
                <w:b/>
                <w:bCs/>
                <w:sz w:val="16"/>
                <w:szCs w:val="16"/>
              </w:rPr>
              <w:t>Literate</w:t>
            </w:r>
          </w:p>
        </w:tc>
      </w:tr>
      <w:tr w:rsidR="00A3486A" w:rsidRPr="00F92C67" w14:paraId="11714E86" w14:textId="77777777" w:rsidTr="008E474C">
        <w:trPr>
          <w:gridAfter w:val="1"/>
          <w:wAfter w:w="28" w:type="dxa"/>
          <w:trHeight w:val="427"/>
        </w:trPr>
        <w:tc>
          <w:tcPr>
            <w:tcW w:w="1134" w:type="dxa"/>
            <w:gridSpan w:val="2"/>
            <w:tcBorders>
              <w:top w:val="single" w:sz="4" w:space="0" w:color="auto"/>
            </w:tcBorders>
          </w:tcPr>
          <w:p w14:paraId="31956995"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Indonesia</w:t>
            </w:r>
          </w:p>
          <w:p w14:paraId="4C0050B8" w14:textId="77777777" w:rsidR="00A3486A" w:rsidRPr="0081149A" w:rsidRDefault="00A3486A" w:rsidP="008E474C">
            <w:pPr>
              <w:spacing w:line="360" w:lineRule="auto"/>
              <w:rPr>
                <w:rFonts w:ascii="Times New Roman" w:hAnsi="Times New Roman" w:cs="Times New Roman"/>
                <w:sz w:val="16"/>
                <w:szCs w:val="16"/>
                <w:highlight w:val="black"/>
              </w:rPr>
            </w:pPr>
          </w:p>
        </w:tc>
        <w:tc>
          <w:tcPr>
            <w:tcW w:w="709" w:type="dxa"/>
            <w:gridSpan w:val="2"/>
            <w:tcBorders>
              <w:top w:val="single" w:sz="4" w:space="0" w:color="auto"/>
            </w:tcBorders>
          </w:tcPr>
          <w:p w14:paraId="432589A5"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Ref</w:t>
            </w:r>
          </w:p>
        </w:tc>
        <w:tc>
          <w:tcPr>
            <w:tcW w:w="1134" w:type="dxa"/>
            <w:tcBorders>
              <w:top w:val="single" w:sz="4" w:space="0" w:color="auto"/>
            </w:tcBorders>
            <w:shd w:val="clear" w:color="auto" w:fill="auto"/>
          </w:tcPr>
          <w:p w14:paraId="121E60E0"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1.</w:t>
            </w:r>
            <w:r>
              <w:rPr>
                <w:rFonts w:ascii="Times New Roman" w:hAnsi="Times New Roman" w:cs="Times New Roman"/>
                <w:sz w:val="16"/>
                <w:szCs w:val="16"/>
              </w:rPr>
              <w:t>2</w:t>
            </w:r>
            <w:r w:rsidRPr="0081149A">
              <w:rPr>
                <w:rFonts w:ascii="Times New Roman" w:hAnsi="Times New Roman" w:cs="Times New Roman"/>
                <w:sz w:val="16"/>
                <w:szCs w:val="16"/>
              </w:rPr>
              <w:t xml:space="preserve"> (1.0-1.5)</w:t>
            </w:r>
          </w:p>
        </w:tc>
        <w:tc>
          <w:tcPr>
            <w:tcW w:w="1276" w:type="dxa"/>
            <w:gridSpan w:val="2"/>
            <w:tcBorders>
              <w:top w:val="single" w:sz="4" w:space="0" w:color="auto"/>
            </w:tcBorders>
            <w:shd w:val="clear" w:color="auto" w:fill="auto"/>
          </w:tcPr>
          <w:p w14:paraId="3277345D"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81149A">
              <w:rPr>
                <w:rFonts w:ascii="Times New Roman" w:hAnsi="Times New Roman" w:cs="Times New Roman"/>
                <w:sz w:val="16"/>
                <w:szCs w:val="16"/>
              </w:rPr>
              <w:t>1.</w:t>
            </w:r>
            <w:r>
              <w:rPr>
                <w:rFonts w:ascii="Times New Roman" w:hAnsi="Times New Roman" w:cs="Times New Roman"/>
                <w:sz w:val="16"/>
                <w:szCs w:val="16"/>
              </w:rPr>
              <w:t>8</w:t>
            </w:r>
            <w:r w:rsidRPr="0081149A">
              <w:rPr>
                <w:rFonts w:ascii="Times New Roman" w:hAnsi="Times New Roman" w:cs="Times New Roman"/>
                <w:sz w:val="16"/>
                <w:szCs w:val="16"/>
              </w:rPr>
              <w:t xml:space="preserve"> (1.</w:t>
            </w:r>
            <w:r>
              <w:rPr>
                <w:rFonts w:ascii="Times New Roman" w:hAnsi="Times New Roman" w:cs="Times New Roman"/>
                <w:sz w:val="16"/>
                <w:szCs w:val="16"/>
              </w:rPr>
              <w:t>4</w:t>
            </w:r>
            <w:r w:rsidRPr="0081149A">
              <w:rPr>
                <w:rFonts w:ascii="Times New Roman" w:hAnsi="Times New Roman" w:cs="Times New Roman"/>
                <w:sz w:val="16"/>
                <w:szCs w:val="16"/>
              </w:rPr>
              <w:t>-2.</w:t>
            </w:r>
            <w:r>
              <w:rPr>
                <w:rFonts w:ascii="Times New Roman" w:hAnsi="Times New Roman" w:cs="Times New Roman"/>
                <w:sz w:val="16"/>
                <w:szCs w:val="16"/>
              </w:rPr>
              <w:t>2</w:t>
            </w:r>
            <w:r w:rsidRPr="0081149A">
              <w:rPr>
                <w:rFonts w:ascii="Times New Roman" w:hAnsi="Times New Roman" w:cs="Times New Roman"/>
                <w:sz w:val="16"/>
                <w:szCs w:val="16"/>
              </w:rPr>
              <w:t>)</w:t>
            </w:r>
          </w:p>
        </w:tc>
        <w:tc>
          <w:tcPr>
            <w:tcW w:w="1276" w:type="dxa"/>
            <w:tcBorders>
              <w:top w:val="single" w:sz="4" w:space="0" w:color="auto"/>
            </w:tcBorders>
            <w:shd w:val="clear" w:color="auto" w:fill="auto"/>
          </w:tcPr>
          <w:p w14:paraId="22209619"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81149A">
              <w:rPr>
                <w:rFonts w:ascii="Times New Roman" w:hAnsi="Times New Roman" w:cs="Times New Roman"/>
                <w:sz w:val="16"/>
                <w:szCs w:val="16"/>
              </w:rPr>
              <w:t>2.</w:t>
            </w:r>
            <w:r>
              <w:rPr>
                <w:rFonts w:ascii="Times New Roman" w:hAnsi="Times New Roman" w:cs="Times New Roman"/>
                <w:sz w:val="16"/>
                <w:szCs w:val="16"/>
              </w:rPr>
              <w:t>5</w:t>
            </w:r>
            <w:r w:rsidRPr="0081149A">
              <w:rPr>
                <w:rFonts w:ascii="Times New Roman" w:hAnsi="Times New Roman" w:cs="Times New Roman"/>
                <w:sz w:val="16"/>
                <w:szCs w:val="16"/>
              </w:rPr>
              <w:t xml:space="preserve"> (</w:t>
            </w:r>
            <w:r>
              <w:rPr>
                <w:rFonts w:ascii="Times New Roman" w:hAnsi="Times New Roman" w:cs="Times New Roman"/>
                <w:sz w:val="16"/>
                <w:szCs w:val="16"/>
              </w:rPr>
              <w:t>1.9</w:t>
            </w:r>
            <w:r w:rsidRPr="0081149A">
              <w:rPr>
                <w:rFonts w:ascii="Times New Roman" w:hAnsi="Times New Roman" w:cs="Times New Roman"/>
                <w:sz w:val="16"/>
                <w:szCs w:val="16"/>
              </w:rPr>
              <w:t xml:space="preserve"> – 3.</w:t>
            </w:r>
            <w:r>
              <w:rPr>
                <w:rFonts w:ascii="Times New Roman" w:hAnsi="Times New Roman" w:cs="Times New Roman"/>
                <w:sz w:val="16"/>
                <w:szCs w:val="16"/>
              </w:rPr>
              <w:t>3</w:t>
            </w:r>
            <w:r w:rsidRPr="0081149A">
              <w:rPr>
                <w:rFonts w:ascii="Times New Roman" w:hAnsi="Times New Roman" w:cs="Times New Roman"/>
                <w:sz w:val="16"/>
                <w:szCs w:val="16"/>
              </w:rPr>
              <w:t>)</w:t>
            </w:r>
          </w:p>
        </w:tc>
        <w:tc>
          <w:tcPr>
            <w:tcW w:w="1275" w:type="dxa"/>
            <w:tcBorders>
              <w:top w:val="single" w:sz="4" w:space="0" w:color="auto"/>
            </w:tcBorders>
            <w:shd w:val="clear" w:color="auto" w:fill="auto"/>
          </w:tcPr>
          <w:p w14:paraId="572B0D67"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81149A">
              <w:rPr>
                <w:rFonts w:ascii="Times New Roman" w:hAnsi="Times New Roman" w:cs="Times New Roman"/>
                <w:sz w:val="16"/>
                <w:szCs w:val="16"/>
              </w:rPr>
              <w:t>2.</w:t>
            </w:r>
            <w:r>
              <w:rPr>
                <w:rFonts w:ascii="Times New Roman" w:hAnsi="Times New Roman" w:cs="Times New Roman"/>
                <w:sz w:val="16"/>
                <w:szCs w:val="16"/>
              </w:rPr>
              <w:t>6</w:t>
            </w:r>
            <w:r w:rsidRPr="0081149A">
              <w:rPr>
                <w:rFonts w:ascii="Times New Roman" w:hAnsi="Times New Roman" w:cs="Times New Roman"/>
                <w:sz w:val="16"/>
                <w:szCs w:val="16"/>
              </w:rPr>
              <w:t xml:space="preserve"> (</w:t>
            </w:r>
            <w:r>
              <w:rPr>
                <w:rFonts w:ascii="Times New Roman" w:hAnsi="Times New Roman" w:cs="Times New Roman"/>
                <w:sz w:val="16"/>
                <w:szCs w:val="16"/>
              </w:rPr>
              <w:t>1.6</w:t>
            </w:r>
            <w:r w:rsidRPr="0081149A">
              <w:rPr>
                <w:rFonts w:ascii="Times New Roman" w:hAnsi="Times New Roman" w:cs="Times New Roman"/>
                <w:sz w:val="16"/>
                <w:szCs w:val="16"/>
              </w:rPr>
              <w:t xml:space="preserve"> – 4.0)</w:t>
            </w:r>
          </w:p>
        </w:tc>
        <w:tc>
          <w:tcPr>
            <w:tcW w:w="1276" w:type="dxa"/>
            <w:tcBorders>
              <w:top w:val="single" w:sz="4" w:space="0" w:color="auto"/>
            </w:tcBorders>
            <w:shd w:val="clear" w:color="auto" w:fill="auto"/>
          </w:tcPr>
          <w:p w14:paraId="29AE1DD5"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81149A">
              <w:rPr>
                <w:rFonts w:ascii="Times New Roman" w:hAnsi="Times New Roman" w:cs="Times New Roman"/>
                <w:sz w:val="16"/>
                <w:szCs w:val="16"/>
              </w:rPr>
              <w:t>3.</w:t>
            </w:r>
            <w:r>
              <w:rPr>
                <w:rFonts w:ascii="Times New Roman" w:hAnsi="Times New Roman" w:cs="Times New Roman"/>
                <w:sz w:val="16"/>
                <w:szCs w:val="16"/>
              </w:rPr>
              <w:t>3</w:t>
            </w:r>
            <w:r w:rsidRPr="0081149A">
              <w:rPr>
                <w:rFonts w:ascii="Times New Roman" w:hAnsi="Times New Roman" w:cs="Times New Roman"/>
                <w:sz w:val="16"/>
                <w:szCs w:val="16"/>
              </w:rPr>
              <w:t xml:space="preserve"> (</w:t>
            </w:r>
            <w:r>
              <w:rPr>
                <w:rFonts w:ascii="Times New Roman" w:hAnsi="Times New Roman" w:cs="Times New Roman"/>
                <w:sz w:val="16"/>
                <w:szCs w:val="16"/>
              </w:rPr>
              <w:t>1.6</w:t>
            </w:r>
            <w:r w:rsidRPr="0081149A">
              <w:rPr>
                <w:rFonts w:ascii="Times New Roman" w:hAnsi="Times New Roman" w:cs="Times New Roman"/>
                <w:sz w:val="16"/>
                <w:szCs w:val="16"/>
              </w:rPr>
              <w:t xml:space="preserve"> – </w:t>
            </w:r>
            <w:r>
              <w:rPr>
                <w:rFonts w:ascii="Times New Roman" w:hAnsi="Times New Roman" w:cs="Times New Roman"/>
                <w:sz w:val="16"/>
                <w:szCs w:val="16"/>
              </w:rPr>
              <w:t>6.6</w:t>
            </w:r>
            <w:r w:rsidRPr="0081149A">
              <w:rPr>
                <w:rFonts w:ascii="Times New Roman" w:hAnsi="Times New Roman" w:cs="Times New Roman"/>
                <w:sz w:val="16"/>
                <w:szCs w:val="16"/>
              </w:rPr>
              <w:t>)</w:t>
            </w:r>
          </w:p>
        </w:tc>
        <w:tc>
          <w:tcPr>
            <w:tcW w:w="913" w:type="dxa"/>
            <w:tcBorders>
              <w:top w:val="single" w:sz="4" w:space="0" w:color="auto"/>
            </w:tcBorders>
            <w:shd w:val="clear" w:color="auto" w:fill="auto"/>
          </w:tcPr>
          <w:p w14:paraId="17BB400F"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Ref</w:t>
            </w:r>
          </w:p>
        </w:tc>
        <w:tc>
          <w:tcPr>
            <w:tcW w:w="1213" w:type="dxa"/>
            <w:tcBorders>
              <w:top w:val="single" w:sz="4" w:space="0" w:color="auto"/>
            </w:tcBorders>
            <w:shd w:val="clear" w:color="auto" w:fill="auto"/>
          </w:tcPr>
          <w:p w14:paraId="05954476"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0.</w:t>
            </w:r>
            <w:r>
              <w:rPr>
                <w:rFonts w:ascii="Times New Roman" w:hAnsi="Times New Roman" w:cs="Times New Roman"/>
                <w:sz w:val="16"/>
                <w:szCs w:val="16"/>
              </w:rPr>
              <w:t xml:space="preserve">7 </w:t>
            </w:r>
            <w:r w:rsidRPr="0081149A">
              <w:rPr>
                <w:rFonts w:ascii="Times New Roman" w:hAnsi="Times New Roman" w:cs="Times New Roman"/>
                <w:sz w:val="16"/>
                <w:szCs w:val="16"/>
              </w:rPr>
              <w:t>(0.</w:t>
            </w:r>
            <w:r>
              <w:rPr>
                <w:rFonts w:ascii="Times New Roman" w:hAnsi="Times New Roman" w:cs="Times New Roman"/>
                <w:sz w:val="16"/>
                <w:szCs w:val="16"/>
              </w:rPr>
              <w:t>6</w:t>
            </w:r>
            <w:r w:rsidRPr="0081149A">
              <w:rPr>
                <w:rFonts w:ascii="Times New Roman" w:hAnsi="Times New Roman" w:cs="Times New Roman"/>
                <w:sz w:val="16"/>
                <w:szCs w:val="16"/>
              </w:rPr>
              <w:t>-0.</w:t>
            </w:r>
            <w:r>
              <w:rPr>
                <w:rFonts w:ascii="Times New Roman" w:hAnsi="Times New Roman" w:cs="Times New Roman"/>
                <w:sz w:val="16"/>
                <w:szCs w:val="16"/>
              </w:rPr>
              <w:t>8</w:t>
            </w:r>
            <w:r w:rsidRPr="0081149A">
              <w:rPr>
                <w:rFonts w:ascii="Times New Roman" w:hAnsi="Times New Roman" w:cs="Times New Roman"/>
                <w:sz w:val="16"/>
                <w:szCs w:val="16"/>
              </w:rPr>
              <w:t>)</w:t>
            </w:r>
          </w:p>
        </w:tc>
        <w:tc>
          <w:tcPr>
            <w:tcW w:w="1109" w:type="dxa"/>
            <w:tcBorders>
              <w:top w:val="single" w:sz="4" w:space="0" w:color="auto"/>
            </w:tcBorders>
            <w:shd w:val="clear" w:color="auto" w:fill="auto"/>
          </w:tcPr>
          <w:p w14:paraId="4A702182"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Ref</w:t>
            </w:r>
          </w:p>
        </w:tc>
        <w:tc>
          <w:tcPr>
            <w:tcW w:w="1018" w:type="dxa"/>
            <w:tcBorders>
              <w:top w:val="single" w:sz="4" w:space="0" w:color="auto"/>
            </w:tcBorders>
            <w:shd w:val="clear" w:color="auto" w:fill="auto"/>
          </w:tcPr>
          <w:p w14:paraId="4AC24C5F"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0.</w:t>
            </w:r>
            <w:r>
              <w:rPr>
                <w:rFonts w:ascii="Times New Roman" w:hAnsi="Times New Roman" w:cs="Times New Roman"/>
                <w:sz w:val="16"/>
                <w:szCs w:val="16"/>
              </w:rPr>
              <w:t>4</w:t>
            </w:r>
            <w:r w:rsidRPr="0081149A">
              <w:rPr>
                <w:rFonts w:ascii="Times New Roman" w:hAnsi="Times New Roman" w:cs="Times New Roman"/>
                <w:sz w:val="16"/>
                <w:szCs w:val="16"/>
              </w:rPr>
              <w:t xml:space="preserve"> (0.4-0.5)</w:t>
            </w:r>
          </w:p>
        </w:tc>
        <w:tc>
          <w:tcPr>
            <w:tcW w:w="1060" w:type="dxa"/>
            <w:tcBorders>
              <w:top w:val="single" w:sz="4" w:space="0" w:color="auto"/>
            </w:tcBorders>
            <w:shd w:val="clear" w:color="auto" w:fill="auto"/>
          </w:tcPr>
          <w:p w14:paraId="1AF8B1AE" w14:textId="77777777" w:rsidR="00A3486A" w:rsidRPr="00DC1554" w:rsidRDefault="00A3486A" w:rsidP="008E474C">
            <w:pPr>
              <w:spacing w:line="360" w:lineRule="auto"/>
              <w:jc w:val="center"/>
              <w:rPr>
                <w:rFonts w:ascii="Times New Roman" w:hAnsi="Times New Roman" w:cs="Times New Roman"/>
                <w:sz w:val="16"/>
                <w:szCs w:val="16"/>
              </w:rPr>
            </w:pPr>
            <w:r>
              <w:rPr>
                <w:rFonts w:ascii="Times New Roman" w:hAnsi="Times New Roman" w:cs="Times New Roman"/>
                <w:sz w:val="16"/>
                <w:szCs w:val="16"/>
              </w:rPr>
              <w:t>0.7 (0.6-0.8)</w:t>
            </w:r>
          </w:p>
        </w:tc>
        <w:tc>
          <w:tcPr>
            <w:tcW w:w="1120" w:type="dxa"/>
            <w:tcBorders>
              <w:top w:val="single" w:sz="4" w:space="0" w:color="auto"/>
            </w:tcBorders>
            <w:shd w:val="clear" w:color="auto" w:fill="auto"/>
          </w:tcPr>
          <w:p w14:paraId="51C51988" w14:textId="77777777" w:rsidR="00A3486A" w:rsidRPr="00DC1554" w:rsidRDefault="00A3486A" w:rsidP="008E474C">
            <w:pPr>
              <w:spacing w:line="360" w:lineRule="auto"/>
              <w:jc w:val="center"/>
              <w:rPr>
                <w:rFonts w:ascii="Times New Roman" w:hAnsi="Times New Roman" w:cs="Times New Roman"/>
                <w:sz w:val="16"/>
                <w:szCs w:val="16"/>
              </w:rPr>
            </w:pPr>
            <w:r w:rsidRPr="00DC1554">
              <w:rPr>
                <w:rFonts w:ascii="Times New Roman" w:hAnsi="Times New Roman" w:cs="Times New Roman"/>
                <w:sz w:val="16"/>
                <w:szCs w:val="16"/>
              </w:rPr>
              <w:t>0.5 (0.4-0.</w:t>
            </w:r>
            <w:r>
              <w:rPr>
                <w:rFonts w:ascii="Times New Roman" w:hAnsi="Times New Roman" w:cs="Times New Roman"/>
                <w:sz w:val="16"/>
                <w:szCs w:val="16"/>
              </w:rPr>
              <w:t>6</w:t>
            </w:r>
            <w:r w:rsidRPr="00DC1554">
              <w:rPr>
                <w:rFonts w:ascii="Times New Roman" w:hAnsi="Times New Roman" w:cs="Times New Roman"/>
                <w:sz w:val="16"/>
                <w:szCs w:val="16"/>
              </w:rPr>
              <w:t>)</w:t>
            </w:r>
          </w:p>
        </w:tc>
      </w:tr>
      <w:tr w:rsidR="00A3486A" w:rsidRPr="00F92C67" w14:paraId="518F227D" w14:textId="77777777" w:rsidTr="008E474C">
        <w:trPr>
          <w:gridAfter w:val="1"/>
          <w:wAfter w:w="28" w:type="dxa"/>
          <w:trHeight w:val="403"/>
        </w:trPr>
        <w:tc>
          <w:tcPr>
            <w:tcW w:w="1134" w:type="dxa"/>
            <w:gridSpan w:val="2"/>
            <w:tcBorders>
              <w:bottom w:val="single" w:sz="4" w:space="0" w:color="auto"/>
            </w:tcBorders>
          </w:tcPr>
          <w:p w14:paraId="42DE3589" w14:textId="77777777" w:rsidR="00A3486A" w:rsidRPr="0081149A" w:rsidRDefault="00A3486A" w:rsidP="008E474C">
            <w:pPr>
              <w:spacing w:line="360" w:lineRule="auto"/>
              <w:rPr>
                <w:rFonts w:ascii="Times New Roman" w:hAnsi="Times New Roman" w:cs="Times New Roman"/>
                <w:sz w:val="16"/>
                <w:szCs w:val="16"/>
              </w:rPr>
            </w:pPr>
            <w:r w:rsidRPr="0081149A">
              <w:rPr>
                <w:rFonts w:ascii="Times New Roman" w:hAnsi="Times New Roman" w:cs="Times New Roman"/>
                <w:sz w:val="16"/>
                <w:szCs w:val="16"/>
              </w:rPr>
              <w:t>South Africa</w:t>
            </w:r>
          </w:p>
          <w:p w14:paraId="61B88DDA" w14:textId="77777777" w:rsidR="00A3486A" w:rsidRPr="0081149A" w:rsidRDefault="00A3486A" w:rsidP="008E474C">
            <w:pPr>
              <w:spacing w:line="360" w:lineRule="auto"/>
              <w:rPr>
                <w:rFonts w:ascii="Times New Roman" w:hAnsi="Times New Roman" w:cs="Times New Roman"/>
                <w:sz w:val="16"/>
                <w:szCs w:val="16"/>
                <w:highlight w:val="yellow"/>
              </w:rPr>
            </w:pPr>
          </w:p>
        </w:tc>
        <w:tc>
          <w:tcPr>
            <w:tcW w:w="709" w:type="dxa"/>
            <w:gridSpan w:val="2"/>
            <w:tcBorders>
              <w:bottom w:val="single" w:sz="4" w:space="0" w:color="auto"/>
            </w:tcBorders>
          </w:tcPr>
          <w:p w14:paraId="0026D02C"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Ref</w:t>
            </w:r>
          </w:p>
        </w:tc>
        <w:tc>
          <w:tcPr>
            <w:tcW w:w="1134" w:type="dxa"/>
            <w:tcBorders>
              <w:bottom w:val="single" w:sz="4" w:space="0" w:color="auto"/>
            </w:tcBorders>
            <w:shd w:val="clear" w:color="auto" w:fill="auto"/>
          </w:tcPr>
          <w:p w14:paraId="6C0CD1A4" w14:textId="6B18F68C" w:rsidR="00A3486A" w:rsidRPr="0081149A" w:rsidRDefault="00A3486A" w:rsidP="008E474C">
            <w:pPr>
              <w:spacing w:line="360" w:lineRule="auto"/>
              <w:jc w:val="center"/>
              <w:rPr>
                <w:rFonts w:ascii="Times New Roman" w:hAnsi="Times New Roman" w:cs="Times New Roman"/>
                <w:sz w:val="16"/>
                <w:szCs w:val="16"/>
              </w:rPr>
            </w:pPr>
            <w:r w:rsidRPr="00C64D75">
              <w:rPr>
                <w:rFonts w:ascii="Times New Roman" w:hAnsi="Times New Roman" w:cs="Times New Roman"/>
                <w:sz w:val="16"/>
                <w:szCs w:val="16"/>
              </w:rPr>
              <w:t>8.</w:t>
            </w:r>
            <w:r>
              <w:rPr>
                <w:rFonts w:ascii="Times New Roman" w:hAnsi="Times New Roman" w:cs="Times New Roman"/>
                <w:sz w:val="16"/>
                <w:szCs w:val="16"/>
              </w:rPr>
              <w:t>3</w:t>
            </w:r>
            <w:r w:rsidRPr="00C64D75">
              <w:rPr>
                <w:rFonts w:ascii="Times New Roman" w:hAnsi="Times New Roman" w:cs="Times New Roman"/>
                <w:sz w:val="16"/>
                <w:szCs w:val="16"/>
              </w:rPr>
              <w:t xml:space="preserve"> </w:t>
            </w:r>
            <w:r w:rsidR="0086146C">
              <w:rPr>
                <w:rFonts w:ascii="Times New Roman" w:hAnsi="Times New Roman" w:cs="Times New Roman"/>
                <w:sz w:val="16"/>
                <w:szCs w:val="16"/>
              </w:rPr>
              <w:t>(1.9</w:t>
            </w:r>
            <w:r w:rsidRPr="00C64D75">
              <w:rPr>
                <w:rFonts w:ascii="Times New Roman" w:hAnsi="Times New Roman" w:cs="Times New Roman"/>
                <w:sz w:val="16"/>
                <w:szCs w:val="16"/>
              </w:rPr>
              <w:t xml:space="preserve"> </w:t>
            </w:r>
            <w:r>
              <w:rPr>
                <w:rFonts w:ascii="Times New Roman" w:hAnsi="Times New Roman" w:cs="Times New Roman"/>
                <w:sz w:val="16"/>
                <w:szCs w:val="16"/>
              </w:rPr>
              <w:t>-</w:t>
            </w:r>
            <w:r w:rsidRPr="00C64D75">
              <w:rPr>
                <w:rFonts w:ascii="Times New Roman" w:hAnsi="Times New Roman" w:cs="Times New Roman"/>
                <w:sz w:val="16"/>
                <w:szCs w:val="16"/>
              </w:rPr>
              <w:t xml:space="preserve"> 35.2)</w:t>
            </w:r>
          </w:p>
        </w:tc>
        <w:tc>
          <w:tcPr>
            <w:tcW w:w="1276" w:type="dxa"/>
            <w:gridSpan w:val="2"/>
            <w:tcBorders>
              <w:bottom w:val="single" w:sz="4" w:space="0" w:color="auto"/>
            </w:tcBorders>
            <w:shd w:val="clear" w:color="auto" w:fill="auto"/>
          </w:tcPr>
          <w:p w14:paraId="42D3807B" w14:textId="77777777" w:rsidR="00A3486A" w:rsidRPr="0081149A" w:rsidRDefault="00A3486A" w:rsidP="008E474C">
            <w:pPr>
              <w:spacing w:line="360" w:lineRule="auto"/>
              <w:jc w:val="center"/>
              <w:rPr>
                <w:rFonts w:ascii="Times New Roman" w:hAnsi="Times New Roman" w:cs="Times New Roman"/>
                <w:sz w:val="16"/>
                <w:szCs w:val="16"/>
              </w:rPr>
            </w:pPr>
            <w:r w:rsidRPr="00C64D75">
              <w:rPr>
                <w:rFonts w:ascii="Times New Roman" w:hAnsi="Times New Roman" w:cs="Times New Roman"/>
                <w:sz w:val="16"/>
                <w:szCs w:val="16"/>
              </w:rPr>
              <w:t>5.9 (1.</w:t>
            </w:r>
            <w:r>
              <w:rPr>
                <w:rFonts w:ascii="Times New Roman" w:hAnsi="Times New Roman" w:cs="Times New Roman"/>
                <w:sz w:val="16"/>
                <w:szCs w:val="16"/>
              </w:rPr>
              <w:t>3</w:t>
            </w:r>
            <w:r w:rsidRPr="00C64D75">
              <w:rPr>
                <w:rFonts w:ascii="Times New Roman" w:hAnsi="Times New Roman" w:cs="Times New Roman"/>
                <w:sz w:val="16"/>
                <w:szCs w:val="16"/>
              </w:rPr>
              <w:t xml:space="preserve"> </w:t>
            </w:r>
            <w:r>
              <w:rPr>
                <w:rFonts w:ascii="Times New Roman" w:hAnsi="Times New Roman" w:cs="Times New Roman"/>
                <w:sz w:val="16"/>
                <w:szCs w:val="16"/>
              </w:rPr>
              <w:t>-</w:t>
            </w:r>
            <w:r w:rsidRPr="00C64D75">
              <w:rPr>
                <w:rFonts w:ascii="Times New Roman" w:hAnsi="Times New Roman" w:cs="Times New Roman"/>
                <w:sz w:val="16"/>
                <w:szCs w:val="16"/>
              </w:rPr>
              <w:t xml:space="preserve"> 27.6)</w:t>
            </w:r>
          </w:p>
        </w:tc>
        <w:tc>
          <w:tcPr>
            <w:tcW w:w="1276" w:type="dxa"/>
            <w:tcBorders>
              <w:bottom w:val="single" w:sz="4" w:space="0" w:color="auto"/>
            </w:tcBorders>
            <w:shd w:val="clear" w:color="auto" w:fill="auto"/>
          </w:tcPr>
          <w:p w14:paraId="46F4D94E"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C64D75">
              <w:rPr>
                <w:rFonts w:ascii="Times New Roman" w:hAnsi="Times New Roman" w:cs="Times New Roman"/>
                <w:sz w:val="16"/>
                <w:szCs w:val="16"/>
              </w:rPr>
              <w:t>12.</w:t>
            </w:r>
            <w:r>
              <w:rPr>
                <w:rFonts w:ascii="Times New Roman" w:hAnsi="Times New Roman" w:cs="Times New Roman"/>
                <w:sz w:val="16"/>
                <w:szCs w:val="16"/>
              </w:rPr>
              <w:t>5</w:t>
            </w:r>
            <w:r w:rsidRPr="00C64D75">
              <w:rPr>
                <w:rFonts w:ascii="Times New Roman" w:hAnsi="Times New Roman" w:cs="Times New Roman"/>
                <w:sz w:val="16"/>
                <w:szCs w:val="16"/>
              </w:rPr>
              <w:t xml:space="preserve"> (2.</w:t>
            </w:r>
            <w:r>
              <w:rPr>
                <w:rFonts w:ascii="Times New Roman" w:hAnsi="Times New Roman" w:cs="Times New Roman"/>
                <w:sz w:val="16"/>
                <w:szCs w:val="16"/>
              </w:rPr>
              <w:t>9</w:t>
            </w:r>
            <w:r w:rsidRPr="00C64D75">
              <w:rPr>
                <w:rFonts w:ascii="Times New Roman" w:hAnsi="Times New Roman" w:cs="Times New Roman"/>
                <w:sz w:val="16"/>
                <w:szCs w:val="16"/>
              </w:rPr>
              <w:t xml:space="preserve"> </w:t>
            </w:r>
            <w:r>
              <w:rPr>
                <w:rFonts w:ascii="Times New Roman" w:hAnsi="Times New Roman" w:cs="Times New Roman"/>
                <w:sz w:val="16"/>
                <w:szCs w:val="16"/>
              </w:rPr>
              <w:t>-</w:t>
            </w:r>
            <w:r w:rsidRPr="00C64D75">
              <w:rPr>
                <w:rFonts w:ascii="Times New Roman" w:hAnsi="Times New Roman" w:cs="Times New Roman"/>
                <w:sz w:val="16"/>
                <w:szCs w:val="16"/>
              </w:rPr>
              <w:t xml:space="preserve"> 54.3)</w:t>
            </w:r>
          </w:p>
        </w:tc>
        <w:tc>
          <w:tcPr>
            <w:tcW w:w="1275" w:type="dxa"/>
            <w:tcBorders>
              <w:bottom w:val="single" w:sz="4" w:space="0" w:color="auto"/>
            </w:tcBorders>
            <w:shd w:val="clear" w:color="auto" w:fill="auto"/>
          </w:tcPr>
          <w:p w14:paraId="3A417162"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C64D75">
              <w:rPr>
                <w:rFonts w:ascii="Times New Roman" w:hAnsi="Times New Roman" w:cs="Times New Roman"/>
                <w:sz w:val="16"/>
                <w:szCs w:val="16"/>
              </w:rPr>
              <w:t xml:space="preserve">25.7 (6.2 </w:t>
            </w:r>
            <w:r>
              <w:rPr>
                <w:rFonts w:ascii="Times New Roman" w:hAnsi="Times New Roman" w:cs="Times New Roman"/>
                <w:sz w:val="16"/>
                <w:szCs w:val="16"/>
              </w:rPr>
              <w:t>-</w:t>
            </w:r>
            <w:r w:rsidRPr="00C64D75">
              <w:rPr>
                <w:rFonts w:ascii="Times New Roman" w:hAnsi="Times New Roman" w:cs="Times New Roman"/>
                <w:sz w:val="16"/>
                <w:szCs w:val="16"/>
              </w:rPr>
              <w:t xml:space="preserve"> 106.</w:t>
            </w:r>
            <w:r>
              <w:rPr>
                <w:rFonts w:ascii="Times New Roman" w:hAnsi="Times New Roman" w:cs="Times New Roman"/>
                <w:sz w:val="16"/>
                <w:szCs w:val="16"/>
              </w:rPr>
              <w:t>4</w:t>
            </w:r>
            <w:r w:rsidRPr="00C64D75">
              <w:rPr>
                <w:rFonts w:ascii="Times New Roman" w:hAnsi="Times New Roman" w:cs="Times New Roman"/>
                <w:sz w:val="16"/>
                <w:szCs w:val="16"/>
              </w:rPr>
              <w:t>)</w:t>
            </w:r>
          </w:p>
        </w:tc>
        <w:tc>
          <w:tcPr>
            <w:tcW w:w="1276" w:type="dxa"/>
            <w:tcBorders>
              <w:bottom w:val="single" w:sz="4" w:space="0" w:color="auto"/>
            </w:tcBorders>
            <w:shd w:val="clear" w:color="auto" w:fill="auto"/>
          </w:tcPr>
          <w:p w14:paraId="7BA79397"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81149A">
              <w:rPr>
                <w:rFonts w:ascii="Times New Roman" w:hAnsi="Times New Roman" w:cs="Times New Roman"/>
                <w:sz w:val="16"/>
                <w:szCs w:val="16"/>
              </w:rPr>
              <w:t>23.6 (5.2-106.6)</w:t>
            </w:r>
          </w:p>
        </w:tc>
        <w:tc>
          <w:tcPr>
            <w:tcW w:w="913" w:type="dxa"/>
            <w:tcBorders>
              <w:bottom w:val="single" w:sz="4" w:space="0" w:color="auto"/>
            </w:tcBorders>
            <w:shd w:val="clear" w:color="auto" w:fill="auto"/>
          </w:tcPr>
          <w:p w14:paraId="66D603A3"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Ref</w:t>
            </w:r>
          </w:p>
        </w:tc>
        <w:tc>
          <w:tcPr>
            <w:tcW w:w="1213" w:type="dxa"/>
            <w:tcBorders>
              <w:bottom w:val="single" w:sz="4" w:space="0" w:color="auto"/>
            </w:tcBorders>
            <w:shd w:val="clear" w:color="auto" w:fill="auto"/>
          </w:tcPr>
          <w:p w14:paraId="3B5660C0" w14:textId="77777777" w:rsidR="00A3486A" w:rsidRPr="0081149A" w:rsidRDefault="00A3486A" w:rsidP="008E474C">
            <w:pPr>
              <w:spacing w:line="360" w:lineRule="auto"/>
              <w:jc w:val="center"/>
              <w:rPr>
                <w:rFonts w:ascii="Times New Roman" w:hAnsi="Times New Roman" w:cs="Times New Roman"/>
                <w:sz w:val="16"/>
                <w:szCs w:val="16"/>
              </w:rPr>
            </w:pPr>
            <w:r>
              <w:rPr>
                <w:rFonts w:ascii="Times New Roman" w:hAnsi="Times New Roman" w:cs="Times New Roman"/>
                <w:sz w:val="16"/>
                <w:szCs w:val="16"/>
              </w:rPr>
              <w:t>1.0 (0.6-1.7)</w:t>
            </w:r>
          </w:p>
        </w:tc>
        <w:tc>
          <w:tcPr>
            <w:tcW w:w="1109" w:type="dxa"/>
            <w:tcBorders>
              <w:bottom w:val="single" w:sz="4" w:space="0" w:color="auto"/>
            </w:tcBorders>
            <w:shd w:val="clear" w:color="auto" w:fill="auto"/>
          </w:tcPr>
          <w:p w14:paraId="7BCA8C19" w14:textId="77777777" w:rsidR="00A3486A" w:rsidRPr="0081149A" w:rsidRDefault="00A3486A" w:rsidP="008E474C">
            <w:pPr>
              <w:spacing w:line="360" w:lineRule="auto"/>
              <w:jc w:val="center"/>
              <w:rPr>
                <w:rFonts w:ascii="Times New Roman" w:hAnsi="Times New Roman" w:cs="Times New Roman"/>
                <w:sz w:val="16"/>
                <w:szCs w:val="16"/>
              </w:rPr>
            </w:pPr>
            <w:r w:rsidRPr="0081149A">
              <w:rPr>
                <w:rFonts w:ascii="Times New Roman" w:hAnsi="Times New Roman" w:cs="Times New Roman"/>
                <w:sz w:val="16"/>
                <w:szCs w:val="16"/>
              </w:rPr>
              <w:t>Ref</w:t>
            </w:r>
          </w:p>
        </w:tc>
        <w:tc>
          <w:tcPr>
            <w:tcW w:w="1018" w:type="dxa"/>
            <w:tcBorders>
              <w:bottom w:val="single" w:sz="4" w:space="0" w:color="auto"/>
            </w:tcBorders>
            <w:shd w:val="clear" w:color="auto" w:fill="auto"/>
          </w:tcPr>
          <w:p w14:paraId="246D9FEF" w14:textId="77777777" w:rsidR="00A3486A" w:rsidRPr="0081149A" w:rsidRDefault="00A3486A" w:rsidP="008E474C">
            <w:pPr>
              <w:spacing w:line="360" w:lineRule="auto"/>
              <w:jc w:val="center"/>
              <w:rPr>
                <w:rFonts w:ascii="Times New Roman" w:hAnsi="Times New Roman" w:cs="Times New Roman"/>
                <w:sz w:val="16"/>
                <w:szCs w:val="16"/>
                <w:highlight w:val="yellow"/>
              </w:rPr>
            </w:pPr>
            <w:r w:rsidRPr="0081149A">
              <w:rPr>
                <w:rFonts w:ascii="Times New Roman" w:hAnsi="Times New Roman" w:cs="Times New Roman"/>
                <w:sz w:val="16"/>
                <w:szCs w:val="16"/>
              </w:rPr>
              <w:t>0.5 (0.3-0.</w:t>
            </w:r>
            <w:r>
              <w:rPr>
                <w:rFonts w:ascii="Times New Roman" w:hAnsi="Times New Roman" w:cs="Times New Roman"/>
                <w:sz w:val="16"/>
                <w:szCs w:val="16"/>
              </w:rPr>
              <w:t>8</w:t>
            </w:r>
            <w:r w:rsidRPr="0081149A">
              <w:rPr>
                <w:rFonts w:ascii="Times New Roman" w:hAnsi="Times New Roman" w:cs="Times New Roman"/>
                <w:sz w:val="16"/>
                <w:szCs w:val="16"/>
              </w:rPr>
              <w:t>)</w:t>
            </w:r>
          </w:p>
        </w:tc>
        <w:tc>
          <w:tcPr>
            <w:tcW w:w="1060" w:type="dxa"/>
            <w:tcBorders>
              <w:bottom w:val="single" w:sz="4" w:space="0" w:color="auto"/>
            </w:tcBorders>
            <w:shd w:val="clear" w:color="auto" w:fill="auto"/>
          </w:tcPr>
          <w:p w14:paraId="1C9D4940" w14:textId="77777777" w:rsidR="00A3486A" w:rsidRPr="00DC1554" w:rsidRDefault="00A3486A" w:rsidP="008E474C">
            <w:pPr>
              <w:spacing w:line="360" w:lineRule="auto"/>
              <w:jc w:val="center"/>
              <w:rPr>
                <w:rFonts w:ascii="Times New Roman" w:hAnsi="Times New Roman" w:cs="Times New Roman"/>
                <w:sz w:val="16"/>
                <w:szCs w:val="16"/>
              </w:rPr>
            </w:pPr>
            <w:r w:rsidRPr="00DC1554">
              <w:rPr>
                <w:rFonts w:ascii="Times New Roman" w:hAnsi="Times New Roman" w:cs="Times New Roman"/>
                <w:sz w:val="16"/>
                <w:szCs w:val="16"/>
              </w:rPr>
              <w:t>1.</w:t>
            </w:r>
            <w:r>
              <w:rPr>
                <w:rFonts w:ascii="Times New Roman" w:hAnsi="Times New Roman" w:cs="Times New Roman"/>
                <w:sz w:val="16"/>
                <w:szCs w:val="16"/>
              </w:rPr>
              <w:t>2</w:t>
            </w:r>
            <w:r w:rsidRPr="00DC1554">
              <w:rPr>
                <w:rFonts w:ascii="Times New Roman" w:hAnsi="Times New Roman" w:cs="Times New Roman"/>
                <w:sz w:val="16"/>
                <w:szCs w:val="16"/>
              </w:rPr>
              <w:t xml:space="preserve"> (0.</w:t>
            </w:r>
            <w:r>
              <w:rPr>
                <w:rFonts w:ascii="Times New Roman" w:hAnsi="Times New Roman" w:cs="Times New Roman"/>
                <w:sz w:val="16"/>
                <w:szCs w:val="16"/>
              </w:rPr>
              <w:t>7</w:t>
            </w:r>
            <w:r w:rsidRPr="00DC1554">
              <w:rPr>
                <w:rFonts w:ascii="Times New Roman" w:hAnsi="Times New Roman" w:cs="Times New Roman"/>
                <w:sz w:val="16"/>
                <w:szCs w:val="16"/>
              </w:rPr>
              <w:t>-</w:t>
            </w:r>
            <w:r>
              <w:rPr>
                <w:rFonts w:ascii="Times New Roman" w:hAnsi="Times New Roman" w:cs="Times New Roman"/>
                <w:sz w:val="16"/>
                <w:szCs w:val="16"/>
              </w:rPr>
              <w:t>2.0</w:t>
            </w:r>
            <w:r w:rsidRPr="00DC1554">
              <w:rPr>
                <w:rFonts w:ascii="Times New Roman" w:hAnsi="Times New Roman" w:cs="Times New Roman"/>
                <w:sz w:val="16"/>
                <w:szCs w:val="16"/>
              </w:rPr>
              <w:t>)</w:t>
            </w:r>
          </w:p>
        </w:tc>
        <w:tc>
          <w:tcPr>
            <w:tcW w:w="1120" w:type="dxa"/>
            <w:tcBorders>
              <w:bottom w:val="single" w:sz="4" w:space="0" w:color="auto"/>
            </w:tcBorders>
            <w:shd w:val="clear" w:color="auto" w:fill="auto"/>
          </w:tcPr>
          <w:p w14:paraId="590FE348" w14:textId="77777777" w:rsidR="00A3486A" w:rsidRPr="00DC1554" w:rsidRDefault="00A3486A" w:rsidP="008E474C">
            <w:pPr>
              <w:spacing w:line="360" w:lineRule="auto"/>
              <w:jc w:val="center"/>
              <w:rPr>
                <w:rFonts w:ascii="Times New Roman" w:hAnsi="Times New Roman" w:cs="Times New Roman"/>
                <w:sz w:val="16"/>
                <w:szCs w:val="16"/>
              </w:rPr>
            </w:pPr>
            <w:r w:rsidRPr="00DC1554">
              <w:rPr>
                <w:rFonts w:ascii="Times New Roman" w:hAnsi="Times New Roman" w:cs="Times New Roman"/>
                <w:sz w:val="16"/>
                <w:szCs w:val="16"/>
              </w:rPr>
              <w:t>0.</w:t>
            </w:r>
            <w:r>
              <w:rPr>
                <w:rFonts w:ascii="Times New Roman" w:hAnsi="Times New Roman" w:cs="Times New Roman"/>
                <w:sz w:val="16"/>
                <w:szCs w:val="16"/>
              </w:rPr>
              <w:t>6</w:t>
            </w:r>
            <w:r w:rsidRPr="00DC1554">
              <w:rPr>
                <w:rFonts w:ascii="Times New Roman" w:hAnsi="Times New Roman" w:cs="Times New Roman"/>
                <w:sz w:val="16"/>
                <w:szCs w:val="16"/>
              </w:rPr>
              <w:t xml:space="preserve"> (0.</w:t>
            </w:r>
            <w:r>
              <w:rPr>
                <w:rFonts w:ascii="Times New Roman" w:hAnsi="Times New Roman" w:cs="Times New Roman"/>
                <w:sz w:val="16"/>
                <w:szCs w:val="16"/>
              </w:rPr>
              <w:t>4</w:t>
            </w:r>
            <w:r w:rsidRPr="00DC1554">
              <w:rPr>
                <w:rFonts w:ascii="Times New Roman" w:hAnsi="Times New Roman" w:cs="Times New Roman"/>
                <w:sz w:val="16"/>
                <w:szCs w:val="16"/>
              </w:rPr>
              <w:t>-</w:t>
            </w:r>
            <w:r>
              <w:rPr>
                <w:rFonts w:ascii="Times New Roman" w:hAnsi="Times New Roman" w:cs="Times New Roman"/>
                <w:sz w:val="16"/>
                <w:szCs w:val="16"/>
              </w:rPr>
              <w:t>1.0</w:t>
            </w:r>
            <w:r w:rsidRPr="00DC1554">
              <w:rPr>
                <w:rFonts w:ascii="Times New Roman" w:hAnsi="Times New Roman" w:cs="Times New Roman"/>
                <w:sz w:val="16"/>
                <w:szCs w:val="16"/>
              </w:rPr>
              <w:t>)</w:t>
            </w:r>
          </w:p>
        </w:tc>
      </w:tr>
      <w:tr w:rsidR="00A3486A" w:rsidRPr="00F92C67" w14:paraId="283CF2A7" w14:textId="77777777" w:rsidTr="008E474C">
        <w:trPr>
          <w:trHeight w:val="403"/>
        </w:trPr>
        <w:tc>
          <w:tcPr>
            <w:tcW w:w="14541" w:type="dxa"/>
            <w:gridSpan w:val="17"/>
            <w:tcBorders>
              <w:top w:val="single" w:sz="4" w:space="0" w:color="auto"/>
            </w:tcBorders>
          </w:tcPr>
          <w:p w14:paraId="7B2AED5F" w14:textId="77777777" w:rsidR="00A3486A" w:rsidRPr="0081149A" w:rsidRDefault="00A3486A" w:rsidP="008E474C">
            <w:pPr>
              <w:spacing w:line="360" w:lineRule="auto"/>
              <w:rPr>
                <w:rFonts w:ascii="Times New Roman" w:hAnsi="Times New Roman" w:cs="Times New Roman"/>
                <w:sz w:val="20"/>
                <w:szCs w:val="20"/>
              </w:rPr>
            </w:pPr>
            <w:r w:rsidRPr="0081149A">
              <w:rPr>
                <w:rFonts w:ascii="Times New Roman" w:hAnsi="Times New Roman" w:cs="Times New Roman"/>
                <w:sz w:val="20"/>
                <w:szCs w:val="20"/>
              </w:rPr>
              <w:t>*Age in comparison to 65-69 category.</w:t>
            </w:r>
          </w:p>
          <w:p w14:paraId="38E15F28" w14:textId="77777777" w:rsidR="00A3486A" w:rsidRPr="0081149A" w:rsidRDefault="00A3486A" w:rsidP="008E474C">
            <w:pPr>
              <w:spacing w:line="360" w:lineRule="auto"/>
              <w:rPr>
                <w:rFonts w:ascii="Times New Roman" w:hAnsi="Times New Roman" w:cs="Times New Roman"/>
                <w:sz w:val="20"/>
                <w:szCs w:val="20"/>
              </w:rPr>
            </w:pPr>
            <w:r w:rsidRPr="0081149A">
              <w:rPr>
                <w:rFonts w:ascii="Times New Roman" w:hAnsi="Times New Roman" w:cs="Times New Roman"/>
                <w:sz w:val="20"/>
                <w:szCs w:val="20"/>
              </w:rPr>
              <w:t>** Male sex in comparison to female category</w:t>
            </w:r>
          </w:p>
          <w:p w14:paraId="390C4EEF" w14:textId="77777777" w:rsidR="00A3486A" w:rsidRPr="0081149A" w:rsidRDefault="00A3486A" w:rsidP="008E474C">
            <w:pPr>
              <w:spacing w:line="360" w:lineRule="auto"/>
              <w:rPr>
                <w:rFonts w:ascii="Times New Roman" w:hAnsi="Times New Roman" w:cs="Times New Roman"/>
                <w:sz w:val="20"/>
                <w:szCs w:val="20"/>
              </w:rPr>
            </w:pPr>
            <w:r w:rsidRPr="0081149A">
              <w:rPr>
                <w:rFonts w:ascii="Times New Roman" w:hAnsi="Times New Roman" w:cs="Times New Roman"/>
                <w:sz w:val="20"/>
                <w:szCs w:val="20"/>
              </w:rPr>
              <w:t>***Literacy in comparison to illiterate category (unable to read or write)</w:t>
            </w:r>
          </w:p>
        </w:tc>
      </w:tr>
    </w:tbl>
    <w:p w14:paraId="4535C39D" w14:textId="77777777" w:rsidR="00A3486A" w:rsidRPr="009F6975" w:rsidRDefault="00A3486A" w:rsidP="00A3486A">
      <w:pPr>
        <w:rPr>
          <w:rFonts w:ascii="Times New Roman" w:hAnsi="Times New Roman" w:cs="Times New Roman"/>
        </w:rPr>
      </w:pPr>
    </w:p>
    <w:p w14:paraId="3A9E3ACC" w14:textId="75C2A498" w:rsidR="00A3486A" w:rsidRDefault="00A3486A" w:rsidP="00A3486A">
      <w:pPr>
        <w:rPr>
          <w:rFonts w:ascii="Times New Roman" w:hAnsi="Times New Roman" w:cs="Times New Roman"/>
        </w:rPr>
        <w:sectPr w:rsidR="00A3486A" w:rsidSect="0067681F">
          <w:pgSz w:w="16838" w:h="11906" w:orient="landscape"/>
          <w:pgMar w:top="1440" w:right="1440" w:bottom="1440" w:left="1440" w:header="708" w:footer="708" w:gutter="0"/>
          <w:cols w:space="708"/>
          <w:docGrid w:linePitch="360"/>
        </w:sectPr>
      </w:pPr>
    </w:p>
    <w:p w14:paraId="06B1B6F9" w14:textId="77777777" w:rsidR="00415788" w:rsidRPr="00415788" w:rsidRDefault="00415788" w:rsidP="008403D4">
      <w:pPr>
        <w:rPr>
          <w:rFonts w:ascii="Times New Roman" w:hAnsi="Times New Roman" w:cs="Times New Roman"/>
          <w:b/>
          <w:bCs/>
          <w:sz w:val="20"/>
          <w:szCs w:val="20"/>
        </w:rPr>
      </w:pPr>
    </w:p>
    <w:sectPr w:rsidR="00415788" w:rsidRPr="00415788" w:rsidSect="002C1A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3950" w14:textId="77777777" w:rsidR="00FB697B" w:rsidRDefault="00FB697B" w:rsidP="00711843">
      <w:pPr>
        <w:spacing w:after="0" w:line="240" w:lineRule="auto"/>
      </w:pPr>
      <w:r>
        <w:separator/>
      </w:r>
    </w:p>
  </w:endnote>
  <w:endnote w:type="continuationSeparator" w:id="0">
    <w:p w14:paraId="109431F5" w14:textId="77777777" w:rsidR="00FB697B" w:rsidRDefault="00FB697B" w:rsidP="0071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93688"/>
      <w:docPartObj>
        <w:docPartGallery w:val="Page Numbers (Bottom of Page)"/>
        <w:docPartUnique/>
      </w:docPartObj>
    </w:sdtPr>
    <w:sdtEndPr>
      <w:rPr>
        <w:rFonts w:ascii="Times New Roman" w:hAnsi="Times New Roman" w:cs="Times New Roman"/>
        <w:noProof/>
      </w:rPr>
    </w:sdtEndPr>
    <w:sdtContent>
      <w:p w14:paraId="6729EC14" w14:textId="5B93FF4C" w:rsidR="00711843" w:rsidRPr="00711843" w:rsidRDefault="00711843">
        <w:pPr>
          <w:pStyle w:val="Footer"/>
          <w:jc w:val="center"/>
          <w:rPr>
            <w:rFonts w:ascii="Times New Roman" w:hAnsi="Times New Roman" w:cs="Times New Roman"/>
          </w:rPr>
        </w:pPr>
        <w:r w:rsidRPr="00711843">
          <w:rPr>
            <w:rFonts w:ascii="Times New Roman" w:hAnsi="Times New Roman" w:cs="Times New Roman"/>
          </w:rPr>
          <w:fldChar w:fldCharType="begin"/>
        </w:r>
        <w:r w:rsidRPr="00711843">
          <w:rPr>
            <w:rFonts w:ascii="Times New Roman" w:hAnsi="Times New Roman" w:cs="Times New Roman"/>
          </w:rPr>
          <w:instrText xml:space="preserve"> PAGE   \* MERGEFORMAT </w:instrText>
        </w:r>
        <w:r w:rsidRPr="00711843">
          <w:rPr>
            <w:rFonts w:ascii="Times New Roman" w:hAnsi="Times New Roman" w:cs="Times New Roman"/>
          </w:rPr>
          <w:fldChar w:fldCharType="separate"/>
        </w:r>
        <w:r w:rsidR="00940DF9">
          <w:rPr>
            <w:rFonts w:ascii="Times New Roman" w:hAnsi="Times New Roman" w:cs="Times New Roman"/>
            <w:noProof/>
          </w:rPr>
          <w:t>7</w:t>
        </w:r>
        <w:r w:rsidRPr="00711843">
          <w:rPr>
            <w:rFonts w:ascii="Times New Roman" w:hAnsi="Times New Roman" w:cs="Times New Roman"/>
            <w:noProof/>
          </w:rPr>
          <w:fldChar w:fldCharType="end"/>
        </w:r>
      </w:p>
    </w:sdtContent>
  </w:sdt>
  <w:p w14:paraId="2E137B96" w14:textId="77777777" w:rsidR="00711843" w:rsidRDefault="0071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1CC3" w14:textId="77777777" w:rsidR="00FB697B" w:rsidRDefault="00FB697B" w:rsidP="00711843">
      <w:pPr>
        <w:spacing w:after="0" w:line="240" w:lineRule="auto"/>
      </w:pPr>
      <w:r>
        <w:separator/>
      </w:r>
    </w:p>
  </w:footnote>
  <w:footnote w:type="continuationSeparator" w:id="0">
    <w:p w14:paraId="0E8A0985" w14:textId="77777777" w:rsidR="00FB697B" w:rsidRDefault="00FB697B" w:rsidP="00711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B01"/>
    <w:multiLevelType w:val="hybridMultilevel"/>
    <w:tmpl w:val="02EA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306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09"/>
    <w:rsid w:val="00030881"/>
    <w:rsid w:val="0005426E"/>
    <w:rsid w:val="00076BE3"/>
    <w:rsid w:val="000805F6"/>
    <w:rsid w:val="000B06E9"/>
    <w:rsid w:val="000D7E3B"/>
    <w:rsid w:val="00122AD4"/>
    <w:rsid w:val="00130DB8"/>
    <w:rsid w:val="001D30A6"/>
    <w:rsid w:val="001E01ED"/>
    <w:rsid w:val="001F6244"/>
    <w:rsid w:val="00241323"/>
    <w:rsid w:val="00245E7A"/>
    <w:rsid w:val="00246D48"/>
    <w:rsid w:val="0026009C"/>
    <w:rsid w:val="002617F9"/>
    <w:rsid w:val="002874DF"/>
    <w:rsid w:val="002C1A09"/>
    <w:rsid w:val="003032BC"/>
    <w:rsid w:val="003217AC"/>
    <w:rsid w:val="003668EC"/>
    <w:rsid w:val="00367FA8"/>
    <w:rsid w:val="003B1651"/>
    <w:rsid w:val="00415788"/>
    <w:rsid w:val="00437020"/>
    <w:rsid w:val="00441418"/>
    <w:rsid w:val="004C0050"/>
    <w:rsid w:val="00545628"/>
    <w:rsid w:val="00621EED"/>
    <w:rsid w:val="0064515D"/>
    <w:rsid w:val="006C0C5D"/>
    <w:rsid w:val="006C0CCD"/>
    <w:rsid w:val="006C63D2"/>
    <w:rsid w:val="006F14F9"/>
    <w:rsid w:val="006F6B09"/>
    <w:rsid w:val="00711843"/>
    <w:rsid w:val="00743EC2"/>
    <w:rsid w:val="007969A0"/>
    <w:rsid w:val="0081045B"/>
    <w:rsid w:val="0081149A"/>
    <w:rsid w:val="00820D9B"/>
    <w:rsid w:val="008318C1"/>
    <w:rsid w:val="008403D4"/>
    <w:rsid w:val="0086146C"/>
    <w:rsid w:val="00894B86"/>
    <w:rsid w:val="008A4E33"/>
    <w:rsid w:val="008C2793"/>
    <w:rsid w:val="008C44F7"/>
    <w:rsid w:val="008C5B33"/>
    <w:rsid w:val="008C7BF3"/>
    <w:rsid w:val="00911F6A"/>
    <w:rsid w:val="0091632B"/>
    <w:rsid w:val="00940DF9"/>
    <w:rsid w:val="00A3486A"/>
    <w:rsid w:val="00A4194B"/>
    <w:rsid w:val="00A616C4"/>
    <w:rsid w:val="00A65265"/>
    <w:rsid w:val="00B1078B"/>
    <w:rsid w:val="00B247D3"/>
    <w:rsid w:val="00BD50A2"/>
    <w:rsid w:val="00BD6A3B"/>
    <w:rsid w:val="00BF3721"/>
    <w:rsid w:val="00C04AAE"/>
    <w:rsid w:val="00C64D75"/>
    <w:rsid w:val="00C87AAB"/>
    <w:rsid w:val="00CA325C"/>
    <w:rsid w:val="00CC04D8"/>
    <w:rsid w:val="00D05C14"/>
    <w:rsid w:val="00D8100D"/>
    <w:rsid w:val="00DC1554"/>
    <w:rsid w:val="00E57E0E"/>
    <w:rsid w:val="00E6531A"/>
    <w:rsid w:val="00E80026"/>
    <w:rsid w:val="00EE4369"/>
    <w:rsid w:val="00F00FC3"/>
    <w:rsid w:val="00F14A27"/>
    <w:rsid w:val="00F66C55"/>
    <w:rsid w:val="00F671CD"/>
    <w:rsid w:val="00FA1040"/>
    <w:rsid w:val="00FB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07A0"/>
  <w15:chartTrackingRefBased/>
  <w15:docId w15:val="{8701DCC6-449A-475D-B927-9D70E569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43"/>
  </w:style>
  <w:style w:type="paragraph" w:styleId="Heading1">
    <w:name w:val="heading 1"/>
    <w:basedOn w:val="Normal"/>
    <w:next w:val="Normal"/>
    <w:link w:val="Heading1Char"/>
    <w:uiPriority w:val="9"/>
    <w:qFormat/>
    <w:rsid w:val="0071184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1184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1184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1184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1184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1184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1184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1184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1184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09"/>
    <w:pPr>
      <w:ind w:left="720"/>
      <w:contextualSpacing/>
    </w:pPr>
  </w:style>
  <w:style w:type="table" w:styleId="TableGrid">
    <w:name w:val="Table Grid"/>
    <w:basedOn w:val="TableNormal"/>
    <w:uiPriority w:val="39"/>
    <w:rsid w:val="002C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2C1A09"/>
  </w:style>
  <w:style w:type="paragraph" w:styleId="Header">
    <w:name w:val="header"/>
    <w:basedOn w:val="Normal"/>
    <w:link w:val="HeaderChar"/>
    <w:uiPriority w:val="99"/>
    <w:unhideWhenUsed/>
    <w:rsid w:val="0071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43"/>
  </w:style>
  <w:style w:type="paragraph" w:styleId="Footer">
    <w:name w:val="footer"/>
    <w:basedOn w:val="Normal"/>
    <w:link w:val="FooterChar"/>
    <w:uiPriority w:val="99"/>
    <w:unhideWhenUsed/>
    <w:rsid w:val="0071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843"/>
  </w:style>
  <w:style w:type="character" w:customStyle="1" w:styleId="Heading1Char">
    <w:name w:val="Heading 1 Char"/>
    <w:basedOn w:val="DefaultParagraphFont"/>
    <w:link w:val="Heading1"/>
    <w:uiPriority w:val="9"/>
    <w:rsid w:val="00711843"/>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711843"/>
    <w:pPr>
      <w:outlineLvl w:val="9"/>
    </w:pPr>
  </w:style>
  <w:style w:type="character" w:customStyle="1" w:styleId="Heading2Char">
    <w:name w:val="Heading 2 Char"/>
    <w:basedOn w:val="DefaultParagraphFont"/>
    <w:link w:val="Heading2"/>
    <w:uiPriority w:val="9"/>
    <w:semiHidden/>
    <w:rsid w:val="0071184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1184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1184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1184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1184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11843"/>
    <w:rPr>
      <w:i/>
      <w:iCs/>
    </w:rPr>
  </w:style>
  <w:style w:type="character" w:customStyle="1" w:styleId="Heading8Char">
    <w:name w:val="Heading 8 Char"/>
    <w:basedOn w:val="DefaultParagraphFont"/>
    <w:link w:val="Heading8"/>
    <w:uiPriority w:val="9"/>
    <w:semiHidden/>
    <w:rsid w:val="00711843"/>
    <w:rPr>
      <w:b/>
      <w:bCs/>
    </w:rPr>
  </w:style>
  <w:style w:type="character" w:customStyle="1" w:styleId="Heading9Char">
    <w:name w:val="Heading 9 Char"/>
    <w:basedOn w:val="DefaultParagraphFont"/>
    <w:link w:val="Heading9"/>
    <w:uiPriority w:val="9"/>
    <w:semiHidden/>
    <w:rsid w:val="00711843"/>
    <w:rPr>
      <w:i/>
      <w:iCs/>
    </w:rPr>
  </w:style>
  <w:style w:type="paragraph" w:styleId="Caption">
    <w:name w:val="caption"/>
    <w:basedOn w:val="Normal"/>
    <w:next w:val="Normal"/>
    <w:uiPriority w:val="35"/>
    <w:semiHidden/>
    <w:unhideWhenUsed/>
    <w:qFormat/>
    <w:rsid w:val="00711843"/>
    <w:rPr>
      <w:b/>
      <w:bCs/>
      <w:sz w:val="18"/>
      <w:szCs w:val="18"/>
    </w:rPr>
  </w:style>
  <w:style w:type="paragraph" w:styleId="Title">
    <w:name w:val="Title"/>
    <w:basedOn w:val="Normal"/>
    <w:next w:val="Normal"/>
    <w:link w:val="TitleChar"/>
    <w:uiPriority w:val="10"/>
    <w:qFormat/>
    <w:rsid w:val="0071184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1184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1184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1843"/>
    <w:rPr>
      <w:rFonts w:asciiTheme="majorHAnsi" w:eastAsiaTheme="majorEastAsia" w:hAnsiTheme="majorHAnsi" w:cstheme="majorBidi"/>
      <w:sz w:val="24"/>
      <w:szCs w:val="24"/>
    </w:rPr>
  </w:style>
  <w:style w:type="character" w:styleId="Strong">
    <w:name w:val="Strong"/>
    <w:basedOn w:val="DefaultParagraphFont"/>
    <w:uiPriority w:val="22"/>
    <w:qFormat/>
    <w:rsid w:val="00711843"/>
    <w:rPr>
      <w:b/>
      <w:bCs/>
      <w:color w:val="auto"/>
    </w:rPr>
  </w:style>
  <w:style w:type="character" w:styleId="Emphasis">
    <w:name w:val="Emphasis"/>
    <w:basedOn w:val="DefaultParagraphFont"/>
    <w:uiPriority w:val="20"/>
    <w:qFormat/>
    <w:rsid w:val="00711843"/>
    <w:rPr>
      <w:i/>
      <w:iCs/>
      <w:color w:val="auto"/>
    </w:rPr>
  </w:style>
  <w:style w:type="paragraph" w:styleId="NoSpacing">
    <w:name w:val="No Spacing"/>
    <w:uiPriority w:val="1"/>
    <w:qFormat/>
    <w:rsid w:val="00711843"/>
    <w:pPr>
      <w:spacing w:after="0" w:line="240" w:lineRule="auto"/>
    </w:pPr>
  </w:style>
  <w:style w:type="paragraph" w:styleId="Quote">
    <w:name w:val="Quote"/>
    <w:basedOn w:val="Normal"/>
    <w:next w:val="Normal"/>
    <w:link w:val="QuoteChar"/>
    <w:uiPriority w:val="29"/>
    <w:qFormat/>
    <w:rsid w:val="0071184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1184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1184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1184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11843"/>
    <w:rPr>
      <w:i/>
      <w:iCs/>
      <w:color w:val="auto"/>
    </w:rPr>
  </w:style>
  <w:style w:type="character" w:styleId="IntenseEmphasis">
    <w:name w:val="Intense Emphasis"/>
    <w:basedOn w:val="DefaultParagraphFont"/>
    <w:uiPriority w:val="21"/>
    <w:qFormat/>
    <w:rsid w:val="00711843"/>
    <w:rPr>
      <w:b/>
      <w:bCs/>
      <w:i/>
      <w:iCs/>
      <w:color w:val="auto"/>
    </w:rPr>
  </w:style>
  <w:style w:type="character" w:styleId="SubtleReference">
    <w:name w:val="Subtle Reference"/>
    <w:basedOn w:val="DefaultParagraphFont"/>
    <w:uiPriority w:val="31"/>
    <w:qFormat/>
    <w:rsid w:val="00711843"/>
    <w:rPr>
      <w:smallCaps/>
      <w:color w:val="auto"/>
      <w:u w:val="single" w:color="7F7F7F" w:themeColor="text1" w:themeTint="80"/>
    </w:rPr>
  </w:style>
  <w:style w:type="character" w:styleId="IntenseReference">
    <w:name w:val="Intense Reference"/>
    <w:basedOn w:val="DefaultParagraphFont"/>
    <w:uiPriority w:val="32"/>
    <w:qFormat/>
    <w:rsid w:val="00711843"/>
    <w:rPr>
      <w:b/>
      <w:bCs/>
      <w:smallCaps/>
      <w:color w:val="auto"/>
      <w:u w:val="single"/>
    </w:rPr>
  </w:style>
  <w:style w:type="character" w:styleId="BookTitle">
    <w:name w:val="Book Title"/>
    <w:basedOn w:val="DefaultParagraphFont"/>
    <w:uiPriority w:val="33"/>
    <w:qFormat/>
    <w:rsid w:val="00711843"/>
    <w:rPr>
      <w:b/>
      <w:bCs/>
      <w:smallCaps/>
      <w:color w:val="auto"/>
    </w:rPr>
  </w:style>
  <w:style w:type="paragraph" w:styleId="TOC1">
    <w:name w:val="toc 1"/>
    <w:basedOn w:val="Normal"/>
    <w:next w:val="Normal"/>
    <w:autoRedefine/>
    <w:uiPriority w:val="39"/>
    <w:unhideWhenUsed/>
    <w:rsid w:val="008C7BF3"/>
    <w:pPr>
      <w:tabs>
        <w:tab w:val="right" w:leader="dot" w:pos="9016"/>
      </w:tabs>
      <w:spacing w:after="100"/>
    </w:pPr>
  </w:style>
  <w:style w:type="character" w:styleId="Hyperlink">
    <w:name w:val="Hyperlink"/>
    <w:basedOn w:val="DefaultParagraphFont"/>
    <w:uiPriority w:val="99"/>
    <w:unhideWhenUsed/>
    <w:rsid w:val="00711843"/>
    <w:rPr>
      <w:color w:val="0563C1" w:themeColor="hyperlink"/>
      <w:u w:val="single"/>
    </w:rPr>
  </w:style>
  <w:style w:type="paragraph" w:customStyle="1" w:styleId="Style1">
    <w:name w:val="Style1"/>
    <w:basedOn w:val="Heading1"/>
    <w:link w:val="Style1Char"/>
    <w:qFormat/>
    <w:rsid w:val="00711843"/>
    <w:rPr>
      <w:rFonts w:ascii="Times New Roman" w:hAnsi="Times New Roman"/>
      <w:sz w:val="24"/>
    </w:rPr>
  </w:style>
  <w:style w:type="character" w:customStyle="1" w:styleId="Style1Char">
    <w:name w:val="Style1 Char"/>
    <w:basedOn w:val="Heading1Char"/>
    <w:link w:val="Style1"/>
    <w:rsid w:val="00711843"/>
    <w:rPr>
      <w:rFonts w:ascii="Times New Roman" w:eastAsiaTheme="majorEastAsia" w:hAnsi="Times New Roman" w:cstheme="majorBidi"/>
      <w:b/>
      <w:bCs/>
      <w:caps/>
      <w:spacing w:val="4"/>
      <w:sz w:val="24"/>
      <w:szCs w:val="28"/>
    </w:rPr>
  </w:style>
  <w:style w:type="character" w:styleId="CommentReference">
    <w:name w:val="annotation reference"/>
    <w:basedOn w:val="DefaultParagraphFont"/>
    <w:uiPriority w:val="99"/>
    <w:semiHidden/>
    <w:unhideWhenUsed/>
    <w:rsid w:val="00CC04D8"/>
    <w:rPr>
      <w:sz w:val="16"/>
      <w:szCs w:val="16"/>
    </w:rPr>
  </w:style>
  <w:style w:type="paragraph" w:styleId="CommentText">
    <w:name w:val="annotation text"/>
    <w:basedOn w:val="Normal"/>
    <w:link w:val="CommentTextChar"/>
    <w:uiPriority w:val="99"/>
    <w:semiHidden/>
    <w:unhideWhenUsed/>
    <w:rsid w:val="00CC04D8"/>
    <w:pPr>
      <w:spacing w:line="240" w:lineRule="auto"/>
    </w:pPr>
    <w:rPr>
      <w:sz w:val="20"/>
      <w:szCs w:val="20"/>
    </w:rPr>
  </w:style>
  <w:style w:type="character" w:customStyle="1" w:styleId="CommentTextChar">
    <w:name w:val="Comment Text Char"/>
    <w:basedOn w:val="DefaultParagraphFont"/>
    <w:link w:val="CommentText"/>
    <w:uiPriority w:val="99"/>
    <w:semiHidden/>
    <w:rsid w:val="00CC04D8"/>
    <w:rPr>
      <w:sz w:val="20"/>
      <w:szCs w:val="20"/>
    </w:rPr>
  </w:style>
  <w:style w:type="paragraph" w:styleId="CommentSubject">
    <w:name w:val="annotation subject"/>
    <w:basedOn w:val="CommentText"/>
    <w:next w:val="CommentText"/>
    <w:link w:val="CommentSubjectChar"/>
    <w:uiPriority w:val="99"/>
    <w:semiHidden/>
    <w:unhideWhenUsed/>
    <w:rsid w:val="00CC04D8"/>
    <w:rPr>
      <w:b/>
      <w:bCs/>
    </w:rPr>
  </w:style>
  <w:style w:type="character" w:customStyle="1" w:styleId="CommentSubjectChar">
    <w:name w:val="Comment Subject Char"/>
    <w:basedOn w:val="CommentTextChar"/>
    <w:link w:val="CommentSubject"/>
    <w:uiPriority w:val="99"/>
    <w:semiHidden/>
    <w:rsid w:val="00CC04D8"/>
    <w:rPr>
      <w:b/>
      <w:bCs/>
      <w:sz w:val="20"/>
      <w:szCs w:val="20"/>
    </w:rPr>
  </w:style>
  <w:style w:type="paragraph" w:styleId="BalloonText">
    <w:name w:val="Balloon Text"/>
    <w:basedOn w:val="Normal"/>
    <w:link w:val="BalloonTextChar"/>
    <w:uiPriority w:val="99"/>
    <w:semiHidden/>
    <w:unhideWhenUsed/>
    <w:rsid w:val="000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81"/>
    <w:rPr>
      <w:rFonts w:ascii="Segoe UI" w:hAnsi="Segoe UI" w:cs="Segoe UI"/>
      <w:sz w:val="18"/>
      <w:szCs w:val="18"/>
    </w:rPr>
  </w:style>
  <w:style w:type="paragraph" w:styleId="Revision">
    <w:name w:val="Revision"/>
    <w:hidden/>
    <w:uiPriority w:val="99"/>
    <w:semiHidden/>
    <w:rsid w:val="00911F6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458897">
      <w:bodyDiv w:val="1"/>
      <w:marLeft w:val="0"/>
      <w:marRight w:val="0"/>
      <w:marTop w:val="0"/>
      <w:marBottom w:val="0"/>
      <w:divBdr>
        <w:top w:val="none" w:sz="0" w:space="0" w:color="auto"/>
        <w:left w:val="none" w:sz="0" w:space="0" w:color="auto"/>
        <w:bottom w:val="none" w:sz="0" w:space="0" w:color="auto"/>
        <w:right w:val="none" w:sz="0" w:space="0" w:color="auto"/>
      </w:divBdr>
      <w:divsChild>
        <w:div w:id="2027822311">
          <w:marLeft w:val="480"/>
          <w:marRight w:val="0"/>
          <w:marTop w:val="0"/>
          <w:marBottom w:val="0"/>
          <w:divBdr>
            <w:top w:val="none" w:sz="0" w:space="0" w:color="auto"/>
            <w:left w:val="none" w:sz="0" w:space="0" w:color="auto"/>
            <w:bottom w:val="none" w:sz="0" w:space="0" w:color="auto"/>
            <w:right w:val="none" w:sz="0" w:space="0" w:color="auto"/>
          </w:divBdr>
          <w:divsChild>
            <w:div w:id="18893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0039">
      <w:bodyDiv w:val="1"/>
      <w:marLeft w:val="0"/>
      <w:marRight w:val="0"/>
      <w:marTop w:val="0"/>
      <w:marBottom w:val="0"/>
      <w:divBdr>
        <w:top w:val="none" w:sz="0" w:space="0" w:color="auto"/>
        <w:left w:val="none" w:sz="0" w:space="0" w:color="auto"/>
        <w:bottom w:val="none" w:sz="0" w:space="0" w:color="auto"/>
        <w:right w:val="none" w:sz="0" w:space="0" w:color="auto"/>
      </w:divBdr>
      <w:divsChild>
        <w:div w:id="431895232">
          <w:marLeft w:val="480"/>
          <w:marRight w:val="0"/>
          <w:marTop w:val="0"/>
          <w:marBottom w:val="0"/>
          <w:divBdr>
            <w:top w:val="none" w:sz="0" w:space="0" w:color="auto"/>
            <w:left w:val="none" w:sz="0" w:space="0" w:color="auto"/>
            <w:bottom w:val="none" w:sz="0" w:space="0" w:color="auto"/>
            <w:right w:val="none" w:sz="0" w:space="0" w:color="auto"/>
          </w:divBdr>
          <w:divsChild>
            <w:div w:id="8563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D918-CB70-456F-85C9-5CB71176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Farina</dc:creator>
  <cp:keywords/>
  <dc:description/>
  <cp:lastModifiedBy>Nicolas Farina</cp:lastModifiedBy>
  <cp:revision>30</cp:revision>
  <dcterms:created xsi:type="dcterms:W3CDTF">2022-05-25T14:06:00Z</dcterms:created>
  <dcterms:modified xsi:type="dcterms:W3CDTF">2022-08-23T12:47:00Z</dcterms:modified>
</cp:coreProperties>
</file>