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ECF77" w14:textId="474A67D2" w:rsidR="00967346" w:rsidRPr="00967346" w:rsidRDefault="00714E1F" w:rsidP="00967346">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t>Supplementary information 1</w:t>
      </w:r>
      <w:r w:rsidR="00967346" w:rsidRPr="00967346">
        <w:rPr>
          <w:rFonts w:ascii="Times New Roman" w:eastAsia="Calibri" w:hAnsi="Times New Roman" w:cs="Times New Roman"/>
          <w:sz w:val="24"/>
          <w:szCs w:val="24"/>
        </w:rPr>
        <w:t>: Summary of the DSM-5</w:t>
      </w:r>
      <w:r w:rsidR="00967346" w:rsidRPr="00967346">
        <w:rPr>
          <w:rFonts w:ascii="Times New Roman" w:eastAsia="Calibri" w:hAnsi="Times New Roman" w:cs="Times New Roman"/>
          <w:sz w:val="24"/>
          <w:szCs w:val="24"/>
        </w:rPr>
        <w:fldChar w:fldCharType="begin"/>
      </w:r>
      <w:r w:rsidR="00967346" w:rsidRPr="00967346">
        <w:rPr>
          <w:rFonts w:ascii="Times New Roman" w:eastAsia="Calibri" w:hAnsi="Times New Roman" w:cs="Times New Roman"/>
          <w:sz w:val="24"/>
          <w:szCs w:val="24"/>
        </w:rPr>
        <w:instrText>ADDIN RW.CITE{{2634 AmericanPsychiatricAssociation 2013}}</w:instrText>
      </w:r>
      <w:r w:rsidR="00967346" w:rsidRPr="00967346">
        <w:rPr>
          <w:rFonts w:ascii="Times New Roman" w:eastAsia="Calibri" w:hAnsi="Times New Roman" w:cs="Times New Roman"/>
          <w:sz w:val="24"/>
          <w:szCs w:val="24"/>
        </w:rPr>
        <w:fldChar w:fldCharType="separate"/>
      </w:r>
      <w:r w:rsidR="00967346" w:rsidRPr="00967346">
        <w:rPr>
          <w:rFonts w:ascii="Times New Roman" w:eastAsia="Calibri" w:hAnsi="Times New Roman" w:cs="Times New Roman"/>
          <w:bCs/>
          <w:sz w:val="24"/>
          <w:szCs w:val="24"/>
          <w:vertAlign w:val="superscript"/>
          <w:lang w:val="en-US"/>
        </w:rPr>
        <w:t>1</w:t>
      </w:r>
      <w:r w:rsidR="00967346" w:rsidRPr="00967346">
        <w:rPr>
          <w:rFonts w:ascii="Times New Roman" w:eastAsia="Calibri" w:hAnsi="Times New Roman" w:cs="Times New Roman"/>
          <w:sz w:val="24"/>
          <w:szCs w:val="24"/>
        </w:rPr>
        <w:fldChar w:fldCharType="end"/>
      </w:r>
      <w:r w:rsidR="00967346" w:rsidRPr="00967346">
        <w:rPr>
          <w:rFonts w:ascii="Times New Roman" w:eastAsia="Calibri" w:hAnsi="Times New Roman" w:cs="Times New Roman"/>
          <w:sz w:val="24"/>
          <w:szCs w:val="24"/>
        </w:rPr>
        <w:t xml:space="preserve"> autism diagnostic criteria (referred to as autism spectrum disorder within DSM-5), as well as the description for level 1 autism severity. For the diagnostic criteria in full, please refer to the source text. </w:t>
      </w:r>
    </w:p>
    <w:tbl>
      <w:tblPr>
        <w:tblStyle w:val="TableGrid"/>
        <w:tblW w:w="0" w:type="auto"/>
        <w:tblLook w:val="04A0" w:firstRow="1" w:lastRow="0" w:firstColumn="1" w:lastColumn="0" w:noHBand="0" w:noVBand="1"/>
      </w:tblPr>
      <w:tblGrid>
        <w:gridCol w:w="9016"/>
      </w:tblGrid>
      <w:tr w:rsidR="00967346" w:rsidRPr="00967346" w14:paraId="34D94DFE" w14:textId="77777777" w:rsidTr="00B7468D">
        <w:tc>
          <w:tcPr>
            <w:tcW w:w="9016" w:type="dxa"/>
          </w:tcPr>
          <w:p w14:paraId="402A086F" w14:textId="77777777" w:rsidR="00967346" w:rsidRPr="00967346" w:rsidRDefault="00967346" w:rsidP="00967346">
            <w:pPr>
              <w:spacing w:line="480" w:lineRule="auto"/>
              <w:rPr>
                <w:rFonts w:ascii="Times New Roman" w:eastAsia="Calibri" w:hAnsi="Times New Roman" w:cs="Times New Roman"/>
                <w:b/>
                <w:sz w:val="24"/>
                <w:szCs w:val="24"/>
              </w:rPr>
            </w:pPr>
            <w:r w:rsidRPr="00967346">
              <w:rPr>
                <w:rFonts w:ascii="Times New Roman" w:eastAsia="Calibri" w:hAnsi="Times New Roman" w:cs="Times New Roman"/>
                <w:b/>
                <w:sz w:val="24"/>
                <w:szCs w:val="24"/>
              </w:rPr>
              <w:t>DSM-5 Criteria for Autism Spectrum Disorder:</w:t>
            </w:r>
          </w:p>
          <w:p w14:paraId="27925C13" w14:textId="77777777" w:rsidR="00967346" w:rsidRPr="00967346" w:rsidRDefault="00967346" w:rsidP="00967346">
            <w:pPr>
              <w:numPr>
                <w:ilvl w:val="0"/>
                <w:numId w:val="1"/>
              </w:numPr>
              <w:spacing w:line="480" w:lineRule="auto"/>
              <w:contextualSpacing/>
              <w:rPr>
                <w:rFonts w:ascii="Times New Roman" w:eastAsia="Calibri" w:hAnsi="Times New Roman" w:cs="Times New Roman"/>
                <w:sz w:val="24"/>
                <w:szCs w:val="24"/>
              </w:rPr>
            </w:pPr>
            <w:r w:rsidRPr="00967346">
              <w:rPr>
                <w:rFonts w:ascii="Times New Roman" w:eastAsia="Calibri" w:hAnsi="Times New Roman" w:cs="Times New Roman"/>
                <w:sz w:val="24"/>
                <w:szCs w:val="24"/>
              </w:rPr>
              <w:t>Persistent deficits in social communication and social interaction across multiple contexts</w:t>
            </w:r>
          </w:p>
          <w:p w14:paraId="34E2FEE6" w14:textId="77777777" w:rsidR="00967346" w:rsidRPr="00967346" w:rsidRDefault="00967346" w:rsidP="00967346">
            <w:pPr>
              <w:numPr>
                <w:ilvl w:val="0"/>
                <w:numId w:val="1"/>
              </w:numPr>
              <w:spacing w:line="480" w:lineRule="auto"/>
              <w:contextualSpacing/>
              <w:rPr>
                <w:rFonts w:ascii="Times New Roman" w:eastAsia="Calibri" w:hAnsi="Times New Roman" w:cs="Times New Roman"/>
                <w:sz w:val="24"/>
                <w:szCs w:val="24"/>
              </w:rPr>
            </w:pPr>
            <w:r w:rsidRPr="00967346">
              <w:rPr>
                <w:rFonts w:ascii="Times New Roman" w:eastAsia="Calibri" w:hAnsi="Times New Roman" w:cs="Times New Roman"/>
                <w:sz w:val="24"/>
                <w:szCs w:val="24"/>
              </w:rPr>
              <w:t>Restricted, repetitive patterns of behaviour, interests, or activities</w:t>
            </w:r>
          </w:p>
          <w:p w14:paraId="035987AA" w14:textId="77777777" w:rsidR="00967346" w:rsidRPr="00967346" w:rsidRDefault="00967346" w:rsidP="00967346">
            <w:pPr>
              <w:numPr>
                <w:ilvl w:val="0"/>
                <w:numId w:val="1"/>
              </w:numPr>
              <w:spacing w:line="480" w:lineRule="auto"/>
              <w:contextualSpacing/>
              <w:rPr>
                <w:rFonts w:ascii="Times New Roman" w:eastAsia="Calibri" w:hAnsi="Times New Roman" w:cs="Times New Roman"/>
                <w:sz w:val="24"/>
                <w:szCs w:val="24"/>
              </w:rPr>
            </w:pPr>
            <w:r w:rsidRPr="00967346">
              <w:rPr>
                <w:rFonts w:ascii="Times New Roman" w:eastAsia="Calibri" w:hAnsi="Times New Roman" w:cs="Times New Roman"/>
                <w:sz w:val="24"/>
                <w:szCs w:val="24"/>
              </w:rPr>
              <w:t>Symptoms must be present in the early developmental period</w:t>
            </w:r>
          </w:p>
          <w:p w14:paraId="1CB62A86" w14:textId="77777777" w:rsidR="00967346" w:rsidRPr="00967346" w:rsidRDefault="00967346" w:rsidP="00967346">
            <w:pPr>
              <w:numPr>
                <w:ilvl w:val="0"/>
                <w:numId w:val="1"/>
              </w:numPr>
              <w:spacing w:line="480" w:lineRule="auto"/>
              <w:contextualSpacing/>
              <w:rPr>
                <w:rFonts w:ascii="Times New Roman" w:eastAsia="Calibri" w:hAnsi="Times New Roman" w:cs="Times New Roman"/>
                <w:sz w:val="24"/>
                <w:szCs w:val="24"/>
              </w:rPr>
            </w:pPr>
            <w:r w:rsidRPr="00967346">
              <w:rPr>
                <w:rFonts w:ascii="Times New Roman" w:eastAsia="Calibri" w:hAnsi="Times New Roman" w:cs="Times New Roman"/>
                <w:sz w:val="24"/>
                <w:szCs w:val="24"/>
              </w:rPr>
              <w:t xml:space="preserve">Symptoms cause clinically significant impairment in social, </w:t>
            </w:r>
            <w:proofErr w:type="gramStart"/>
            <w:r w:rsidRPr="00967346">
              <w:rPr>
                <w:rFonts w:ascii="Times New Roman" w:eastAsia="Calibri" w:hAnsi="Times New Roman" w:cs="Times New Roman"/>
                <w:sz w:val="24"/>
                <w:szCs w:val="24"/>
              </w:rPr>
              <w:t>occupational</w:t>
            </w:r>
            <w:proofErr w:type="gramEnd"/>
            <w:r w:rsidRPr="00967346">
              <w:rPr>
                <w:rFonts w:ascii="Times New Roman" w:eastAsia="Calibri" w:hAnsi="Times New Roman" w:cs="Times New Roman"/>
                <w:sz w:val="24"/>
                <w:szCs w:val="24"/>
              </w:rPr>
              <w:t xml:space="preserve"> or other important areas of current functioning</w:t>
            </w:r>
          </w:p>
          <w:p w14:paraId="138A1F23" w14:textId="77777777" w:rsidR="00967346" w:rsidRPr="00967346" w:rsidRDefault="00967346" w:rsidP="00967346">
            <w:pPr>
              <w:numPr>
                <w:ilvl w:val="0"/>
                <w:numId w:val="1"/>
              </w:numPr>
              <w:spacing w:line="480" w:lineRule="auto"/>
              <w:contextualSpacing/>
              <w:rPr>
                <w:rFonts w:ascii="Times New Roman" w:eastAsia="Calibri" w:hAnsi="Times New Roman" w:cs="Times New Roman"/>
                <w:sz w:val="24"/>
                <w:szCs w:val="24"/>
              </w:rPr>
            </w:pPr>
            <w:r w:rsidRPr="00967346">
              <w:rPr>
                <w:rFonts w:ascii="Times New Roman" w:eastAsia="Calibri" w:hAnsi="Times New Roman" w:cs="Times New Roman"/>
                <w:sz w:val="24"/>
                <w:szCs w:val="24"/>
              </w:rPr>
              <w:t>These disturbances are not better explained by intellectual disability (ID)</w:t>
            </w:r>
            <w:r w:rsidRPr="00967346">
              <w:rPr>
                <w:rFonts w:ascii="Times New Roman" w:eastAsia="Calibri" w:hAnsi="Times New Roman" w:cs="Times New Roman"/>
                <w:sz w:val="24"/>
                <w:szCs w:val="24"/>
                <w:vertAlign w:val="superscript"/>
              </w:rPr>
              <w:footnoteReference w:id="1"/>
            </w:r>
          </w:p>
        </w:tc>
      </w:tr>
      <w:tr w:rsidR="00967346" w:rsidRPr="00967346" w14:paraId="12A5E9D8" w14:textId="77777777" w:rsidTr="00B7468D">
        <w:tc>
          <w:tcPr>
            <w:tcW w:w="9016" w:type="dxa"/>
          </w:tcPr>
          <w:p w14:paraId="0F91DFAB" w14:textId="77777777" w:rsidR="00967346" w:rsidRPr="00967346" w:rsidRDefault="00967346" w:rsidP="00967346">
            <w:pPr>
              <w:spacing w:line="480" w:lineRule="auto"/>
              <w:rPr>
                <w:rFonts w:ascii="Times New Roman" w:eastAsia="Calibri" w:hAnsi="Times New Roman" w:cs="Times New Roman"/>
                <w:b/>
                <w:sz w:val="24"/>
                <w:szCs w:val="24"/>
              </w:rPr>
            </w:pPr>
            <w:r w:rsidRPr="00967346">
              <w:rPr>
                <w:rFonts w:ascii="Times New Roman" w:eastAsia="Calibri" w:hAnsi="Times New Roman" w:cs="Times New Roman"/>
                <w:b/>
                <w:sz w:val="24"/>
                <w:szCs w:val="24"/>
              </w:rPr>
              <w:t>Level 1 Severity (“Requiring Support”) Description:</w:t>
            </w:r>
          </w:p>
          <w:p w14:paraId="6A3E6727" w14:textId="77777777" w:rsidR="00967346" w:rsidRPr="00967346" w:rsidRDefault="00967346" w:rsidP="00967346">
            <w:pPr>
              <w:numPr>
                <w:ilvl w:val="0"/>
                <w:numId w:val="2"/>
              </w:numPr>
              <w:spacing w:line="480" w:lineRule="auto"/>
              <w:contextualSpacing/>
              <w:rPr>
                <w:rFonts w:ascii="Times New Roman" w:eastAsia="Calibri" w:hAnsi="Times New Roman" w:cs="Times New Roman"/>
                <w:b/>
                <w:sz w:val="24"/>
                <w:szCs w:val="24"/>
              </w:rPr>
            </w:pPr>
            <w:r w:rsidRPr="00967346">
              <w:rPr>
                <w:rFonts w:ascii="Times New Roman" w:eastAsia="Calibri" w:hAnsi="Times New Roman" w:cs="Times New Roman"/>
                <w:b/>
                <w:sz w:val="24"/>
                <w:szCs w:val="24"/>
              </w:rPr>
              <w:t xml:space="preserve">Social communication: </w:t>
            </w:r>
            <w:r w:rsidRPr="00967346">
              <w:rPr>
                <w:rFonts w:ascii="Times New Roman" w:eastAsia="Calibri" w:hAnsi="Times New Roman" w:cs="Times New Roman"/>
                <w:sz w:val="24"/>
                <w:szCs w:val="24"/>
              </w:rPr>
              <w:t>Without supports in place, deficits in social communication cause noticeable impairments. Difficulty initiating social interactions, and clear examples of atypical or unsuccessful responses to social overtures of others. May appear to have decreased interest in social interactions.</w:t>
            </w:r>
            <w:r w:rsidRPr="00967346">
              <w:rPr>
                <w:rFonts w:ascii="Times New Roman" w:eastAsia="Calibri" w:hAnsi="Times New Roman" w:cs="Times New Roman"/>
                <w:b/>
                <w:sz w:val="24"/>
                <w:szCs w:val="24"/>
              </w:rPr>
              <w:t xml:space="preserve"> </w:t>
            </w:r>
          </w:p>
          <w:p w14:paraId="770840AB" w14:textId="77777777" w:rsidR="00967346" w:rsidRPr="00967346" w:rsidRDefault="00967346" w:rsidP="00967346">
            <w:pPr>
              <w:numPr>
                <w:ilvl w:val="0"/>
                <w:numId w:val="2"/>
              </w:numPr>
              <w:spacing w:line="480" w:lineRule="auto"/>
              <w:contextualSpacing/>
              <w:rPr>
                <w:rFonts w:ascii="Times New Roman" w:eastAsia="Calibri" w:hAnsi="Times New Roman" w:cs="Times New Roman"/>
                <w:b/>
                <w:sz w:val="24"/>
                <w:szCs w:val="24"/>
              </w:rPr>
            </w:pPr>
            <w:r w:rsidRPr="00967346">
              <w:rPr>
                <w:rFonts w:ascii="Times New Roman" w:eastAsia="Calibri" w:hAnsi="Times New Roman" w:cs="Times New Roman"/>
                <w:b/>
                <w:sz w:val="24"/>
                <w:szCs w:val="24"/>
              </w:rPr>
              <w:t xml:space="preserve">Restricted, repetitive behaviours: </w:t>
            </w:r>
            <w:r w:rsidRPr="00967346">
              <w:rPr>
                <w:rFonts w:ascii="Times New Roman" w:eastAsia="Calibri" w:hAnsi="Times New Roman" w:cs="Times New Roman"/>
                <w:sz w:val="24"/>
                <w:szCs w:val="24"/>
              </w:rPr>
              <w:t xml:space="preserve">Inflexibility of behaviour causes significant interference with functioning in one or more contexts. Difficulty switching between activities. Problems of organisation and planning hamper independence. </w:t>
            </w:r>
          </w:p>
        </w:tc>
      </w:tr>
    </w:tbl>
    <w:p w14:paraId="0208B18E" w14:textId="77777777" w:rsidR="00967346" w:rsidRPr="00967346" w:rsidRDefault="00967346" w:rsidP="00967346">
      <w:pPr>
        <w:spacing w:after="160" w:line="259" w:lineRule="auto"/>
        <w:rPr>
          <w:rFonts w:ascii="Times New Roman" w:eastAsia="Calibri" w:hAnsi="Times New Roman" w:cs="Times New Roman"/>
          <w:b/>
          <w:sz w:val="24"/>
          <w:szCs w:val="24"/>
        </w:rPr>
      </w:pPr>
    </w:p>
    <w:p w14:paraId="046A05FB" w14:textId="77777777" w:rsidR="00BE401C" w:rsidRDefault="00BE401C"/>
    <w:sectPr w:rsidR="00BE40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CF136" w14:textId="77777777" w:rsidR="00B51587" w:rsidRDefault="00B51587" w:rsidP="00967346">
      <w:pPr>
        <w:spacing w:after="0" w:line="240" w:lineRule="auto"/>
      </w:pPr>
      <w:r>
        <w:separator/>
      </w:r>
    </w:p>
  </w:endnote>
  <w:endnote w:type="continuationSeparator" w:id="0">
    <w:p w14:paraId="3790D6AA" w14:textId="77777777" w:rsidR="00B51587" w:rsidRDefault="00B51587" w:rsidP="00967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7F371" w14:textId="77777777" w:rsidR="00B51587" w:rsidRDefault="00B51587" w:rsidP="00967346">
      <w:pPr>
        <w:spacing w:after="0" w:line="240" w:lineRule="auto"/>
      </w:pPr>
      <w:r>
        <w:separator/>
      </w:r>
    </w:p>
  </w:footnote>
  <w:footnote w:type="continuationSeparator" w:id="0">
    <w:p w14:paraId="565DBC7E" w14:textId="77777777" w:rsidR="00B51587" w:rsidRDefault="00B51587" w:rsidP="00967346">
      <w:pPr>
        <w:spacing w:after="0" w:line="240" w:lineRule="auto"/>
      </w:pPr>
      <w:r>
        <w:continuationSeparator/>
      </w:r>
    </w:p>
  </w:footnote>
  <w:footnote w:id="1">
    <w:p w14:paraId="22903CE6" w14:textId="77777777" w:rsidR="00967346" w:rsidRPr="00967346" w:rsidRDefault="00967346" w:rsidP="00967346">
      <w:pPr>
        <w:pStyle w:val="FootnoteText"/>
        <w:rPr>
          <w:rFonts w:ascii="Times New Roman" w:hAnsi="Times New Roman" w:cs="Times New Roman"/>
        </w:rPr>
      </w:pPr>
      <w:r w:rsidRPr="00967346">
        <w:rPr>
          <w:rStyle w:val="FootnoteReference"/>
          <w:rFonts w:ascii="Times New Roman" w:hAnsi="Times New Roman" w:cs="Times New Roman"/>
        </w:rPr>
        <w:footnoteRef/>
      </w:r>
      <w:r w:rsidRPr="00967346">
        <w:rPr>
          <w:rFonts w:ascii="Times New Roman" w:hAnsi="Times New Roman" w:cs="Times New Roman"/>
        </w:rPr>
        <w:t xml:space="preserve"> DSM-5 recognises that ASD and ID frequently co-exist, but that “to make comorbid diagnoses of autism spectrum disorder and intellectual disability, social communication should be below that expected for general developmental level.”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B1848"/>
    <w:multiLevelType w:val="hybridMultilevel"/>
    <w:tmpl w:val="39C216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077E7C"/>
    <w:multiLevelType w:val="hybridMultilevel"/>
    <w:tmpl w:val="3FE235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0141764">
    <w:abstractNumId w:val="0"/>
  </w:num>
  <w:num w:numId="2" w16cid:durableId="2021741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3699A"/>
    <w:rsid w:val="00443865"/>
    <w:rsid w:val="00714E1F"/>
    <w:rsid w:val="0073699A"/>
    <w:rsid w:val="00967346"/>
    <w:rsid w:val="00B51587"/>
    <w:rsid w:val="00BE4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D968A"/>
  <w15:chartTrackingRefBased/>
  <w15:docId w15:val="{4B48D265-05FE-46DA-AA21-670F222C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73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7346"/>
    <w:rPr>
      <w:sz w:val="20"/>
      <w:szCs w:val="20"/>
    </w:rPr>
  </w:style>
  <w:style w:type="character" w:styleId="FootnoteReference">
    <w:name w:val="footnote reference"/>
    <w:basedOn w:val="DefaultParagraphFont"/>
    <w:uiPriority w:val="99"/>
    <w:semiHidden/>
    <w:unhideWhenUsed/>
    <w:rsid w:val="00967346"/>
    <w:rPr>
      <w:vertAlign w:val="superscript"/>
    </w:rPr>
  </w:style>
  <w:style w:type="table" w:styleId="TableGrid">
    <w:name w:val="Table Grid"/>
    <w:basedOn w:val="TableNormal"/>
    <w:uiPriority w:val="39"/>
    <w:rsid w:val="00967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SHANKAR, Rohit (CORNWALL PARTNERSHIP NHS FOUNDATION TRUST)</dc:creator>
  <cp:keywords/>
  <dc:description/>
  <cp:lastModifiedBy>SHANKAR, Rohit (CORNWALL PARTNERSHIP NHS FOUNDATION TRUST)</cp:lastModifiedBy>
  <cp:revision>3</cp:revision>
  <dcterms:created xsi:type="dcterms:W3CDTF">2022-09-18T08:41:00Z</dcterms:created>
  <dcterms:modified xsi:type="dcterms:W3CDTF">2022-09-18T08:42:00Z</dcterms:modified>
</cp:coreProperties>
</file>