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425"/>
        <w:gridCol w:w="567"/>
        <w:gridCol w:w="567"/>
        <w:gridCol w:w="567"/>
        <w:gridCol w:w="495"/>
        <w:gridCol w:w="495"/>
        <w:gridCol w:w="567"/>
        <w:gridCol w:w="567"/>
        <w:gridCol w:w="567"/>
        <w:gridCol w:w="567"/>
        <w:gridCol w:w="567"/>
        <w:gridCol w:w="567"/>
        <w:gridCol w:w="567"/>
      </w:tblGrid>
      <w:tr w:rsidR="000F4C58" w:rsidRPr="00AB70AC" w14:paraId="5F8C99A7" w14:textId="77777777" w:rsidTr="00AB70AC">
        <w:trPr>
          <w:trHeight w:val="113"/>
          <w:jc w:val="center"/>
        </w:trPr>
        <w:tc>
          <w:tcPr>
            <w:tcW w:w="9930" w:type="dxa"/>
            <w:gridSpan w:val="14"/>
          </w:tcPr>
          <w:p w14:paraId="2F761190" w14:textId="6B66F792" w:rsidR="000F4C58" w:rsidRPr="00AB70AC" w:rsidRDefault="00653FA2" w:rsidP="00383EF7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softHyphen/>
            </w: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softHyphen/>
            </w:r>
            <w:r w:rsidR="000F4C58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Supplementary Table 1. Imputed estimates for </w:t>
            </w:r>
            <w:r w:rsidR="00E97189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association</w:t>
            </w:r>
            <w:r w:rsidR="00B946CB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F1173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(odds </w:t>
            </w:r>
            <w:proofErr w:type="gramStart"/>
            <w:r w:rsidR="000F1173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ratios(</w:t>
            </w:r>
            <w:proofErr w:type="gramEnd"/>
            <w:r w:rsidR="000F1173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OR</w:t>
            </w:r>
            <w:r w:rsidR="00B946CB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)</w:t>
            </w:r>
            <w:r w:rsidR="000F1173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, with </w:t>
            </w:r>
            <w:r w:rsidR="00B946CB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lower and upper 95% confidence intervals, LCI and UCI respectively) </w:t>
            </w:r>
            <w:r w:rsidR="00E97189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of IPVP with</w:t>
            </w:r>
            <w:r w:rsidR="00B946CB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mental</w:t>
            </w:r>
            <w:r w:rsidR="00E97189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health service use</w:t>
            </w:r>
            <w:r w:rsidR="000F4C58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.</w:t>
            </w:r>
            <w:r w:rsidR="006E40F3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F4C58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Estimates were combined from 5 imputed datasets</w:t>
            </w:r>
            <w:r w:rsidR="00BC01E2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F4C58"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from 7546 respondents. </w:t>
            </w:r>
          </w:p>
        </w:tc>
      </w:tr>
      <w:tr w:rsidR="00112AE0" w:rsidRPr="00AB70AC" w14:paraId="3F0001BD" w14:textId="77777777" w:rsidTr="00AB70AC">
        <w:trPr>
          <w:trHeight w:val="113"/>
          <w:jc w:val="center"/>
        </w:trPr>
        <w:tc>
          <w:tcPr>
            <w:tcW w:w="327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4993F4A" w14:textId="6BC4E581" w:rsidR="00112AE0" w:rsidRPr="00AB70AC" w:rsidRDefault="00112AE0" w:rsidP="003D4DD3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7462DEBD" w14:textId="60BCF3DF" w:rsidR="00112AE0" w:rsidRPr="00AB70AC" w:rsidRDefault="00112AE0" w:rsidP="003D4DD3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All data - men </w:t>
            </w:r>
          </w:p>
        </w:tc>
        <w:tc>
          <w:tcPr>
            <w:tcW w:w="1557" w:type="dxa"/>
            <w:gridSpan w:val="3"/>
            <w:shd w:val="clear" w:color="auto" w:fill="auto"/>
            <w:noWrap/>
            <w:vAlign w:val="bottom"/>
            <w:hideMark/>
          </w:tcPr>
          <w:p w14:paraId="2351E8A4" w14:textId="1AF56EF0" w:rsidR="00112AE0" w:rsidRPr="00AB70AC" w:rsidRDefault="00112AE0" w:rsidP="003D4DD3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All data - women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2ECC2BA" w14:textId="64A72E64" w:rsidR="00112AE0" w:rsidRPr="00AB70AC" w:rsidRDefault="00112AE0" w:rsidP="003D4DD3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No criminal justice involvement - men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8A2F790" w14:textId="54ADAA1A" w:rsidR="00112AE0" w:rsidRPr="00AB70AC" w:rsidRDefault="00112AE0" w:rsidP="003D4DD3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No criminal justice involvement- women</w:t>
            </w:r>
          </w:p>
        </w:tc>
      </w:tr>
      <w:tr w:rsidR="00112AE0" w:rsidRPr="00AB70AC" w14:paraId="595E0E9B" w14:textId="77777777" w:rsidTr="00AB70AC">
        <w:trPr>
          <w:trHeight w:val="113"/>
          <w:jc w:val="center"/>
        </w:trPr>
        <w:tc>
          <w:tcPr>
            <w:tcW w:w="3270" w:type="dxa"/>
            <w:gridSpan w:val="2"/>
            <w:vMerge/>
            <w:shd w:val="clear" w:color="auto" w:fill="auto"/>
            <w:noWrap/>
            <w:vAlign w:val="bottom"/>
            <w:hideMark/>
          </w:tcPr>
          <w:p w14:paraId="3B59FB31" w14:textId="77777777" w:rsidR="00112AE0" w:rsidRPr="00AB70AC" w:rsidRDefault="00112AE0" w:rsidP="00A4676B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21501" w14:textId="2AD15296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CB6C9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LCI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CF451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UCI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65A336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333C04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LCI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2206C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UCI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2A733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532CF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LCI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AFC99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UCI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96BC7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85DE0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 xml:space="preserve">LCI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63723" w14:textId="77777777" w:rsidR="00112AE0" w:rsidRPr="00AB70AC" w:rsidRDefault="00112AE0" w:rsidP="00C33B22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UCI</w:t>
            </w:r>
          </w:p>
        </w:tc>
      </w:tr>
      <w:tr w:rsidR="00AB70AC" w:rsidRPr="00AB70AC" w14:paraId="2C01EE8F" w14:textId="77777777" w:rsidTr="00AB70AC">
        <w:trPr>
          <w:trHeight w:val="113"/>
          <w:jc w:val="center"/>
        </w:trPr>
        <w:tc>
          <w:tcPr>
            <w:tcW w:w="2845" w:type="dxa"/>
            <w:vMerge w:val="restart"/>
            <w:shd w:val="clear" w:color="auto" w:fill="auto"/>
            <w:noWrap/>
          </w:tcPr>
          <w:p w14:paraId="68A3A113" w14:textId="236AA6E4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Counselling</w:t>
            </w:r>
          </w:p>
        </w:tc>
        <w:tc>
          <w:tcPr>
            <w:tcW w:w="425" w:type="dxa"/>
          </w:tcPr>
          <w:p w14:paraId="7FAB90B2" w14:textId="57B9FFDC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73356" w14:textId="39EDA1E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9577D" w14:textId="779191A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E29CD" w14:textId="414213D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4.7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6A40B" w14:textId="13F3D37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B01C87" w14:textId="0C03B29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33B6A" w14:textId="04E69C6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B1936" w14:textId="158569F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3264E" w14:textId="7B8AB00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13136" w14:textId="61259B3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9CB45" w14:textId="556EE08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7EA10" w14:textId="19A82A5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B330B" w14:textId="636CB47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2.7</w:t>
            </w:r>
          </w:p>
        </w:tc>
      </w:tr>
      <w:tr w:rsidR="00AB70AC" w:rsidRPr="00AB70AC" w14:paraId="3C323584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6129BB50" w14:textId="2406A4C7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2F8F1176" w14:textId="75F76572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3E453" w14:textId="739BE77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B0C15" w14:textId="7789FD0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B69DA" w14:textId="422B93A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2.5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248C36F" w14:textId="1E0ADD9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1.2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6C7E6119" w14:textId="21E35F8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FEBF3" w14:textId="2AD4223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BAA76" w14:textId="22D554F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73AE5" w14:textId="6C6AC89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B4EB7" w14:textId="507EDEE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78F21" w14:textId="5C539B1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ADE39" w14:textId="0E725A4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C0680" w14:textId="53FD950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1.7</w:t>
            </w:r>
          </w:p>
        </w:tc>
      </w:tr>
      <w:tr w:rsidR="00AB70AC" w:rsidRPr="00AB70AC" w14:paraId="2A0212F0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088C041D" w14:textId="595441D1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6AB60B51" w14:textId="3B5F969E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866FE6" w14:textId="4A83BFB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FC092" w14:textId="37D3918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B57CF" w14:textId="705CEBE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443497EF" w14:textId="4D68565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30B58FDB" w14:textId="64D4A91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C8AD7" w14:textId="3755777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7427B" w14:textId="1F4BE4A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CE437E" w14:textId="68FF256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03EAB" w14:textId="4CEADBC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7116BD" w14:textId="7511665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22ACD" w14:textId="7E149C9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B0C1A8" w14:textId="6A529B1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AB70AC" w:rsidRPr="00AB70AC" w14:paraId="34D730AF" w14:textId="77777777" w:rsidTr="00AB70AC">
        <w:trPr>
          <w:trHeight w:val="113"/>
          <w:jc w:val="center"/>
        </w:trPr>
        <w:tc>
          <w:tcPr>
            <w:tcW w:w="2845" w:type="dxa"/>
            <w:vMerge w:val="restart"/>
            <w:shd w:val="clear" w:color="auto" w:fill="auto"/>
            <w:noWrap/>
          </w:tcPr>
          <w:p w14:paraId="08835CDC" w14:textId="63FE1ABC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 xml:space="preserve">Seen GP for a physical reason in past year </w:t>
            </w:r>
          </w:p>
        </w:tc>
        <w:tc>
          <w:tcPr>
            <w:tcW w:w="425" w:type="dxa"/>
          </w:tcPr>
          <w:p w14:paraId="2E9C5D75" w14:textId="3D47C090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E0AF6" w14:textId="3304B99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74B33" w14:textId="69A72B0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C901C" w14:textId="1F3F180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2D15EEF" w14:textId="17D76AE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33CBB7" w14:textId="3E2C361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B23F7" w14:textId="41250AD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F9791" w14:textId="0302CD7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6718A" w14:textId="494A1F9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E8922" w14:textId="5DD2A7D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FBA90" w14:textId="031BCDC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4FEA7" w14:textId="5CB2B9D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A2C6E" w14:textId="4F913A5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1.8</w:t>
            </w:r>
          </w:p>
        </w:tc>
      </w:tr>
      <w:tr w:rsidR="00AB70AC" w:rsidRPr="00AB70AC" w14:paraId="174C918A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3E73704F" w14:textId="0E92CF29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53039382" w14:textId="5D2206E2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84C28" w14:textId="06E8388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E82FB" w14:textId="6C63035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3B91D" w14:textId="42086FF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9176F6" w14:textId="451CDFA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8D84A5" w14:textId="7FBDAAF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6A082" w14:textId="2A54ABA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86ABA" w14:textId="015738F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330B3" w14:textId="2B651D4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FEF50" w14:textId="3F38D73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C90F3" w14:textId="1176F68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19FA7" w14:textId="1BDCE00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6C0BA" w14:textId="038C3D5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</w:tr>
      <w:tr w:rsidR="00AB70AC" w:rsidRPr="00AB70AC" w14:paraId="23D8CB16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48052C5B" w14:textId="01A8125C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23A4998B" w14:textId="4A45B7C7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8374DB" w14:textId="056D398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6A837" w14:textId="408D3D1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FF15D" w14:textId="573FAAE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7AB5D24" w14:textId="3425F61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04211E8D" w14:textId="516894E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9DAD11" w14:textId="64A60DB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50E3D" w14:textId="6EE1C83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00252" w14:textId="6BB737B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5B432" w14:textId="7C8DEC8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BEA2AD" w14:textId="557E2D8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3AFBF" w14:textId="56B4145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2A179E" w14:textId="27B1451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AB70AC" w:rsidRPr="00AB70AC" w14:paraId="22F62D45" w14:textId="77777777" w:rsidTr="00AB70AC">
        <w:trPr>
          <w:trHeight w:val="113"/>
          <w:jc w:val="center"/>
        </w:trPr>
        <w:tc>
          <w:tcPr>
            <w:tcW w:w="2845" w:type="dxa"/>
            <w:vMerge w:val="restart"/>
            <w:shd w:val="clear" w:color="auto" w:fill="auto"/>
            <w:noWrap/>
          </w:tcPr>
          <w:p w14:paraId="6D65EF70" w14:textId="2CAA98BA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Seen GP for a mental health reason in the past year</w:t>
            </w:r>
          </w:p>
        </w:tc>
        <w:tc>
          <w:tcPr>
            <w:tcW w:w="425" w:type="dxa"/>
          </w:tcPr>
          <w:p w14:paraId="39F21C3A" w14:textId="04B321CB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F7D51" w14:textId="4DFD044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78057" w14:textId="141471D5" w:rsidR="00AB70AC" w:rsidRPr="00BB2C4F" w:rsidRDefault="00AB70AC" w:rsidP="00AB70AC">
            <w:pPr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36371" w14:textId="166C05B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4.7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AADE16" w14:textId="5205C54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16CB89" w14:textId="426EFB1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AFC92" w14:textId="36A4165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8308E" w14:textId="36DDF74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B5DF3" w14:textId="777BC38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00D1F" w14:textId="7B67B03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40993" w14:textId="126F12E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FFF6D" w14:textId="4A35815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6ED31" w14:textId="01B084E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3.3</w:t>
            </w:r>
          </w:p>
        </w:tc>
      </w:tr>
      <w:tr w:rsidR="00AB70AC" w:rsidRPr="00AB70AC" w14:paraId="0B5832F8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593379F2" w14:textId="39EB79B7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4AFD561D" w14:textId="29309F55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A1680" w14:textId="469CCBA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E0152" w14:textId="24F38EF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571F2" w14:textId="739BA5A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110B83" w14:textId="4FFB130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F355B7" w14:textId="6E14D4B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C1F00" w14:textId="30308782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E34D1" w14:textId="25EB6D2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D0C65" w14:textId="104C905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149B3" w14:textId="1D5B0E8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504AE" w14:textId="6BE793F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1914F" w14:textId="2E255DB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0451D" w14:textId="6A88987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2.0</w:t>
            </w:r>
          </w:p>
        </w:tc>
      </w:tr>
      <w:tr w:rsidR="00AB70AC" w:rsidRPr="00AB70AC" w14:paraId="4EEEEDD2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1C5D5A23" w14:textId="0DAE7AF2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6DFD2D8E" w14:textId="57A78866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7B619" w14:textId="41AE52B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1BE90" w14:textId="086C66B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88038" w14:textId="6800F96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8CB9904" w14:textId="13E349E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15BA22E5" w14:textId="1A99A88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96902" w14:textId="5F31F53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9E45F2" w14:textId="7BF1A3D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EE350D" w14:textId="62D0B66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75E8ED" w14:textId="0BFF78F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57E3A" w14:textId="314FD88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83E67" w14:textId="01EE62C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ECC42" w14:textId="582AEDB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AB70AC" w:rsidRPr="00AB70AC" w14:paraId="2EA9DB1A" w14:textId="77777777" w:rsidTr="00AB70AC">
        <w:trPr>
          <w:trHeight w:val="113"/>
          <w:jc w:val="center"/>
        </w:trPr>
        <w:tc>
          <w:tcPr>
            <w:tcW w:w="2845" w:type="dxa"/>
            <w:vMerge w:val="restart"/>
            <w:shd w:val="clear" w:color="auto" w:fill="auto"/>
            <w:noWrap/>
          </w:tcPr>
          <w:p w14:paraId="3650107D" w14:textId="42F05C6E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 xml:space="preserve">Psychiatric admission </w:t>
            </w:r>
          </w:p>
        </w:tc>
        <w:tc>
          <w:tcPr>
            <w:tcW w:w="425" w:type="dxa"/>
          </w:tcPr>
          <w:p w14:paraId="50E464E3" w14:textId="6724152D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56B18" w14:textId="72E2C99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A4FD5" w14:textId="6D9166C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58F98" w14:textId="45E150D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6.3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32A5AB" w14:textId="2279F27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B0A56E1" w14:textId="3B574D8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3D3B4" w14:textId="1F469B9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D4B54" w14:textId="17462D5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F8C10" w14:textId="112B36B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D24A4" w14:textId="4FF72966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9.9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397D3" w14:textId="722D876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43107" w14:textId="57B0DA4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995F0" w14:textId="36B3B24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3.7</w:t>
            </w:r>
          </w:p>
        </w:tc>
      </w:tr>
      <w:tr w:rsidR="00AB70AC" w:rsidRPr="00AB70AC" w14:paraId="16C27FE0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45472FCA" w14:textId="4C00B283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6C246802" w14:textId="5128960F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12CD3" w14:textId="5C1AECA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18FB0" w14:textId="5C9BCB1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24881" w14:textId="00F6D65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BF4301E" w14:textId="72CB143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E6ABAB" w14:textId="73D37C8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47E84" w14:textId="135E807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634B2" w14:textId="389853F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0579C" w14:textId="13A0B07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DED25" w14:textId="5FD0055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6.4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F5F8E" w14:textId="26CB6D1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1D6DA" w14:textId="6524EBA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C443C" w14:textId="5470B5B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2.3</w:t>
            </w:r>
          </w:p>
        </w:tc>
      </w:tr>
      <w:tr w:rsidR="00AB70AC" w:rsidRPr="00AB70AC" w14:paraId="28B3CE0F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6EC1E94B" w14:textId="44C02E8A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343A684E" w14:textId="76A555EB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1FCC6C" w14:textId="3A6959C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20D8B" w14:textId="3B68B15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FE842F" w14:textId="2B60CB6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0D21CE21" w14:textId="7A9FB6F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64ED6D4D" w14:textId="2A0830B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70E59" w14:textId="6120BD9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E2AF8" w14:textId="3CC9A4B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3669A" w14:textId="4996E48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3FB30" w14:textId="23CB4EB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820B9" w14:textId="04DB037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1C5392" w14:textId="2535326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EB85E" w14:textId="78E285D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AB70AC" w:rsidRPr="00AB70AC" w14:paraId="6D1005E1" w14:textId="77777777" w:rsidTr="00AB70AC">
        <w:trPr>
          <w:trHeight w:val="113"/>
          <w:jc w:val="center"/>
        </w:trPr>
        <w:tc>
          <w:tcPr>
            <w:tcW w:w="2845" w:type="dxa"/>
            <w:vMerge w:val="restart"/>
            <w:shd w:val="clear" w:color="auto" w:fill="auto"/>
            <w:noWrap/>
          </w:tcPr>
          <w:p w14:paraId="25DE0EB1" w14:textId="561C535B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Any mental health service use in the past year</w:t>
            </w:r>
          </w:p>
        </w:tc>
        <w:tc>
          <w:tcPr>
            <w:tcW w:w="425" w:type="dxa"/>
          </w:tcPr>
          <w:p w14:paraId="6DBC8A67" w14:textId="6E4D5488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664FB" w14:textId="211E2A2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CD25D" w14:textId="67D80F6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F2A2D" w14:textId="7AF3708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4.6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61EBDF" w14:textId="240EB4B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0A29696" w14:textId="63387A9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7EAC3" w14:textId="08C4F5F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5EE63" w14:textId="44951D2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74AF7" w14:textId="5A3503B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3E170" w14:textId="3FEF8088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C5B55" w14:textId="652B6D40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896F5" w14:textId="4E0B0FB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40EFF" w14:textId="19667C5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3.4</w:t>
            </w:r>
          </w:p>
        </w:tc>
      </w:tr>
      <w:tr w:rsidR="00AB70AC" w:rsidRPr="00AB70AC" w14:paraId="6260C13B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1ABE8040" w14:textId="3C2CE3E6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14D97D2D" w14:textId="2FC6965A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  <w:r w:rsidRPr="00AB70AC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4AE64D" w14:textId="6E3359A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1E3A6" w14:textId="7B2A89E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3742AD" w14:textId="5BB6EDF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2.5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005CBDA" w14:textId="071BB94E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1.6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096A3E58" w14:textId="4DA092E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668C5" w14:textId="24301F7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E2D40" w14:textId="5946016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2.0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AC85E" w14:textId="17C3A4EA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58900" w14:textId="038C4B0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5B073" w14:textId="0BBC79B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EF189" w14:textId="5896E54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4F2BB" w14:textId="2FE5E52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BB2C4F">
              <w:rPr>
                <w:rFonts w:ascii="Helvetica Neue" w:hAnsi="Helvetica Neue" w:cs="Calibri"/>
                <w:color w:val="000000"/>
                <w:sz w:val="16"/>
                <w:szCs w:val="16"/>
                <w:highlight w:val="yellow"/>
              </w:rPr>
              <w:t>2.0</w:t>
            </w:r>
          </w:p>
        </w:tc>
      </w:tr>
      <w:tr w:rsidR="00AB70AC" w:rsidRPr="00AB70AC" w14:paraId="0DCE70B5" w14:textId="77777777" w:rsidTr="00AB70AC">
        <w:trPr>
          <w:trHeight w:val="113"/>
          <w:jc w:val="center"/>
        </w:trPr>
        <w:tc>
          <w:tcPr>
            <w:tcW w:w="2845" w:type="dxa"/>
            <w:vMerge/>
            <w:shd w:val="clear" w:color="auto" w:fill="auto"/>
            <w:noWrap/>
          </w:tcPr>
          <w:p w14:paraId="6ECD0005" w14:textId="406FA4A4" w:rsidR="00AB70AC" w:rsidRPr="00AB70AC" w:rsidRDefault="00AB70AC" w:rsidP="00AB70AC">
            <w:pP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</w:tcPr>
          <w:p w14:paraId="0E27103A" w14:textId="6C6927EB" w:rsidR="00AB70AC" w:rsidRPr="00AB70AC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86A844" w14:textId="796680D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21AA2" w14:textId="1400AFD7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F4A233" w14:textId="77D3D0DD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2FF6734" w14:textId="61A0FB41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2B270637" w14:textId="3967E3F5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63B08" w14:textId="28900DA3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36D96" w14:textId="52FF55EC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FD880" w14:textId="28940E8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18B81" w14:textId="35480FD4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1A802" w14:textId="204940CF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72DE4" w14:textId="26442B99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B86384" w14:textId="43A4D9CB" w:rsidR="00AB70AC" w:rsidRPr="00BB2C4F" w:rsidRDefault="00AB70AC" w:rsidP="00AB70AC">
            <w:pPr>
              <w:jc w:val="right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AB70AC" w:rsidRPr="00AB70AC" w14:paraId="28083896" w14:textId="77777777" w:rsidTr="00AB70AC">
        <w:trPr>
          <w:trHeight w:val="113"/>
          <w:jc w:val="center"/>
        </w:trPr>
        <w:tc>
          <w:tcPr>
            <w:tcW w:w="9930" w:type="dxa"/>
            <w:gridSpan w:val="14"/>
          </w:tcPr>
          <w:p w14:paraId="1F2F9A74" w14:textId="0B0498BD" w:rsidR="00AB70AC" w:rsidRPr="00AB70AC" w:rsidRDefault="00AB70AC" w:rsidP="00AB70AC">
            <w:pPr>
              <w:rPr>
                <w:rFonts w:ascii="Helvetica Neue" w:hAnsi="Helvetica Neue"/>
                <w:sz w:val="16"/>
                <w:szCs w:val="16"/>
              </w:rPr>
            </w:pPr>
            <w:r w:rsidRPr="00AB70AC">
              <w:rPr>
                <w:rFonts w:ascii="Helvetica Neue" w:hAnsi="Helvetica Neue"/>
                <w:sz w:val="16"/>
                <w:szCs w:val="16"/>
              </w:rPr>
              <w:t xml:space="preserve">Model I: adjusted for age and sociodemographic variables (which were </w:t>
            </w:r>
            <w:r w:rsidRPr="00AB70AC">
              <w:rPr>
                <w:rFonts w:ascii="Helvetica Neue" w:hAnsi="Helvetica Neue"/>
                <w:color w:val="000000"/>
                <w:sz w:val="16"/>
                <w:szCs w:val="16"/>
              </w:rPr>
              <w:t xml:space="preserve">educational attainment, ethnic group, neighbourhood deprivation, socioeconomic class, and marital status). </w:t>
            </w:r>
          </w:p>
          <w:p w14:paraId="1F0F464A" w14:textId="2730594D" w:rsidR="00AB70AC" w:rsidRPr="00AB70AC" w:rsidRDefault="007067E2" w:rsidP="00AB70AC">
            <w:pPr>
              <w:rPr>
                <w:rFonts w:ascii="Helvetica Neue" w:hAnsi="Helvetica Neue"/>
                <w:sz w:val="16"/>
                <w:szCs w:val="16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Model II: adjusted for age, sociodemographic variables, IPV victimisation and other life adversities.</w:t>
            </w:r>
          </w:p>
        </w:tc>
      </w:tr>
    </w:tbl>
    <w:p w14:paraId="6CD3B094" w14:textId="77777777" w:rsidR="00A4676B" w:rsidRDefault="00A4676B">
      <w:pPr>
        <w:rPr>
          <w:rFonts w:ascii="Helvetica Neue" w:hAnsi="Helvetica Neue"/>
          <w:sz w:val="16"/>
          <w:szCs w:val="16"/>
        </w:rPr>
      </w:pPr>
    </w:p>
    <w:p w14:paraId="39F7CE69" w14:textId="58939D23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320033C3" w14:textId="4CCE96D5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2C7D3ECC" w14:textId="5BDEF4A5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35C444C" w14:textId="55B4CFBB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49214A6" w14:textId="432EE45E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8FBCF99" w14:textId="6F581E89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229854A6" w14:textId="48F426EA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5985CB34" w14:textId="7CD16ED1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09953B78" w14:textId="3D1721AB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3B736401" w14:textId="54D04DC2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5643EBAF" w14:textId="06B57B1C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B408F2D" w14:textId="76C19F6A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D0D9F43" w14:textId="0EA3D3FD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3E08541F" w14:textId="6090007A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0F6F32A6" w14:textId="37F6B41E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0E68A404" w14:textId="5F68DB02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54A6C659" w14:textId="1D143062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2A90D03B" w14:textId="10913CDB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2ED853BC" w14:textId="3C111349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61DB600" w14:textId="6CDC2013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53C75F54" w14:textId="22A0FF0C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565278F" w14:textId="64AB5544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BF2F403" w14:textId="5287D68E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403ED9A8" w14:textId="4630D43A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5A4A98E0" w14:textId="7AD7A11D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3D4CCA46" w14:textId="45F8B945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1E85DBC" w14:textId="7A60F50C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74A5C205" w14:textId="161132FA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2CDD6FB9" w14:textId="4613C9F3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00373C88" w14:textId="6219EB4C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3AA704C" w14:textId="0CA2C61E" w:rsidR="00A4676B" w:rsidRDefault="00A4676B" w:rsidP="00A4676B">
      <w:pPr>
        <w:rPr>
          <w:rFonts w:ascii="Helvetica Neue" w:hAnsi="Helvetica Neue"/>
          <w:sz w:val="16"/>
          <w:szCs w:val="16"/>
        </w:rPr>
      </w:pPr>
    </w:p>
    <w:p w14:paraId="126F3D0B" w14:textId="77777777" w:rsidR="00061546" w:rsidRDefault="00061546">
      <w:pPr>
        <w:rPr>
          <w:rFonts w:ascii="Helvetica Neue" w:hAnsi="Helvetica Neue"/>
          <w:sz w:val="16"/>
          <w:szCs w:val="16"/>
        </w:rPr>
        <w:sectPr w:rsidR="00061546" w:rsidSect="00A4676B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5575" w:type="dxa"/>
        <w:jc w:val="center"/>
        <w:tblLook w:val="04A0" w:firstRow="1" w:lastRow="0" w:firstColumn="1" w:lastColumn="0" w:noHBand="0" w:noVBand="1"/>
      </w:tblPr>
      <w:tblGrid>
        <w:gridCol w:w="1838"/>
        <w:gridCol w:w="775"/>
        <w:gridCol w:w="1136"/>
        <w:gridCol w:w="1011"/>
        <w:gridCol w:w="1100"/>
        <w:gridCol w:w="1088"/>
        <w:gridCol w:w="1011"/>
        <w:gridCol w:w="1117"/>
        <w:gridCol w:w="1100"/>
        <w:gridCol w:w="1100"/>
        <w:gridCol w:w="1100"/>
        <w:gridCol w:w="1088"/>
        <w:gridCol w:w="1011"/>
        <w:gridCol w:w="1100"/>
      </w:tblGrid>
      <w:tr w:rsidR="00061546" w:rsidRPr="00A3732E" w14:paraId="4F2FE0F5" w14:textId="77777777" w:rsidTr="003C11B3">
        <w:trPr>
          <w:trHeight w:val="113"/>
          <w:jc w:val="center"/>
        </w:trPr>
        <w:tc>
          <w:tcPr>
            <w:tcW w:w="15575" w:type="dxa"/>
            <w:gridSpan w:val="14"/>
            <w:noWrap/>
            <w:hideMark/>
          </w:tcPr>
          <w:p w14:paraId="128D3B7D" w14:textId="4DA7530D" w:rsidR="00061546" w:rsidRPr="00A3732E" w:rsidRDefault="00BC132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lastRenderedPageBreak/>
              <w:t xml:space="preserve">Supplementary </w:t>
            </w:r>
            <w:r w:rsidR="00061546">
              <w:rPr>
                <w:rFonts w:ascii="Helvetica Neue" w:hAnsi="Helvetica Neue"/>
                <w:sz w:val="16"/>
                <w:szCs w:val="16"/>
              </w:rPr>
              <w:t>Table 2: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Imputed estimates for multiple category violence exposure. </w:t>
            </w:r>
          </w:p>
        </w:tc>
      </w:tr>
      <w:tr w:rsidR="00403DD6" w:rsidRPr="00A3732E" w14:paraId="49D8B664" w14:textId="77777777" w:rsidTr="003C11B3">
        <w:trPr>
          <w:trHeight w:val="113"/>
          <w:jc w:val="center"/>
        </w:trPr>
        <w:tc>
          <w:tcPr>
            <w:tcW w:w="1838" w:type="dxa"/>
            <w:noWrap/>
            <w:hideMark/>
          </w:tcPr>
          <w:p w14:paraId="7AD5F9D5" w14:textId="77777777" w:rsidR="00061546" w:rsidRPr="00A3732E" w:rsidRDefault="00061546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7DDE509E" w14:textId="77777777" w:rsidR="00061546" w:rsidRPr="00A3732E" w:rsidRDefault="00061546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6463" w:type="dxa"/>
            <w:gridSpan w:val="6"/>
            <w:noWrap/>
            <w:hideMark/>
          </w:tcPr>
          <w:p w14:paraId="3D960314" w14:textId="7BA2D579" w:rsidR="00061546" w:rsidRPr="00A3732E" w:rsidRDefault="00061546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 xml:space="preserve">All data </w:t>
            </w:r>
          </w:p>
        </w:tc>
        <w:tc>
          <w:tcPr>
            <w:tcW w:w="6499" w:type="dxa"/>
            <w:gridSpan w:val="6"/>
            <w:noWrap/>
            <w:hideMark/>
          </w:tcPr>
          <w:p w14:paraId="42FB9D92" w14:textId="2AA9AEFE" w:rsidR="00061546" w:rsidRPr="00A3732E" w:rsidRDefault="00061546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No c</w:t>
            </w:r>
            <w:r w:rsidR="00C749DB">
              <w:rPr>
                <w:rFonts w:ascii="Helvetica Neue" w:hAnsi="Helvetica Neue"/>
                <w:sz w:val="16"/>
                <w:szCs w:val="16"/>
              </w:rPr>
              <w:t>riminal justice involvement</w:t>
            </w:r>
          </w:p>
        </w:tc>
      </w:tr>
      <w:tr w:rsidR="00403DD6" w:rsidRPr="00A3732E" w14:paraId="27FB7EF9" w14:textId="77777777" w:rsidTr="003C11B3">
        <w:trPr>
          <w:trHeight w:val="113"/>
          <w:jc w:val="center"/>
        </w:trPr>
        <w:tc>
          <w:tcPr>
            <w:tcW w:w="1838" w:type="dxa"/>
            <w:noWrap/>
            <w:hideMark/>
          </w:tcPr>
          <w:p w14:paraId="19D9F7B1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5A000137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  <w:hideMark/>
          </w:tcPr>
          <w:p w14:paraId="4D3B727F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Men</w:t>
            </w:r>
          </w:p>
        </w:tc>
        <w:tc>
          <w:tcPr>
            <w:tcW w:w="1011" w:type="dxa"/>
            <w:noWrap/>
            <w:hideMark/>
          </w:tcPr>
          <w:p w14:paraId="7CA451F7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00" w:type="dxa"/>
            <w:noWrap/>
            <w:hideMark/>
          </w:tcPr>
          <w:p w14:paraId="46E97D25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088" w:type="dxa"/>
            <w:noWrap/>
            <w:hideMark/>
          </w:tcPr>
          <w:p w14:paraId="0672DD92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Women</w:t>
            </w:r>
          </w:p>
        </w:tc>
        <w:tc>
          <w:tcPr>
            <w:tcW w:w="1011" w:type="dxa"/>
            <w:noWrap/>
            <w:hideMark/>
          </w:tcPr>
          <w:p w14:paraId="7FAAD771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17" w:type="dxa"/>
            <w:noWrap/>
            <w:hideMark/>
          </w:tcPr>
          <w:p w14:paraId="58180D19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00" w:type="dxa"/>
            <w:noWrap/>
            <w:hideMark/>
          </w:tcPr>
          <w:p w14:paraId="2DBB6C72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Men</w:t>
            </w:r>
          </w:p>
        </w:tc>
        <w:tc>
          <w:tcPr>
            <w:tcW w:w="1100" w:type="dxa"/>
            <w:noWrap/>
            <w:hideMark/>
          </w:tcPr>
          <w:p w14:paraId="0A3C2EA1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00" w:type="dxa"/>
            <w:noWrap/>
            <w:hideMark/>
          </w:tcPr>
          <w:p w14:paraId="41D58877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088" w:type="dxa"/>
            <w:noWrap/>
            <w:hideMark/>
          </w:tcPr>
          <w:p w14:paraId="37E11CFD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Women</w:t>
            </w:r>
          </w:p>
        </w:tc>
        <w:tc>
          <w:tcPr>
            <w:tcW w:w="1011" w:type="dxa"/>
            <w:noWrap/>
            <w:hideMark/>
          </w:tcPr>
          <w:p w14:paraId="5221F4FE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00" w:type="dxa"/>
            <w:noWrap/>
            <w:hideMark/>
          </w:tcPr>
          <w:p w14:paraId="7BC0A15E" w14:textId="77777777" w:rsidR="00A3732E" w:rsidRPr="00A3732E" w:rsidRDefault="00A3732E">
            <w:pPr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025928" w:rsidRPr="00A3732E" w14:paraId="4F132686" w14:textId="77777777" w:rsidTr="003C11B3">
        <w:trPr>
          <w:trHeight w:val="113"/>
          <w:jc w:val="center"/>
        </w:trPr>
        <w:tc>
          <w:tcPr>
            <w:tcW w:w="1838" w:type="dxa"/>
            <w:noWrap/>
            <w:hideMark/>
          </w:tcPr>
          <w:p w14:paraId="7642D89E" w14:textId="77777777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7D7D0E25" w14:textId="77777777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  <w:hideMark/>
          </w:tcPr>
          <w:p w14:paraId="41949F3F" w14:textId="0CA6A2D9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only</w:t>
            </w:r>
          </w:p>
        </w:tc>
        <w:tc>
          <w:tcPr>
            <w:tcW w:w="1011" w:type="dxa"/>
            <w:noWrap/>
            <w:hideMark/>
          </w:tcPr>
          <w:p w14:paraId="7DAE0CD3" w14:textId="238415FF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</w:t>
            </w:r>
            <w:r w:rsidRPr="00211D57">
              <w:rPr>
                <w:rFonts w:ascii="Helvetica Neue" w:hAnsi="Helvetica Neue"/>
                <w:sz w:val="16"/>
                <w:szCs w:val="16"/>
              </w:rPr>
              <w:t>PVP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only</w:t>
            </w:r>
          </w:p>
        </w:tc>
        <w:tc>
          <w:tcPr>
            <w:tcW w:w="1100" w:type="dxa"/>
            <w:noWrap/>
            <w:hideMark/>
          </w:tcPr>
          <w:p w14:paraId="192EEBCC" w14:textId="306EC12D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Both 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and IPVP</w:t>
            </w:r>
          </w:p>
        </w:tc>
        <w:tc>
          <w:tcPr>
            <w:tcW w:w="1088" w:type="dxa"/>
            <w:noWrap/>
            <w:hideMark/>
          </w:tcPr>
          <w:p w14:paraId="3818AF60" w14:textId="23F5A2D5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only</w:t>
            </w:r>
          </w:p>
        </w:tc>
        <w:tc>
          <w:tcPr>
            <w:tcW w:w="1011" w:type="dxa"/>
            <w:noWrap/>
            <w:hideMark/>
          </w:tcPr>
          <w:p w14:paraId="260CCD8B" w14:textId="6F4281F5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</w:t>
            </w:r>
            <w:r w:rsidRPr="00211D57">
              <w:rPr>
                <w:rFonts w:ascii="Helvetica Neue" w:hAnsi="Helvetica Neue"/>
                <w:sz w:val="16"/>
                <w:szCs w:val="16"/>
              </w:rPr>
              <w:t>PVP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only</w:t>
            </w:r>
          </w:p>
        </w:tc>
        <w:tc>
          <w:tcPr>
            <w:tcW w:w="1117" w:type="dxa"/>
            <w:noWrap/>
            <w:hideMark/>
          </w:tcPr>
          <w:p w14:paraId="543614E7" w14:textId="21749ACD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Both 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and IPVP</w:t>
            </w:r>
          </w:p>
        </w:tc>
        <w:tc>
          <w:tcPr>
            <w:tcW w:w="1100" w:type="dxa"/>
            <w:noWrap/>
            <w:hideMark/>
          </w:tcPr>
          <w:p w14:paraId="39CCBFBB" w14:textId="116360A6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only</w:t>
            </w:r>
          </w:p>
        </w:tc>
        <w:tc>
          <w:tcPr>
            <w:tcW w:w="1100" w:type="dxa"/>
            <w:noWrap/>
            <w:hideMark/>
          </w:tcPr>
          <w:p w14:paraId="7EE42C4A" w14:textId="534553A4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</w:t>
            </w:r>
            <w:r w:rsidRPr="00211D57">
              <w:rPr>
                <w:rFonts w:ascii="Helvetica Neue" w:hAnsi="Helvetica Neue"/>
                <w:sz w:val="16"/>
                <w:szCs w:val="16"/>
              </w:rPr>
              <w:t>PVP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only</w:t>
            </w:r>
          </w:p>
        </w:tc>
        <w:tc>
          <w:tcPr>
            <w:tcW w:w="1100" w:type="dxa"/>
            <w:noWrap/>
            <w:hideMark/>
          </w:tcPr>
          <w:p w14:paraId="12841E67" w14:textId="2C7F804C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Both 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and IPVP</w:t>
            </w:r>
          </w:p>
        </w:tc>
        <w:tc>
          <w:tcPr>
            <w:tcW w:w="1088" w:type="dxa"/>
            <w:noWrap/>
            <w:hideMark/>
          </w:tcPr>
          <w:p w14:paraId="718F1148" w14:textId="32699BBB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Non-partner violence 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perpetration </w:t>
            </w:r>
            <w:r>
              <w:rPr>
                <w:rFonts w:ascii="Helvetica Neue" w:hAnsi="Helvetica Neue"/>
                <w:sz w:val="16"/>
                <w:szCs w:val="16"/>
              </w:rPr>
              <w:t>only</w:t>
            </w:r>
          </w:p>
        </w:tc>
        <w:tc>
          <w:tcPr>
            <w:tcW w:w="1011" w:type="dxa"/>
            <w:noWrap/>
            <w:hideMark/>
          </w:tcPr>
          <w:p w14:paraId="1896FC62" w14:textId="78C55709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</w:t>
            </w:r>
            <w:r w:rsidRPr="00211D57">
              <w:rPr>
                <w:rFonts w:ascii="Helvetica Neue" w:hAnsi="Helvetica Neue"/>
                <w:sz w:val="16"/>
                <w:szCs w:val="16"/>
              </w:rPr>
              <w:t>PVP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only</w:t>
            </w:r>
          </w:p>
        </w:tc>
        <w:tc>
          <w:tcPr>
            <w:tcW w:w="1100" w:type="dxa"/>
            <w:noWrap/>
            <w:hideMark/>
          </w:tcPr>
          <w:p w14:paraId="735CED93" w14:textId="3BBF105E" w:rsidR="00025928" w:rsidRPr="00A3732E" w:rsidRDefault="00025928" w:rsidP="000259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Both non-partner violence</w:t>
            </w:r>
            <w:r w:rsidR="00821E29">
              <w:rPr>
                <w:rFonts w:ascii="Helvetica Neue" w:hAnsi="Helvetica Neue"/>
                <w:sz w:val="16"/>
                <w:szCs w:val="16"/>
              </w:rPr>
              <w:t xml:space="preserve"> perpetration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and IPVP</w:t>
            </w:r>
          </w:p>
        </w:tc>
      </w:tr>
      <w:tr w:rsidR="003A5EEA" w:rsidRPr="00A3732E" w14:paraId="69CC484B" w14:textId="77777777" w:rsidTr="003C11B3">
        <w:trPr>
          <w:trHeight w:val="113"/>
          <w:jc w:val="center"/>
        </w:trPr>
        <w:tc>
          <w:tcPr>
            <w:tcW w:w="1838" w:type="dxa"/>
            <w:vMerge w:val="restart"/>
            <w:noWrap/>
            <w:hideMark/>
          </w:tcPr>
          <w:p w14:paraId="7C94FE1A" w14:textId="162F67AA" w:rsidR="003A5EEA" w:rsidRPr="00A3732E" w:rsidRDefault="003A5EEA" w:rsidP="00025928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Counselling</w:t>
            </w:r>
          </w:p>
        </w:tc>
        <w:tc>
          <w:tcPr>
            <w:tcW w:w="775" w:type="dxa"/>
            <w:noWrap/>
            <w:hideMark/>
          </w:tcPr>
          <w:p w14:paraId="7AE5201B" w14:textId="2A67527B" w:rsidR="003A5EEA" w:rsidRPr="00A3732E" w:rsidRDefault="003A5EEA" w:rsidP="00925664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  <w:hideMark/>
          </w:tcPr>
          <w:p w14:paraId="430DA4F8" w14:textId="6488A87D" w:rsidR="003A5EEA" w:rsidRPr="00BB2C4F" w:rsidRDefault="0075405D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3.0(1.2,7.5)</w:t>
            </w:r>
          </w:p>
        </w:tc>
        <w:tc>
          <w:tcPr>
            <w:tcW w:w="1011" w:type="dxa"/>
            <w:noWrap/>
            <w:hideMark/>
          </w:tcPr>
          <w:p w14:paraId="7D7E8CFD" w14:textId="19409114" w:rsidR="003A5EEA" w:rsidRPr="00BB2C4F" w:rsidRDefault="0075405D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0.9(0.3,2.3)</w:t>
            </w:r>
          </w:p>
        </w:tc>
        <w:tc>
          <w:tcPr>
            <w:tcW w:w="1100" w:type="dxa"/>
            <w:noWrap/>
            <w:hideMark/>
          </w:tcPr>
          <w:p w14:paraId="7AF3D060" w14:textId="06ADAD17" w:rsidR="003A5EEA" w:rsidRPr="00BB2C4F" w:rsidRDefault="0075405D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4.6(</w:t>
            </w:r>
            <w:r w:rsidR="00145E35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</w:t>
            </w:r>
            <w:r w:rsidR="00EB060C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</w:t>
            </w:r>
            <w:r w:rsidR="00145E35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,16.7)</w:t>
            </w:r>
          </w:p>
        </w:tc>
        <w:tc>
          <w:tcPr>
            <w:tcW w:w="1088" w:type="dxa"/>
            <w:noWrap/>
            <w:hideMark/>
          </w:tcPr>
          <w:p w14:paraId="768DE67D" w14:textId="3A5718E7" w:rsidR="003A5EEA" w:rsidRPr="00BB2C4F" w:rsidRDefault="006C14A4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1.0(0.2,4.3)</w:t>
            </w:r>
          </w:p>
        </w:tc>
        <w:tc>
          <w:tcPr>
            <w:tcW w:w="1011" w:type="dxa"/>
            <w:noWrap/>
            <w:hideMark/>
          </w:tcPr>
          <w:p w14:paraId="3CD02DBD" w14:textId="4C3FF729" w:rsidR="003A5EEA" w:rsidRPr="00BB2C4F" w:rsidRDefault="00006B4C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1.6(0.9,2.9)</w:t>
            </w:r>
          </w:p>
        </w:tc>
        <w:tc>
          <w:tcPr>
            <w:tcW w:w="1117" w:type="dxa"/>
            <w:noWrap/>
            <w:hideMark/>
          </w:tcPr>
          <w:p w14:paraId="19778DE5" w14:textId="7CA936EB" w:rsidR="003A5EEA" w:rsidRPr="00BB2C4F" w:rsidRDefault="008A7068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7.1(2.8,17.9)</w:t>
            </w:r>
          </w:p>
        </w:tc>
        <w:tc>
          <w:tcPr>
            <w:tcW w:w="1100" w:type="dxa"/>
            <w:noWrap/>
            <w:hideMark/>
          </w:tcPr>
          <w:p w14:paraId="1A8B42B1" w14:textId="09BE00FA" w:rsidR="003A5EEA" w:rsidRPr="00BB2C4F" w:rsidRDefault="003E0AB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3.7(1.3,</w:t>
            </w:r>
            <w:r w:rsidR="00463D9E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 xml:space="preserve"> </w:t>
            </w: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11.0)</w:t>
            </w:r>
          </w:p>
        </w:tc>
        <w:tc>
          <w:tcPr>
            <w:tcW w:w="1100" w:type="dxa"/>
            <w:noWrap/>
            <w:hideMark/>
          </w:tcPr>
          <w:p w14:paraId="6B8A3220" w14:textId="301DED12" w:rsidR="003A5EEA" w:rsidRPr="00BB2C4F" w:rsidRDefault="003E0AB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0.7(0.1,2.9)</w:t>
            </w:r>
          </w:p>
        </w:tc>
        <w:tc>
          <w:tcPr>
            <w:tcW w:w="1100" w:type="dxa"/>
            <w:noWrap/>
            <w:hideMark/>
          </w:tcPr>
          <w:p w14:paraId="2FB1EDD0" w14:textId="5C3BB35B" w:rsidR="003A5EEA" w:rsidRPr="00BB2C4F" w:rsidRDefault="003E0AB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6.0(1.1,32.</w:t>
            </w:r>
            <w:r w:rsidR="00502460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</w:t>
            </w: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088" w:type="dxa"/>
            <w:noWrap/>
            <w:hideMark/>
          </w:tcPr>
          <w:p w14:paraId="57FD0586" w14:textId="3A7D8E32" w:rsidR="003A5EEA" w:rsidRPr="00BB2C4F" w:rsidRDefault="007B21D1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1.2(0.3,5.3)</w:t>
            </w:r>
          </w:p>
        </w:tc>
        <w:tc>
          <w:tcPr>
            <w:tcW w:w="1011" w:type="dxa"/>
            <w:noWrap/>
            <w:hideMark/>
          </w:tcPr>
          <w:p w14:paraId="20C9D207" w14:textId="5462D804" w:rsidR="003A5EEA" w:rsidRPr="00BB2C4F" w:rsidRDefault="00A962D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1.2(0.5,2.5)</w:t>
            </w:r>
          </w:p>
        </w:tc>
        <w:tc>
          <w:tcPr>
            <w:tcW w:w="1100" w:type="dxa"/>
            <w:noWrap/>
            <w:hideMark/>
          </w:tcPr>
          <w:p w14:paraId="798B230B" w14:textId="4A139470" w:rsidR="003A5EEA" w:rsidRPr="00BB2C4F" w:rsidRDefault="00BA244F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2.5(0.6,10.5)</w:t>
            </w:r>
          </w:p>
        </w:tc>
      </w:tr>
      <w:tr w:rsidR="003A5EEA" w:rsidRPr="00A3732E" w14:paraId="34960AD1" w14:textId="77777777" w:rsidTr="00F37B81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6087076E" w14:textId="77777777" w:rsidR="003A5EEA" w:rsidRPr="00A3732E" w:rsidRDefault="003A5EEA" w:rsidP="0002592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3734F927" w14:textId="192D5996" w:rsidR="003C11B3" w:rsidRPr="00A3732E" w:rsidRDefault="003A5EEA" w:rsidP="00683E47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1136" w:type="dxa"/>
            <w:noWrap/>
          </w:tcPr>
          <w:p w14:paraId="0647201E" w14:textId="653EE9C9" w:rsidR="003A5EEA" w:rsidRPr="00BB2C4F" w:rsidRDefault="00B560C7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2.5(1.0,6.2)</w:t>
            </w:r>
          </w:p>
        </w:tc>
        <w:tc>
          <w:tcPr>
            <w:tcW w:w="1011" w:type="dxa"/>
            <w:noWrap/>
          </w:tcPr>
          <w:p w14:paraId="71A7D54B" w14:textId="3659E7C7" w:rsidR="003A5EEA" w:rsidRPr="00BB2C4F" w:rsidRDefault="00B560C7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0.6(0.2,1.6)</w:t>
            </w:r>
          </w:p>
        </w:tc>
        <w:tc>
          <w:tcPr>
            <w:tcW w:w="1100" w:type="dxa"/>
            <w:noWrap/>
          </w:tcPr>
          <w:p w14:paraId="4EAE9981" w14:textId="79357A72" w:rsidR="003A5EEA" w:rsidRPr="00BB2C4F" w:rsidRDefault="00B560C7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</w:t>
            </w:r>
            <w:r w:rsidR="0079343D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</w:t>
            </w: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(0.</w:t>
            </w:r>
            <w:r w:rsidR="008B02B9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</w:t>
            </w: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,1</w:t>
            </w:r>
            <w:r w:rsidR="008B02B9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</w:t>
            </w: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088" w:type="dxa"/>
            <w:noWrap/>
          </w:tcPr>
          <w:p w14:paraId="1B43BC10" w14:textId="0778247A" w:rsidR="003A5EEA" w:rsidRPr="00BB2C4F" w:rsidRDefault="00B900E8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0.7(0.1,3.4)</w:t>
            </w:r>
          </w:p>
        </w:tc>
        <w:tc>
          <w:tcPr>
            <w:tcW w:w="1011" w:type="dxa"/>
            <w:noWrap/>
          </w:tcPr>
          <w:p w14:paraId="10926F42" w14:textId="50705A49" w:rsidR="003A5EEA" w:rsidRPr="00BB2C4F" w:rsidRDefault="00006B4C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1.1(0.6,2.1)</w:t>
            </w:r>
          </w:p>
        </w:tc>
        <w:tc>
          <w:tcPr>
            <w:tcW w:w="1117" w:type="dxa"/>
            <w:noWrap/>
          </w:tcPr>
          <w:p w14:paraId="5CC2E85A" w14:textId="65CED38C" w:rsidR="003A5EEA" w:rsidRPr="00BB2C4F" w:rsidRDefault="008A7068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2.9(1.0,8.1)</w:t>
            </w:r>
          </w:p>
        </w:tc>
        <w:tc>
          <w:tcPr>
            <w:tcW w:w="1100" w:type="dxa"/>
            <w:noWrap/>
          </w:tcPr>
          <w:p w14:paraId="3C58B96F" w14:textId="7D0E9049" w:rsidR="003A5EEA" w:rsidRPr="00BB2C4F" w:rsidRDefault="008B02B9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3.2(1.1,9.5)</w:t>
            </w:r>
          </w:p>
        </w:tc>
        <w:tc>
          <w:tcPr>
            <w:tcW w:w="1100" w:type="dxa"/>
            <w:noWrap/>
          </w:tcPr>
          <w:p w14:paraId="32CEB104" w14:textId="098DA74B" w:rsidR="003A5EEA" w:rsidRPr="00BB2C4F" w:rsidRDefault="007830DD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0.5(</w:t>
            </w:r>
            <w:r w:rsidR="00DA5487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0.1,2.3)</w:t>
            </w:r>
          </w:p>
        </w:tc>
        <w:tc>
          <w:tcPr>
            <w:tcW w:w="1100" w:type="dxa"/>
            <w:noWrap/>
          </w:tcPr>
          <w:p w14:paraId="3E69AA30" w14:textId="52276BC5" w:rsidR="003A5EEA" w:rsidRPr="00BB2C4F" w:rsidRDefault="00DA5487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3.2(0.4,24.7)</w:t>
            </w:r>
          </w:p>
        </w:tc>
        <w:tc>
          <w:tcPr>
            <w:tcW w:w="1088" w:type="dxa"/>
            <w:noWrap/>
          </w:tcPr>
          <w:p w14:paraId="76B2D511" w14:textId="519B9B67" w:rsidR="003A5EEA" w:rsidRPr="00BB2C4F" w:rsidRDefault="007B21D1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0.9(0.2,4.5)</w:t>
            </w:r>
          </w:p>
        </w:tc>
        <w:tc>
          <w:tcPr>
            <w:tcW w:w="1011" w:type="dxa"/>
            <w:noWrap/>
          </w:tcPr>
          <w:p w14:paraId="45A4E104" w14:textId="03219F78" w:rsidR="003A5EEA" w:rsidRPr="00BB2C4F" w:rsidRDefault="00A962D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0.9(0.4,1.9)</w:t>
            </w:r>
          </w:p>
        </w:tc>
        <w:tc>
          <w:tcPr>
            <w:tcW w:w="1100" w:type="dxa"/>
            <w:noWrap/>
          </w:tcPr>
          <w:p w14:paraId="61592966" w14:textId="40D764CA" w:rsidR="003A5EEA" w:rsidRPr="00BB2C4F" w:rsidRDefault="00BA244F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1.3(0.3,5.7)</w:t>
            </w:r>
          </w:p>
        </w:tc>
      </w:tr>
      <w:tr w:rsidR="003A5EEA" w:rsidRPr="00A3732E" w14:paraId="0107E5CB" w14:textId="77777777" w:rsidTr="003C11B3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7B29C8D1" w14:textId="77777777" w:rsidR="003A5EEA" w:rsidRPr="00A3732E" w:rsidRDefault="003A5EEA" w:rsidP="0002592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</w:tcPr>
          <w:p w14:paraId="0D09F26A" w14:textId="48BFC332" w:rsidR="003A5EEA" w:rsidRPr="00A3732E" w:rsidRDefault="003A5EEA" w:rsidP="00925664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</w:tcPr>
          <w:p w14:paraId="51A582FB" w14:textId="7AD4975D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559EB30B" w14:textId="213EA1DE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4447A15C" w14:textId="65524C1B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0B0623A3" w14:textId="0B2D563E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0591D632" w14:textId="43360A13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noWrap/>
          </w:tcPr>
          <w:p w14:paraId="46D2F58F" w14:textId="0EED5DD9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26234E09" w14:textId="1ABAE4EF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33757601" w14:textId="4855B2D8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3C3CC9D3" w14:textId="0E861163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031765BE" w14:textId="6B1E8FF8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33A6E571" w14:textId="26DF99DE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24BCFB78" w14:textId="28D24CF8" w:rsidR="003A5EEA" w:rsidRPr="00BB2C4F" w:rsidRDefault="003A5EEA" w:rsidP="00025928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</w:tr>
      <w:tr w:rsidR="003A5EEA" w:rsidRPr="00A3732E" w14:paraId="5A2C12DF" w14:textId="77777777" w:rsidTr="003C11B3">
        <w:trPr>
          <w:trHeight w:val="113"/>
          <w:jc w:val="center"/>
        </w:trPr>
        <w:tc>
          <w:tcPr>
            <w:tcW w:w="1838" w:type="dxa"/>
            <w:vMerge w:val="restart"/>
            <w:noWrap/>
            <w:hideMark/>
          </w:tcPr>
          <w:p w14:paraId="3B9D9134" w14:textId="6D7EFDBB" w:rsidR="003A5EEA" w:rsidRPr="00A3732E" w:rsidRDefault="003A5EEA" w:rsidP="003A5EEA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Seen GP for </w:t>
            </w:r>
            <w:r w:rsidR="00D45590">
              <w:rPr>
                <w:rFonts w:ascii="Helvetica Neue" w:hAnsi="Helvetica Neue"/>
                <w:sz w:val="16"/>
                <w:szCs w:val="16"/>
              </w:rPr>
              <w:t xml:space="preserve">a </w:t>
            </w:r>
            <w:r>
              <w:rPr>
                <w:rFonts w:ascii="Helvetica Neue" w:hAnsi="Helvetica Neue"/>
                <w:sz w:val="16"/>
                <w:szCs w:val="16"/>
              </w:rPr>
              <w:t xml:space="preserve">physical </w:t>
            </w:r>
            <w:r w:rsidR="000516A2">
              <w:rPr>
                <w:rFonts w:ascii="Helvetica Neue" w:hAnsi="Helvetica Neue"/>
                <w:sz w:val="16"/>
                <w:szCs w:val="16"/>
              </w:rPr>
              <w:t>reason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in the past year</w:t>
            </w:r>
          </w:p>
        </w:tc>
        <w:tc>
          <w:tcPr>
            <w:tcW w:w="775" w:type="dxa"/>
            <w:noWrap/>
            <w:hideMark/>
          </w:tcPr>
          <w:p w14:paraId="26D83F13" w14:textId="38C10895" w:rsidR="003A5EEA" w:rsidRPr="00A3732E" w:rsidRDefault="003A5EEA" w:rsidP="00925664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  <w:hideMark/>
          </w:tcPr>
          <w:p w14:paraId="50F884CF" w14:textId="21917FEB" w:rsidR="003A5EEA" w:rsidRPr="00BB2C4F" w:rsidRDefault="002A793F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1.0(0.7,1.5)</w:t>
            </w:r>
          </w:p>
        </w:tc>
        <w:tc>
          <w:tcPr>
            <w:tcW w:w="1011" w:type="dxa"/>
            <w:noWrap/>
            <w:hideMark/>
          </w:tcPr>
          <w:p w14:paraId="690BC8EC" w14:textId="2E51509D" w:rsidR="003A5EEA" w:rsidRPr="00BB2C4F" w:rsidRDefault="002A793F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1.4(0.9,2.1)</w:t>
            </w:r>
          </w:p>
        </w:tc>
        <w:tc>
          <w:tcPr>
            <w:tcW w:w="1100" w:type="dxa"/>
            <w:noWrap/>
            <w:hideMark/>
          </w:tcPr>
          <w:p w14:paraId="0427E9C5" w14:textId="1CDF6E86" w:rsidR="003A5EEA" w:rsidRPr="00BB2C4F" w:rsidRDefault="002A793F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1.1(0.6,2.1)</w:t>
            </w:r>
          </w:p>
        </w:tc>
        <w:tc>
          <w:tcPr>
            <w:tcW w:w="1088" w:type="dxa"/>
            <w:noWrap/>
            <w:hideMark/>
          </w:tcPr>
          <w:p w14:paraId="0A3FCA7D" w14:textId="4E5630E1" w:rsidR="003A5EEA" w:rsidRPr="00BB2C4F" w:rsidRDefault="006B67DA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1.2(0.5,2.4)</w:t>
            </w:r>
          </w:p>
        </w:tc>
        <w:tc>
          <w:tcPr>
            <w:tcW w:w="1011" w:type="dxa"/>
            <w:noWrap/>
            <w:hideMark/>
          </w:tcPr>
          <w:p w14:paraId="4C47DF6C" w14:textId="79503FF8" w:rsidR="003A5EEA" w:rsidRPr="00BB2C4F" w:rsidRDefault="00006B4C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1.2(0.9,1.7)</w:t>
            </w:r>
          </w:p>
        </w:tc>
        <w:tc>
          <w:tcPr>
            <w:tcW w:w="1117" w:type="dxa"/>
            <w:noWrap/>
            <w:hideMark/>
          </w:tcPr>
          <w:p w14:paraId="7C530D0B" w14:textId="772A35C5" w:rsidR="003A5EEA" w:rsidRPr="00BB2C4F" w:rsidRDefault="008A7068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1.5(0.7,3.3)</w:t>
            </w:r>
          </w:p>
        </w:tc>
        <w:tc>
          <w:tcPr>
            <w:tcW w:w="1100" w:type="dxa"/>
            <w:noWrap/>
            <w:hideMark/>
          </w:tcPr>
          <w:p w14:paraId="192864E5" w14:textId="3474787B" w:rsidR="003A5EEA" w:rsidRPr="00BB2C4F" w:rsidRDefault="00B13174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0.9(0.6,1.5)</w:t>
            </w:r>
          </w:p>
        </w:tc>
        <w:tc>
          <w:tcPr>
            <w:tcW w:w="1100" w:type="dxa"/>
            <w:noWrap/>
            <w:hideMark/>
          </w:tcPr>
          <w:p w14:paraId="3DB36F72" w14:textId="1AFB0362" w:rsidR="003A5EEA" w:rsidRPr="00BB2C4F" w:rsidRDefault="00B13174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1.6(1.0,</w:t>
            </w:r>
            <w:r w:rsidR="002D086E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2.8)</w:t>
            </w:r>
          </w:p>
        </w:tc>
        <w:tc>
          <w:tcPr>
            <w:tcW w:w="1100" w:type="dxa"/>
            <w:noWrap/>
            <w:hideMark/>
          </w:tcPr>
          <w:p w14:paraId="27C7427B" w14:textId="7A5A8AC8" w:rsidR="003A5EEA" w:rsidRPr="00BB2C4F" w:rsidRDefault="002D086E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1.4(0.6,3.0)</w:t>
            </w:r>
          </w:p>
        </w:tc>
        <w:tc>
          <w:tcPr>
            <w:tcW w:w="1088" w:type="dxa"/>
            <w:noWrap/>
            <w:hideMark/>
          </w:tcPr>
          <w:p w14:paraId="224E28E6" w14:textId="62377386" w:rsidR="003A5EEA" w:rsidRPr="00BB2C4F" w:rsidRDefault="007B21D1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1.3(0.6,2.9)</w:t>
            </w:r>
          </w:p>
        </w:tc>
        <w:tc>
          <w:tcPr>
            <w:tcW w:w="1011" w:type="dxa"/>
            <w:noWrap/>
            <w:hideMark/>
          </w:tcPr>
          <w:p w14:paraId="2B83CC95" w14:textId="715F0917" w:rsidR="00DB2BF5" w:rsidRPr="00BB2C4F" w:rsidRDefault="00AB7DF0" w:rsidP="00DB2BF5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1.2(0.8,1.6)</w:t>
            </w:r>
          </w:p>
        </w:tc>
        <w:tc>
          <w:tcPr>
            <w:tcW w:w="1100" w:type="dxa"/>
            <w:noWrap/>
            <w:hideMark/>
          </w:tcPr>
          <w:p w14:paraId="7A4C3F7A" w14:textId="480E0A31" w:rsidR="003A5EEA" w:rsidRPr="00BB2C4F" w:rsidRDefault="00BA244F" w:rsidP="003A5EEA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1.4(0.6,3.3)</w:t>
            </w:r>
          </w:p>
        </w:tc>
      </w:tr>
      <w:tr w:rsidR="003C11B3" w:rsidRPr="00A3732E" w14:paraId="380333C1" w14:textId="77777777" w:rsidTr="00F37B81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279F4B4C" w14:textId="77777777" w:rsidR="003C11B3" w:rsidRPr="00A3732E" w:rsidRDefault="003C11B3" w:rsidP="003C11B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251859D5" w14:textId="7BD282AA" w:rsidR="003C11B3" w:rsidRPr="00A3732E" w:rsidRDefault="003A5EEA" w:rsidP="00925664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  <w:r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</w:tcPr>
          <w:p w14:paraId="323B1533" w14:textId="3357A860" w:rsidR="003C11B3" w:rsidRPr="00BB2C4F" w:rsidRDefault="00D5016B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0.9(0.6,1.4)</w:t>
            </w:r>
          </w:p>
        </w:tc>
        <w:tc>
          <w:tcPr>
            <w:tcW w:w="1011" w:type="dxa"/>
            <w:noWrap/>
          </w:tcPr>
          <w:p w14:paraId="1FA910AF" w14:textId="101F746D" w:rsidR="003C11B3" w:rsidRPr="00BB2C4F" w:rsidRDefault="00D5016B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1.2(0.8,1.8)</w:t>
            </w:r>
          </w:p>
        </w:tc>
        <w:tc>
          <w:tcPr>
            <w:tcW w:w="1100" w:type="dxa"/>
            <w:noWrap/>
          </w:tcPr>
          <w:p w14:paraId="33F1C42B" w14:textId="20699BEE" w:rsidR="003C11B3" w:rsidRPr="00BB2C4F" w:rsidRDefault="00D5016B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0.9(0.5,1.7)</w:t>
            </w:r>
          </w:p>
        </w:tc>
        <w:tc>
          <w:tcPr>
            <w:tcW w:w="1088" w:type="dxa"/>
            <w:noWrap/>
          </w:tcPr>
          <w:p w14:paraId="5CFF811B" w14:textId="733043C3" w:rsidR="003C11B3" w:rsidRPr="00BB2C4F" w:rsidRDefault="006B67DA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1.0(0.5,2.1)</w:t>
            </w:r>
          </w:p>
        </w:tc>
        <w:tc>
          <w:tcPr>
            <w:tcW w:w="1011" w:type="dxa"/>
            <w:noWrap/>
          </w:tcPr>
          <w:p w14:paraId="5108E0B1" w14:textId="11CC89C3" w:rsidR="003C11B3" w:rsidRPr="00BB2C4F" w:rsidRDefault="00006B4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1.0(0.7,1.4)</w:t>
            </w:r>
          </w:p>
        </w:tc>
        <w:tc>
          <w:tcPr>
            <w:tcW w:w="1117" w:type="dxa"/>
            <w:noWrap/>
          </w:tcPr>
          <w:p w14:paraId="5CA0D81E" w14:textId="47FC52DC" w:rsidR="003C11B3" w:rsidRPr="00BB2C4F" w:rsidRDefault="008A7068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1,.0(0.5,2.3)</w:t>
            </w:r>
          </w:p>
        </w:tc>
        <w:tc>
          <w:tcPr>
            <w:tcW w:w="1100" w:type="dxa"/>
            <w:noWrap/>
          </w:tcPr>
          <w:p w14:paraId="218FCD5E" w14:textId="7A9991C4" w:rsidR="003C11B3" w:rsidRPr="00BB2C4F" w:rsidRDefault="00536A2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0.9(0.5,1.4)</w:t>
            </w:r>
          </w:p>
        </w:tc>
        <w:tc>
          <w:tcPr>
            <w:tcW w:w="1100" w:type="dxa"/>
            <w:noWrap/>
          </w:tcPr>
          <w:p w14:paraId="24C65A27" w14:textId="7D32C666" w:rsidR="003C11B3" w:rsidRPr="00BB2C4F" w:rsidRDefault="00536A2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1.4(0.8,2.3)</w:t>
            </w:r>
          </w:p>
        </w:tc>
        <w:tc>
          <w:tcPr>
            <w:tcW w:w="1100" w:type="dxa"/>
            <w:noWrap/>
          </w:tcPr>
          <w:p w14:paraId="687D5D30" w14:textId="02B09C73" w:rsidR="003C11B3" w:rsidRPr="00BB2C4F" w:rsidRDefault="00536A2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1.1(0.5,2.4)</w:t>
            </w:r>
          </w:p>
        </w:tc>
        <w:tc>
          <w:tcPr>
            <w:tcW w:w="1088" w:type="dxa"/>
            <w:noWrap/>
          </w:tcPr>
          <w:p w14:paraId="2C6CDE2B" w14:textId="1E043D7B" w:rsidR="003C11B3" w:rsidRPr="00BB2C4F" w:rsidRDefault="007B21D1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1.1(0.5,2.6)</w:t>
            </w:r>
          </w:p>
        </w:tc>
        <w:tc>
          <w:tcPr>
            <w:tcW w:w="1011" w:type="dxa"/>
            <w:noWrap/>
          </w:tcPr>
          <w:p w14:paraId="6793E864" w14:textId="3FCD9077" w:rsidR="003C11B3" w:rsidRPr="00BB2C4F" w:rsidRDefault="00AB7DF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1.0(0.7,1.4)</w:t>
            </w:r>
          </w:p>
        </w:tc>
        <w:tc>
          <w:tcPr>
            <w:tcW w:w="1100" w:type="dxa"/>
            <w:noWrap/>
          </w:tcPr>
          <w:p w14:paraId="30473D30" w14:textId="1144C5F5" w:rsidR="003C11B3" w:rsidRPr="00BB2C4F" w:rsidRDefault="00BA244F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1.0(0.4,2</w:t>
            </w:r>
            <w:r w:rsidR="004C797C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.5)</w:t>
            </w:r>
          </w:p>
        </w:tc>
      </w:tr>
      <w:tr w:rsidR="003C11B3" w:rsidRPr="00A3732E" w14:paraId="10CEA943" w14:textId="77777777" w:rsidTr="003C11B3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6DE53A5E" w14:textId="77777777" w:rsidR="003C11B3" w:rsidRPr="00A3732E" w:rsidRDefault="003C11B3" w:rsidP="003C11B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</w:tcPr>
          <w:p w14:paraId="0DFD1E64" w14:textId="546016A7" w:rsidR="003C11B3" w:rsidRPr="00A3732E" w:rsidRDefault="003C11B3" w:rsidP="00925664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</w:tcPr>
          <w:p w14:paraId="428387B8" w14:textId="3545DDF0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4AFA69D2" w14:textId="508FBCAB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03BA7E2D" w14:textId="735CF77F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24873281" w14:textId="4A171A68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71A95481" w14:textId="6F5C7C3D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noWrap/>
          </w:tcPr>
          <w:p w14:paraId="081BCA4F" w14:textId="4ACB2BCF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2D2CEC7A" w14:textId="7AA298C1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2F78CB81" w14:textId="72E94901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4823DCC5" w14:textId="0675DE99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22D9414B" w14:textId="405B37BB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03AA97EB" w14:textId="46A84491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4292B24A" w14:textId="36827AA8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</w:tr>
      <w:tr w:rsidR="003C11B3" w:rsidRPr="00A3732E" w14:paraId="3323F8B6" w14:textId="77777777" w:rsidTr="003C11B3">
        <w:trPr>
          <w:trHeight w:val="113"/>
          <w:jc w:val="center"/>
        </w:trPr>
        <w:tc>
          <w:tcPr>
            <w:tcW w:w="1838" w:type="dxa"/>
            <w:vMerge w:val="restart"/>
            <w:noWrap/>
            <w:hideMark/>
          </w:tcPr>
          <w:p w14:paraId="00C0D670" w14:textId="154863F6" w:rsidR="003C11B3" w:rsidRPr="00A3732E" w:rsidRDefault="003C11B3" w:rsidP="003C11B3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Seen GP for a mental health reason in the past year</w:t>
            </w:r>
          </w:p>
        </w:tc>
        <w:tc>
          <w:tcPr>
            <w:tcW w:w="775" w:type="dxa"/>
            <w:noWrap/>
            <w:hideMark/>
          </w:tcPr>
          <w:p w14:paraId="00EF469B" w14:textId="151644B2" w:rsidR="003C11B3" w:rsidRPr="00A3732E" w:rsidRDefault="003C11B3" w:rsidP="00925664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  <w:hideMark/>
          </w:tcPr>
          <w:p w14:paraId="76745976" w14:textId="2FBD9FC2" w:rsidR="003C11B3" w:rsidRPr="00BB2C4F" w:rsidRDefault="00CA426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1.2(0.6,1.2)</w:t>
            </w:r>
          </w:p>
        </w:tc>
        <w:tc>
          <w:tcPr>
            <w:tcW w:w="1011" w:type="dxa"/>
            <w:noWrap/>
            <w:hideMark/>
          </w:tcPr>
          <w:p w14:paraId="6898EF33" w14:textId="71B385BC" w:rsidR="003C11B3" w:rsidRPr="00BB2C4F" w:rsidRDefault="00CA426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2.9(1.8,4.7)</w:t>
            </w:r>
          </w:p>
        </w:tc>
        <w:tc>
          <w:tcPr>
            <w:tcW w:w="1100" w:type="dxa"/>
            <w:noWrap/>
            <w:hideMark/>
          </w:tcPr>
          <w:p w14:paraId="4E1D5543" w14:textId="34BE90E8" w:rsidR="003C11B3" w:rsidRPr="00BB2C4F" w:rsidRDefault="00CA4266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3.9(2.0,7.5)</w:t>
            </w:r>
          </w:p>
        </w:tc>
        <w:tc>
          <w:tcPr>
            <w:tcW w:w="1088" w:type="dxa"/>
            <w:noWrap/>
            <w:hideMark/>
          </w:tcPr>
          <w:p w14:paraId="565CCE18" w14:textId="3D77B0D1" w:rsidR="003C11B3" w:rsidRPr="00BB2C4F" w:rsidRDefault="006B67DA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2.2(1.0,4.9)</w:t>
            </w:r>
          </w:p>
        </w:tc>
        <w:tc>
          <w:tcPr>
            <w:tcW w:w="1011" w:type="dxa"/>
            <w:noWrap/>
            <w:hideMark/>
          </w:tcPr>
          <w:p w14:paraId="415B57FE" w14:textId="1FA2D09A" w:rsidR="003C11B3" w:rsidRPr="00BB2C4F" w:rsidRDefault="0006188A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2.5(1.8,3.5)</w:t>
            </w:r>
          </w:p>
        </w:tc>
        <w:tc>
          <w:tcPr>
            <w:tcW w:w="1117" w:type="dxa"/>
            <w:noWrap/>
            <w:hideMark/>
          </w:tcPr>
          <w:p w14:paraId="684B8CFA" w14:textId="62DDC03F" w:rsidR="003C11B3" w:rsidRPr="00BB2C4F" w:rsidRDefault="002E738D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6.1(2.8,13.2)</w:t>
            </w:r>
          </w:p>
        </w:tc>
        <w:tc>
          <w:tcPr>
            <w:tcW w:w="1100" w:type="dxa"/>
            <w:noWrap/>
            <w:hideMark/>
          </w:tcPr>
          <w:p w14:paraId="356C4DA1" w14:textId="0F757F46" w:rsidR="003C11B3" w:rsidRPr="00BB2C4F" w:rsidRDefault="0020027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1.1(0.5,2.4)</w:t>
            </w:r>
          </w:p>
        </w:tc>
        <w:tc>
          <w:tcPr>
            <w:tcW w:w="1100" w:type="dxa"/>
            <w:noWrap/>
            <w:hideMark/>
          </w:tcPr>
          <w:p w14:paraId="16EAE82A" w14:textId="5E2724CF" w:rsidR="003C11B3" w:rsidRPr="00BB2C4F" w:rsidRDefault="0020027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3.3(1.8,6.1)</w:t>
            </w:r>
          </w:p>
        </w:tc>
        <w:tc>
          <w:tcPr>
            <w:tcW w:w="1100" w:type="dxa"/>
            <w:noWrap/>
            <w:hideMark/>
          </w:tcPr>
          <w:p w14:paraId="4CD96275" w14:textId="7CFF6CE7" w:rsidR="003C11B3" w:rsidRPr="00BB2C4F" w:rsidRDefault="0020027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4.2(1.8,10.1)</w:t>
            </w:r>
          </w:p>
        </w:tc>
        <w:tc>
          <w:tcPr>
            <w:tcW w:w="1088" w:type="dxa"/>
            <w:noWrap/>
            <w:hideMark/>
          </w:tcPr>
          <w:p w14:paraId="4AA2FC1E" w14:textId="7603BAE2" w:rsidR="003C11B3" w:rsidRPr="00BB2C4F" w:rsidRDefault="00751D65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2.7(1.2,6.1)</w:t>
            </w:r>
          </w:p>
        </w:tc>
        <w:tc>
          <w:tcPr>
            <w:tcW w:w="1011" w:type="dxa"/>
            <w:noWrap/>
            <w:hideMark/>
          </w:tcPr>
          <w:p w14:paraId="69AEEE07" w14:textId="472D667D" w:rsidR="00C675E1" w:rsidRPr="00BB2C4F" w:rsidRDefault="00AB7DF0" w:rsidP="00C675E1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2.1(1.5,3.0)</w:t>
            </w:r>
          </w:p>
        </w:tc>
        <w:tc>
          <w:tcPr>
            <w:tcW w:w="1100" w:type="dxa"/>
            <w:noWrap/>
            <w:hideMark/>
          </w:tcPr>
          <w:p w14:paraId="76EE684B" w14:textId="4E748D28" w:rsidR="003C11B3" w:rsidRPr="00BB2C4F" w:rsidRDefault="004C797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5.0(2.0,12.2)</w:t>
            </w:r>
          </w:p>
        </w:tc>
      </w:tr>
      <w:tr w:rsidR="003C11B3" w:rsidRPr="00A3732E" w14:paraId="0BD48580" w14:textId="77777777" w:rsidTr="00F37B81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4C860AB1" w14:textId="77777777" w:rsidR="003C11B3" w:rsidRPr="00A3732E" w:rsidRDefault="003C11B3" w:rsidP="003C11B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4D550FED" w14:textId="55EBB648" w:rsidR="003C11B3" w:rsidRPr="00A3732E" w:rsidRDefault="003A5EEA" w:rsidP="00925664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1136" w:type="dxa"/>
            <w:noWrap/>
          </w:tcPr>
          <w:p w14:paraId="5350D8F4" w14:textId="0765200A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1.0(0.5,1.9)</w:t>
            </w:r>
          </w:p>
        </w:tc>
        <w:tc>
          <w:tcPr>
            <w:tcW w:w="1011" w:type="dxa"/>
            <w:noWrap/>
          </w:tcPr>
          <w:p w14:paraId="5F9FEB05" w14:textId="56F88EC7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2.2(1.3,3.7)</w:t>
            </w:r>
          </w:p>
        </w:tc>
        <w:tc>
          <w:tcPr>
            <w:tcW w:w="1100" w:type="dxa"/>
            <w:noWrap/>
          </w:tcPr>
          <w:p w14:paraId="15080B9D" w14:textId="7D997FC3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3.0(1.5,6.1)</w:t>
            </w:r>
          </w:p>
        </w:tc>
        <w:tc>
          <w:tcPr>
            <w:tcW w:w="1088" w:type="dxa"/>
            <w:noWrap/>
          </w:tcPr>
          <w:p w14:paraId="70B255FB" w14:textId="60B9463A" w:rsidR="003C11B3" w:rsidRPr="00BB2C4F" w:rsidRDefault="006B67DA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1.6(0.7,3.9)</w:t>
            </w:r>
          </w:p>
        </w:tc>
        <w:tc>
          <w:tcPr>
            <w:tcW w:w="1011" w:type="dxa"/>
            <w:noWrap/>
          </w:tcPr>
          <w:p w14:paraId="0499771F" w14:textId="63A05156" w:rsidR="003C11B3" w:rsidRPr="00BB2C4F" w:rsidRDefault="0006188A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1.5(1.1,2.2)</w:t>
            </w:r>
          </w:p>
        </w:tc>
        <w:tc>
          <w:tcPr>
            <w:tcW w:w="1117" w:type="dxa"/>
            <w:noWrap/>
          </w:tcPr>
          <w:p w14:paraId="0E7B9A56" w14:textId="4622A90B" w:rsidR="003C11B3" w:rsidRPr="00BB2C4F" w:rsidRDefault="002E738D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2.4(1.1,5.5)</w:t>
            </w:r>
          </w:p>
        </w:tc>
        <w:tc>
          <w:tcPr>
            <w:tcW w:w="1100" w:type="dxa"/>
            <w:noWrap/>
          </w:tcPr>
          <w:p w14:paraId="36DC7FF4" w14:textId="30C9F71F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0.9(0.4,2.0)</w:t>
            </w:r>
          </w:p>
        </w:tc>
        <w:tc>
          <w:tcPr>
            <w:tcW w:w="1100" w:type="dxa"/>
            <w:noWrap/>
          </w:tcPr>
          <w:p w14:paraId="44257BA6" w14:textId="2E3EFFCF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2.2(1.2,4.1)</w:t>
            </w:r>
          </w:p>
        </w:tc>
        <w:tc>
          <w:tcPr>
            <w:tcW w:w="1100" w:type="dxa"/>
            <w:noWrap/>
          </w:tcPr>
          <w:p w14:paraId="6D055822" w14:textId="75C3F9EF" w:rsidR="003C11B3" w:rsidRPr="00BB2C4F" w:rsidRDefault="0084087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2.4(0.9,6.2)</w:t>
            </w:r>
          </w:p>
        </w:tc>
        <w:tc>
          <w:tcPr>
            <w:tcW w:w="1088" w:type="dxa"/>
            <w:noWrap/>
          </w:tcPr>
          <w:p w14:paraId="0112FF79" w14:textId="65E67ABB" w:rsidR="003C11B3" w:rsidRPr="00BB2C4F" w:rsidRDefault="00751D65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2.2(0.9,5.2)</w:t>
            </w:r>
          </w:p>
        </w:tc>
        <w:tc>
          <w:tcPr>
            <w:tcW w:w="1011" w:type="dxa"/>
            <w:noWrap/>
          </w:tcPr>
          <w:p w14:paraId="50DF86D1" w14:textId="1E2EF033" w:rsidR="003C11B3" w:rsidRPr="00BB2C4F" w:rsidRDefault="00AB7DF0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1.3(0.9,2.0)</w:t>
            </w:r>
          </w:p>
        </w:tc>
        <w:tc>
          <w:tcPr>
            <w:tcW w:w="1100" w:type="dxa"/>
            <w:noWrap/>
          </w:tcPr>
          <w:p w14:paraId="2A43F32B" w14:textId="615073C7" w:rsidR="003C11B3" w:rsidRPr="00BB2C4F" w:rsidRDefault="004C797C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2.2(0.8,5.9)</w:t>
            </w:r>
          </w:p>
        </w:tc>
      </w:tr>
      <w:tr w:rsidR="003C11B3" w:rsidRPr="00A3732E" w14:paraId="3666AECC" w14:textId="77777777" w:rsidTr="003C11B3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731240E9" w14:textId="77777777" w:rsidR="003C11B3" w:rsidRPr="00A3732E" w:rsidRDefault="003C11B3" w:rsidP="003C11B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</w:tcPr>
          <w:p w14:paraId="1E511A71" w14:textId="19F11A7F" w:rsidR="003C11B3" w:rsidRPr="00A3732E" w:rsidRDefault="003C11B3" w:rsidP="00925664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</w:tcPr>
          <w:p w14:paraId="287014D4" w14:textId="033817AE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6EDBD032" w14:textId="2A8674B5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01CEFD70" w14:textId="001B1878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7CDD5B1F" w14:textId="65FEEEC6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52FD9F43" w14:textId="2D6A6705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noWrap/>
          </w:tcPr>
          <w:p w14:paraId="66D3A694" w14:textId="6C87B652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60AA626A" w14:textId="37A2684A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038E76DF" w14:textId="06CB12F1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0B72EDE1" w14:textId="672B64E8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531C924D" w14:textId="73ADA1F7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0A256B58" w14:textId="503A9D34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5893BA80" w14:textId="2A531432" w:rsidR="003C11B3" w:rsidRPr="00BB2C4F" w:rsidRDefault="003C11B3" w:rsidP="003C11B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</w:tr>
      <w:tr w:rsidR="00824E43" w:rsidRPr="00A3732E" w14:paraId="4E74D248" w14:textId="77777777" w:rsidTr="00110781">
        <w:trPr>
          <w:trHeight w:val="113"/>
          <w:jc w:val="center"/>
        </w:trPr>
        <w:tc>
          <w:tcPr>
            <w:tcW w:w="1838" w:type="dxa"/>
            <w:vMerge w:val="restart"/>
            <w:noWrap/>
            <w:hideMark/>
          </w:tcPr>
          <w:p w14:paraId="56026BBB" w14:textId="4C51FC87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Psychiatric a</w:t>
            </w:r>
            <w:r w:rsidRPr="00A3732E">
              <w:rPr>
                <w:rFonts w:ascii="Helvetica Neue" w:hAnsi="Helvetica Neue"/>
                <w:sz w:val="16"/>
                <w:szCs w:val="16"/>
              </w:rPr>
              <w:t>dmission </w:t>
            </w:r>
          </w:p>
        </w:tc>
        <w:tc>
          <w:tcPr>
            <w:tcW w:w="775" w:type="dxa"/>
            <w:noWrap/>
            <w:hideMark/>
          </w:tcPr>
          <w:p w14:paraId="35EBC332" w14:textId="5533D589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  <w:hideMark/>
          </w:tcPr>
          <w:p w14:paraId="30AC1BF9" w14:textId="1D7A17AF" w:rsidR="00824E43" w:rsidRPr="00BB2C4F" w:rsidRDefault="006E0BEC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1.2(0.4,4.0)</w:t>
            </w:r>
          </w:p>
        </w:tc>
        <w:tc>
          <w:tcPr>
            <w:tcW w:w="1011" w:type="dxa"/>
            <w:noWrap/>
            <w:hideMark/>
          </w:tcPr>
          <w:p w14:paraId="55B9EBE2" w14:textId="3F7AFA6A" w:rsidR="00824E43" w:rsidRPr="00BB2C4F" w:rsidRDefault="006E0BEC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1.9(0.8,4.5)</w:t>
            </w:r>
          </w:p>
        </w:tc>
        <w:tc>
          <w:tcPr>
            <w:tcW w:w="1100" w:type="dxa"/>
            <w:noWrap/>
            <w:hideMark/>
          </w:tcPr>
          <w:p w14:paraId="589B216E" w14:textId="7462391E" w:rsidR="00824E43" w:rsidRPr="00BB2C4F" w:rsidRDefault="006D0AFE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6.0(2.5,14.2)</w:t>
            </w:r>
          </w:p>
        </w:tc>
        <w:tc>
          <w:tcPr>
            <w:tcW w:w="1088" w:type="dxa"/>
            <w:noWrap/>
            <w:hideMark/>
          </w:tcPr>
          <w:p w14:paraId="525E5B1E" w14:textId="7077E8C2" w:rsidR="00824E43" w:rsidRPr="00BB2C4F" w:rsidRDefault="007E1E4B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1.2(0.4,4.0)</w:t>
            </w:r>
          </w:p>
        </w:tc>
        <w:tc>
          <w:tcPr>
            <w:tcW w:w="1011" w:type="dxa"/>
            <w:noWrap/>
            <w:hideMark/>
          </w:tcPr>
          <w:p w14:paraId="08DA65CB" w14:textId="6D641966" w:rsidR="00824E43" w:rsidRPr="00BB2C4F" w:rsidRDefault="0006188A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1.9(0.9,3.9)</w:t>
            </w:r>
          </w:p>
        </w:tc>
        <w:tc>
          <w:tcPr>
            <w:tcW w:w="1117" w:type="dxa"/>
            <w:noWrap/>
            <w:hideMark/>
          </w:tcPr>
          <w:p w14:paraId="3D7FD2B2" w14:textId="4A881F30" w:rsidR="00824E43" w:rsidRPr="00BB2C4F" w:rsidRDefault="00711089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5.1(1.8,14.5)</w:t>
            </w:r>
          </w:p>
        </w:tc>
        <w:tc>
          <w:tcPr>
            <w:tcW w:w="1100" w:type="dxa"/>
            <w:noWrap/>
          </w:tcPr>
          <w:p w14:paraId="6BC2C81C" w14:textId="3C076696" w:rsidR="00824E43" w:rsidRPr="00BB2C4F" w:rsidRDefault="00045E0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0.9(0.2,4.0)</w:t>
            </w:r>
          </w:p>
        </w:tc>
        <w:tc>
          <w:tcPr>
            <w:tcW w:w="1100" w:type="dxa"/>
            <w:noWrap/>
          </w:tcPr>
          <w:p w14:paraId="2A83C505" w14:textId="6539D525" w:rsidR="00824E43" w:rsidRPr="00BB2C4F" w:rsidRDefault="00045E0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2.8(1.0,7.8)</w:t>
            </w:r>
          </w:p>
        </w:tc>
        <w:tc>
          <w:tcPr>
            <w:tcW w:w="1100" w:type="dxa"/>
            <w:noWrap/>
          </w:tcPr>
          <w:p w14:paraId="1C2A2B8F" w14:textId="2B95C1B2" w:rsidR="00824E43" w:rsidRPr="00BB2C4F" w:rsidRDefault="00045E0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4.5(0.5,</w:t>
            </w:r>
            <w:r w:rsidR="005543CE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44.4)</w:t>
            </w:r>
          </w:p>
        </w:tc>
        <w:tc>
          <w:tcPr>
            <w:tcW w:w="1088" w:type="dxa"/>
            <w:noWrap/>
          </w:tcPr>
          <w:p w14:paraId="18D5BF27" w14:textId="747963FA" w:rsidR="00824E43" w:rsidRPr="00BB2C4F" w:rsidRDefault="00751D65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0.9(0.2,4.0)</w:t>
            </w:r>
          </w:p>
        </w:tc>
        <w:tc>
          <w:tcPr>
            <w:tcW w:w="1011" w:type="dxa"/>
            <w:noWrap/>
          </w:tcPr>
          <w:p w14:paraId="5B130977" w14:textId="7DE8D5E3" w:rsidR="00824E43" w:rsidRPr="00BB2C4F" w:rsidRDefault="00AB7DF0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1.7(0.7,4.0)</w:t>
            </w:r>
          </w:p>
        </w:tc>
        <w:tc>
          <w:tcPr>
            <w:tcW w:w="1100" w:type="dxa"/>
            <w:noWrap/>
          </w:tcPr>
          <w:p w14:paraId="045F1352" w14:textId="54011AE9" w:rsidR="00824E43" w:rsidRPr="00BB2C4F" w:rsidRDefault="00A1463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2.6(0.6,12.2)</w:t>
            </w:r>
          </w:p>
        </w:tc>
      </w:tr>
      <w:tr w:rsidR="00824E43" w:rsidRPr="00A3732E" w14:paraId="23100703" w14:textId="77777777" w:rsidTr="00F37B81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3D80E297" w14:textId="77777777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148196B8" w14:textId="4EBCD22E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  <w:r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</w:tcPr>
          <w:p w14:paraId="4A7FDED8" w14:textId="65E875EC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0.9(0.3,2.8)</w:t>
            </w:r>
          </w:p>
        </w:tc>
        <w:tc>
          <w:tcPr>
            <w:tcW w:w="1011" w:type="dxa"/>
            <w:noWrap/>
          </w:tcPr>
          <w:p w14:paraId="2694E1AE" w14:textId="5C612464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1.3(0.5,3.3)</w:t>
            </w:r>
          </w:p>
        </w:tc>
        <w:tc>
          <w:tcPr>
            <w:tcW w:w="1100" w:type="dxa"/>
            <w:noWrap/>
          </w:tcPr>
          <w:p w14:paraId="38A2A88D" w14:textId="3D62FA76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3.6(1.3,9.9)</w:t>
            </w:r>
          </w:p>
        </w:tc>
        <w:tc>
          <w:tcPr>
            <w:tcW w:w="1088" w:type="dxa"/>
            <w:noWrap/>
          </w:tcPr>
          <w:p w14:paraId="532908FB" w14:textId="708B4D92" w:rsidR="00824E43" w:rsidRPr="00BB2C4F" w:rsidRDefault="007E1E4B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0.9(0.3,2.8)</w:t>
            </w:r>
          </w:p>
        </w:tc>
        <w:tc>
          <w:tcPr>
            <w:tcW w:w="1011" w:type="dxa"/>
            <w:noWrap/>
          </w:tcPr>
          <w:p w14:paraId="684A6444" w14:textId="6C09BA48" w:rsidR="00824E43" w:rsidRPr="00BB2C4F" w:rsidRDefault="0006188A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1.4(0.7,2.9)</w:t>
            </w:r>
          </w:p>
        </w:tc>
        <w:tc>
          <w:tcPr>
            <w:tcW w:w="1117" w:type="dxa"/>
            <w:noWrap/>
          </w:tcPr>
          <w:p w14:paraId="08F571CD" w14:textId="073B9489" w:rsidR="00824E43" w:rsidRPr="00BB2C4F" w:rsidRDefault="00711089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2.3(0.6,8.3)</w:t>
            </w:r>
          </w:p>
        </w:tc>
        <w:tc>
          <w:tcPr>
            <w:tcW w:w="1100" w:type="dxa"/>
            <w:noWrap/>
          </w:tcPr>
          <w:p w14:paraId="4B1B8AEE" w14:textId="3D9D50AE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0.8(0.2,3.6)</w:t>
            </w:r>
          </w:p>
        </w:tc>
        <w:tc>
          <w:tcPr>
            <w:tcW w:w="1100" w:type="dxa"/>
            <w:noWrap/>
          </w:tcPr>
          <w:p w14:paraId="7AADB4E8" w14:textId="0451DB65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2.3(0.8,6.5)</w:t>
            </w:r>
          </w:p>
        </w:tc>
        <w:tc>
          <w:tcPr>
            <w:tcW w:w="1100" w:type="dxa"/>
            <w:noWrap/>
          </w:tcPr>
          <w:p w14:paraId="7502306C" w14:textId="15CAEDAF" w:rsidR="00824E43" w:rsidRPr="00BB2C4F" w:rsidRDefault="00201D7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2.8(</w:t>
            </w:r>
            <w:r w:rsidR="0024653C"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0.2,37.1)</w:t>
            </w:r>
          </w:p>
        </w:tc>
        <w:tc>
          <w:tcPr>
            <w:tcW w:w="1088" w:type="dxa"/>
            <w:noWrap/>
          </w:tcPr>
          <w:p w14:paraId="7008A115" w14:textId="4F1D27F0" w:rsidR="00824E43" w:rsidRPr="00BB2C4F" w:rsidRDefault="00751D65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0.8(0.2,3.6)</w:t>
            </w:r>
          </w:p>
        </w:tc>
        <w:tc>
          <w:tcPr>
            <w:tcW w:w="1011" w:type="dxa"/>
            <w:noWrap/>
          </w:tcPr>
          <w:p w14:paraId="16189A98" w14:textId="2D323C38" w:rsidR="00824E43" w:rsidRPr="00BB2C4F" w:rsidRDefault="00AB7DF0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1.4(0.6,3.3)</w:t>
            </w:r>
          </w:p>
        </w:tc>
        <w:tc>
          <w:tcPr>
            <w:tcW w:w="1100" w:type="dxa"/>
            <w:noWrap/>
          </w:tcPr>
          <w:p w14:paraId="48EF655A" w14:textId="323062CD" w:rsidR="00824E43" w:rsidRPr="00BB2C4F" w:rsidRDefault="00A1463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1.4(0.3,7.5)</w:t>
            </w:r>
          </w:p>
        </w:tc>
      </w:tr>
      <w:tr w:rsidR="00824E43" w:rsidRPr="00A3732E" w14:paraId="1234AD26" w14:textId="77777777" w:rsidTr="003C11B3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38E9C559" w14:textId="77777777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7B44B734" w14:textId="5D9A6188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</w:tcPr>
          <w:p w14:paraId="163537DC" w14:textId="0EEAB7D0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12ACB10A" w14:textId="202A3973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0610965E" w14:textId="5B7E87BD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45653D6F" w14:textId="442F0924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57F2A862" w14:textId="6470530D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noWrap/>
          </w:tcPr>
          <w:p w14:paraId="1332A85F" w14:textId="2E574149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19720627" w14:textId="5229F2DF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4662BE24" w14:textId="38A5F80E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552538DA" w14:textId="473ADFBC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1002F1DE" w14:textId="17E85613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5C058FFD" w14:textId="67B4A344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5C71BB8B" w14:textId="310353DA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</w:tr>
      <w:tr w:rsidR="00824E43" w:rsidRPr="00A3732E" w14:paraId="527AF235" w14:textId="77777777" w:rsidTr="003C11B3">
        <w:trPr>
          <w:trHeight w:val="113"/>
          <w:jc w:val="center"/>
        </w:trPr>
        <w:tc>
          <w:tcPr>
            <w:tcW w:w="1838" w:type="dxa"/>
            <w:vMerge w:val="restart"/>
            <w:noWrap/>
            <w:hideMark/>
          </w:tcPr>
          <w:p w14:paraId="4BF5E902" w14:textId="399564FF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Any mental health service use in the past year</w:t>
            </w:r>
          </w:p>
        </w:tc>
        <w:tc>
          <w:tcPr>
            <w:tcW w:w="775" w:type="dxa"/>
            <w:noWrap/>
            <w:hideMark/>
          </w:tcPr>
          <w:p w14:paraId="33F8D263" w14:textId="0B294E5E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</w:t>
            </w:r>
          </w:p>
        </w:tc>
        <w:tc>
          <w:tcPr>
            <w:tcW w:w="1136" w:type="dxa"/>
            <w:noWrap/>
            <w:hideMark/>
          </w:tcPr>
          <w:p w14:paraId="6BABDF94" w14:textId="2D6B5A33" w:rsidR="00824E43" w:rsidRPr="00BB2C4F" w:rsidRDefault="00B7566C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1.2(0.6,2.2)</w:t>
            </w:r>
          </w:p>
        </w:tc>
        <w:tc>
          <w:tcPr>
            <w:tcW w:w="1011" w:type="dxa"/>
            <w:noWrap/>
            <w:hideMark/>
          </w:tcPr>
          <w:p w14:paraId="3BAD12C6" w14:textId="5D31A62D" w:rsidR="00824E43" w:rsidRPr="00BB2C4F" w:rsidRDefault="00B7566C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2.9(1.8,4.7)</w:t>
            </w:r>
          </w:p>
        </w:tc>
        <w:tc>
          <w:tcPr>
            <w:tcW w:w="1100" w:type="dxa"/>
            <w:noWrap/>
            <w:hideMark/>
          </w:tcPr>
          <w:p w14:paraId="79B5FFE1" w14:textId="14E04BB0" w:rsidR="00824E43" w:rsidRPr="00BB2C4F" w:rsidRDefault="00B7566C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3.8(2.0,7.5)</w:t>
            </w:r>
          </w:p>
        </w:tc>
        <w:tc>
          <w:tcPr>
            <w:tcW w:w="1088" w:type="dxa"/>
            <w:noWrap/>
            <w:hideMark/>
          </w:tcPr>
          <w:p w14:paraId="562665A8" w14:textId="06B45A2B" w:rsidR="00824E43" w:rsidRPr="00BB2C4F" w:rsidRDefault="007E1E4B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2.2(1.0,4.8)</w:t>
            </w:r>
          </w:p>
        </w:tc>
        <w:tc>
          <w:tcPr>
            <w:tcW w:w="1011" w:type="dxa"/>
            <w:noWrap/>
            <w:hideMark/>
          </w:tcPr>
          <w:p w14:paraId="1A16AEE2" w14:textId="7D095597" w:rsidR="00824E43" w:rsidRPr="00BB2C4F" w:rsidRDefault="008A7068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2.5(1.8,3.4)</w:t>
            </w:r>
          </w:p>
        </w:tc>
        <w:tc>
          <w:tcPr>
            <w:tcW w:w="1117" w:type="dxa"/>
            <w:noWrap/>
            <w:hideMark/>
          </w:tcPr>
          <w:p w14:paraId="733FC733" w14:textId="62F9778B" w:rsidR="00824E43" w:rsidRPr="00BB2C4F" w:rsidRDefault="004812E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6.5(3.0,13.9)</w:t>
            </w:r>
          </w:p>
        </w:tc>
        <w:tc>
          <w:tcPr>
            <w:tcW w:w="1100" w:type="dxa"/>
            <w:noWrap/>
            <w:hideMark/>
          </w:tcPr>
          <w:p w14:paraId="70C9EB15" w14:textId="0B1C80CC" w:rsidR="00824E43" w:rsidRPr="00BB2C4F" w:rsidRDefault="00556B97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1.1(0.5,2.4)</w:t>
            </w:r>
          </w:p>
        </w:tc>
        <w:tc>
          <w:tcPr>
            <w:tcW w:w="1100" w:type="dxa"/>
            <w:noWrap/>
            <w:hideMark/>
          </w:tcPr>
          <w:p w14:paraId="0D4C72B4" w14:textId="07C3F25D" w:rsidR="00824E43" w:rsidRPr="00BB2C4F" w:rsidRDefault="00556B97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3.3(1.8,6.1)</w:t>
            </w:r>
          </w:p>
        </w:tc>
        <w:tc>
          <w:tcPr>
            <w:tcW w:w="1100" w:type="dxa"/>
            <w:noWrap/>
            <w:hideMark/>
          </w:tcPr>
          <w:p w14:paraId="48D9106C" w14:textId="02CD0AA7" w:rsidR="00824E43" w:rsidRPr="00BB2C4F" w:rsidRDefault="00556B97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4.3(1.8,10.1)</w:t>
            </w:r>
          </w:p>
        </w:tc>
        <w:tc>
          <w:tcPr>
            <w:tcW w:w="1088" w:type="dxa"/>
            <w:noWrap/>
            <w:hideMark/>
          </w:tcPr>
          <w:p w14:paraId="4A57DF71" w14:textId="15A9B9BE" w:rsidR="00824E43" w:rsidRPr="00BB2C4F" w:rsidRDefault="00A962DA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2.6(1.2,6.0)</w:t>
            </w:r>
          </w:p>
        </w:tc>
        <w:tc>
          <w:tcPr>
            <w:tcW w:w="1011" w:type="dxa"/>
            <w:noWrap/>
            <w:hideMark/>
          </w:tcPr>
          <w:p w14:paraId="2823D495" w14:textId="200D78D5" w:rsidR="00824E43" w:rsidRPr="00BB2C4F" w:rsidRDefault="00BA244F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2.1(1.5,3.0)</w:t>
            </w:r>
          </w:p>
        </w:tc>
        <w:tc>
          <w:tcPr>
            <w:tcW w:w="1100" w:type="dxa"/>
            <w:noWrap/>
            <w:hideMark/>
          </w:tcPr>
          <w:p w14:paraId="019F2C81" w14:textId="18A6F9EB" w:rsidR="00824E43" w:rsidRPr="00BB2C4F" w:rsidRDefault="00A1463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5.4(2.2,13.2)</w:t>
            </w:r>
          </w:p>
        </w:tc>
      </w:tr>
      <w:tr w:rsidR="00824E43" w:rsidRPr="00A3732E" w14:paraId="6F11DEE0" w14:textId="77777777" w:rsidTr="00F37B81">
        <w:trPr>
          <w:trHeight w:val="113"/>
          <w:jc w:val="center"/>
        </w:trPr>
        <w:tc>
          <w:tcPr>
            <w:tcW w:w="1838" w:type="dxa"/>
            <w:vMerge/>
            <w:noWrap/>
            <w:hideMark/>
          </w:tcPr>
          <w:p w14:paraId="51AAAE93" w14:textId="77777777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  <w:hideMark/>
          </w:tcPr>
          <w:p w14:paraId="1BF8221C" w14:textId="3CD80960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  <w:r w:rsidRPr="00A3732E">
              <w:rPr>
                <w:rFonts w:ascii="Helvetica Neue" w:hAnsi="Helvetica Neue"/>
                <w:sz w:val="16"/>
                <w:szCs w:val="16"/>
              </w:rPr>
              <w:t>II</w:t>
            </w:r>
          </w:p>
        </w:tc>
        <w:tc>
          <w:tcPr>
            <w:tcW w:w="1136" w:type="dxa"/>
            <w:noWrap/>
          </w:tcPr>
          <w:p w14:paraId="19414472" w14:textId="087C618B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0.9(0.5,1.8)</w:t>
            </w:r>
          </w:p>
        </w:tc>
        <w:tc>
          <w:tcPr>
            <w:tcW w:w="1011" w:type="dxa"/>
            <w:noWrap/>
          </w:tcPr>
          <w:p w14:paraId="77EB8CB2" w14:textId="0045C42A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1.7(1.0,2.8)</w:t>
            </w:r>
          </w:p>
        </w:tc>
        <w:tc>
          <w:tcPr>
            <w:tcW w:w="1100" w:type="dxa"/>
            <w:noWrap/>
          </w:tcPr>
          <w:p w14:paraId="22818D37" w14:textId="4B37B10F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2.0(0.9,4.2)</w:t>
            </w:r>
          </w:p>
        </w:tc>
        <w:tc>
          <w:tcPr>
            <w:tcW w:w="1088" w:type="dxa"/>
            <w:noWrap/>
          </w:tcPr>
          <w:p w14:paraId="5F1336E5" w14:textId="0A4156AC" w:rsidR="00824E43" w:rsidRPr="00BB2C4F" w:rsidRDefault="007E1E4B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1.6(0.7,3.9)</w:t>
            </w:r>
          </w:p>
        </w:tc>
        <w:tc>
          <w:tcPr>
            <w:tcW w:w="1011" w:type="dxa"/>
            <w:noWrap/>
          </w:tcPr>
          <w:p w14:paraId="7F2DC6B4" w14:textId="70D0CAE4" w:rsidR="00824E43" w:rsidRPr="00BB2C4F" w:rsidRDefault="008A7068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1.5(1.1,2.2)</w:t>
            </w:r>
          </w:p>
        </w:tc>
        <w:tc>
          <w:tcPr>
            <w:tcW w:w="1117" w:type="dxa"/>
            <w:noWrap/>
          </w:tcPr>
          <w:p w14:paraId="1A2CED97" w14:textId="4631A21A" w:rsidR="00824E43" w:rsidRPr="00BB2C4F" w:rsidRDefault="004812E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2.6(1.1,5.8)</w:t>
            </w:r>
          </w:p>
        </w:tc>
        <w:tc>
          <w:tcPr>
            <w:tcW w:w="1100" w:type="dxa"/>
            <w:noWrap/>
          </w:tcPr>
          <w:p w14:paraId="48A3799F" w14:textId="6070D926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0.9(0.4,2.0)</w:t>
            </w:r>
          </w:p>
        </w:tc>
        <w:tc>
          <w:tcPr>
            <w:tcW w:w="1100" w:type="dxa"/>
            <w:noWrap/>
          </w:tcPr>
          <w:p w14:paraId="427D9257" w14:textId="6271EE67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2.2(1.2,4.1)</w:t>
            </w:r>
          </w:p>
        </w:tc>
        <w:tc>
          <w:tcPr>
            <w:tcW w:w="1100" w:type="dxa"/>
            <w:noWrap/>
          </w:tcPr>
          <w:p w14:paraId="6663FBAE" w14:textId="16B1EBDB" w:rsidR="00824E43" w:rsidRPr="00BB2C4F" w:rsidRDefault="00CC2DD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2.4(0.9,6.2)</w:t>
            </w:r>
          </w:p>
        </w:tc>
        <w:tc>
          <w:tcPr>
            <w:tcW w:w="1088" w:type="dxa"/>
            <w:noWrap/>
          </w:tcPr>
          <w:p w14:paraId="24BB2784" w14:textId="762F80DC" w:rsidR="00824E43" w:rsidRPr="00BB2C4F" w:rsidRDefault="00A962DA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2.1(0.9,5.1)</w:t>
            </w:r>
          </w:p>
        </w:tc>
        <w:tc>
          <w:tcPr>
            <w:tcW w:w="1011" w:type="dxa"/>
            <w:noWrap/>
          </w:tcPr>
          <w:p w14:paraId="3AE7BC9C" w14:textId="7247AD16" w:rsidR="00824E43" w:rsidRPr="00BB2C4F" w:rsidRDefault="00BA244F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1.3(0.9,1.9)</w:t>
            </w:r>
          </w:p>
        </w:tc>
        <w:tc>
          <w:tcPr>
            <w:tcW w:w="1100" w:type="dxa"/>
            <w:noWrap/>
          </w:tcPr>
          <w:p w14:paraId="673B755A" w14:textId="4851EB38" w:rsidR="00824E43" w:rsidRPr="00BB2C4F" w:rsidRDefault="00A14634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  <w:r w:rsidRPr="00BB2C4F">
              <w:rPr>
                <w:rFonts w:ascii="Helvetica Neue" w:hAnsi="Helvetica Neue"/>
                <w:sz w:val="16"/>
                <w:szCs w:val="16"/>
                <w:highlight w:val="yellow"/>
              </w:rPr>
              <w:t>2.4(0.9,6.4)</w:t>
            </w:r>
          </w:p>
        </w:tc>
      </w:tr>
      <w:tr w:rsidR="00824E43" w:rsidRPr="00A3732E" w14:paraId="2C48B150" w14:textId="77777777" w:rsidTr="003C11B3">
        <w:trPr>
          <w:trHeight w:val="113"/>
          <w:jc w:val="center"/>
        </w:trPr>
        <w:tc>
          <w:tcPr>
            <w:tcW w:w="1838" w:type="dxa"/>
            <w:vMerge/>
            <w:noWrap/>
          </w:tcPr>
          <w:p w14:paraId="3AE3C581" w14:textId="77777777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775" w:type="dxa"/>
            <w:noWrap/>
          </w:tcPr>
          <w:p w14:paraId="4F1CABFF" w14:textId="35943571" w:rsidR="00824E43" w:rsidRPr="00A3732E" w:rsidRDefault="00824E43" w:rsidP="00824E43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136" w:type="dxa"/>
            <w:noWrap/>
          </w:tcPr>
          <w:p w14:paraId="19FF3014" w14:textId="678D5F77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6DE42BF4" w14:textId="2335F1E3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657734C9" w14:textId="717150CE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2930FAAF" w14:textId="11E74C93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570DC21F" w14:textId="240C961B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noWrap/>
          </w:tcPr>
          <w:p w14:paraId="45DD0218" w14:textId="106F9750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4AA61C99" w14:textId="5A7D3538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61A3F72A" w14:textId="2C47D32D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6A4E0170" w14:textId="215746E7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88" w:type="dxa"/>
            <w:noWrap/>
          </w:tcPr>
          <w:p w14:paraId="4D9A1734" w14:textId="38AB5E8E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noWrap/>
          </w:tcPr>
          <w:p w14:paraId="2B7906D9" w14:textId="2DD3FD5B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</w:tcPr>
          <w:p w14:paraId="5D088E51" w14:textId="680F4B98" w:rsidR="00824E43" w:rsidRPr="00BB2C4F" w:rsidRDefault="00824E43" w:rsidP="00824E43">
            <w:pPr>
              <w:rPr>
                <w:rFonts w:ascii="Helvetica Neue" w:hAnsi="Helvetica Neue"/>
                <w:sz w:val="16"/>
                <w:szCs w:val="16"/>
                <w:highlight w:val="yellow"/>
              </w:rPr>
            </w:pPr>
          </w:p>
        </w:tc>
      </w:tr>
    </w:tbl>
    <w:p w14:paraId="2E835B44" w14:textId="77777777" w:rsidR="00061546" w:rsidRDefault="00061546" w:rsidP="00A4676B">
      <w:pPr>
        <w:rPr>
          <w:rFonts w:ascii="Helvetica Neue" w:hAnsi="Helvetica Neue"/>
          <w:sz w:val="16"/>
          <w:szCs w:val="16"/>
        </w:rPr>
        <w:sectPr w:rsidR="00061546" w:rsidSect="00403DD6">
          <w:pgSz w:w="16840" w:h="11900" w:orient="landscape"/>
          <w:pgMar w:top="656" w:right="1440" w:bottom="1440" w:left="1440" w:header="709" w:footer="709" w:gutter="0"/>
          <w:cols w:space="708"/>
          <w:docGrid w:linePitch="360"/>
        </w:sectPr>
      </w:pPr>
    </w:p>
    <w:p w14:paraId="168C2300" w14:textId="17584B2E" w:rsidR="00C824A9" w:rsidRPr="00A4676B" w:rsidRDefault="00C824A9" w:rsidP="00A4676B">
      <w:pPr>
        <w:rPr>
          <w:rFonts w:ascii="Helvetica Neue" w:hAnsi="Helvetica Neue"/>
          <w:sz w:val="16"/>
          <w:szCs w:val="16"/>
        </w:rPr>
        <w:sectPr w:rsidR="00C824A9" w:rsidRPr="00A4676B" w:rsidSect="000D147A">
          <w:pgSz w:w="11900" w:h="16840"/>
          <w:pgMar w:top="712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</w:tblGrid>
      <w:tr w:rsidR="00AE6F8B" w:rsidRPr="005E0D8A" w14:paraId="2DF85BED" w14:textId="77777777">
        <w:trPr>
          <w:jc w:val="center"/>
        </w:trPr>
        <w:tc>
          <w:tcPr>
            <w:tcW w:w="6006" w:type="dxa"/>
            <w:gridSpan w:val="4"/>
          </w:tcPr>
          <w:p w14:paraId="52D77034" w14:textId="77337EBC" w:rsidR="00AE6F8B" w:rsidRPr="005E0D8A" w:rsidRDefault="00AE6F8B" w:rsidP="00AE6F8B">
            <w:pPr>
              <w:rPr>
                <w:rFonts w:ascii="Helvetica Neue" w:hAnsi="Helvetica Neue"/>
                <w:sz w:val="16"/>
                <w:szCs w:val="16"/>
              </w:rPr>
            </w:pPr>
            <w:r w:rsidRPr="005E0D8A">
              <w:rPr>
                <w:rFonts w:ascii="Helvetica Neue" w:hAnsi="Helvetica Neue"/>
                <w:sz w:val="16"/>
                <w:szCs w:val="16"/>
              </w:rPr>
              <w:lastRenderedPageBreak/>
              <w:t xml:space="preserve">Supplementary Table </w:t>
            </w:r>
            <w:r w:rsidR="00793BF7">
              <w:rPr>
                <w:rFonts w:ascii="Helvetica Neue" w:hAnsi="Helvetica Neue"/>
                <w:sz w:val="16"/>
                <w:szCs w:val="16"/>
              </w:rPr>
              <w:t>3</w:t>
            </w:r>
            <w:r w:rsidRPr="005E0D8A">
              <w:rPr>
                <w:rFonts w:ascii="Helvetica Neue" w:hAnsi="Helvetica Neue"/>
                <w:sz w:val="16"/>
                <w:szCs w:val="16"/>
              </w:rPr>
              <w:t xml:space="preserve">. Probabilistic sensitivity analyses for 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the influence of </w:t>
            </w:r>
            <w:r w:rsidRPr="005E0D8A">
              <w:rPr>
                <w:rFonts w:ascii="Helvetica Neue" w:hAnsi="Helvetica Neue"/>
                <w:sz w:val="16"/>
                <w:szCs w:val="16"/>
              </w:rPr>
              <w:t>misclassification of IPVP</w:t>
            </w:r>
            <w:r w:rsidR="0097005C" w:rsidRPr="005E0D8A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A666FB" w:rsidRPr="005E0D8A">
              <w:rPr>
                <w:rFonts w:ascii="Helvetica Neue" w:hAnsi="Helvetica Neue"/>
                <w:sz w:val="16"/>
                <w:szCs w:val="16"/>
              </w:rPr>
              <w:t>(exposure)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 on </w:t>
            </w:r>
            <w:r w:rsidR="006D7D1C" w:rsidRPr="005E0D8A">
              <w:rPr>
                <w:rFonts w:ascii="Helvetica Neue" w:hAnsi="Helvetica Neue"/>
                <w:sz w:val="16"/>
                <w:szCs w:val="16"/>
              </w:rPr>
              <w:t xml:space="preserve">the measured 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association between IPVP and any mental health </w:t>
            </w:r>
            <w:r w:rsidR="009857BD" w:rsidRPr="005E0D8A">
              <w:rPr>
                <w:rFonts w:ascii="Helvetica Neue" w:hAnsi="Helvetica Neue"/>
                <w:sz w:val="16"/>
                <w:szCs w:val="16"/>
              </w:rPr>
              <w:t>service use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 in the </w:t>
            </w:r>
            <w:r w:rsidR="00207A30" w:rsidRPr="005E0D8A">
              <w:rPr>
                <w:rFonts w:ascii="Helvetica Neue" w:hAnsi="Helvetica Neue"/>
                <w:sz w:val="16"/>
                <w:szCs w:val="16"/>
              </w:rPr>
              <w:t>past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 year</w:t>
            </w:r>
            <w:r w:rsidRPr="005E0D8A">
              <w:rPr>
                <w:rFonts w:ascii="Helvetica Neue" w:hAnsi="Helvetica Neue"/>
                <w:sz w:val="16"/>
                <w:szCs w:val="16"/>
              </w:rPr>
              <w:t xml:space="preserve">. Each set of estimates is based on 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2000 </w:t>
            </w:r>
            <w:r w:rsidR="00E60C09" w:rsidRPr="005E0D8A">
              <w:rPr>
                <w:rFonts w:ascii="Helvetica Neue" w:hAnsi="Helvetica Neue"/>
                <w:sz w:val="16"/>
                <w:szCs w:val="16"/>
              </w:rPr>
              <w:t>replications</w:t>
            </w:r>
            <w:r w:rsidR="00846405" w:rsidRPr="005E0D8A">
              <w:rPr>
                <w:rFonts w:ascii="Helvetica Neue" w:hAnsi="Helvetica Neue"/>
                <w:sz w:val="16"/>
                <w:szCs w:val="16"/>
              </w:rPr>
              <w:t xml:space="preserve">. </w:t>
            </w:r>
          </w:p>
        </w:tc>
      </w:tr>
      <w:tr w:rsidR="004214E8" w:rsidRPr="00B63208" w14:paraId="0C3A9FC8" w14:textId="77777777">
        <w:trPr>
          <w:jc w:val="center"/>
        </w:trPr>
        <w:tc>
          <w:tcPr>
            <w:tcW w:w="1501" w:type="dxa"/>
          </w:tcPr>
          <w:p w14:paraId="68643872" w14:textId="77777777" w:rsidR="004214E8" w:rsidRPr="00B63208" w:rsidRDefault="004214E8" w:rsidP="004214E8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4505" w:type="dxa"/>
            <w:gridSpan w:val="3"/>
          </w:tcPr>
          <w:p w14:paraId="4AE69DA5" w14:textId="176D89F1" w:rsidR="004214E8" w:rsidRPr="00B63208" w:rsidRDefault="004214E8" w:rsidP="004214E8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Percentiles</w:t>
            </w:r>
          </w:p>
        </w:tc>
      </w:tr>
      <w:tr w:rsidR="000029EE" w:rsidRPr="00B63208" w14:paraId="58D74E4A" w14:textId="77777777" w:rsidTr="000029EE">
        <w:trPr>
          <w:jc w:val="center"/>
        </w:trPr>
        <w:tc>
          <w:tcPr>
            <w:tcW w:w="1501" w:type="dxa"/>
          </w:tcPr>
          <w:p w14:paraId="79EBEAD9" w14:textId="77777777" w:rsidR="000029EE" w:rsidRPr="00B63208" w:rsidRDefault="000029E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01" w:type="dxa"/>
          </w:tcPr>
          <w:p w14:paraId="6A9D902C" w14:textId="792E19B3" w:rsidR="000029EE" w:rsidRPr="00B63208" w:rsidRDefault="00F247C5">
            <w:pPr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2.5</w:t>
            </w:r>
          </w:p>
        </w:tc>
        <w:tc>
          <w:tcPr>
            <w:tcW w:w="1502" w:type="dxa"/>
          </w:tcPr>
          <w:p w14:paraId="39B0E63D" w14:textId="37662718" w:rsidR="000029EE" w:rsidRPr="00B63208" w:rsidRDefault="00F247C5">
            <w:pPr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50</w:t>
            </w:r>
          </w:p>
        </w:tc>
        <w:tc>
          <w:tcPr>
            <w:tcW w:w="1502" w:type="dxa"/>
          </w:tcPr>
          <w:p w14:paraId="527D8E79" w14:textId="5D3B224F" w:rsidR="000029EE" w:rsidRPr="00B63208" w:rsidRDefault="00F247C5">
            <w:pPr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97.5</w:t>
            </w:r>
          </w:p>
        </w:tc>
      </w:tr>
      <w:tr w:rsidR="00A215FD" w:rsidRPr="004214E8" w14:paraId="3B374BBB" w14:textId="77777777">
        <w:trPr>
          <w:jc w:val="center"/>
        </w:trPr>
        <w:tc>
          <w:tcPr>
            <w:tcW w:w="6006" w:type="dxa"/>
            <w:gridSpan w:val="4"/>
          </w:tcPr>
          <w:p w14:paraId="0D16B556" w14:textId="2028B0BC" w:rsidR="00A215FD" w:rsidRPr="00B63208" w:rsidRDefault="00A215FD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Modelling measurement bias </w:t>
            </w:r>
            <w:r w:rsidR="00B03F59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sampling from </w:t>
            </w:r>
            <w:r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trapezoidal </w:t>
            </w:r>
            <w:r w:rsidR="00B03F59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distributions</w:t>
            </w:r>
            <w:r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B03F59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for sensitivity and specificity in cases/non-cases, </w:t>
            </w:r>
            <w:r w:rsidR="00B03F59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with </w:t>
            </w:r>
            <w:r w:rsidR="00021B64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low sensitivity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(</w:t>
            </w:r>
            <w:r w:rsidR="0003710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minimum 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0.25,</w:t>
            </w:r>
            <w:r w:rsidR="0003710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mode 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0.35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03710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-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0.55,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and maximum 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0.65) </w:t>
            </w:r>
            <w:r w:rsidR="00833BBF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non-differential between</w:t>
            </w:r>
            <w:r w:rsidR="00021B64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 cases and non-cases</w:t>
            </w:r>
            <w:r w:rsidR="00021B64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, with </w:t>
            </w:r>
            <w:r w:rsidR="0082634F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maintained </w:t>
            </w:r>
            <w:r w:rsidR="00770CEE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non-differential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833BBF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specificity 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(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min 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0.75</w:t>
            </w:r>
            <w:r w:rsidR="005F780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mode 0.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85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- 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0.95,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max </w:t>
            </w:r>
            <w:r w:rsidR="000C3A3A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1)</w:t>
            </w:r>
            <w:r w:rsidR="00B63208">
              <w:rPr>
                <w:rFonts w:ascii="Helvetica Neue" w:hAnsi="Helvetica Neue"/>
                <w:i/>
                <w:iCs/>
                <w:sz w:val="16"/>
                <w:szCs w:val="16"/>
              </w:rPr>
              <w:t>.</w:t>
            </w:r>
          </w:p>
        </w:tc>
      </w:tr>
      <w:tr w:rsidR="000029EE" w14:paraId="0A054066" w14:textId="77777777" w:rsidTr="000029EE">
        <w:trPr>
          <w:jc w:val="center"/>
        </w:trPr>
        <w:tc>
          <w:tcPr>
            <w:tcW w:w="1501" w:type="dxa"/>
          </w:tcPr>
          <w:p w14:paraId="56E35DF3" w14:textId="684C4FFB" w:rsidR="00F247C5" w:rsidRDefault="00F247C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Conventional</w:t>
            </w:r>
          </w:p>
        </w:tc>
        <w:tc>
          <w:tcPr>
            <w:tcW w:w="1501" w:type="dxa"/>
          </w:tcPr>
          <w:p w14:paraId="6B9810C9" w14:textId="232A4750" w:rsidR="000029EE" w:rsidRDefault="00C17D39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2.82</w:t>
            </w:r>
          </w:p>
        </w:tc>
        <w:tc>
          <w:tcPr>
            <w:tcW w:w="1502" w:type="dxa"/>
          </w:tcPr>
          <w:p w14:paraId="43C8E33C" w14:textId="507DA6B7" w:rsidR="000029EE" w:rsidRDefault="00C17D39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3.41</w:t>
            </w:r>
          </w:p>
        </w:tc>
        <w:tc>
          <w:tcPr>
            <w:tcW w:w="1502" w:type="dxa"/>
          </w:tcPr>
          <w:p w14:paraId="0CC24426" w14:textId="19AFB022" w:rsidR="000029EE" w:rsidRDefault="00C17D39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4.11</w:t>
            </w:r>
          </w:p>
        </w:tc>
      </w:tr>
      <w:tr w:rsidR="000029EE" w:rsidRPr="00C854BE" w14:paraId="4EAD97D5" w14:textId="77777777" w:rsidTr="000029EE">
        <w:trPr>
          <w:jc w:val="center"/>
        </w:trPr>
        <w:tc>
          <w:tcPr>
            <w:tcW w:w="1501" w:type="dxa"/>
          </w:tcPr>
          <w:p w14:paraId="06844F1E" w14:textId="5D06E6A9" w:rsidR="000029EE" w:rsidRPr="00B63208" w:rsidRDefault="00F247C5">
            <w:pPr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S</w:t>
            </w:r>
            <w:r w:rsidR="00C17D39" w:rsidRPr="00B63208">
              <w:rPr>
                <w:rFonts w:ascii="Helvetica Neue" w:hAnsi="Helvetica Neue"/>
                <w:sz w:val="16"/>
                <w:szCs w:val="16"/>
              </w:rPr>
              <w:t>ystematic error</w:t>
            </w:r>
          </w:p>
        </w:tc>
        <w:tc>
          <w:tcPr>
            <w:tcW w:w="1501" w:type="dxa"/>
          </w:tcPr>
          <w:p w14:paraId="1CDBDF02" w14:textId="0A947842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4.84</w:t>
            </w:r>
          </w:p>
        </w:tc>
        <w:tc>
          <w:tcPr>
            <w:tcW w:w="1502" w:type="dxa"/>
          </w:tcPr>
          <w:p w14:paraId="3A07108A" w14:textId="17E32200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11.42</w:t>
            </w:r>
          </w:p>
        </w:tc>
        <w:tc>
          <w:tcPr>
            <w:tcW w:w="1502" w:type="dxa"/>
          </w:tcPr>
          <w:p w14:paraId="3C125C8B" w14:textId="5926B060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192.52</w:t>
            </w:r>
          </w:p>
        </w:tc>
      </w:tr>
      <w:tr w:rsidR="000029EE" w:rsidRPr="00C854BE" w14:paraId="025FC7B7" w14:textId="77777777" w:rsidTr="000029EE">
        <w:trPr>
          <w:jc w:val="center"/>
        </w:trPr>
        <w:tc>
          <w:tcPr>
            <w:tcW w:w="1501" w:type="dxa"/>
          </w:tcPr>
          <w:p w14:paraId="74A6A17D" w14:textId="28F6EE8A" w:rsidR="000029EE" w:rsidRPr="00B63208" w:rsidRDefault="00C17D39">
            <w:pPr>
              <w:rPr>
                <w:rFonts w:ascii="Helvetica Neue" w:hAnsi="Helvetica Neue"/>
                <w:sz w:val="16"/>
                <w:szCs w:val="16"/>
              </w:rPr>
            </w:pPr>
            <w:r w:rsidRPr="00B63208">
              <w:rPr>
                <w:rFonts w:ascii="Helvetica Neue" w:hAnsi="Helvetica Neue"/>
                <w:sz w:val="16"/>
                <w:szCs w:val="16"/>
              </w:rPr>
              <w:t>Systematic and random error</w:t>
            </w:r>
            <w:r w:rsidR="00F247C5" w:rsidRPr="00B63208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</w:tcPr>
          <w:p w14:paraId="378E33D1" w14:textId="5B125DCB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4.71</w:t>
            </w:r>
          </w:p>
        </w:tc>
        <w:tc>
          <w:tcPr>
            <w:tcW w:w="1502" w:type="dxa"/>
          </w:tcPr>
          <w:p w14:paraId="6566B90F" w14:textId="45BB1032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11.52</w:t>
            </w:r>
          </w:p>
        </w:tc>
        <w:tc>
          <w:tcPr>
            <w:tcW w:w="1502" w:type="dxa"/>
          </w:tcPr>
          <w:p w14:paraId="30D65003" w14:textId="402A4B5F" w:rsidR="000029EE" w:rsidRPr="00C854BE" w:rsidRDefault="00C17D39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199.14</w:t>
            </w:r>
          </w:p>
        </w:tc>
      </w:tr>
      <w:tr w:rsidR="004236DF" w:rsidRPr="004214E8" w14:paraId="2E953AD1" w14:textId="77777777">
        <w:trPr>
          <w:jc w:val="center"/>
        </w:trPr>
        <w:tc>
          <w:tcPr>
            <w:tcW w:w="6006" w:type="dxa"/>
            <w:gridSpan w:val="4"/>
          </w:tcPr>
          <w:p w14:paraId="3E887114" w14:textId="2D521EB1" w:rsidR="004236DF" w:rsidRPr="00B63208" w:rsidRDefault="004236DF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Modelling measurement bias sampling from trapezoidal distributions for </w:t>
            </w:r>
            <w:r w:rsidR="005E103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sensitivity and specificity in cases/non-cases, with </w:t>
            </w:r>
            <w:r w:rsidR="005E103B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lower sensitivity in cases</w:t>
            </w:r>
            <w:r w:rsidR="004214E8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 </w:t>
            </w:r>
            <w:r w:rsidR="005E103B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(</w:t>
            </w:r>
            <w:r w:rsidR="00FA01E1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min </w:t>
            </w:r>
            <w:r w:rsidR="00C60597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0.2, </w:t>
            </w:r>
            <w:r w:rsidR="00FA01E1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mode </w:t>
            </w:r>
            <w:r w:rsidR="0058642D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0.3</w:t>
            </w:r>
            <w:r w:rsidR="00FA01E1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-</w:t>
            </w:r>
            <w:r w:rsidR="0058642D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0.</w:t>
            </w:r>
            <w:r w:rsidR="00613F43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5</w:t>
            </w:r>
            <w:r w:rsidR="0058642D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,</w:t>
            </w:r>
            <w:r w:rsidR="00FA01E1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 max </w:t>
            </w:r>
            <w:r w:rsidR="0058642D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 xml:space="preserve">0.6) </w:t>
            </w:r>
            <w:r w:rsidR="005E103B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compared to non</w:t>
            </w:r>
            <w:r w:rsidR="004214E8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-</w:t>
            </w:r>
            <w:r w:rsidR="005E103B" w:rsidRPr="0082634F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cases</w:t>
            </w:r>
            <w:r w:rsidR="00613E7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5E103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(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min </w:t>
            </w:r>
            <w:r w:rsidR="00613F4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0.3,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mode </w:t>
            </w:r>
            <w:r w:rsidR="00613F4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0.4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-</w:t>
            </w:r>
            <w:r w:rsidR="00613F4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0.6,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max </w:t>
            </w:r>
            <w:r w:rsidR="00613F4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0.7</w:t>
            </w:r>
            <w:r w:rsidR="005E103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)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, with non-differential specificity between cases and non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-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cases</w:t>
            </w:r>
            <w:r w:rsidR="00613E7B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(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min 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0.75,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mode 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0.85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- 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0.95,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max </w:t>
            </w:r>
            <w:r w:rsidR="00933E63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1)</w:t>
            </w:r>
            <w:r w:rsidR="00B6320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.</w:t>
            </w:r>
          </w:p>
        </w:tc>
      </w:tr>
      <w:tr w:rsidR="00737E28" w14:paraId="1BF37542" w14:textId="77777777">
        <w:trPr>
          <w:jc w:val="center"/>
        </w:trPr>
        <w:tc>
          <w:tcPr>
            <w:tcW w:w="1501" w:type="dxa"/>
          </w:tcPr>
          <w:p w14:paraId="053715EC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>Conventional</w:t>
            </w:r>
          </w:p>
        </w:tc>
        <w:tc>
          <w:tcPr>
            <w:tcW w:w="1501" w:type="dxa"/>
          </w:tcPr>
          <w:p w14:paraId="2D50B79B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2.82</w:t>
            </w:r>
          </w:p>
        </w:tc>
        <w:tc>
          <w:tcPr>
            <w:tcW w:w="1502" w:type="dxa"/>
          </w:tcPr>
          <w:p w14:paraId="0CA089FB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3.41</w:t>
            </w:r>
          </w:p>
        </w:tc>
        <w:tc>
          <w:tcPr>
            <w:tcW w:w="1502" w:type="dxa"/>
          </w:tcPr>
          <w:p w14:paraId="05DA1F67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4.11</w:t>
            </w:r>
          </w:p>
        </w:tc>
      </w:tr>
      <w:tr w:rsidR="00737E28" w:rsidRPr="00C854BE" w14:paraId="5D0F09D4" w14:textId="77777777">
        <w:trPr>
          <w:jc w:val="center"/>
        </w:trPr>
        <w:tc>
          <w:tcPr>
            <w:tcW w:w="1501" w:type="dxa"/>
          </w:tcPr>
          <w:p w14:paraId="65E61959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>Systematic error</w:t>
            </w:r>
          </w:p>
        </w:tc>
        <w:tc>
          <w:tcPr>
            <w:tcW w:w="1501" w:type="dxa"/>
          </w:tcPr>
          <w:p w14:paraId="47676A43" w14:textId="45B38B2D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6.33</w:t>
            </w:r>
          </w:p>
        </w:tc>
        <w:tc>
          <w:tcPr>
            <w:tcW w:w="1502" w:type="dxa"/>
          </w:tcPr>
          <w:p w14:paraId="65645AA3" w14:textId="01112440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17.58</w:t>
            </w:r>
          </w:p>
        </w:tc>
        <w:tc>
          <w:tcPr>
            <w:tcW w:w="1502" w:type="dxa"/>
          </w:tcPr>
          <w:p w14:paraId="55F6184C" w14:textId="560A0794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330.92</w:t>
            </w:r>
          </w:p>
        </w:tc>
      </w:tr>
      <w:tr w:rsidR="00737E28" w:rsidRPr="00C854BE" w14:paraId="7446BB05" w14:textId="77777777">
        <w:trPr>
          <w:jc w:val="center"/>
        </w:trPr>
        <w:tc>
          <w:tcPr>
            <w:tcW w:w="1501" w:type="dxa"/>
          </w:tcPr>
          <w:p w14:paraId="24F8EB46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 xml:space="preserve">Systematic and random error </w:t>
            </w:r>
          </w:p>
        </w:tc>
        <w:tc>
          <w:tcPr>
            <w:tcW w:w="1501" w:type="dxa"/>
          </w:tcPr>
          <w:p w14:paraId="7C66AD6C" w14:textId="4990DAF8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6.17</w:t>
            </w:r>
          </w:p>
        </w:tc>
        <w:tc>
          <w:tcPr>
            <w:tcW w:w="1502" w:type="dxa"/>
          </w:tcPr>
          <w:p w14:paraId="0A181601" w14:textId="46D46FD0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17.75</w:t>
            </w:r>
          </w:p>
        </w:tc>
        <w:tc>
          <w:tcPr>
            <w:tcW w:w="1502" w:type="dxa"/>
          </w:tcPr>
          <w:p w14:paraId="5910CAF3" w14:textId="3E2476EF" w:rsidR="00737E28" w:rsidRPr="00C854BE" w:rsidRDefault="00613F43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C854BE">
              <w:rPr>
                <w:rFonts w:ascii="Helvetica Neue" w:hAnsi="Helvetica Neue"/>
                <w:i/>
                <w:iCs/>
                <w:sz w:val="16"/>
                <w:szCs w:val="16"/>
              </w:rPr>
              <w:t>334.66</w:t>
            </w:r>
          </w:p>
        </w:tc>
      </w:tr>
      <w:tr w:rsidR="00346F52" w:rsidRPr="004214E8" w14:paraId="55E501E0" w14:textId="77777777">
        <w:trPr>
          <w:jc w:val="center"/>
        </w:trPr>
        <w:tc>
          <w:tcPr>
            <w:tcW w:w="6006" w:type="dxa"/>
            <w:gridSpan w:val="4"/>
          </w:tcPr>
          <w:p w14:paraId="45292108" w14:textId="3201DA53" w:rsidR="00346F52" w:rsidRPr="00B63208" w:rsidRDefault="00346F52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Modelling measurement bias sampling from trapezoidal distributions for </w:t>
            </w:r>
            <w:r w:rsidR="004214E8" w:rsidRPr="00F60EC2">
              <w:rPr>
                <w:rFonts w:ascii="Helvetica Neue" w:hAnsi="Helvetica Neue"/>
                <w:i/>
                <w:iCs/>
                <w:sz w:val="16"/>
                <w:szCs w:val="16"/>
                <w:u w:val="single"/>
              </w:rPr>
              <w:t>equally reduced sensitivity and specificity for both cases and non-cases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(all 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min 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0.65,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mode 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0.75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- 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>0.85,</w:t>
            </w:r>
            <w:r w:rsidR="00FA01E1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 max </w:t>
            </w:r>
            <w:r w:rsidR="004214E8" w:rsidRPr="00B63208">
              <w:rPr>
                <w:rFonts w:ascii="Helvetica Neue" w:hAnsi="Helvetica Neue"/>
                <w:i/>
                <w:iCs/>
                <w:sz w:val="16"/>
                <w:szCs w:val="16"/>
              </w:rPr>
              <w:t xml:space="preserve">0.95). </w:t>
            </w:r>
          </w:p>
        </w:tc>
      </w:tr>
      <w:tr w:rsidR="00737E28" w14:paraId="026ECDA8" w14:textId="77777777">
        <w:trPr>
          <w:jc w:val="center"/>
        </w:trPr>
        <w:tc>
          <w:tcPr>
            <w:tcW w:w="1501" w:type="dxa"/>
          </w:tcPr>
          <w:p w14:paraId="4D85E3A3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>Conventional</w:t>
            </w:r>
          </w:p>
        </w:tc>
        <w:tc>
          <w:tcPr>
            <w:tcW w:w="1501" w:type="dxa"/>
          </w:tcPr>
          <w:p w14:paraId="247AC852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2.82</w:t>
            </w:r>
          </w:p>
        </w:tc>
        <w:tc>
          <w:tcPr>
            <w:tcW w:w="1502" w:type="dxa"/>
          </w:tcPr>
          <w:p w14:paraId="1563BF0B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3.41</w:t>
            </w:r>
          </w:p>
        </w:tc>
        <w:tc>
          <w:tcPr>
            <w:tcW w:w="1502" w:type="dxa"/>
          </w:tcPr>
          <w:p w14:paraId="2EA4C6E3" w14:textId="77777777" w:rsidR="00737E2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4.11</w:t>
            </w:r>
          </w:p>
        </w:tc>
      </w:tr>
      <w:tr w:rsidR="00737E28" w:rsidRPr="00E96035" w14:paraId="7C9E11F6" w14:textId="77777777">
        <w:trPr>
          <w:jc w:val="center"/>
        </w:trPr>
        <w:tc>
          <w:tcPr>
            <w:tcW w:w="1501" w:type="dxa"/>
          </w:tcPr>
          <w:p w14:paraId="6FD45BAD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>Systematic error</w:t>
            </w:r>
          </w:p>
        </w:tc>
        <w:tc>
          <w:tcPr>
            <w:tcW w:w="1501" w:type="dxa"/>
          </w:tcPr>
          <w:p w14:paraId="40CDFE27" w14:textId="0A0196BF" w:rsidR="00737E28" w:rsidRPr="00E96035" w:rsidRDefault="00C854BE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10.95</w:t>
            </w:r>
          </w:p>
        </w:tc>
        <w:tc>
          <w:tcPr>
            <w:tcW w:w="1502" w:type="dxa"/>
          </w:tcPr>
          <w:p w14:paraId="399BE3C7" w14:textId="10169B04" w:rsidR="00737E28" w:rsidRPr="00E96035" w:rsidRDefault="00C854BE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24.38</w:t>
            </w:r>
          </w:p>
        </w:tc>
        <w:tc>
          <w:tcPr>
            <w:tcW w:w="1502" w:type="dxa"/>
          </w:tcPr>
          <w:p w14:paraId="2C7E1951" w14:textId="53F10B3F" w:rsidR="00737E28" w:rsidRPr="00E96035" w:rsidRDefault="00C854BE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430.29</w:t>
            </w:r>
          </w:p>
        </w:tc>
      </w:tr>
      <w:tr w:rsidR="00737E28" w:rsidRPr="00E96035" w14:paraId="645462D0" w14:textId="77777777">
        <w:trPr>
          <w:jc w:val="center"/>
        </w:trPr>
        <w:tc>
          <w:tcPr>
            <w:tcW w:w="1501" w:type="dxa"/>
          </w:tcPr>
          <w:p w14:paraId="57240CE4" w14:textId="77777777" w:rsidR="00737E28" w:rsidRPr="00977108" w:rsidRDefault="00737E28">
            <w:pPr>
              <w:rPr>
                <w:rFonts w:ascii="Helvetica Neue" w:hAnsi="Helvetica Neue"/>
                <w:sz w:val="16"/>
                <w:szCs w:val="16"/>
              </w:rPr>
            </w:pPr>
            <w:r w:rsidRPr="00977108">
              <w:rPr>
                <w:rFonts w:ascii="Helvetica Neue" w:hAnsi="Helvetica Neue"/>
                <w:sz w:val="16"/>
                <w:szCs w:val="16"/>
              </w:rPr>
              <w:t xml:space="preserve">Systematic and random error </w:t>
            </w:r>
          </w:p>
        </w:tc>
        <w:tc>
          <w:tcPr>
            <w:tcW w:w="1501" w:type="dxa"/>
          </w:tcPr>
          <w:p w14:paraId="1D0F70DB" w14:textId="766245A9" w:rsidR="00737E28" w:rsidRPr="00E96035" w:rsidRDefault="00C854BE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10.58</w:t>
            </w:r>
          </w:p>
        </w:tc>
        <w:tc>
          <w:tcPr>
            <w:tcW w:w="1502" w:type="dxa"/>
          </w:tcPr>
          <w:p w14:paraId="746935DB" w14:textId="090BB073" w:rsidR="00737E28" w:rsidRPr="00E96035" w:rsidRDefault="00C854BE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24.53</w:t>
            </w:r>
          </w:p>
        </w:tc>
        <w:tc>
          <w:tcPr>
            <w:tcW w:w="1502" w:type="dxa"/>
          </w:tcPr>
          <w:p w14:paraId="03440A86" w14:textId="036A5B98" w:rsidR="00737E28" w:rsidRPr="00E96035" w:rsidRDefault="00E96035">
            <w:pPr>
              <w:rPr>
                <w:rFonts w:ascii="Helvetica Neue" w:hAnsi="Helvetica Neue"/>
                <w:i/>
                <w:iCs/>
                <w:sz w:val="16"/>
                <w:szCs w:val="16"/>
              </w:rPr>
            </w:pPr>
            <w:r w:rsidRPr="00E96035">
              <w:rPr>
                <w:rFonts w:ascii="Helvetica Neue" w:hAnsi="Helvetica Neue"/>
                <w:i/>
                <w:iCs/>
                <w:sz w:val="16"/>
                <w:szCs w:val="16"/>
              </w:rPr>
              <w:t>494.79</w:t>
            </w:r>
          </w:p>
        </w:tc>
      </w:tr>
    </w:tbl>
    <w:p w14:paraId="4D672314" w14:textId="71231362" w:rsidR="00E14445" w:rsidRDefault="00E14445">
      <w:pPr>
        <w:rPr>
          <w:rFonts w:ascii="Helvetica Neue" w:hAnsi="Helvetica Neue"/>
          <w:sz w:val="16"/>
          <w:szCs w:val="16"/>
        </w:rPr>
      </w:pPr>
    </w:p>
    <w:p w14:paraId="69AB8FE5" w14:textId="440B68E8" w:rsidR="008C7363" w:rsidRDefault="008C7363">
      <w:pPr>
        <w:rPr>
          <w:rFonts w:ascii="Helvetica Neue" w:hAnsi="Helvetica Neue"/>
          <w:sz w:val="16"/>
          <w:szCs w:val="16"/>
        </w:rPr>
      </w:pPr>
    </w:p>
    <w:p w14:paraId="04C45351" w14:textId="7ABD0564" w:rsidR="00403CCD" w:rsidRDefault="00403CCD">
      <w:pPr>
        <w:rPr>
          <w:rFonts w:ascii="Helvetica Neue" w:hAnsi="Helvetica Neue"/>
          <w:sz w:val="16"/>
          <w:szCs w:val="16"/>
        </w:rPr>
      </w:pPr>
    </w:p>
    <w:p w14:paraId="4084CBA8" w14:textId="4185CF76" w:rsidR="00403CCD" w:rsidRDefault="00403CCD">
      <w:pPr>
        <w:rPr>
          <w:rFonts w:ascii="Helvetica Neue" w:hAnsi="Helvetica Neue"/>
          <w:sz w:val="16"/>
          <w:szCs w:val="16"/>
        </w:rPr>
      </w:pPr>
    </w:p>
    <w:p w14:paraId="4574BD21" w14:textId="2A887DF8" w:rsidR="00403CCD" w:rsidRDefault="00403CCD">
      <w:pPr>
        <w:rPr>
          <w:rFonts w:ascii="Helvetica Neue" w:hAnsi="Helvetica Neue"/>
          <w:sz w:val="16"/>
          <w:szCs w:val="16"/>
        </w:rPr>
      </w:pPr>
    </w:p>
    <w:p w14:paraId="51556AE9" w14:textId="54F341FD" w:rsidR="00403CCD" w:rsidRDefault="00403CCD">
      <w:pPr>
        <w:rPr>
          <w:rFonts w:ascii="Helvetica Neue" w:hAnsi="Helvetica Neue"/>
          <w:sz w:val="16"/>
          <w:szCs w:val="16"/>
        </w:rPr>
      </w:pPr>
    </w:p>
    <w:p w14:paraId="13375C7B" w14:textId="4DE39ECB" w:rsidR="00403CCD" w:rsidRDefault="00403CCD">
      <w:pPr>
        <w:rPr>
          <w:rFonts w:ascii="Helvetica Neue" w:hAnsi="Helvetica Neue"/>
          <w:sz w:val="16"/>
          <w:szCs w:val="16"/>
        </w:rPr>
      </w:pPr>
    </w:p>
    <w:p w14:paraId="304FAFDB" w14:textId="7C1A43CA" w:rsidR="00403CCD" w:rsidRDefault="00403CCD">
      <w:pPr>
        <w:rPr>
          <w:rFonts w:ascii="Helvetica Neue" w:hAnsi="Helvetica Neue"/>
          <w:sz w:val="16"/>
          <w:szCs w:val="16"/>
        </w:rPr>
      </w:pPr>
    </w:p>
    <w:p w14:paraId="16A7976B" w14:textId="3668A13D" w:rsidR="00403CCD" w:rsidRDefault="00403CCD">
      <w:pPr>
        <w:rPr>
          <w:rFonts w:ascii="Helvetica Neue" w:hAnsi="Helvetica Neue"/>
          <w:sz w:val="16"/>
          <w:szCs w:val="16"/>
        </w:rPr>
      </w:pPr>
    </w:p>
    <w:p w14:paraId="66FE71EE" w14:textId="4A65B052" w:rsidR="00403CCD" w:rsidRDefault="00403CCD">
      <w:pPr>
        <w:rPr>
          <w:rFonts w:ascii="Helvetica Neue" w:hAnsi="Helvetica Neue"/>
          <w:sz w:val="16"/>
          <w:szCs w:val="16"/>
        </w:rPr>
      </w:pPr>
    </w:p>
    <w:p w14:paraId="3A2A131B" w14:textId="7B2BBA10" w:rsidR="00403CCD" w:rsidRDefault="00403CCD">
      <w:pPr>
        <w:rPr>
          <w:rFonts w:ascii="Helvetica Neue" w:hAnsi="Helvetica Neue"/>
          <w:sz w:val="16"/>
          <w:szCs w:val="16"/>
        </w:rPr>
      </w:pPr>
    </w:p>
    <w:p w14:paraId="578DEE0C" w14:textId="7AF23479" w:rsidR="00403CCD" w:rsidRDefault="00403CCD">
      <w:pPr>
        <w:rPr>
          <w:rFonts w:ascii="Helvetica Neue" w:hAnsi="Helvetica Neue"/>
          <w:sz w:val="16"/>
          <w:szCs w:val="16"/>
        </w:rPr>
      </w:pPr>
    </w:p>
    <w:p w14:paraId="38D3F84C" w14:textId="36E95CA4" w:rsidR="00403CCD" w:rsidRDefault="00403CCD">
      <w:pPr>
        <w:rPr>
          <w:rFonts w:ascii="Helvetica Neue" w:hAnsi="Helvetica Neue"/>
          <w:sz w:val="16"/>
          <w:szCs w:val="16"/>
        </w:rPr>
      </w:pPr>
    </w:p>
    <w:p w14:paraId="3193E209" w14:textId="115340AC" w:rsidR="00403CCD" w:rsidRDefault="00403CCD">
      <w:pPr>
        <w:rPr>
          <w:rFonts w:ascii="Helvetica Neue" w:hAnsi="Helvetica Neue"/>
          <w:sz w:val="16"/>
          <w:szCs w:val="16"/>
        </w:rPr>
      </w:pPr>
    </w:p>
    <w:p w14:paraId="41E4D250" w14:textId="02651A03" w:rsidR="00403CCD" w:rsidRDefault="00403CCD">
      <w:pPr>
        <w:rPr>
          <w:rFonts w:ascii="Helvetica Neue" w:hAnsi="Helvetica Neue"/>
          <w:sz w:val="16"/>
          <w:szCs w:val="16"/>
        </w:rPr>
      </w:pPr>
    </w:p>
    <w:p w14:paraId="7BA39B7C" w14:textId="4E90DF4E" w:rsidR="00403CCD" w:rsidRDefault="00403CCD">
      <w:pPr>
        <w:rPr>
          <w:rFonts w:ascii="Helvetica Neue" w:hAnsi="Helvetica Neue"/>
          <w:sz w:val="16"/>
          <w:szCs w:val="16"/>
        </w:rPr>
      </w:pPr>
    </w:p>
    <w:p w14:paraId="26D39C76" w14:textId="1F262EA4" w:rsidR="00403CCD" w:rsidRDefault="00403CCD">
      <w:pPr>
        <w:rPr>
          <w:rFonts w:ascii="Helvetica Neue" w:hAnsi="Helvetica Neue"/>
          <w:sz w:val="16"/>
          <w:szCs w:val="16"/>
        </w:rPr>
      </w:pPr>
    </w:p>
    <w:p w14:paraId="16D7FFE7" w14:textId="77810ED7" w:rsidR="00403CCD" w:rsidRDefault="00403CCD">
      <w:pPr>
        <w:rPr>
          <w:rFonts w:ascii="Helvetica Neue" w:hAnsi="Helvetica Neue"/>
          <w:sz w:val="16"/>
          <w:szCs w:val="16"/>
        </w:rPr>
      </w:pPr>
    </w:p>
    <w:p w14:paraId="2D234AB6" w14:textId="3DF604A7" w:rsidR="00403CCD" w:rsidRDefault="00403CCD">
      <w:pPr>
        <w:rPr>
          <w:rFonts w:ascii="Helvetica Neue" w:hAnsi="Helvetica Neue"/>
          <w:sz w:val="16"/>
          <w:szCs w:val="16"/>
        </w:rPr>
      </w:pPr>
    </w:p>
    <w:p w14:paraId="221D6106" w14:textId="5C1FDB4D" w:rsidR="00403CCD" w:rsidRDefault="00403CCD">
      <w:pPr>
        <w:rPr>
          <w:rFonts w:ascii="Helvetica Neue" w:hAnsi="Helvetica Neue"/>
          <w:sz w:val="16"/>
          <w:szCs w:val="16"/>
        </w:rPr>
      </w:pPr>
    </w:p>
    <w:p w14:paraId="4D2CF4AF" w14:textId="50B3C400" w:rsidR="00403CCD" w:rsidRDefault="00403CCD">
      <w:pPr>
        <w:rPr>
          <w:rFonts w:ascii="Helvetica Neue" w:hAnsi="Helvetica Neue"/>
          <w:sz w:val="16"/>
          <w:szCs w:val="16"/>
        </w:rPr>
      </w:pPr>
    </w:p>
    <w:p w14:paraId="1B731975" w14:textId="29A44EBC" w:rsidR="00403CCD" w:rsidRDefault="00403CCD">
      <w:pPr>
        <w:rPr>
          <w:rFonts w:ascii="Helvetica Neue" w:hAnsi="Helvetica Neue"/>
          <w:sz w:val="16"/>
          <w:szCs w:val="16"/>
        </w:rPr>
      </w:pPr>
    </w:p>
    <w:p w14:paraId="1F6D42BD" w14:textId="3DA6083B" w:rsidR="00403CCD" w:rsidRDefault="00403CCD">
      <w:pPr>
        <w:rPr>
          <w:rFonts w:ascii="Helvetica Neue" w:hAnsi="Helvetica Neue"/>
          <w:sz w:val="16"/>
          <w:szCs w:val="16"/>
        </w:rPr>
      </w:pPr>
    </w:p>
    <w:p w14:paraId="2596826C" w14:textId="1A162B8C" w:rsidR="00403CCD" w:rsidRDefault="00403CCD">
      <w:pPr>
        <w:rPr>
          <w:rFonts w:ascii="Helvetica Neue" w:hAnsi="Helvetica Neue"/>
          <w:sz w:val="16"/>
          <w:szCs w:val="16"/>
        </w:rPr>
      </w:pPr>
    </w:p>
    <w:p w14:paraId="5F916A2E" w14:textId="68A35C1F" w:rsidR="00403CCD" w:rsidRDefault="00403CCD">
      <w:pPr>
        <w:rPr>
          <w:rFonts w:ascii="Helvetica Neue" w:hAnsi="Helvetica Neue"/>
          <w:sz w:val="16"/>
          <w:szCs w:val="16"/>
        </w:rPr>
      </w:pPr>
    </w:p>
    <w:p w14:paraId="5E12034D" w14:textId="74158C58" w:rsidR="00403CCD" w:rsidRDefault="00403CCD">
      <w:pPr>
        <w:rPr>
          <w:rFonts w:ascii="Helvetica Neue" w:hAnsi="Helvetica Neue"/>
          <w:sz w:val="16"/>
          <w:szCs w:val="16"/>
        </w:rPr>
      </w:pPr>
    </w:p>
    <w:p w14:paraId="79B5F0F8" w14:textId="53EA549A" w:rsidR="00403CCD" w:rsidRDefault="00403CCD">
      <w:pPr>
        <w:rPr>
          <w:rFonts w:ascii="Helvetica Neue" w:hAnsi="Helvetica Neue"/>
          <w:sz w:val="16"/>
          <w:szCs w:val="16"/>
        </w:rPr>
      </w:pPr>
    </w:p>
    <w:p w14:paraId="5FBC712F" w14:textId="5B4EFEBA" w:rsidR="00403CCD" w:rsidRDefault="00403CCD">
      <w:pPr>
        <w:rPr>
          <w:rFonts w:ascii="Helvetica Neue" w:hAnsi="Helvetica Neue"/>
          <w:sz w:val="16"/>
          <w:szCs w:val="16"/>
        </w:rPr>
      </w:pPr>
    </w:p>
    <w:p w14:paraId="008EF992" w14:textId="0808FAE8" w:rsidR="00403CCD" w:rsidRDefault="00403CCD">
      <w:pPr>
        <w:rPr>
          <w:rFonts w:ascii="Helvetica Neue" w:hAnsi="Helvetica Neue"/>
          <w:sz w:val="16"/>
          <w:szCs w:val="16"/>
        </w:rPr>
      </w:pPr>
    </w:p>
    <w:p w14:paraId="5B8E57D8" w14:textId="7ECCDC55" w:rsidR="00403CCD" w:rsidRDefault="00403CCD">
      <w:pPr>
        <w:rPr>
          <w:rFonts w:ascii="Helvetica Neue" w:hAnsi="Helvetica Neue"/>
          <w:sz w:val="16"/>
          <w:szCs w:val="16"/>
        </w:rPr>
      </w:pPr>
    </w:p>
    <w:p w14:paraId="142DAFC1" w14:textId="37BC30CB" w:rsidR="00403CCD" w:rsidRDefault="00403CCD">
      <w:pPr>
        <w:rPr>
          <w:rFonts w:ascii="Helvetica Neue" w:hAnsi="Helvetica Neue"/>
          <w:sz w:val="16"/>
          <w:szCs w:val="16"/>
        </w:rPr>
      </w:pPr>
    </w:p>
    <w:p w14:paraId="49A89FA2" w14:textId="6500D30E" w:rsidR="00403CCD" w:rsidRDefault="00403CCD">
      <w:pPr>
        <w:rPr>
          <w:rFonts w:ascii="Helvetica Neue" w:hAnsi="Helvetica Neue"/>
          <w:sz w:val="16"/>
          <w:szCs w:val="16"/>
        </w:rPr>
      </w:pPr>
    </w:p>
    <w:p w14:paraId="6BADABAE" w14:textId="00A02C20" w:rsidR="00403CCD" w:rsidRDefault="00403CCD">
      <w:pPr>
        <w:rPr>
          <w:rFonts w:ascii="Helvetica Neue" w:hAnsi="Helvetica Neue"/>
          <w:sz w:val="16"/>
          <w:szCs w:val="16"/>
        </w:rPr>
      </w:pPr>
    </w:p>
    <w:p w14:paraId="1BC9691F" w14:textId="18D28529" w:rsidR="00403CCD" w:rsidRDefault="00403CCD">
      <w:pPr>
        <w:rPr>
          <w:rFonts w:ascii="Helvetica Neue" w:hAnsi="Helvetica Neue"/>
          <w:sz w:val="16"/>
          <w:szCs w:val="16"/>
        </w:rPr>
      </w:pPr>
    </w:p>
    <w:p w14:paraId="5F4B2C07" w14:textId="61E4FE97" w:rsidR="00403CCD" w:rsidRDefault="00403CCD">
      <w:pPr>
        <w:rPr>
          <w:rFonts w:ascii="Helvetica Neue" w:hAnsi="Helvetica Neue"/>
          <w:sz w:val="16"/>
          <w:szCs w:val="16"/>
        </w:rPr>
      </w:pPr>
    </w:p>
    <w:p w14:paraId="2907DA8C" w14:textId="2D57F1B8" w:rsidR="00403CCD" w:rsidRDefault="00403CCD">
      <w:pPr>
        <w:rPr>
          <w:rFonts w:ascii="Helvetica Neue" w:hAnsi="Helvetica Neue"/>
          <w:sz w:val="16"/>
          <w:szCs w:val="16"/>
        </w:rPr>
      </w:pPr>
    </w:p>
    <w:p w14:paraId="21E0F6EA" w14:textId="4E6D2508" w:rsidR="00403CCD" w:rsidRDefault="00403CCD">
      <w:pPr>
        <w:rPr>
          <w:rFonts w:ascii="Helvetica Neue" w:hAnsi="Helvetica Neue"/>
          <w:sz w:val="16"/>
          <w:szCs w:val="16"/>
        </w:rPr>
      </w:pPr>
    </w:p>
    <w:p w14:paraId="4C327C52" w14:textId="47D83C84" w:rsidR="00403CCD" w:rsidRDefault="00403CCD">
      <w:pPr>
        <w:rPr>
          <w:rFonts w:ascii="Helvetica Neue" w:hAnsi="Helvetica Neue"/>
          <w:sz w:val="16"/>
          <w:szCs w:val="16"/>
        </w:rPr>
      </w:pPr>
    </w:p>
    <w:p w14:paraId="4D966EEA" w14:textId="77777777" w:rsidR="00403CCD" w:rsidRDefault="00403CCD">
      <w:pPr>
        <w:rPr>
          <w:rFonts w:ascii="Helvetica Neue" w:hAnsi="Helvetica Neue"/>
          <w:sz w:val="16"/>
          <w:szCs w:val="16"/>
        </w:rPr>
      </w:pPr>
    </w:p>
    <w:p w14:paraId="54D64AFD" w14:textId="77777777" w:rsidR="008C7363" w:rsidRPr="00A4676B" w:rsidRDefault="008C7363" w:rsidP="008C7363">
      <w:pPr>
        <w:rPr>
          <w:rFonts w:ascii="Helvetica Neue" w:hAnsi="Helvetica Neue"/>
          <w:sz w:val="16"/>
          <w:szCs w:val="16"/>
        </w:rPr>
      </w:pPr>
    </w:p>
    <w:p w14:paraId="5156B6D9" w14:textId="77777777" w:rsidR="008C7363" w:rsidRPr="00A4676B" w:rsidRDefault="008C7363">
      <w:pPr>
        <w:rPr>
          <w:rFonts w:ascii="Helvetica Neue" w:hAnsi="Helvetica Neue"/>
          <w:sz w:val="16"/>
          <w:szCs w:val="16"/>
        </w:rPr>
      </w:pPr>
    </w:p>
    <w:sectPr w:rsidR="008C7363" w:rsidRPr="00A4676B" w:rsidSect="00D800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6B"/>
    <w:rsid w:val="0000055A"/>
    <w:rsid w:val="00000AC2"/>
    <w:rsid w:val="0000206B"/>
    <w:rsid w:val="000029EE"/>
    <w:rsid w:val="00003287"/>
    <w:rsid w:val="00003BA1"/>
    <w:rsid w:val="00004157"/>
    <w:rsid w:val="000043FB"/>
    <w:rsid w:val="000065BD"/>
    <w:rsid w:val="00006B4C"/>
    <w:rsid w:val="000108E0"/>
    <w:rsid w:val="0001294D"/>
    <w:rsid w:val="000129F2"/>
    <w:rsid w:val="00012E58"/>
    <w:rsid w:val="00015DF5"/>
    <w:rsid w:val="000213BF"/>
    <w:rsid w:val="0002145E"/>
    <w:rsid w:val="00021B64"/>
    <w:rsid w:val="00023E44"/>
    <w:rsid w:val="000255FD"/>
    <w:rsid w:val="00025928"/>
    <w:rsid w:val="00025FBB"/>
    <w:rsid w:val="00027CD6"/>
    <w:rsid w:val="0003023F"/>
    <w:rsid w:val="00030877"/>
    <w:rsid w:val="00030DB0"/>
    <w:rsid w:val="00032AAC"/>
    <w:rsid w:val="00032E91"/>
    <w:rsid w:val="0003320C"/>
    <w:rsid w:val="00034600"/>
    <w:rsid w:val="000369CA"/>
    <w:rsid w:val="000370D2"/>
    <w:rsid w:val="00037104"/>
    <w:rsid w:val="0003748B"/>
    <w:rsid w:val="0003787D"/>
    <w:rsid w:val="000422DC"/>
    <w:rsid w:val="000429BD"/>
    <w:rsid w:val="000429D7"/>
    <w:rsid w:val="000432A2"/>
    <w:rsid w:val="00043314"/>
    <w:rsid w:val="00044F20"/>
    <w:rsid w:val="00044F67"/>
    <w:rsid w:val="00045E04"/>
    <w:rsid w:val="000500D9"/>
    <w:rsid w:val="00050721"/>
    <w:rsid w:val="000516A2"/>
    <w:rsid w:val="00051D80"/>
    <w:rsid w:val="0005247B"/>
    <w:rsid w:val="00053B68"/>
    <w:rsid w:val="000542F5"/>
    <w:rsid w:val="00055E08"/>
    <w:rsid w:val="00055EB2"/>
    <w:rsid w:val="000568DD"/>
    <w:rsid w:val="00057E9F"/>
    <w:rsid w:val="000606A2"/>
    <w:rsid w:val="00061546"/>
    <w:rsid w:val="0006188A"/>
    <w:rsid w:val="0006195F"/>
    <w:rsid w:val="00062AEB"/>
    <w:rsid w:val="00062DD6"/>
    <w:rsid w:val="0006386F"/>
    <w:rsid w:val="00064BE6"/>
    <w:rsid w:val="00066D8D"/>
    <w:rsid w:val="0006714A"/>
    <w:rsid w:val="0006744D"/>
    <w:rsid w:val="0006753D"/>
    <w:rsid w:val="00067735"/>
    <w:rsid w:val="00067D34"/>
    <w:rsid w:val="000706AE"/>
    <w:rsid w:val="0007072B"/>
    <w:rsid w:val="00070E72"/>
    <w:rsid w:val="00071515"/>
    <w:rsid w:val="00072A09"/>
    <w:rsid w:val="00073D2C"/>
    <w:rsid w:val="00073DEC"/>
    <w:rsid w:val="00076129"/>
    <w:rsid w:val="000774AF"/>
    <w:rsid w:val="0008281D"/>
    <w:rsid w:val="000834B0"/>
    <w:rsid w:val="00083D6E"/>
    <w:rsid w:val="00084392"/>
    <w:rsid w:val="00084966"/>
    <w:rsid w:val="00085523"/>
    <w:rsid w:val="0008593A"/>
    <w:rsid w:val="00086352"/>
    <w:rsid w:val="0009037A"/>
    <w:rsid w:val="00092388"/>
    <w:rsid w:val="00093F87"/>
    <w:rsid w:val="000949AC"/>
    <w:rsid w:val="00094C26"/>
    <w:rsid w:val="000964C3"/>
    <w:rsid w:val="00096A6E"/>
    <w:rsid w:val="000975C3"/>
    <w:rsid w:val="000A16E5"/>
    <w:rsid w:val="000A485F"/>
    <w:rsid w:val="000A4DAB"/>
    <w:rsid w:val="000A4E37"/>
    <w:rsid w:val="000A5174"/>
    <w:rsid w:val="000A56FD"/>
    <w:rsid w:val="000A5E01"/>
    <w:rsid w:val="000B144F"/>
    <w:rsid w:val="000B20CB"/>
    <w:rsid w:val="000B22F4"/>
    <w:rsid w:val="000B2455"/>
    <w:rsid w:val="000B2458"/>
    <w:rsid w:val="000B4899"/>
    <w:rsid w:val="000B4F9D"/>
    <w:rsid w:val="000B5B42"/>
    <w:rsid w:val="000B5D16"/>
    <w:rsid w:val="000B5DF3"/>
    <w:rsid w:val="000B7A89"/>
    <w:rsid w:val="000B7E39"/>
    <w:rsid w:val="000C0563"/>
    <w:rsid w:val="000C06D8"/>
    <w:rsid w:val="000C258B"/>
    <w:rsid w:val="000C2A80"/>
    <w:rsid w:val="000C325B"/>
    <w:rsid w:val="000C3A3A"/>
    <w:rsid w:val="000C6329"/>
    <w:rsid w:val="000C6401"/>
    <w:rsid w:val="000C6F7F"/>
    <w:rsid w:val="000C76FA"/>
    <w:rsid w:val="000C78F1"/>
    <w:rsid w:val="000D0EBE"/>
    <w:rsid w:val="000D1106"/>
    <w:rsid w:val="000D147A"/>
    <w:rsid w:val="000D2AA1"/>
    <w:rsid w:val="000D34AA"/>
    <w:rsid w:val="000D3607"/>
    <w:rsid w:val="000D362B"/>
    <w:rsid w:val="000D4567"/>
    <w:rsid w:val="000D4AE3"/>
    <w:rsid w:val="000D523A"/>
    <w:rsid w:val="000D6580"/>
    <w:rsid w:val="000D6B31"/>
    <w:rsid w:val="000E154B"/>
    <w:rsid w:val="000E2768"/>
    <w:rsid w:val="000E2DA1"/>
    <w:rsid w:val="000E4D48"/>
    <w:rsid w:val="000E7303"/>
    <w:rsid w:val="000F0BC3"/>
    <w:rsid w:val="000F1173"/>
    <w:rsid w:val="000F2E20"/>
    <w:rsid w:val="000F4C58"/>
    <w:rsid w:val="000F6B14"/>
    <w:rsid w:val="000F774F"/>
    <w:rsid w:val="00100F62"/>
    <w:rsid w:val="0010287F"/>
    <w:rsid w:val="00103EE1"/>
    <w:rsid w:val="00104B20"/>
    <w:rsid w:val="00107076"/>
    <w:rsid w:val="00107434"/>
    <w:rsid w:val="00110781"/>
    <w:rsid w:val="00111278"/>
    <w:rsid w:val="00111584"/>
    <w:rsid w:val="00112A10"/>
    <w:rsid w:val="00112AE0"/>
    <w:rsid w:val="00112E70"/>
    <w:rsid w:val="00113583"/>
    <w:rsid w:val="001136A8"/>
    <w:rsid w:val="00113730"/>
    <w:rsid w:val="001166BB"/>
    <w:rsid w:val="0011677B"/>
    <w:rsid w:val="00122E8C"/>
    <w:rsid w:val="001233C9"/>
    <w:rsid w:val="001241DF"/>
    <w:rsid w:val="00125945"/>
    <w:rsid w:val="00125B00"/>
    <w:rsid w:val="00126341"/>
    <w:rsid w:val="0012771D"/>
    <w:rsid w:val="00130838"/>
    <w:rsid w:val="00132328"/>
    <w:rsid w:val="00132553"/>
    <w:rsid w:val="0013348C"/>
    <w:rsid w:val="001338C4"/>
    <w:rsid w:val="00133AEC"/>
    <w:rsid w:val="00133C9C"/>
    <w:rsid w:val="001345C3"/>
    <w:rsid w:val="00134E88"/>
    <w:rsid w:val="00135657"/>
    <w:rsid w:val="0013583C"/>
    <w:rsid w:val="00135C82"/>
    <w:rsid w:val="001364A7"/>
    <w:rsid w:val="001364C4"/>
    <w:rsid w:val="00137A8B"/>
    <w:rsid w:val="00142553"/>
    <w:rsid w:val="00145A2D"/>
    <w:rsid w:val="00145E35"/>
    <w:rsid w:val="00146431"/>
    <w:rsid w:val="001502C5"/>
    <w:rsid w:val="00151773"/>
    <w:rsid w:val="00152A60"/>
    <w:rsid w:val="00153148"/>
    <w:rsid w:val="00153B1F"/>
    <w:rsid w:val="00154426"/>
    <w:rsid w:val="00157151"/>
    <w:rsid w:val="0015747D"/>
    <w:rsid w:val="001611C0"/>
    <w:rsid w:val="00164426"/>
    <w:rsid w:val="00164CEA"/>
    <w:rsid w:val="00165856"/>
    <w:rsid w:val="0016648E"/>
    <w:rsid w:val="00167261"/>
    <w:rsid w:val="00171457"/>
    <w:rsid w:val="001722E4"/>
    <w:rsid w:val="001726E7"/>
    <w:rsid w:val="00172FAB"/>
    <w:rsid w:val="0017336B"/>
    <w:rsid w:val="00174009"/>
    <w:rsid w:val="00174499"/>
    <w:rsid w:val="001752FE"/>
    <w:rsid w:val="001755E4"/>
    <w:rsid w:val="00175773"/>
    <w:rsid w:val="00175E83"/>
    <w:rsid w:val="001761D9"/>
    <w:rsid w:val="001763A0"/>
    <w:rsid w:val="001775A3"/>
    <w:rsid w:val="001802C0"/>
    <w:rsid w:val="00180835"/>
    <w:rsid w:val="001822B3"/>
    <w:rsid w:val="00182FC3"/>
    <w:rsid w:val="001875A5"/>
    <w:rsid w:val="0018793C"/>
    <w:rsid w:val="00192A7E"/>
    <w:rsid w:val="001939A6"/>
    <w:rsid w:val="00193B8A"/>
    <w:rsid w:val="00193D52"/>
    <w:rsid w:val="001953EF"/>
    <w:rsid w:val="00195CFB"/>
    <w:rsid w:val="00196346"/>
    <w:rsid w:val="001A06AA"/>
    <w:rsid w:val="001A0CB9"/>
    <w:rsid w:val="001A2056"/>
    <w:rsid w:val="001A2136"/>
    <w:rsid w:val="001A3022"/>
    <w:rsid w:val="001A434E"/>
    <w:rsid w:val="001A4863"/>
    <w:rsid w:val="001A4A62"/>
    <w:rsid w:val="001A709F"/>
    <w:rsid w:val="001B0347"/>
    <w:rsid w:val="001B0B09"/>
    <w:rsid w:val="001B0DE6"/>
    <w:rsid w:val="001B0F9F"/>
    <w:rsid w:val="001B1816"/>
    <w:rsid w:val="001B6A91"/>
    <w:rsid w:val="001B6C18"/>
    <w:rsid w:val="001B6C3F"/>
    <w:rsid w:val="001B6CC6"/>
    <w:rsid w:val="001B7775"/>
    <w:rsid w:val="001B7D67"/>
    <w:rsid w:val="001C1C80"/>
    <w:rsid w:val="001C260B"/>
    <w:rsid w:val="001C26BD"/>
    <w:rsid w:val="001C31E7"/>
    <w:rsid w:val="001C41BD"/>
    <w:rsid w:val="001C44B3"/>
    <w:rsid w:val="001C4D38"/>
    <w:rsid w:val="001C4E11"/>
    <w:rsid w:val="001C544A"/>
    <w:rsid w:val="001C56B7"/>
    <w:rsid w:val="001D0890"/>
    <w:rsid w:val="001D29CB"/>
    <w:rsid w:val="001D486A"/>
    <w:rsid w:val="001D4ED7"/>
    <w:rsid w:val="001D4FA6"/>
    <w:rsid w:val="001D5A3C"/>
    <w:rsid w:val="001D6B47"/>
    <w:rsid w:val="001D700C"/>
    <w:rsid w:val="001D753B"/>
    <w:rsid w:val="001E29BA"/>
    <w:rsid w:val="001E43D0"/>
    <w:rsid w:val="001E4849"/>
    <w:rsid w:val="001E5483"/>
    <w:rsid w:val="001E6089"/>
    <w:rsid w:val="001E613A"/>
    <w:rsid w:val="001E62ED"/>
    <w:rsid w:val="001E67F1"/>
    <w:rsid w:val="001F0C3D"/>
    <w:rsid w:val="001F0C9C"/>
    <w:rsid w:val="001F2ACF"/>
    <w:rsid w:val="001F3013"/>
    <w:rsid w:val="001F397A"/>
    <w:rsid w:val="001F3B95"/>
    <w:rsid w:val="001F3B96"/>
    <w:rsid w:val="001F3F75"/>
    <w:rsid w:val="001F411B"/>
    <w:rsid w:val="001F4448"/>
    <w:rsid w:val="001F4524"/>
    <w:rsid w:val="001F7388"/>
    <w:rsid w:val="0020027C"/>
    <w:rsid w:val="002018AA"/>
    <w:rsid w:val="00201D74"/>
    <w:rsid w:val="00202045"/>
    <w:rsid w:val="00202799"/>
    <w:rsid w:val="00202A4D"/>
    <w:rsid w:val="00203F6C"/>
    <w:rsid w:val="00205CA0"/>
    <w:rsid w:val="0020621F"/>
    <w:rsid w:val="00207192"/>
    <w:rsid w:val="00207A30"/>
    <w:rsid w:val="00207B07"/>
    <w:rsid w:val="00210C89"/>
    <w:rsid w:val="00210D21"/>
    <w:rsid w:val="0021184E"/>
    <w:rsid w:val="00211FF0"/>
    <w:rsid w:val="002122AE"/>
    <w:rsid w:val="0021282E"/>
    <w:rsid w:val="00212B30"/>
    <w:rsid w:val="00212B57"/>
    <w:rsid w:val="00212F2F"/>
    <w:rsid w:val="00213C32"/>
    <w:rsid w:val="00214BC9"/>
    <w:rsid w:val="00215317"/>
    <w:rsid w:val="00215EF2"/>
    <w:rsid w:val="00216144"/>
    <w:rsid w:val="00217069"/>
    <w:rsid w:val="00217D87"/>
    <w:rsid w:val="00217F9A"/>
    <w:rsid w:val="00220140"/>
    <w:rsid w:val="002222FD"/>
    <w:rsid w:val="002233A3"/>
    <w:rsid w:val="002236DA"/>
    <w:rsid w:val="002243C9"/>
    <w:rsid w:val="00224E43"/>
    <w:rsid w:val="00226B2A"/>
    <w:rsid w:val="00227954"/>
    <w:rsid w:val="00230D3E"/>
    <w:rsid w:val="00230F56"/>
    <w:rsid w:val="002312E2"/>
    <w:rsid w:val="002326A1"/>
    <w:rsid w:val="00233ED0"/>
    <w:rsid w:val="00234249"/>
    <w:rsid w:val="0023479D"/>
    <w:rsid w:val="00235066"/>
    <w:rsid w:val="0023609D"/>
    <w:rsid w:val="00236590"/>
    <w:rsid w:val="00237071"/>
    <w:rsid w:val="00240231"/>
    <w:rsid w:val="002411A8"/>
    <w:rsid w:val="002413E2"/>
    <w:rsid w:val="002419C6"/>
    <w:rsid w:val="002425CA"/>
    <w:rsid w:val="00243272"/>
    <w:rsid w:val="00244090"/>
    <w:rsid w:val="0024453F"/>
    <w:rsid w:val="00244799"/>
    <w:rsid w:val="0024653C"/>
    <w:rsid w:val="00250541"/>
    <w:rsid w:val="002519E3"/>
    <w:rsid w:val="00252808"/>
    <w:rsid w:val="002528CF"/>
    <w:rsid w:val="002535D5"/>
    <w:rsid w:val="00254644"/>
    <w:rsid w:val="002569C6"/>
    <w:rsid w:val="00256DB3"/>
    <w:rsid w:val="002576DD"/>
    <w:rsid w:val="00257883"/>
    <w:rsid w:val="00257BBA"/>
    <w:rsid w:val="0026042F"/>
    <w:rsid w:val="0026184A"/>
    <w:rsid w:val="00262ACA"/>
    <w:rsid w:val="002642FF"/>
    <w:rsid w:val="002645DE"/>
    <w:rsid w:val="002651A8"/>
    <w:rsid w:val="00265FFB"/>
    <w:rsid w:val="002661BB"/>
    <w:rsid w:val="00266572"/>
    <w:rsid w:val="002667A1"/>
    <w:rsid w:val="002669CB"/>
    <w:rsid w:val="0026756C"/>
    <w:rsid w:val="00270397"/>
    <w:rsid w:val="002718F2"/>
    <w:rsid w:val="0027270A"/>
    <w:rsid w:val="00273519"/>
    <w:rsid w:val="00274B61"/>
    <w:rsid w:val="002762F7"/>
    <w:rsid w:val="00276762"/>
    <w:rsid w:val="002775D3"/>
    <w:rsid w:val="002801CA"/>
    <w:rsid w:val="002812E2"/>
    <w:rsid w:val="00281FEA"/>
    <w:rsid w:val="002829F3"/>
    <w:rsid w:val="002838D2"/>
    <w:rsid w:val="00283A1F"/>
    <w:rsid w:val="00284099"/>
    <w:rsid w:val="00284633"/>
    <w:rsid w:val="00285223"/>
    <w:rsid w:val="002857EA"/>
    <w:rsid w:val="00285A5B"/>
    <w:rsid w:val="0028705C"/>
    <w:rsid w:val="00287287"/>
    <w:rsid w:val="00287D62"/>
    <w:rsid w:val="00287FE6"/>
    <w:rsid w:val="00290341"/>
    <w:rsid w:val="00292DDF"/>
    <w:rsid w:val="00292E6D"/>
    <w:rsid w:val="0029338C"/>
    <w:rsid w:val="00293EC6"/>
    <w:rsid w:val="00294BDA"/>
    <w:rsid w:val="0029555D"/>
    <w:rsid w:val="00295AC3"/>
    <w:rsid w:val="00297331"/>
    <w:rsid w:val="00297E93"/>
    <w:rsid w:val="002A24CF"/>
    <w:rsid w:val="002A2F12"/>
    <w:rsid w:val="002A4952"/>
    <w:rsid w:val="002A4CC7"/>
    <w:rsid w:val="002A5547"/>
    <w:rsid w:val="002A5B38"/>
    <w:rsid w:val="002A5F18"/>
    <w:rsid w:val="002A69E3"/>
    <w:rsid w:val="002A6CBA"/>
    <w:rsid w:val="002A7449"/>
    <w:rsid w:val="002A793F"/>
    <w:rsid w:val="002A7CEA"/>
    <w:rsid w:val="002B065F"/>
    <w:rsid w:val="002B1813"/>
    <w:rsid w:val="002B2C8E"/>
    <w:rsid w:val="002B45F4"/>
    <w:rsid w:val="002B4C09"/>
    <w:rsid w:val="002B5102"/>
    <w:rsid w:val="002B5713"/>
    <w:rsid w:val="002B59B4"/>
    <w:rsid w:val="002B65C8"/>
    <w:rsid w:val="002B72B1"/>
    <w:rsid w:val="002C11D8"/>
    <w:rsid w:val="002C385D"/>
    <w:rsid w:val="002C3EF7"/>
    <w:rsid w:val="002C4BBD"/>
    <w:rsid w:val="002C5E3E"/>
    <w:rsid w:val="002C6683"/>
    <w:rsid w:val="002C6F19"/>
    <w:rsid w:val="002C7723"/>
    <w:rsid w:val="002D086E"/>
    <w:rsid w:val="002D162D"/>
    <w:rsid w:val="002D171B"/>
    <w:rsid w:val="002D3312"/>
    <w:rsid w:val="002D3AAC"/>
    <w:rsid w:val="002D4B9F"/>
    <w:rsid w:val="002D4CD9"/>
    <w:rsid w:val="002D4FE8"/>
    <w:rsid w:val="002D5AC6"/>
    <w:rsid w:val="002D7515"/>
    <w:rsid w:val="002D7BE8"/>
    <w:rsid w:val="002D7D6D"/>
    <w:rsid w:val="002E2BC8"/>
    <w:rsid w:val="002E4913"/>
    <w:rsid w:val="002E4FB9"/>
    <w:rsid w:val="002E61E2"/>
    <w:rsid w:val="002E6544"/>
    <w:rsid w:val="002E738D"/>
    <w:rsid w:val="002F0216"/>
    <w:rsid w:val="002F072B"/>
    <w:rsid w:val="002F241E"/>
    <w:rsid w:val="002F28F1"/>
    <w:rsid w:val="002F2A9F"/>
    <w:rsid w:val="002F2C96"/>
    <w:rsid w:val="002F3BC1"/>
    <w:rsid w:val="002F48C2"/>
    <w:rsid w:val="002F4A37"/>
    <w:rsid w:val="002F4FAB"/>
    <w:rsid w:val="002F5B53"/>
    <w:rsid w:val="002F626B"/>
    <w:rsid w:val="002F730D"/>
    <w:rsid w:val="002F7A43"/>
    <w:rsid w:val="00300769"/>
    <w:rsid w:val="003009AA"/>
    <w:rsid w:val="00300FED"/>
    <w:rsid w:val="00302CC3"/>
    <w:rsid w:val="00303343"/>
    <w:rsid w:val="00303E9E"/>
    <w:rsid w:val="00304372"/>
    <w:rsid w:val="0030529C"/>
    <w:rsid w:val="00306879"/>
    <w:rsid w:val="00306AF5"/>
    <w:rsid w:val="00306D1B"/>
    <w:rsid w:val="00306F58"/>
    <w:rsid w:val="00307C76"/>
    <w:rsid w:val="00307EB3"/>
    <w:rsid w:val="00311DD9"/>
    <w:rsid w:val="00312D9A"/>
    <w:rsid w:val="003147C6"/>
    <w:rsid w:val="003149F5"/>
    <w:rsid w:val="00315C56"/>
    <w:rsid w:val="00316E99"/>
    <w:rsid w:val="00317069"/>
    <w:rsid w:val="003175F8"/>
    <w:rsid w:val="0031790E"/>
    <w:rsid w:val="003205DB"/>
    <w:rsid w:val="00320642"/>
    <w:rsid w:val="00320E29"/>
    <w:rsid w:val="00320EDD"/>
    <w:rsid w:val="0032200B"/>
    <w:rsid w:val="0032201C"/>
    <w:rsid w:val="00322513"/>
    <w:rsid w:val="003233CB"/>
    <w:rsid w:val="003234B7"/>
    <w:rsid w:val="003238A7"/>
    <w:rsid w:val="00324402"/>
    <w:rsid w:val="003244C2"/>
    <w:rsid w:val="00324522"/>
    <w:rsid w:val="0032653F"/>
    <w:rsid w:val="00326B4F"/>
    <w:rsid w:val="0032737D"/>
    <w:rsid w:val="00327F7E"/>
    <w:rsid w:val="0033014F"/>
    <w:rsid w:val="00330328"/>
    <w:rsid w:val="0033075E"/>
    <w:rsid w:val="00330E48"/>
    <w:rsid w:val="00331AB0"/>
    <w:rsid w:val="003326E9"/>
    <w:rsid w:val="00334F84"/>
    <w:rsid w:val="00335EA7"/>
    <w:rsid w:val="0033644A"/>
    <w:rsid w:val="00337C9C"/>
    <w:rsid w:val="00337EEA"/>
    <w:rsid w:val="00340147"/>
    <w:rsid w:val="003401C2"/>
    <w:rsid w:val="0034156D"/>
    <w:rsid w:val="003422C6"/>
    <w:rsid w:val="003423CB"/>
    <w:rsid w:val="0034267D"/>
    <w:rsid w:val="0034279C"/>
    <w:rsid w:val="003437BF"/>
    <w:rsid w:val="00343945"/>
    <w:rsid w:val="00344221"/>
    <w:rsid w:val="00345E9B"/>
    <w:rsid w:val="00346F52"/>
    <w:rsid w:val="00350E66"/>
    <w:rsid w:val="0035110A"/>
    <w:rsid w:val="003512D3"/>
    <w:rsid w:val="00351B2C"/>
    <w:rsid w:val="00352C25"/>
    <w:rsid w:val="00353097"/>
    <w:rsid w:val="003534DB"/>
    <w:rsid w:val="00353769"/>
    <w:rsid w:val="00353A6A"/>
    <w:rsid w:val="00355235"/>
    <w:rsid w:val="003553CD"/>
    <w:rsid w:val="0035689E"/>
    <w:rsid w:val="0035708A"/>
    <w:rsid w:val="00360078"/>
    <w:rsid w:val="00360942"/>
    <w:rsid w:val="00360A7D"/>
    <w:rsid w:val="00361125"/>
    <w:rsid w:val="00362C45"/>
    <w:rsid w:val="003631B9"/>
    <w:rsid w:val="00363304"/>
    <w:rsid w:val="00363FD4"/>
    <w:rsid w:val="003646B5"/>
    <w:rsid w:val="003671A9"/>
    <w:rsid w:val="00367453"/>
    <w:rsid w:val="003675BC"/>
    <w:rsid w:val="0037068E"/>
    <w:rsid w:val="00370946"/>
    <w:rsid w:val="00371FA2"/>
    <w:rsid w:val="00372DD5"/>
    <w:rsid w:val="00372F9D"/>
    <w:rsid w:val="00374A52"/>
    <w:rsid w:val="003751EB"/>
    <w:rsid w:val="00376046"/>
    <w:rsid w:val="003810DA"/>
    <w:rsid w:val="00383B5C"/>
    <w:rsid w:val="00383EF7"/>
    <w:rsid w:val="00385085"/>
    <w:rsid w:val="003855C6"/>
    <w:rsid w:val="00385945"/>
    <w:rsid w:val="00385964"/>
    <w:rsid w:val="00385E3D"/>
    <w:rsid w:val="00386350"/>
    <w:rsid w:val="00387258"/>
    <w:rsid w:val="0038729F"/>
    <w:rsid w:val="00387E4D"/>
    <w:rsid w:val="00387EC3"/>
    <w:rsid w:val="0039013C"/>
    <w:rsid w:val="00390DE2"/>
    <w:rsid w:val="00391826"/>
    <w:rsid w:val="00391ADA"/>
    <w:rsid w:val="00392E6B"/>
    <w:rsid w:val="00393A70"/>
    <w:rsid w:val="00396DA2"/>
    <w:rsid w:val="003973A3"/>
    <w:rsid w:val="003A0140"/>
    <w:rsid w:val="003A1F31"/>
    <w:rsid w:val="003A2450"/>
    <w:rsid w:val="003A2B06"/>
    <w:rsid w:val="003A2E00"/>
    <w:rsid w:val="003A526E"/>
    <w:rsid w:val="003A5EEA"/>
    <w:rsid w:val="003A6C93"/>
    <w:rsid w:val="003A7272"/>
    <w:rsid w:val="003A7810"/>
    <w:rsid w:val="003B0529"/>
    <w:rsid w:val="003B0540"/>
    <w:rsid w:val="003B07A6"/>
    <w:rsid w:val="003B0B8F"/>
    <w:rsid w:val="003B1218"/>
    <w:rsid w:val="003B1A18"/>
    <w:rsid w:val="003B353F"/>
    <w:rsid w:val="003B36F9"/>
    <w:rsid w:val="003B55A0"/>
    <w:rsid w:val="003C07F8"/>
    <w:rsid w:val="003C11B3"/>
    <w:rsid w:val="003C259A"/>
    <w:rsid w:val="003C259D"/>
    <w:rsid w:val="003C262A"/>
    <w:rsid w:val="003C2CEC"/>
    <w:rsid w:val="003C4330"/>
    <w:rsid w:val="003C4B3F"/>
    <w:rsid w:val="003C4B58"/>
    <w:rsid w:val="003C4BCD"/>
    <w:rsid w:val="003C4FEF"/>
    <w:rsid w:val="003C52EF"/>
    <w:rsid w:val="003C6876"/>
    <w:rsid w:val="003C7D3A"/>
    <w:rsid w:val="003D166C"/>
    <w:rsid w:val="003D2516"/>
    <w:rsid w:val="003D3ABF"/>
    <w:rsid w:val="003D488B"/>
    <w:rsid w:val="003D4DD3"/>
    <w:rsid w:val="003D584B"/>
    <w:rsid w:val="003D7674"/>
    <w:rsid w:val="003D7762"/>
    <w:rsid w:val="003E0ABA"/>
    <w:rsid w:val="003E1041"/>
    <w:rsid w:val="003E1671"/>
    <w:rsid w:val="003E1E0F"/>
    <w:rsid w:val="003E1FB5"/>
    <w:rsid w:val="003E2D0D"/>
    <w:rsid w:val="003E2F59"/>
    <w:rsid w:val="003E2F5E"/>
    <w:rsid w:val="003E4EF1"/>
    <w:rsid w:val="003E4FA6"/>
    <w:rsid w:val="003E5E79"/>
    <w:rsid w:val="003E6D36"/>
    <w:rsid w:val="003F19D0"/>
    <w:rsid w:val="003F1FB7"/>
    <w:rsid w:val="003F261B"/>
    <w:rsid w:val="003F2F7E"/>
    <w:rsid w:val="003F33DD"/>
    <w:rsid w:val="003F653A"/>
    <w:rsid w:val="0040098E"/>
    <w:rsid w:val="00401BF2"/>
    <w:rsid w:val="00402042"/>
    <w:rsid w:val="00402D80"/>
    <w:rsid w:val="004035A7"/>
    <w:rsid w:val="00403CCD"/>
    <w:rsid w:val="00403DD6"/>
    <w:rsid w:val="004046A2"/>
    <w:rsid w:val="00405B50"/>
    <w:rsid w:val="00406A94"/>
    <w:rsid w:val="00411432"/>
    <w:rsid w:val="00412208"/>
    <w:rsid w:val="00412BB5"/>
    <w:rsid w:val="00413F22"/>
    <w:rsid w:val="00416B3D"/>
    <w:rsid w:val="00417636"/>
    <w:rsid w:val="004214E8"/>
    <w:rsid w:val="004222F2"/>
    <w:rsid w:val="004224A6"/>
    <w:rsid w:val="00423302"/>
    <w:rsid w:val="004236DF"/>
    <w:rsid w:val="00423C26"/>
    <w:rsid w:val="00424715"/>
    <w:rsid w:val="0042612E"/>
    <w:rsid w:val="0042787F"/>
    <w:rsid w:val="00427C0C"/>
    <w:rsid w:val="00430CE1"/>
    <w:rsid w:val="00431314"/>
    <w:rsid w:val="004313E7"/>
    <w:rsid w:val="00431675"/>
    <w:rsid w:val="00431A8B"/>
    <w:rsid w:val="00433016"/>
    <w:rsid w:val="00433A00"/>
    <w:rsid w:val="00435792"/>
    <w:rsid w:val="0043680E"/>
    <w:rsid w:val="00436820"/>
    <w:rsid w:val="00440819"/>
    <w:rsid w:val="00440CD2"/>
    <w:rsid w:val="0044209F"/>
    <w:rsid w:val="0044321F"/>
    <w:rsid w:val="00443818"/>
    <w:rsid w:val="0044542C"/>
    <w:rsid w:val="00445573"/>
    <w:rsid w:val="00445BF2"/>
    <w:rsid w:val="004460AA"/>
    <w:rsid w:val="0044661F"/>
    <w:rsid w:val="00447BD8"/>
    <w:rsid w:val="00450CE4"/>
    <w:rsid w:val="00450F63"/>
    <w:rsid w:val="00451F6F"/>
    <w:rsid w:val="004550A2"/>
    <w:rsid w:val="00455199"/>
    <w:rsid w:val="0045605E"/>
    <w:rsid w:val="0045613C"/>
    <w:rsid w:val="004576A7"/>
    <w:rsid w:val="0046102A"/>
    <w:rsid w:val="004624A9"/>
    <w:rsid w:val="0046266A"/>
    <w:rsid w:val="00462B0B"/>
    <w:rsid w:val="0046323F"/>
    <w:rsid w:val="004633D1"/>
    <w:rsid w:val="00463D9E"/>
    <w:rsid w:val="00464377"/>
    <w:rsid w:val="00464495"/>
    <w:rsid w:val="0046516C"/>
    <w:rsid w:val="004652C4"/>
    <w:rsid w:val="00465AAD"/>
    <w:rsid w:val="0046605A"/>
    <w:rsid w:val="0046721D"/>
    <w:rsid w:val="00467C84"/>
    <w:rsid w:val="00471627"/>
    <w:rsid w:val="00472133"/>
    <w:rsid w:val="004729ED"/>
    <w:rsid w:val="00472C06"/>
    <w:rsid w:val="004743FE"/>
    <w:rsid w:val="00474D15"/>
    <w:rsid w:val="00474F6D"/>
    <w:rsid w:val="00474F72"/>
    <w:rsid w:val="004751C8"/>
    <w:rsid w:val="0047552B"/>
    <w:rsid w:val="004761B9"/>
    <w:rsid w:val="00477C8D"/>
    <w:rsid w:val="00480BD2"/>
    <w:rsid w:val="00480CCC"/>
    <w:rsid w:val="004812E3"/>
    <w:rsid w:val="004861D2"/>
    <w:rsid w:val="0048669F"/>
    <w:rsid w:val="00486791"/>
    <w:rsid w:val="004869F1"/>
    <w:rsid w:val="004870A1"/>
    <w:rsid w:val="004913B4"/>
    <w:rsid w:val="00491A37"/>
    <w:rsid w:val="00492EDB"/>
    <w:rsid w:val="00493C9D"/>
    <w:rsid w:val="00497A12"/>
    <w:rsid w:val="00497EFC"/>
    <w:rsid w:val="004A00BD"/>
    <w:rsid w:val="004A08B5"/>
    <w:rsid w:val="004A0B33"/>
    <w:rsid w:val="004A176D"/>
    <w:rsid w:val="004A1A96"/>
    <w:rsid w:val="004A2E45"/>
    <w:rsid w:val="004A351F"/>
    <w:rsid w:val="004A39CD"/>
    <w:rsid w:val="004A439F"/>
    <w:rsid w:val="004A563D"/>
    <w:rsid w:val="004A6197"/>
    <w:rsid w:val="004A7ABF"/>
    <w:rsid w:val="004B2DA6"/>
    <w:rsid w:val="004B41CA"/>
    <w:rsid w:val="004B4713"/>
    <w:rsid w:val="004B5334"/>
    <w:rsid w:val="004B60E0"/>
    <w:rsid w:val="004B6232"/>
    <w:rsid w:val="004B643D"/>
    <w:rsid w:val="004B6FBC"/>
    <w:rsid w:val="004B72E2"/>
    <w:rsid w:val="004B7A5A"/>
    <w:rsid w:val="004C149A"/>
    <w:rsid w:val="004C18A3"/>
    <w:rsid w:val="004C2395"/>
    <w:rsid w:val="004C26E0"/>
    <w:rsid w:val="004C3B3B"/>
    <w:rsid w:val="004C3BBD"/>
    <w:rsid w:val="004C4E7E"/>
    <w:rsid w:val="004C5A0D"/>
    <w:rsid w:val="004C672B"/>
    <w:rsid w:val="004C797C"/>
    <w:rsid w:val="004D0658"/>
    <w:rsid w:val="004D115F"/>
    <w:rsid w:val="004D1A4C"/>
    <w:rsid w:val="004D2E1F"/>
    <w:rsid w:val="004D44AD"/>
    <w:rsid w:val="004D4995"/>
    <w:rsid w:val="004D4FBB"/>
    <w:rsid w:val="004D59DF"/>
    <w:rsid w:val="004D64B8"/>
    <w:rsid w:val="004D6EA7"/>
    <w:rsid w:val="004D7BA6"/>
    <w:rsid w:val="004E1424"/>
    <w:rsid w:val="004E1DC1"/>
    <w:rsid w:val="004E1FB9"/>
    <w:rsid w:val="004E206E"/>
    <w:rsid w:val="004E2402"/>
    <w:rsid w:val="004E32B5"/>
    <w:rsid w:val="004E37C9"/>
    <w:rsid w:val="004E49D4"/>
    <w:rsid w:val="004E6EF4"/>
    <w:rsid w:val="004E7001"/>
    <w:rsid w:val="004E700C"/>
    <w:rsid w:val="004E7A99"/>
    <w:rsid w:val="004F0090"/>
    <w:rsid w:val="004F25DF"/>
    <w:rsid w:val="004F34EE"/>
    <w:rsid w:val="004F36CD"/>
    <w:rsid w:val="004F3C9D"/>
    <w:rsid w:val="004F3F32"/>
    <w:rsid w:val="004F4BFC"/>
    <w:rsid w:val="004F53B8"/>
    <w:rsid w:val="004F74E3"/>
    <w:rsid w:val="00501099"/>
    <w:rsid w:val="00502460"/>
    <w:rsid w:val="00502586"/>
    <w:rsid w:val="00502A38"/>
    <w:rsid w:val="00502D57"/>
    <w:rsid w:val="00504A63"/>
    <w:rsid w:val="00504B11"/>
    <w:rsid w:val="0050545A"/>
    <w:rsid w:val="00505A3F"/>
    <w:rsid w:val="00505E4B"/>
    <w:rsid w:val="00505E9D"/>
    <w:rsid w:val="00506C23"/>
    <w:rsid w:val="00510290"/>
    <w:rsid w:val="00510C72"/>
    <w:rsid w:val="0051148C"/>
    <w:rsid w:val="0051361B"/>
    <w:rsid w:val="00514244"/>
    <w:rsid w:val="00514506"/>
    <w:rsid w:val="00515CE5"/>
    <w:rsid w:val="00515DBF"/>
    <w:rsid w:val="00516B2A"/>
    <w:rsid w:val="00517587"/>
    <w:rsid w:val="005203DE"/>
    <w:rsid w:val="00521203"/>
    <w:rsid w:val="00521313"/>
    <w:rsid w:val="005218D6"/>
    <w:rsid w:val="005222F0"/>
    <w:rsid w:val="00523135"/>
    <w:rsid w:val="00523389"/>
    <w:rsid w:val="00524E56"/>
    <w:rsid w:val="00525EB7"/>
    <w:rsid w:val="00526A1E"/>
    <w:rsid w:val="00527086"/>
    <w:rsid w:val="00527093"/>
    <w:rsid w:val="005278C2"/>
    <w:rsid w:val="00531DB0"/>
    <w:rsid w:val="00531E64"/>
    <w:rsid w:val="005329F4"/>
    <w:rsid w:val="005331CD"/>
    <w:rsid w:val="00533E19"/>
    <w:rsid w:val="005348E2"/>
    <w:rsid w:val="00534E20"/>
    <w:rsid w:val="00536A26"/>
    <w:rsid w:val="00537754"/>
    <w:rsid w:val="00541017"/>
    <w:rsid w:val="0054110C"/>
    <w:rsid w:val="005414DD"/>
    <w:rsid w:val="0054582A"/>
    <w:rsid w:val="00546A0C"/>
    <w:rsid w:val="00546DDF"/>
    <w:rsid w:val="00547267"/>
    <w:rsid w:val="005474C7"/>
    <w:rsid w:val="00550B81"/>
    <w:rsid w:val="00551A94"/>
    <w:rsid w:val="00552C82"/>
    <w:rsid w:val="00553060"/>
    <w:rsid w:val="00553857"/>
    <w:rsid w:val="0055390F"/>
    <w:rsid w:val="005543CE"/>
    <w:rsid w:val="005547DD"/>
    <w:rsid w:val="0055523E"/>
    <w:rsid w:val="00555D8A"/>
    <w:rsid w:val="00556B97"/>
    <w:rsid w:val="005578CD"/>
    <w:rsid w:val="00557FBA"/>
    <w:rsid w:val="00561D44"/>
    <w:rsid w:val="00561EF1"/>
    <w:rsid w:val="005641EF"/>
    <w:rsid w:val="005643D9"/>
    <w:rsid w:val="00564570"/>
    <w:rsid w:val="0056516E"/>
    <w:rsid w:val="00565924"/>
    <w:rsid w:val="005659FC"/>
    <w:rsid w:val="00567F88"/>
    <w:rsid w:val="00571370"/>
    <w:rsid w:val="0057221B"/>
    <w:rsid w:val="00573618"/>
    <w:rsid w:val="00573F5A"/>
    <w:rsid w:val="0057527D"/>
    <w:rsid w:val="005756CE"/>
    <w:rsid w:val="00575BB4"/>
    <w:rsid w:val="00576059"/>
    <w:rsid w:val="00576635"/>
    <w:rsid w:val="00577B09"/>
    <w:rsid w:val="00577C90"/>
    <w:rsid w:val="00577E4C"/>
    <w:rsid w:val="0058088C"/>
    <w:rsid w:val="00580B5F"/>
    <w:rsid w:val="00582B72"/>
    <w:rsid w:val="00582BCC"/>
    <w:rsid w:val="00582C07"/>
    <w:rsid w:val="00583693"/>
    <w:rsid w:val="00583A23"/>
    <w:rsid w:val="005842B8"/>
    <w:rsid w:val="005842D6"/>
    <w:rsid w:val="0058642D"/>
    <w:rsid w:val="0058728D"/>
    <w:rsid w:val="00591339"/>
    <w:rsid w:val="0059253B"/>
    <w:rsid w:val="005926DE"/>
    <w:rsid w:val="00593976"/>
    <w:rsid w:val="00594D34"/>
    <w:rsid w:val="0059523C"/>
    <w:rsid w:val="00595691"/>
    <w:rsid w:val="00595D56"/>
    <w:rsid w:val="005974E4"/>
    <w:rsid w:val="005A1229"/>
    <w:rsid w:val="005A1379"/>
    <w:rsid w:val="005A28B3"/>
    <w:rsid w:val="005A3F72"/>
    <w:rsid w:val="005A4965"/>
    <w:rsid w:val="005A5113"/>
    <w:rsid w:val="005A6A81"/>
    <w:rsid w:val="005A6B71"/>
    <w:rsid w:val="005A7312"/>
    <w:rsid w:val="005A7656"/>
    <w:rsid w:val="005A7FCC"/>
    <w:rsid w:val="005B16D9"/>
    <w:rsid w:val="005B1E81"/>
    <w:rsid w:val="005B29AB"/>
    <w:rsid w:val="005B3B00"/>
    <w:rsid w:val="005B4836"/>
    <w:rsid w:val="005B4B72"/>
    <w:rsid w:val="005B5AB3"/>
    <w:rsid w:val="005B6033"/>
    <w:rsid w:val="005B62F3"/>
    <w:rsid w:val="005B65E0"/>
    <w:rsid w:val="005B66CB"/>
    <w:rsid w:val="005C0B3B"/>
    <w:rsid w:val="005C430E"/>
    <w:rsid w:val="005C4A56"/>
    <w:rsid w:val="005C4CC2"/>
    <w:rsid w:val="005C50C8"/>
    <w:rsid w:val="005C59E5"/>
    <w:rsid w:val="005C66BD"/>
    <w:rsid w:val="005C6D22"/>
    <w:rsid w:val="005C7984"/>
    <w:rsid w:val="005D111E"/>
    <w:rsid w:val="005D12E5"/>
    <w:rsid w:val="005D1B94"/>
    <w:rsid w:val="005D1F75"/>
    <w:rsid w:val="005D2027"/>
    <w:rsid w:val="005D228A"/>
    <w:rsid w:val="005D252F"/>
    <w:rsid w:val="005D260F"/>
    <w:rsid w:val="005D4869"/>
    <w:rsid w:val="005D539B"/>
    <w:rsid w:val="005D55C3"/>
    <w:rsid w:val="005E0D8A"/>
    <w:rsid w:val="005E0E98"/>
    <w:rsid w:val="005E103B"/>
    <w:rsid w:val="005E2249"/>
    <w:rsid w:val="005E2350"/>
    <w:rsid w:val="005E2B1D"/>
    <w:rsid w:val="005E2C67"/>
    <w:rsid w:val="005E3C99"/>
    <w:rsid w:val="005E3D0C"/>
    <w:rsid w:val="005E3E35"/>
    <w:rsid w:val="005E491F"/>
    <w:rsid w:val="005E5071"/>
    <w:rsid w:val="005E508C"/>
    <w:rsid w:val="005E60B1"/>
    <w:rsid w:val="005F1B9F"/>
    <w:rsid w:val="005F245A"/>
    <w:rsid w:val="005F29E8"/>
    <w:rsid w:val="005F2E9F"/>
    <w:rsid w:val="005F2EE1"/>
    <w:rsid w:val="005F3B5A"/>
    <w:rsid w:val="005F3BE8"/>
    <w:rsid w:val="005F6534"/>
    <w:rsid w:val="005F70B1"/>
    <w:rsid w:val="005F74F6"/>
    <w:rsid w:val="005F7656"/>
    <w:rsid w:val="005F7766"/>
    <w:rsid w:val="005F780B"/>
    <w:rsid w:val="00600928"/>
    <w:rsid w:val="00601423"/>
    <w:rsid w:val="00601642"/>
    <w:rsid w:val="00601BAF"/>
    <w:rsid w:val="006021D6"/>
    <w:rsid w:val="00603259"/>
    <w:rsid w:val="00610759"/>
    <w:rsid w:val="006111BE"/>
    <w:rsid w:val="00611CF9"/>
    <w:rsid w:val="00612273"/>
    <w:rsid w:val="0061338B"/>
    <w:rsid w:val="00613414"/>
    <w:rsid w:val="00613742"/>
    <w:rsid w:val="00613E7B"/>
    <w:rsid w:val="00613F43"/>
    <w:rsid w:val="0061475A"/>
    <w:rsid w:val="00615A68"/>
    <w:rsid w:val="00615AD0"/>
    <w:rsid w:val="00616719"/>
    <w:rsid w:val="00616C54"/>
    <w:rsid w:val="00622A65"/>
    <w:rsid w:val="00630294"/>
    <w:rsid w:val="00631021"/>
    <w:rsid w:val="00632FC7"/>
    <w:rsid w:val="00633064"/>
    <w:rsid w:val="00633FD8"/>
    <w:rsid w:val="00634A35"/>
    <w:rsid w:val="00634C2E"/>
    <w:rsid w:val="006365D9"/>
    <w:rsid w:val="00636C93"/>
    <w:rsid w:val="00636E9B"/>
    <w:rsid w:val="0064015F"/>
    <w:rsid w:val="006408E3"/>
    <w:rsid w:val="006429B9"/>
    <w:rsid w:val="006441DF"/>
    <w:rsid w:val="00645B1D"/>
    <w:rsid w:val="00645BE2"/>
    <w:rsid w:val="00646375"/>
    <w:rsid w:val="00646968"/>
    <w:rsid w:val="00646D85"/>
    <w:rsid w:val="00646DFB"/>
    <w:rsid w:val="0064718A"/>
    <w:rsid w:val="00647C66"/>
    <w:rsid w:val="0065040F"/>
    <w:rsid w:val="00650806"/>
    <w:rsid w:val="006511A3"/>
    <w:rsid w:val="006527AD"/>
    <w:rsid w:val="00652BB3"/>
    <w:rsid w:val="00652D6C"/>
    <w:rsid w:val="00652EB6"/>
    <w:rsid w:val="0065320A"/>
    <w:rsid w:val="0065338A"/>
    <w:rsid w:val="00653BF6"/>
    <w:rsid w:val="00653FA2"/>
    <w:rsid w:val="00654637"/>
    <w:rsid w:val="00654A4B"/>
    <w:rsid w:val="0065620F"/>
    <w:rsid w:val="00657B63"/>
    <w:rsid w:val="00657C30"/>
    <w:rsid w:val="006606F5"/>
    <w:rsid w:val="0066076D"/>
    <w:rsid w:val="00660C03"/>
    <w:rsid w:val="00660F49"/>
    <w:rsid w:val="00661AE2"/>
    <w:rsid w:val="0066219A"/>
    <w:rsid w:val="00663A1A"/>
    <w:rsid w:val="00663D77"/>
    <w:rsid w:val="006643AB"/>
    <w:rsid w:val="0066470F"/>
    <w:rsid w:val="00664A4E"/>
    <w:rsid w:val="006665BD"/>
    <w:rsid w:val="00666A70"/>
    <w:rsid w:val="00667B61"/>
    <w:rsid w:val="00670477"/>
    <w:rsid w:val="00671311"/>
    <w:rsid w:val="006716E6"/>
    <w:rsid w:val="00673732"/>
    <w:rsid w:val="006740E6"/>
    <w:rsid w:val="0067596A"/>
    <w:rsid w:val="00675B8F"/>
    <w:rsid w:val="00677AC1"/>
    <w:rsid w:val="00677C96"/>
    <w:rsid w:val="00677F3D"/>
    <w:rsid w:val="00681BE3"/>
    <w:rsid w:val="00682930"/>
    <w:rsid w:val="00682CD9"/>
    <w:rsid w:val="00683E47"/>
    <w:rsid w:val="006843F0"/>
    <w:rsid w:val="006859F9"/>
    <w:rsid w:val="00686A43"/>
    <w:rsid w:val="00690043"/>
    <w:rsid w:val="00690662"/>
    <w:rsid w:val="00691A59"/>
    <w:rsid w:val="00691E25"/>
    <w:rsid w:val="00694072"/>
    <w:rsid w:val="00694375"/>
    <w:rsid w:val="00694510"/>
    <w:rsid w:val="00694E74"/>
    <w:rsid w:val="00696637"/>
    <w:rsid w:val="0069737F"/>
    <w:rsid w:val="006973D7"/>
    <w:rsid w:val="006A0051"/>
    <w:rsid w:val="006A1279"/>
    <w:rsid w:val="006A2684"/>
    <w:rsid w:val="006A28F3"/>
    <w:rsid w:val="006A7AE0"/>
    <w:rsid w:val="006B1D1A"/>
    <w:rsid w:val="006B1DAE"/>
    <w:rsid w:val="006B375D"/>
    <w:rsid w:val="006B47BF"/>
    <w:rsid w:val="006B4BC4"/>
    <w:rsid w:val="006B5AC1"/>
    <w:rsid w:val="006B5C32"/>
    <w:rsid w:val="006B612D"/>
    <w:rsid w:val="006B67D1"/>
    <w:rsid w:val="006B67DA"/>
    <w:rsid w:val="006B731B"/>
    <w:rsid w:val="006B7C2B"/>
    <w:rsid w:val="006C0125"/>
    <w:rsid w:val="006C14A4"/>
    <w:rsid w:val="006C1AB2"/>
    <w:rsid w:val="006C225A"/>
    <w:rsid w:val="006C5FF5"/>
    <w:rsid w:val="006C6A2D"/>
    <w:rsid w:val="006C6F95"/>
    <w:rsid w:val="006C6FF4"/>
    <w:rsid w:val="006D0483"/>
    <w:rsid w:val="006D0AFE"/>
    <w:rsid w:val="006D3748"/>
    <w:rsid w:val="006D48FD"/>
    <w:rsid w:val="006D5D29"/>
    <w:rsid w:val="006D679D"/>
    <w:rsid w:val="006D6AA7"/>
    <w:rsid w:val="006D7B17"/>
    <w:rsid w:val="006D7D1C"/>
    <w:rsid w:val="006D7FE9"/>
    <w:rsid w:val="006E02B6"/>
    <w:rsid w:val="006E06C9"/>
    <w:rsid w:val="006E0BEC"/>
    <w:rsid w:val="006E1338"/>
    <w:rsid w:val="006E24D5"/>
    <w:rsid w:val="006E29EC"/>
    <w:rsid w:val="006E40F3"/>
    <w:rsid w:val="006E4294"/>
    <w:rsid w:val="006E4A38"/>
    <w:rsid w:val="006E5867"/>
    <w:rsid w:val="006F0F7E"/>
    <w:rsid w:val="006F1EC3"/>
    <w:rsid w:val="006F1FD3"/>
    <w:rsid w:val="006F202A"/>
    <w:rsid w:val="006F23FC"/>
    <w:rsid w:val="006F2C8A"/>
    <w:rsid w:val="006F356E"/>
    <w:rsid w:val="006F7138"/>
    <w:rsid w:val="006F78F9"/>
    <w:rsid w:val="00700444"/>
    <w:rsid w:val="00701191"/>
    <w:rsid w:val="00701C53"/>
    <w:rsid w:val="00702916"/>
    <w:rsid w:val="00702BAD"/>
    <w:rsid w:val="0070312E"/>
    <w:rsid w:val="0070379F"/>
    <w:rsid w:val="00703BC4"/>
    <w:rsid w:val="00704171"/>
    <w:rsid w:val="0070495E"/>
    <w:rsid w:val="0070502E"/>
    <w:rsid w:val="007067E2"/>
    <w:rsid w:val="007068F0"/>
    <w:rsid w:val="00707F8B"/>
    <w:rsid w:val="00711089"/>
    <w:rsid w:val="00711D33"/>
    <w:rsid w:val="0071230B"/>
    <w:rsid w:val="00712476"/>
    <w:rsid w:val="00713F01"/>
    <w:rsid w:val="00714A5D"/>
    <w:rsid w:val="00715BDE"/>
    <w:rsid w:val="00715F05"/>
    <w:rsid w:val="00715F94"/>
    <w:rsid w:val="007162DC"/>
    <w:rsid w:val="00716449"/>
    <w:rsid w:val="007176EE"/>
    <w:rsid w:val="00717A5D"/>
    <w:rsid w:val="00717D0C"/>
    <w:rsid w:val="0072137C"/>
    <w:rsid w:val="00721C8A"/>
    <w:rsid w:val="0072251F"/>
    <w:rsid w:val="00722E31"/>
    <w:rsid w:val="007240BB"/>
    <w:rsid w:val="0072509E"/>
    <w:rsid w:val="00725707"/>
    <w:rsid w:val="00726039"/>
    <w:rsid w:val="00726C5C"/>
    <w:rsid w:val="007279FC"/>
    <w:rsid w:val="00727F1A"/>
    <w:rsid w:val="00730CF1"/>
    <w:rsid w:val="007315E7"/>
    <w:rsid w:val="0073178C"/>
    <w:rsid w:val="00731A42"/>
    <w:rsid w:val="00732F08"/>
    <w:rsid w:val="007331A4"/>
    <w:rsid w:val="00734C8E"/>
    <w:rsid w:val="00735995"/>
    <w:rsid w:val="00737CF0"/>
    <w:rsid w:val="00737E28"/>
    <w:rsid w:val="007416BC"/>
    <w:rsid w:val="00741AC3"/>
    <w:rsid w:val="00741CFF"/>
    <w:rsid w:val="00741F48"/>
    <w:rsid w:val="0074335A"/>
    <w:rsid w:val="00743A58"/>
    <w:rsid w:val="007441F2"/>
    <w:rsid w:val="00745884"/>
    <w:rsid w:val="007461C3"/>
    <w:rsid w:val="00746E9E"/>
    <w:rsid w:val="00750577"/>
    <w:rsid w:val="00751113"/>
    <w:rsid w:val="007511EF"/>
    <w:rsid w:val="00751D65"/>
    <w:rsid w:val="0075225A"/>
    <w:rsid w:val="0075387E"/>
    <w:rsid w:val="0075405D"/>
    <w:rsid w:val="0075456E"/>
    <w:rsid w:val="007550CF"/>
    <w:rsid w:val="0075680E"/>
    <w:rsid w:val="00757847"/>
    <w:rsid w:val="007608D7"/>
    <w:rsid w:val="00761AF8"/>
    <w:rsid w:val="007628CC"/>
    <w:rsid w:val="0076327F"/>
    <w:rsid w:val="00765BBC"/>
    <w:rsid w:val="0076695B"/>
    <w:rsid w:val="0076759F"/>
    <w:rsid w:val="00767AD2"/>
    <w:rsid w:val="00770CEE"/>
    <w:rsid w:val="00771C26"/>
    <w:rsid w:val="00772364"/>
    <w:rsid w:val="00773F70"/>
    <w:rsid w:val="00774A35"/>
    <w:rsid w:val="00774C49"/>
    <w:rsid w:val="007765D9"/>
    <w:rsid w:val="00780914"/>
    <w:rsid w:val="0078215B"/>
    <w:rsid w:val="00782794"/>
    <w:rsid w:val="007830DD"/>
    <w:rsid w:val="007834C9"/>
    <w:rsid w:val="00783B17"/>
    <w:rsid w:val="0078405B"/>
    <w:rsid w:val="0078485F"/>
    <w:rsid w:val="00785211"/>
    <w:rsid w:val="00785AD2"/>
    <w:rsid w:val="00787105"/>
    <w:rsid w:val="0079020F"/>
    <w:rsid w:val="00791380"/>
    <w:rsid w:val="00791E91"/>
    <w:rsid w:val="00792B9D"/>
    <w:rsid w:val="00793078"/>
    <w:rsid w:val="007933FD"/>
    <w:rsid w:val="0079343D"/>
    <w:rsid w:val="00793BF7"/>
    <w:rsid w:val="0079547B"/>
    <w:rsid w:val="0079577A"/>
    <w:rsid w:val="0079610F"/>
    <w:rsid w:val="00796280"/>
    <w:rsid w:val="007964C4"/>
    <w:rsid w:val="007A0E5F"/>
    <w:rsid w:val="007A0F74"/>
    <w:rsid w:val="007A2A1F"/>
    <w:rsid w:val="007A3549"/>
    <w:rsid w:val="007A534B"/>
    <w:rsid w:val="007A54B3"/>
    <w:rsid w:val="007A5949"/>
    <w:rsid w:val="007A6EA3"/>
    <w:rsid w:val="007A76FA"/>
    <w:rsid w:val="007A7D08"/>
    <w:rsid w:val="007B032B"/>
    <w:rsid w:val="007B1CC1"/>
    <w:rsid w:val="007B21D1"/>
    <w:rsid w:val="007B2428"/>
    <w:rsid w:val="007B29CC"/>
    <w:rsid w:val="007B30AC"/>
    <w:rsid w:val="007B3198"/>
    <w:rsid w:val="007B3E2F"/>
    <w:rsid w:val="007B4795"/>
    <w:rsid w:val="007B53AA"/>
    <w:rsid w:val="007B5F4B"/>
    <w:rsid w:val="007B72DA"/>
    <w:rsid w:val="007C1C7A"/>
    <w:rsid w:val="007C2327"/>
    <w:rsid w:val="007C23C3"/>
    <w:rsid w:val="007C28E8"/>
    <w:rsid w:val="007C30EF"/>
    <w:rsid w:val="007C527C"/>
    <w:rsid w:val="007C5495"/>
    <w:rsid w:val="007C5678"/>
    <w:rsid w:val="007C5D27"/>
    <w:rsid w:val="007C64EE"/>
    <w:rsid w:val="007C74A8"/>
    <w:rsid w:val="007D0CB6"/>
    <w:rsid w:val="007D1841"/>
    <w:rsid w:val="007D22B0"/>
    <w:rsid w:val="007D2897"/>
    <w:rsid w:val="007D4522"/>
    <w:rsid w:val="007D48F3"/>
    <w:rsid w:val="007D58F7"/>
    <w:rsid w:val="007E001E"/>
    <w:rsid w:val="007E05F9"/>
    <w:rsid w:val="007E1E4B"/>
    <w:rsid w:val="007E313E"/>
    <w:rsid w:val="007E4B5C"/>
    <w:rsid w:val="007E4DAF"/>
    <w:rsid w:val="007E50DF"/>
    <w:rsid w:val="007E586A"/>
    <w:rsid w:val="007E66CC"/>
    <w:rsid w:val="007E6A8E"/>
    <w:rsid w:val="007E6EA7"/>
    <w:rsid w:val="007E7416"/>
    <w:rsid w:val="007E7C33"/>
    <w:rsid w:val="007E7EEB"/>
    <w:rsid w:val="007F1F6A"/>
    <w:rsid w:val="007F3315"/>
    <w:rsid w:val="007F33AE"/>
    <w:rsid w:val="007F3937"/>
    <w:rsid w:val="007F3B8B"/>
    <w:rsid w:val="007F3DF5"/>
    <w:rsid w:val="007F5066"/>
    <w:rsid w:val="007F6A8E"/>
    <w:rsid w:val="007F6C7B"/>
    <w:rsid w:val="008009D4"/>
    <w:rsid w:val="0080107A"/>
    <w:rsid w:val="00802679"/>
    <w:rsid w:val="0080364B"/>
    <w:rsid w:val="0080367A"/>
    <w:rsid w:val="00803FB4"/>
    <w:rsid w:val="008043F8"/>
    <w:rsid w:val="00811089"/>
    <w:rsid w:val="0081140E"/>
    <w:rsid w:val="00811800"/>
    <w:rsid w:val="0081408C"/>
    <w:rsid w:val="00815720"/>
    <w:rsid w:val="00816A38"/>
    <w:rsid w:val="00817F50"/>
    <w:rsid w:val="00820926"/>
    <w:rsid w:val="008212A7"/>
    <w:rsid w:val="00821E29"/>
    <w:rsid w:val="008223DF"/>
    <w:rsid w:val="008228C3"/>
    <w:rsid w:val="00823697"/>
    <w:rsid w:val="00823D68"/>
    <w:rsid w:val="0082490E"/>
    <w:rsid w:val="00824E43"/>
    <w:rsid w:val="00825DDC"/>
    <w:rsid w:val="00825DF3"/>
    <w:rsid w:val="0082634F"/>
    <w:rsid w:val="00826802"/>
    <w:rsid w:val="008269B3"/>
    <w:rsid w:val="00826D00"/>
    <w:rsid w:val="00826E96"/>
    <w:rsid w:val="008277AE"/>
    <w:rsid w:val="00827E9E"/>
    <w:rsid w:val="00832524"/>
    <w:rsid w:val="00833BBF"/>
    <w:rsid w:val="0083469E"/>
    <w:rsid w:val="00834E8C"/>
    <w:rsid w:val="00835430"/>
    <w:rsid w:val="008359A8"/>
    <w:rsid w:val="00835F98"/>
    <w:rsid w:val="00836349"/>
    <w:rsid w:val="00840870"/>
    <w:rsid w:val="008410CF"/>
    <w:rsid w:val="00841232"/>
    <w:rsid w:val="008413DE"/>
    <w:rsid w:val="00841DD4"/>
    <w:rsid w:val="0084347A"/>
    <w:rsid w:val="0084401E"/>
    <w:rsid w:val="00845650"/>
    <w:rsid w:val="00845714"/>
    <w:rsid w:val="00845CF9"/>
    <w:rsid w:val="00846312"/>
    <w:rsid w:val="00846405"/>
    <w:rsid w:val="008478A1"/>
    <w:rsid w:val="00847BFA"/>
    <w:rsid w:val="00852466"/>
    <w:rsid w:val="00853822"/>
    <w:rsid w:val="00853DB1"/>
    <w:rsid w:val="00853EBB"/>
    <w:rsid w:val="00854417"/>
    <w:rsid w:val="00854555"/>
    <w:rsid w:val="00861450"/>
    <w:rsid w:val="00861973"/>
    <w:rsid w:val="00861CC6"/>
    <w:rsid w:val="00861F34"/>
    <w:rsid w:val="0086269F"/>
    <w:rsid w:val="00862866"/>
    <w:rsid w:val="00865381"/>
    <w:rsid w:val="0086581C"/>
    <w:rsid w:val="00866353"/>
    <w:rsid w:val="008663CC"/>
    <w:rsid w:val="00866C57"/>
    <w:rsid w:val="00866CC6"/>
    <w:rsid w:val="00867068"/>
    <w:rsid w:val="008677B2"/>
    <w:rsid w:val="00870910"/>
    <w:rsid w:val="00870940"/>
    <w:rsid w:val="00870999"/>
    <w:rsid w:val="00870BAF"/>
    <w:rsid w:val="00872EB9"/>
    <w:rsid w:val="00874478"/>
    <w:rsid w:val="00874A48"/>
    <w:rsid w:val="00874D10"/>
    <w:rsid w:val="00875F78"/>
    <w:rsid w:val="0087612A"/>
    <w:rsid w:val="00876255"/>
    <w:rsid w:val="0087788A"/>
    <w:rsid w:val="008809E4"/>
    <w:rsid w:val="00881D85"/>
    <w:rsid w:val="00883F76"/>
    <w:rsid w:val="008853A2"/>
    <w:rsid w:val="0088584C"/>
    <w:rsid w:val="00885F75"/>
    <w:rsid w:val="00887471"/>
    <w:rsid w:val="00887F1A"/>
    <w:rsid w:val="00890367"/>
    <w:rsid w:val="0089077E"/>
    <w:rsid w:val="008918B9"/>
    <w:rsid w:val="0089231F"/>
    <w:rsid w:val="00892758"/>
    <w:rsid w:val="00892A5C"/>
    <w:rsid w:val="00892D67"/>
    <w:rsid w:val="008947B2"/>
    <w:rsid w:val="00894E90"/>
    <w:rsid w:val="00895114"/>
    <w:rsid w:val="008958F1"/>
    <w:rsid w:val="00895C3C"/>
    <w:rsid w:val="008966C2"/>
    <w:rsid w:val="008A014A"/>
    <w:rsid w:val="008A079B"/>
    <w:rsid w:val="008A0838"/>
    <w:rsid w:val="008A2A27"/>
    <w:rsid w:val="008A2DA1"/>
    <w:rsid w:val="008A4F38"/>
    <w:rsid w:val="008A5972"/>
    <w:rsid w:val="008A6EFB"/>
    <w:rsid w:val="008A6F8B"/>
    <w:rsid w:val="008A7068"/>
    <w:rsid w:val="008A7E74"/>
    <w:rsid w:val="008B02B9"/>
    <w:rsid w:val="008B1BE0"/>
    <w:rsid w:val="008B1D50"/>
    <w:rsid w:val="008B56C7"/>
    <w:rsid w:val="008B5F26"/>
    <w:rsid w:val="008B6744"/>
    <w:rsid w:val="008B7BAA"/>
    <w:rsid w:val="008B7CDE"/>
    <w:rsid w:val="008C010F"/>
    <w:rsid w:val="008C06B0"/>
    <w:rsid w:val="008C43C1"/>
    <w:rsid w:val="008C4668"/>
    <w:rsid w:val="008C492F"/>
    <w:rsid w:val="008C4B96"/>
    <w:rsid w:val="008C4C90"/>
    <w:rsid w:val="008C5330"/>
    <w:rsid w:val="008C585C"/>
    <w:rsid w:val="008C5FAD"/>
    <w:rsid w:val="008C6CFF"/>
    <w:rsid w:val="008C7189"/>
    <w:rsid w:val="008C7363"/>
    <w:rsid w:val="008C74ED"/>
    <w:rsid w:val="008D1722"/>
    <w:rsid w:val="008D2190"/>
    <w:rsid w:val="008D34C7"/>
    <w:rsid w:val="008D50EC"/>
    <w:rsid w:val="008D66E9"/>
    <w:rsid w:val="008D6EEA"/>
    <w:rsid w:val="008D77D3"/>
    <w:rsid w:val="008E024C"/>
    <w:rsid w:val="008E04EA"/>
    <w:rsid w:val="008E1580"/>
    <w:rsid w:val="008E32AF"/>
    <w:rsid w:val="008E61A9"/>
    <w:rsid w:val="008E7186"/>
    <w:rsid w:val="008E71E5"/>
    <w:rsid w:val="008E7CF7"/>
    <w:rsid w:val="008F1291"/>
    <w:rsid w:val="008F2580"/>
    <w:rsid w:val="008F2797"/>
    <w:rsid w:val="008F42EA"/>
    <w:rsid w:val="008F5C2D"/>
    <w:rsid w:val="008F715D"/>
    <w:rsid w:val="008F77FF"/>
    <w:rsid w:val="00901CA6"/>
    <w:rsid w:val="009026B0"/>
    <w:rsid w:val="00902C2A"/>
    <w:rsid w:val="009044F9"/>
    <w:rsid w:val="009049EF"/>
    <w:rsid w:val="009061E2"/>
    <w:rsid w:val="009107FC"/>
    <w:rsid w:val="009109A7"/>
    <w:rsid w:val="00910FC6"/>
    <w:rsid w:val="009111C4"/>
    <w:rsid w:val="0091128C"/>
    <w:rsid w:val="0091166E"/>
    <w:rsid w:val="00911C84"/>
    <w:rsid w:val="0091270B"/>
    <w:rsid w:val="00913695"/>
    <w:rsid w:val="00914809"/>
    <w:rsid w:val="00914F9C"/>
    <w:rsid w:val="0091555A"/>
    <w:rsid w:val="00920AAA"/>
    <w:rsid w:val="00921551"/>
    <w:rsid w:val="00921B6C"/>
    <w:rsid w:val="00921F5A"/>
    <w:rsid w:val="00922AC7"/>
    <w:rsid w:val="00922CD9"/>
    <w:rsid w:val="00923185"/>
    <w:rsid w:val="0092359A"/>
    <w:rsid w:val="00923DAA"/>
    <w:rsid w:val="0092478A"/>
    <w:rsid w:val="009253D0"/>
    <w:rsid w:val="00925664"/>
    <w:rsid w:val="00925D71"/>
    <w:rsid w:val="009260A5"/>
    <w:rsid w:val="009265D2"/>
    <w:rsid w:val="00926D61"/>
    <w:rsid w:val="009274BA"/>
    <w:rsid w:val="009307C1"/>
    <w:rsid w:val="009313CB"/>
    <w:rsid w:val="0093164C"/>
    <w:rsid w:val="00931C4E"/>
    <w:rsid w:val="0093263C"/>
    <w:rsid w:val="00932C08"/>
    <w:rsid w:val="00933021"/>
    <w:rsid w:val="00933236"/>
    <w:rsid w:val="009332E0"/>
    <w:rsid w:val="009337DA"/>
    <w:rsid w:val="00933E63"/>
    <w:rsid w:val="00933F2C"/>
    <w:rsid w:val="009340F7"/>
    <w:rsid w:val="00937FB0"/>
    <w:rsid w:val="00940165"/>
    <w:rsid w:val="00940169"/>
    <w:rsid w:val="009444CA"/>
    <w:rsid w:val="0094452E"/>
    <w:rsid w:val="00944557"/>
    <w:rsid w:val="009446F8"/>
    <w:rsid w:val="00946140"/>
    <w:rsid w:val="00946D92"/>
    <w:rsid w:val="00946E0B"/>
    <w:rsid w:val="00947A38"/>
    <w:rsid w:val="00947AE8"/>
    <w:rsid w:val="009505E5"/>
    <w:rsid w:val="00950B34"/>
    <w:rsid w:val="00950C0E"/>
    <w:rsid w:val="0095141C"/>
    <w:rsid w:val="00951F2D"/>
    <w:rsid w:val="00953B7E"/>
    <w:rsid w:val="009543C8"/>
    <w:rsid w:val="009559D0"/>
    <w:rsid w:val="00956039"/>
    <w:rsid w:val="00956F1A"/>
    <w:rsid w:val="00957BC2"/>
    <w:rsid w:val="0096091D"/>
    <w:rsid w:val="00963961"/>
    <w:rsid w:val="00963D69"/>
    <w:rsid w:val="009642F4"/>
    <w:rsid w:val="00964420"/>
    <w:rsid w:val="00964845"/>
    <w:rsid w:val="00967B71"/>
    <w:rsid w:val="0097005C"/>
    <w:rsid w:val="0097072F"/>
    <w:rsid w:val="00970C1C"/>
    <w:rsid w:val="0097125F"/>
    <w:rsid w:val="00971945"/>
    <w:rsid w:val="0097281B"/>
    <w:rsid w:val="00972F0A"/>
    <w:rsid w:val="00972F4E"/>
    <w:rsid w:val="0097341B"/>
    <w:rsid w:val="00975599"/>
    <w:rsid w:val="00975EB1"/>
    <w:rsid w:val="009768D4"/>
    <w:rsid w:val="00976D94"/>
    <w:rsid w:val="00977108"/>
    <w:rsid w:val="00977819"/>
    <w:rsid w:val="00977AD8"/>
    <w:rsid w:val="00977F92"/>
    <w:rsid w:val="009802CA"/>
    <w:rsid w:val="00980E12"/>
    <w:rsid w:val="00980FE7"/>
    <w:rsid w:val="009816D7"/>
    <w:rsid w:val="0098448C"/>
    <w:rsid w:val="0098493E"/>
    <w:rsid w:val="009856CF"/>
    <w:rsid w:val="009857BD"/>
    <w:rsid w:val="00985BAE"/>
    <w:rsid w:val="0098770F"/>
    <w:rsid w:val="00987AA5"/>
    <w:rsid w:val="00991595"/>
    <w:rsid w:val="00993CA4"/>
    <w:rsid w:val="009942E9"/>
    <w:rsid w:val="00994329"/>
    <w:rsid w:val="00995629"/>
    <w:rsid w:val="009966C7"/>
    <w:rsid w:val="00997F33"/>
    <w:rsid w:val="009A0DA0"/>
    <w:rsid w:val="009A12FA"/>
    <w:rsid w:val="009A19A9"/>
    <w:rsid w:val="009A1B6A"/>
    <w:rsid w:val="009A1C26"/>
    <w:rsid w:val="009A29B5"/>
    <w:rsid w:val="009A44AE"/>
    <w:rsid w:val="009A53FA"/>
    <w:rsid w:val="009A5C6E"/>
    <w:rsid w:val="009A65CE"/>
    <w:rsid w:val="009A71D5"/>
    <w:rsid w:val="009A73C5"/>
    <w:rsid w:val="009B025A"/>
    <w:rsid w:val="009B1399"/>
    <w:rsid w:val="009B18FA"/>
    <w:rsid w:val="009B2DA0"/>
    <w:rsid w:val="009B4033"/>
    <w:rsid w:val="009B411C"/>
    <w:rsid w:val="009B4F64"/>
    <w:rsid w:val="009B5070"/>
    <w:rsid w:val="009B657F"/>
    <w:rsid w:val="009B6B47"/>
    <w:rsid w:val="009B7934"/>
    <w:rsid w:val="009B7EFD"/>
    <w:rsid w:val="009C0C22"/>
    <w:rsid w:val="009C2586"/>
    <w:rsid w:val="009C3121"/>
    <w:rsid w:val="009C3352"/>
    <w:rsid w:val="009C3C40"/>
    <w:rsid w:val="009C4B2B"/>
    <w:rsid w:val="009D20C9"/>
    <w:rsid w:val="009D2151"/>
    <w:rsid w:val="009D2F3C"/>
    <w:rsid w:val="009D49FA"/>
    <w:rsid w:val="009D6060"/>
    <w:rsid w:val="009D6119"/>
    <w:rsid w:val="009D6311"/>
    <w:rsid w:val="009D67A4"/>
    <w:rsid w:val="009D6ED8"/>
    <w:rsid w:val="009E07A5"/>
    <w:rsid w:val="009E0B33"/>
    <w:rsid w:val="009E103E"/>
    <w:rsid w:val="009E1346"/>
    <w:rsid w:val="009E14DB"/>
    <w:rsid w:val="009E1607"/>
    <w:rsid w:val="009E252E"/>
    <w:rsid w:val="009E2BE2"/>
    <w:rsid w:val="009E4804"/>
    <w:rsid w:val="009E523B"/>
    <w:rsid w:val="009E620D"/>
    <w:rsid w:val="009F008E"/>
    <w:rsid w:val="009F1EA8"/>
    <w:rsid w:val="009F3C88"/>
    <w:rsid w:val="009F4F4C"/>
    <w:rsid w:val="009F5CB0"/>
    <w:rsid w:val="009F5E1F"/>
    <w:rsid w:val="00A00441"/>
    <w:rsid w:val="00A00AFA"/>
    <w:rsid w:val="00A05FCD"/>
    <w:rsid w:val="00A075F2"/>
    <w:rsid w:val="00A0793E"/>
    <w:rsid w:val="00A07A98"/>
    <w:rsid w:val="00A07FD6"/>
    <w:rsid w:val="00A10BAD"/>
    <w:rsid w:val="00A12C60"/>
    <w:rsid w:val="00A12F31"/>
    <w:rsid w:val="00A14634"/>
    <w:rsid w:val="00A14AEC"/>
    <w:rsid w:val="00A14D32"/>
    <w:rsid w:val="00A16078"/>
    <w:rsid w:val="00A1607D"/>
    <w:rsid w:val="00A169ED"/>
    <w:rsid w:val="00A16B40"/>
    <w:rsid w:val="00A17EA9"/>
    <w:rsid w:val="00A2134C"/>
    <w:rsid w:val="00A215FD"/>
    <w:rsid w:val="00A224E7"/>
    <w:rsid w:val="00A2251B"/>
    <w:rsid w:val="00A22C56"/>
    <w:rsid w:val="00A235EA"/>
    <w:rsid w:val="00A23B0E"/>
    <w:rsid w:val="00A24235"/>
    <w:rsid w:val="00A2713F"/>
    <w:rsid w:val="00A27C6F"/>
    <w:rsid w:val="00A27D0F"/>
    <w:rsid w:val="00A27E77"/>
    <w:rsid w:val="00A33132"/>
    <w:rsid w:val="00A361B6"/>
    <w:rsid w:val="00A367D0"/>
    <w:rsid w:val="00A37240"/>
    <w:rsid w:val="00A3732E"/>
    <w:rsid w:val="00A405E4"/>
    <w:rsid w:val="00A4187D"/>
    <w:rsid w:val="00A418C1"/>
    <w:rsid w:val="00A41942"/>
    <w:rsid w:val="00A41CE5"/>
    <w:rsid w:val="00A42147"/>
    <w:rsid w:val="00A4396B"/>
    <w:rsid w:val="00A439EF"/>
    <w:rsid w:val="00A43E8E"/>
    <w:rsid w:val="00A44205"/>
    <w:rsid w:val="00A450E6"/>
    <w:rsid w:val="00A466EA"/>
    <w:rsid w:val="00A4676B"/>
    <w:rsid w:val="00A4680A"/>
    <w:rsid w:val="00A46DF6"/>
    <w:rsid w:val="00A5029B"/>
    <w:rsid w:val="00A5357D"/>
    <w:rsid w:val="00A5412F"/>
    <w:rsid w:val="00A5554F"/>
    <w:rsid w:val="00A608E2"/>
    <w:rsid w:val="00A613CA"/>
    <w:rsid w:val="00A616D6"/>
    <w:rsid w:val="00A6276A"/>
    <w:rsid w:val="00A6308A"/>
    <w:rsid w:val="00A655FE"/>
    <w:rsid w:val="00A65B62"/>
    <w:rsid w:val="00A666FB"/>
    <w:rsid w:val="00A66C21"/>
    <w:rsid w:val="00A70CED"/>
    <w:rsid w:val="00A725B2"/>
    <w:rsid w:val="00A72B79"/>
    <w:rsid w:val="00A74470"/>
    <w:rsid w:val="00A74671"/>
    <w:rsid w:val="00A748CF"/>
    <w:rsid w:val="00A764AF"/>
    <w:rsid w:val="00A766B8"/>
    <w:rsid w:val="00A77186"/>
    <w:rsid w:val="00A771C9"/>
    <w:rsid w:val="00A77336"/>
    <w:rsid w:val="00A775A3"/>
    <w:rsid w:val="00A77BC5"/>
    <w:rsid w:val="00A80179"/>
    <w:rsid w:val="00A802A2"/>
    <w:rsid w:val="00A80895"/>
    <w:rsid w:val="00A80F35"/>
    <w:rsid w:val="00A8115B"/>
    <w:rsid w:val="00A81727"/>
    <w:rsid w:val="00A81AC1"/>
    <w:rsid w:val="00A82369"/>
    <w:rsid w:val="00A82884"/>
    <w:rsid w:val="00A835EF"/>
    <w:rsid w:val="00A8462C"/>
    <w:rsid w:val="00A84F93"/>
    <w:rsid w:val="00A85283"/>
    <w:rsid w:val="00A854B1"/>
    <w:rsid w:val="00A859E6"/>
    <w:rsid w:val="00A861E3"/>
    <w:rsid w:val="00A870BF"/>
    <w:rsid w:val="00A874DF"/>
    <w:rsid w:val="00A87BD6"/>
    <w:rsid w:val="00A9054F"/>
    <w:rsid w:val="00A90667"/>
    <w:rsid w:val="00A91ABC"/>
    <w:rsid w:val="00A91F38"/>
    <w:rsid w:val="00A93C1F"/>
    <w:rsid w:val="00A93D78"/>
    <w:rsid w:val="00A94814"/>
    <w:rsid w:val="00A94F4B"/>
    <w:rsid w:val="00A9500C"/>
    <w:rsid w:val="00A96219"/>
    <w:rsid w:val="00A962DA"/>
    <w:rsid w:val="00AA02DF"/>
    <w:rsid w:val="00AA04DC"/>
    <w:rsid w:val="00AA20C7"/>
    <w:rsid w:val="00AA4859"/>
    <w:rsid w:val="00AA6D2B"/>
    <w:rsid w:val="00AB005C"/>
    <w:rsid w:val="00AB05C1"/>
    <w:rsid w:val="00AB0695"/>
    <w:rsid w:val="00AB0BB4"/>
    <w:rsid w:val="00AB19C1"/>
    <w:rsid w:val="00AB1CE3"/>
    <w:rsid w:val="00AB3DF3"/>
    <w:rsid w:val="00AB4AF8"/>
    <w:rsid w:val="00AB6194"/>
    <w:rsid w:val="00AB653C"/>
    <w:rsid w:val="00AB70AC"/>
    <w:rsid w:val="00AB73F0"/>
    <w:rsid w:val="00AB746E"/>
    <w:rsid w:val="00AB7DF0"/>
    <w:rsid w:val="00AB7E59"/>
    <w:rsid w:val="00AB7FF9"/>
    <w:rsid w:val="00AC1612"/>
    <w:rsid w:val="00AC1641"/>
    <w:rsid w:val="00AC2610"/>
    <w:rsid w:val="00AC29F0"/>
    <w:rsid w:val="00AC306A"/>
    <w:rsid w:val="00AC30EB"/>
    <w:rsid w:val="00AC3497"/>
    <w:rsid w:val="00AC5F80"/>
    <w:rsid w:val="00AC6145"/>
    <w:rsid w:val="00AC7DBA"/>
    <w:rsid w:val="00AD04C6"/>
    <w:rsid w:val="00AD281A"/>
    <w:rsid w:val="00AD2990"/>
    <w:rsid w:val="00AD31E2"/>
    <w:rsid w:val="00AD3300"/>
    <w:rsid w:val="00AD571A"/>
    <w:rsid w:val="00AD6BAB"/>
    <w:rsid w:val="00AD7CD9"/>
    <w:rsid w:val="00AD7F85"/>
    <w:rsid w:val="00AE088C"/>
    <w:rsid w:val="00AE0EA1"/>
    <w:rsid w:val="00AE14E4"/>
    <w:rsid w:val="00AE35BB"/>
    <w:rsid w:val="00AE524C"/>
    <w:rsid w:val="00AE5AC3"/>
    <w:rsid w:val="00AE6F8B"/>
    <w:rsid w:val="00AF0021"/>
    <w:rsid w:val="00AF038D"/>
    <w:rsid w:val="00AF0631"/>
    <w:rsid w:val="00AF0AA3"/>
    <w:rsid w:val="00AF0AA5"/>
    <w:rsid w:val="00AF0E33"/>
    <w:rsid w:val="00AF257B"/>
    <w:rsid w:val="00AF2F00"/>
    <w:rsid w:val="00AF4388"/>
    <w:rsid w:val="00AF50F4"/>
    <w:rsid w:val="00AF5168"/>
    <w:rsid w:val="00AF5E06"/>
    <w:rsid w:val="00AF5E4D"/>
    <w:rsid w:val="00AF74BB"/>
    <w:rsid w:val="00B00C95"/>
    <w:rsid w:val="00B0166E"/>
    <w:rsid w:val="00B03206"/>
    <w:rsid w:val="00B03F59"/>
    <w:rsid w:val="00B05A3C"/>
    <w:rsid w:val="00B06AB9"/>
    <w:rsid w:val="00B106ED"/>
    <w:rsid w:val="00B10EF6"/>
    <w:rsid w:val="00B11B09"/>
    <w:rsid w:val="00B11CB2"/>
    <w:rsid w:val="00B11EE1"/>
    <w:rsid w:val="00B11F4A"/>
    <w:rsid w:val="00B12148"/>
    <w:rsid w:val="00B12A0C"/>
    <w:rsid w:val="00B13174"/>
    <w:rsid w:val="00B14735"/>
    <w:rsid w:val="00B14D31"/>
    <w:rsid w:val="00B14FE1"/>
    <w:rsid w:val="00B15063"/>
    <w:rsid w:val="00B15E4B"/>
    <w:rsid w:val="00B206AB"/>
    <w:rsid w:val="00B2107A"/>
    <w:rsid w:val="00B21F5D"/>
    <w:rsid w:val="00B2232D"/>
    <w:rsid w:val="00B244F3"/>
    <w:rsid w:val="00B2550E"/>
    <w:rsid w:val="00B262E8"/>
    <w:rsid w:val="00B263F2"/>
    <w:rsid w:val="00B26F53"/>
    <w:rsid w:val="00B27D8B"/>
    <w:rsid w:val="00B301AF"/>
    <w:rsid w:val="00B305E9"/>
    <w:rsid w:val="00B30CB7"/>
    <w:rsid w:val="00B314AB"/>
    <w:rsid w:val="00B33292"/>
    <w:rsid w:val="00B33792"/>
    <w:rsid w:val="00B34760"/>
    <w:rsid w:val="00B3569C"/>
    <w:rsid w:val="00B37113"/>
    <w:rsid w:val="00B40351"/>
    <w:rsid w:val="00B40C12"/>
    <w:rsid w:val="00B41CA8"/>
    <w:rsid w:val="00B42283"/>
    <w:rsid w:val="00B44DD4"/>
    <w:rsid w:val="00B46086"/>
    <w:rsid w:val="00B46447"/>
    <w:rsid w:val="00B50124"/>
    <w:rsid w:val="00B50334"/>
    <w:rsid w:val="00B51516"/>
    <w:rsid w:val="00B524B9"/>
    <w:rsid w:val="00B5296E"/>
    <w:rsid w:val="00B529E0"/>
    <w:rsid w:val="00B536B6"/>
    <w:rsid w:val="00B560C7"/>
    <w:rsid w:val="00B56B79"/>
    <w:rsid w:val="00B57AD3"/>
    <w:rsid w:val="00B602AB"/>
    <w:rsid w:val="00B602E9"/>
    <w:rsid w:val="00B60CF4"/>
    <w:rsid w:val="00B63051"/>
    <w:rsid w:val="00B63208"/>
    <w:rsid w:val="00B644C7"/>
    <w:rsid w:val="00B650F3"/>
    <w:rsid w:val="00B654E8"/>
    <w:rsid w:val="00B658F2"/>
    <w:rsid w:val="00B65BDA"/>
    <w:rsid w:val="00B672E1"/>
    <w:rsid w:val="00B7273B"/>
    <w:rsid w:val="00B72DC7"/>
    <w:rsid w:val="00B7367D"/>
    <w:rsid w:val="00B73973"/>
    <w:rsid w:val="00B73B4D"/>
    <w:rsid w:val="00B74359"/>
    <w:rsid w:val="00B7566C"/>
    <w:rsid w:val="00B75FAF"/>
    <w:rsid w:val="00B76199"/>
    <w:rsid w:val="00B765C2"/>
    <w:rsid w:val="00B809F5"/>
    <w:rsid w:val="00B80A1F"/>
    <w:rsid w:val="00B80D5E"/>
    <w:rsid w:val="00B852AC"/>
    <w:rsid w:val="00B861C4"/>
    <w:rsid w:val="00B86F14"/>
    <w:rsid w:val="00B87F49"/>
    <w:rsid w:val="00B900E8"/>
    <w:rsid w:val="00B90181"/>
    <w:rsid w:val="00B916E7"/>
    <w:rsid w:val="00B93F77"/>
    <w:rsid w:val="00B94164"/>
    <w:rsid w:val="00B946CB"/>
    <w:rsid w:val="00B94D6B"/>
    <w:rsid w:val="00B959D9"/>
    <w:rsid w:val="00B95B04"/>
    <w:rsid w:val="00B963E7"/>
    <w:rsid w:val="00B96679"/>
    <w:rsid w:val="00BA07EE"/>
    <w:rsid w:val="00BA174D"/>
    <w:rsid w:val="00BA244F"/>
    <w:rsid w:val="00BA4EA1"/>
    <w:rsid w:val="00BA5777"/>
    <w:rsid w:val="00BA582C"/>
    <w:rsid w:val="00BA7350"/>
    <w:rsid w:val="00BA74B8"/>
    <w:rsid w:val="00BA7795"/>
    <w:rsid w:val="00BA793D"/>
    <w:rsid w:val="00BB09B3"/>
    <w:rsid w:val="00BB0F8E"/>
    <w:rsid w:val="00BB12A2"/>
    <w:rsid w:val="00BB276A"/>
    <w:rsid w:val="00BB2929"/>
    <w:rsid w:val="00BB2BB8"/>
    <w:rsid w:val="00BB2C4F"/>
    <w:rsid w:val="00BB2C81"/>
    <w:rsid w:val="00BB2EEF"/>
    <w:rsid w:val="00BB32F4"/>
    <w:rsid w:val="00BB3521"/>
    <w:rsid w:val="00BB4AB0"/>
    <w:rsid w:val="00BB67A8"/>
    <w:rsid w:val="00BB746A"/>
    <w:rsid w:val="00BC017F"/>
    <w:rsid w:val="00BC01E2"/>
    <w:rsid w:val="00BC1325"/>
    <w:rsid w:val="00BC1E91"/>
    <w:rsid w:val="00BC5B39"/>
    <w:rsid w:val="00BC6007"/>
    <w:rsid w:val="00BC7798"/>
    <w:rsid w:val="00BD3014"/>
    <w:rsid w:val="00BD5884"/>
    <w:rsid w:val="00BD5F75"/>
    <w:rsid w:val="00BD6F5B"/>
    <w:rsid w:val="00BD70C1"/>
    <w:rsid w:val="00BD72BF"/>
    <w:rsid w:val="00BD79C9"/>
    <w:rsid w:val="00BE18D2"/>
    <w:rsid w:val="00BE1BE0"/>
    <w:rsid w:val="00BE215B"/>
    <w:rsid w:val="00BE2652"/>
    <w:rsid w:val="00BE3341"/>
    <w:rsid w:val="00BE5435"/>
    <w:rsid w:val="00BE5FEA"/>
    <w:rsid w:val="00BE60A6"/>
    <w:rsid w:val="00BE61B9"/>
    <w:rsid w:val="00BE6943"/>
    <w:rsid w:val="00BE730F"/>
    <w:rsid w:val="00BE7574"/>
    <w:rsid w:val="00BE785A"/>
    <w:rsid w:val="00BF042D"/>
    <w:rsid w:val="00BF0BFE"/>
    <w:rsid w:val="00BF18A6"/>
    <w:rsid w:val="00BF250E"/>
    <w:rsid w:val="00BF3061"/>
    <w:rsid w:val="00BF5C2A"/>
    <w:rsid w:val="00C002DF"/>
    <w:rsid w:val="00C00F5C"/>
    <w:rsid w:val="00C01BFB"/>
    <w:rsid w:val="00C02A5A"/>
    <w:rsid w:val="00C056D1"/>
    <w:rsid w:val="00C05CA7"/>
    <w:rsid w:val="00C06624"/>
    <w:rsid w:val="00C071F5"/>
    <w:rsid w:val="00C07264"/>
    <w:rsid w:val="00C10520"/>
    <w:rsid w:val="00C105A5"/>
    <w:rsid w:val="00C105C5"/>
    <w:rsid w:val="00C10837"/>
    <w:rsid w:val="00C11E00"/>
    <w:rsid w:val="00C135B9"/>
    <w:rsid w:val="00C15091"/>
    <w:rsid w:val="00C154A1"/>
    <w:rsid w:val="00C166A7"/>
    <w:rsid w:val="00C16B58"/>
    <w:rsid w:val="00C17201"/>
    <w:rsid w:val="00C1781D"/>
    <w:rsid w:val="00C17D39"/>
    <w:rsid w:val="00C17E9F"/>
    <w:rsid w:val="00C208C7"/>
    <w:rsid w:val="00C22462"/>
    <w:rsid w:val="00C233DE"/>
    <w:rsid w:val="00C239DE"/>
    <w:rsid w:val="00C26FC5"/>
    <w:rsid w:val="00C279F8"/>
    <w:rsid w:val="00C300B5"/>
    <w:rsid w:val="00C30DD9"/>
    <w:rsid w:val="00C31051"/>
    <w:rsid w:val="00C31FA1"/>
    <w:rsid w:val="00C33AD4"/>
    <w:rsid w:val="00C33B22"/>
    <w:rsid w:val="00C34A0E"/>
    <w:rsid w:val="00C34C3A"/>
    <w:rsid w:val="00C34F47"/>
    <w:rsid w:val="00C34F48"/>
    <w:rsid w:val="00C354D0"/>
    <w:rsid w:val="00C3576F"/>
    <w:rsid w:val="00C36079"/>
    <w:rsid w:val="00C36B90"/>
    <w:rsid w:val="00C36ED8"/>
    <w:rsid w:val="00C4056F"/>
    <w:rsid w:val="00C41140"/>
    <w:rsid w:val="00C43AB7"/>
    <w:rsid w:val="00C44045"/>
    <w:rsid w:val="00C44F61"/>
    <w:rsid w:val="00C44FD0"/>
    <w:rsid w:val="00C46206"/>
    <w:rsid w:val="00C468F7"/>
    <w:rsid w:val="00C5128D"/>
    <w:rsid w:val="00C5227A"/>
    <w:rsid w:val="00C52863"/>
    <w:rsid w:val="00C53664"/>
    <w:rsid w:val="00C53F7C"/>
    <w:rsid w:val="00C545AB"/>
    <w:rsid w:val="00C547D0"/>
    <w:rsid w:val="00C5537A"/>
    <w:rsid w:val="00C5545D"/>
    <w:rsid w:val="00C5567D"/>
    <w:rsid w:val="00C55BC0"/>
    <w:rsid w:val="00C55ED0"/>
    <w:rsid w:val="00C56F79"/>
    <w:rsid w:val="00C57245"/>
    <w:rsid w:val="00C575B9"/>
    <w:rsid w:val="00C60597"/>
    <w:rsid w:val="00C649EC"/>
    <w:rsid w:val="00C66184"/>
    <w:rsid w:val="00C6637E"/>
    <w:rsid w:val="00C66A33"/>
    <w:rsid w:val="00C675E1"/>
    <w:rsid w:val="00C70108"/>
    <w:rsid w:val="00C7077E"/>
    <w:rsid w:val="00C70983"/>
    <w:rsid w:val="00C72474"/>
    <w:rsid w:val="00C72FB4"/>
    <w:rsid w:val="00C73437"/>
    <w:rsid w:val="00C7391B"/>
    <w:rsid w:val="00C749DB"/>
    <w:rsid w:val="00C76838"/>
    <w:rsid w:val="00C77CD8"/>
    <w:rsid w:val="00C80EFA"/>
    <w:rsid w:val="00C824A9"/>
    <w:rsid w:val="00C82523"/>
    <w:rsid w:val="00C827CA"/>
    <w:rsid w:val="00C82C1D"/>
    <w:rsid w:val="00C83858"/>
    <w:rsid w:val="00C84101"/>
    <w:rsid w:val="00C854BE"/>
    <w:rsid w:val="00C86ED2"/>
    <w:rsid w:val="00C87472"/>
    <w:rsid w:val="00C87B08"/>
    <w:rsid w:val="00C9011A"/>
    <w:rsid w:val="00C95960"/>
    <w:rsid w:val="00C9644B"/>
    <w:rsid w:val="00C96C23"/>
    <w:rsid w:val="00C97573"/>
    <w:rsid w:val="00CA111D"/>
    <w:rsid w:val="00CA24BB"/>
    <w:rsid w:val="00CA3946"/>
    <w:rsid w:val="00CA4266"/>
    <w:rsid w:val="00CA5B41"/>
    <w:rsid w:val="00CA661A"/>
    <w:rsid w:val="00CA67D6"/>
    <w:rsid w:val="00CA7ED1"/>
    <w:rsid w:val="00CB1939"/>
    <w:rsid w:val="00CB1C8E"/>
    <w:rsid w:val="00CB29D0"/>
    <w:rsid w:val="00CB3BE2"/>
    <w:rsid w:val="00CB4056"/>
    <w:rsid w:val="00CB49CE"/>
    <w:rsid w:val="00CB574D"/>
    <w:rsid w:val="00CB751A"/>
    <w:rsid w:val="00CC0A4B"/>
    <w:rsid w:val="00CC2067"/>
    <w:rsid w:val="00CC2332"/>
    <w:rsid w:val="00CC23B0"/>
    <w:rsid w:val="00CC2DD4"/>
    <w:rsid w:val="00CC30AD"/>
    <w:rsid w:val="00CC3825"/>
    <w:rsid w:val="00CC4577"/>
    <w:rsid w:val="00CC4B6B"/>
    <w:rsid w:val="00CC5E7A"/>
    <w:rsid w:val="00CC6CFC"/>
    <w:rsid w:val="00CC712A"/>
    <w:rsid w:val="00CC7340"/>
    <w:rsid w:val="00CC7736"/>
    <w:rsid w:val="00CC78D6"/>
    <w:rsid w:val="00CD0A95"/>
    <w:rsid w:val="00CD1253"/>
    <w:rsid w:val="00CD1398"/>
    <w:rsid w:val="00CD16DA"/>
    <w:rsid w:val="00CD2727"/>
    <w:rsid w:val="00CD2A88"/>
    <w:rsid w:val="00CD2B89"/>
    <w:rsid w:val="00CD2D00"/>
    <w:rsid w:val="00CD4010"/>
    <w:rsid w:val="00CD5315"/>
    <w:rsid w:val="00CD58E1"/>
    <w:rsid w:val="00CD6C8C"/>
    <w:rsid w:val="00CE070E"/>
    <w:rsid w:val="00CE3260"/>
    <w:rsid w:val="00CE3300"/>
    <w:rsid w:val="00CE3F57"/>
    <w:rsid w:val="00CE620A"/>
    <w:rsid w:val="00CE66E5"/>
    <w:rsid w:val="00CE67CF"/>
    <w:rsid w:val="00CE702C"/>
    <w:rsid w:val="00CF009E"/>
    <w:rsid w:val="00CF158B"/>
    <w:rsid w:val="00CF19D0"/>
    <w:rsid w:val="00CF1C26"/>
    <w:rsid w:val="00CF403F"/>
    <w:rsid w:val="00CF5AAD"/>
    <w:rsid w:val="00CF6622"/>
    <w:rsid w:val="00CF689C"/>
    <w:rsid w:val="00D03C9C"/>
    <w:rsid w:val="00D044BA"/>
    <w:rsid w:val="00D07B2B"/>
    <w:rsid w:val="00D102EA"/>
    <w:rsid w:val="00D11162"/>
    <w:rsid w:val="00D131FB"/>
    <w:rsid w:val="00D13D10"/>
    <w:rsid w:val="00D13D62"/>
    <w:rsid w:val="00D14105"/>
    <w:rsid w:val="00D1448E"/>
    <w:rsid w:val="00D1479C"/>
    <w:rsid w:val="00D158AB"/>
    <w:rsid w:val="00D1632B"/>
    <w:rsid w:val="00D172F6"/>
    <w:rsid w:val="00D17A38"/>
    <w:rsid w:val="00D17E5F"/>
    <w:rsid w:val="00D202A7"/>
    <w:rsid w:val="00D20346"/>
    <w:rsid w:val="00D21D13"/>
    <w:rsid w:val="00D2330D"/>
    <w:rsid w:val="00D23C4F"/>
    <w:rsid w:val="00D25329"/>
    <w:rsid w:val="00D255E5"/>
    <w:rsid w:val="00D26AEC"/>
    <w:rsid w:val="00D27526"/>
    <w:rsid w:val="00D307A7"/>
    <w:rsid w:val="00D314D3"/>
    <w:rsid w:val="00D31E9F"/>
    <w:rsid w:val="00D322E7"/>
    <w:rsid w:val="00D33132"/>
    <w:rsid w:val="00D35D1C"/>
    <w:rsid w:val="00D4065E"/>
    <w:rsid w:val="00D40752"/>
    <w:rsid w:val="00D42636"/>
    <w:rsid w:val="00D44A9A"/>
    <w:rsid w:val="00D450F8"/>
    <w:rsid w:val="00D45590"/>
    <w:rsid w:val="00D45B22"/>
    <w:rsid w:val="00D46E6B"/>
    <w:rsid w:val="00D47075"/>
    <w:rsid w:val="00D47136"/>
    <w:rsid w:val="00D5016B"/>
    <w:rsid w:val="00D50493"/>
    <w:rsid w:val="00D51370"/>
    <w:rsid w:val="00D515D3"/>
    <w:rsid w:val="00D51B81"/>
    <w:rsid w:val="00D526CB"/>
    <w:rsid w:val="00D5288A"/>
    <w:rsid w:val="00D55FC4"/>
    <w:rsid w:val="00D57D45"/>
    <w:rsid w:val="00D603DC"/>
    <w:rsid w:val="00D6153F"/>
    <w:rsid w:val="00D6205C"/>
    <w:rsid w:val="00D62EEA"/>
    <w:rsid w:val="00D639F9"/>
    <w:rsid w:val="00D644AF"/>
    <w:rsid w:val="00D647E8"/>
    <w:rsid w:val="00D64854"/>
    <w:rsid w:val="00D64BFA"/>
    <w:rsid w:val="00D652C5"/>
    <w:rsid w:val="00D653F7"/>
    <w:rsid w:val="00D664BB"/>
    <w:rsid w:val="00D667A0"/>
    <w:rsid w:val="00D671BF"/>
    <w:rsid w:val="00D70AFC"/>
    <w:rsid w:val="00D7127D"/>
    <w:rsid w:val="00D71BC1"/>
    <w:rsid w:val="00D72307"/>
    <w:rsid w:val="00D73EAF"/>
    <w:rsid w:val="00D73F00"/>
    <w:rsid w:val="00D7445A"/>
    <w:rsid w:val="00D756C9"/>
    <w:rsid w:val="00D75EE5"/>
    <w:rsid w:val="00D76D2F"/>
    <w:rsid w:val="00D800DD"/>
    <w:rsid w:val="00D807E9"/>
    <w:rsid w:val="00D8186B"/>
    <w:rsid w:val="00D81D90"/>
    <w:rsid w:val="00D828B8"/>
    <w:rsid w:val="00D82E9C"/>
    <w:rsid w:val="00D830A8"/>
    <w:rsid w:val="00D84EE3"/>
    <w:rsid w:val="00D91E1A"/>
    <w:rsid w:val="00D925DC"/>
    <w:rsid w:val="00D93D61"/>
    <w:rsid w:val="00D948D2"/>
    <w:rsid w:val="00D94A52"/>
    <w:rsid w:val="00D951E3"/>
    <w:rsid w:val="00D953F5"/>
    <w:rsid w:val="00D9681E"/>
    <w:rsid w:val="00D96951"/>
    <w:rsid w:val="00D97F62"/>
    <w:rsid w:val="00DA02AE"/>
    <w:rsid w:val="00DA07C7"/>
    <w:rsid w:val="00DA0B8E"/>
    <w:rsid w:val="00DA3251"/>
    <w:rsid w:val="00DA5487"/>
    <w:rsid w:val="00DA73B3"/>
    <w:rsid w:val="00DA7F4A"/>
    <w:rsid w:val="00DB051C"/>
    <w:rsid w:val="00DB0CDB"/>
    <w:rsid w:val="00DB2BF5"/>
    <w:rsid w:val="00DB3221"/>
    <w:rsid w:val="00DB4229"/>
    <w:rsid w:val="00DB58B2"/>
    <w:rsid w:val="00DB6AB0"/>
    <w:rsid w:val="00DB7F02"/>
    <w:rsid w:val="00DB7FEE"/>
    <w:rsid w:val="00DC2156"/>
    <w:rsid w:val="00DC3865"/>
    <w:rsid w:val="00DC51F1"/>
    <w:rsid w:val="00DC5480"/>
    <w:rsid w:val="00DC57ED"/>
    <w:rsid w:val="00DC6CE3"/>
    <w:rsid w:val="00DC7D59"/>
    <w:rsid w:val="00DD0292"/>
    <w:rsid w:val="00DD10E0"/>
    <w:rsid w:val="00DD15D4"/>
    <w:rsid w:val="00DD1769"/>
    <w:rsid w:val="00DD194F"/>
    <w:rsid w:val="00DD1AC4"/>
    <w:rsid w:val="00DD2779"/>
    <w:rsid w:val="00DD3678"/>
    <w:rsid w:val="00DD3D09"/>
    <w:rsid w:val="00DD59F7"/>
    <w:rsid w:val="00DD711C"/>
    <w:rsid w:val="00DD79CE"/>
    <w:rsid w:val="00DE1BE8"/>
    <w:rsid w:val="00DE1E84"/>
    <w:rsid w:val="00DE28B3"/>
    <w:rsid w:val="00DE3291"/>
    <w:rsid w:val="00DE3E14"/>
    <w:rsid w:val="00DE42F5"/>
    <w:rsid w:val="00DE4E2A"/>
    <w:rsid w:val="00DE5128"/>
    <w:rsid w:val="00DE6AD2"/>
    <w:rsid w:val="00DE7221"/>
    <w:rsid w:val="00DE7EB4"/>
    <w:rsid w:val="00DF09E4"/>
    <w:rsid w:val="00DF0A66"/>
    <w:rsid w:val="00DF0C3A"/>
    <w:rsid w:val="00DF1784"/>
    <w:rsid w:val="00DF31CB"/>
    <w:rsid w:val="00DF38BE"/>
    <w:rsid w:val="00DF55DD"/>
    <w:rsid w:val="00E00954"/>
    <w:rsid w:val="00E00ABC"/>
    <w:rsid w:val="00E0164A"/>
    <w:rsid w:val="00E02001"/>
    <w:rsid w:val="00E036BC"/>
    <w:rsid w:val="00E03AE5"/>
    <w:rsid w:val="00E043A8"/>
    <w:rsid w:val="00E05CA4"/>
    <w:rsid w:val="00E05D5F"/>
    <w:rsid w:val="00E06592"/>
    <w:rsid w:val="00E0661D"/>
    <w:rsid w:val="00E07101"/>
    <w:rsid w:val="00E07815"/>
    <w:rsid w:val="00E078BA"/>
    <w:rsid w:val="00E07A51"/>
    <w:rsid w:val="00E07B42"/>
    <w:rsid w:val="00E13D61"/>
    <w:rsid w:val="00E14445"/>
    <w:rsid w:val="00E146CA"/>
    <w:rsid w:val="00E14741"/>
    <w:rsid w:val="00E15DB9"/>
    <w:rsid w:val="00E21AB6"/>
    <w:rsid w:val="00E21AF5"/>
    <w:rsid w:val="00E22336"/>
    <w:rsid w:val="00E234D3"/>
    <w:rsid w:val="00E2653D"/>
    <w:rsid w:val="00E26C8A"/>
    <w:rsid w:val="00E26EAF"/>
    <w:rsid w:val="00E2718F"/>
    <w:rsid w:val="00E2782E"/>
    <w:rsid w:val="00E30E94"/>
    <w:rsid w:val="00E3192B"/>
    <w:rsid w:val="00E31B48"/>
    <w:rsid w:val="00E3536C"/>
    <w:rsid w:val="00E358A9"/>
    <w:rsid w:val="00E35E65"/>
    <w:rsid w:val="00E362BB"/>
    <w:rsid w:val="00E364C8"/>
    <w:rsid w:val="00E377D5"/>
    <w:rsid w:val="00E40A96"/>
    <w:rsid w:val="00E42008"/>
    <w:rsid w:val="00E4363A"/>
    <w:rsid w:val="00E439A2"/>
    <w:rsid w:val="00E44288"/>
    <w:rsid w:val="00E44E22"/>
    <w:rsid w:val="00E453B7"/>
    <w:rsid w:val="00E463A6"/>
    <w:rsid w:val="00E50017"/>
    <w:rsid w:val="00E50E4B"/>
    <w:rsid w:val="00E51111"/>
    <w:rsid w:val="00E51E45"/>
    <w:rsid w:val="00E542A7"/>
    <w:rsid w:val="00E542ED"/>
    <w:rsid w:val="00E575D1"/>
    <w:rsid w:val="00E60C09"/>
    <w:rsid w:val="00E614CC"/>
    <w:rsid w:val="00E6218C"/>
    <w:rsid w:val="00E626A5"/>
    <w:rsid w:val="00E639EE"/>
    <w:rsid w:val="00E63EE2"/>
    <w:rsid w:val="00E64650"/>
    <w:rsid w:val="00E65F65"/>
    <w:rsid w:val="00E67651"/>
    <w:rsid w:val="00E7055B"/>
    <w:rsid w:val="00E71D65"/>
    <w:rsid w:val="00E73306"/>
    <w:rsid w:val="00E73D57"/>
    <w:rsid w:val="00E73F5B"/>
    <w:rsid w:val="00E74A5F"/>
    <w:rsid w:val="00E750D5"/>
    <w:rsid w:val="00E75601"/>
    <w:rsid w:val="00E773FA"/>
    <w:rsid w:val="00E77B2E"/>
    <w:rsid w:val="00E77CB9"/>
    <w:rsid w:val="00E8049D"/>
    <w:rsid w:val="00E8202C"/>
    <w:rsid w:val="00E827DE"/>
    <w:rsid w:val="00E82FB7"/>
    <w:rsid w:val="00E837F8"/>
    <w:rsid w:val="00E85264"/>
    <w:rsid w:val="00E852D9"/>
    <w:rsid w:val="00E864B6"/>
    <w:rsid w:val="00E903D3"/>
    <w:rsid w:val="00E90936"/>
    <w:rsid w:val="00E9192B"/>
    <w:rsid w:val="00E91F7A"/>
    <w:rsid w:val="00E93404"/>
    <w:rsid w:val="00E93832"/>
    <w:rsid w:val="00E940B1"/>
    <w:rsid w:val="00E943CD"/>
    <w:rsid w:val="00E94903"/>
    <w:rsid w:val="00E96035"/>
    <w:rsid w:val="00E9691F"/>
    <w:rsid w:val="00E96FE8"/>
    <w:rsid w:val="00E97159"/>
    <w:rsid w:val="00E97189"/>
    <w:rsid w:val="00E9726C"/>
    <w:rsid w:val="00E972AE"/>
    <w:rsid w:val="00E97F23"/>
    <w:rsid w:val="00EA01E9"/>
    <w:rsid w:val="00EA0354"/>
    <w:rsid w:val="00EA391F"/>
    <w:rsid w:val="00EA3EE6"/>
    <w:rsid w:val="00EA54EE"/>
    <w:rsid w:val="00EA57A6"/>
    <w:rsid w:val="00EA5953"/>
    <w:rsid w:val="00EA7084"/>
    <w:rsid w:val="00EA736F"/>
    <w:rsid w:val="00EA7394"/>
    <w:rsid w:val="00EA7967"/>
    <w:rsid w:val="00EA7DD9"/>
    <w:rsid w:val="00EB060C"/>
    <w:rsid w:val="00EB0E21"/>
    <w:rsid w:val="00EB1274"/>
    <w:rsid w:val="00EB16BE"/>
    <w:rsid w:val="00EB2886"/>
    <w:rsid w:val="00EB2E38"/>
    <w:rsid w:val="00EB36CE"/>
    <w:rsid w:val="00EB3E09"/>
    <w:rsid w:val="00EB3FBA"/>
    <w:rsid w:val="00EB4B1A"/>
    <w:rsid w:val="00EB6C3D"/>
    <w:rsid w:val="00EB79F6"/>
    <w:rsid w:val="00EC1474"/>
    <w:rsid w:val="00EC1531"/>
    <w:rsid w:val="00EC2361"/>
    <w:rsid w:val="00EC2EBC"/>
    <w:rsid w:val="00EC3BD6"/>
    <w:rsid w:val="00EC4476"/>
    <w:rsid w:val="00EC506A"/>
    <w:rsid w:val="00EC59B6"/>
    <w:rsid w:val="00EC5AB7"/>
    <w:rsid w:val="00EC5E3C"/>
    <w:rsid w:val="00ED0204"/>
    <w:rsid w:val="00ED0C92"/>
    <w:rsid w:val="00ED386D"/>
    <w:rsid w:val="00ED3C44"/>
    <w:rsid w:val="00ED46B9"/>
    <w:rsid w:val="00ED517A"/>
    <w:rsid w:val="00ED661F"/>
    <w:rsid w:val="00ED694C"/>
    <w:rsid w:val="00EE0B6C"/>
    <w:rsid w:val="00EE2674"/>
    <w:rsid w:val="00EE2A57"/>
    <w:rsid w:val="00EE3D5B"/>
    <w:rsid w:val="00EE3D78"/>
    <w:rsid w:val="00EE4037"/>
    <w:rsid w:val="00EE4D0B"/>
    <w:rsid w:val="00EE4EBF"/>
    <w:rsid w:val="00EE55C7"/>
    <w:rsid w:val="00EE5891"/>
    <w:rsid w:val="00EE7A97"/>
    <w:rsid w:val="00EF17B5"/>
    <w:rsid w:val="00EF23A6"/>
    <w:rsid w:val="00EF4C48"/>
    <w:rsid w:val="00EF73FA"/>
    <w:rsid w:val="00EF79F4"/>
    <w:rsid w:val="00F00F25"/>
    <w:rsid w:val="00F0245C"/>
    <w:rsid w:val="00F025FE"/>
    <w:rsid w:val="00F0274A"/>
    <w:rsid w:val="00F029BC"/>
    <w:rsid w:val="00F03A97"/>
    <w:rsid w:val="00F03D00"/>
    <w:rsid w:val="00F03EBD"/>
    <w:rsid w:val="00F04599"/>
    <w:rsid w:val="00F05147"/>
    <w:rsid w:val="00F053A1"/>
    <w:rsid w:val="00F07286"/>
    <w:rsid w:val="00F07437"/>
    <w:rsid w:val="00F07B17"/>
    <w:rsid w:val="00F10936"/>
    <w:rsid w:val="00F10A38"/>
    <w:rsid w:val="00F11718"/>
    <w:rsid w:val="00F119D1"/>
    <w:rsid w:val="00F1330F"/>
    <w:rsid w:val="00F13DD7"/>
    <w:rsid w:val="00F15C88"/>
    <w:rsid w:val="00F15DD4"/>
    <w:rsid w:val="00F16171"/>
    <w:rsid w:val="00F17631"/>
    <w:rsid w:val="00F17FA5"/>
    <w:rsid w:val="00F20079"/>
    <w:rsid w:val="00F20496"/>
    <w:rsid w:val="00F2050E"/>
    <w:rsid w:val="00F210A6"/>
    <w:rsid w:val="00F21AF3"/>
    <w:rsid w:val="00F21E32"/>
    <w:rsid w:val="00F222E3"/>
    <w:rsid w:val="00F22871"/>
    <w:rsid w:val="00F238DD"/>
    <w:rsid w:val="00F24751"/>
    <w:rsid w:val="00F247C5"/>
    <w:rsid w:val="00F24D58"/>
    <w:rsid w:val="00F26979"/>
    <w:rsid w:val="00F26BBB"/>
    <w:rsid w:val="00F27ABC"/>
    <w:rsid w:val="00F30817"/>
    <w:rsid w:val="00F30908"/>
    <w:rsid w:val="00F30A2E"/>
    <w:rsid w:val="00F30E65"/>
    <w:rsid w:val="00F31F04"/>
    <w:rsid w:val="00F3326A"/>
    <w:rsid w:val="00F33576"/>
    <w:rsid w:val="00F339E9"/>
    <w:rsid w:val="00F345EA"/>
    <w:rsid w:val="00F34B3B"/>
    <w:rsid w:val="00F35CC9"/>
    <w:rsid w:val="00F366C3"/>
    <w:rsid w:val="00F376F5"/>
    <w:rsid w:val="00F37B81"/>
    <w:rsid w:val="00F37C7E"/>
    <w:rsid w:val="00F40500"/>
    <w:rsid w:val="00F40BA3"/>
    <w:rsid w:val="00F40C1C"/>
    <w:rsid w:val="00F41AAA"/>
    <w:rsid w:val="00F4255B"/>
    <w:rsid w:val="00F434A8"/>
    <w:rsid w:val="00F44390"/>
    <w:rsid w:val="00F443E2"/>
    <w:rsid w:val="00F45A47"/>
    <w:rsid w:val="00F46721"/>
    <w:rsid w:val="00F46EEA"/>
    <w:rsid w:val="00F47916"/>
    <w:rsid w:val="00F50320"/>
    <w:rsid w:val="00F5059D"/>
    <w:rsid w:val="00F53922"/>
    <w:rsid w:val="00F53BFB"/>
    <w:rsid w:val="00F547AE"/>
    <w:rsid w:val="00F54EE4"/>
    <w:rsid w:val="00F54F2D"/>
    <w:rsid w:val="00F55492"/>
    <w:rsid w:val="00F55E9A"/>
    <w:rsid w:val="00F560CF"/>
    <w:rsid w:val="00F56A76"/>
    <w:rsid w:val="00F60016"/>
    <w:rsid w:val="00F6069B"/>
    <w:rsid w:val="00F606A6"/>
    <w:rsid w:val="00F60EC2"/>
    <w:rsid w:val="00F60F9C"/>
    <w:rsid w:val="00F610F1"/>
    <w:rsid w:val="00F61C91"/>
    <w:rsid w:val="00F628D2"/>
    <w:rsid w:val="00F62A9D"/>
    <w:rsid w:val="00F64926"/>
    <w:rsid w:val="00F64CE5"/>
    <w:rsid w:val="00F64FB4"/>
    <w:rsid w:val="00F66AC0"/>
    <w:rsid w:val="00F67C60"/>
    <w:rsid w:val="00F67ED7"/>
    <w:rsid w:val="00F7079A"/>
    <w:rsid w:val="00F70B11"/>
    <w:rsid w:val="00F70CE1"/>
    <w:rsid w:val="00F70CF4"/>
    <w:rsid w:val="00F70E5B"/>
    <w:rsid w:val="00F71939"/>
    <w:rsid w:val="00F71FD5"/>
    <w:rsid w:val="00F73008"/>
    <w:rsid w:val="00F7308A"/>
    <w:rsid w:val="00F730A9"/>
    <w:rsid w:val="00F73A8C"/>
    <w:rsid w:val="00F75373"/>
    <w:rsid w:val="00F7569E"/>
    <w:rsid w:val="00F77359"/>
    <w:rsid w:val="00F7775C"/>
    <w:rsid w:val="00F8136F"/>
    <w:rsid w:val="00F820D0"/>
    <w:rsid w:val="00F82140"/>
    <w:rsid w:val="00F83863"/>
    <w:rsid w:val="00F84C68"/>
    <w:rsid w:val="00F850EE"/>
    <w:rsid w:val="00F85789"/>
    <w:rsid w:val="00F861DB"/>
    <w:rsid w:val="00F86795"/>
    <w:rsid w:val="00F87D7D"/>
    <w:rsid w:val="00F901C6"/>
    <w:rsid w:val="00F9389C"/>
    <w:rsid w:val="00F9404D"/>
    <w:rsid w:val="00F94568"/>
    <w:rsid w:val="00F9524B"/>
    <w:rsid w:val="00F95279"/>
    <w:rsid w:val="00F96421"/>
    <w:rsid w:val="00F9770C"/>
    <w:rsid w:val="00F97FD5"/>
    <w:rsid w:val="00FA01E1"/>
    <w:rsid w:val="00FA02C6"/>
    <w:rsid w:val="00FA165A"/>
    <w:rsid w:val="00FA2189"/>
    <w:rsid w:val="00FA2564"/>
    <w:rsid w:val="00FA2947"/>
    <w:rsid w:val="00FA2C50"/>
    <w:rsid w:val="00FA2D9D"/>
    <w:rsid w:val="00FA3CCE"/>
    <w:rsid w:val="00FA4C72"/>
    <w:rsid w:val="00FA4D94"/>
    <w:rsid w:val="00FA555F"/>
    <w:rsid w:val="00FA61DE"/>
    <w:rsid w:val="00FA79BE"/>
    <w:rsid w:val="00FB014B"/>
    <w:rsid w:val="00FB016F"/>
    <w:rsid w:val="00FB0308"/>
    <w:rsid w:val="00FB16F2"/>
    <w:rsid w:val="00FB1D22"/>
    <w:rsid w:val="00FB38D3"/>
    <w:rsid w:val="00FB4988"/>
    <w:rsid w:val="00FB4F27"/>
    <w:rsid w:val="00FB52CE"/>
    <w:rsid w:val="00FB671E"/>
    <w:rsid w:val="00FB6D90"/>
    <w:rsid w:val="00FB786F"/>
    <w:rsid w:val="00FC20AD"/>
    <w:rsid w:val="00FC29D1"/>
    <w:rsid w:val="00FC3AF1"/>
    <w:rsid w:val="00FC4900"/>
    <w:rsid w:val="00FC5176"/>
    <w:rsid w:val="00FD03E9"/>
    <w:rsid w:val="00FD0766"/>
    <w:rsid w:val="00FD0A0B"/>
    <w:rsid w:val="00FD2EBC"/>
    <w:rsid w:val="00FD3609"/>
    <w:rsid w:val="00FD3EC7"/>
    <w:rsid w:val="00FD56BF"/>
    <w:rsid w:val="00FD6201"/>
    <w:rsid w:val="00FD6B3D"/>
    <w:rsid w:val="00FD711D"/>
    <w:rsid w:val="00FD741C"/>
    <w:rsid w:val="00FE2E73"/>
    <w:rsid w:val="00FE3B24"/>
    <w:rsid w:val="00FE487F"/>
    <w:rsid w:val="00FE54F9"/>
    <w:rsid w:val="00FE5EC7"/>
    <w:rsid w:val="00FE70DD"/>
    <w:rsid w:val="00FF0444"/>
    <w:rsid w:val="00FF071E"/>
    <w:rsid w:val="00FF0CD7"/>
    <w:rsid w:val="00FF19C9"/>
    <w:rsid w:val="00FF3394"/>
    <w:rsid w:val="00FF39A5"/>
    <w:rsid w:val="00FF5ED2"/>
    <w:rsid w:val="00FF647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4555"/>
  <w15:chartTrackingRefBased/>
  <w15:docId w15:val="{600D2050-F20A-4B2E-9220-99D7C25C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943E-4EEC-4AC9-BB49-AB56FCB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7846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Bhavsar, Vishal</dc:creator>
  <cp:keywords/>
  <dc:description/>
  <cp:lastModifiedBy>Vishal Bhavsar</cp:lastModifiedBy>
  <cp:revision>1072</cp:revision>
  <dcterms:created xsi:type="dcterms:W3CDTF">2021-09-28T13:48:00Z</dcterms:created>
  <dcterms:modified xsi:type="dcterms:W3CDTF">2022-12-22T14:37:00Z</dcterms:modified>
</cp:coreProperties>
</file>