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A493" w14:textId="77777777" w:rsidR="009A2232" w:rsidRPr="009A2232" w:rsidRDefault="009A2232" w:rsidP="009A2232">
      <w:pPr>
        <w:spacing w:after="0" w:line="480" w:lineRule="auto"/>
        <w:jc w:val="center"/>
        <w:rPr>
          <w:rFonts w:ascii="Times New Roman" w:eastAsia="Arial Unicode MS" w:hAnsi="Times New Roman" w:cs="Times New Roman"/>
          <w:b/>
          <w:color w:val="000000"/>
          <w:sz w:val="28"/>
          <w:szCs w:val="28"/>
          <w:u w:color="000000"/>
          <w:lang w:val="en-US" w:eastAsia="de-DE"/>
        </w:rPr>
      </w:pPr>
      <w:r w:rsidRPr="009A2232">
        <w:rPr>
          <w:rFonts w:ascii="Times New Roman" w:eastAsia="Arial Unicode MS" w:hAnsi="Times New Roman" w:cs="Times New Roman"/>
          <w:b/>
          <w:color w:val="000000"/>
          <w:sz w:val="28"/>
          <w:szCs w:val="28"/>
          <w:u w:color="000000"/>
          <w:lang w:val="en-US" w:eastAsia="de-DE"/>
        </w:rPr>
        <w:t xml:space="preserve">SUPPLEMENTARY MATERIAL </w:t>
      </w:r>
    </w:p>
    <w:p w14:paraId="49447D09" w14:textId="77777777" w:rsidR="009A2232" w:rsidRPr="009A2232" w:rsidRDefault="009A2232" w:rsidP="009A2232">
      <w:pPr>
        <w:spacing w:after="0" w:line="480" w:lineRule="auto"/>
        <w:jc w:val="center"/>
        <w:rPr>
          <w:rFonts w:ascii="Times New Roman" w:eastAsia="Arial Unicode MS" w:hAnsi="Times New Roman" w:cs="Times New Roman"/>
          <w:color w:val="000000"/>
          <w:sz w:val="24"/>
          <w:szCs w:val="24"/>
          <w:u w:color="000000"/>
          <w:lang w:val="en-US" w:eastAsia="de-DE"/>
        </w:rPr>
      </w:pPr>
      <w:r w:rsidRPr="009A2232">
        <w:rPr>
          <w:rFonts w:ascii="Times New Roman" w:eastAsia="Arial Unicode MS" w:hAnsi="Times New Roman" w:cs="Times New Roman"/>
          <w:color w:val="000000"/>
          <w:sz w:val="24"/>
          <w:szCs w:val="24"/>
          <w:u w:color="000000"/>
          <w:lang w:val="en-US" w:eastAsia="de-DE"/>
        </w:rPr>
        <w:t>for</w:t>
      </w:r>
    </w:p>
    <w:p w14:paraId="637D8FBE" w14:textId="77777777" w:rsidR="009A2232" w:rsidRPr="009A2232" w:rsidRDefault="009A2232" w:rsidP="009A2232">
      <w:pPr>
        <w:widowControl w:val="0"/>
        <w:autoSpaceDE w:val="0"/>
        <w:autoSpaceDN w:val="0"/>
        <w:adjustRightInd w:val="0"/>
        <w:spacing w:after="0" w:line="480" w:lineRule="auto"/>
        <w:jc w:val="center"/>
        <w:rPr>
          <w:rFonts w:ascii="Times New Roman" w:eastAsia="Times New Roman" w:hAnsi="Times New Roman" w:cs="Times New Roman"/>
          <w:u w:color="000000"/>
          <w:lang w:val="en-GB"/>
        </w:rPr>
      </w:pPr>
      <w:r w:rsidRPr="009A2232">
        <w:rPr>
          <w:rFonts w:ascii="Times New Roman" w:eastAsia="Arial Unicode MS" w:hAnsi="Times New Roman" w:cs="Times New Roman"/>
          <w:b/>
          <w:bCs/>
          <w:color w:val="000000"/>
          <w:kern w:val="32"/>
          <w:sz w:val="28"/>
          <w:szCs w:val="28"/>
          <w:u w:color="000000"/>
          <w:lang w:val="en-US" w:eastAsia="de-DE"/>
        </w:rPr>
        <w:t>Spatial working memory performance in patients with obsessive-compulsive disorder, their unaffected first-degree relatives, and healthy controls</w:t>
      </w:r>
    </w:p>
    <w:p w14:paraId="6300652E" w14:textId="77777777" w:rsidR="009A2232" w:rsidRPr="009A2232" w:rsidRDefault="009A2232" w:rsidP="009A2232">
      <w:pPr>
        <w:widowControl w:val="0"/>
        <w:autoSpaceDE w:val="0"/>
        <w:autoSpaceDN w:val="0"/>
        <w:adjustRightInd w:val="0"/>
        <w:spacing w:after="0" w:line="480" w:lineRule="auto"/>
        <w:jc w:val="center"/>
        <w:rPr>
          <w:rFonts w:ascii="Times New Roman" w:eastAsia="Times New Roman" w:hAnsi="Times New Roman" w:cs="Times New Roman"/>
          <w:sz w:val="28"/>
          <w:szCs w:val="28"/>
          <w:u w:color="000000"/>
          <w:lang w:val="en-GB"/>
        </w:rPr>
      </w:pPr>
    </w:p>
    <w:p w14:paraId="21368AE7" w14:textId="77777777" w:rsidR="009A2232" w:rsidRPr="009A2232" w:rsidRDefault="009A2232" w:rsidP="009A2232">
      <w:pPr>
        <w:spacing w:after="0" w:line="480" w:lineRule="auto"/>
        <w:jc w:val="center"/>
        <w:rPr>
          <w:rFonts w:ascii="Times New Roman" w:eastAsia="Arial Unicode MS" w:hAnsi="Times New Roman" w:cs="Times New Roman"/>
          <w:i/>
          <w:color w:val="000000"/>
          <w:sz w:val="24"/>
          <w:u w:color="000000"/>
          <w:lang w:val="en-GB" w:eastAsia="de-DE"/>
        </w:rPr>
      </w:pPr>
      <w:r w:rsidRPr="009A2232">
        <w:rPr>
          <w:rFonts w:ascii="Times New Roman" w:eastAsia="Arial Unicode MS" w:hAnsi="Times New Roman" w:cs="Times New Roman"/>
          <w:i/>
          <w:color w:val="000000"/>
          <w:sz w:val="24"/>
          <w:u w:color="000000"/>
          <w:lang w:val="en-GB" w:eastAsia="de-DE"/>
        </w:rPr>
        <w:t>Stephan Heinzel</w:t>
      </w:r>
      <w:r w:rsidRPr="009A2232">
        <w:rPr>
          <w:rFonts w:ascii="Times New Roman" w:eastAsia="Arial Unicode MS" w:hAnsi="Times New Roman" w:cs="Times New Roman"/>
          <w:i/>
          <w:color w:val="000000"/>
          <w:sz w:val="24"/>
          <w:u w:color="000000"/>
          <w:vertAlign w:val="superscript"/>
          <w:lang w:val="en-GB" w:eastAsia="de-DE"/>
        </w:rPr>
        <w:t xml:space="preserve">1,2 </w:t>
      </w:r>
      <w:r w:rsidRPr="009A2232">
        <w:rPr>
          <w:rFonts w:ascii="Times New Roman" w:eastAsia="Arial Unicode MS" w:hAnsi="Times New Roman" w:cs="Times New Roman"/>
          <w:i/>
          <w:color w:val="000000"/>
          <w:sz w:val="24"/>
          <w:u w:color="000000"/>
          <w:lang w:val="en-GB" w:eastAsia="de-DE"/>
        </w:rPr>
        <w:t>*, Katharina Bey</w:t>
      </w:r>
      <w:r w:rsidRPr="009A2232">
        <w:rPr>
          <w:rFonts w:ascii="Times New Roman" w:eastAsia="Arial Unicode MS" w:hAnsi="Times New Roman" w:cs="Times New Roman"/>
          <w:i/>
          <w:color w:val="000000"/>
          <w:sz w:val="24"/>
          <w:u w:color="000000"/>
          <w:vertAlign w:val="superscript"/>
          <w:lang w:val="en-GB" w:eastAsia="de-DE"/>
        </w:rPr>
        <w:t>3,4</w:t>
      </w:r>
      <w:r w:rsidRPr="009A2232">
        <w:rPr>
          <w:rFonts w:ascii="Times New Roman" w:eastAsia="Arial Unicode MS" w:hAnsi="Times New Roman" w:cs="Times New Roman"/>
          <w:i/>
          <w:color w:val="000000"/>
          <w:sz w:val="24"/>
          <w:u w:color="000000"/>
          <w:lang w:val="en-GB" w:eastAsia="de-DE"/>
        </w:rPr>
        <w:t>, Rosa Grützmann</w:t>
      </w:r>
      <w:r w:rsidRPr="009A2232">
        <w:rPr>
          <w:rFonts w:ascii="Times New Roman" w:eastAsia="Arial Unicode MS" w:hAnsi="Times New Roman" w:cs="Times New Roman"/>
          <w:i/>
          <w:color w:val="000000"/>
          <w:sz w:val="24"/>
          <w:u w:color="000000"/>
          <w:vertAlign w:val="superscript"/>
          <w:lang w:val="en-GB" w:eastAsia="de-DE"/>
        </w:rPr>
        <w:t>1</w:t>
      </w:r>
      <w:r w:rsidRPr="009A2232">
        <w:rPr>
          <w:rFonts w:ascii="Times New Roman" w:eastAsia="Arial Unicode MS" w:hAnsi="Times New Roman" w:cs="Times New Roman"/>
          <w:i/>
          <w:color w:val="000000"/>
          <w:sz w:val="24"/>
          <w:u w:color="000000"/>
          <w:lang w:val="en-GB" w:eastAsia="de-DE"/>
        </w:rPr>
        <w:t>, Julia Klawohn</w:t>
      </w:r>
      <w:r w:rsidRPr="009A2232">
        <w:rPr>
          <w:rFonts w:ascii="Times New Roman" w:eastAsia="Arial Unicode MS" w:hAnsi="Times New Roman" w:cs="Times New Roman"/>
          <w:i/>
          <w:color w:val="000000"/>
          <w:sz w:val="24"/>
          <w:u w:color="000000"/>
          <w:vertAlign w:val="superscript"/>
          <w:lang w:val="en-GB" w:eastAsia="de-DE"/>
        </w:rPr>
        <w:t>1</w:t>
      </w:r>
      <w:r w:rsidRPr="009A2232">
        <w:rPr>
          <w:rFonts w:ascii="Times New Roman" w:eastAsia="Arial Unicode MS" w:hAnsi="Times New Roman" w:cs="Times New Roman"/>
          <w:i/>
          <w:color w:val="000000"/>
          <w:sz w:val="24"/>
          <w:u w:color="000000"/>
          <w:lang w:val="en-GB" w:eastAsia="de-DE"/>
        </w:rPr>
        <w:t>, Christian Kaufmann</w:t>
      </w:r>
      <w:r w:rsidRPr="009A2232">
        <w:rPr>
          <w:rFonts w:ascii="Times New Roman" w:eastAsia="Arial Unicode MS" w:hAnsi="Times New Roman" w:cs="Times New Roman"/>
          <w:i/>
          <w:color w:val="000000"/>
          <w:sz w:val="24"/>
          <w:u w:color="000000"/>
          <w:vertAlign w:val="superscript"/>
          <w:lang w:val="en-GB" w:eastAsia="de-DE"/>
        </w:rPr>
        <w:t>1</w:t>
      </w:r>
      <w:r w:rsidRPr="009A2232">
        <w:rPr>
          <w:rFonts w:ascii="Times New Roman" w:eastAsia="Arial Unicode MS" w:hAnsi="Times New Roman" w:cs="Times New Roman"/>
          <w:i/>
          <w:color w:val="000000"/>
          <w:sz w:val="24"/>
          <w:u w:color="000000"/>
          <w:lang w:val="en-GB" w:eastAsia="de-DE"/>
        </w:rPr>
        <w:t>, Leonhard Lennertz</w:t>
      </w:r>
      <w:r w:rsidRPr="009A2232">
        <w:rPr>
          <w:rFonts w:ascii="Times New Roman" w:eastAsia="Arial Unicode MS" w:hAnsi="Times New Roman" w:cs="Times New Roman"/>
          <w:i/>
          <w:color w:val="000000"/>
          <w:sz w:val="24"/>
          <w:u w:color="000000"/>
          <w:vertAlign w:val="superscript"/>
          <w:lang w:val="en-GB" w:eastAsia="de-DE"/>
        </w:rPr>
        <w:t>3</w:t>
      </w:r>
      <w:r w:rsidRPr="009A2232">
        <w:rPr>
          <w:rFonts w:ascii="Times New Roman" w:eastAsia="Arial Unicode MS" w:hAnsi="Times New Roman" w:cs="Times New Roman"/>
          <w:i/>
          <w:color w:val="000000"/>
          <w:sz w:val="24"/>
          <w:u w:color="000000"/>
          <w:lang w:val="en-GB" w:eastAsia="de-DE"/>
        </w:rPr>
        <w:t>, Michael Wagner</w:t>
      </w:r>
      <w:r w:rsidRPr="009A2232">
        <w:rPr>
          <w:rFonts w:ascii="Times New Roman" w:eastAsia="Arial Unicode MS" w:hAnsi="Times New Roman" w:cs="Times New Roman"/>
          <w:i/>
          <w:color w:val="000000"/>
          <w:sz w:val="24"/>
          <w:u w:color="000000"/>
          <w:vertAlign w:val="superscript"/>
          <w:lang w:val="en-GB" w:eastAsia="de-DE"/>
        </w:rPr>
        <w:t>3,4,5</w:t>
      </w:r>
      <w:r w:rsidRPr="009A2232">
        <w:rPr>
          <w:rFonts w:ascii="Times New Roman" w:eastAsia="Arial Unicode MS" w:hAnsi="Times New Roman" w:cs="Times New Roman"/>
          <w:i/>
          <w:color w:val="000000"/>
          <w:sz w:val="24"/>
          <w:u w:color="000000"/>
          <w:lang w:val="en-GB" w:eastAsia="de-DE"/>
        </w:rPr>
        <w:t>, Norbert Kathmann</w:t>
      </w:r>
      <w:r w:rsidRPr="009A2232">
        <w:rPr>
          <w:rFonts w:ascii="Times New Roman" w:eastAsia="Arial Unicode MS" w:hAnsi="Times New Roman" w:cs="Times New Roman"/>
          <w:i/>
          <w:color w:val="000000"/>
          <w:sz w:val="24"/>
          <w:u w:color="000000"/>
          <w:vertAlign w:val="superscript"/>
          <w:lang w:val="en-GB" w:eastAsia="de-DE"/>
        </w:rPr>
        <w:t>1</w:t>
      </w:r>
      <w:r w:rsidRPr="009A2232">
        <w:rPr>
          <w:rFonts w:ascii="Times New Roman" w:eastAsia="Arial Unicode MS" w:hAnsi="Times New Roman" w:cs="Times New Roman"/>
          <w:i/>
          <w:color w:val="000000"/>
          <w:sz w:val="24"/>
          <w:u w:color="000000"/>
          <w:lang w:val="en-GB" w:eastAsia="de-DE"/>
        </w:rPr>
        <w:t>, &amp; Anja Riesel</w:t>
      </w:r>
      <w:r w:rsidRPr="009A2232">
        <w:rPr>
          <w:rFonts w:ascii="Times New Roman" w:eastAsia="Arial Unicode MS" w:hAnsi="Times New Roman" w:cs="Times New Roman"/>
          <w:i/>
          <w:color w:val="000000"/>
          <w:sz w:val="24"/>
          <w:u w:color="000000"/>
          <w:vertAlign w:val="superscript"/>
          <w:lang w:val="en-GB" w:eastAsia="de-DE"/>
        </w:rPr>
        <w:t>1,6</w:t>
      </w:r>
    </w:p>
    <w:p w14:paraId="447B76B1" w14:textId="77777777" w:rsidR="009A2232" w:rsidRPr="009A2232" w:rsidRDefault="009A2232" w:rsidP="009A2232">
      <w:pPr>
        <w:spacing w:after="0" w:line="480" w:lineRule="auto"/>
        <w:jc w:val="both"/>
        <w:rPr>
          <w:rFonts w:ascii="Times New Roman" w:eastAsia="Arial Unicode MS" w:hAnsi="Times New Roman" w:cs="Times New Roman"/>
          <w:color w:val="000000"/>
          <w:u w:color="000000"/>
          <w:lang w:val="en-GB" w:eastAsia="de-DE"/>
        </w:rPr>
      </w:pPr>
    </w:p>
    <w:p w14:paraId="4F8535AC" w14:textId="77777777" w:rsidR="009A2232" w:rsidRPr="009A2232" w:rsidRDefault="009A2232" w:rsidP="009A2232">
      <w:pPr>
        <w:spacing w:after="0" w:line="360" w:lineRule="auto"/>
        <w:jc w:val="both"/>
        <w:rPr>
          <w:rFonts w:ascii="Times New Roman" w:eastAsia="Arial Unicode MS" w:hAnsi="Times New Roman" w:cs="Times New Roman"/>
          <w:color w:val="000000"/>
          <w:sz w:val="20"/>
          <w:szCs w:val="20"/>
          <w:u w:color="000000"/>
          <w:lang w:val="en-GB" w:eastAsia="de-DE"/>
        </w:rPr>
      </w:pPr>
      <w:r w:rsidRPr="009A2232">
        <w:rPr>
          <w:rFonts w:ascii="Times New Roman" w:eastAsia="Arial Unicode MS" w:hAnsi="Times New Roman" w:cs="Times New Roman"/>
          <w:color w:val="000000"/>
          <w:sz w:val="20"/>
          <w:szCs w:val="20"/>
          <w:u w:color="000000"/>
          <w:vertAlign w:val="superscript"/>
          <w:lang w:val="en-GB" w:eastAsia="de-DE"/>
        </w:rPr>
        <w:t xml:space="preserve">1 </w:t>
      </w:r>
      <w:r w:rsidRPr="009A2232">
        <w:rPr>
          <w:rFonts w:ascii="Times New Roman" w:eastAsia="Arial Unicode MS" w:hAnsi="Times New Roman" w:cs="Times New Roman"/>
          <w:color w:val="000000"/>
          <w:sz w:val="20"/>
          <w:szCs w:val="20"/>
          <w:u w:color="000000"/>
          <w:lang w:val="en-GB" w:eastAsia="de-DE"/>
        </w:rPr>
        <w:t xml:space="preserve">Department of Psychology, Humboldt Universität </w:t>
      </w:r>
      <w:proofErr w:type="spellStart"/>
      <w:r w:rsidRPr="009A2232">
        <w:rPr>
          <w:rFonts w:ascii="Times New Roman" w:eastAsia="Arial Unicode MS" w:hAnsi="Times New Roman" w:cs="Times New Roman"/>
          <w:color w:val="000000"/>
          <w:sz w:val="20"/>
          <w:szCs w:val="20"/>
          <w:u w:color="000000"/>
          <w:lang w:val="en-GB" w:eastAsia="de-DE"/>
        </w:rPr>
        <w:t>zu</w:t>
      </w:r>
      <w:proofErr w:type="spellEnd"/>
      <w:r w:rsidRPr="009A2232">
        <w:rPr>
          <w:rFonts w:ascii="Times New Roman" w:eastAsia="Arial Unicode MS" w:hAnsi="Times New Roman" w:cs="Times New Roman"/>
          <w:color w:val="000000"/>
          <w:sz w:val="20"/>
          <w:szCs w:val="20"/>
          <w:u w:color="000000"/>
          <w:lang w:val="en-GB" w:eastAsia="de-DE"/>
        </w:rPr>
        <w:t xml:space="preserve"> Berlin, </w:t>
      </w:r>
      <w:proofErr w:type="spellStart"/>
      <w:r w:rsidRPr="009A2232">
        <w:rPr>
          <w:rFonts w:ascii="Times New Roman" w:eastAsia="Arial Unicode MS" w:hAnsi="Times New Roman" w:cs="Times New Roman"/>
          <w:color w:val="000000"/>
          <w:sz w:val="20"/>
          <w:szCs w:val="20"/>
          <w:u w:color="000000"/>
          <w:lang w:val="en-GB" w:eastAsia="de-DE"/>
        </w:rPr>
        <w:t>Rudower</w:t>
      </w:r>
      <w:proofErr w:type="spellEnd"/>
      <w:r w:rsidRPr="009A2232">
        <w:rPr>
          <w:rFonts w:ascii="Times New Roman" w:eastAsia="Arial Unicode MS" w:hAnsi="Times New Roman" w:cs="Times New Roman"/>
          <w:color w:val="000000"/>
          <w:sz w:val="20"/>
          <w:szCs w:val="20"/>
          <w:u w:color="000000"/>
          <w:lang w:val="en-GB" w:eastAsia="de-DE"/>
        </w:rPr>
        <w:t xml:space="preserve"> Chaussee 18, 12489 Berlin, Germany;</w:t>
      </w:r>
    </w:p>
    <w:p w14:paraId="4468EB5D" w14:textId="77777777" w:rsidR="009A2232" w:rsidRPr="009A2232" w:rsidRDefault="009A2232" w:rsidP="009A2232">
      <w:pPr>
        <w:spacing w:after="0" w:line="360" w:lineRule="auto"/>
        <w:jc w:val="both"/>
        <w:rPr>
          <w:rFonts w:ascii="Times New Roman" w:eastAsia="Arial Unicode MS" w:hAnsi="Times New Roman" w:cs="Times New Roman"/>
          <w:color w:val="000000"/>
          <w:sz w:val="20"/>
          <w:szCs w:val="20"/>
          <w:u w:color="000000"/>
          <w:lang w:val="en-US" w:eastAsia="de-DE"/>
        </w:rPr>
      </w:pPr>
      <w:r w:rsidRPr="009A2232">
        <w:rPr>
          <w:rFonts w:ascii="Times New Roman" w:eastAsia="Arial Unicode MS" w:hAnsi="Times New Roman" w:cs="Times New Roman"/>
          <w:color w:val="000000"/>
          <w:sz w:val="20"/>
          <w:szCs w:val="20"/>
          <w:u w:color="000000"/>
          <w:vertAlign w:val="superscript"/>
          <w:lang w:val="en-US" w:eastAsia="de-DE"/>
        </w:rPr>
        <w:t xml:space="preserve">2 </w:t>
      </w:r>
      <w:r w:rsidRPr="009A2232">
        <w:rPr>
          <w:rFonts w:ascii="Times New Roman" w:eastAsia="Calibri" w:hAnsi="Times New Roman" w:cs="Times New Roman"/>
          <w:color w:val="000000"/>
          <w:sz w:val="20"/>
          <w:szCs w:val="20"/>
          <w:u w:color="000000"/>
          <w:lang w:val="en-US" w:eastAsia="de-DE"/>
        </w:rPr>
        <w:t xml:space="preserve">Department of Education and Psychology, </w:t>
      </w:r>
      <w:proofErr w:type="spellStart"/>
      <w:r w:rsidRPr="009A2232">
        <w:rPr>
          <w:rFonts w:ascii="Times New Roman" w:eastAsia="Calibri" w:hAnsi="Times New Roman" w:cs="Times New Roman"/>
          <w:color w:val="000000"/>
          <w:sz w:val="20"/>
          <w:szCs w:val="20"/>
          <w:u w:color="000000"/>
          <w:lang w:val="en-US" w:eastAsia="de-DE"/>
        </w:rPr>
        <w:t>Freie</w:t>
      </w:r>
      <w:proofErr w:type="spellEnd"/>
      <w:r w:rsidRPr="009A2232">
        <w:rPr>
          <w:rFonts w:ascii="Times New Roman" w:eastAsia="Calibri" w:hAnsi="Times New Roman" w:cs="Times New Roman"/>
          <w:color w:val="000000"/>
          <w:sz w:val="20"/>
          <w:szCs w:val="20"/>
          <w:u w:color="000000"/>
          <w:lang w:val="en-US" w:eastAsia="de-DE"/>
        </w:rPr>
        <w:t xml:space="preserve"> Universität Berlin</w:t>
      </w:r>
      <w:r w:rsidRPr="009A2232">
        <w:rPr>
          <w:rFonts w:ascii="Times New Roman" w:eastAsia="Arial Unicode MS" w:hAnsi="Times New Roman" w:cs="Times New Roman"/>
          <w:color w:val="000000"/>
          <w:sz w:val="20"/>
          <w:szCs w:val="20"/>
          <w:u w:color="000000"/>
          <w:lang w:val="en-US" w:eastAsia="de-DE"/>
        </w:rPr>
        <w:t xml:space="preserve">, </w:t>
      </w:r>
      <w:proofErr w:type="spellStart"/>
      <w:r w:rsidRPr="009A2232">
        <w:rPr>
          <w:rFonts w:ascii="Times New Roman" w:eastAsia="Arial Unicode MS" w:hAnsi="Times New Roman" w:cs="Times New Roman"/>
          <w:color w:val="000000"/>
          <w:sz w:val="20"/>
          <w:szCs w:val="20"/>
          <w:u w:color="000000"/>
          <w:lang w:val="en-GB" w:eastAsia="de-DE"/>
        </w:rPr>
        <w:t>Habelschwerdter</w:t>
      </w:r>
      <w:proofErr w:type="spellEnd"/>
      <w:r w:rsidRPr="009A2232">
        <w:rPr>
          <w:rFonts w:ascii="Times New Roman" w:eastAsia="Arial Unicode MS" w:hAnsi="Times New Roman" w:cs="Times New Roman"/>
          <w:color w:val="000000"/>
          <w:sz w:val="20"/>
          <w:szCs w:val="20"/>
          <w:u w:color="000000"/>
          <w:lang w:val="en-GB" w:eastAsia="de-DE"/>
        </w:rPr>
        <w:t xml:space="preserve"> Allee 45, 14195 </w:t>
      </w:r>
      <w:r w:rsidRPr="009A2232">
        <w:rPr>
          <w:rFonts w:ascii="Times New Roman" w:eastAsia="Arial Unicode MS" w:hAnsi="Times New Roman" w:cs="Times New Roman"/>
          <w:color w:val="000000"/>
          <w:sz w:val="20"/>
          <w:szCs w:val="20"/>
          <w:u w:color="000000"/>
          <w:lang w:val="en-US" w:eastAsia="de-DE"/>
        </w:rPr>
        <w:t xml:space="preserve">Berlin, Germany; </w:t>
      </w:r>
    </w:p>
    <w:p w14:paraId="081A2D80" w14:textId="77777777" w:rsidR="009A2232" w:rsidRPr="009A2232" w:rsidRDefault="009A2232" w:rsidP="009A2232">
      <w:pPr>
        <w:spacing w:after="0" w:line="360" w:lineRule="auto"/>
        <w:jc w:val="both"/>
        <w:rPr>
          <w:rFonts w:ascii="Times New Roman" w:eastAsia="Arial Unicode MS" w:hAnsi="Times New Roman" w:cs="Times New Roman"/>
          <w:color w:val="000000"/>
          <w:sz w:val="20"/>
          <w:szCs w:val="20"/>
          <w:u w:color="000000"/>
          <w:lang w:val="en-US" w:eastAsia="de-DE"/>
        </w:rPr>
      </w:pPr>
      <w:r w:rsidRPr="009A2232">
        <w:rPr>
          <w:rFonts w:ascii="Times New Roman" w:eastAsia="Arial Unicode MS" w:hAnsi="Times New Roman" w:cs="Times New Roman"/>
          <w:color w:val="000000"/>
          <w:sz w:val="20"/>
          <w:szCs w:val="20"/>
          <w:u w:color="000000"/>
          <w:vertAlign w:val="superscript"/>
          <w:lang w:val="en-US" w:eastAsia="de-DE"/>
        </w:rPr>
        <w:t>3</w:t>
      </w:r>
      <w:r w:rsidRPr="009A2232">
        <w:rPr>
          <w:rFonts w:ascii="Times New Roman" w:eastAsia="Arial Unicode MS" w:hAnsi="Times New Roman" w:cs="Times New Roman"/>
          <w:color w:val="000000"/>
          <w:sz w:val="20"/>
          <w:szCs w:val="20"/>
          <w:u w:color="000000"/>
          <w:lang w:val="en-US" w:eastAsia="de-DE"/>
        </w:rPr>
        <w:t xml:space="preserve"> Department of Psychiatry and Psychotherapy, University Hospital Bonn, Venusberg-Campus 1, 53127 Bonn, Germany; </w:t>
      </w:r>
    </w:p>
    <w:p w14:paraId="6F502B63" w14:textId="77777777" w:rsidR="009A2232" w:rsidRPr="009A2232" w:rsidRDefault="009A2232" w:rsidP="009A2232">
      <w:pPr>
        <w:spacing w:after="0" w:line="360" w:lineRule="auto"/>
        <w:jc w:val="both"/>
        <w:rPr>
          <w:rFonts w:ascii="Times New Roman" w:eastAsia="Arial Unicode MS" w:hAnsi="Times New Roman" w:cs="Times New Roman"/>
          <w:color w:val="000000"/>
          <w:sz w:val="20"/>
          <w:szCs w:val="20"/>
          <w:u w:color="000000"/>
          <w:lang w:val="en-US" w:eastAsia="de-DE"/>
        </w:rPr>
      </w:pPr>
      <w:r w:rsidRPr="009A2232">
        <w:rPr>
          <w:rFonts w:ascii="Times New Roman" w:eastAsia="Arial Unicode MS" w:hAnsi="Times New Roman" w:cs="Times New Roman"/>
          <w:color w:val="000000"/>
          <w:sz w:val="20"/>
          <w:szCs w:val="20"/>
          <w:u w:color="000000"/>
          <w:vertAlign w:val="superscript"/>
          <w:lang w:val="en-US" w:eastAsia="de-DE"/>
        </w:rPr>
        <w:t xml:space="preserve">4 </w:t>
      </w:r>
      <w:r w:rsidRPr="009A2232">
        <w:rPr>
          <w:rFonts w:ascii="Times New Roman" w:eastAsia="Arial Unicode MS" w:hAnsi="Times New Roman" w:cs="Times New Roman"/>
          <w:color w:val="000000"/>
          <w:sz w:val="20"/>
          <w:szCs w:val="20"/>
          <w:u w:color="000000"/>
          <w:lang w:val="en-US" w:eastAsia="de-DE"/>
        </w:rPr>
        <w:t>German Center for Neurodegenerative Diseases (DZNE), Venusberg-Campus 1, 53127 Bonn, Germany;</w:t>
      </w:r>
    </w:p>
    <w:p w14:paraId="719D7564" w14:textId="77777777" w:rsidR="009A2232" w:rsidRPr="009A2232" w:rsidRDefault="009A2232" w:rsidP="009A2232">
      <w:pPr>
        <w:spacing w:after="0" w:line="360" w:lineRule="auto"/>
        <w:jc w:val="both"/>
        <w:rPr>
          <w:rFonts w:ascii="Times New Roman" w:eastAsia="Arial Unicode MS" w:hAnsi="Times New Roman" w:cs="Times New Roman"/>
          <w:color w:val="000000"/>
          <w:sz w:val="20"/>
          <w:szCs w:val="20"/>
          <w:u w:color="000000"/>
          <w:lang w:val="en-US" w:eastAsia="de-DE"/>
        </w:rPr>
      </w:pPr>
      <w:r w:rsidRPr="009A2232">
        <w:rPr>
          <w:rFonts w:ascii="Times New Roman" w:eastAsia="Arial Unicode MS" w:hAnsi="Times New Roman" w:cs="Times New Roman"/>
          <w:color w:val="000000"/>
          <w:sz w:val="20"/>
          <w:szCs w:val="20"/>
          <w:u w:color="000000"/>
          <w:vertAlign w:val="superscript"/>
          <w:lang w:val="en-US" w:eastAsia="de-DE"/>
        </w:rPr>
        <w:t xml:space="preserve">5 </w:t>
      </w:r>
      <w:r w:rsidRPr="009A2232">
        <w:rPr>
          <w:rFonts w:ascii="Times New Roman" w:eastAsia="Arial Unicode MS" w:hAnsi="Times New Roman" w:cs="Arial Unicode MS"/>
          <w:color w:val="000000"/>
          <w:sz w:val="20"/>
          <w:szCs w:val="20"/>
          <w:u w:color="000000"/>
          <w:lang w:val="en-US" w:eastAsia="de-CH"/>
        </w:rPr>
        <w:t xml:space="preserve">Department for Neurodegenerative Diseases and Geriatric Psychiatry, University Hospital Bonn, </w:t>
      </w:r>
      <w:r w:rsidRPr="009A2232">
        <w:rPr>
          <w:rFonts w:ascii="Times New Roman" w:eastAsia="Arial Unicode MS" w:hAnsi="Times New Roman" w:cs="Times New Roman"/>
          <w:color w:val="000000"/>
          <w:sz w:val="20"/>
          <w:szCs w:val="20"/>
          <w:u w:color="000000"/>
          <w:lang w:val="en-US" w:eastAsia="de-DE"/>
        </w:rPr>
        <w:t xml:space="preserve">Venusberg-Campus 1, </w:t>
      </w:r>
      <w:r w:rsidRPr="009A2232">
        <w:rPr>
          <w:rFonts w:ascii="Times New Roman" w:eastAsia="Arial Unicode MS" w:hAnsi="Times New Roman" w:cs="Arial Unicode MS"/>
          <w:color w:val="000000"/>
          <w:sz w:val="20"/>
          <w:szCs w:val="20"/>
          <w:u w:color="000000"/>
          <w:lang w:val="en-US" w:eastAsia="de-CH"/>
        </w:rPr>
        <w:t>53127 Bonn, Germany;</w:t>
      </w:r>
    </w:p>
    <w:p w14:paraId="40AD640E" w14:textId="77777777" w:rsidR="009A2232" w:rsidRPr="009A2232" w:rsidRDefault="009A2232" w:rsidP="009A2232">
      <w:pPr>
        <w:spacing w:after="0" w:line="360" w:lineRule="auto"/>
        <w:jc w:val="both"/>
        <w:rPr>
          <w:rFonts w:ascii="Times New Roman" w:eastAsia="Arial Unicode MS" w:hAnsi="Times New Roman" w:cs="Times New Roman"/>
          <w:color w:val="000000"/>
          <w:sz w:val="20"/>
          <w:szCs w:val="20"/>
          <w:u w:color="000000"/>
          <w:lang w:val="en-US" w:eastAsia="de-DE"/>
        </w:rPr>
      </w:pPr>
      <w:r w:rsidRPr="009A2232">
        <w:rPr>
          <w:rFonts w:ascii="Times New Roman" w:eastAsia="Arial Unicode MS" w:hAnsi="Times New Roman" w:cs="Times New Roman"/>
          <w:color w:val="000000"/>
          <w:sz w:val="20"/>
          <w:szCs w:val="20"/>
          <w:u w:color="000000"/>
          <w:vertAlign w:val="superscript"/>
          <w:lang w:val="en-US" w:eastAsia="de-DE"/>
        </w:rPr>
        <w:t xml:space="preserve">6 </w:t>
      </w:r>
      <w:r w:rsidRPr="009A2232">
        <w:rPr>
          <w:rFonts w:ascii="Times New Roman" w:eastAsia="Arial Unicode MS" w:hAnsi="Times New Roman" w:cs="Times New Roman"/>
          <w:color w:val="000000"/>
          <w:sz w:val="20"/>
          <w:szCs w:val="20"/>
          <w:u w:color="000000"/>
          <w:lang w:val="en-US" w:eastAsia="de-DE"/>
        </w:rPr>
        <w:t>Department of Psychology, University of Hamburg, Von-</w:t>
      </w:r>
      <w:proofErr w:type="spellStart"/>
      <w:r w:rsidRPr="009A2232">
        <w:rPr>
          <w:rFonts w:ascii="Times New Roman" w:eastAsia="Arial Unicode MS" w:hAnsi="Times New Roman" w:cs="Times New Roman"/>
          <w:color w:val="000000"/>
          <w:sz w:val="20"/>
          <w:szCs w:val="20"/>
          <w:u w:color="000000"/>
          <w:lang w:val="en-US" w:eastAsia="de-DE"/>
        </w:rPr>
        <w:t>Melle</w:t>
      </w:r>
      <w:proofErr w:type="spellEnd"/>
      <w:r w:rsidRPr="009A2232">
        <w:rPr>
          <w:rFonts w:ascii="Times New Roman" w:eastAsia="Arial Unicode MS" w:hAnsi="Times New Roman" w:cs="Times New Roman"/>
          <w:color w:val="000000"/>
          <w:sz w:val="20"/>
          <w:szCs w:val="20"/>
          <w:u w:color="000000"/>
          <w:lang w:val="en-US" w:eastAsia="de-DE"/>
        </w:rPr>
        <w:t>-Park 11, 20146 Hamburg, Germany.</w:t>
      </w:r>
    </w:p>
    <w:p w14:paraId="56E4481F" w14:textId="77777777" w:rsidR="009A2232" w:rsidRPr="009A2232" w:rsidRDefault="009A2232" w:rsidP="009A2232">
      <w:pPr>
        <w:spacing w:after="0" w:line="480" w:lineRule="auto"/>
        <w:jc w:val="center"/>
        <w:rPr>
          <w:rFonts w:ascii="Times New Roman" w:eastAsia="Arial Unicode MS" w:hAnsi="Times New Roman" w:cs="Times New Roman"/>
          <w:b/>
          <w:color w:val="000000"/>
          <w:sz w:val="24"/>
          <w:szCs w:val="24"/>
          <w:u w:color="000000"/>
          <w:lang w:val="en-US" w:eastAsia="de-DE"/>
        </w:rPr>
      </w:pPr>
    </w:p>
    <w:p w14:paraId="0EAFC1B4" w14:textId="77777777" w:rsidR="009A2232" w:rsidRPr="009A2232" w:rsidRDefault="009A2232" w:rsidP="009A2232">
      <w:pPr>
        <w:spacing w:after="0" w:line="480" w:lineRule="auto"/>
        <w:jc w:val="both"/>
        <w:rPr>
          <w:rFonts w:ascii="Times New Roman" w:eastAsia="Arial Unicode MS" w:hAnsi="Times New Roman" w:cs="Times New Roman"/>
          <w:b/>
          <w:color w:val="000000"/>
          <w:sz w:val="24"/>
          <w:szCs w:val="24"/>
          <w:u w:color="000000"/>
          <w:lang w:val="en-US" w:eastAsia="de-DE"/>
        </w:rPr>
      </w:pPr>
    </w:p>
    <w:p w14:paraId="07A6D436" w14:textId="77777777" w:rsidR="009A2232" w:rsidRPr="009A2232" w:rsidRDefault="009A2232" w:rsidP="009A2232">
      <w:pPr>
        <w:spacing w:after="0" w:line="480" w:lineRule="auto"/>
        <w:jc w:val="both"/>
        <w:rPr>
          <w:rFonts w:ascii="Times New Roman" w:eastAsia="Arial Unicode MS" w:hAnsi="Times New Roman" w:cs="Times New Roman"/>
          <w:b/>
          <w:color w:val="000000"/>
          <w:sz w:val="24"/>
          <w:szCs w:val="24"/>
          <w:u w:color="000000"/>
          <w:lang w:val="en-US" w:eastAsia="de-DE"/>
        </w:rPr>
      </w:pPr>
      <w:r w:rsidRPr="009A2232">
        <w:rPr>
          <w:rFonts w:ascii="Times New Roman" w:eastAsia="Arial Unicode MS" w:hAnsi="Times New Roman" w:cs="Times New Roman"/>
          <w:b/>
          <w:color w:val="000000"/>
          <w:sz w:val="24"/>
          <w:szCs w:val="24"/>
          <w:u w:color="000000"/>
          <w:lang w:val="en-US" w:eastAsia="de-DE"/>
        </w:rPr>
        <w:t>Supplementary Methods</w:t>
      </w:r>
    </w:p>
    <w:p w14:paraId="2627C97A" w14:textId="77777777" w:rsidR="009A2232" w:rsidRPr="009A2232" w:rsidRDefault="009A2232" w:rsidP="009A2232">
      <w:pPr>
        <w:tabs>
          <w:tab w:val="left" w:pos="1843"/>
        </w:tabs>
        <w:spacing w:after="0" w:line="480" w:lineRule="auto"/>
        <w:jc w:val="both"/>
        <w:rPr>
          <w:rFonts w:ascii="Times New Roman" w:eastAsia="Times New Roman" w:hAnsi="Times New Roman" w:cs="Times New Roman"/>
          <w:b/>
          <w:sz w:val="24"/>
          <w:szCs w:val="24"/>
          <w:u w:color="000000"/>
          <w:lang w:val="en-US"/>
        </w:rPr>
      </w:pPr>
      <w:r w:rsidRPr="009A2232">
        <w:rPr>
          <w:rFonts w:ascii="Times New Roman" w:eastAsia="Times New Roman" w:hAnsi="Times New Roman" w:cs="Times New Roman"/>
          <w:b/>
          <w:sz w:val="24"/>
          <w:szCs w:val="24"/>
          <w:u w:color="000000"/>
          <w:lang w:val="en-US"/>
        </w:rPr>
        <w:t>Supplementary information on sample characteristics</w:t>
      </w:r>
    </w:p>
    <w:p w14:paraId="5F690717" w14:textId="77777777" w:rsidR="009A2232" w:rsidRPr="009A2232" w:rsidRDefault="009A2232" w:rsidP="009A2232">
      <w:pPr>
        <w:tabs>
          <w:tab w:val="left" w:pos="1843"/>
        </w:tabs>
        <w:spacing w:after="0" w:line="480" w:lineRule="auto"/>
        <w:jc w:val="both"/>
        <w:rPr>
          <w:rFonts w:ascii="Times New Roman" w:eastAsia="Times New Roman" w:hAnsi="Times New Roman" w:cs="Times New Roman"/>
          <w:sz w:val="24"/>
          <w:szCs w:val="24"/>
          <w:u w:color="000000"/>
          <w:lang w:val="en-US"/>
        </w:rPr>
      </w:pPr>
      <w:r w:rsidRPr="009A2232">
        <w:rPr>
          <w:rFonts w:ascii="Times New Roman" w:eastAsia="Times New Roman" w:hAnsi="Times New Roman" w:cs="Times New Roman"/>
          <w:sz w:val="24"/>
          <w:szCs w:val="24"/>
          <w:u w:color="000000"/>
          <w:lang w:val="en-US"/>
        </w:rPr>
        <w:t xml:space="preserve">Patients were excluded if they had a current or lifetime diagnosis of psychotic, bipolar, or substance use disorder, or if they took neuroleptic medication in the past four weeks or benzodiazepines in the past two weeks. First-degree relatives of patients with OCD were excluded if the SCID did not verify the diagnosis of their affected relative or if they had a current or lifetime diagnosis of OCD, psychotic, bipolar, or substance use disorder. Relatives were also excluded if they took any psychotropic medication in the past four weeks. </w:t>
      </w:r>
    </w:p>
    <w:p w14:paraId="5B41D8EB" w14:textId="77777777" w:rsidR="009A2232" w:rsidRPr="009A2232" w:rsidRDefault="009A2232" w:rsidP="009A2232">
      <w:pPr>
        <w:spacing w:after="0" w:line="480" w:lineRule="auto"/>
        <w:jc w:val="both"/>
        <w:rPr>
          <w:rFonts w:ascii="Times New Roman" w:eastAsia="Arial Unicode MS" w:hAnsi="Times New Roman" w:cs="Times New Roman"/>
          <w:color w:val="000000"/>
          <w:u w:color="000000"/>
          <w:lang w:val="en-US" w:eastAsia="de-DE"/>
        </w:rPr>
      </w:pPr>
      <w:r w:rsidRPr="009A2232">
        <w:rPr>
          <w:rFonts w:ascii="Times New Roman" w:eastAsia="Arial Unicode MS" w:hAnsi="Arial Unicode MS" w:cs="Arial Unicode MS"/>
          <w:color w:val="000000"/>
          <w:sz w:val="24"/>
          <w:szCs w:val="24"/>
          <w:u w:color="000000"/>
          <w:lang w:val="en-US" w:eastAsia="de-DE"/>
        </w:rPr>
        <w:lastRenderedPageBreak/>
        <w:t xml:space="preserve">OCD patients and relatives were recruited via the outpatient clinics at the Department of Psychology of Humboldt </w:t>
      </w:r>
      <w:proofErr w:type="spellStart"/>
      <w:r w:rsidRPr="009A2232">
        <w:rPr>
          <w:rFonts w:ascii="Times New Roman" w:eastAsia="Arial Unicode MS" w:hAnsi="Arial Unicode MS" w:cs="Arial Unicode MS"/>
          <w:color w:val="000000"/>
          <w:sz w:val="24"/>
          <w:szCs w:val="24"/>
          <w:u w:color="000000"/>
          <w:lang w:val="en-US" w:eastAsia="de-DE"/>
        </w:rPr>
        <w:t>Universitaet</w:t>
      </w:r>
      <w:proofErr w:type="spellEnd"/>
      <w:r w:rsidRPr="009A2232">
        <w:rPr>
          <w:rFonts w:ascii="Times New Roman" w:eastAsia="Arial Unicode MS" w:hAnsi="Arial Unicode MS" w:cs="Arial Unicode MS"/>
          <w:color w:val="000000"/>
          <w:sz w:val="24"/>
          <w:szCs w:val="24"/>
          <w:u w:color="000000"/>
          <w:lang w:val="en-US" w:eastAsia="de-DE"/>
        </w:rPr>
        <w:t xml:space="preserve"> </w:t>
      </w:r>
      <w:proofErr w:type="spellStart"/>
      <w:r w:rsidRPr="009A2232">
        <w:rPr>
          <w:rFonts w:ascii="Times New Roman" w:eastAsia="Arial Unicode MS" w:hAnsi="Arial Unicode MS" w:cs="Arial Unicode MS"/>
          <w:color w:val="000000"/>
          <w:sz w:val="24"/>
          <w:szCs w:val="24"/>
          <w:u w:color="000000"/>
          <w:lang w:val="en-US" w:eastAsia="de-DE"/>
        </w:rPr>
        <w:t>zu</w:t>
      </w:r>
      <w:proofErr w:type="spellEnd"/>
      <w:r w:rsidRPr="009A2232">
        <w:rPr>
          <w:rFonts w:ascii="Times New Roman" w:eastAsia="Arial Unicode MS" w:hAnsi="Arial Unicode MS" w:cs="Arial Unicode MS"/>
          <w:color w:val="000000"/>
          <w:sz w:val="24"/>
          <w:szCs w:val="24"/>
          <w:u w:color="000000"/>
          <w:lang w:val="en-US" w:eastAsia="de-DE"/>
        </w:rPr>
        <w:t xml:space="preserve"> Berlin and at the Department of Psychiatry and Psychotherapy of the University Hospital Bonn, Germany. Healthy control participants were recruited via online and public advertisements and were matched for age, gender, and education level to the OCD patients. The following exclusion criteria applied to healthy controls: psychotropic medication in the past 3 months, any current or past mental disorder according to DSM-IV TR axis-I, family history of OCD. </w:t>
      </w:r>
    </w:p>
    <w:p w14:paraId="082B87DD" w14:textId="77777777" w:rsidR="009A2232" w:rsidRPr="009A2232" w:rsidRDefault="009A2232" w:rsidP="009A2232">
      <w:pPr>
        <w:spacing w:after="0" w:line="480" w:lineRule="auto"/>
        <w:jc w:val="both"/>
        <w:rPr>
          <w:rFonts w:ascii="Times New Roman" w:eastAsia="Arial Unicode MS" w:hAnsi="Times New Roman" w:cs="Times New Roman"/>
          <w:b/>
          <w:color w:val="000000"/>
          <w:sz w:val="24"/>
          <w:szCs w:val="24"/>
          <w:u w:color="000000"/>
          <w:lang w:val="en-US" w:eastAsia="de-DE"/>
        </w:rPr>
      </w:pPr>
    </w:p>
    <w:p w14:paraId="0907F09F" w14:textId="77777777" w:rsidR="009A2232" w:rsidRPr="009A2232" w:rsidRDefault="009A2232" w:rsidP="009A2232">
      <w:pPr>
        <w:spacing w:after="0" w:line="480" w:lineRule="auto"/>
        <w:jc w:val="both"/>
        <w:rPr>
          <w:rFonts w:ascii="Times New Roman" w:eastAsia="Arial Unicode MS" w:hAnsi="Times New Roman" w:cs="Times New Roman"/>
          <w:b/>
          <w:color w:val="000000"/>
          <w:sz w:val="24"/>
          <w:szCs w:val="24"/>
          <w:u w:color="000000"/>
          <w:lang w:val="en-US" w:eastAsia="de-DE"/>
        </w:rPr>
      </w:pPr>
      <w:r w:rsidRPr="009A2232">
        <w:rPr>
          <w:rFonts w:ascii="Times New Roman" w:eastAsia="Arial Unicode MS" w:hAnsi="Times New Roman" w:cs="Times New Roman"/>
          <w:b/>
          <w:color w:val="000000"/>
          <w:sz w:val="24"/>
          <w:szCs w:val="24"/>
          <w:u w:color="000000"/>
          <w:lang w:val="en-US" w:eastAsia="de-DE"/>
        </w:rPr>
        <w:t>Supplementary information on the procedure of the spatial working memory task</w:t>
      </w:r>
    </w:p>
    <w:p w14:paraId="10A6B43E" w14:textId="77777777" w:rsidR="009A2232" w:rsidRPr="009A2232" w:rsidRDefault="009A2232" w:rsidP="009A2232">
      <w:pPr>
        <w:spacing w:after="0" w:line="480" w:lineRule="auto"/>
        <w:ind w:firstLine="708"/>
        <w:jc w:val="both"/>
        <w:rPr>
          <w:rFonts w:ascii="Times New Roman" w:eastAsia="Arial Unicode MS" w:hAnsi="Times New Roman" w:cs="Times New Roman"/>
          <w:color w:val="000000"/>
          <w:sz w:val="24"/>
          <w:szCs w:val="24"/>
          <w:u w:color="000000"/>
          <w:lang w:val="en-US" w:eastAsia="de-DE"/>
        </w:rPr>
      </w:pPr>
      <w:r w:rsidRPr="009A2232">
        <w:rPr>
          <w:rFonts w:ascii="Times New Roman" w:eastAsia="Arial Unicode MS" w:hAnsi="Times New Roman" w:cs="Times New Roman"/>
          <w:color w:val="000000"/>
          <w:sz w:val="24"/>
          <w:szCs w:val="24"/>
          <w:u w:color="000000"/>
          <w:lang w:val="en-US" w:eastAsia="de-DE"/>
        </w:rPr>
        <w:t xml:space="preserve">Testing took place in a quiet, dimly lit room. </w:t>
      </w:r>
      <w:r w:rsidRPr="009A2232">
        <w:rPr>
          <w:rFonts w:ascii="Times New Roman" w:eastAsia="Arial Unicode MS" w:hAnsi="Times New Roman" w:cs="Times New Roman"/>
          <w:bCs/>
          <w:color w:val="000000"/>
          <w:sz w:val="24"/>
          <w:szCs w:val="24"/>
          <w:u w:color="000000"/>
          <w:lang w:val="en-US" w:eastAsia="de-DE"/>
        </w:rPr>
        <w:t xml:space="preserve">The SWM task was </w:t>
      </w:r>
      <w:r w:rsidRPr="009A2232">
        <w:rPr>
          <w:rFonts w:ascii="Times New Roman" w:eastAsia="Arial Unicode MS" w:hAnsi="Times New Roman" w:cs="Times New Roman"/>
          <w:color w:val="000000"/>
          <w:sz w:val="24"/>
          <w:szCs w:val="24"/>
          <w:u w:color="000000"/>
          <w:lang w:val="en-US" w:eastAsia="de-DE"/>
        </w:rPr>
        <w:t>presented on a touch screen (ASUS T300F-FE006H, 12.5", 1366 × 768 pixels), which was placed on a desk in front of the participant. The set-up at both assessment sides, Berlin and Bonn, was identical. Standardized instructions were given orally by a trained experimenter, who explained that the goal of the task was to find a set of blue tokens hidden in a number of boxes a</w:t>
      </w:r>
      <w:r w:rsidRPr="009A2232">
        <w:rPr>
          <w:rFonts w:ascii="Times New Roman" w:eastAsia="Arial Unicode MS" w:hAnsi="Arial Unicode MS" w:cs="Arial Unicode MS"/>
          <w:color w:val="000000"/>
          <w:sz w:val="24"/>
          <w:szCs w:val="24"/>
          <w:u w:color="000000"/>
          <w:lang w:val="en-US" w:eastAsia="de-DE"/>
        </w:rPr>
        <w:t>nd to use them to fill up an empty column on the right-hand side of the screen</w:t>
      </w:r>
      <w:r w:rsidRPr="009A2232">
        <w:rPr>
          <w:rFonts w:ascii="Times New Roman" w:eastAsia="Arial Unicode MS" w:hAnsi="Times New Roman" w:cs="Times New Roman"/>
          <w:color w:val="000000"/>
          <w:sz w:val="24"/>
          <w:szCs w:val="24"/>
          <w:u w:color="000000"/>
          <w:lang w:val="en-US" w:eastAsia="de-DE"/>
        </w:rPr>
        <w:t>. Participants were also told that once a token was found, the next token was hidden in a different box. Importantly, the particular box in that the token has been found would not be used to hide another token, so that the participant had to avoid returning to any box in which a token has already been found. In a test problem set comprising three boxes, the experimenter ensured that the participant had understood the instructions correctly. All participants performed the task using the index finger of their dominant hand.</w:t>
      </w:r>
    </w:p>
    <w:p w14:paraId="665D7601" w14:textId="633B2584" w:rsidR="009A2232" w:rsidRPr="009A2232" w:rsidRDefault="009A2232" w:rsidP="009A2232">
      <w:pPr>
        <w:spacing w:after="0" w:line="480" w:lineRule="auto"/>
        <w:ind w:firstLine="708"/>
        <w:jc w:val="both"/>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Times New Roman" w:cs="Times New Roman"/>
          <w:color w:val="000000"/>
          <w:sz w:val="24"/>
          <w:szCs w:val="24"/>
          <w:u w:color="000000"/>
          <w:lang w:val="en-US" w:eastAsia="de-DE"/>
        </w:rPr>
        <w:t xml:space="preserve">As </w:t>
      </w:r>
      <w:r w:rsidRPr="009A2232">
        <w:rPr>
          <w:rFonts w:ascii="Times New Roman" w:eastAsia="Arial Unicode MS" w:hAnsi="Arial Unicode MS" w:cs="Arial Unicode MS"/>
          <w:color w:val="000000"/>
          <w:sz w:val="24"/>
          <w:szCs w:val="24"/>
          <w:u w:color="000000"/>
          <w:lang w:val="en-US" w:eastAsia="de-DE"/>
        </w:rPr>
        <w:t xml:space="preserve">SWM deficits appear to be more pronounced in demanding and complex SWM tasks, we employed a moderately difficult version of the CANTAB SWM test. </w:t>
      </w:r>
      <w:r w:rsidRPr="009A2232">
        <w:rPr>
          <w:rFonts w:ascii="Times New Roman" w:eastAsia="Arial Unicode MS" w:hAnsi="Times New Roman" w:cs="Times New Roman"/>
          <w:color w:val="000000"/>
          <w:sz w:val="24"/>
          <w:szCs w:val="24"/>
          <w:u w:color="000000"/>
          <w:lang w:val="en-US" w:eastAsia="de-DE"/>
        </w:rPr>
        <w:t xml:space="preserve">The task comprised 11 problems presented in ascending order of difficulty (three 3-box problems, two 4-box problems, two 6-box problems, two 8-box problems, and two 10-box problems). In accordance with findings from previous research, only between-search errors and strategy scores were used </w:t>
      </w:r>
      <w:r w:rsidRPr="009A2232">
        <w:rPr>
          <w:rFonts w:ascii="Times New Roman" w:eastAsia="Arial Unicode MS" w:hAnsi="Times New Roman" w:cs="Times New Roman"/>
          <w:color w:val="000000"/>
          <w:sz w:val="24"/>
          <w:szCs w:val="24"/>
          <w:u w:color="000000"/>
          <w:lang w:val="en-US" w:eastAsia="de-DE"/>
        </w:rPr>
        <w:lastRenderedPageBreak/>
        <w:t xml:space="preserve">as outcome measures. Between-search errors were recorded when a participant returned to a box in which a token has already been found.  The strategy score was calculated by summing up the number of search sequences that start from a novel box for 6-, 8- and 10-box problems, indicating the </w:t>
      </w:r>
      <w:r w:rsidR="00733168">
        <w:rPr>
          <w:rFonts w:ascii="Times New Roman" w:eastAsia="Arial Unicode MS" w:hAnsi="Times New Roman" w:cs="Times New Roman"/>
          <w:color w:val="000000"/>
          <w:sz w:val="24"/>
          <w:szCs w:val="24"/>
          <w:u w:color="000000"/>
          <w:lang w:val="en-US" w:eastAsia="de-DE"/>
        </w:rPr>
        <w:t>in</w:t>
      </w:r>
      <w:r w:rsidRPr="009A2232">
        <w:rPr>
          <w:rFonts w:ascii="Times New Roman" w:eastAsia="Arial Unicode MS" w:hAnsi="Times New Roman" w:cs="Times New Roman"/>
          <w:color w:val="000000"/>
          <w:sz w:val="24"/>
          <w:szCs w:val="24"/>
          <w:u w:color="000000"/>
          <w:lang w:val="en-US" w:eastAsia="de-DE"/>
        </w:rPr>
        <w:t>ability to adopt a systematic searching approach. The most efficient method of completing the task is to start each search sequence from the same box and to search systematically through the boxes, returning to the initial box each time a token is found and excluding boxes from the search sequence.</w:t>
      </w:r>
    </w:p>
    <w:p w14:paraId="2A84E925" w14:textId="65A3C185" w:rsid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47F0EFAE" w14:textId="77777777" w:rsidR="009A2232" w:rsidRPr="009A2232" w:rsidRDefault="009A2232" w:rsidP="009A2232">
      <w:pPr>
        <w:spacing w:after="0" w:line="240" w:lineRule="auto"/>
        <w:rPr>
          <w:rFonts w:ascii="Times New Roman" w:eastAsia="Arial Unicode MS" w:hAnsi="Arial Unicode MS" w:cs="Arial Unicode MS"/>
          <w:b/>
          <w:color w:val="000000"/>
          <w:sz w:val="24"/>
          <w:szCs w:val="24"/>
          <w:u w:color="000000"/>
          <w:lang w:val="en-US" w:eastAsia="de-DE"/>
        </w:rPr>
      </w:pPr>
    </w:p>
    <w:p w14:paraId="0127CBBE" w14:textId="77777777" w:rsidR="009A2232" w:rsidRPr="009A2232" w:rsidRDefault="009A2232" w:rsidP="009A2232">
      <w:pPr>
        <w:spacing w:after="0" w:line="240" w:lineRule="auto"/>
        <w:rPr>
          <w:rFonts w:ascii="Times New Roman" w:eastAsia="Arial Unicode MS" w:hAnsi="Arial Unicode MS" w:cs="Arial Unicode MS"/>
          <w:b/>
          <w:color w:val="000000"/>
          <w:sz w:val="24"/>
          <w:szCs w:val="24"/>
          <w:u w:color="000000"/>
          <w:lang w:val="en-US" w:eastAsia="de-DE"/>
        </w:rPr>
      </w:pPr>
    </w:p>
    <w:p w14:paraId="6EBFF038" w14:textId="77777777" w:rsidR="009A2232" w:rsidRPr="009A2232" w:rsidRDefault="009A2232" w:rsidP="009A2232">
      <w:pPr>
        <w:ind w:left="851" w:hanging="851"/>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t>Supplementary Figures:</w:t>
      </w:r>
    </w:p>
    <w:p w14:paraId="546F7706" w14:textId="77777777" w:rsidR="009A2232" w:rsidRPr="009A2232" w:rsidRDefault="009A2232" w:rsidP="009A2232">
      <w:pPr>
        <w:ind w:left="851" w:hanging="851"/>
        <w:rPr>
          <w:rFonts w:ascii="Times New Roman" w:eastAsia="Arial Unicode MS" w:hAnsi="Arial Unicode MS" w:cs="Arial Unicode MS"/>
          <w:b/>
          <w:color w:val="000000"/>
          <w:sz w:val="24"/>
          <w:szCs w:val="24"/>
          <w:u w:color="000000"/>
          <w:lang w:val="en-US" w:eastAsia="de-DE"/>
        </w:rPr>
      </w:pPr>
    </w:p>
    <w:p w14:paraId="53360F19" w14:textId="77777777" w:rsidR="009A2232" w:rsidRPr="009A2232" w:rsidRDefault="009A2232" w:rsidP="009A2232">
      <w:pPr>
        <w:ind w:left="851" w:hanging="851"/>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t xml:space="preserve">Figure S1: </w:t>
      </w:r>
      <w:r w:rsidRPr="009A2232">
        <w:rPr>
          <w:rFonts w:ascii="Times New Roman" w:eastAsia="Arial Unicode MS" w:hAnsi="Arial Unicode MS" w:cs="Arial Unicode MS"/>
          <w:color w:val="000000"/>
          <w:sz w:val="24"/>
          <w:szCs w:val="24"/>
          <w:u w:color="000000"/>
          <w:lang w:val="en-US" w:eastAsia="de-DE"/>
        </w:rPr>
        <w:t>The Spatial working memory (SWM) task (example: 8-box problem)</w:t>
      </w:r>
    </w:p>
    <w:p w14:paraId="5BEE1DD4"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Arial Unicode MS" w:cs="Arial Unicode MS"/>
          <w:noProof/>
          <w:color w:val="000000"/>
          <w:sz w:val="24"/>
          <w:szCs w:val="24"/>
          <w:u w:color="000000"/>
          <w:lang w:eastAsia="de-DE"/>
        </w:rPr>
        <w:drawing>
          <wp:inline distT="0" distB="0" distL="0" distR="0" wp14:anchorId="11A90F38" wp14:editId="1DB98547">
            <wp:extent cx="3389843" cy="2552369"/>
            <wp:effectExtent l="19050" t="19050" r="20320" b="19685"/>
            <wp:docPr id="1" name="Grafik 1" descr="Bildergebnis für Cambridge Cognition limited Spatial working memory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ambridge Cognition limited Spatial working memory task"/>
                    <pic:cNvPicPr>
                      <a:picLocks noChangeAspect="1" noChangeArrowheads="1"/>
                    </pic:cNvPicPr>
                  </pic:nvPicPr>
                  <pic:blipFill rotWithShape="1">
                    <a:blip r:embed="rId6">
                      <a:extLst>
                        <a:ext uri="{28A0092B-C50C-407E-A947-70E740481C1C}">
                          <a14:useLocalDpi xmlns:a14="http://schemas.microsoft.com/office/drawing/2010/main" val="0"/>
                        </a:ext>
                      </a:extLst>
                    </a:blip>
                    <a:srcRect b="4589"/>
                    <a:stretch/>
                  </pic:blipFill>
                  <pic:spPr bwMode="auto">
                    <a:xfrm>
                      <a:off x="0" y="0"/>
                      <a:ext cx="3477456" cy="2618337"/>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58FB2F7F" w14:textId="77777777" w:rsidR="009A2232" w:rsidRPr="009A2232" w:rsidRDefault="009A2232" w:rsidP="009A2232">
      <w:pPr>
        <w:rPr>
          <w:rFonts w:ascii="Times New Roman" w:eastAsia="Arial Unicode MS" w:hAnsi="Arial Unicode MS" w:cs="Arial Unicode MS"/>
          <w:b/>
          <w:color w:val="000000"/>
          <w:sz w:val="24"/>
          <w:szCs w:val="24"/>
          <w:u w:color="000000"/>
          <w:lang w:val="en-US" w:eastAsia="de-DE"/>
        </w:rPr>
      </w:pPr>
    </w:p>
    <w:p w14:paraId="375A010A" w14:textId="77777777" w:rsidR="009A2232" w:rsidRPr="009A2232" w:rsidRDefault="009A2232" w:rsidP="009A2232">
      <w:pPr>
        <w:spacing w:after="0" w:line="240" w:lineRule="auto"/>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br w:type="page"/>
      </w:r>
    </w:p>
    <w:p w14:paraId="12E6B7AC" w14:textId="3216764B" w:rsidR="009A2232" w:rsidRPr="009A2232" w:rsidRDefault="001525F7" w:rsidP="009A2232">
      <w:pPr>
        <w:spacing w:line="360" w:lineRule="auto"/>
        <w:jc w:val="both"/>
        <w:rPr>
          <w:rFonts w:ascii="Times New Roman" w:eastAsia="Arial Unicode MS" w:hAnsi="Arial Unicode MS" w:cs="Arial Unicode MS"/>
          <w:color w:val="000000"/>
          <w:sz w:val="24"/>
          <w:szCs w:val="24"/>
          <w:u w:color="000000"/>
          <w:lang w:val="en-US" w:eastAsia="de-DE"/>
        </w:rPr>
      </w:pPr>
      <w:r>
        <w:rPr>
          <w:rFonts w:ascii="Times New Roman" w:eastAsia="Arial Unicode MS" w:hAnsi="Arial Unicode MS" w:cs="Arial Unicode MS"/>
          <w:b/>
          <w:noProof/>
          <w:color w:val="000000"/>
          <w:sz w:val="24"/>
          <w:szCs w:val="24"/>
          <w:u w:color="000000"/>
          <w:lang w:val="en-US" w:eastAsia="de-DE"/>
        </w:rPr>
        <w:lastRenderedPageBreak/>
        <mc:AlternateContent>
          <mc:Choice Requires="wps">
            <w:drawing>
              <wp:anchor distT="0" distB="0" distL="114300" distR="114300" simplePos="0" relativeHeight="251663360" behindDoc="0" locked="0" layoutInCell="1" allowOverlap="1" wp14:anchorId="5C980ADC" wp14:editId="28DC5F39">
                <wp:simplePos x="0" y="0"/>
                <wp:positionH relativeFrom="margin">
                  <wp:posOffset>2663508</wp:posOffset>
                </wp:positionH>
                <wp:positionV relativeFrom="paragraph">
                  <wp:posOffset>1512253</wp:posOffset>
                </wp:positionV>
                <wp:extent cx="219393" cy="2522220"/>
                <wp:effectExtent l="0" t="46672" r="20002" b="20003"/>
                <wp:wrapNone/>
                <wp:docPr id="6" name="Geschweifte Klammer rechts 6"/>
                <wp:cNvGraphicFramePr/>
                <a:graphic xmlns:a="http://schemas.openxmlformats.org/drawingml/2006/main">
                  <a:graphicData uri="http://schemas.microsoft.com/office/word/2010/wordprocessingShape">
                    <wps:wsp>
                      <wps:cNvSpPr/>
                      <wps:spPr>
                        <a:xfrm rot="16200000">
                          <a:off x="0" y="0"/>
                          <a:ext cx="219393" cy="2522220"/>
                        </a:xfrm>
                        <a:prstGeom prst="rightBrace">
                          <a:avLst>
                            <a:gd name="adj1" fmla="val 8333"/>
                            <a:gd name="adj2" fmla="val 494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55D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209.75pt;margin-top:119.1pt;width:17.3pt;height:198.6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" adj="157,10674" strokecolor="#5b9bd5 [3204]" strokeweight=".5pt">
                <v:stroke joinstyle="miter"/>
                <w10:wrap anchorx="margin"/>
              </v:shape>
            </w:pict>
          </mc:Fallback>
        </mc:AlternateContent>
      </w:r>
      <w:r w:rsidR="009A2232" w:rsidRPr="009A2232">
        <w:rPr>
          <w:rFonts w:ascii="Times New Roman" w:eastAsia="Arial Unicode MS" w:hAnsi="Arial Unicode MS" w:cs="Arial Unicode MS"/>
          <w:b/>
          <w:color w:val="000000"/>
          <w:sz w:val="24"/>
          <w:szCs w:val="24"/>
          <w:u w:color="000000"/>
          <w:lang w:val="en-US" w:eastAsia="de-DE"/>
        </w:rPr>
        <w:t>Figure S2:</w:t>
      </w:r>
      <w:r w:rsidR="009A2232" w:rsidRPr="009A2232">
        <w:rPr>
          <w:rFonts w:ascii="Times New Roman" w:eastAsia="Arial Unicode MS" w:hAnsi="Arial Unicode MS" w:cs="Arial Unicode MS"/>
          <w:color w:val="000000"/>
          <w:sz w:val="24"/>
          <w:szCs w:val="24"/>
          <w:u w:color="000000"/>
          <w:lang w:val="en-US" w:eastAsia="de-DE"/>
        </w:rPr>
        <w:t xml:space="preserve"> </w:t>
      </w:r>
      <w:r w:rsidR="009A2232" w:rsidRPr="009A2232">
        <w:rPr>
          <w:rFonts w:ascii="Times New Roman" w:eastAsia="Arial Unicode MS" w:hAnsi="Arial Unicode MS" w:cs="Arial Unicode MS"/>
          <w:b/>
          <w:color w:val="000000"/>
          <w:sz w:val="24"/>
          <w:szCs w:val="24"/>
          <w:u w:color="000000"/>
          <w:lang w:val="en-US" w:eastAsia="de-DE"/>
        </w:rPr>
        <w:t xml:space="preserve">Spatial working memory (SWM) performance. </w:t>
      </w:r>
      <w:r w:rsidR="009A2232" w:rsidRPr="009A2232">
        <w:rPr>
          <w:rFonts w:ascii="Times New Roman" w:eastAsia="Arial Unicode MS" w:hAnsi="Arial Unicode MS" w:cs="Arial Unicode MS"/>
          <w:color w:val="000000"/>
          <w:sz w:val="24"/>
          <w:szCs w:val="24"/>
          <w:u w:color="000000"/>
          <w:lang w:val="en-US" w:eastAsia="de-DE"/>
        </w:rPr>
        <w:t xml:space="preserve">Please note that higher values </w:t>
      </w:r>
      <w:r w:rsidR="0086446E">
        <w:rPr>
          <w:rFonts w:ascii="Times New Roman" w:eastAsia="Arial Unicode MS" w:hAnsi="Arial Unicode MS" w:cs="Arial Unicode MS"/>
          <w:color w:val="000000"/>
          <w:sz w:val="24"/>
          <w:szCs w:val="24"/>
          <w:u w:color="000000"/>
          <w:lang w:val="en-US" w:eastAsia="de-DE"/>
        </w:rPr>
        <w:t>indicate worse</w:t>
      </w:r>
      <w:r w:rsidR="009A2232" w:rsidRPr="009A2232">
        <w:rPr>
          <w:rFonts w:ascii="Times New Roman" w:eastAsia="Arial Unicode MS" w:hAnsi="Arial Unicode MS" w:cs="Arial Unicode MS"/>
          <w:color w:val="000000"/>
          <w:sz w:val="24"/>
          <w:szCs w:val="24"/>
          <w:u w:color="000000"/>
          <w:lang w:val="en-US" w:eastAsia="de-DE"/>
        </w:rPr>
        <w:t xml:space="preserve"> SWM performance. </w:t>
      </w:r>
      <w:r w:rsidR="009A2232" w:rsidRPr="009A2232">
        <w:rPr>
          <w:rFonts w:ascii="Times New Roman" w:eastAsia="Arial Unicode MS" w:hAnsi="Arial Unicode MS" w:cs="Arial Unicode MS"/>
          <w:b/>
          <w:color w:val="000000"/>
          <w:sz w:val="24"/>
          <w:szCs w:val="24"/>
          <w:u w:color="000000"/>
          <w:lang w:val="en-US" w:eastAsia="de-DE"/>
        </w:rPr>
        <w:t>Panel A</w:t>
      </w:r>
      <w:r w:rsidR="009A2232" w:rsidRPr="009A2232">
        <w:rPr>
          <w:rFonts w:ascii="Times New Roman" w:eastAsia="Arial Unicode MS" w:hAnsi="Arial Unicode MS" w:cs="Arial Unicode MS"/>
          <w:color w:val="000000"/>
          <w:sz w:val="24"/>
          <w:szCs w:val="24"/>
          <w:u w:color="000000"/>
          <w:lang w:val="en-US" w:eastAsia="de-DE"/>
        </w:rPr>
        <w:t xml:space="preserve">: Estimated marginal means and standard errors from the ANCOVA model with the covariate age in the whole sample (N = 252), </w:t>
      </w:r>
      <w:r w:rsidR="009A2232" w:rsidRPr="009A2232">
        <w:rPr>
          <w:rFonts w:ascii="Times New Roman" w:eastAsia="Arial Unicode MS" w:hAnsi="Arial Unicode MS" w:cs="Arial Unicode MS"/>
          <w:b/>
          <w:color w:val="000000"/>
          <w:sz w:val="24"/>
          <w:szCs w:val="24"/>
          <w:u w:color="000000"/>
          <w:lang w:val="en-US" w:eastAsia="de-DE"/>
        </w:rPr>
        <w:t>panel B</w:t>
      </w:r>
      <w:r w:rsidR="009A2232" w:rsidRPr="009A2232">
        <w:rPr>
          <w:rFonts w:ascii="Times New Roman" w:eastAsia="Arial Unicode MS" w:hAnsi="Arial Unicode MS" w:cs="Arial Unicode MS"/>
          <w:color w:val="000000"/>
          <w:sz w:val="24"/>
          <w:szCs w:val="24"/>
          <w:u w:color="000000"/>
          <w:lang w:val="en-US" w:eastAsia="de-DE"/>
        </w:rPr>
        <w:t>: Estimated marginal means and standard errors from the ANOVA model in the age-matched subsample (N = 102). HC = healthy controls, REL = non-affected first-degree relatives of patients with OCD, OCD = patients with obsessive-compulsive disorder</w:t>
      </w:r>
      <w:r w:rsidR="009A2232" w:rsidRPr="00F61961">
        <w:rPr>
          <w:rFonts w:ascii="Times New Roman" w:eastAsia="Arial Unicode MS" w:hAnsi="Arial Unicode MS" w:cs="Arial Unicode MS"/>
          <w:b/>
          <w:color w:val="000000"/>
          <w:sz w:val="24"/>
          <w:szCs w:val="24"/>
          <w:u w:color="000000"/>
          <w:lang w:val="en-US" w:eastAsia="de-DE"/>
        </w:rPr>
        <w:t xml:space="preserve">. </w:t>
      </w:r>
      <w:r w:rsidR="009A2232" w:rsidRPr="00F61961">
        <w:rPr>
          <w:rFonts w:ascii="Times New Roman" w:eastAsia="Arial Unicode MS" w:hAnsi="Arial Unicode MS" w:cs="Arial Unicode MS"/>
          <w:color w:val="000000"/>
          <w:sz w:val="24"/>
          <w:szCs w:val="24"/>
          <w:u w:color="000000"/>
          <w:lang w:val="en-US" w:eastAsia="de-DE"/>
        </w:rPr>
        <w:t xml:space="preserve"> </w:t>
      </w:r>
      <w:r w:rsidR="00F61961" w:rsidRPr="00F61961">
        <w:rPr>
          <w:rFonts w:ascii="Times New Roman" w:eastAsia="Arial Unicode MS" w:hAnsi="Arial Unicode MS" w:cs="Arial Unicode MS"/>
          <w:color w:val="000000"/>
          <w:sz w:val="24"/>
          <w:szCs w:val="24"/>
          <w:u w:color="000000"/>
          <w:lang w:val="en-US" w:eastAsia="de-DE"/>
        </w:rPr>
        <w:t>** = p &lt; .01</w:t>
      </w:r>
    </w:p>
    <w:p w14:paraId="38210F8F" w14:textId="60B78EDD"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t>Panel A</w:t>
      </w:r>
      <w:r w:rsidRPr="009A2232">
        <w:rPr>
          <w:rFonts w:ascii="Times New Roman" w:eastAsia="Arial Unicode MS" w:hAnsi="Arial Unicode MS" w:cs="Arial Unicode MS"/>
          <w:color w:val="000000"/>
          <w:sz w:val="24"/>
          <w:szCs w:val="24"/>
          <w:u w:color="000000"/>
          <w:lang w:val="en-US" w:eastAsia="de-DE"/>
        </w:rPr>
        <w:t xml:space="preserve">: </w:t>
      </w:r>
      <w:r w:rsidRPr="009A2232">
        <w:rPr>
          <w:rFonts w:ascii="Times New Roman" w:eastAsia="Arial Unicode MS" w:hAnsi="Arial Unicode MS" w:cs="Arial Unicode MS"/>
          <w:color w:val="000000"/>
          <w:sz w:val="24"/>
          <w:szCs w:val="24"/>
          <w:u w:color="000000"/>
          <w:lang w:val="en-US" w:eastAsia="de-DE"/>
        </w:rPr>
        <w:tab/>
      </w:r>
      <w:r w:rsidRPr="009A2232">
        <w:rPr>
          <w:rFonts w:ascii="Times New Roman" w:eastAsia="Arial Unicode MS" w:hAnsi="Arial Unicode MS" w:cs="Arial Unicode MS"/>
          <w:color w:val="000000"/>
          <w:sz w:val="24"/>
          <w:szCs w:val="24"/>
          <w:u w:color="000000"/>
          <w:lang w:val="en-US" w:eastAsia="de-DE"/>
        </w:rPr>
        <w:tab/>
      </w:r>
      <w:r w:rsidRPr="009A2232">
        <w:rPr>
          <w:rFonts w:ascii="Times New Roman" w:eastAsia="Arial Unicode MS" w:hAnsi="Arial Unicode MS" w:cs="Arial Unicode MS"/>
          <w:color w:val="000000"/>
          <w:sz w:val="24"/>
          <w:szCs w:val="24"/>
          <w:u w:color="000000"/>
          <w:lang w:val="en-US" w:eastAsia="de-DE"/>
        </w:rPr>
        <w:tab/>
      </w:r>
      <w:r w:rsidRPr="009A2232">
        <w:rPr>
          <w:rFonts w:ascii="Times New Roman" w:eastAsia="Arial Unicode MS" w:hAnsi="Arial Unicode MS" w:cs="Arial Unicode MS"/>
          <w:color w:val="000000"/>
          <w:sz w:val="24"/>
          <w:szCs w:val="24"/>
          <w:u w:color="000000"/>
          <w:lang w:val="en-US" w:eastAsia="de-DE"/>
        </w:rPr>
        <w:tab/>
      </w:r>
      <w:r w:rsidRPr="009A2232">
        <w:rPr>
          <w:rFonts w:ascii="Times New Roman" w:eastAsia="Arial Unicode MS" w:hAnsi="Arial Unicode MS" w:cs="Arial Unicode MS"/>
          <w:color w:val="000000"/>
          <w:sz w:val="24"/>
          <w:szCs w:val="24"/>
          <w:u w:color="000000"/>
          <w:lang w:val="en-US" w:eastAsia="de-DE"/>
        </w:rPr>
        <w:tab/>
      </w:r>
      <w:r w:rsidRPr="009A2232">
        <w:rPr>
          <w:rFonts w:ascii="Times New Roman" w:eastAsia="Arial Unicode MS" w:hAnsi="Arial Unicode MS" w:cs="Arial Unicode MS"/>
          <w:color w:val="000000"/>
          <w:sz w:val="24"/>
          <w:szCs w:val="24"/>
          <w:u w:color="000000"/>
          <w:lang w:val="en-US" w:eastAsia="de-DE"/>
        </w:rPr>
        <w:tab/>
      </w:r>
    </w:p>
    <w:p w14:paraId="675EC520" w14:textId="45FECEDA" w:rsidR="009A2232" w:rsidRPr="009A2232" w:rsidRDefault="001525F7" w:rsidP="009A2232">
      <w:pPr>
        <w:ind w:left="851" w:hanging="851"/>
        <w:rPr>
          <w:rFonts w:ascii="Times New Roman" w:eastAsia="Arial Unicode MS" w:hAnsi="Arial Unicode MS" w:cs="Arial Unicode MS"/>
          <w:b/>
          <w:noProof/>
          <w:color w:val="000000"/>
          <w:sz w:val="24"/>
          <w:szCs w:val="24"/>
          <w:u w:color="000000"/>
          <w:lang w:eastAsia="de-DE"/>
        </w:rPr>
      </w:pPr>
      <w:r w:rsidRPr="001525F7">
        <w:rPr>
          <w:rFonts w:ascii="Times New Roman" w:eastAsia="Arial Unicode MS" w:hAnsi="Arial Unicode MS" w:cs="Arial Unicode MS"/>
          <w:b/>
          <w:noProof/>
          <w:color w:val="000000"/>
          <w:sz w:val="24"/>
          <w:szCs w:val="24"/>
          <w:u w:color="000000"/>
          <w:lang w:eastAsia="de-DE"/>
        </w:rPr>
        <mc:AlternateContent>
          <mc:Choice Requires="wps">
            <w:drawing>
              <wp:anchor distT="45720" distB="45720" distL="114300" distR="114300" simplePos="0" relativeHeight="251665408" behindDoc="0" locked="0" layoutInCell="1" allowOverlap="1" wp14:anchorId="5B526D8A" wp14:editId="153D9B82">
                <wp:simplePos x="0" y="0"/>
                <wp:positionH relativeFrom="column">
                  <wp:posOffset>2611755</wp:posOffset>
                </wp:positionH>
                <wp:positionV relativeFrom="paragraph">
                  <wp:posOffset>457835</wp:posOffset>
                </wp:positionV>
                <wp:extent cx="381000" cy="20955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solidFill>
                            <a:schemeClr val="bg1"/>
                          </a:solidFill>
                          <a:miter lim="800000"/>
                          <a:headEnd/>
                          <a:tailEnd/>
                        </a:ln>
                      </wps:spPr>
                      <wps:txbx>
                        <w:txbxContent>
                          <w:p w14:paraId="4E83CAD5" w14:textId="378934FF" w:rsidR="001525F7" w:rsidRDefault="001525F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26D8A" id="_x0000_t202" coordsize="21600,21600" o:spt="202" path="m,l,21600r21600,l21600,xe">
                <v:stroke joinstyle="miter"/>
                <v:path gradientshapeok="t" o:connecttype="rect"/>
              </v:shapetype>
              <v:shape id="Textfeld 2" o:spid="_x0000_s1026" type="#_x0000_t202" style="position:absolute;left:0;text-align:left;margin-left:205.65pt;margin-top:36.05pt;width:30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" strokecolor="white [3212]">
                <v:textbox>
                  <w:txbxContent>
                    <w:p w14:paraId="4E83CAD5" w14:textId="378934FF" w:rsidR="001525F7" w:rsidRDefault="001525F7">
                      <w:r>
                        <w:t>**</w:t>
                      </w:r>
                    </w:p>
                  </w:txbxContent>
                </v:textbox>
              </v:shape>
            </w:pict>
          </mc:Fallback>
        </mc:AlternateContent>
      </w:r>
      <w:r w:rsidR="009A2232" w:rsidRPr="009A2232">
        <w:rPr>
          <w:rFonts w:ascii="Times New Roman" w:eastAsia="Arial Unicode MS" w:hAnsi="Arial Unicode MS" w:cs="Arial Unicode MS"/>
          <w:b/>
          <w:noProof/>
          <w:color w:val="000000"/>
          <w:sz w:val="24"/>
          <w:szCs w:val="24"/>
          <w:u w:color="000000"/>
          <w:lang w:eastAsia="de-DE"/>
        </w:rPr>
        <w:drawing>
          <wp:inline distT="0" distB="0" distL="0" distR="0" wp14:anchorId="713AB587" wp14:editId="055ACAB0">
            <wp:extent cx="4997584" cy="3132814"/>
            <wp:effectExtent l="19050" t="19050" r="12700" b="1079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759" cy="3141073"/>
                    </a:xfrm>
                    <a:prstGeom prst="rect">
                      <a:avLst/>
                    </a:prstGeom>
                    <a:noFill/>
                    <a:ln>
                      <a:solidFill>
                        <a:sysClr val="windowText" lastClr="000000"/>
                      </a:solidFill>
                    </a:ln>
                  </pic:spPr>
                </pic:pic>
              </a:graphicData>
            </a:graphic>
          </wp:inline>
        </w:drawing>
      </w:r>
    </w:p>
    <w:p w14:paraId="39BD5735" w14:textId="3564930A" w:rsidR="009A2232" w:rsidRPr="009A2232" w:rsidRDefault="001525F7" w:rsidP="009A2232">
      <w:pPr>
        <w:ind w:left="851" w:hanging="851"/>
        <w:rPr>
          <w:rFonts w:ascii="Times New Roman" w:eastAsia="Arial Unicode MS" w:hAnsi="Arial Unicode MS" w:cs="Arial Unicode MS"/>
          <w:b/>
          <w:noProof/>
          <w:color w:val="000000"/>
          <w:sz w:val="24"/>
          <w:szCs w:val="24"/>
          <w:u w:color="000000"/>
          <w:lang w:eastAsia="de-DE"/>
        </w:rPr>
      </w:pPr>
      <w:r>
        <w:rPr>
          <w:rFonts w:ascii="Times New Roman" w:eastAsia="Arial Unicode MS" w:hAnsi="Arial Unicode MS" w:cs="Arial Unicode MS"/>
          <w:b/>
          <w:noProof/>
          <w:color w:val="000000"/>
          <w:sz w:val="24"/>
          <w:szCs w:val="24"/>
          <w:u w:color="000000"/>
          <w:lang w:val="en-US" w:eastAsia="de-DE"/>
        </w:rPr>
        <mc:AlternateContent>
          <mc:Choice Requires="wps">
            <w:drawing>
              <wp:anchor distT="0" distB="0" distL="114300" distR="114300" simplePos="0" relativeHeight="251661312" behindDoc="0" locked="0" layoutInCell="1" allowOverlap="1" wp14:anchorId="227B50AD" wp14:editId="15CF28D1">
                <wp:simplePos x="0" y="0"/>
                <wp:positionH relativeFrom="margin">
                  <wp:posOffset>2676208</wp:posOffset>
                </wp:positionH>
                <wp:positionV relativeFrom="paragraph">
                  <wp:posOffset>25718</wp:posOffset>
                </wp:positionV>
                <wp:extent cx="219393" cy="2522220"/>
                <wp:effectExtent l="0" t="46672" r="20002" b="20003"/>
                <wp:wrapNone/>
                <wp:docPr id="5" name="Geschweifte Klammer rechts 5"/>
                <wp:cNvGraphicFramePr/>
                <a:graphic xmlns:a="http://schemas.openxmlformats.org/drawingml/2006/main">
                  <a:graphicData uri="http://schemas.microsoft.com/office/word/2010/wordprocessingShape">
                    <wps:wsp>
                      <wps:cNvSpPr/>
                      <wps:spPr>
                        <a:xfrm rot="16200000">
                          <a:off x="0" y="0"/>
                          <a:ext cx="219393" cy="2522220"/>
                        </a:xfrm>
                        <a:prstGeom prst="rightBrace">
                          <a:avLst>
                            <a:gd name="adj1" fmla="val 8333"/>
                            <a:gd name="adj2" fmla="val 494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93EB" id="Geschweifte Klammer rechts 5" o:spid="_x0000_s1026" type="#_x0000_t88" style="position:absolute;margin-left:210.75pt;margin-top:2.05pt;width:17.3pt;height:198.6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" adj="157,10674" strokecolor="#5b9bd5 [3204]" strokeweight=".5pt">
                <v:stroke joinstyle="miter"/>
                <w10:wrap anchorx="margin"/>
              </v:shape>
            </w:pict>
          </mc:Fallback>
        </mc:AlternateContent>
      </w:r>
    </w:p>
    <w:p w14:paraId="2FC76C63" w14:textId="3F1DA9B1"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t>Panel B</w:t>
      </w:r>
      <w:r w:rsidRPr="009A2232">
        <w:rPr>
          <w:rFonts w:ascii="Times New Roman" w:eastAsia="Arial Unicode MS" w:hAnsi="Arial Unicode MS" w:cs="Arial Unicode MS"/>
          <w:color w:val="000000"/>
          <w:sz w:val="24"/>
          <w:szCs w:val="24"/>
          <w:u w:color="000000"/>
          <w:lang w:val="en-US" w:eastAsia="de-DE"/>
        </w:rPr>
        <w:t xml:space="preserve">: </w:t>
      </w:r>
    </w:p>
    <w:p w14:paraId="1095ED88" w14:textId="54EC8BB5" w:rsidR="009A2232" w:rsidRPr="009A2232" w:rsidRDefault="00F61961" w:rsidP="009A2232">
      <w:pPr>
        <w:ind w:left="851" w:hanging="851"/>
        <w:rPr>
          <w:rFonts w:ascii="Times New Roman" w:eastAsia="Arial Unicode MS" w:hAnsi="Arial Unicode MS" w:cs="Arial Unicode MS"/>
          <w:color w:val="000000"/>
          <w:sz w:val="24"/>
          <w:szCs w:val="24"/>
          <w:u w:color="000000"/>
          <w:lang w:val="en-US" w:eastAsia="de-DE"/>
        </w:rPr>
      </w:pPr>
      <w:r w:rsidRPr="001525F7">
        <w:rPr>
          <w:rFonts w:ascii="Times New Roman" w:eastAsia="Arial Unicode MS" w:hAnsi="Arial Unicode MS" w:cs="Arial Unicode MS"/>
          <w:b/>
          <w:noProof/>
          <w:color w:val="000000"/>
          <w:sz w:val="24"/>
          <w:szCs w:val="24"/>
          <w:u w:color="000000"/>
          <w:lang w:eastAsia="de-DE"/>
        </w:rPr>
        <mc:AlternateContent>
          <mc:Choice Requires="wps">
            <w:drawing>
              <wp:anchor distT="45720" distB="45720" distL="114300" distR="114300" simplePos="0" relativeHeight="251667456" behindDoc="0" locked="0" layoutInCell="1" allowOverlap="1" wp14:anchorId="11B88D5A" wp14:editId="3E469FB3">
                <wp:simplePos x="0" y="0"/>
                <wp:positionH relativeFrom="column">
                  <wp:posOffset>2611755</wp:posOffset>
                </wp:positionH>
                <wp:positionV relativeFrom="paragraph">
                  <wp:posOffset>386714</wp:posOffset>
                </wp:positionV>
                <wp:extent cx="381000" cy="209550"/>
                <wp:effectExtent l="0" t="0" r="19050"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solidFill>
                            <a:schemeClr val="bg1"/>
                          </a:solidFill>
                          <a:miter lim="800000"/>
                          <a:headEnd/>
                          <a:tailEnd/>
                        </a:ln>
                      </wps:spPr>
                      <wps:txbx>
                        <w:txbxContent>
                          <w:p w14:paraId="4DE48633" w14:textId="77777777" w:rsidR="00F61961" w:rsidRDefault="00F61961" w:rsidP="00F6196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88D5A" id="_x0000_s1027" type="#_x0000_t202" style="position:absolute;left:0;text-align:left;margin-left:205.65pt;margin-top:30.45pt;width:30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" strokecolor="white [3212]">
                <v:textbox>
                  <w:txbxContent>
                    <w:p w14:paraId="4DE48633" w14:textId="77777777" w:rsidR="00F61961" w:rsidRDefault="00F61961" w:rsidP="00F61961">
                      <w:r>
                        <w:t>**</w:t>
                      </w:r>
                    </w:p>
                  </w:txbxContent>
                </v:textbox>
              </v:shape>
            </w:pict>
          </mc:Fallback>
        </mc:AlternateContent>
      </w:r>
      <w:r w:rsidR="009A2232" w:rsidRPr="009A2232">
        <w:rPr>
          <w:rFonts w:ascii="Times New Roman" w:eastAsia="Arial Unicode MS" w:hAnsi="Arial Unicode MS" w:cs="Arial Unicode MS"/>
          <w:noProof/>
          <w:color w:val="000000"/>
          <w:sz w:val="24"/>
          <w:szCs w:val="24"/>
          <w:u w:color="000000"/>
          <w:lang w:eastAsia="de-DE"/>
        </w:rPr>
        <w:drawing>
          <wp:inline distT="0" distB="0" distL="0" distR="0" wp14:anchorId="2E47D2C6" wp14:editId="146DC0C9">
            <wp:extent cx="4977517" cy="3120275"/>
            <wp:effectExtent l="19050" t="19050" r="13970" b="234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6330" cy="3125800"/>
                    </a:xfrm>
                    <a:prstGeom prst="rect">
                      <a:avLst/>
                    </a:prstGeom>
                    <a:ln>
                      <a:solidFill>
                        <a:sysClr val="windowText" lastClr="000000"/>
                      </a:solidFill>
                    </a:ln>
                  </pic:spPr>
                </pic:pic>
              </a:graphicData>
            </a:graphic>
          </wp:inline>
        </w:drawing>
      </w:r>
    </w:p>
    <w:p w14:paraId="62C62C88" w14:textId="77777777"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lastRenderedPageBreak/>
        <w:t>Supplementary Tables</w:t>
      </w:r>
    </w:p>
    <w:p w14:paraId="67A74B19" w14:textId="77777777"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17F8FB4A" w14:textId="77777777"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t xml:space="preserve">Table S1: Means and standard deviations of raw sum scores for strategy scores and between-search errors and raw z-scores for the combined measure of SMW performance. </w:t>
      </w:r>
      <w:r w:rsidRPr="009A2232">
        <w:rPr>
          <w:rFonts w:ascii="Times New Roman" w:eastAsia="Arial Unicode MS" w:hAnsi="Arial Unicode MS" w:cs="Arial Unicode MS"/>
          <w:color w:val="000000"/>
          <w:sz w:val="24"/>
          <w:szCs w:val="24"/>
          <w:u w:color="000000"/>
          <w:lang w:val="en-US" w:eastAsia="de-DE"/>
        </w:rPr>
        <w:t xml:space="preserve">HC = healthy controls, REL = non-affected first-degree relatives of patients with OCD, OCD = patients with obsessive-compulsive disorder. </w:t>
      </w:r>
      <w:r w:rsidRPr="009A2232">
        <w:rPr>
          <w:rFonts w:ascii="Times New Roman" w:eastAsia="Arial Unicode MS" w:hAnsi="Arial Unicode MS" w:cs="Arial Unicode MS"/>
          <w:b/>
          <w:color w:val="000000"/>
          <w:sz w:val="24"/>
          <w:szCs w:val="24"/>
          <w:u w:color="000000"/>
          <w:lang w:val="en-US" w:eastAsia="de-DE"/>
        </w:rPr>
        <w:t xml:space="preserve"> </w:t>
      </w:r>
    </w:p>
    <w:tbl>
      <w:tblPr>
        <w:tblW w:w="9072" w:type="dxa"/>
        <w:tblBorders>
          <w:top w:val="single" w:sz="4" w:space="0" w:color="auto"/>
          <w:bottom w:val="single" w:sz="4" w:space="0" w:color="auto"/>
        </w:tblBorders>
        <w:tblLook w:val="04A0" w:firstRow="1" w:lastRow="0" w:firstColumn="1" w:lastColumn="0" w:noHBand="0" w:noVBand="1"/>
      </w:tblPr>
      <w:tblGrid>
        <w:gridCol w:w="2229"/>
        <w:gridCol w:w="1191"/>
        <w:gridCol w:w="1057"/>
        <w:gridCol w:w="1259"/>
        <w:gridCol w:w="1124"/>
        <w:gridCol w:w="1078"/>
        <w:gridCol w:w="1134"/>
      </w:tblGrid>
      <w:tr w:rsidR="009A2232" w:rsidRPr="00110AA1" w14:paraId="42E28B8C" w14:textId="77777777" w:rsidTr="00767494">
        <w:tc>
          <w:tcPr>
            <w:tcW w:w="2229" w:type="dxa"/>
            <w:tcBorders>
              <w:bottom w:val="single" w:sz="4" w:space="0" w:color="auto"/>
            </w:tcBorders>
            <w:shd w:val="clear" w:color="auto" w:fill="auto"/>
          </w:tcPr>
          <w:p w14:paraId="45CD0D5D" w14:textId="77777777" w:rsidR="009A2232" w:rsidRPr="009A2232" w:rsidRDefault="009A2232" w:rsidP="009A2232">
            <w:pPr>
              <w:spacing w:after="0" w:line="480" w:lineRule="auto"/>
              <w:rPr>
                <w:rFonts w:ascii="Times New Roman" w:eastAsia="Calibri" w:hAnsi="Times New Roman" w:cs="Times New Roman"/>
                <w:sz w:val="24"/>
                <w:szCs w:val="24"/>
                <w:u w:color="000000"/>
                <w:lang w:val="en-US"/>
              </w:rPr>
            </w:pPr>
          </w:p>
        </w:tc>
        <w:tc>
          <w:tcPr>
            <w:tcW w:w="3507" w:type="dxa"/>
            <w:gridSpan w:val="3"/>
            <w:tcBorders>
              <w:bottom w:val="single" w:sz="4" w:space="0" w:color="auto"/>
            </w:tcBorders>
            <w:shd w:val="clear" w:color="auto" w:fill="auto"/>
          </w:tcPr>
          <w:p w14:paraId="66868D90" w14:textId="77777777" w:rsidR="009A2232" w:rsidRPr="009A2232" w:rsidRDefault="009A2232" w:rsidP="009A2232">
            <w:pPr>
              <w:spacing w:after="0" w:line="480" w:lineRule="auto"/>
              <w:jc w:val="both"/>
              <w:rPr>
                <w:rFonts w:ascii="Times New Roman" w:eastAsia="Calibri" w:hAnsi="Times New Roman" w:cs="Times New Roman"/>
                <w:b/>
                <w:sz w:val="24"/>
                <w:szCs w:val="24"/>
                <w:u w:color="000000"/>
                <w:lang w:val="en-US"/>
              </w:rPr>
            </w:pPr>
            <w:r w:rsidRPr="009A2232">
              <w:rPr>
                <w:rFonts w:ascii="Times New Roman" w:eastAsia="Calibri" w:hAnsi="Times New Roman" w:cs="Times New Roman"/>
                <w:b/>
                <w:sz w:val="24"/>
                <w:szCs w:val="24"/>
                <w:u w:color="000000"/>
                <w:lang w:val="en-US"/>
              </w:rPr>
              <w:t>Panel A:</w:t>
            </w:r>
          </w:p>
          <w:p w14:paraId="52F1B2EA"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Whole sample</w:t>
            </w:r>
            <w:r w:rsidRPr="009A2232">
              <w:rPr>
                <w:rFonts w:ascii="Times New Roman" w:eastAsia="Calibri" w:hAnsi="Times New Roman" w:cs="Times New Roman"/>
                <w:sz w:val="24"/>
                <w:szCs w:val="24"/>
                <w:u w:color="000000"/>
                <w:lang w:val="en-US"/>
              </w:rPr>
              <w:t xml:space="preserve"> [M(SD)]</w:t>
            </w:r>
          </w:p>
          <w:p w14:paraId="1D69A08A"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p>
        </w:tc>
        <w:tc>
          <w:tcPr>
            <w:tcW w:w="3336" w:type="dxa"/>
            <w:gridSpan w:val="3"/>
            <w:tcBorders>
              <w:bottom w:val="single" w:sz="4" w:space="0" w:color="auto"/>
            </w:tcBorders>
          </w:tcPr>
          <w:p w14:paraId="78408653" w14:textId="77777777" w:rsidR="009A2232" w:rsidRPr="009A2232" w:rsidRDefault="009A2232" w:rsidP="009A2232">
            <w:pPr>
              <w:spacing w:after="0" w:line="480" w:lineRule="auto"/>
              <w:jc w:val="both"/>
              <w:rPr>
                <w:rFonts w:ascii="Times New Roman" w:eastAsia="Calibri" w:hAnsi="Times New Roman" w:cs="Times New Roman"/>
                <w:b/>
                <w:sz w:val="24"/>
                <w:szCs w:val="24"/>
                <w:u w:color="000000"/>
                <w:lang w:val="en-US"/>
              </w:rPr>
            </w:pPr>
            <w:r w:rsidRPr="009A2232">
              <w:rPr>
                <w:rFonts w:ascii="Times New Roman" w:eastAsia="Calibri" w:hAnsi="Times New Roman" w:cs="Times New Roman"/>
                <w:b/>
                <w:sz w:val="24"/>
                <w:szCs w:val="24"/>
                <w:u w:color="000000"/>
                <w:lang w:val="en-US"/>
              </w:rPr>
              <w:t xml:space="preserve">Panel B: </w:t>
            </w:r>
          </w:p>
          <w:p w14:paraId="5E6E2732"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Age-matched subsample</w:t>
            </w:r>
            <w:r w:rsidRPr="009A2232">
              <w:rPr>
                <w:rFonts w:ascii="Times New Roman" w:eastAsia="Calibri" w:hAnsi="Times New Roman" w:cs="Times New Roman"/>
                <w:sz w:val="24"/>
                <w:szCs w:val="24"/>
                <w:u w:color="000000"/>
                <w:lang w:val="en-US"/>
              </w:rPr>
              <w:t xml:space="preserve"> [M(SD)]</w:t>
            </w:r>
          </w:p>
        </w:tc>
      </w:tr>
      <w:tr w:rsidR="009A2232" w:rsidRPr="009A2232" w14:paraId="2E0103BF" w14:textId="77777777" w:rsidTr="00767494">
        <w:tc>
          <w:tcPr>
            <w:tcW w:w="2229" w:type="dxa"/>
            <w:tcBorders>
              <w:top w:val="single" w:sz="4" w:space="0" w:color="auto"/>
              <w:bottom w:val="single" w:sz="4" w:space="0" w:color="auto"/>
            </w:tcBorders>
            <w:shd w:val="clear" w:color="auto" w:fill="auto"/>
          </w:tcPr>
          <w:p w14:paraId="0810404C" w14:textId="77777777" w:rsidR="009A2232" w:rsidRPr="009A2232" w:rsidRDefault="009A2232" w:rsidP="009A2232">
            <w:pPr>
              <w:spacing w:after="0" w:line="480" w:lineRule="auto"/>
              <w:rPr>
                <w:rFonts w:ascii="Times New Roman" w:eastAsia="Calibri" w:hAnsi="Times New Roman" w:cs="Times New Roman"/>
                <w:b/>
                <w:sz w:val="24"/>
                <w:szCs w:val="24"/>
                <w:u w:color="000000"/>
                <w:lang w:val="en-US"/>
              </w:rPr>
            </w:pPr>
            <w:r w:rsidRPr="009A2232">
              <w:rPr>
                <w:rFonts w:ascii="Times New Roman" w:eastAsia="Calibri" w:hAnsi="Times New Roman" w:cs="Times New Roman"/>
                <w:b/>
                <w:sz w:val="24"/>
                <w:szCs w:val="24"/>
                <w:u w:color="000000"/>
                <w:lang w:val="en-US"/>
              </w:rPr>
              <w:t>Measure</w:t>
            </w:r>
          </w:p>
        </w:tc>
        <w:tc>
          <w:tcPr>
            <w:tcW w:w="1191" w:type="dxa"/>
            <w:tcBorders>
              <w:top w:val="single" w:sz="4" w:space="0" w:color="auto"/>
              <w:bottom w:val="single" w:sz="4" w:space="0" w:color="auto"/>
            </w:tcBorders>
            <w:shd w:val="clear" w:color="auto" w:fill="auto"/>
          </w:tcPr>
          <w:p w14:paraId="727F4D31" w14:textId="77777777" w:rsidR="009A2232" w:rsidRPr="009A2232" w:rsidRDefault="009A2232" w:rsidP="009A2232">
            <w:pPr>
              <w:tabs>
                <w:tab w:val="left" w:pos="701"/>
              </w:tabs>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 xml:space="preserve">HC </w:t>
            </w:r>
            <w:r w:rsidRPr="009A2232">
              <w:rPr>
                <w:rFonts w:ascii="Times New Roman" w:eastAsia="Calibri" w:hAnsi="Times New Roman" w:cs="Times New Roman"/>
                <w:b/>
                <w:sz w:val="24"/>
                <w:szCs w:val="24"/>
                <w:u w:color="000000"/>
                <w:lang w:val="en-US"/>
              </w:rPr>
              <w:br/>
            </w:r>
            <w:r w:rsidRPr="009A2232">
              <w:rPr>
                <w:rFonts w:ascii="Times New Roman" w:eastAsia="Calibri" w:hAnsi="Times New Roman" w:cs="Times New Roman"/>
                <w:sz w:val="24"/>
                <w:szCs w:val="24"/>
                <w:u w:color="000000"/>
                <w:lang w:val="en-US"/>
              </w:rPr>
              <w:t>(N = 106)</w:t>
            </w:r>
          </w:p>
        </w:tc>
        <w:tc>
          <w:tcPr>
            <w:tcW w:w="1057" w:type="dxa"/>
            <w:tcBorders>
              <w:top w:val="single" w:sz="4" w:space="0" w:color="auto"/>
              <w:bottom w:val="single" w:sz="4" w:space="0" w:color="auto"/>
            </w:tcBorders>
          </w:tcPr>
          <w:p w14:paraId="18C149BD"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REL</w:t>
            </w:r>
            <w:r w:rsidRPr="009A2232">
              <w:rPr>
                <w:rFonts w:ascii="Times New Roman" w:eastAsia="Calibri" w:hAnsi="Times New Roman" w:cs="Times New Roman"/>
                <w:sz w:val="24"/>
                <w:szCs w:val="24"/>
                <w:u w:color="000000"/>
                <w:lang w:val="en-US"/>
              </w:rPr>
              <w:t xml:space="preserve"> </w:t>
            </w:r>
            <w:r w:rsidRPr="009A2232">
              <w:rPr>
                <w:rFonts w:ascii="Times New Roman" w:eastAsia="Calibri" w:hAnsi="Times New Roman" w:cs="Times New Roman"/>
                <w:sz w:val="24"/>
                <w:szCs w:val="24"/>
                <w:u w:color="000000"/>
                <w:lang w:val="en-US"/>
              </w:rPr>
              <w:br/>
              <w:t>(N= 77)</w:t>
            </w:r>
          </w:p>
        </w:tc>
        <w:tc>
          <w:tcPr>
            <w:tcW w:w="1259" w:type="dxa"/>
            <w:tcBorders>
              <w:top w:val="single" w:sz="4" w:space="0" w:color="auto"/>
              <w:bottom w:val="single" w:sz="4" w:space="0" w:color="auto"/>
            </w:tcBorders>
            <w:shd w:val="clear" w:color="auto" w:fill="auto"/>
          </w:tcPr>
          <w:p w14:paraId="4A3691BB"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OCD</w:t>
            </w:r>
            <w:r w:rsidRPr="009A2232">
              <w:rPr>
                <w:rFonts w:ascii="Times New Roman" w:eastAsia="Calibri" w:hAnsi="Times New Roman" w:cs="Times New Roman"/>
                <w:sz w:val="24"/>
                <w:szCs w:val="24"/>
                <w:u w:color="000000"/>
                <w:lang w:val="en-US"/>
              </w:rPr>
              <w:t xml:space="preserve"> </w:t>
            </w:r>
            <w:r w:rsidRPr="009A2232">
              <w:rPr>
                <w:rFonts w:ascii="Times New Roman" w:eastAsia="Calibri" w:hAnsi="Times New Roman" w:cs="Times New Roman"/>
                <w:sz w:val="24"/>
                <w:szCs w:val="24"/>
                <w:u w:color="000000"/>
                <w:lang w:val="en-US"/>
              </w:rPr>
              <w:br/>
              <w:t>(N= 69)</w:t>
            </w:r>
          </w:p>
        </w:tc>
        <w:tc>
          <w:tcPr>
            <w:tcW w:w="1124" w:type="dxa"/>
            <w:tcBorders>
              <w:top w:val="single" w:sz="4" w:space="0" w:color="auto"/>
              <w:bottom w:val="single" w:sz="4" w:space="0" w:color="auto"/>
            </w:tcBorders>
          </w:tcPr>
          <w:p w14:paraId="2A818402"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HC</w:t>
            </w:r>
            <w:r w:rsidRPr="009A2232">
              <w:rPr>
                <w:rFonts w:ascii="Times New Roman" w:eastAsia="Calibri" w:hAnsi="Times New Roman" w:cs="Times New Roman"/>
                <w:sz w:val="24"/>
                <w:szCs w:val="24"/>
                <w:u w:color="000000"/>
                <w:lang w:val="en-US"/>
              </w:rPr>
              <w:t xml:space="preserve"> </w:t>
            </w:r>
            <w:r w:rsidRPr="009A2232">
              <w:rPr>
                <w:rFonts w:ascii="Times New Roman" w:eastAsia="Calibri" w:hAnsi="Times New Roman" w:cs="Times New Roman"/>
                <w:sz w:val="24"/>
                <w:szCs w:val="24"/>
                <w:u w:color="000000"/>
                <w:lang w:val="en-US"/>
              </w:rPr>
              <w:br/>
              <w:t>(N = 34)</w:t>
            </w:r>
          </w:p>
        </w:tc>
        <w:tc>
          <w:tcPr>
            <w:tcW w:w="1078" w:type="dxa"/>
            <w:tcBorders>
              <w:top w:val="single" w:sz="4" w:space="0" w:color="auto"/>
              <w:bottom w:val="single" w:sz="4" w:space="0" w:color="auto"/>
            </w:tcBorders>
            <w:shd w:val="clear" w:color="auto" w:fill="auto"/>
          </w:tcPr>
          <w:p w14:paraId="45B208BC"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REL</w:t>
            </w:r>
            <w:r w:rsidRPr="009A2232">
              <w:rPr>
                <w:rFonts w:ascii="Times New Roman" w:eastAsia="Calibri" w:hAnsi="Times New Roman" w:cs="Times New Roman"/>
                <w:sz w:val="24"/>
                <w:szCs w:val="24"/>
                <w:u w:color="000000"/>
                <w:lang w:val="en-US"/>
              </w:rPr>
              <w:t xml:space="preserve"> </w:t>
            </w:r>
            <w:r w:rsidRPr="009A2232">
              <w:rPr>
                <w:rFonts w:ascii="Times New Roman" w:eastAsia="Calibri" w:hAnsi="Times New Roman" w:cs="Times New Roman"/>
                <w:sz w:val="24"/>
                <w:szCs w:val="24"/>
                <w:u w:color="000000"/>
                <w:lang w:val="en-US"/>
              </w:rPr>
              <w:br/>
              <w:t>(N= 34)</w:t>
            </w:r>
          </w:p>
        </w:tc>
        <w:tc>
          <w:tcPr>
            <w:tcW w:w="1134" w:type="dxa"/>
            <w:tcBorders>
              <w:top w:val="single" w:sz="4" w:space="0" w:color="auto"/>
              <w:bottom w:val="single" w:sz="4" w:space="0" w:color="auto"/>
            </w:tcBorders>
          </w:tcPr>
          <w:p w14:paraId="5A05DD20"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b/>
                <w:sz w:val="24"/>
                <w:szCs w:val="24"/>
                <w:u w:color="000000"/>
                <w:lang w:val="en-US"/>
              </w:rPr>
              <w:t>OCD</w:t>
            </w:r>
            <w:r w:rsidRPr="009A2232">
              <w:rPr>
                <w:rFonts w:ascii="Times New Roman" w:eastAsia="Calibri" w:hAnsi="Times New Roman" w:cs="Times New Roman"/>
                <w:sz w:val="24"/>
                <w:szCs w:val="24"/>
                <w:u w:color="000000"/>
                <w:lang w:val="en-US"/>
              </w:rPr>
              <w:t xml:space="preserve"> (N= 34)</w:t>
            </w:r>
          </w:p>
        </w:tc>
      </w:tr>
      <w:tr w:rsidR="009A2232" w:rsidRPr="009A2232" w14:paraId="0C7203F5" w14:textId="77777777" w:rsidTr="00767494">
        <w:tc>
          <w:tcPr>
            <w:tcW w:w="2229" w:type="dxa"/>
            <w:tcBorders>
              <w:top w:val="single" w:sz="4" w:space="0" w:color="auto"/>
            </w:tcBorders>
            <w:shd w:val="clear" w:color="auto" w:fill="auto"/>
          </w:tcPr>
          <w:p w14:paraId="77F9782C" w14:textId="77777777" w:rsidR="009A2232" w:rsidRPr="009A2232" w:rsidRDefault="009A2232" w:rsidP="009A2232">
            <w:pPr>
              <w:spacing w:after="0" w:line="480" w:lineRule="auto"/>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 xml:space="preserve">SWM strategy score </w:t>
            </w:r>
          </w:p>
          <w:p w14:paraId="38841C42" w14:textId="77777777" w:rsidR="009A2232" w:rsidRPr="009A2232" w:rsidRDefault="009A2232" w:rsidP="009A2232">
            <w:pPr>
              <w:spacing w:after="0" w:line="480" w:lineRule="auto"/>
              <w:rPr>
                <w:rFonts w:ascii="Times New Roman" w:eastAsia="Calibri" w:hAnsi="Times New Roman" w:cs="Times New Roman"/>
                <w:sz w:val="24"/>
                <w:szCs w:val="24"/>
                <w:u w:color="000000"/>
                <w:lang w:val="en-US"/>
              </w:rPr>
            </w:pPr>
          </w:p>
        </w:tc>
        <w:tc>
          <w:tcPr>
            <w:tcW w:w="1191" w:type="dxa"/>
            <w:tcBorders>
              <w:top w:val="single" w:sz="4" w:space="0" w:color="auto"/>
            </w:tcBorders>
            <w:shd w:val="clear" w:color="auto" w:fill="auto"/>
          </w:tcPr>
          <w:p w14:paraId="3F3CD596"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30.10 (10.33)</w:t>
            </w:r>
          </w:p>
        </w:tc>
        <w:tc>
          <w:tcPr>
            <w:tcW w:w="1057" w:type="dxa"/>
            <w:tcBorders>
              <w:top w:val="single" w:sz="4" w:space="0" w:color="auto"/>
            </w:tcBorders>
          </w:tcPr>
          <w:p w14:paraId="1BDAAB85"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34.29 (10.77)</w:t>
            </w:r>
          </w:p>
        </w:tc>
        <w:tc>
          <w:tcPr>
            <w:tcW w:w="1259" w:type="dxa"/>
            <w:tcBorders>
              <w:top w:val="single" w:sz="4" w:space="0" w:color="auto"/>
            </w:tcBorders>
            <w:shd w:val="clear" w:color="auto" w:fill="auto"/>
          </w:tcPr>
          <w:p w14:paraId="2EF2C07E" w14:textId="77777777" w:rsidR="009A2232" w:rsidRPr="009A2232" w:rsidRDefault="009A2232" w:rsidP="009A2232">
            <w:pPr>
              <w:spacing w:after="0" w:line="480" w:lineRule="auto"/>
              <w:jc w:val="both"/>
              <w:rPr>
                <w:rFonts w:ascii="Times New Roman" w:eastAsia="Calibri" w:hAnsi="Times New Roman" w:cs="Times New Roman"/>
                <w:sz w:val="24"/>
                <w:szCs w:val="24"/>
                <w:highlight w:val="yellow"/>
                <w:u w:color="000000"/>
                <w:lang w:val="en-US"/>
              </w:rPr>
            </w:pPr>
            <w:r w:rsidRPr="009A2232">
              <w:rPr>
                <w:rFonts w:ascii="Times New Roman" w:eastAsia="Calibri" w:hAnsi="Times New Roman" w:cs="Times New Roman"/>
                <w:sz w:val="24"/>
                <w:szCs w:val="24"/>
                <w:u w:color="000000"/>
                <w:lang w:val="en-US"/>
              </w:rPr>
              <w:t>34.97 (10.26)</w:t>
            </w:r>
          </w:p>
        </w:tc>
        <w:tc>
          <w:tcPr>
            <w:tcW w:w="1124" w:type="dxa"/>
            <w:tcBorders>
              <w:top w:val="single" w:sz="4" w:space="0" w:color="auto"/>
            </w:tcBorders>
          </w:tcPr>
          <w:p w14:paraId="31CF7DF0" w14:textId="77777777" w:rsidR="009A2232" w:rsidRPr="009A2232" w:rsidRDefault="009A2232" w:rsidP="009A2232">
            <w:pPr>
              <w:spacing w:after="0" w:line="480" w:lineRule="auto"/>
              <w:jc w:val="both"/>
              <w:rPr>
                <w:rFonts w:ascii="Times New Roman" w:eastAsia="Calibri" w:hAnsi="Times New Roman" w:cs="Times New Roman"/>
                <w:b/>
                <w:sz w:val="24"/>
                <w:szCs w:val="24"/>
                <w:u w:color="000000"/>
                <w:lang w:val="en-US"/>
              </w:rPr>
            </w:pPr>
            <w:r w:rsidRPr="009A2232">
              <w:rPr>
                <w:rFonts w:ascii="Times New Roman" w:eastAsia="Calibri" w:hAnsi="Times New Roman" w:cs="Times New Roman"/>
                <w:sz w:val="24"/>
                <w:szCs w:val="24"/>
                <w:u w:color="000000"/>
                <w:lang w:val="en-US"/>
              </w:rPr>
              <w:t>29.41 (11.07)</w:t>
            </w:r>
          </w:p>
        </w:tc>
        <w:tc>
          <w:tcPr>
            <w:tcW w:w="1078" w:type="dxa"/>
            <w:tcBorders>
              <w:top w:val="single" w:sz="4" w:space="0" w:color="auto"/>
            </w:tcBorders>
            <w:shd w:val="clear" w:color="auto" w:fill="auto"/>
          </w:tcPr>
          <w:p w14:paraId="001F23B4" w14:textId="77777777" w:rsidR="009A2232" w:rsidRPr="009A2232" w:rsidRDefault="009A2232" w:rsidP="009A2232">
            <w:pPr>
              <w:spacing w:after="0" w:line="480" w:lineRule="auto"/>
              <w:jc w:val="both"/>
              <w:rPr>
                <w:rFonts w:ascii="Times New Roman" w:eastAsia="Calibri" w:hAnsi="Times New Roman" w:cs="Times New Roman"/>
                <w:b/>
                <w:sz w:val="24"/>
                <w:szCs w:val="24"/>
                <w:u w:color="000000"/>
                <w:lang w:val="en-US"/>
              </w:rPr>
            </w:pPr>
            <w:r w:rsidRPr="009A2232">
              <w:rPr>
                <w:rFonts w:ascii="Times New Roman" w:eastAsia="Calibri" w:hAnsi="Times New Roman" w:cs="Times New Roman"/>
                <w:sz w:val="24"/>
                <w:szCs w:val="24"/>
                <w:u w:color="000000"/>
                <w:lang w:val="en-US"/>
              </w:rPr>
              <w:t>33.15 (11.69)</w:t>
            </w:r>
          </w:p>
        </w:tc>
        <w:tc>
          <w:tcPr>
            <w:tcW w:w="1134" w:type="dxa"/>
            <w:tcBorders>
              <w:top w:val="single" w:sz="4" w:space="0" w:color="auto"/>
            </w:tcBorders>
          </w:tcPr>
          <w:p w14:paraId="45A956C1"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36.32 (9.94)</w:t>
            </w:r>
          </w:p>
        </w:tc>
      </w:tr>
      <w:tr w:rsidR="009A2232" w:rsidRPr="009A2232" w14:paraId="1E101E30" w14:textId="77777777" w:rsidTr="00767494">
        <w:tc>
          <w:tcPr>
            <w:tcW w:w="2229" w:type="dxa"/>
            <w:shd w:val="clear" w:color="auto" w:fill="auto"/>
          </w:tcPr>
          <w:p w14:paraId="0D0E87B4" w14:textId="77777777" w:rsidR="009A2232" w:rsidRPr="009A2232" w:rsidRDefault="009A2232" w:rsidP="009A2232">
            <w:pPr>
              <w:spacing w:after="0" w:line="480" w:lineRule="auto"/>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 xml:space="preserve">SWM between-search errors </w:t>
            </w:r>
          </w:p>
        </w:tc>
        <w:tc>
          <w:tcPr>
            <w:tcW w:w="1191" w:type="dxa"/>
            <w:shd w:val="clear" w:color="auto" w:fill="auto"/>
          </w:tcPr>
          <w:p w14:paraId="0178B2A0"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15.25 (10.52)</w:t>
            </w:r>
          </w:p>
        </w:tc>
        <w:tc>
          <w:tcPr>
            <w:tcW w:w="1057" w:type="dxa"/>
          </w:tcPr>
          <w:p w14:paraId="0E695A60"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22.81 (14.37)</w:t>
            </w:r>
          </w:p>
        </w:tc>
        <w:tc>
          <w:tcPr>
            <w:tcW w:w="1259" w:type="dxa"/>
            <w:shd w:val="clear" w:color="auto" w:fill="auto"/>
          </w:tcPr>
          <w:p w14:paraId="7ABCDBD4"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18.68 (12.08)</w:t>
            </w:r>
          </w:p>
        </w:tc>
        <w:tc>
          <w:tcPr>
            <w:tcW w:w="1124" w:type="dxa"/>
          </w:tcPr>
          <w:p w14:paraId="3A4A603F"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17.41 (10.46)</w:t>
            </w:r>
          </w:p>
        </w:tc>
        <w:tc>
          <w:tcPr>
            <w:tcW w:w="1078" w:type="dxa"/>
            <w:shd w:val="clear" w:color="auto" w:fill="auto"/>
          </w:tcPr>
          <w:p w14:paraId="525B154C"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20.56 (13.64)</w:t>
            </w:r>
          </w:p>
        </w:tc>
        <w:tc>
          <w:tcPr>
            <w:tcW w:w="1134" w:type="dxa"/>
          </w:tcPr>
          <w:p w14:paraId="0B4CD83C"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23.71 (12.48)</w:t>
            </w:r>
          </w:p>
        </w:tc>
      </w:tr>
      <w:tr w:rsidR="009A2232" w:rsidRPr="009A2232" w14:paraId="7F14F203" w14:textId="77777777" w:rsidTr="00767494">
        <w:tc>
          <w:tcPr>
            <w:tcW w:w="2229" w:type="dxa"/>
            <w:shd w:val="clear" w:color="auto" w:fill="auto"/>
          </w:tcPr>
          <w:p w14:paraId="6B62C73D" w14:textId="77777777" w:rsidR="009A2232" w:rsidRPr="009A2232" w:rsidRDefault="009A2232" w:rsidP="009A2232">
            <w:pPr>
              <w:spacing w:after="0" w:line="480" w:lineRule="auto"/>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 xml:space="preserve">SWM performance </w:t>
            </w:r>
          </w:p>
        </w:tc>
        <w:tc>
          <w:tcPr>
            <w:tcW w:w="1191" w:type="dxa"/>
            <w:shd w:val="clear" w:color="auto" w:fill="auto"/>
          </w:tcPr>
          <w:p w14:paraId="47826B04"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Arial Unicode MS" w:hAnsi="Arial Unicode MS" w:cs="Arial Unicode MS"/>
                <w:color w:val="000000"/>
                <w:sz w:val="24"/>
                <w:szCs w:val="24"/>
                <w:u w:color="000000"/>
                <w:lang w:val="en-US" w:eastAsia="de-DE"/>
              </w:rPr>
              <w:t>-.28 (.79)</w:t>
            </w:r>
          </w:p>
        </w:tc>
        <w:tc>
          <w:tcPr>
            <w:tcW w:w="1057" w:type="dxa"/>
          </w:tcPr>
          <w:p w14:paraId="71505C08"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Arial Unicode MS" w:hAnsi="Arial Unicode MS" w:cs="Arial Unicode MS"/>
                <w:color w:val="000000"/>
                <w:sz w:val="24"/>
                <w:szCs w:val="24"/>
                <w:u w:color="000000"/>
                <w:lang w:val="en-US" w:eastAsia="de-DE"/>
              </w:rPr>
              <w:t>.22 (.95)</w:t>
            </w:r>
          </w:p>
        </w:tc>
        <w:tc>
          <w:tcPr>
            <w:tcW w:w="1259" w:type="dxa"/>
            <w:shd w:val="clear" w:color="auto" w:fill="auto"/>
          </w:tcPr>
          <w:p w14:paraId="32E7881B"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Arial Unicode MS" w:hAnsi="Arial Unicode MS" w:cs="Arial Unicode MS"/>
                <w:color w:val="000000"/>
                <w:sz w:val="24"/>
                <w:szCs w:val="24"/>
                <w:u w:color="000000"/>
                <w:lang w:val="en-US" w:eastAsia="de-DE"/>
              </w:rPr>
              <w:t>.09 (.86)</w:t>
            </w:r>
          </w:p>
        </w:tc>
        <w:tc>
          <w:tcPr>
            <w:tcW w:w="1124" w:type="dxa"/>
          </w:tcPr>
          <w:p w14:paraId="775D4E8B"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-.22 (.81)</w:t>
            </w:r>
          </w:p>
        </w:tc>
        <w:tc>
          <w:tcPr>
            <w:tcW w:w="1078" w:type="dxa"/>
            <w:shd w:val="clear" w:color="auto" w:fill="auto"/>
          </w:tcPr>
          <w:p w14:paraId="519B296D"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.08 (.97)</w:t>
            </w:r>
          </w:p>
        </w:tc>
        <w:tc>
          <w:tcPr>
            <w:tcW w:w="1134" w:type="dxa"/>
          </w:tcPr>
          <w:p w14:paraId="4891090C" w14:textId="77777777" w:rsidR="009A2232" w:rsidRPr="009A2232" w:rsidRDefault="009A2232" w:rsidP="009A2232">
            <w:pPr>
              <w:spacing w:after="0" w:line="480" w:lineRule="auto"/>
              <w:jc w:val="both"/>
              <w:rPr>
                <w:rFonts w:ascii="Times New Roman" w:eastAsia="Calibri" w:hAnsi="Times New Roman" w:cs="Times New Roman"/>
                <w:sz w:val="24"/>
                <w:szCs w:val="24"/>
                <w:u w:color="000000"/>
                <w:lang w:val="en-US"/>
              </w:rPr>
            </w:pPr>
            <w:r w:rsidRPr="009A2232">
              <w:rPr>
                <w:rFonts w:ascii="Times New Roman" w:eastAsia="Calibri" w:hAnsi="Times New Roman" w:cs="Times New Roman"/>
                <w:sz w:val="24"/>
                <w:szCs w:val="24"/>
                <w:u w:color="000000"/>
                <w:lang w:val="en-US"/>
              </w:rPr>
              <w:t>.35 (.89)</w:t>
            </w:r>
          </w:p>
        </w:tc>
      </w:tr>
    </w:tbl>
    <w:p w14:paraId="6195696E" w14:textId="77777777"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3BFA830B" w14:textId="77777777"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14820DEC" w14:textId="77777777" w:rsidR="009A2232" w:rsidRPr="009A2232" w:rsidRDefault="009A2232" w:rsidP="009A2232">
      <w:pPr>
        <w:spacing w:after="0" w:line="240" w:lineRule="auto"/>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br w:type="page"/>
      </w:r>
    </w:p>
    <w:p w14:paraId="5C5CD0CD" w14:textId="7F213138"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lastRenderedPageBreak/>
        <w:t>Tab</w:t>
      </w:r>
      <w:r w:rsidR="00C22041">
        <w:rPr>
          <w:rFonts w:ascii="Times New Roman" w:eastAsia="Arial Unicode MS" w:hAnsi="Arial Unicode MS" w:cs="Arial Unicode MS"/>
          <w:b/>
          <w:color w:val="000000"/>
          <w:sz w:val="24"/>
          <w:szCs w:val="24"/>
          <w:u w:color="000000"/>
          <w:lang w:val="en-US" w:eastAsia="de-DE"/>
        </w:rPr>
        <w:t>le</w:t>
      </w:r>
      <w:r w:rsidRPr="009A2232">
        <w:rPr>
          <w:rFonts w:ascii="Times New Roman" w:eastAsia="Arial Unicode MS" w:hAnsi="Arial Unicode MS" w:cs="Arial Unicode MS"/>
          <w:b/>
          <w:color w:val="000000"/>
          <w:sz w:val="24"/>
          <w:szCs w:val="24"/>
          <w:u w:color="000000"/>
          <w:lang w:val="en-US" w:eastAsia="de-DE"/>
        </w:rPr>
        <w:t xml:space="preserve"> S2: Supplementary results for the individual variables strategy score and between-search errors. </w:t>
      </w:r>
      <w:r w:rsidRPr="009A2232">
        <w:rPr>
          <w:rFonts w:ascii="Times New Roman" w:eastAsia="Arial Unicode MS" w:hAnsi="Arial Unicode MS" w:cs="Arial Unicode MS"/>
          <w:color w:val="000000"/>
          <w:sz w:val="24"/>
          <w:szCs w:val="24"/>
          <w:u w:color="000000"/>
          <w:lang w:val="en-US" w:eastAsia="de-DE"/>
        </w:rPr>
        <w:t xml:space="preserve">In the whole sample, results from the ANCOVA models including the covariate age are reported. In the age-matched subsample, results from the ANOVA models are reported. * </w:t>
      </w:r>
      <w:proofErr w:type="gramStart"/>
      <w:r w:rsidRPr="009A2232">
        <w:rPr>
          <w:rFonts w:ascii="Times New Roman" w:eastAsia="Arial Unicode MS" w:hAnsi="Arial Unicode MS" w:cs="Arial Unicode MS"/>
          <w:color w:val="000000"/>
          <w:sz w:val="24"/>
          <w:szCs w:val="24"/>
          <w:u w:color="000000"/>
          <w:lang w:val="en-US" w:eastAsia="de-DE"/>
        </w:rPr>
        <w:t>significant</w:t>
      </w:r>
      <w:proofErr w:type="gramEnd"/>
      <w:r w:rsidRPr="009A2232">
        <w:rPr>
          <w:rFonts w:ascii="Times New Roman" w:eastAsia="Arial Unicode MS" w:hAnsi="Arial Unicode MS" w:cs="Arial Unicode MS"/>
          <w:color w:val="000000"/>
          <w:sz w:val="24"/>
          <w:szCs w:val="24"/>
          <w:u w:color="000000"/>
          <w:lang w:val="en-US" w:eastAsia="de-DE"/>
        </w:rPr>
        <w:t xml:space="preserve"> at p &lt; .05; ** significant at p &lt; .01</w:t>
      </w:r>
    </w:p>
    <w:p w14:paraId="6FC33FE8" w14:textId="77777777" w:rsidR="009A2232" w:rsidRPr="009A2232" w:rsidRDefault="009A2232" w:rsidP="009A2232">
      <w:pPr>
        <w:spacing w:after="0" w:line="480" w:lineRule="auto"/>
        <w:jc w:val="both"/>
        <w:rPr>
          <w:rFonts w:ascii="Times New Roman" w:eastAsia="Arial Unicode MS" w:hAnsi="Times New Roman" w:cs="Times New Roman"/>
          <w:b/>
          <w:color w:val="000000"/>
          <w:sz w:val="24"/>
          <w:szCs w:val="24"/>
          <w:u w:color="000000"/>
          <w:lang w:val="en-US" w:eastAsia="de-DE"/>
        </w:rPr>
      </w:pPr>
    </w:p>
    <w:tbl>
      <w:tblPr>
        <w:tblStyle w:val="Tabellenraster1"/>
        <w:tblW w:w="0" w:type="auto"/>
        <w:tblLook w:val="04A0" w:firstRow="1" w:lastRow="0" w:firstColumn="1" w:lastColumn="0" w:noHBand="0" w:noVBand="1"/>
      </w:tblPr>
      <w:tblGrid>
        <w:gridCol w:w="1980"/>
        <w:gridCol w:w="3402"/>
        <w:gridCol w:w="3680"/>
      </w:tblGrid>
      <w:tr w:rsidR="009A2232" w:rsidRPr="00C228F9" w14:paraId="7BE43AA7" w14:textId="77777777" w:rsidTr="00767494">
        <w:tc>
          <w:tcPr>
            <w:tcW w:w="1980" w:type="dxa"/>
          </w:tcPr>
          <w:p w14:paraId="307795A7"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Measure</w:t>
            </w:r>
          </w:p>
        </w:tc>
        <w:tc>
          <w:tcPr>
            <w:tcW w:w="3402" w:type="dxa"/>
          </w:tcPr>
          <w:p w14:paraId="76B4F092"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Whole sample (N = 252)</w:t>
            </w:r>
          </w:p>
        </w:tc>
        <w:tc>
          <w:tcPr>
            <w:tcW w:w="3680" w:type="dxa"/>
          </w:tcPr>
          <w:p w14:paraId="167E0721"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Age-matched subsample (N = 102)</w:t>
            </w:r>
          </w:p>
        </w:tc>
      </w:tr>
      <w:tr w:rsidR="009A2232" w:rsidRPr="00110AA1" w14:paraId="5FA29FF5" w14:textId="77777777" w:rsidTr="00767494">
        <w:tc>
          <w:tcPr>
            <w:tcW w:w="1980" w:type="dxa"/>
          </w:tcPr>
          <w:p w14:paraId="7DAB0550"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Strategy scores:</w:t>
            </w:r>
          </w:p>
        </w:tc>
        <w:tc>
          <w:tcPr>
            <w:tcW w:w="3402" w:type="dxa"/>
          </w:tcPr>
          <w:p w14:paraId="24F7B697"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 xml:space="preserve">Group effect: </w:t>
            </w:r>
          </w:p>
          <w:p w14:paraId="4E248151"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F(2, 248) = 5.07 p = .007, partial η² = .039</w:t>
            </w:r>
          </w:p>
          <w:p w14:paraId="6981DEAF" w14:textId="77777777" w:rsidR="009A2232" w:rsidRPr="00C228F9" w:rsidRDefault="009A2232" w:rsidP="009A2232">
            <w:pPr>
              <w:spacing w:line="276" w:lineRule="auto"/>
              <w:jc w:val="both"/>
              <w:rPr>
                <w:rFonts w:ascii="Times New Roman" w:eastAsia="Arial Unicode MS" w:hAnsi="Times New Roman"/>
                <w:b/>
                <w:color w:val="000000"/>
                <w:sz w:val="24"/>
                <w:szCs w:val="24"/>
                <w:highlight w:val="yellow"/>
                <w:u w:color="000000"/>
                <w:lang w:val="en-US"/>
              </w:rPr>
            </w:pPr>
            <w:r w:rsidRPr="00C228F9">
              <w:rPr>
                <w:rFonts w:ascii="Times New Roman" w:eastAsia="Arial Unicode MS" w:hAnsi="Times New Roman"/>
                <w:b/>
                <w:color w:val="000000"/>
                <w:sz w:val="24"/>
                <w:szCs w:val="24"/>
                <w:u w:color="000000"/>
                <w:lang w:val="en-US"/>
              </w:rPr>
              <w:t>Post-hoc comparisons:</w:t>
            </w:r>
          </w:p>
          <w:p w14:paraId="3648CCBF"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REL: p = .472, d = .11</w:t>
            </w:r>
          </w:p>
          <w:p w14:paraId="21E387D1"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OCD: p = .003, d = .47**</w:t>
            </w:r>
          </w:p>
          <w:p w14:paraId="30DE1AE5"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REL &lt; OCD: p = .038, d = .35*</w:t>
            </w:r>
          </w:p>
          <w:p w14:paraId="53BA7EFC" w14:textId="30FACB4C"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 xml:space="preserve">Estimated marginal means </w:t>
            </w:r>
            <w:r w:rsidRPr="00C228F9">
              <w:rPr>
                <w:rFonts w:ascii="Times New Roman" w:eastAsia="Arial Unicode MS" w:hAnsi="Times New Roman"/>
                <w:b/>
                <w:color w:val="000000"/>
                <w:sz w:val="24"/>
                <w:szCs w:val="24"/>
                <w:u w:color="000000"/>
                <w:lang w:val="en-US"/>
              </w:rPr>
              <w:br/>
              <w:t>[mean (std. error)</w:t>
            </w:r>
            <w:r w:rsidR="009E1A1D">
              <w:rPr>
                <w:rFonts w:ascii="Times New Roman" w:eastAsia="Arial Unicode MS" w:hAnsi="Times New Roman"/>
                <w:b/>
                <w:color w:val="000000"/>
                <w:sz w:val="24"/>
                <w:szCs w:val="24"/>
                <w:u w:color="000000"/>
                <w:lang w:val="en-US"/>
              </w:rPr>
              <w:t>, % difference from HC</w:t>
            </w:r>
            <w:r w:rsidRPr="00C228F9">
              <w:rPr>
                <w:rFonts w:ascii="Times New Roman" w:eastAsia="Arial Unicode MS" w:hAnsi="Times New Roman"/>
                <w:b/>
                <w:color w:val="000000"/>
                <w:sz w:val="24"/>
                <w:szCs w:val="24"/>
                <w:u w:color="000000"/>
                <w:lang w:val="en-US"/>
              </w:rPr>
              <w:t>]:</w:t>
            </w:r>
          </w:p>
          <w:p w14:paraId="34A66170"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31.00 (1.02)</w:t>
            </w:r>
          </w:p>
          <w:p w14:paraId="6DF4E1FF" w14:textId="694A1F7C"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REL: 32.17 (1.29)</w:t>
            </w:r>
            <w:r w:rsidR="009E1A1D">
              <w:rPr>
                <w:rFonts w:ascii="Times New Roman" w:eastAsia="Arial Unicode MS" w:hAnsi="Times New Roman"/>
                <w:color w:val="000000"/>
                <w:sz w:val="24"/>
                <w:szCs w:val="24"/>
                <w:u w:color="000000"/>
                <w:lang w:val="en-US"/>
              </w:rPr>
              <w:t>, + 3.8%</w:t>
            </w:r>
          </w:p>
          <w:p w14:paraId="668EEB72" w14:textId="35892480" w:rsidR="009A2232" w:rsidRPr="00C228F9" w:rsidRDefault="009A2232" w:rsidP="009A2232">
            <w:pPr>
              <w:spacing w:line="276" w:lineRule="auto"/>
              <w:jc w:val="both"/>
              <w:rPr>
                <w:rFonts w:ascii="Times New Roman" w:eastAsia="Arial Unicode MS" w:hAnsi="Times New Roman"/>
                <w:color w:val="000000"/>
                <w:sz w:val="24"/>
                <w:szCs w:val="24"/>
                <w:highlight w:val="yellow"/>
                <w:u w:color="000000"/>
                <w:lang w:val="en-US"/>
              </w:rPr>
            </w:pPr>
            <w:r w:rsidRPr="00C228F9">
              <w:rPr>
                <w:rFonts w:ascii="Times New Roman" w:eastAsia="Arial Unicode MS" w:hAnsi="Times New Roman"/>
                <w:color w:val="000000"/>
                <w:sz w:val="24"/>
                <w:szCs w:val="24"/>
                <w:u w:color="000000"/>
                <w:lang w:val="en-US"/>
              </w:rPr>
              <w:t>OCD: 35.96 (1.25)</w:t>
            </w:r>
            <w:r w:rsidR="009E1A1D">
              <w:rPr>
                <w:rFonts w:ascii="Times New Roman" w:eastAsia="Arial Unicode MS" w:hAnsi="Times New Roman"/>
                <w:color w:val="000000"/>
                <w:sz w:val="24"/>
                <w:szCs w:val="24"/>
                <w:u w:color="000000"/>
                <w:lang w:val="en-US"/>
              </w:rPr>
              <w:t>, + 16.0%</w:t>
            </w:r>
          </w:p>
        </w:tc>
        <w:tc>
          <w:tcPr>
            <w:tcW w:w="3680" w:type="dxa"/>
          </w:tcPr>
          <w:p w14:paraId="13EB5F57"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Group effect:</w:t>
            </w:r>
          </w:p>
          <w:p w14:paraId="47B547CC"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F(2, 99) = 3.41, p = .037, partial η² = .064</w:t>
            </w:r>
          </w:p>
          <w:p w14:paraId="109049FC"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Post-hoc comparisons:</w:t>
            </w:r>
          </w:p>
          <w:p w14:paraId="0A72F91B"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REL: p = .181, d = .33</w:t>
            </w:r>
          </w:p>
          <w:p w14:paraId="77CB28E4"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OCD: p = .009, d = .66**</w:t>
            </w:r>
          </w:p>
          <w:p w14:paraId="47ECB9D9" w14:textId="77777777" w:rsidR="009A2232" w:rsidRPr="00C228F9" w:rsidRDefault="009A2232" w:rsidP="009A2232">
            <w:pPr>
              <w:spacing w:line="276" w:lineRule="auto"/>
              <w:jc w:val="both"/>
              <w:rPr>
                <w:rFonts w:ascii="Times New Roman" w:eastAsia="Arial Unicode MS" w:hAnsi="Times New Roman"/>
                <w:color w:val="000000"/>
                <w:sz w:val="24"/>
                <w:szCs w:val="24"/>
                <w:highlight w:val="yellow"/>
                <w:u w:color="000000"/>
                <w:lang w:val="en-US"/>
              </w:rPr>
            </w:pPr>
            <w:r w:rsidRPr="00C228F9">
              <w:rPr>
                <w:rFonts w:ascii="Times New Roman" w:eastAsia="Arial Unicode MS" w:hAnsi="Times New Roman"/>
                <w:color w:val="000000"/>
                <w:sz w:val="24"/>
                <w:szCs w:val="24"/>
                <w:u w:color="000000"/>
                <w:lang w:val="en-US"/>
              </w:rPr>
              <w:t>REL &lt; OCD: p = .232, d = .29</w:t>
            </w:r>
          </w:p>
        </w:tc>
      </w:tr>
      <w:tr w:rsidR="009A2232" w:rsidRPr="00110AA1" w14:paraId="1C51570E" w14:textId="77777777" w:rsidTr="00767494">
        <w:tc>
          <w:tcPr>
            <w:tcW w:w="1980" w:type="dxa"/>
          </w:tcPr>
          <w:p w14:paraId="7CDF69F2"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 xml:space="preserve">Between-search-errors: </w:t>
            </w:r>
          </w:p>
        </w:tc>
        <w:tc>
          <w:tcPr>
            <w:tcW w:w="3402" w:type="dxa"/>
          </w:tcPr>
          <w:p w14:paraId="21F050FE"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Group effect:</w:t>
            </w:r>
          </w:p>
          <w:p w14:paraId="1B5FDF4A"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F(2, 248) = 2.16, p = .118, partial η² = .017</w:t>
            </w:r>
          </w:p>
          <w:p w14:paraId="4805EA81"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Post-hoc comparisons:</w:t>
            </w:r>
          </w:p>
          <w:p w14:paraId="260241CA"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REL: p = .259, d = .17</w:t>
            </w:r>
          </w:p>
          <w:p w14:paraId="3FA29D94"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OCD: p = .048, d = .31*</w:t>
            </w:r>
          </w:p>
          <w:p w14:paraId="5C83FD46"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REL &lt; OCD: p = .446, d = .13</w:t>
            </w:r>
          </w:p>
          <w:p w14:paraId="4E983D59" w14:textId="318AD63A"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Estimated marginal means [mean (std. error)</w:t>
            </w:r>
            <w:r w:rsidR="003323AB">
              <w:rPr>
                <w:rFonts w:ascii="Times New Roman" w:eastAsia="Arial Unicode MS" w:hAnsi="Times New Roman"/>
                <w:b/>
                <w:color w:val="000000"/>
                <w:sz w:val="24"/>
                <w:szCs w:val="24"/>
                <w:u w:color="000000"/>
                <w:lang w:val="en-US"/>
              </w:rPr>
              <w:t>, % difference from HC]</w:t>
            </w:r>
            <w:r w:rsidRPr="00C228F9">
              <w:rPr>
                <w:rFonts w:ascii="Times New Roman" w:eastAsia="Arial Unicode MS" w:hAnsi="Times New Roman"/>
                <w:b/>
                <w:color w:val="000000"/>
                <w:sz w:val="24"/>
                <w:szCs w:val="24"/>
                <w:u w:color="000000"/>
                <w:lang w:val="en-US"/>
              </w:rPr>
              <w:t xml:space="preserve">: </w:t>
            </w:r>
          </w:p>
          <w:p w14:paraId="41764DC8"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16.88 (1.14)</w:t>
            </w:r>
          </w:p>
          <w:p w14:paraId="7292D250" w14:textId="022EACA6"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REL: 18.94 (1.45)</w:t>
            </w:r>
            <w:r w:rsidR="003323AB">
              <w:rPr>
                <w:rFonts w:ascii="Times New Roman" w:eastAsia="Arial Unicode MS" w:hAnsi="Times New Roman"/>
                <w:color w:val="000000"/>
                <w:sz w:val="24"/>
                <w:szCs w:val="24"/>
                <w:u w:color="000000"/>
                <w:lang w:val="en-US"/>
              </w:rPr>
              <w:t>, + 12.2%</w:t>
            </w:r>
          </w:p>
          <w:p w14:paraId="059B2D0B" w14:textId="72934BC0" w:rsidR="009A2232" w:rsidRPr="00C228F9" w:rsidRDefault="009A2232" w:rsidP="009A2232">
            <w:pPr>
              <w:spacing w:line="276" w:lineRule="auto"/>
              <w:jc w:val="both"/>
              <w:rPr>
                <w:rFonts w:ascii="Times New Roman" w:eastAsia="Arial Unicode MS" w:hAnsi="Times New Roman"/>
                <w:color w:val="000000"/>
                <w:sz w:val="24"/>
                <w:szCs w:val="24"/>
                <w:highlight w:val="yellow"/>
                <w:u w:color="000000"/>
                <w:lang w:val="en-US"/>
              </w:rPr>
            </w:pPr>
            <w:r w:rsidRPr="00C228F9">
              <w:rPr>
                <w:rFonts w:ascii="Times New Roman" w:eastAsia="Arial Unicode MS" w:hAnsi="Times New Roman"/>
                <w:color w:val="000000"/>
                <w:sz w:val="24"/>
                <w:szCs w:val="24"/>
                <w:u w:color="000000"/>
                <w:lang w:val="en-US"/>
              </w:rPr>
              <w:t>OCD: 20.49 (1.41)</w:t>
            </w:r>
            <w:r w:rsidR="003323AB">
              <w:rPr>
                <w:rFonts w:ascii="Times New Roman" w:eastAsia="Arial Unicode MS" w:hAnsi="Times New Roman"/>
                <w:color w:val="000000"/>
                <w:sz w:val="24"/>
                <w:szCs w:val="24"/>
                <w:u w:color="000000"/>
                <w:lang w:val="en-US"/>
              </w:rPr>
              <w:t>, + 21.4%</w:t>
            </w:r>
          </w:p>
        </w:tc>
        <w:tc>
          <w:tcPr>
            <w:tcW w:w="3680" w:type="dxa"/>
          </w:tcPr>
          <w:p w14:paraId="2D1BBAB7"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Group effect:</w:t>
            </w:r>
          </w:p>
          <w:p w14:paraId="1BD6CF68"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F(2, 99) = 2.24, p = .112, partial η² = .043</w:t>
            </w:r>
          </w:p>
          <w:p w14:paraId="1ADF82DA" w14:textId="77777777" w:rsidR="009A2232" w:rsidRPr="00C228F9" w:rsidRDefault="009A2232" w:rsidP="009A2232">
            <w:pPr>
              <w:spacing w:line="276" w:lineRule="auto"/>
              <w:jc w:val="both"/>
              <w:rPr>
                <w:rFonts w:ascii="Times New Roman" w:eastAsia="Arial Unicode MS" w:hAnsi="Times New Roman"/>
                <w:b/>
                <w:color w:val="000000"/>
                <w:sz w:val="24"/>
                <w:szCs w:val="24"/>
                <w:u w:color="000000"/>
                <w:lang w:val="en-US"/>
              </w:rPr>
            </w:pPr>
            <w:r w:rsidRPr="00C228F9">
              <w:rPr>
                <w:rFonts w:ascii="Times New Roman" w:eastAsia="Arial Unicode MS" w:hAnsi="Times New Roman"/>
                <w:b/>
                <w:color w:val="000000"/>
                <w:sz w:val="24"/>
                <w:szCs w:val="24"/>
                <w:u w:color="000000"/>
                <w:lang w:val="en-US"/>
              </w:rPr>
              <w:t>Post-hoc comparisons:</w:t>
            </w:r>
          </w:p>
          <w:p w14:paraId="0BABB645"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REL: p = .290, d = .26</w:t>
            </w:r>
          </w:p>
          <w:p w14:paraId="557C3D12" w14:textId="77777777" w:rsidR="009A2232" w:rsidRPr="00C228F9" w:rsidRDefault="009A2232" w:rsidP="009A2232">
            <w:pPr>
              <w:spacing w:line="276" w:lineRule="auto"/>
              <w:jc w:val="both"/>
              <w:rPr>
                <w:rFonts w:ascii="Times New Roman" w:eastAsia="Arial Unicode MS" w:hAnsi="Times New Roman"/>
                <w:color w:val="000000"/>
                <w:sz w:val="24"/>
                <w:szCs w:val="24"/>
                <w:u w:color="000000"/>
                <w:lang w:val="en-US"/>
              </w:rPr>
            </w:pPr>
            <w:r w:rsidRPr="00C228F9">
              <w:rPr>
                <w:rFonts w:ascii="Times New Roman" w:eastAsia="Arial Unicode MS" w:hAnsi="Times New Roman"/>
                <w:color w:val="000000"/>
                <w:sz w:val="24"/>
                <w:szCs w:val="24"/>
                <w:u w:color="000000"/>
                <w:lang w:val="en-US"/>
              </w:rPr>
              <w:t>HC &lt; OCD: p = .028, d = .55*</w:t>
            </w:r>
          </w:p>
          <w:p w14:paraId="1A3FCABC" w14:textId="77777777" w:rsidR="009A2232" w:rsidRPr="00C228F9" w:rsidRDefault="009A2232" w:rsidP="009A2232">
            <w:pPr>
              <w:spacing w:line="276" w:lineRule="auto"/>
              <w:jc w:val="both"/>
              <w:rPr>
                <w:rFonts w:ascii="Times New Roman" w:eastAsia="Arial Unicode MS" w:hAnsi="Times New Roman"/>
                <w:color w:val="000000"/>
                <w:sz w:val="24"/>
                <w:szCs w:val="24"/>
                <w:highlight w:val="yellow"/>
                <w:u w:color="000000"/>
                <w:lang w:val="en-US"/>
              </w:rPr>
            </w:pPr>
            <w:r w:rsidRPr="00C228F9">
              <w:rPr>
                <w:rFonts w:ascii="Times New Roman" w:eastAsia="Arial Unicode MS" w:hAnsi="Times New Roman"/>
                <w:color w:val="000000"/>
                <w:sz w:val="24"/>
                <w:szCs w:val="24"/>
                <w:u w:color="000000"/>
                <w:lang w:val="en-US"/>
              </w:rPr>
              <w:t>REL &lt; OCD: p = .324, d = .24</w:t>
            </w:r>
          </w:p>
        </w:tc>
      </w:tr>
    </w:tbl>
    <w:p w14:paraId="778575DF" w14:textId="77777777" w:rsidR="00EF4DB2" w:rsidRDefault="00EF4DB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5607D848" w14:textId="77777777" w:rsidR="00EF4DB2" w:rsidRDefault="00EF4DB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30DD07B6" w14:textId="77777777" w:rsidR="00E032C2" w:rsidRDefault="00E032C2">
      <w:pPr>
        <w:rPr>
          <w:rFonts w:ascii="Times New Roman" w:eastAsia="Arial Unicode MS" w:hAnsi="Arial Unicode MS" w:cs="Arial Unicode MS"/>
          <w:b/>
          <w:color w:val="000000"/>
          <w:sz w:val="24"/>
          <w:szCs w:val="24"/>
          <w:u w:color="000000"/>
          <w:lang w:val="en-US" w:eastAsia="de-DE"/>
        </w:rPr>
      </w:pPr>
      <w:r>
        <w:rPr>
          <w:rFonts w:ascii="Times New Roman" w:eastAsia="Arial Unicode MS" w:hAnsi="Arial Unicode MS" w:cs="Arial Unicode MS"/>
          <w:b/>
          <w:color w:val="000000"/>
          <w:sz w:val="24"/>
          <w:szCs w:val="24"/>
          <w:u w:color="000000"/>
          <w:lang w:val="en-US" w:eastAsia="de-DE"/>
        </w:rPr>
        <w:br w:type="page"/>
      </w:r>
    </w:p>
    <w:p w14:paraId="44D90A60" w14:textId="12C1D38A" w:rsidR="00E032C2" w:rsidRPr="00CA560A" w:rsidRDefault="00E032C2" w:rsidP="00E032C2">
      <w:pPr>
        <w:spacing w:after="0" w:line="480" w:lineRule="auto"/>
        <w:jc w:val="both"/>
        <w:rPr>
          <w:rFonts w:ascii="Times New Roman" w:eastAsia="Arial Unicode MS" w:hAnsi="Arial Unicode MS" w:cs="Arial Unicode MS"/>
          <w:color w:val="000000"/>
          <w:sz w:val="24"/>
          <w:szCs w:val="24"/>
          <w:u w:val="single" w:color="000000"/>
          <w:lang w:val="en-US" w:eastAsia="de-DE"/>
        </w:rPr>
      </w:pPr>
      <w:r w:rsidRPr="008B76A5">
        <w:rPr>
          <w:rFonts w:ascii="Times New Roman" w:eastAsia="Arial Unicode MS" w:hAnsi="Arial Unicode MS" w:cs="Arial Unicode MS"/>
          <w:b/>
          <w:color w:val="000000"/>
          <w:sz w:val="24"/>
          <w:szCs w:val="24"/>
          <w:u w:color="000000"/>
          <w:lang w:val="en-US" w:eastAsia="de-DE"/>
        </w:rPr>
        <w:lastRenderedPageBreak/>
        <w:t>Supplementary Results</w:t>
      </w:r>
      <w:r>
        <w:rPr>
          <w:rFonts w:ascii="Times New Roman" w:eastAsia="Arial Unicode MS" w:hAnsi="Arial Unicode MS" w:cs="Arial Unicode MS"/>
          <w:b/>
          <w:color w:val="000000"/>
          <w:sz w:val="24"/>
          <w:szCs w:val="24"/>
          <w:u w:color="000000"/>
          <w:lang w:val="en-US" w:eastAsia="de-DE"/>
        </w:rPr>
        <w:t xml:space="preserve"> on c</w:t>
      </w:r>
      <w:r w:rsidRPr="001525F7">
        <w:rPr>
          <w:rFonts w:ascii="Times New Roman" w:eastAsia="Arial Unicode MS" w:hAnsi="Arial Unicode MS" w:cs="Arial Unicode MS"/>
          <w:b/>
          <w:color w:val="000000"/>
          <w:sz w:val="24"/>
          <w:szCs w:val="24"/>
          <w:u w:color="000000"/>
          <w:lang w:val="en-US" w:eastAsia="de-DE"/>
        </w:rPr>
        <w:t>orrelations between SWM performance and obsessive-compulsive / depressive symptoms</w:t>
      </w:r>
    </w:p>
    <w:p w14:paraId="556FDE0A" w14:textId="77777777" w:rsidR="00E032C2" w:rsidRDefault="00E032C2" w:rsidP="00E032C2">
      <w:pPr>
        <w:spacing w:after="0" w:line="480" w:lineRule="auto"/>
        <w:jc w:val="both"/>
        <w:rPr>
          <w:rFonts w:ascii="Times New Roman" w:eastAsia="Arial Unicode MS" w:hAnsi="Arial Unicode MS" w:cs="Arial Unicode MS"/>
          <w:color w:val="000000"/>
          <w:sz w:val="24"/>
          <w:szCs w:val="24"/>
          <w:u w:color="000000"/>
          <w:lang w:val="en-US" w:eastAsia="de-DE"/>
        </w:rPr>
      </w:pPr>
      <w:r w:rsidRPr="00CA560A">
        <w:rPr>
          <w:rFonts w:ascii="Times New Roman" w:eastAsia="Arial Unicode MS" w:hAnsi="Arial Unicode MS" w:cs="Arial Unicode MS"/>
          <w:color w:val="000000"/>
          <w:sz w:val="24"/>
          <w:szCs w:val="24"/>
          <w:u w:color="000000"/>
          <w:lang w:val="en-US" w:eastAsia="de-DE"/>
        </w:rPr>
        <w:t xml:space="preserve">In the whole sample, </w:t>
      </w:r>
      <w:r>
        <w:rPr>
          <w:rFonts w:ascii="Times New Roman" w:eastAsia="Arial Unicode MS" w:hAnsi="Arial Unicode MS" w:cs="Arial Unicode MS"/>
          <w:color w:val="000000"/>
          <w:sz w:val="24"/>
          <w:szCs w:val="24"/>
          <w:u w:color="000000"/>
          <w:lang w:val="en-US" w:eastAsia="de-DE"/>
        </w:rPr>
        <w:t xml:space="preserve">worse </w:t>
      </w:r>
      <w:r w:rsidRPr="00CA560A">
        <w:rPr>
          <w:rFonts w:ascii="Times New Roman" w:eastAsia="Arial Unicode MS" w:hAnsi="Arial Unicode MS" w:cs="Arial Unicode MS"/>
          <w:color w:val="000000"/>
          <w:sz w:val="24"/>
          <w:szCs w:val="24"/>
          <w:u w:color="000000"/>
          <w:lang w:val="en-US" w:eastAsia="de-DE"/>
        </w:rPr>
        <w:t xml:space="preserve">SWM performance was related to </w:t>
      </w:r>
      <w:r>
        <w:rPr>
          <w:rFonts w:ascii="Times New Roman" w:eastAsia="Arial Unicode MS" w:hAnsi="Arial Unicode MS" w:cs="Arial Unicode MS"/>
          <w:color w:val="000000"/>
          <w:sz w:val="24"/>
          <w:szCs w:val="24"/>
          <w:u w:color="000000"/>
          <w:lang w:val="en-US" w:eastAsia="de-DE"/>
        </w:rPr>
        <w:t xml:space="preserve">higher </w:t>
      </w:r>
      <w:r w:rsidRPr="00CA560A">
        <w:rPr>
          <w:rFonts w:ascii="Times New Roman" w:eastAsia="Arial Unicode MS" w:hAnsi="Arial Unicode MS" w:cs="Arial Unicode MS"/>
          <w:color w:val="000000"/>
          <w:sz w:val="24"/>
          <w:szCs w:val="24"/>
          <w:u w:color="000000"/>
          <w:lang w:val="en-US" w:eastAsia="de-DE"/>
        </w:rPr>
        <w:t xml:space="preserve">obsessive-compulsive symptoms as assessed by the </w:t>
      </w:r>
      <w:r>
        <w:rPr>
          <w:rFonts w:ascii="Times New Roman" w:eastAsia="Arial Unicode MS" w:hAnsi="Arial Unicode MS" w:cs="Arial Unicode MS"/>
          <w:color w:val="000000"/>
          <w:sz w:val="24"/>
          <w:szCs w:val="24"/>
          <w:u w:color="000000"/>
          <w:lang w:val="en-US" w:eastAsia="de-DE"/>
        </w:rPr>
        <w:t xml:space="preserve">sum score of the </w:t>
      </w:r>
      <w:r w:rsidRPr="00CA560A">
        <w:rPr>
          <w:rFonts w:ascii="Times New Roman" w:eastAsia="Arial Unicode MS" w:hAnsi="Arial Unicode MS" w:cs="Arial Unicode MS"/>
          <w:color w:val="000000"/>
          <w:sz w:val="24"/>
          <w:szCs w:val="24"/>
          <w:u w:color="000000"/>
          <w:lang w:val="en-US" w:eastAsia="de-DE"/>
        </w:rPr>
        <w:t xml:space="preserve">OCI-R scale (r = </w:t>
      </w:r>
      <w:r>
        <w:rPr>
          <w:rFonts w:ascii="Times New Roman" w:eastAsia="Arial Unicode MS" w:hAnsi="Arial Unicode MS" w:cs="Arial Unicode MS"/>
          <w:color w:val="000000"/>
          <w:sz w:val="24"/>
          <w:szCs w:val="24"/>
          <w:u w:color="000000"/>
          <w:lang w:val="en-US" w:eastAsia="de-DE"/>
        </w:rPr>
        <w:t>.13, p = .041) and to higher depressive symptoms as assessed by the sum score of the BDI-2 (r = .14, p = .026). To explore the effect of OCD symptom dimensions, we tested the relationships between SWM performance and the six OCI-R subscales. We found that worse SWM performance was specifically associated with higher symptoms in the subscales ordering (r = .16, p = .010), and neutralizing (r = .17, p = .009). Symptoms of the other subscales were not significantly related to SWM performance (washing: p = .058; checking: p = .288; obsessing: p = .519; hoarding: p = .247).</w:t>
      </w:r>
    </w:p>
    <w:p w14:paraId="3FA60551" w14:textId="77777777" w:rsidR="00E032C2" w:rsidRPr="00CA560A" w:rsidRDefault="00E032C2" w:rsidP="00E032C2">
      <w:pPr>
        <w:spacing w:after="0" w:line="480" w:lineRule="auto"/>
        <w:jc w:val="both"/>
        <w:rPr>
          <w:rFonts w:ascii="Times New Roman" w:eastAsia="Arial Unicode MS" w:hAnsi="Arial Unicode MS" w:cs="Arial Unicode MS"/>
          <w:color w:val="000000"/>
          <w:sz w:val="24"/>
          <w:szCs w:val="24"/>
          <w:u w:color="000000"/>
          <w:lang w:val="en-US" w:eastAsia="de-DE"/>
        </w:rPr>
      </w:pPr>
      <w:r>
        <w:rPr>
          <w:rFonts w:ascii="Times New Roman" w:eastAsia="Arial Unicode MS" w:hAnsi="Arial Unicode MS" w:cs="Arial Unicode MS"/>
          <w:color w:val="000000"/>
          <w:sz w:val="24"/>
          <w:szCs w:val="24"/>
          <w:u w:color="000000"/>
          <w:lang w:val="en-US" w:eastAsia="de-DE"/>
        </w:rPr>
        <w:t xml:space="preserve">In the age-matched subsample, worse SWM performance was also related to higher obsessive-compulsive symptoms (OCI-R sum score: r = .24, p = .016) but not to higher depressive symptoms (BDI-2 sum score: r = .13, p = .188). Higher symptoms in the OCI-R subscales washing (r = .24, p = .015), ordering (r = .26, p = .010), and neutralizing (r = .30, p = .002) were associated with worse SWM performance. The subscales checking (p = .104), obsessing (p = .349), and hoarding (p = .434) were not significantly related to SWM performance. </w:t>
      </w:r>
    </w:p>
    <w:p w14:paraId="06012E22" w14:textId="3F8FAF3F" w:rsidR="00EF4DB2" w:rsidRDefault="00EF4DB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p>
    <w:p w14:paraId="0642CC6C" w14:textId="3C1BD33A" w:rsidR="005C43E4" w:rsidRPr="00773FB3" w:rsidRDefault="005C43E4" w:rsidP="009A2232">
      <w:pPr>
        <w:spacing w:after="0" w:line="480" w:lineRule="auto"/>
        <w:jc w:val="both"/>
        <w:rPr>
          <w:rFonts w:ascii="Times New Roman" w:eastAsia="Arial Unicode MS" w:hAnsi="Arial Unicode MS" w:cs="Arial Unicode MS"/>
          <w:b/>
          <w:color w:val="000000"/>
          <w:sz w:val="24"/>
          <w:szCs w:val="24"/>
          <w:u w:color="000000"/>
          <w:lang w:val="en-US" w:eastAsia="de-DE"/>
        </w:rPr>
      </w:pPr>
      <w:r w:rsidRPr="00773FB3">
        <w:rPr>
          <w:rFonts w:ascii="Times New Roman" w:eastAsia="Arial Unicode MS" w:hAnsi="Arial Unicode MS" w:cs="Arial Unicode MS"/>
          <w:b/>
          <w:color w:val="000000"/>
          <w:sz w:val="24"/>
          <w:szCs w:val="24"/>
          <w:u w:color="000000"/>
          <w:lang w:val="en-US" w:eastAsia="de-DE"/>
        </w:rPr>
        <w:t>Supplementary Results: ANCOVA with age and OCI-R sum score as covariates</w:t>
      </w:r>
    </w:p>
    <w:p w14:paraId="4EDB27AB" w14:textId="16A9869C" w:rsidR="00925DA7" w:rsidRDefault="00877197" w:rsidP="009A2232">
      <w:pPr>
        <w:spacing w:after="0" w:line="480" w:lineRule="auto"/>
        <w:jc w:val="both"/>
        <w:rPr>
          <w:rFonts w:ascii="Times New Roman" w:eastAsia="Arial Unicode MS" w:hAnsi="Times New Roman" w:cs="Times New Roman"/>
          <w:color w:val="000000"/>
          <w:sz w:val="24"/>
          <w:szCs w:val="24"/>
          <w:u w:color="000000"/>
          <w:lang w:val="en-US" w:eastAsia="de-DE"/>
        </w:rPr>
      </w:pPr>
      <w:bookmarkStart w:id="0" w:name="_Hlk84251976"/>
      <w:r w:rsidRPr="00773FB3">
        <w:rPr>
          <w:rFonts w:ascii="Times New Roman" w:eastAsia="Arial Unicode MS" w:hAnsi="Arial Unicode MS" w:cs="Arial Unicode MS"/>
          <w:color w:val="000000"/>
          <w:sz w:val="24"/>
          <w:szCs w:val="24"/>
          <w:u w:color="000000"/>
          <w:lang w:val="en-US" w:eastAsia="de-DE"/>
        </w:rPr>
        <w:t>An additional ANCOVA in the whole sample including both age and OCI-R sum score as covariates and SWM performance as dependent variable, showed a non-significant group effect (</w:t>
      </w:r>
      <w:proofErr w:type="gramStart"/>
      <w:r w:rsidRPr="00773FB3">
        <w:rPr>
          <w:rFonts w:ascii="Times New Roman" w:eastAsia="Arial Unicode MS" w:hAnsi="Arial Unicode MS" w:cs="Arial Unicode MS"/>
          <w:color w:val="000000"/>
          <w:sz w:val="24"/>
          <w:szCs w:val="24"/>
          <w:u w:color="000000"/>
          <w:lang w:val="en-US" w:eastAsia="de-DE"/>
        </w:rPr>
        <w:t>F(</w:t>
      </w:r>
      <w:proofErr w:type="gramEnd"/>
      <w:r w:rsidRPr="00773FB3">
        <w:rPr>
          <w:rFonts w:ascii="Times New Roman" w:eastAsia="Arial Unicode MS" w:hAnsi="Arial Unicode MS" w:cs="Arial Unicode MS"/>
          <w:color w:val="000000"/>
          <w:sz w:val="24"/>
          <w:szCs w:val="24"/>
          <w:u w:color="000000"/>
          <w:lang w:val="en-US" w:eastAsia="de-DE"/>
        </w:rPr>
        <w:t xml:space="preserve">2, 247) = .32, p = .723, </w:t>
      </w:r>
      <w:r w:rsidRPr="00773FB3">
        <w:rPr>
          <w:rFonts w:ascii="Times New Roman" w:eastAsia="Arial Unicode MS" w:hAnsi="Times New Roman" w:cs="Times New Roman"/>
          <w:color w:val="000000"/>
          <w:sz w:val="24"/>
          <w:szCs w:val="24"/>
          <w:u w:color="000000"/>
          <w:lang w:val="en-US" w:eastAsia="de-DE"/>
        </w:rPr>
        <w:t xml:space="preserve">partial η² = .003). </w:t>
      </w:r>
      <w:r w:rsidR="0083625F" w:rsidRPr="00773FB3">
        <w:rPr>
          <w:rFonts w:ascii="Times New Roman" w:eastAsia="Arial Unicode MS" w:hAnsi="Times New Roman" w:cs="Times New Roman"/>
          <w:color w:val="000000"/>
          <w:sz w:val="24"/>
          <w:szCs w:val="24"/>
          <w:u w:color="000000"/>
          <w:lang w:val="en-US" w:eastAsia="de-DE"/>
        </w:rPr>
        <w:t xml:space="preserve">Similarly, in the age-matched subsample, the ANCOVA with the covariate OCI-R sum score showed no significant </w:t>
      </w:r>
      <w:r w:rsidR="0028189F" w:rsidRPr="00773FB3">
        <w:rPr>
          <w:rFonts w:ascii="Times New Roman" w:eastAsia="Arial Unicode MS" w:hAnsi="Times New Roman" w:cs="Times New Roman"/>
          <w:color w:val="000000"/>
          <w:sz w:val="24"/>
          <w:szCs w:val="24"/>
          <w:u w:color="000000"/>
          <w:lang w:val="en-US" w:eastAsia="de-DE"/>
        </w:rPr>
        <w:t xml:space="preserve">main effect of group in </w:t>
      </w:r>
      <w:r w:rsidR="0083625F" w:rsidRPr="00773FB3">
        <w:rPr>
          <w:rFonts w:ascii="Times New Roman" w:eastAsia="Arial Unicode MS" w:hAnsi="Times New Roman" w:cs="Times New Roman"/>
          <w:color w:val="000000"/>
          <w:sz w:val="24"/>
          <w:szCs w:val="24"/>
          <w:u w:color="000000"/>
          <w:lang w:val="en-US" w:eastAsia="de-DE"/>
        </w:rPr>
        <w:t>SWM performance</w:t>
      </w:r>
      <w:r w:rsidR="0028189F" w:rsidRPr="00773FB3">
        <w:rPr>
          <w:rFonts w:ascii="Times New Roman" w:eastAsia="Arial Unicode MS" w:hAnsi="Times New Roman" w:cs="Times New Roman"/>
          <w:color w:val="000000"/>
          <w:sz w:val="24"/>
          <w:szCs w:val="24"/>
          <w:u w:color="000000"/>
          <w:lang w:val="en-US" w:eastAsia="de-DE"/>
        </w:rPr>
        <w:t xml:space="preserve"> (</w:t>
      </w:r>
      <w:proofErr w:type="gramStart"/>
      <w:r w:rsidR="0028189F" w:rsidRPr="00773FB3">
        <w:rPr>
          <w:rFonts w:ascii="Times New Roman" w:eastAsia="Arial Unicode MS" w:hAnsi="Times New Roman" w:cs="Times New Roman"/>
          <w:color w:val="000000"/>
          <w:sz w:val="24"/>
          <w:szCs w:val="24"/>
          <w:u w:color="000000"/>
          <w:lang w:val="en-US" w:eastAsia="de-DE"/>
        </w:rPr>
        <w:t>F(</w:t>
      </w:r>
      <w:proofErr w:type="gramEnd"/>
      <w:r w:rsidR="0028189F" w:rsidRPr="00773FB3">
        <w:rPr>
          <w:rFonts w:ascii="Times New Roman" w:eastAsia="Arial Unicode MS" w:hAnsi="Times New Roman" w:cs="Times New Roman"/>
          <w:color w:val="000000"/>
          <w:sz w:val="24"/>
          <w:szCs w:val="24"/>
          <w:u w:color="000000"/>
          <w:lang w:val="en-US" w:eastAsia="de-DE"/>
        </w:rPr>
        <w:t>2, 98) = .93, p = .398, η² = .019)</w:t>
      </w:r>
      <w:r w:rsidR="0083625F" w:rsidRPr="00773FB3">
        <w:rPr>
          <w:rFonts w:ascii="Times New Roman" w:eastAsia="Arial Unicode MS" w:hAnsi="Times New Roman" w:cs="Times New Roman"/>
          <w:color w:val="000000"/>
          <w:sz w:val="24"/>
          <w:szCs w:val="24"/>
          <w:u w:color="000000"/>
          <w:lang w:val="en-US" w:eastAsia="de-DE"/>
        </w:rPr>
        <w:t>.</w:t>
      </w:r>
      <w:bookmarkEnd w:id="0"/>
      <w:r w:rsidR="0028189F" w:rsidRPr="00773FB3">
        <w:rPr>
          <w:rFonts w:ascii="Times New Roman" w:eastAsia="Arial Unicode MS" w:hAnsi="Times New Roman" w:cs="Times New Roman"/>
          <w:color w:val="000000"/>
          <w:sz w:val="24"/>
          <w:szCs w:val="24"/>
          <w:u w:color="000000"/>
          <w:lang w:val="en-US" w:eastAsia="de-DE"/>
        </w:rPr>
        <w:t xml:space="preserve"> </w:t>
      </w:r>
      <w:r w:rsidR="00773FB3" w:rsidRPr="00773FB3">
        <w:rPr>
          <w:rFonts w:ascii="Times New Roman" w:eastAsia="Arial Unicode MS" w:hAnsi="Times New Roman" w:cs="Times New Roman"/>
          <w:color w:val="000000"/>
          <w:sz w:val="24"/>
          <w:szCs w:val="24"/>
          <w:u w:color="000000"/>
          <w:lang w:val="en-US" w:eastAsia="de-DE"/>
        </w:rPr>
        <w:t>When interpreting these results, it must be considered that group status (at least for OCD</w:t>
      </w:r>
      <w:r w:rsidR="00DC1F2D">
        <w:rPr>
          <w:rFonts w:ascii="Times New Roman" w:eastAsia="Arial Unicode MS" w:hAnsi="Times New Roman" w:cs="Times New Roman"/>
          <w:color w:val="000000"/>
          <w:sz w:val="24"/>
          <w:szCs w:val="24"/>
          <w:u w:color="000000"/>
          <w:lang w:val="en-US" w:eastAsia="de-DE"/>
        </w:rPr>
        <w:t xml:space="preserve"> and HC</w:t>
      </w:r>
      <w:r w:rsidR="00773FB3" w:rsidRPr="00773FB3">
        <w:rPr>
          <w:rFonts w:ascii="Times New Roman" w:eastAsia="Arial Unicode MS" w:hAnsi="Times New Roman" w:cs="Times New Roman"/>
          <w:color w:val="000000"/>
          <w:sz w:val="24"/>
          <w:szCs w:val="24"/>
          <w:u w:color="000000"/>
          <w:lang w:val="en-US" w:eastAsia="de-DE"/>
        </w:rPr>
        <w:t xml:space="preserve">) was mainly defined by the presence </w:t>
      </w:r>
      <w:r w:rsidR="00773FB3" w:rsidRPr="00773FB3">
        <w:rPr>
          <w:rFonts w:ascii="Times New Roman" w:eastAsia="Arial Unicode MS" w:hAnsi="Times New Roman" w:cs="Times New Roman"/>
          <w:color w:val="000000"/>
          <w:sz w:val="24"/>
          <w:szCs w:val="24"/>
          <w:u w:color="000000"/>
          <w:lang w:val="en-US" w:eastAsia="de-DE"/>
        </w:rPr>
        <w:lastRenderedPageBreak/>
        <w:t>or absence of OCD symptoms. Thus, variance explained by group status is therefore largely eliminated when controlling for OCD symptoms.”</w:t>
      </w:r>
    </w:p>
    <w:p w14:paraId="19E7938D" w14:textId="77777777" w:rsidR="0028189F" w:rsidRDefault="0028189F" w:rsidP="009A2232">
      <w:pPr>
        <w:spacing w:after="0" w:line="480" w:lineRule="auto"/>
        <w:jc w:val="both"/>
        <w:rPr>
          <w:rFonts w:ascii="Times New Roman" w:eastAsia="Arial Unicode MS" w:hAnsi="Times New Roman" w:cs="Times New Roman"/>
          <w:color w:val="000000"/>
          <w:sz w:val="24"/>
          <w:szCs w:val="24"/>
          <w:u w:color="000000"/>
          <w:lang w:val="en-US" w:eastAsia="de-DE"/>
        </w:rPr>
      </w:pPr>
    </w:p>
    <w:p w14:paraId="24EE3A20" w14:textId="2F704EA3" w:rsidR="009A2232" w:rsidRPr="009A2232" w:rsidRDefault="009A2232" w:rsidP="009A2232">
      <w:pPr>
        <w:spacing w:after="0" w:line="480" w:lineRule="auto"/>
        <w:jc w:val="both"/>
        <w:rPr>
          <w:rFonts w:ascii="Times New Roman" w:eastAsia="Arial Unicode MS" w:hAnsi="Arial Unicode MS" w:cs="Arial Unicode MS"/>
          <w:b/>
          <w:color w:val="000000"/>
          <w:sz w:val="24"/>
          <w:szCs w:val="24"/>
          <w:u w:color="000000"/>
          <w:lang w:val="en-US" w:eastAsia="de-DE"/>
        </w:rPr>
      </w:pPr>
      <w:r w:rsidRPr="009A2232">
        <w:rPr>
          <w:rFonts w:ascii="Times New Roman" w:eastAsia="Arial Unicode MS" w:hAnsi="Arial Unicode MS" w:cs="Arial Unicode MS"/>
          <w:b/>
          <w:color w:val="000000"/>
          <w:sz w:val="24"/>
          <w:szCs w:val="24"/>
          <w:u w:color="000000"/>
          <w:lang w:val="en-US" w:eastAsia="de-DE"/>
        </w:rPr>
        <w:t>Supplementary references:</w:t>
      </w:r>
    </w:p>
    <w:p w14:paraId="6238AD46" w14:textId="77777777" w:rsidR="009A2232" w:rsidRPr="009A2232" w:rsidRDefault="009A2232" w:rsidP="009A2232">
      <w:pPr>
        <w:ind w:left="851" w:hanging="851"/>
        <w:rPr>
          <w:rFonts w:ascii="Times New Roman" w:eastAsia="Arial Unicode MS" w:hAnsi="Times New Roman" w:cs="Times New Roman"/>
          <w:color w:val="000000"/>
          <w:sz w:val="24"/>
          <w:szCs w:val="24"/>
          <w:u w:color="000000"/>
          <w:lang w:val="en-US" w:eastAsia="de-DE"/>
        </w:rPr>
      </w:pPr>
      <w:r w:rsidRPr="009A2232">
        <w:rPr>
          <w:rFonts w:ascii="Times New Roman" w:eastAsia="Arial Unicode MS" w:hAnsi="Arial Unicode MS" w:cs="Arial Unicode MS"/>
          <w:color w:val="000000"/>
          <w:sz w:val="24"/>
          <w:szCs w:val="24"/>
          <w:u w:color="000000"/>
          <w:lang w:val="en-US" w:eastAsia="de-DE"/>
        </w:rPr>
        <w:t xml:space="preserve">Structured Clinical Interview for DSM-IV TR (SCID): </w:t>
      </w:r>
      <w:r w:rsidRPr="009A2232">
        <w:rPr>
          <w:rFonts w:ascii="Times New Roman" w:eastAsia="Arial Unicode MS" w:hAnsi="Arial Unicode MS" w:cs="Arial Unicode MS"/>
          <w:color w:val="000000"/>
          <w:sz w:val="24"/>
          <w:szCs w:val="24"/>
          <w:u w:color="000000"/>
          <w:lang w:val="en-US" w:eastAsia="de-DE"/>
        </w:rPr>
        <w:br/>
      </w:r>
      <w:r w:rsidRPr="009A2232">
        <w:rPr>
          <w:rFonts w:ascii="Times New Roman" w:eastAsia="Arial Unicode MS" w:hAnsi="Times New Roman" w:cs="Times New Roman"/>
          <w:color w:val="000000"/>
          <w:sz w:val="24"/>
          <w:szCs w:val="24"/>
          <w:u w:color="000000"/>
          <w:lang w:val="en-US" w:eastAsia="de-DE"/>
        </w:rPr>
        <w:t xml:space="preserve">First MB, Spitzer RL, Gibbon M, Williams JBW. </w:t>
      </w:r>
      <w:r w:rsidRPr="009A2232">
        <w:rPr>
          <w:rFonts w:ascii="Times New Roman" w:eastAsia="Arial Unicode MS" w:hAnsi="Times New Roman" w:cs="Times New Roman"/>
          <w:i/>
          <w:iCs/>
          <w:color w:val="000000"/>
          <w:sz w:val="24"/>
          <w:szCs w:val="24"/>
          <w:u w:color="000000"/>
          <w:lang w:val="en-US" w:eastAsia="de-DE"/>
        </w:rPr>
        <w:t>Structured clinical interview for DSM-IV axis I disorders-patient edition.</w:t>
      </w:r>
      <w:r w:rsidRPr="009A2232">
        <w:rPr>
          <w:rFonts w:ascii="Times New Roman" w:eastAsia="Arial Unicode MS" w:hAnsi="Times New Roman" w:cs="Times New Roman"/>
          <w:color w:val="000000"/>
          <w:sz w:val="24"/>
          <w:szCs w:val="24"/>
          <w:u w:color="000000"/>
          <w:lang w:val="en-US" w:eastAsia="de-DE"/>
        </w:rPr>
        <w:t xml:space="preserve"> Biometrics Research Department, New York State Psychiatric Institute, 1995.</w:t>
      </w:r>
    </w:p>
    <w:p w14:paraId="335C337E" w14:textId="77777777" w:rsidR="009A2232" w:rsidRPr="009A2232" w:rsidRDefault="009A2232" w:rsidP="009A2232">
      <w:pPr>
        <w:ind w:left="851" w:hanging="851"/>
        <w:rPr>
          <w:rFonts w:ascii="Times New Roman" w:eastAsia="Arial Unicode MS" w:hAnsi="Times New Roman" w:cs="Times New Roman"/>
          <w:color w:val="000000"/>
          <w:sz w:val="24"/>
          <w:szCs w:val="24"/>
          <w:u w:color="000000"/>
          <w:lang w:val="en-US" w:eastAsia="de-DE"/>
        </w:rPr>
      </w:pPr>
      <w:r w:rsidRPr="009A2232">
        <w:rPr>
          <w:rFonts w:ascii="Times New Roman" w:eastAsia="Arial Unicode MS" w:hAnsi="Arial Unicode MS" w:cs="Arial Unicode MS"/>
          <w:color w:val="000000"/>
          <w:sz w:val="24"/>
          <w:szCs w:val="24"/>
          <w:u w:color="000000"/>
          <w:lang w:val="en-US" w:eastAsia="de-DE"/>
        </w:rPr>
        <w:t xml:space="preserve">Family History Screen: </w:t>
      </w:r>
      <w:r w:rsidRPr="009A2232">
        <w:rPr>
          <w:rFonts w:ascii="Times New Roman" w:eastAsia="Arial Unicode MS" w:hAnsi="Arial Unicode MS" w:cs="Arial Unicode MS"/>
          <w:color w:val="000000"/>
          <w:sz w:val="24"/>
          <w:szCs w:val="24"/>
          <w:u w:color="000000"/>
          <w:lang w:val="en-US" w:eastAsia="de-DE"/>
        </w:rPr>
        <w:br/>
      </w:r>
      <w:r w:rsidRPr="009A2232">
        <w:rPr>
          <w:rFonts w:ascii="Times New Roman" w:eastAsia="Arial Unicode MS" w:hAnsi="Times New Roman" w:cs="Times New Roman"/>
          <w:color w:val="000000"/>
          <w:sz w:val="24"/>
          <w:szCs w:val="24"/>
          <w:u w:color="000000"/>
          <w:lang w:val="en-US" w:eastAsia="de-DE"/>
        </w:rPr>
        <w:t xml:space="preserve">Weissman MM, </w:t>
      </w:r>
      <w:proofErr w:type="spellStart"/>
      <w:r w:rsidRPr="009A2232">
        <w:rPr>
          <w:rFonts w:ascii="Times New Roman" w:eastAsia="Arial Unicode MS" w:hAnsi="Times New Roman" w:cs="Times New Roman"/>
          <w:color w:val="000000"/>
          <w:sz w:val="24"/>
          <w:szCs w:val="24"/>
          <w:u w:color="000000"/>
          <w:lang w:val="en-US" w:eastAsia="de-DE"/>
        </w:rPr>
        <w:t>Wickramaratne</w:t>
      </w:r>
      <w:proofErr w:type="spellEnd"/>
      <w:r w:rsidRPr="009A2232">
        <w:rPr>
          <w:rFonts w:ascii="Times New Roman" w:eastAsia="Arial Unicode MS" w:hAnsi="Times New Roman" w:cs="Times New Roman"/>
          <w:color w:val="000000"/>
          <w:sz w:val="24"/>
          <w:szCs w:val="24"/>
          <w:u w:color="000000"/>
          <w:lang w:val="en-US" w:eastAsia="de-DE"/>
        </w:rPr>
        <w:t xml:space="preserve"> P, Adams P, </w:t>
      </w:r>
      <w:proofErr w:type="spellStart"/>
      <w:r w:rsidRPr="009A2232">
        <w:rPr>
          <w:rFonts w:ascii="Times New Roman" w:eastAsia="Arial Unicode MS" w:hAnsi="Times New Roman" w:cs="Times New Roman"/>
          <w:color w:val="000000"/>
          <w:sz w:val="24"/>
          <w:szCs w:val="24"/>
          <w:u w:color="000000"/>
          <w:lang w:val="en-US" w:eastAsia="de-DE"/>
        </w:rPr>
        <w:t>Wolk</w:t>
      </w:r>
      <w:proofErr w:type="spellEnd"/>
      <w:r w:rsidRPr="009A2232">
        <w:rPr>
          <w:rFonts w:ascii="Times New Roman" w:eastAsia="Arial Unicode MS" w:hAnsi="Times New Roman" w:cs="Times New Roman"/>
          <w:color w:val="000000"/>
          <w:sz w:val="24"/>
          <w:szCs w:val="24"/>
          <w:u w:color="000000"/>
          <w:lang w:val="en-US" w:eastAsia="de-DE"/>
        </w:rPr>
        <w:t xml:space="preserve"> S, </w:t>
      </w:r>
      <w:proofErr w:type="spellStart"/>
      <w:r w:rsidRPr="009A2232">
        <w:rPr>
          <w:rFonts w:ascii="Times New Roman" w:eastAsia="Arial Unicode MS" w:hAnsi="Times New Roman" w:cs="Times New Roman"/>
          <w:color w:val="000000"/>
          <w:sz w:val="24"/>
          <w:szCs w:val="24"/>
          <w:u w:color="000000"/>
          <w:lang w:val="en-US" w:eastAsia="de-DE"/>
        </w:rPr>
        <w:t>Verdeli</w:t>
      </w:r>
      <w:proofErr w:type="spellEnd"/>
      <w:r w:rsidRPr="009A2232">
        <w:rPr>
          <w:rFonts w:ascii="Times New Roman" w:eastAsia="Arial Unicode MS" w:hAnsi="Times New Roman" w:cs="Times New Roman"/>
          <w:color w:val="000000"/>
          <w:sz w:val="24"/>
          <w:szCs w:val="24"/>
          <w:u w:color="000000"/>
          <w:lang w:val="en-US" w:eastAsia="de-DE"/>
        </w:rPr>
        <w:t xml:space="preserve"> H, </w:t>
      </w:r>
      <w:proofErr w:type="spellStart"/>
      <w:r w:rsidRPr="009A2232">
        <w:rPr>
          <w:rFonts w:ascii="Times New Roman" w:eastAsia="Arial Unicode MS" w:hAnsi="Times New Roman" w:cs="Times New Roman"/>
          <w:color w:val="000000"/>
          <w:sz w:val="24"/>
          <w:szCs w:val="24"/>
          <w:u w:color="000000"/>
          <w:lang w:val="en-US" w:eastAsia="de-DE"/>
        </w:rPr>
        <w:t>Olfson</w:t>
      </w:r>
      <w:proofErr w:type="spellEnd"/>
      <w:r w:rsidRPr="009A2232">
        <w:rPr>
          <w:rFonts w:ascii="Times New Roman" w:eastAsia="Arial Unicode MS" w:hAnsi="Times New Roman" w:cs="Times New Roman"/>
          <w:color w:val="000000"/>
          <w:sz w:val="24"/>
          <w:szCs w:val="24"/>
          <w:u w:color="000000"/>
          <w:lang w:val="en-US" w:eastAsia="de-DE"/>
        </w:rPr>
        <w:t xml:space="preserve"> M. Brief Screening for Family Psychiatric History: The Family History Screen. </w:t>
      </w:r>
      <w:r w:rsidRPr="009A2232">
        <w:rPr>
          <w:rFonts w:ascii="Times New Roman" w:eastAsia="Arial Unicode MS" w:hAnsi="Times New Roman" w:cs="Times New Roman"/>
          <w:i/>
          <w:iCs/>
          <w:color w:val="000000"/>
          <w:sz w:val="24"/>
          <w:szCs w:val="24"/>
          <w:u w:color="000000"/>
          <w:lang w:val="en-US" w:eastAsia="de-DE"/>
        </w:rPr>
        <w:t>Arch Gen Psychiatry</w:t>
      </w:r>
      <w:r w:rsidRPr="009A2232">
        <w:rPr>
          <w:rFonts w:ascii="Times New Roman" w:eastAsia="Arial Unicode MS" w:hAnsi="Times New Roman" w:cs="Times New Roman"/>
          <w:color w:val="000000"/>
          <w:sz w:val="24"/>
          <w:szCs w:val="24"/>
          <w:u w:color="000000"/>
          <w:lang w:val="en-US" w:eastAsia="de-DE"/>
        </w:rPr>
        <w:t xml:space="preserve"> 2000; </w:t>
      </w:r>
      <w:r w:rsidRPr="009A2232">
        <w:rPr>
          <w:rFonts w:ascii="Times New Roman" w:eastAsia="Arial Unicode MS" w:hAnsi="Times New Roman" w:cs="Times New Roman"/>
          <w:b/>
          <w:bCs/>
          <w:color w:val="000000"/>
          <w:sz w:val="24"/>
          <w:szCs w:val="24"/>
          <w:u w:color="000000"/>
          <w:lang w:val="en-US" w:eastAsia="de-DE"/>
        </w:rPr>
        <w:t>57</w:t>
      </w:r>
      <w:r w:rsidRPr="009A2232">
        <w:rPr>
          <w:rFonts w:ascii="Times New Roman" w:eastAsia="Arial Unicode MS" w:hAnsi="Times New Roman" w:cs="Times New Roman"/>
          <w:color w:val="000000"/>
          <w:sz w:val="24"/>
          <w:szCs w:val="24"/>
          <w:u w:color="000000"/>
          <w:lang w:val="en-US" w:eastAsia="de-DE"/>
        </w:rPr>
        <w:t>: 675–82.</w:t>
      </w:r>
    </w:p>
    <w:p w14:paraId="7330332D"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Arial Unicode MS" w:cs="Arial Unicode MS"/>
          <w:color w:val="000000"/>
          <w:sz w:val="24"/>
          <w:szCs w:val="24"/>
          <w:u w:color="000000"/>
          <w:lang w:val="en-US" w:eastAsia="de-DE"/>
        </w:rPr>
        <w:t xml:space="preserve">Yale-Brown Obsessive Compulsive Scale (Y-BOCS): </w:t>
      </w:r>
      <w:r w:rsidRPr="009A2232">
        <w:rPr>
          <w:rFonts w:ascii="Times New Roman" w:eastAsia="Arial Unicode MS" w:hAnsi="Arial Unicode MS" w:cs="Arial Unicode MS"/>
          <w:color w:val="000000"/>
          <w:sz w:val="24"/>
          <w:szCs w:val="24"/>
          <w:u w:color="000000"/>
          <w:lang w:val="en-US" w:eastAsia="de-DE"/>
        </w:rPr>
        <w:br/>
      </w:r>
      <w:r w:rsidRPr="009A2232">
        <w:rPr>
          <w:rFonts w:ascii="Times New Roman" w:eastAsia="Arial Unicode MS" w:hAnsi="Times New Roman" w:cs="Times New Roman"/>
          <w:color w:val="000000"/>
          <w:sz w:val="24"/>
          <w:szCs w:val="24"/>
          <w:u w:color="000000"/>
          <w:lang w:val="en-US" w:eastAsia="de-DE"/>
        </w:rPr>
        <w:t xml:space="preserve">Goodman WK, Price LH, Rasmussen SA, </w:t>
      </w:r>
      <w:proofErr w:type="spellStart"/>
      <w:r w:rsidRPr="009A2232">
        <w:rPr>
          <w:rFonts w:ascii="Times New Roman" w:eastAsia="Arial Unicode MS" w:hAnsi="Times New Roman" w:cs="Times New Roman"/>
          <w:color w:val="000000"/>
          <w:sz w:val="24"/>
          <w:szCs w:val="24"/>
          <w:u w:color="000000"/>
          <w:lang w:val="en-US" w:eastAsia="de-DE"/>
        </w:rPr>
        <w:t>Mazure</w:t>
      </w:r>
      <w:proofErr w:type="spellEnd"/>
      <w:r w:rsidRPr="009A2232">
        <w:rPr>
          <w:rFonts w:ascii="Times New Roman" w:eastAsia="Arial Unicode MS" w:hAnsi="Times New Roman" w:cs="Times New Roman"/>
          <w:color w:val="000000"/>
          <w:sz w:val="24"/>
          <w:szCs w:val="24"/>
          <w:u w:color="000000"/>
          <w:lang w:val="en-US" w:eastAsia="de-DE"/>
        </w:rPr>
        <w:t xml:space="preserve"> C, Fleischmann RL, Hill CL, </w:t>
      </w:r>
      <w:r w:rsidRPr="009A2232">
        <w:rPr>
          <w:rFonts w:ascii="Times New Roman" w:eastAsia="Arial Unicode MS" w:hAnsi="Times New Roman" w:cs="Times New Roman"/>
          <w:i/>
          <w:iCs/>
          <w:color w:val="000000"/>
          <w:sz w:val="24"/>
          <w:szCs w:val="24"/>
          <w:u w:color="000000"/>
          <w:lang w:val="en-US" w:eastAsia="de-DE"/>
        </w:rPr>
        <w:t>et al.</w:t>
      </w:r>
      <w:r w:rsidRPr="009A2232">
        <w:rPr>
          <w:rFonts w:ascii="Times New Roman" w:eastAsia="Arial Unicode MS" w:hAnsi="Times New Roman" w:cs="Times New Roman"/>
          <w:color w:val="000000"/>
          <w:sz w:val="24"/>
          <w:szCs w:val="24"/>
          <w:u w:color="000000"/>
          <w:lang w:val="en-US" w:eastAsia="de-DE"/>
        </w:rPr>
        <w:t xml:space="preserve"> The Yale-Brown Obsessive Compulsive Scale. I. Development, use, and reliability. </w:t>
      </w:r>
      <w:r w:rsidRPr="009A2232">
        <w:rPr>
          <w:rFonts w:ascii="Times New Roman" w:eastAsia="Arial Unicode MS" w:hAnsi="Times New Roman" w:cs="Times New Roman"/>
          <w:i/>
          <w:iCs/>
          <w:color w:val="000000"/>
          <w:sz w:val="24"/>
          <w:szCs w:val="24"/>
          <w:u w:color="000000"/>
          <w:lang w:val="en-US" w:eastAsia="de-DE"/>
        </w:rPr>
        <w:t>Archives of General Psychiatry</w:t>
      </w:r>
      <w:r w:rsidRPr="009A2232">
        <w:rPr>
          <w:rFonts w:ascii="Times New Roman" w:eastAsia="Arial Unicode MS" w:hAnsi="Times New Roman" w:cs="Times New Roman"/>
          <w:color w:val="000000"/>
          <w:sz w:val="24"/>
          <w:szCs w:val="24"/>
          <w:u w:color="000000"/>
          <w:lang w:val="en-US" w:eastAsia="de-DE"/>
        </w:rPr>
        <w:t xml:space="preserve"> 1989; </w:t>
      </w:r>
      <w:r w:rsidRPr="009A2232">
        <w:rPr>
          <w:rFonts w:ascii="Times New Roman" w:eastAsia="Arial Unicode MS" w:hAnsi="Times New Roman" w:cs="Times New Roman"/>
          <w:b/>
          <w:bCs/>
          <w:color w:val="000000"/>
          <w:sz w:val="24"/>
          <w:szCs w:val="24"/>
          <w:u w:color="000000"/>
          <w:lang w:val="en-US" w:eastAsia="de-DE"/>
        </w:rPr>
        <w:t>46</w:t>
      </w:r>
      <w:r w:rsidRPr="009A2232">
        <w:rPr>
          <w:rFonts w:ascii="Times New Roman" w:eastAsia="Arial Unicode MS" w:hAnsi="Times New Roman" w:cs="Times New Roman"/>
          <w:color w:val="000000"/>
          <w:sz w:val="24"/>
          <w:szCs w:val="24"/>
          <w:u w:color="000000"/>
          <w:lang w:val="en-US" w:eastAsia="de-DE"/>
        </w:rPr>
        <w:t>: 1006–11.</w:t>
      </w:r>
    </w:p>
    <w:p w14:paraId="1B282D5A" w14:textId="77777777" w:rsidR="009A2232" w:rsidRPr="009A2232" w:rsidRDefault="009A2232" w:rsidP="009A2232">
      <w:pPr>
        <w:ind w:left="851" w:hanging="851"/>
        <w:rPr>
          <w:rFonts w:ascii="Times New Roman" w:eastAsia="Arial Unicode MS" w:hAnsi="Times New Roman" w:cs="Times New Roman"/>
          <w:color w:val="000000"/>
          <w:sz w:val="24"/>
          <w:szCs w:val="24"/>
          <w:u w:color="000000"/>
          <w:lang w:val="en-US" w:eastAsia="de-DE"/>
        </w:rPr>
      </w:pPr>
      <w:r w:rsidRPr="009A2232">
        <w:rPr>
          <w:rFonts w:ascii="Times New Roman" w:eastAsia="Arial Unicode MS" w:hAnsi="Arial Unicode MS" w:cs="Arial Unicode MS"/>
          <w:color w:val="000000"/>
          <w:sz w:val="24"/>
          <w:szCs w:val="24"/>
          <w:u w:color="000000"/>
          <w:lang w:val="en-US" w:eastAsia="de-DE"/>
        </w:rPr>
        <w:t xml:space="preserve">Obsessive-Compulsive Inventory-Revised (OCI-R): </w:t>
      </w:r>
      <w:r w:rsidRPr="009A2232">
        <w:rPr>
          <w:rFonts w:ascii="Times New Roman" w:eastAsia="Arial Unicode MS" w:hAnsi="Arial Unicode MS" w:cs="Arial Unicode MS"/>
          <w:color w:val="000000"/>
          <w:sz w:val="24"/>
          <w:szCs w:val="24"/>
          <w:u w:color="000000"/>
          <w:lang w:val="en-US" w:eastAsia="de-DE"/>
        </w:rPr>
        <w:br/>
      </w:r>
      <w:proofErr w:type="spellStart"/>
      <w:r w:rsidRPr="009A2232">
        <w:rPr>
          <w:rFonts w:ascii="Times New Roman" w:eastAsia="Arial Unicode MS" w:hAnsi="Times New Roman" w:cs="Times New Roman"/>
          <w:color w:val="000000"/>
          <w:sz w:val="24"/>
          <w:szCs w:val="24"/>
          <w:u w:color="000000"/>
          <w:lang w:val="en-US" w:eastAsia="de-DE"/>
        </w:rPr>
        <w:t>Foa</w:t>
      </w:r>
      <w:proofErr w:type="spellEnd"/>
      <w:r w:rsidRPr="009A2232">
        <w:rPr>
          <w:rFonts w:ascii="Times New Roman" w:eastAsia="Arial Unicode MS" w:hAnsi="Times New Roman" w:cs="Times New Roman"/>
          <w:color w:val="000000"/>
          <w:sz w:val="24"/>
          <w:szCs w:val="24"/>
          <w:u w:color="000000"/>
          <w:lang w:val="en-US" w:eastAsia="de-DE"/>
        </w:rPr>
        <w:t xml:space="preserve"> EB, Huppert JD, </w:t>
      </w:r>
      <w:proofErr w:type="spellStart"/>
      <w:r w:rsidRPr="009A2232">
        <w:rPr>
          <w:rFonts w:ascii="Times New Roman" w:eastAsia="Arial Unicode MS" w:hAnsi="Times New Roman" w:cs="Times New Roman"/>
          <w:color w:val="000000"/>
          <w:sz w:val="24"/>
          <w:szCs w:val="24"/>
          <w:u w:color="000000"/>
          <w:lang w:val="en-US" w:eastAsia="de-DE"/>
        </w:rPr>
        <w:t>Leiberg</w:t>
      </w:r>
      <w:proofErr w:type="spellEnd"/>
      <w:r w:rsidRPr="009A2232">
        <w:rPr>
          <w:rFonts w:ascii="Times New Roman" w:eastAsia="Arial Unicode MS" w:hAnsi="Times New Roman" w:cs="Times New Roman"/>
          <w:color w:val="000000"/>
          <w:sz w:val="24"/>
          <w:szCs w:val="24"/>
          <w:u w:color="000000"/>
          <w:lang w:val="en-US" w:eastAsia="de-DE"/>
        </w:rPr>
        <w:t xml:space="preserve"> S, </w:t>
      </w:r>
      <w:proofErr w:type="spellStart"/>
      <w:r w:rsidRPr="009A2232">
        <w:rPr>
          <w:rFonts w:ascii="Times New Roman" w:eastAsia="Arial Unicode MS" w:hAnsi="Times New Roman" w:cs="Times New Roman"/>
          <w:color w:val="000000"/>
          <w:sz w:val="24"/>
          <w:szCs w:val="24"/>
          <w:u w:color="000000"/>
          <w:lang w:val="en-US" w:eastAsia="de-DE"/>
        </w:rPr>
        <w:t>Langner</w:t>
      </w:r>
      <w:proofErr w:type="spellEnd"/>
      <w:r w:rsidRPr="009A2232">
        <w:rPr>
          <w:rFonts w:ascii="Times New Roman" w:eastAsia="Arial Unicode MS" w:hAnsi="Times New Roman" w:cs="Times New Roman"/>
          <w:color w:val="000000"/>
          <w:sz w:val="24"/>
          <w:szCs w:val="24"/>
          <w:u w:color="000000"/>
          <w:lang w:val="en-US" w:eastAsia="de-DE"/>
        </w:rPr>
        <w:t xml:space="preserve"> R, </w:t>
      </w:r>
      <w:proofErr w:type="spellStart"/>
      <w:r w:rsidRPr="009A2232">
        <w:rPr>
          <w:rFonts w:ascii="Times New Roman" w:eastAsia="Arial Unicode MS" w:hAnsi="Times New Roman" w:cs="Times New Roman"/>
          <w:color w:val="000000"/>
          <w:sz w:val="24"/>
          <w:szCs w:val="24"/>
          <w:u w:color="000000"/>
          <w:lang w:val="en-US" w:eastAsia="de-DE"/>
        </w:rPr>
        <w:t>Kichic</w:t>
      </w:r>
      <w:proofErr w:type="spellEnd"/>
      <w:r w:rsidRPr="009A2232">
        <w:rPr>
          <w:rFonts w:ascii="Times New Roman" w:eastAsia="Arial Unicode MS" w:hAnsi="Times New Roman" w:cs="Times New Roman"/>
          <w:color w:val="000000"/>
          <w:sz w:val="24"/>
          <w:szCs w:val="24"/>
          <w:u w:color="000000"/>
          <w:lang w:val="en-US" w:eastAsia="de-DE"/>
        </w:rPr>
        <w:t xml:space="preserve"> R, </w:t>
      </w:r>
      <w:proofErr w:type="spellStart"/>
      <w:r w:rsidRPr="009A2232">
        <w:rPr>
          <w:rFonts w:ascii="Times New Roman" w:eastAsia="Arial Unicode MS" w:hAnsi="Times New Roman" w:cs="Times New Roman"/>
          <w:color w:val="000000"/>
          <w:sz w:val="24"/>
          <w:szCs w:val="24"/>
          <w:u w:color="000000"/>
          <w:lang w:val="en-US" w:eastAsia="de-DE"/>
        </w:rPr>
        <w:t>Hajcak</w:t>
      </w:r>
      <w:proofErr w:type="spellEnd"/>
      <w:r w:rsidRPr="009A2232">
        <w:rPr>
          <w:rFonts w:ascii="Times New Roman" w:eastAsia="Arial Unicode MS" w:hAnsi="Times New Roman" w:cs="Times New Roman"/>
          <w:color w:val="000000"/>
          <w:sz w:val="24"/>
          <w:szCs w:val="24"/>
          <w:u w:color="000000"/>
          <w:lang w:val="en-US" w:eastAsia="de-DE"/>
        </w:rPr>
        <w:t xml:space="preserve"> G, </w:t>
      </w:r>
      <w:r w:rsidRPr="009A2232">
        <w:rPr>
          <w:rFonts w:ascii="Times New Roman" w:eastAsia="Arial Unicode MS" w:hAnsi="Times New Roman" w:cs="Times New Roman"/>
          <w:i/>
          <w:iCs/>
          <w:color w:val="000000"/>
          <w:sz w:val="24"/>
          <w:szCs w:val="24"/>
          <w:u w:color="000000"/>
          <w:lang w:val="en-US" w:eastAsia="de-DE"/>
        </w:rPr>
        <w:t>et al.</w:t>
      </w:r>
      <w:r w:rsidRPr="009A2232">
        <w:rPr>
          <w:rFonts w:ascii="Times New Roman" w:eastAsia="Arial Unicode MS" w:hAnsi="Times New Roman" w:cs="Times New Roman"/>
          <w:color w:val="000000"/>
          <w:sz w:val="24"/>
          <w:szCs w:val="24"/>
          <w:u w:color="000000"/>
          <w:lang w:val="en-US" w:eastAsia="de-DE"/>
        </w:rPr>
        <w:t xml:space="preserve"> The obsessive-compulsive inventory: Development and validation of a short version. </w:t>
      </w:r>
      <w:r w:rsidRPr="009A2232">
        <w:rPr>
          <w:rFonts w:ascii="Times New Roman" w:eastAsia="Arial Unicode MS" w:hAnsi="Times New Roman" w:cs="Times New Roman"/>
          <w:i/>
          <w:iCs/>
          <w:color w:val="000000"/>
          <w:sz w:val="24"/>
          <w:szCs w:val="24"/>
          <w:u w:color="000000"/>
          <w:lang w:val="en-US" w:eastAsia="de-DE"/>
        </w:rPr>
        <w:t>Psychological Assessment</w:t>
      </w:r>
      <w:r w:rsidRPr="009A2232">
        <w:rPr>
          <w:rFonts w:ascii="Times New Roman" w:eastAsia="Arial Unicode MS" w:hAnsi="Times New Roman" w:cs="Times New Roman"/>
          <w:color w:val="000000"/>
          <w:sz w:val="24"/>
          <w:szCs w:val="24"/>
          <w:u w:color="000000"/>
          <w:lang w:val="en-US" w:eastAsia="de-DE"/>
        </w:rPr>
        <w:t xml:space="preserve"> 2002; </w:t>
      </w:r>
      <w:r w:rsidRPr="009A2232">
        <w:rPr>
          <w:rFonts w:ascii="Times New Roman" w:eastAsia="Arial Unicode MS" w:hAnsi="Times New Roman" w:cs="Times New Roman"/>
          <w:b/>
          <w:bCs/>
          <w:color w:val="000000"/>
          <w:sz w:val="24"/>
          <w:szCs w:val="24"/>
          <w:u w:color="000000"/>
          <w:lang w:val="en-US" w:eastAsia="de-DE"/>
        </w:rPr>
        <w:t>14</w:t>
      </w:r>
      <w:r w:rsidRPr="009A2232">
        <w:rPr>
          <w:rFonts w:ascii="Times New Roman" w:eastAsia="Arial Unicode MS" w:hAnsi="Times New Roman" w:cs="Times New Roman"/>
          <w:color w:val="000000"/>
          <w:sz w:val="24"/>
          <w:szCs w:val="24"/>
          <w:u w:color="000000"/>
          <w:lang w:val="en-US" w:eastAsia="de-DE"/>
        </w:rPr>
        <w:t>: 485–96.</w:t>
      </w:r>
    </w:p>
    <w:p w14:paraId="6F608DAA"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Times New Roman" w:cs="Times New Roman"/>
          <w:color w:val="000000"/>
          <w:sz w:val="24"/>
          <w:szCs w:val="24"/>
          <w:u w:color="000000"/>
          <w:lang w:val="en-US" w:eastAsia="de-DE"/>
        </w:rPr>
        <w:t xml:space="preserve">Beck Depression Inventory-II (BDI-II): </w:t>
      </w:r>
      <w:r w:rsidRPr="009A2232">
        <w:rPr>
          <w:rFonts w:ascii="Times New Roman" w:eastAsia="Arial Unicode MS" w:hAnsi="Times New Roman" w:cs="Times New Roman"/>
          <w:color w:val="000000"/>
          <w:sz w:val="24"/>
          <w:szCs w:val="24"/>
          <w:u w:color="000000"/>
          <w:lang w:val="en-US" w:eastAsia="de-DE"/>
        </w:rPr>
        <w:br/>
        <w:t>Beck AT, Steer RA, Brown GK. Beck Depression Inventory-ii (</w:t>
      </w:r>
      <w:proofErr w:type="spellStart"/>
      <w:r w:rsidRPr="009A2232">
        <w:rPr>
          <w:rFonts w:ascii="Times New Roman" w:eastAsia="Arial Unicode MS" w:hAnsi="Times New Roman" w:cs="Times New Roman"/>
          <w:color w:val="000000"/>
          <w:sz w:val="24"/>
          <w:szCs w:val="24"/>
          <w:u w:color="000000"/>
          <w:lang w:val="en-US" w:eastAsia="de-DE"/>
        </w:rPr>
        <w:t>bdi</w:t>
      </w:r>
      <w:proofErr w:type="spellEnd"/>
      <w:r w:rsidRPr="009A2232">
        <w:rPr>
          <w:rFonts w:ascii="Times New Roman" w:eastAsia="Arial Unicode MS" w:hAnsi="Times New Roman" w:cs="Times New Roman"/>
          <w:color w:val="000000"/>
          <w:sz w:val="24"/>
          <w:szCs w:val="24"/>
          <w:u w:color="000000"/>
          <w:lang w:val="en-US" w:eastAsia="de-DE"/>
        </w:rPr>
        <w:t xml:space="preserve">-ii). </w:t>
      </w:r>
      <w:r w:rsidRPr="009A2232">
        <w:rPr>
          <w:rFonts w:ascii="Times New Roman" w:eastAsia="Arial Unicode MS" w:hAnsi="Times New Roman" w:cs="Times New Roman"/>
          <w:i/>
          <w:iCs/>
          <w:color w:val="000000"/>
          <w:sz w:val="24"/>
          <w:szCs w:val="24"/>
          <w:u w:color="000000"/>
          <w:lang w:val="en-US" w:eastAsia="de-DE"/>
        </w:rPr>
        <w:t>San Antonio, TX: Psychological Corporation</w:t>
      </w:r>
      <w:r w:rsidRPr="009A2232">
        <w:rPr>
          <w:rFonts w:ascii="Times New Roman" w:eastAsia="Arial Unicode MS" w:hAnsi="Times New Roman" w:cs="Times New Roman"/>
          <w:color w:val="000000"/>
          <w:sz w:val="24"/>
          <w:szCs w:val="24"/>
          <w:u w:color="000000"/>
          <w:lang w:val="en-US" w:eastAsia="de-DE"/>
        </w:rPr>
        <w:t xml:space="preserve"> 1996.</w:t>
      </w:r>
    </w:p>
    <w:p w14:paraId="6627A6E5"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eastAsia="de-DE"/>
        </w:rPr>
      </w:pPr>
      <w:r w:rsidRPr="009A2232">
        <w:rPr>
          <w:rFonts w:ascii="Times New Roman" w:eastAsia="Arial Unicode MS" w:hAnsi="Arial Unicode MS" w:cs="Arial Unicode MS"/>
          <w:color w:val="000000"/>
          <w:sz w:val="24"/>
          <w:szCs w:val="24"/>
          <w:u w:color="000000"/>
          <w:lang w:val="en-US" w:eastAsia="de-DE"/>
        </w:rPr>
        <w:t xml:space="preserve">Cambridge Neuropsychological Test Automated Battery (CANTAB): </w:t>
      </w:r>
      <w:r w:rsidRPr="009A2232">
        <w:rPr>
          <w:rFonts w:ascii="Times New Roman" w:eastAsia="Arial Unicode MS" w:hAnsi="Arial Unicode MS" w:cs="Arial Unicode MS"/>
          <w:color w:val="000000"/>
          <w:sz w:val="24"/>
          <w:szCs w:val="24"/>
          <w:u w:color="000000"/>
          <w:lang w:val="en-US" w:eastAsia="de-DE"/>
        </w:rPr>
        <w:br/>
        <w:t xml:space="preserve">Lowe, C., &amp; </w:t>
      </w:r>
      <w:proofErr w:type="spellStart"/>
      <w:r w:rsidRPr="009A2232">
        <w:rPr>
          <w:rFonts w:ascii="Times New Roman" w:eastAsia="Arial Unicode MS" w:hAnsi="Arial Unicode MS" w:cs="Arial Unicode MS"/>
          <w:color w:val="000000"/>
          <w:sz w:val="24"/>
          <w:szCs w:val="24"/>
          <w:u w:color="000000"/>
          <w:lang w:val="en-US" w:eastAsia="de-DE"/>
        </w:rPr>
        <w:t>Rabbitt</w:t>
      </w:r>
      <w:proofErr w:type="spellEnd"/>
      <w:r w:rsidRPr="009A2232">
        <w:rPr>
          <w:rFonts w:ascii="Times New Roman" w:eastAsia="Arial Unicode MS" w:hAnsi="Arial Unicode MS" w:cs="Arial Unicode MS"/>
          <w:color w:val="000000"/>
          <w:sz w:val="24"/>
          <w:szCs w:val="24"/>
          <w:u w:color="000000"/>
          <w:lang w:val="en-US" w:eastAsia="de-DE"/>
        </w:rPr>
        <w:t xml:space="preserve">, P. (1998). Test/re-test reliability of the CANTAB and ISPOCD neuropsychological batteries: theoretical and practical issues. </w:t>
      </w:r>
      <w:proofErr w:type="spellStart"/>
      <w:r w:rsidRPr="009A2232">
        <w:rPr>
          <w:rFonts w:ascii="Times New Roman" w:eastAsia="Arial Unicode MS" w:hAnsi="Arial Unicode MS" w:cs="Arial Unicode MS"/>
          <w:i/>
          <w:iCs/>
          <w:color w:val="000000"/>
          <w:sz w:val="24"/>
          <w:szCs w:val="24"/>
          <w:u w:color="000000"/>
          <w:lang w:eastAsia="de-DE"/>
        </w:rPr>
        <w:t>Neuropsychologia</w:t>
      </w:r>
      <w:proofErr w:type="spellEnd"/>
      <w:r w:rsidRPr="009A2232">
        <w:rPr>
          <w:rFonts w:ascii="Times New Roman" w:eastAsia="Arial Unicode MS" w:hAnsi="Arial Unicode MS" w:cs="Arial Unicode MS"/>
          <w:i/>
          <w:iCs/>
          <w:color w:val="000000"/>
          <w:sz w:val="24"/>
          <w:szCs w:val="24"/>
          <w:u w:color="000000"/>
          <w:lang w:eastAsia="de-DE"/>
        </w:rPr>
        <w:t>, 36</w:t>
      </w:r>
      <w:r w:rsidRPr="009A2232">
        <w:rPr>
          <w:rFonts w:ascii="Times New Roman" w:eastAsia="Arial Unicode MS" w:hAnsi="Arial Unicode MS" w:cs="Arial Unicode MS"/>
          <w:color w:val="000000"/>
          <w:sz w:val="24"/>
          <w:szCs w:val="24"/>
          <w:u w:color="000000"/>
          <w:lang w:eastAsia="de-DE"/>
        </w:rPr>
        <w:t>(9), 915-923.</w:t>
      </w:r>
    </w:p>
    <w:p w14:paraId="1A3A8E03"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r w:rsidRPr="009A2232">
        <w:rPr>
          <w:rFonts w:ascii="Times New Roman" w:eastAsia="Arial Unicode MS" w:hAnsi="Arial Unicode MS" w:cs="Arial Unicode MS"/>
          <w:color w:val="000000"/>
          <w:sz w:val="24"/>
          <w:szCs w:val="24"/>
          <w:u w:color="000000"/>
          <w:lang w:eastAsia="de-DE"/>
        </w:rPr>
        <w:t xml:space="preserve">Verbal IQ: WST: </w:t>
      </w:r>
      <w:r w:rsidRPr="009A2232">
        <w:rPr>
          <w:rFonts w:ascii="Times New Roman" w:eastAsia="Times New Roman" w:hAnsi="Times New Roman" w:cs="Times New Roman"/>
          <w:sz w:val="24"/>
          <w:szCs w:val="24"/>
          <w:u w:color="000000"/>
          <w:lang w:eastAsia="de-DE"/>
        </w:rPr>
        <w:t xml:space="preserve">Schmidt, K.-H., &amp; Metzler, P. (1992). </w:t>
      </w:r>
      <w:r w:rsidRPr="009A2232">
        <w:rPr>
          <w:rFonts w:ascii="Times New Roman" w:eastAsia="Times New Roman" w:hAnsi="Times New Roman" w:cs="Times New Roman"/>
          <w:i/>
          <w:iCs/>
          <w:sz w:val="24"/>
          <w:szCs w:val="24"/>
          <w:u w:color="000000"/>
          <w:lang w:eastAsia="de-DE"/>
        </w:rPr>
        <w:t>Wortschatztest (WST)</w:t>
      </w:r>
      <w:r w:rsidRPr="009A2232">
        <w:rPr>
          <w:rFonts w:ascii="Times New Roman" w:eastAsia="Times New Roman" w:hAnsi="Times New Roman" w:cs="Times New Roman"/>
          <w:sz w:val="24"/>
          <w:szCs w:val="24"/>
          <w:u w:color="000000"/>
          <w:lang w:eastAsia="de-DE"/>
        </w:rPr>
        <w:t xml:space="preserve">. </w:t>
      </w:r>
      <w:proofErr w:type="spellStart"/>
      <w:r w:rsidRPr="009A2232">
        <w:rPr>
          <w:rFonts w:ascii="Times New Roman" w:eastAsia="Times New Roman" w:hAnsi="Times New Roman" w:cs="Times New Roman"/>
          <w:sz w:val="24"/>
          <w:szCs w:val="24"/>
          <w:u w:color="000000"/>
          <w:lang w:val="en-US" w:eastAsia="de-DE"/>
        </w:rPr>
        <w:t>Beltz</w:t>
      </w:r>
      <w:proofErr w:type="spellEnd"/>
      <w:r w:rsidRPr="009A2232">
        <w:rPr>
          <w:rFonts w:ascii="Times New Roman" w:eastAsia="Times New Roman" w:hAnsi="Times New Roman" w:cs="Times New Roman"/>
          <w:sz w:val="24"/>
          <w:szCs w:val="24"/>
          <w:u w:color="000000"/>
          <w:lang w:val="en-US" w:eastAsia="de-DE"/>
        </w:rPr>
        <w:t>.</w:t>
      </w:r>
    </w:p>
    <w:p w14:paraId="5366D55E"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p>
    <w:p w14:paraId="2B144D8B" w14:textId="77777777" w:rsidR="009A2232" w:rsidRPr="009A2232" w:rsidRDefault="009A2232" w:rsidP="009A2232">
      <w:pPr>
        <w:ind w:left="851" w:hanging="851"/>
        <w:rPr>
          <w:rFonts w:ascii="Times New Roman" w:eastAsia="Arial Unicode MS" w:hAnsi="Arial Unicode MS" w:cs="Arial Unicode MS"/>
          <w:color w:val="000000"/>
          <w:sz w:val="24"/>
          <w:szCs w:val="24"/>
          <w:u w:color="000000"/>
          <w:lang w:val="en-US" w:eastAsia="de-DE"/>
        </w:rPr>
      </w:pPr>
    </w:p>
    <w:p w14:paraId="44EF9188" w14:textId="77777777" w:rsidR="009A2232" w:rsidRPr="009A2232" w:rsidRDefault="009A2232" w:rsidP="009A2232">
      <w:pPr>
        <w:rPr>
          <w:rFonts w:ascii="Times New Roman" w:eastAsia="Arial Unicode MS" w:hAnsi="Arial Unicode MS" w:cs="Arial Unicode MS"/>
          <w:b/>
          <w:color w:val="000000"/>
          <w:sz w:val="24"/>
          <w:szCs w:val="24"/>
          <w:u w:color="000000"/>
          <w:lang w:val="en-US" w:eastAsia="de-DE"/>
        </w:rPr>
      </w:pPr>
    </w:p>
    <w:p w14:paraId="35AEE58C" w14:textId="77777777" w:rsidR="00034488" w:rsidRDefault="00034488"/>
    <w:sectPr w:rsidR="0003448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8265" w14:textId="77777777" w:rsidR="000843EA" w:rsidRDefault="000843EA">
      <w:pPr>
        <w:spacing w:after="0" w:line="240" w:lineRule="auto"/>
      </w:pPr>
      <w:r>
        <w:separator/>
      </w:r>
    </w:p>
  </w:endnote>
  <w:endnote w:type="continuationSeparator" w:id="0">
    <w:p w14:paraId="03C7D421" w14:textId="77777777" w:rsidR="000843EA" w:rsidRDefault="0008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762563"/>
      <w:docPartObj>
        <w:docPartGallery w:val="Page Numbers (Bottom of Page)"/>
        <w:docPartUnique/>
      </w:docPartObj>
    </w:sdtPr>
    <w:sdtEndPr/>
    <w:sdtContent>
      <w:p w14:paraId="7C39D827" w14:textId="77777777" w:rsidR="004C58AF" w:rsidRDefault="0086446E">
        <w:pPr>
          <w:pStyle w:val="Fuzeile"/>
          <w:jc w:val="right"/>
        </w:pPr>
        <w:r>
          <w:fldChar w:fldCharType="begin"/>
        </w:r>
        <w:r>
          <w:instrText>PAGE   \* MERGEFORMAT</w:instrText>
        </w:r>
        <w:r>
          <w:fldChar w:fldCharType="separate"/>
        </w:r>
        <w:r>
          <w:rPr>
            <w:noProof/>
          </w:rPr>
          <w:t>7</w:t>
        </w:r>
        <w:r>
          <w:fldChar w:fldCharType="end"/>
        </w:r>
      </w:p>
    </w:sdtContent>
  </w:sdt>
  <w:p w14:paraId="52263B64" w14:textId="77777777" w:rsidR="004C58AF" w:rsidRDefault="0008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A86F" w14:textId="77777777" w:rsidR="000843EA" w:rsidRDefault="000843EA">
      <w:pPr>
        <w:spacing w:after="0" w:line="240" w:lineRule="auto"/>
      </w:pPr>
      <w:r>
        <w:separator/>
      </w:r>
    </w:p>
  </w:footnote>
  <w:footnote w:type="continuationSeparator" w:id="0">
    <w:p w14:paraId="1A128E4A" w14:textId="77777777" w:rsidR="000843EA" w:rsidRDefault="00084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32"/>
    <w:rsid w:val="00034488"/>
    <w:rsid w:val="000843EA"/>
    <w:rsid w:val="000C1440"/>
    <w:rsid w:val="000C3CC9"/>
    <w:rsid w:val="000C5D62"/>
    <w:rsid w:val="00110AA1"/>
    <w:rsid w:val="00124BC4"/>
    <w:rsid w:val="001525F7"/>
    <w:rsid w:val="001A27CF"/>
    <w:rsid w:val="001A7E56"/>
    <w:rsid w:val="0028189F"/>
    <w:rsid w:val="003323AB"/>
    <w:rsid w:val="005C43E4"/>
    <w:rsid w:val="00697742"/>
    <w:rsid w:val="00733168"/>
    <w:rsid w:val="00773FB3"/>
    <w:rsid w:val="0083625F"/>
    <w:rsid w:val="0086446E"/>
    <w:rsid w:val="00875060"/>
    <w:rsid w:val="00877197"/>
    <w:rsid w:val="008B76A5"/>
    <w:rsid w:val="008D75ED"/>
    <w:rsid w:val="00915046"/>
    <w:rsid w:val="00925DA7"/>
    <w:rsid w:val="00942A38"/>
    <w:rsid w:val="00982B67"/>
    <w:rsid w:val="009A2232"/>
    <w:rsid w:val="009E1A1D"/>
    <w:rsid w:val="00AE6C92"/>
    <w:rsid w:val="00C124EB"/>
    <w:rsid w:val="00C22041"/>
    <w:rsid w:val="00C228F9"/>
    <w:rsid w:val="00CF2563"/>
    <w:rsid w:val="00D23582"/>
    <w:rsid w:val="00DC1F2D"/>
    <w:rsid w:val="00E032C2"/>
    <w:rsid w:val="00EE599F"/>
    <w:rsid w:val="00EF4DB2"/>
    <w:rsid w:val="00F61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E625"/>
  <w15:chartTrackingRefBased/>
  <w15:docId w15:val="{42A75DBC-C63E-49E6-A9E5-128C0C1E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A2232"/>
    <w:pPr>
      <w:tabs>
        <w:tab w:val="center" w:pos="4536"/>
        <w:tab w:val="right" w:pos="9072"/>
      </w:tabs>
      <w:spacing w:after="0" w:line="240" w:lineRule="auto"/>
      <w:jc w:val="both"/>
    </w:pPr>
    <w:rPr>
      <w:rFonts w:ascii="Times New Roman" w:eastAsia="Arial Unicode MS" w:hAnsi="Arial Unicode MS" w:cs="Arial Unicode MS"/>
      <w:color w:val="000000"/>
      <w:sz w:val="24"/>
      <w:szCs w:val="24"/>
      <w:u w:color="000000"/>
      <w:lang w:val="en-US" w:eastAsia="de-DE"/>
    </w:rPr>
  </w:style>
  <w:style w:type="character" w:customStyle="1" w:styleId="FuzeileZchn">
    <w:name w:val="Fußzeile Zchn"/>
    <w:basedOn w:val="Absatz-Standardschriftart"/>
    <w:link w:val="Fuzeile"/>
    <w:uiPriority w:val="99"/>
    <w:rsid w:val="009A2232"/>
    <w:rPr>
      <w:rFonts w:ascii="Times New Roman" w:eastAsia="Arial Unicode MS" w:hAnsi="Arial Unicode MS" w:cs="Arial Unicode MS"/>
      <w:color w:val="000000"/>
      <w:sz w:val="24"/>
      <w:szCs w:val="24"/>
      <w:u w:color="000000"/>
      <w:lang w:val="en-US" w:eastAsia="de-DE"/>
    </w:rPr>
  </w:style>
  <w:style w:type="table" w:customStyle="1" w:styleId="Tabellenraster1">
    <w:name w:val="Tabellenraster1"/>
    <w:basedOn w:val="NormaleTabelle"/>
    <w:next w:val="Tabellenraster"/>
    <w:uiPriority w:val="39"/>
    <w:rsid w:val="009A22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A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15046"/>
    <w:rPr>
      <w:sz w:val="16"/>
      <w:szCs w:val="16"/>
    </w:rPr>
  </w:style>
  <w:style w:type="paragraph" w:styleId="Kommentartext">
    <w:name w:val="annotation text"/>
    <w:basedOn w:val="Standard"/>
    <w:link w:val="KommentartextZchn"/>
    <w:uiPriority w:val="99"/>
    <w:semiHidden/>
    <w:unhideWhenUsed/>
    <w:rsid w:val="009150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5046"/>
    <w:rPr>
      <w:sz w:val="20"/>
      <w:szCs w:val="20"/>
    </w:rPr>
  </w:style>
  <w:style w:type="paragraph" w:styleId="Kommentarthema">
    <w:name w:val="annotation subject"/>
    <w:basedOn w:val="Kommentartext"/>
    <w:next w:val="Kommentartext"/>
    <w:link w:val="KommentarthemaZchn"/>
    <w:uiPriority w:val="99"/>
    <w:semiHidden/>
    <w:unhideWhenUsed/>
    <w:rsid w:val="00915046"/>
    <w:rPr>
      <w:b/>
      <w:bCs/>
    </w:rPr>
  </w:style>
  <w:style w:type="character" w:customStyle="1" w:styleId="KommentarthemaZchn">
    <w:name w:val="Kommentarthema Zchn"/>
    <w:basedOn w:val="KommentartextZchn"/>
    <w:link w:val="Kommentarthema"/>
    <w:uiPriority w:val="99"/>
    <w:semiHidden/>
    <w:rsid w:val="00915046"/>
    <w:rPr>
      <w:b/>
      <w:bCs/>
      <w:sz w:val="20"/>
      <w:szCs w:val="20"/>
    </w:rPr>
  </w:style>
  <w:style w:type="paragraph" w:styleId="berarbeitung">
    <w:name w:val="Revision"/>
    <w:hidden/>
    <w:uiPriority w:val="99"/>
    <w:semiHidden/>
    <w:rsid w:val="00110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9316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Heinzel</dc:creator>
  <cp:keywords/>
  <dc:description/>
  <cp:lastModifiedBy>Stephan Heinzel</cp:lastModifiedBy>
  <cp:revision>4</cp:revision>
  <dcterms:created xsi:type="dcterms:W3CDTF">2021-10-27T11:12:00Z</dcterms:created>
  <dcterms:modified xsi:type="dcterms:W3CDTF">2021-11-02T10:21:00Z</dcterms:modified>
</cp:coreProperties>
</file>