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4A4BF" w14:textId="12CF6BB5" w:rsidR="00797082" w:rsidRDefault="00E03EE2" w:rsidP="002958D6">
      <w:pPr>
        <w:spacing w:line="240" w:lineRule="auto"/>
        <w:jc w:val="both"/>
        <w:rPr>
          <w:rFonts w:ascii="Times New Roman" w:hAnsi="Times New Roman" w:cs="Times New Roman"/>
          <w:b/>
          <w:lang w:eastAsia="en-GB"/>
        </w:rPr>
      </w:pPr>
      <w:bookmarkStart w:id="0" w:name="_GoBack"/>
      <w:bookmarkEnd w:id="0"/>
      <w:r w:rsidRPr="00013E34">
        <w:rPr>
          <w:rFonts w:ascii="Times New Roman" w:hAnsi="Times New Roman" w:cs="Times New Roman"/>
          <w:b/>
          <w:lang w:eastAsia="en-GB"/>
        </w:rPr>
        <w:t xml:space="preserve">Supplementary </w:t>
      </w:r>
      <w:r w:rsidR="00797082">
        <w:rPr>
          <w:rFonts w:ascii="Times New Roman" w:hAnsi="Times New Roman" w:cs="Times New Roman"/>
          <w:b/>
          <w:lang w:eastAsia="en-GB"/>
        </w:rPr>
        <w:t>Information</w:t>
      </w:r>
    </w:p>
    <w:p w14:paraId="7807132B" w14:textId="1F5AEC2A" w:rsidR="00797082" w:rsidRDefault="00797082" w:rsidP="002958D6">
      <w:pPr>
        <w:spacing w:line="240" w:lineRule="auto"/>
        <w:jc w:val="both"/>
        <w:rPr>
          <w:rFonts w:ascii="Times New Roman" w:hAnsi="Times New Roman" w:cs="Times New Roman"/>
          <w:b/>
          <w:lang w:eastAsia="en-GB"/>
        </w:rPr>
      </w:pPr>
      <w:r>
        <w:rPr>
          <w:rFonts w:ascii="Times New Roman" w:hAnsi="Times New Roman" w:cs="Times New Roman"/>
          <w:b/>
          <w:lang w:eastAsia="en-GB"/>
        </w:rPr>
        <w:t>Supplementary Statistical Analysis</w:t>
      </w:r>
      <w:r w:rsidRPr="00797082">
        <w:rPr>
          <w:rFonts w:ascii="Times New Roman" w:hAnsi="Times New Roman" w:cs="Times New Roman"/>
          <w:b/>
          <w:lang w:eastAsia="en-GB"/>
        </w:rPr>
        <w:t>:</w:t>
      </w:r>
    </w:p>
    <w:p w14:paraId="6D646C48" w14:textId="3849B07D" w:rsidR="008F0ECF" w:rsidRPr="008F0ECF" w:rsidRDefault="008F0ECF" w:rsidP="002958D6">
      <w:pPr>
        <w:spacing w:line="360" w:lineRule="auto"/>
        <w:jc w:val="both"/>
        <w:rPr>
          <w:rFonts w:ascii="Times New Roman" w:hAnsi="Times New Roman" w:cs="Times New Roman"/>
          <w:lang w:eastAsia="en-GB"/>
        </w:rPr>
      </w:pPr>
      <w:r w:rsidRPr="008F0ECF">
        <w:rPr>
          <w:rFonts w:ascii="Times New Roman" w:hAnsi="Times New Roman" w:cs="Times New Roman"/>
          <w:lang w:eastAsia="en-GB"/>
        </w:rPr>
        <w:t>The Shapiro Wilk test revealed that</w:t>
      </w:r>
      <w:r w:rsidR="004F59CF">
        <w:rPr>
          <w:rFonts w:ascii="Times New Roman" w:hAnsi="Times New Roman" w:cs="Times New Roman"/>
          <w:lang w:eastAsia="en-GB"/>
        </w:rPr>
        <w:t>,</w:t>
      </w:r>
      <w:r w:rsidRPr="008F0ECF">
        <w:rPr>
          <w:rFonts w:ascii="Times New Roman" w:hAnsi="Times New Roman" w:cs="Times New Roman"/>
          <w:lang w:eastAsia="en-GB"/>
        </w:rPr>
        <w:t xml:space="preserve"> apart from DELTA (p=0.06) all UK-MDE salivary cortisol levels were abnormally distributed (all p&lt;0.05). By contrast, and including DELTA</w:t>
      </w:r>
      <w:r w:rsidR="004F59CF">
        <w:rPr>
          <w:rFonts w:ascii="Times New Roman" w:hAnsi="Times New Roman" w:cs="Times New Roman"/>
          <w:lang w:eastAsia="en-GB"/>
        </w:rPr>
        <w:t xml:space="preserve"> values</w:t>
      </w:r>
      <w:r w:rsidRPr="008F0ECF">
        <w:rPr>
          <w:rFonts w:ascii="Times New Roman" w:hAnsi="Times New Roman" w:cs="Times New Roman"/>
          <w:lang w:eastAsia="en-GB"/>
        </w:rPr>
        <w:t xml:space="preserve">, all Chile-MDE salivary cortisol levels were normally distributed (all p&gt;0.05). Therefore, the </w:t>
      </w:r>
      <w:r w:rsidR="007E4ABD" w:rsidRPr="007E4ABD">
        <w:rPr>
          <w:rFonts w:ascii="Times New Roman" w:hAnsi="Times New Roman" w:cs="Times New Roman"/>
          <w:lang w:eastAsia="en-GB"/>
        </w:rPr>
        <w:t>t</w:t>
      </w:r>
      <w:r w:rsidRPr="007E4ABD">
        <w:rPr>
          <w:rFonts w:ascii="Times New Roman" w:hAnsi="Times New Roman" w:cs="Times New Roman"/>
          <w:lang w:eastAsia="en-GB"/>
        </w:rPr>
        <w:t xml:space="preserve">-test </w:t>
      </w:r>
      <w:r w:rsidRPr="008F0ECF">
        <w:rPr>
          <w:rFonts w:ascii="Times New Roman" w:hAnsi="Times New Roman" w:cs="Times New Roman"/>
          <w:lang w:eastAsia="en-GB"/>
        </w:rPr>
        <w:t>was only used for comparing the deltas of MDE site’s samples</w:t>
      </w:r>
      <w:r w:rsidRPr="008F0ECF">
        <w:rPr>
          <w:rFonts w:ascii="Times New Roman" w:hAnsi="Times New Roman" w:cs="Times New Roman"/>
        </w:rPr>
        <w:t xml:space="preserve">, all other cortisol levels were compared using the </w:t>
      </w:r>
      <w:r w:rsidRPr="008F0ECF">
        <w:rPr>
          <w:rFonts w:ascii="Times New Roman" w:hAnsi="Times New Roman" w:cs="Times New Roman"/>
          <w:lang w:eastAsia="en-GB"/>
        </w:rPr>
        <w:t>Wilcoxon rank-sum test.</w:t>
      </w:r>
    </w:p>
    <w:p w14:paraId="7DE90DA1" w14:textId="3F4B68E6" w:rsidR="00797082" w:rsidRDefault="00797082" w:rsidP="002958D6">
      <w:pPr>
        <w:spacing w:line="240" w:lineRule="auto"/>
        <w:jc w:val="both"/>
        <w:rPr>
          <w:rFonts w:ascii="Times New Roman" w:hAnsi="Times New Roman" w:cs="Times New Roman"/>
          <w:b/>
          <w:lang w:eastAsia="en-GB"/>
        </w:rPr>
      </w:pPr>
      <w:r w:rsidRPr="00797082">
        <w:rPr>
          <w:rFonts w:ascii="Times New Roman" w:hAnsi="Times New Roman" w:cs="Times New Roman"/>
          <w:b/>
          <w:lang w:eastAsia="en-GB"/>
        </w:rPr>
        <w:t>Supplementary</w:t>
      </w:r>
      <w:r>
        <w:rPr>
          <w:rFonts w:ascii="Times New Roman" w:hAnsi="Times New Roman" w:cs="Times New Roman"/>
          <w:b/>
          <w:lang w:eastAsia="en-GB"/>
        </w:rPr>
        <w:t xml:space="preserve"> Results</w:t>
      </w:r>
      <w:r w:rsidRPr="00797082">
        <w:rPr>
          <w:rFonts w:ascii="Times New Roman" w:hAnsi="Times New Roman" w:cs="Times New Roman"/>
          <w:b/>
          <w:lang w:eastAsia="en-GB"/>
        </w:rPr>
        <w:t>:</w:t>
      </w:r>
    </w:p>
    <w:p w14:paraId="4B04071C" w14:textId="3462D929" w:rsidR="005D60E2" w:rsidRDefault="005D60E2" w:rsidP="002958D6">
      <w:pPr>
        <w:spacing w:line="360" w:lineRule="auto"/>
        <w:jc w:val="both"/>
        <w:rPr>
          <w:rFonts w:ascii="Times New Roman" w:hAnsi="Times New Roman" w:cs="Times New Roman"/>
          <w:lang w:eastAsia="en-GB"/>
        </w:rPr>
      </w:pPr>
      <w:r w:rsidRPr="005D60E2">
        <w:rPr>
          <w:rFonts w:ascii="Times New Roman" w:hAnsi="Times New Roman" w:cs="Times New Roman"/>
          <w:lang w:eastAsia="en-GB"/>
        </w:rPr>
        <w:t>Th</w:t>
      </w:r>
      <w:r w:rsidR="00661605">
        <w:rPr>
          <w:rFonts w:ascii="Times New Roman" w:hAnsi="Times New Roman" w:cs="Times New Roman"/>
          <w:lang w:eastAsia="en-GB"/>
        </w:rPr>
        <w:t xml:space="preserve">e site’s </w:t>
      </w:r>
      <w:r w:rsidRPr="005D60E2">
        <w:rPr>
          <w:rFonts w:ascii="Times New Roman" w:hAnsi="Times New Roman" w:cs="Times New Roman"/>
          <w:lang w:eastAsia="en-GB"/>
        </w:rPr>
        <w:t>proportion of M-MDE [UK: n</w:t>
      </w:r>
      <w:r w:rsidR="004F59CF">
        <w:rPr>
          <w:rFonts w:ascii="Times New Roman" w:hAnsi="Times New Roman" w:cs="Times New Roman"/>
          <w:lang w:eastAsia="en-GB"/>
        </w:rPr>
        <w:t>;</w:t>
      </w:r>
      <w:r w:rsidRPr="005D60E2">
        <w:rPr>
          <w:rFonts w:ascii="Times New Roman" w:hAnsi="Times New Roman" w:cs="Times New Roman"/>
          <w:lang w:eastAsia="en-GB"/>
        </w:rPr>
        <w:t>(%)=14;(31.1) v/s Chile: n</w:t>
      </w:r>
      <w:r w:rsidR="004F59CF">
        <w:rPr>
          <w:rFonts w:ascii="Times New Roman" w:hAnsi="Times New Roman" w:cs="Times New Roman"/>
          <w:lang w:eastAsia="en-GB"/>
        </w:rPr>
        <w:t>;</w:t>
      </w:r>
      <w:r w:rsidRPr="005D60E2">
        <w:rPr>
          <w:rFonts w:ascii="Times New Roman" w:hAnsi="Times New Roman" w:cs="Times New Roman"/>
          <w:lang w:eastAsia="en-GB"/>
        </w:rPr>
        <w:t>(%)=5(19.2)] and NM-MDE patients [UK: n</w:t>
      </w:r>
      <w:r w:rsidR="004F59CF">
        <w:rPr>
          <w:rFonts w:ascii="Times New Roman" w:hAnsi="Times New Roman" w:cs="Times New Roman"/>
          <w:lang w:eastAsia="en-GB"/>
        </w:rPr>
        <w:t>;</w:t>
      </w:r>
      <w:r w:rsidRPr="005D60E2">
        <w:rPr>
          <w:rFonts w:ascii="Times New Roman" w:hAnsi="Times New Roman" w:cs="Times New Roman"/>
          <w:lang w:eastAsia="en-GB"/>
        </w:rPr>
        <w:t>(%)=31;(68.9) v/s Chile: n</w:t>
      </w:r>
      <w:r w:rsidR="004F59CF">
        <w:rPr>
          <w:rFonts w:ascii="Times New Roman" w:hAnsi="Times New Roman" w:cs="Times New Roman"/>
          <w:lang w:eastAsia="en-GB"/>
        </w:rPr>
        <w:t>;</w:t>
      </w:r>
      <w:r w:rsidRPr="005D60E2">
        <w:rPr>
          <w:rFonts w:ascii="Times New Roman" w:hAnsi="Times New Roman" w:cs="Times New Roman"/>
          <w:lang w:eastAsia="en-GB"/>
        </w:rPr>
        <w:t xml:space="preserve">(%)=21;(80.8)] was similar (p=0.28), as well as the presence of melancholic symptoms </w:t>
      </w:r>
      <w:r w:rsidR="004F59CF" w:rsidRPr="004F59CF">
        <w:rPr>
          <w:rFonts w:ascii="Times New Roman" w:hAnsi="Times New Roman" w:cs="Times New Roman"/>
          <w:lang w:eastAsia="en-GB"/>
        </w:rPr>
        <w:t xml:space="preserve">(p=0.64) </w:t>
      </w:r>
      <w:r w:rsidRPr="005D60E2">
        <w:rPr>
          <w:rFonts w:ascii="Times New Roman" w:hAnsi="Times New Roman" w:cs="Times New Roman"/>
          <w:lang w:eastAsia="en-GB"/>
        </w:rPr>
        <w:t>[UK-MDE Newcast</w:t>
      </w:r>
      <w:r w:rsidR="004F59CF">
        <w:rPr>
          <w:rFonts w:ascii="Times New Roman" w:hAnsi="Times New Roman" w:cs="Times New Roman"/>
          <w:lang w:eastAsia="en-GB"/>
        </w:rPr>
        <w:t>le scores: Mean;</w:t>
      </w:r>
      <w:r w:rsidRPr="005D60E2">
        <w:rPr>
          <w:rFonts w:ascii="Times New Roman" w:hAnsi="Times New Roman" w:cs="Times New Roman"/>
          <w:lang w:eastAsia="en-GB"/>
        </w:rPr>
        <w:t>(</w:t>
      </w:r>
      <w:r w:rsidR="007E4ABD">
        <w:rPr>
          <w:rFonts w:ascii="Times New Roman" w:hAnsi="Times New Roman" w:cs="Times New Roman"/>
          <w:lang w:eastAsia="en-GB"/>
        </w:rPr>
        <w:t>S.D</w:t>
      </w:r>
      <w:r w:rsidRPr="005D60E2">
        <w:rPr>
          <w:rFonts w:ascii="Times New Roman" w:hAnsi="Times New Roman" w:cs="Times New Roman"/>
          <w:lang w:eastAsia="en-GB"/>
        </w:rPr>
        <w:t>)=3.5;(2.4) v/s Chile-MDE Newcas</w:t>
      </w:r>
      <w:r w:rsidR="004F59CF">
        <w:rPr>
          <w:rFonts w:ascii="Times New Roman" w:hAnsi="Times New Roman" w:cs="Times New Roman"/>
          <w:lang w:eastAsia="en-GB"/>
        </w:rPr>
        <w:t>tle scores: Mean</w:t>
      </w:r>
      <w:r w:rsidR="000E5F7D">
        <w:rPr>
          <w:rFonts w:ascii="Times New Roman" w:hAnsi="Times New Roman" w:cs="Times New Roman"/>
          <w:lang w:eastAsia="en-GB"/>
        </w:rPr>
        <w:t>;</w:t>
      </w:r>
      <w:r w:rsidR="004F59CF">
        <w:rPr>
          <w:rFonts w:ascii="Times New Roman" w:hAnsi="Times New Roman" w:cs="Times New Roman"/>
          <w:lang w:eastAsia="en-GB"/>
        </w:rPr>
        <w:t>(</w:t>
      </w:r>
      <w:r w:rsidR="007E4ABD">
        <w:rPr>
          <w:rFonts w:ascii="Times New Roman" w:hAnsi="Times New Roman" w:cs="Times New Roman"/>
          <w:lang w:eastAsia="en-GB"/>
        </w:rPr>
        <w:t>S.D</w:t>
      </w:r>
      <w:r w:rsidR="004F59CF">
        <w:rPr>
          <w:rFonts w:ascii="Times New Roman" w:hAnsi="Times New Roman" w:cs="Times New Roman"/>
          <w:lang w:eastAsia="en-GB"/>
        </w:rPr>
        <w:t>)=3.8;(2.7)]</w:t>
      </w:r>
      <w:r w:rsidR="000E5F7D">
        <w:rPr>
          <w:rFonts w:ascii="Times New Roman" w:hAnsi="Times New Roman" w:cs="Times New Roman"/>
          <w:lang w:eastAsia="en-GB"/>
        </w:rPr>
        <w:t xml:space="preserve">. </w:t>
      </w:r>
      <w:r w:rsidRPr="005D60E2">
        <w:rPr>
          <w:rFonts w:ascii="Times New Roman" w:hAnsi="Times New Roman" w:cs="Times New Roman"/>
          <w:lang w:eastAsia="en-GB"/>
        </w:rPr>
        <w:t>There was, however, a significant variation in depression severity scores between sites. Although  UK pa</w:t>
      </w:r>
      <w:r w:rsidR="000E5F7D">
        <w:rPr>
          <w:rFonts w:ascii="Times New Roman" w:hAnsi="Times New Roman" w:cs="Times New Roman"/>
          <w:lang w:eastAsia="en-GB"/>
        </w:rPr>
        <w:t>tients</w:t>
      </w:r>
      <w:r w:rsidRPr="005D60E2">
        <w:rPr>
          <w:rFonts w:ascii="Times New Roman" w:hAnsi="Times New Roman" w:cs="Times New Roman"/>
          <w:lang w:eastAsia="en-GB"/>
        </w:rPr>
        <w:t xml:space="preserve"> had moderate MDE [HAMD-17:Mean(</w:t>
      </w:r>
      <w:r w:rsidR="007E4ABD">
        <w:rPr>
          <w:rFonts w:ascii="Times New Roman" w:hAnsi="Times New Roman" w:cs="Times New Roman"/>
          <w:lang w:eastAsia="en-GB"/>
        </w:rPr>
        <w:t>S.D</w:t>
      </w:r>
      <w:r w:rsidRPr="005D60E2">
        <w:rPr>
          <w:rFonts w:ascii="Times New Roman" w:hAnsi="Times New Roman" w:cs="Times New Roman"/>
          <w:lang w:eastAsia="en-GB"/>
        </w:rPr>
        <w:t>)=19.1;(4.9)], their scores were, on average, significantly higher than the Chilean depressed sample</w:t>
      </w:r>
      <w:r w:rsidR="000E5F7D">
        <w:rPr>
          <w:rFonts w:ascii="Times New Roman" w:hAnsi="Times New Roman" w:cs="Times New Roman"/>
          <w:lang w:eastAsia="en-GB"/>
        </w:rPr>
        <w:t xml:space="preserve"> </w:t>
      </w:r>
      <w:r w:rsidRPr="005D60E2">
        <w:rPr>
          <w:rFonts w:ascii="Times New Roman" w:hAnsi="Times New Roman" w:cs="Times New Roman"/>
          <w:lang w:eastAsia="en-GB"/>
        </w:rPr>
        <w:t>[HAMD-17:Mean</w:t>
      </w:r>
      <w:r w:rsidR="004F59CF">
        <w:rPr>
          <w:rFonts w:ascii="Times New Roman" w:hAnsi="Times New Roman" w:cs="Times New Roman"/>
          <w:lang w:eastAsia="en-GB"/>
        </w:rPr>
        <w:t>;</w:t>
      </w:r>
      <w:r w:rsidRPr="005D60E2">
        <w:rPr>
          <w:rFonts w:ascii="Times New Roman" w:hAnsi="Times New Roman" w:cs="Times New Roman"/>
          <w:lang w:eastAsia="en-GB"/>
        </w:rPr>
        <w:t>(</w:t>
      </w:r>
      <w:r w:rsidR="007E4ABD">
        <w:rPr>
          <w:rFonts w:ascii="Times New Roman" w:hAnsi="Times New Roman" w:cs="Times New Roman"/>
          <w:lang w:eastAsia="en-GB"/>
        </w:rPr>
        <w:t>S.D</w:t>
      </w:r>
      <w:r w:rsidRPr="005D60E2">
        <w:rPr>
          <w:rFonts w:ascii="Times New Roman" w:hAnsi="Times New Roman" w:cs="Times New Roman"/>
          <w:lang w:eastAsia="en-GB"/>
        </w:rPr>
        <w:t>)=14.2;(4.6)].</w:t>
      </w:r>
      <w:r w:rsidRPr="005D60E2">
        <w:t xml:space="preserve"> </w:t>
      </w:r>
      <w:r w:rsidRPr="005D60E2">
        <w:rPr>
          <w:rFonts w:ascii="Times New Roman" w:hAnsi="Times New Roman" w:cs="Times New Roman"/>
          <w:lang w:eastAsia="en-GB"/>
        </w:rPr>
        <w:t>No long-term cortisol alterations were found in M-MDE and NM-M</w:t>
      </w:r>
      <w:r w:rsidR="004F59CF">
        <w:rPr>
          <w:rFonts w:ascii="Times New Roman" w:hAnsi="Times New Roman" w:cs="Times New Roman"/>
          <w:lang w:eastAsia="en-GB"/>
        </w:rPr>
        <w:t>DE [F (2,108) =0.20, p=0.86]</w:t>
      </w:r>
      <w:r w:rsidR="000E5F7D">
        <w:rPr>
          <w:rFonts w:ascii="Times New Roman" w:hAnsi="Times New Roman" w:cs="Times New Roman"/>
          <w:lang w:eastAsia="en-GB"/>
        </w:rPr>
        <w:t>. But,</w:t>
      </w:r>
      <w:r w:rsidR="00661605">
        <w:rPr>
          <w:rFonts w:ascii="Times New Roman" w:hAnsi="Times New Roman" w:cs="Times New Roman"/>
          <w:lang w:eastAsia="en-GB"/>
        </w:rPr>
        <w:t xml:space="preserve"> Chile</w:t>
      </w:r>
      <w:r w:rsidR="004F59CF">
        <w:rPr>
          <w:rFonts w:ascii="Times New Roman" w:hAnsi="Times New Roman" w:cs="Times New Roman"/>
          <w:lang w:eastAsia="en-GB"/>
        </w:rPr>
        <w:t>-</w:t>
      </w:r>
      <w:r w:rsidR="00661605">
        <w:rPr>
          <w:rFonts w:ascii="Times New Roman" w:hAnsi="Times New Roman" w:cs="Times New Roman"/>
          <w:lang w:eastAsia="en-GB"/>
        </w:rPr>
        <w:t xml:space="preserve">MDE not only exhibited decreased AUCg in comparison to controls, but also in comparison to UK-MDE </w:t>
      </w:r>
      <w:r w:rsidRPr="005D60E2">
        <w:rPr>
          <w:rFonts w:ascii="Times New Roman" w:hAnsi="Times New Roman" w:cs="Times New Roman"/>
          <w:lang w:eastAsia="en-GB"/>
        </w:rPr>
        <w:t xml:space="preserve"> </w:t>
      </w:r>
      <w:r w:rsidR="00661605">
        <w:rPr>
          <w:rFonts w:ascii="Times New Roman" w:hAnsi="Times New Roman" w:cs="Times New Roman"/>
          <w:lang w:eastAsia="en-GB"/>
        </w:rPr>
        <w:t>(all p&lt;0.01</w:t>
      </w:r>
      <w:r w:rsidRPr="005D60E2">
        <w:rPr>
          <w:rFonts w:ascii="Times New Roman" w:hAnsi="Times New Roman" w:cs="Times New Roman"/>
          <w:lang w:eastAsia="en-GB"/>
        </w:rPr>
        <w:t>). HCC</w:t>
      </w:r>
      <w:r w:rsidR="00661605">
        <w:rPr>
          <w:rFonts w:ascii="Times New Roman" w:hAnsi="Times New Roman" w:cs="Times New Roman"/>
          <w:lang w:eastAsia="en-GB"/>
        </w:rPr>
        <w:t>, DELTA and CAR</w:t>
      </w:r>
      <w:r w:rsidRPr="005D60E2">
        <w:rPr>
          <w:rFonts w:ascii="Times New Roman" w:hAnsi="Times New Roman" w:cs="Times New Roman"/>
          <w:lang w:eastAsia="en-GB"/>
        </w:rPr>
        <w:t xml:space="preserve"> did not differ between </w:t>
      </w:r>
      <w:r w:rsidR="000E5F7D">
        <w:rPr>
          <w:rFonts w:ascii="Times New Roman" w:hAnsi="Times New Roman" w:cs="Times New Roman"/>
          <w:lang w:eastAsia="en-GB"/>
        </w:rPr>
        <w:t>UK-</w:t>
      </w:r>
      <w:r w:rsidRPr="005D60E2">
        <w:rPr>
          <w:rFonts w:ascii="Times New Roman" w:hAnsi="Times New Roman" w:cs="Times New Roman"/>
          <w:lang w:eastAsia="en-GB"/>
        </w:rPr>
        <w:t xml:space="preserve">MDE </w:t>
      </w:r>
      <w:r w:rsidR="000E5F7D">
        <w:rPr>
          <w:rFonts w:ascii="Times New Roman" w:hAnsi="Times New Roman" w:cs="Times New Roman"/>
          <w:lang w:eastAsia="en-GB"/>
        </w:rPr>
        <w:t xml:space="preserve">and Chile-MDE </w:t>
      </w:r>
      <w:r w:rsidRPr="005D60E2">
        <w:rPr>
          <w:rFonts w:ascii="Times New Roman" w:hAnsi="Times New Roman" w:cs="Times New Roman"/>
          <w:lang w:eastAsia="en-GB"/>
        </w:rPr>
        <w:t>(</w:t>
      </w:r>
      <w:r w:rsidR="00661605">
        <w:rPr>
          <w:rFonts w:ascii="Times New Roman" w:hAnsi="Times New Roman" w:cs="Times New Roman"/>
          <w:lang w:eastAsia="en-GB"/>
        </w:rPr>
        <w:t>All p&gt;0.05</w:t>
      </w:r>
      <w:r w:rsidRPr="005D60E2">
        <w:rPr>
          <w:rFonts w:ascii="Times New Roman" w:hAnsi="Times New Roman" w:cs="Times New Roman"/>
          <w:lang w:eastAsia="en-GB"/>
        </w:rPr>
        <w:t>) (Supplementary Table 2).</w:t>
      </w:r>
    </w:p>
    <w:p w14:paraId="0D16990E" w14:textId="1CB5E95D" w:rsidR="002958D6" w:rsidRDefault="002958D6" w:rsidP="005D60E2">
      <w:pPr>
        <w:spacing w:line="360" w:lineRule="auto"/>
        <w:rPr>
          <w:rFonts w:ascii="Times New Roman" w:hAnsi="Times New Roman" w:cs="Times New Roman"/>
          <w:lang w:eastAsia="en-GB"/>
        </w:rPr>
      </w:pPr>
    </w:p>
    <w:p w14:paraId="0F5246C4" w14:textId="7F079DEB" w:rsidR="002958D6" w:rsidRDefault="002958D6" w:rsidP="005D60E2">
      <w:pPr>
        <w:spacing w:line="360" w:lineRule="auto"/>
        <w:rPr>
          <w:rFonts w:ascii="Times New Roman" w:hAnsi="Times New Roman" w:cs="Times New Roman"/>
          <w:lang w:eastAsia="en-GB"/>
        </w:rPr>
      </w:pPr>
    </w:p>
    <w:p w14:paraId="334C3997" w14:textId="4B17756B" w:rsidR="002958D6" w:rsidRDefault="002958D6" w:rsidP="004F59CF">
      <w:pPr>
        <w:rPr>
          <w:rFonts w:ascii="Times New Roman" w:hAnsi="Times New Roman" w:cs="Times New Roman"/>
          <w:lang w:eastAsia="en-GB"/>
        </w:rPr>
        <w:sectPr w:rsidR="002958D6" w:rsidSect="002958D6">
          <w:headerReference w:type="default" r:id="rId12"/>
          <w:footerReference w:type="even" r:id="rId13"/>
          <w:footerReference w:type="default" r:id="rId14"/>
          <w:pgSz w:w="11900" w:h="16840"/>
          <w:pgMar w:top="720" w:right="720" w:bottom="720" w:left="720" w:header="720" w:footer="720" w:gutter="0"/>
          <w:cols w:space="720"/>
          <w:docGrid w:linePitch="400"/>
        </w:sectPr>
      </w:pPr>
      <w:r>
        <w:rPr>
          <w:rFonts w:ascii="Times New Roman" w:hAnsi="Times New Roman" w:cs="Times New Roman"/>
          <w:lang w:eastAsia="en-GB"/>
        </w:rPr>
        <w:br w:type="page"/>
      </w:r>
    </w:p>
    <w:p w14:paraId="1177B81A" w14:textId="5167B0EA" w:rsidR="00E07725" w:rsidRPr="00E03EE2" w:rsidRDefault="00797082" w:rsidP="000D2455">
      <w:pPr>
        <w:spacing w:line="240" w:lineRule="auto"/>
        <w:rPr>
          <w:rFonts w:ascii="Times New Roman" w:hAnsi="Times New Roman" w:cs="Times New Roman"/>
          <w:b/>
          <w:lang w:eastAsia="en-GB"/>
        </w:rPr>
      </w:pPr>
      <w:r w:rsidRPr="00797082">
        <w:rPr>
          <w:rFonts w:ascii="Times New Roman" w:hAnsi="Times New Roman" w:cs="Times New Roman"/>
          <w:b/>
          <w:lang w:eastAsia="en-GB"/>
        </w:rPr>
        <w:lastRenderedPageBreak/>
        <w:t xml:space="preserve">Supplementary </w:t>
      </w:r>
      <w:r w:rsidR="00E03EE2" w:rsidRPr="00013E34">
        <w:rPr>
          <w:rFonts w:ascii="Times New Roman" w:hAnsi="Times New Roman" w:cs="Times New Roman"/>
          <w:b/>
          <w:lang w:eastAsia="en-GB"/>
        </w:rPr>
        <w:t>Tables &amp; Figures</w:t>
      </w:r>
      <w:r w:rsidR="00DD6C47">
        <w:rPr>
          <w:rFonts w:ascii="Times New Roman" w:hAnsi="Times New Roman" w:cs="Times New Roman"/>
          <w:b/>
          <w:lang w:eastAsia="en-GB"/>
        </w:rPr>
        <w:t>:</w:t>
      </w:r>
    </w:p>
    <w:p w14:paraId="27F6F888" w14:textId="1FF1ABD5" w:rsidR="000D2455" w:rsidRDefault="00E03EE2" w:rsidP="000D2455">
      <w:pPr>
        <w:autoSpaceDE w:val="0"/>
        <w:autoSpaceDN w:val="0"/>
        <w:adjustRightInd w:val="0"/>
        <w:spacing w:after="0" w:line="240" w:lineRule="auto"/>
        <w:jc w:val="both"/>
        <w:rPr>
          <w:rFonts w:asciiTheme="majorBidi" w:hAnsiTheme="majorBidi" w:cstheme="majorBidi"/>
          <w:b/>
          <w:color w:val="000000" w:themeColor="text1"/>
        </w:rPr>
      </w:pPr>
      <w:r>
        <w:rPr>
          <w:rFonts w:asciiTheme="majorBidi" w:hAnsiTheme="majorBidi" w:cstheme="majorBidi"/>
          <w:b/>
          <w:color w:val="000000" w:themeColor="text1"/>
        </w:rPr>
        <w:t xml:space="preserve">Supplementary </w:t>
      </w:r>
      <w:r w:rsidR="00072E45" w:rsidRPr="00013E34">
        <w:rPr>
          <w:rFonts w:asciiTheme="majorBidi" w:hAnsiTheme="majorBidi" w:cstheme="majorBidi"/>
          <w:b/>
          <w:color w:val="000000" w:themeColor="text1"/>
        </w:rPr>
        <w:t>Tab</w:t>
      </w:r>
      <w:r>
        <w:rPr>
          <w:rFonts w:asciiTheme="majorBidi" w:hAnsiTheme="majorBidi" w:cstheme="majorBidi"/>
          <w:b/>
          <w:color w:val="000000" w:themeColor="text1"/>
        </w:rPr>
        <w:t>les</w:t>
      </w:r>
      <w:r w:rsidR="00C665A5" w:rsidRPr="00013E34">
        <w:rPr>
          <w:rFonts w:asciiTheme="majorBidi" w:hAnsiTheme="majorBidi" w:cstheme="majorBidi"/>
          <w:b/>
          <w:color w:val="000000" w:themeColor="text1"/>
        </w:rPr>
        <w:t>:</w:t>
      </w:r>
    </w:p>
    <w:p w14:paraId="1559CF51" w14:textId="77777777" w:rsidR="000D2455" w:rsidRPr="00E03EE2" w:rsidRDefault="000D2455" w:rsidP="000D2455">
      <w:pPr>
        <w:autoSpaceDE w:val="0"/>
        <w:autoSpaceDN w:val="0"/>
        <w:adjustRightInd w:val="0"/>
        <w:spacing w:after="0" w:line="240" w:lineRule="auto"/>
        <w:jc w:val="both"/>
        <w:rPr>
          <w:rFonts w:asciiTheme="majorBidi" w:hAnsiTheme="majorBidi" w:cstheme="majorBidi"/>
          <w:b/>
          <w:color w:val="000000" w:themeColor="text1"/>
        </w:rPr>
      </w:pPr>
    </w:p>
    <w:p w14:paraId="746051AE" w14:textId="4DDC408C" w:rsidR="00E87731" w:rsidRPr="003B0779" w:rsidRDefault="00E03EE2" w:rsidP="000D2455">
      <w:pPr>
        <w:spacing w:line="240" w:lineRule="auto"/>
        <w:jc w:val="both"/>
        <w:outlineLvl w:val="0"/>
        <w:rPr>
          <w:rFonts w:ascii="Times New Roman" w:hAnsi="Times New Roman" w:cs="Times New Roman"/>
          <w:color w:val="000000" w:themeColor="text1"/>
        </w:rPr>
      </w:pPr>
      <w:r>
        <w:rPr>
          <w:rFonts w:ascii="Times New Roman" w:hAnsi="Times New Roman" w:cs="Times New Roman"/>
          <w:b/>
          <w:color w:val="000000" w:themeColor="text1"/>
        </w:rPr>
        <w:t xml:space="preserve">Supplementary </w:t>
      </w:r>
      <w:r w:rsidR="00072E45" w:rsidRPr="003B0779">
        <w:rPr>
          <w:rFonts w:ascii="Times New Roman" w:hAnsi="Times New Roman" w:cs="Times New Roman"/>
          <w:b/>
          <w:color w:val="000000" w:themeColor="text1"/>
        </w:rPr>
        <w:t>Table 1</w:t>
      </w:r>
      <w:r w:rsidR="00072E45" w:rsidRPr="003B0779">
        <w:rPr>
          <w:rFonts w:ascii="Times New Roman" w:hAnsi="Times New Roman" w:cs="Times New Roman"/>
          <w:color w:val="000000" w:themeColor="text1"/>
        </w:rPr>
        <w:t>: Demographic</w:t>
      </w:r>
      <w:r w:rsidR="00B14092">
        <w:rPr>
          <w:rFonts w:ascii="Times New Roman" w:hAnsi="Times New Roman" w:cs="Times New Roman"/>
          <w:color w:val="000000" w:themeColor="text1"/>
        </w:rPr>
        <w:t xml:space="preserve"> and </w:t>
      </w:r>
      <w:r w:rsidR="00D44F7B">
        <w:rPr>
          <w:rFonts w:ascii="Times New Roman" w:hAnsi="Times New Roman" w:cs="Times New Roman"/>
          <w:color w:val="000000" w:themeColor="text1"/>
        </w:rPr>
        <w:t>C</w:t>
      </w:r>
      <w:r w:rsidR="00072E45" w:rsidRPr="003B0779">
        <w:rPr>
          <w:rFonts w:ascii="Times New Roman" w:hAnsi="Times New Roman" w:cs="Times New Roman"/>
          <w:color w:val="000000" w:themeColor="text1"/>
        </w:rPr>
        <w:t>linical</w:t>
      </w:r>
      <w:r w:rsidR="00B14092">
        <w:rPr>
          <w:rFonts w:ascii="Times New Roman" w:hAnsi="Times New Roman" w:cs="Times New Roman"/>
          <w:color w:val="000000" w:themeColor="text1"/>
        </w:rPr>
        <w:t xml:space="preserve"> </w:t>
      </w:r>
      <w:r w:rsidR="00D44F7B">
        <w:rPr>
          <w:rFonts w:ascii="Times New Roman" w:hAnsi="Times New Roman" w:cs="Times New Roman"/>
          <w:color w:val="000000" w:themeColor="text1"/>
        </w:rPr>
        <w:t>V</w:t>
      </w:r>
      <w:r w:rsidR="00B14092">
        <w:rPr>
          <w:rFonts w:ascii="Times New Roman" w:hAnsi="Times New Roman" w:cs="Times New Roman"/>
          <w:color w:val="000000" w:themeColor="text1"/>
        </w:rPr>
        <w:t>ariab</w:t>
      </w:r>
      <w:r w:rsidR="00B14092" w:rsidRPr="000E5F7D">
        <w:rPr>
          <w:rFonts w:ascii="Times New Roman" w:hAnsi="Times New Roman" w:cs="Times New Roman"/>
          <w:color w:val="000000" w:themeColor="text1"/>
        </w:rPr>
        <w:t>les</w:t>
      </w:r>
      <w:r w:rsidR="002958D6" w:rsidRPr="000E5F7D">
        <w:rPr>
          <w:rFonts w:ascii="Times New Roman" w:hAnsi="Times New Roman" w:cs="Times New Roman"/>
        </w:rPr>
        <w:t xml:space="preserve"> &amp;</w:t>
      </w:r>
      <w:r w:rsidR="002958D6">
        <w:t xml:space="preserve"> </w:t>
      </w:r>
      <w:r w:rsidR="002958D6" w:rsidRPr="002958D6">
        <w:rPr>
          <w:rFonts w:ascii="Times New Roman" w:hAnsi="Times New Roman" w:cs="Times New Roman"/>
          <w:color w:val="000000" w:themeColor="text1"/>
        </w:rPr>
        <w:t xml:space="preserve">Cortisol </w:t>
      </w:r>
      <w:r w:rsidR="004F59CF" w:rsidRPr="002958D6">
        <w:rPr>
          <w:rFonts w:ascii="Times New Roman" w:hAnsi="Times New Roman" w:cs="Times New Roman"/>
          <w:color w:val="000000" w:themeColor="text1"/>
        </w:rPr>
        <w:t>Covariates per</w:t>
      </w:r>
      <w:r w:rsidR="00B14092">
        <w:rPr>
          <w:rFonts w:ascii="Times New Roman" w:hAnsi="Times New Roman" w:cs="Times New Roman"/>
          <w:color w:val="000000" w:themeColor="text1"/>
        </w:rPr>
        <w:t xml:space="preserve"> </w:t>
      </w:r>
      <w:r w:rsidR="00D44F7B">
        <w:rPr>
          <w:rFonts w:ascii="Times New Roman" w:hAnsi="Times New Roman" w:cs="Times New Roman"/>
          <w:color w:val="000000" w:themeColor="text1"/>
        </w:rPr>
        <w:t>G</w:t>
      </w:r>
      <w:r w:rsidR="00B14092">
        <w:rPr>
          <w:rFonts w:ascii="Times New Roman" w:hAnsi="Times New Roman" w:cs="Times New Roman"/>
          <w:color w:val="000000" w:themeColor="text1"/>
        </w:rPr>
        <w:t>roup.</w:t>
      </w:r>
    </w:p>
    <w:tbl>
      <w:tblPr>
        <w:tblStyle w:val="TableGrid"/>
        <w:tblW w:w="5000" w:type="pct"/>
        <w:tblLook w:val="04A0" w:firstRow="1" w:lastRow="0" w:firstColumn="1" w:lastColumn="0" w:noHBand="0" w:noVBand="1"/>
      </w:tblPr>
      <w:tblGrid>
        <w:gridCol w:w="3709"/>
        <w:gridCol w:w="1484"/>
        <w:gridCol w:w="2041"/>
        <w:gridCol w:w="1539"/>
        <w:gridCol w:w="1665"/>
        <w:gridCol w:w="1465"/>
        <w:gridCol w:w="34"/>
        <w:gridCol w:w="1597"/>
        <w:gridCol w:w="1856"/>
      </w:tblGrid>
      <w:tr w:rsidR="000D7FBC" w:rsidRPr="003B0779" w14:paraId="56C1F512" w14:textId="3EC61811" w:rsidTr="000D7FBC">
        <w:trPr>
          <w:trHeight w:val="549"/>
        </w:trPr>
        <w:tc>
          <w:tcPr>
            <w:tcW w:w="1205" w:type="pct"/>
            <w:vMerge w:val="restart"/>
            <w:vAlign w:val="center"/>
          </w:tcPr>
          <w:p w14:paraId="69162B65" w14:textId="1E7AF0E8" w:rsidR="000D7FBC" w:rsidRPr="003B0779" w:rsidRDefault="000D7FBC" w:rsidP="005B1A03">
            <w:pPr>
              <w:spacing w:after="200" w:line="240" w:lineRule="auto"/>
              <w:contextualSpacing/>
              <w:jc w:val="center"/>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Variables</w:t>
            </w:r>
          </w:p>
        </w:tc>
        <w:tc>
          <w:tcPr>
            <w:tcW w:w="1145" w:type="pct"/>
            <w:gridSpan w:val="2"/>
            <w:tcBorders>
              <w:bottom w:val="single" w:sz="4" w:space="0" w:color="000000" w:themeColor="text1"/>
              <w:right w:val="single" w:sz="4" w:space="0" w:color="000000" w:themeColor="text1"/>
            </w:tcBorders>
            <w:vAlign w:val="center"/>
          </w:tcPr>
          <w:p w14:paraId="11BAB7FE" w14:textId="70510A4E"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Groups</w:t>
            </w:r>
          </w:p>
        </w:tc>
        <w:tc>
          <w:tcPr>
            <w:tcW w:w="500" w:type="pct"/>
            <w:vMerge w:val="restart"/>
            <w:tcBorders>
              <w:left w:val="single" w:sz="4" w:space="0" w:color="000000" w:themeColor="text1"/>
              <w:right w:val="single" w:sz="4" w:space="0" w:color="000000" w:themeColor="text1"/>
            </w:tcBorders>
            <w:vAlign w:val="center"/>
          </w:tcPr>
          <w:p w14:paraId="73D92561" w14:textId="58D105A3" w:rsidR="000D7FBC" w:rsidRPr="003B0779" w:rsidRDefault="000D7FBC" w:rsidP="000D7FBC">
            <w:pPr>
              <w:spacing w:after="200" w:line="240" w:lineRule="auto"/>
              <w:contextualSpacing/>
              <w:jc w:val="center"/>
              <w:rPr>
                <w:rFonts w:ascii="Times New Roman" w:eastAsia="Calibri" w:hAnsi="Times New Roman" w:cs="Times New Roman"/>
                <w:b/>
                <w:bCs/>
                <w:i/>
                <w:iCs/>
                <w:color w:val="000000" w:themeColor="text1"/>
              </w:rPr>
            </w:pPr>
            <w:r w:rsidRPr="003B0779">
              <w:rPr>
                <w:rFonts w:ascii="Times New Roman" w:hAnsi="Times New Roman" w:cs="Times New Roman"/>
                <w:i/>
                <w:iCs/>
                <w:color w:val="000000" w:themeColor="text1"/>
              </w:rPr>
              <w:t>p-value</w:t>
            </w:r>
          </w:p>
        </w:tc>
        <w:tc>
          <w:tcPr>
            <w:tcW w:w="1017" w:type="pct"/>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tcPr>
          <w:p w14:paraId="2FA3A650" w14:textId="77777777" w:rsidR="000D7FBC" w:rsidRPr="003B0779" w:rsidRDefault="000D7FBC" w:rsidP="005B1A03">
            <w:pPr>
              <w:spacing w:after="200" w:line="240" w:lineRule="auto"/>
              <w:contextualSpacing/>
              <w:jc w:val="center"/>
              <w:rPr>
                <w:rFonts w:ascii="Times New Roman" w:eastAsia="Calibri" w:hAnsi="Times New Roman" w:cs="Times New Roman"/>
                <w:b/>
                <w:bCs/>
                <w:i/>
                <w:iCs/>
                <w:color w:val="000000" w:themeColor="text1"/>
              </w:rPr>
            </w:pPr>
          </w:p>
        </w:tc>
        <w:tc>
          <w:tcPr>
            <w:tcW w:w="530" w:type="pct"/>
            <w:gridSpan w:val="2"/>
            <w:tcBorders>
              <w:top w:val="single" w:sz="4" w:space="0" w:color="FFFFFF" w:themeColor="background1"/>
              <w:left w:val="single" w:sz="4" w:space="0" w:color="FFFFFF" w:themeColor="background1"/>
              <w:bottom w:val="single" w:sz="4" w:space="0" w:color="000000" w:themeColor="text1"/>
              <w:right w:val="single" w:sz="4" w:space="0" w:color="FFFFFF"/>
            </w:tcBorders>
          </w:tcPr>
          <w:p w14:paraId="257747AE" w14:textId="77777777" w:rsidR="000D7FBC" w:rsidRPr="003B0779" w:rsidRDefault="000D7FBC" w:rsidP="005B1A03">
            <w:pPr>
              <w:spacing w:after="200" w:line="240" w:lineRule="auto"/>
              <w:contextualSpacing/>
              <w:jc w:val="center"/>
              <w:rPr>
                <w:rFonts w:ascii="Times New Roman" w:eastAsia="Calibri" w:hAnsi="Times New Roman" w:cs="Times New Roman"/>
                <w:b/>
                <w:bCs/>
                <w:i/>
                <w:iCs/>
                <w:color w:val="000000" w:themeColor="text1"/>
              </w:rPr>
            </w:pPr>
          </w:p>
        </w:tc>
        <w:tc>
          <w:tcPr>
            <w:tcW w:w="603" w:type="pct"/>
            <w:tcBorders>
              <w:top w:val="single" w:sz="4" w:space="0" w:color="FFFFFF" w:themeColor="background1"/>
              <w:left w:val="single" w:sz="4" w:space="0" w:color="FFFFFF"/>
              <w:bottom w:val="single" w:sz="4" w:space="0" w:color="000000" w:themeColor="text1"/>
              <w:right w:val="single" w:sz="4" w:space="0" w:color="FFFFFF" w:themeColor="background1"/>
            </w:tcBorders>
            <w:vAlign w:val="bottom"/>
          </w:tcPr>
          <w:p w14:paraId="509609EF" w14:textId="4C2AEA9C" w:rsidR="000D7FBC" w:rsidRPr="003B0779" w:rsidRDefault="000D7FBC" w:rsidP="005B1A03">
            <w:pPr>
              <w:spacing w:after="200" w:line="240" w:lineRule="auto"/>
              <w:contextualSpacing/>
              <w:jc w:val="center"/>
              <w:rPr>
                <w:rFonts w:ascii="Times New Roman" w:eastAsia="Calibri" w:hAnsi="Times New Roman" w:cs="Times New Roman"/>
                <w:b/>
                <w:bCs/>
                <w:i/>
                <w:iCs/>
                <w:color w:val="000000" w:themeColor="text1"/>
              </w:rPr>
            </w:pPr>
          </w:p>
        </w:tc>
      </w:tr>
      <w:tr w:rsidR="000D7FBC" w:rsidRPr="003B0779" w14:paraId="72F8881A" w14:textId="77777777" w:rsidTr="000D7FBC">
        <w:trPr>
          <w:trHeight w:val="357"/>
        </w:trPr>
        <w:tc>
          <w:tcPr>
            <w:tcW w:w="1205" w:type="pct"/>
            <w:vMerge/>
          </w:tcPr>
          <w:p w14:paraId="06C1311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c>
          <w:tcPr>
            <w:tcW w:w="482" w:type="pct"/>
            <w:tcBorders>
              <w:top w:val="single" w:sz="4" w:space="0" w:color="000000" w:themeColor="text1"/>
              <w:bottom w:val="single" w:sz="4" w:space="0" w:color="FFFFFF" w:themeColor="background1"/>
              <w:right w:val="single" w:sz="4" w:space="0" w:color="000000" w:themeColor="text1"/>
            </w:tcBorders>
            <w:vAlign w:val="bottom"/>
          </w:tcPr>
          <w:p w14:paraId="3C840DA0" w14:textId="1F2D7A4D"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Healthy Controls</w:t>
            </w:r>
          </w:p>
        </w:tc>
        <w:tc>
          <w:tcPr>
            <w:tcW w:w="663" w:type="pct"/>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bottom"/>
          </w:tcPr>
          <w:p w14:paraId="310B92A9" w14:textId="49DDBDD9"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MDE</w:t>
            </w:r>
          </w:p>
        </w:tc>
        <w:tc>
          <w:tcPr>
            <w:tcW w:w="500" w:type="pct"/>
            <w:vMerge/>
            <w:tcBorders>
              <w:left w:val="single" w:sz="4" w:space="0" w:color="000000" w:themeColor="text1"/>
              <w:right w:val="single" w:sz="4" w:space="0" w:color="000000" w:themeColor="text1"/>
            </w:tcBorders>
            <w:vAlign w:val="center"/>
          </w:tcPr>
          <w:p w14:paraId="24062793" w14:textId="7D251B71" w:rsidR="000D7FBC" w:rsidRPr="003B0779" w:rsidRDefault="000D7FBC" w:rsidP="000D7FBC">
            <w:pPr>
              <w:spacing w:after="200" w:line="240" w:lineRule="auto"/>
              <w:contextualSpacing/>
              <w:jc w:val="center"/>
              <w:rPr>
                <w:rFonts w:ascii="Times New Roman" w:hAnsi="Times New Roman" w:cs="Times New Roman"/>
                <w:color w:val="000000" w:themeColor="text1"/>
              </w:rPr>
            </w:pPr>
          </w:p>
        </w:tc>
        <w:tc>
          <w:tcPr>
            <w:tcW w:w="1028" w:type="pct"/>
            <w:gridSpan w:val="3"/>
            <w:tcBorders>
              <w:top w:val="single" w:sz="4" w:space="0" w:color="000000" w:themeColor="text1"/>
              <w:left w:val="single" w:sz="4" w:space="0" w:color="000000" w:themeColor="text1"/>
              <w:right w:val="single" w:sz="4" w:space="0" w:color="000000" w:themeColor="text1"/>
            </w:tcBorders>
            <w:vAlign w:val="center"/>
          </w:tcPr>
          <w:p w14:paraId="0A99B566" w14:textId="43428B1B" w:rsidR="000D7FBC" w:rsidRPr="003B0779" w:rsidRDefault="000D7FBC" w:rsidP="000D7FBC">
            <w:pPr>
              <w:spacing w:after="200"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MDE Groups</w:t>
            </w:r>
          </w:p>
        </w:tc>
        <w:tc>
          <w:tcPr>
            <w:tcW w:w="519" w:type="pct"/>
            <w:vMerge w:val="restart"/>
            <w:tcBorders>
              <w:top w:val="single" w:sz="4" w:space="0" w:color="000000" w:themeColor="text1"/>
              <w:left w:val="single" w:sz="4" w:space="0" w:color="000000" w:themeColor="text1"/>
            </w:tcBorders>
            <w:vAlign w:val="center"/>
          </w:tcPr>
          <w:p w14:paraId="02B3C489" w14:textId="5C4832C8" w:rsidR="000D7FBC" w:rsidRPr="003B0779" w:rsidRDefault="000D7FBC" w:rsidP="000D7FBC">
            <w:pPr>
              <w:spacing w:after="200" w:line="240" w:lineRule="auto"/>
              <w:contextualSpacing/>
              <w:jc w:val="center"/>
              <w:rPr>
                <w:rFonts w:ascii="Times New Roman" w:hAnsi="Times New Roman" w:cs="Times New Roman"/>
                <w:i/>
                <w:iCs/>
                <w:color w:val="000000" w:themeColor="text1"/>
              </w:rPr>
            </w:pPr>
            <w:r w:rsidRPr="003B0779">
              <w:rPr>
                <w:rFonts w:ascii="Times New Roman" w:hAnsi="Times New Roman" w:cs="Times New Roman"/>
                <w:i/>
                <w:iCs/>
                <w:color w:val="000000" w:themeColor="text1"/>
              </w:rPr>
              <w:t>p-value</w:t>
            </w:r>
          </w:p>
        </w:tc>
        <w:tc>
          <w:tcPr>
            <w:tcW w:w="603" w:type="pct"/>
            <w:tcBorders>
              <w:top w:val="single" w:sz="4" w:space="0" w:color="000000" w:themeColor="text1"/>
              <w:bottom w:val="single" w:sz="4" w:space="0" w:color="FFFFFF" w:themeColor="background1"/>
              <w:right w:val="single" w:sz="4" w:space="0" w:color="000000" w:themeColor="text1"/>
            </w:tcBorders>
          </w:tcPr>
          <w:p w14:paraId="45D0B690" w14:textId="05E6CF85" w:rsidR="000D7FBC" w:rsidRPr="003B0779" w:rsidRDefault="000D7FBC" w:rsidP="000D7FBC">
            <w:pPr>
              <w:spacing w:line="240" w:lineRule="auto"/>
              <w:contextualSpacing/>
              <w:jc w:val="center"/>
              <w:rPr>
                <w:rFonts w:ascii="Times New Roman" w:hAnsi="Times New Roman" w:cs="Times New Roman"/>
                <w:i/>
                <w:iCs/>
                <w:color w:val="000000" w:themeColor="text1"/>
              </w:rPr>
            </w:pPr>
          </w:p>
        </w:tc>
      </w:tr>
      <w:tr w:rsidR="000D7FBC" w:rsidRPr="003B0779" w14:paraId="5CED85D6" w14:textId="77777777" w:rsidTr="00836739">
        <w:trPr>
          <w:trHeight w:val="357"/>
        </w:trPr>
        <w:tc>
          <w:tcPr>
            <w:tcW w:w="1205" w:type="pct"/>
            <w:vMerge/>
          </w:tcPr>
          <w:p w14:paraId="561810B2"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c>
          <w:tcPr>
            <w:tcW w:w="482" w:type="pct"/>
            <w:tcBorders>
              <w:top w:val="single" w:sz="4" w:space="0" w:color="FFFFFF" w:themeColor="background1"/>
              <w:right w:val="single" w:sz="4" w:space="0" w:color="000000" w:themeColor="text1"/>
            </w:tcBorders>
            <w:vAlign w:val="bottom"/>
          </w:tcPr>
          <w:p w14:paraId="74455E84" w14:textId="5561ACC2"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p>
        </w:tc>
        <w:tc>
          <w:tcPr>
            <w:tcW w:w="663" w:type="pct"/>
            <w:tcBorders>
              <w:top w:val="single" w:sz="4" w:space="0" w:color="FFFFFF" w:themeColor="background1"/>
              <w:left w:val="single" w:sz="4" w:space="0" w:color="000000" w:themeColor="text1"/>
              <w:right w:val="single" w:sz="4" w:space="0" w:color="000000" w:themeColor="text1"/>
            </w:tcBorders>
            <w:vAlign w:val="bottom"/>
          </w:tcPr>
          <w:p w14:paraId="2447F6B3" w14:textId="2DE3C7CF"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p>
        </w:tc>
        <w:tc>
          <w:tcPr>
            <w:tcW w:w="500" w:type="pct"/>
            <w:vMerge/>
            <w:tcBorders>
              <w:left w:val="single" w:sz="4" w:space="0" w:color="000000" w:themeColor="text1"/>
              <w:right w:val="single" w:sz="4" w:space="0" w:color="000000" w:themeColor="text1"/>
            </w:tcBorders>
          </w:tcPr>
          <w:p w14:paraId="77CFF788" w14:textId="719387DC" w:rsidR="000D7FBC" w:rsidRPr="003B0779" w:rsidRDefault="000D7FBC" w:rsidP="000D7FBC">
            <w:pPr>
              <w:spacing w:after="200" w:line="240" w:lineRule="auto"/>
              <w:contextualSpacing/>
              <w:jc w:val="center"/>
              <w:rPr>
                <w:rFonts w:ascii="Times New Roman" w:hAnsi="Times New Roman" w:cs="Times New Roman"/>
                <w:color w:val="000000" w:themeColor="text1"/>
              </w:rPr>
            </w:pPr>
          </w:p>
        </w:tc>
        <w:tc>
          <w:tcPr>
            <w:tcW w:w="541" w:type="pct"/>
            <w:tcBorders>
              <w:top w:val="single" w:sz="4" w:space="0" w:color="000000" w:themeColor="text1"/>
              <w:left w:val="single" w:sz="4" w:space="0" w:color="000000" w:themeColor="text1"/>
            </w:tcBorders>
          </w:tcPr>
          <w:p w14:paraId="24FEDE54" w14:textId="77777777" w:rsidR="000D7FBC" w:rsidRPr="003B0779" w:rsidRDefault="000D7FBC" w:rsidP="000D7FBC">
            <w:pPr>
              <w:spacing w:after="200"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M-MDE</w:t>
            </w:r>
          </w:p>
          <w:p w14:paraId="005819B1" w14:textId="130AEBA5" w:rsidR="000D7FBC" w:rsidRPr="003B0779" w:rsidRDefault="000D7FBC" w:rsidP="000D7FBC">
            <w:pPr>
              <w:spacing w:after="200" w:line="240" w:lineRule="auto"/>
              <w:contextualSpacing/>
              <w:jc w:val="center"/>
              <w:rPr>
                <w:rFonts w:ascii="Times New Roman" w:hAnsi="Times New Roman" w:cs="Times New Roman"/>
                <w:b/>
                <w:bCs/>
                <w:color w:val="000000" w:themeColor="text1"/>
              </w:rPr>
            </w:pPr>
          </w:p>
        </w:tc>
        <w:tc>
          <w:tcPr>
            <w:tcW w:w="487" w:type="pct"/>
            <w:gridSpan w:val="2"/>
            <w:tcBorders>
              <w:top w:val="single" w:sz="4" w:space="0" w:color="000000" w:themeColor="text1"/>
              <w:right w:val="single" w:sz="4" w:space="0" w:color="000000" w:themeColor="text1"/>
            </w:tcBorders>
          </w:tcPr>
          <w:p w14:paraId="4EDE4363" w14:textId="11719235" w:rsidR="000D7FBC" w:rsidRPr="003B0779" w:rsidRDefault="000D7FBC" w:rsidP="000D7FBC">
            <w:pPr>
              <w:spacing w:after="200" w:line="240" w:lineRule="auto"/>
              <w:contextualSpacing/>
              <w:jc w:val="center"/>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NM-MDE</w:t>
            </w:r>
          </w:p>
        </w:tc>
        <w:tc>
          <w:tcPr>
            <w:tcW w:w="519" w:type="pct"/>
            <w:vMerge/>
            <w:tcBorders>
              <w:left w:val="single" w:sz="4" w:space="0" w:color="000000" w:themeColor="text1"/>
            </w:tcBorders>
          </w:tcPr>
          <w:p w14:paraId="3FCC0DA0" w14:textId="61214DC3" w:rsidR="000D7FBC" w:rsidRPr="003B0779" w:rsidRDefault="000D7FBC" w:rsidP="000D7FBC">
            <w:pPr>
              <w:spacing w:after="200" w:line="240" w:lineRule="auto"/>
              <w:contextualSpacing/>
              <w:jc w:val="center"/>
              <w:rPr>
                <w:rFonts w:ascii="Times New Roman" w:hAnsi="Times New Roman" w:cs="Times New Roman"/>
                <w:color w:val="000000" w:themeColor="text1"/>
              </w:rPr>
            </w:pPr>
          </w:p>
        </w:tc>
        <w:tc>
          <w:tcPr>
            <w:tcW w:w="603" w:type="pct"/>
            <w:tcBorders>
              <w:top w:val="single" w:sz="4" w:space="0" w:color="FFFFFF" w:themeColor="background1"/>
            </w:tcBorders>
            <w:vAlign w:val="bottom"/>
          </w:tcPr>
          <w:p w14:paraId="12338121" w14:textId="14B5870E" w:rsidR="000D7FBC" w:rsidRPr="003B0779" w:rsidRDefault="000D7FBC" w:rsidP="00836739">
            <w:pPr>
              <w:spacing w:line="240" w:lineRule="auto"/>
              <w:contextualSpacing/>
              <w:jc w:val="center"/>
              <w:rPr>
                <w:rFonts w:ascii="Times New Roman" w:hAnsi="Times New Roman" w:cs="Times New Roman"/>
                <w:i/>
                <w:iCs/>
                <w:color w:val="000000" w:themeColor="text1"/>
              </w:rPr>
            </w:pPr>
            <w:r w:rsidRPr="003B0779">
              <w:rPr>
                <w:rFonts w:ascii="Times New Roman" w:hAnsi="Times New Roman" w:cs="Times New Roman"/>
                <w:i/>
                <w:iCs/>
                <w:color w:val="000000" w:themeColor="text1"/>
              </w:rPr>
              <w:t xml:space="preserve">Post-hoc </w:t>
            </w:r>
            <w:r w:rsidRPr="003B0779">
              <w:rPr>
                <w:rFonts w:ascii="Times New Roman" w:hAnsi="Times New Roman" w:cs="Times New Roman"/>
                <w:color w:val="000000" w:themeColor="text1"/>
              </w:rPr>
              <w:t>test</w:t>
            </w:r>
            <w:r w:rsidRPr="003B0779">
              <w:rPr>
                <w:rFonts w:ascii="Times New Roman" w:hAnsi="Times New Roman" w:cs="Times New Roman"/>
                <w:color w:val="000000" w:themeColor="text1"/>
                <w:vertAlign w:val="superscript"/>
              </w:rPr>
              <w:sym w:font="Symbol" w:char="F079"/>
            </w:r>
          </w:p>
        </w:tc>
      </w:tr>
      <w:tr w:rsidR="000D7FBC" w:rsidRPr="003B0779" w14:paraId="59A8592F" w14:textId="2707F3C9" w:rsidTr="000D7FBC">
        <w:tc>
          <w:tcPr>
            <w:tcW w:w="1205" w:type="pct"/>
          </w:tcPr>
          <w:p w14:paraId="260A5E50" w14:textId="77777777" w:rsidR="006D6A04" w:rsidRDefault="006D6A04" w:rsidP="000D7FBC">
            <w:pPr>
              <w:spacing w:after="200" w:line="240" w:lineRule="auto"/>
              <w:contextualSpacing/>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t>N;</w:t>
            </w:r>
          </w:p>
          <w:p w14:paraId="69E39F82" w14:textId="59E0F456"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color w:val="000000" w:themeColor="text1"/>
              </w:rPr>
              <w:t>(%)</w:t>
            </w:r>
          </w:p>
        </w:tc>
        <w:tc>
          <w:tcPr>
            <w:tcW w:w="482" w:type="pct"/>
          </w:tcPr>
          <w:p w14:paraId="30FB3DD7"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 xml:space="preserve">40; </w:t>
            </w:r>
          </w:p>
          <w:p w14:paraId="5C6B349D" w14:textId="6E4A3C6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(36)</w:t>
            </w:r>
          </w:p>
        </w:tc>
        <w:tc>
          <w:tcPr>
            <w:tcW w:w="663" w:type="pct"/>
          </w:tcPr>
          <w:p w14:paraId="7A455EE0"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71;</w:t>
            </w:r>
          </w:p>
          <w:p w14:paraId="17CE4494" w14:textId="3532D5EB"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(64)</w:t>
            </w:r>
          </w:p>
        </w:tc>
        <w:tc>
          <w:tcPr>
            <w:tcW w:w="500" w:type="pct"/>
          </w:tcPr>
          <w:p w14:paraId="5F299790" w14:textId="763BBF21" w:rsidR="000D7FBC" w:rsidRPr="003B0779" w:rsidRDefault="00C01931" w:rsidP="000D7FB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&lt;0.01</w:t>
            </w:r>
            <w:r w:rsidR="00C85690">
              <w:rPr>
                <w:rFonts w:ascii="Times New Roman" w:eastAsia="Calibri" w:hAnsi="Times New Roman" w:cs="Times New Roman"/>
                <w:color w:val="000000" w:themeColor="text1"/>
              </w:rPr>
              <w:t>*</w:t>
            </w:r>
          </w:p>
        </w:tc>
        <w:tc>
          <w:tcPr>
            <w:tcW w:w="541" w:type="pct"/>
          </w:tcPr>
          <w:p w14:paraId="56885E5C"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19;</w:t>
            </w:r>
          </w:p>
          <w:p w14:paraId="7DCAC383" w14:textId="3CBDC05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(17.1)</w:t>
            </w:r>
          </w:p>
        </w:tc>
        <w:tc>
          <w:tcPr>
            <w:tcW w:w="487" w:type="pct"/>
            <w:gridSpan w:val="2"/>
            <w:tcBorders>
              <w:right w:val="single" w:sz="4" w:space="0" w:color="000000" w:themeColor="text1"/>
            </w:tcBorders>
          </w:tcPr>
          <w:p w14:paraId="2A3CAC3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52;</w:t>
            </w:r>
          </w:p>
          <w:p w14:paraId="62937268" w14:textId="4898D553"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(46.9)</w:t>
            </w:r>
          </w:p>
        </w:tc>
        <w:tc>
          <w:tcPr>
            <w:tcW w:w="519" w:type="pct"/>
            <w:tcBorders>
              <w:left w:val="single" w:sz="4" w:space="0" w:color="000000" w:themeColor="text1"/>
            </w:tcBorders>
          </w:tcPr>
          <w:p w14:paraId="6794BD37" w14:textId="3E2649AC" w:rsidR="000D7FBC" w:rsidRPr="003B0779" w:rsidRDefault="00C01931" w:rsidP="000D7FB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&lt;0.01</w:t>
            </w:r>
          </w:p>
        </w:tc>
        <w:tc>
          <w:tcPr>
            <w:tcW w:w="603" w:type="pct"/>
          </w:tcPr>
          <w:p w14:paraId="77203750"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52A52FAB" w14:textId="29F6FB57" w:rsidTr="000D7FBC">
        <w:trPr>
          <w:trHeight w:val="494"/>
        </w:trPr>
        <w:tc>
          <w:tcPr>
            <w:tcW w:w="1205" w:type="pct"/>
          </w:tcPr>
          <w:p w14:paraId="2A72532A" w14:textId="77777777" w:rsidR="000D7FBC" w:rsidRPr="003B0779" w:rsidRDefault="000D7FBC" w:rsidP="000D7FB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b/>
                <w:bCs/>
                <w:color w:val="000000" w:themeColor="text1"/>
              </w:rPr>
              <w:t>Mean Age,</w:t>
            </w:r>
            <w:r w:rsidRPr="003B0779">
              <w:rPr>
                <w:rFonts w:ascii="Times New Roman" w:eastAsia="Calibri" w:hAnsi="Times New Roman" w:cs="Times New Roman"/>
                <w:color w:val="000000" w:themeColor="text1"/>
              </w:rPr>
              <w:t xml:space="preserve"> (years)</w:t>
            </w:r>
            <w:r w:rsidRPr="003B0779">
              <w:rPr>
                <w:rFonts w:ascii="Times New Roman" w:eastAsia="Calibri" w:hAnsi="Times New Roman" w:cs="Times New Roman"/>
                <w:color w:val="000000" w:themeColor="text1"/>
                <w:vertAlign w:val="superscript"/>
              </w:rPr>
              <w:t>a</w:t>
            </w:r>
            <w:r w:rsidRPr="003B0779">
              <w:rPr>
                <w:rFonts w:ascii="Times New Roman" w:eastAsia="Calibri" w:hAnsi="Times New Roman" w:cs="Times New Roman"/>
                <w:color w:val="000000" w:themeColor="text1"/>
              </w:rPr>
              <w:t>,</w:t>
            </w:r>
          </w:p>
          <w:p w14:paraId="7EED4C18" w14:textId="24FEE56D"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708D2CC0"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33.2,</w:t>
            </w:r>
          </w:p>
          <w:p w14:paraId="72FAC1A6"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(8.9)</w:t>
            </w:r>
          </w:p>
        </w:tc>
        <w:tc>
          <w:tcPr>
            <w:tcW w:w="663" w:type="pct"/>
          </w:tcPr>
          <w:p w14:paraId="18E3FFE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33.5,</w:t>
            </w:r>
          </w:p>
          <w:p w14:paraId="7DDD31D5"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(10.8)</w:t>
            </w:r>
          </w:p>
        </w:tc>
        <w:tc>
          <w:tcPr>
            <w:tcW w:w="500" w:type="pct"/>
          </w:tcPr>
          <w:p w14:paraId="29CDAE5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0.87</w:t>
            </w:r>
          </w:p>
        </w:tc>
        <w:tc>
          <w:tcPr>
            <w:tcW w:w="541" w:type="pct"/>
          </w:tcPr>
          <w:p w14:paraId="7BF26B06"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38.2,</w:t>
            </w:r>
          </w:p>
          <w:p w14:paraId="42D36186" w14:textId="1E00BD1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(13.1)</w:t>
            </w:r>
          </w:p>
        </w:tc>
        <w:tc>
          <w:tcPr>
            <w:tcW w:w="487" w:type="pct"/>
            <w:gridSpan w:val="2"/>
            <w:tcBorders>
              <w:right w:val="single" w:sz="4" w:space="0" w:color="000000" w:themeColor="text1"/>
            </w:tcBorders>
          </w:tcPr>
          <w:p w14:paraId="1D6200A2"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31.8,</w:t>
            </w:r>
          </w:p>
          <w:p w14:paraId="7C31F6CF" w14:textId="53BEF6F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(8.9)</w:t>
            </w:r>
          </w:p>
        </w:tc>
        <w:tc>
          <w:tcPr>
            <w:tcW w:w="519" w:type="pct"/>
            <w:tcBorders>
              <w:left w:val="single" w:sz="4" w:space="0" w:color="000000" w:themeColor="text1"/>
            </w:tcBorders>
          </w:tcPr>
          <w:p w14:paraId="3BE6EF10" w14:textId="333D9349"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0.05</w:t>
            </w:r>
            <w:r w:rsidR="00E03EE2">
              <w:rPr>
                <w:rFonts w:ascii="Times New Roman" w:hAnsi="Times New Roman" w:cs="Times New Roman"/>
                <w:color w:val="000000" w:themeColor="text1"/>
              </w:rPr>
              <w:t>*</w:t>
            </w:r>
          </w:p>
        </w:tc>
        <w:tc>
          <w:tcPr>
            <w:tcW w:w="603" w:type="pct"/>
          </w:tcPr>
          <w:p w14:paraId="0314F514" w14:textId="1BE27FC0"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C</w:t>
            </w:r>
          </w:p>
        </w:tc>
      </w:tr>
      <w:tr w:rsidR="000D7FBC" w:rsidRPr="003B0779" w14:paraId="360C4279" w14:textId="560AA3C8" w:rsidTr="00B35AAE">
        <w:tc>
          <w:tcPr>
            <w:tcW w:w="1205" w:type="pct"/>
          </w:tcPr>
          <w:p w14:paraId="068D30D7" w14:textId="77777777"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Female </w:t>
            </w:r>
          </w:p>
          <w:p w14:paraId="16EB2684" w14:textId="54605EDA"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4BEF1B6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29,</w:t>
            </w:r>
          </w:p>
          <w:p w14:paraId="56315232" w14:textId="6A79564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 xml:space="preserve"> (72.5)</w:t>
            </w:r>
          </w:p>
        </w:tc>
        <w:tc>
          <w:tcPr>
            <w:tcW w:w="663" w:type="pct"/>
          </w:tcPr>
          <w:p w14:paraId="09A78AF2"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48;</w:t>
            </w:r>
          </w:p>
          <w:p w14:paraId="3D2B2381" w14:textId="1DC42AB8"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(67.1)</w:t>
            </w:r>
          </w:p>
        </w:tc>
        <w:tc>
          <w:tcPr>
            <w:tcW w:w="500" w:type="pct"/>
          </w:tcPr>
          <w:p w14:paraId="3AFDCF73"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0.59</w:t>
            </w:r>
          </w:p>
        </w:tc>
        <w:tc>
          <w:tcPr>
            <w:tcW w:w="541" w:type="pct"/>
          </w:tcPr>
          <w:p w14:paraId="71FB0F89"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10,</w:t>
            </w:r>
          </w:p>
          <w:p w14:paraId="3D4792C7" w14:textId="478FEC83"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(52.6)</w:t>
            </w:r>
          </w:p>
        </w:tc>
        <w:tc>
          <w:tcPr>
            <w:tcW w:w="487" w:type="pct"/>
            <w:gridSpan w:val="2"/>
          </w:tcPr>
          <w:p w14:paraId="77712D3C"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38,</w:t>
            </w:r>
          </w:p>
          <w:p w14:paraId="72937975" w14:textId="4BE15A39"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(73.1)</w:t>
            </w:r>
          </w:p>
        </w:tc>
        <w:tc>
          <w:tcPr>
            <w:tcW w:w="519" w:type="pct"/>
          </w:tcPr>
          <w:p w14:paraId="08C339E1" w14:textId="2D84010B"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0.10</w:t>
            </w:r>
          </w:p>
        </w:tc>
        <w:tc>
          <w:tcPr>
            <w:tcW w:w="603" w:type="pct"/>
          </w:tcPr>
          <w:p w14:paraId="713A0D3E"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10EF7151" w14:textId="77777777" w:rsidTr="00B35AAE">
        <w:tc>
          <w:tcPr>
            <w:tcW w:w="1205" w:type="pct"/>
          </w:tcPr>
          <w:p w14:paraId="4E46A0DA" w14:textId="77777777"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UK</w:t>
            </w:r>
          </w:p>
          <w:p w14:paraId="28C0155A" w14:textId="62900C47"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0346AD2E"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32;</w:t>
            </w:r>
          </w:p>
          <w:p w14:paraId="6BFFE746" w14:textId="2C2E322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(41.6)</w:t>
            </w:r>
          </w:p>
        </w:tc>
        <w:tc>
          <w:tcPr>
            <w:tcW w:w="663" w:type="pct"/>
          </w:tcPr>
          <w:p w14:paraId="5BECF2D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45;</w:t>
            </w:r>
          </w:p>
          <w:p w14:paraId="53585081" w14:textId="282CDB7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(58.4)</w:t>
            </w:r>
          </w:p>
        </w:tc>
        <w:tc>
          <w:tcPr>
            <w:tcW w:w="500" w:type="pct"/>
          </w:tcPr>
          <w:p w14:paraId="7E154A3D" w14:textId="6C65322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0.07</w:t>
            </w:r>
          </w:p>
        </w:tc>
        <w:tc>
          <w:tcPr>
            <w:tcW w:w="541" w:type="pct"/>
          </w:tcPr>
          <w:p w14:paraId="22AB39BA"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14;</w:t>
            </w:r>
          </w:p>
          <w:p w14:paraId="11CDFD26" w14:textId="3B43EF5F"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(18.2)</w:t>
            </w:r>
          </w:p>
        </w:tc>
        <w:tc>
          <w:tcPr>
            <w:tcW w:w="487" w:type="pct"/>
            <w:gridSpan w:val="2"/>
          </w:tcPr>
          <w:p w14:paraId="21B561A4"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31;</w:t>
            </w:r>
          </w:p>
          <w:p w14:paraId="26755F5E" w14:textId="6D44370B"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(40.3)</w:t>
            </w:r>
          </w:p>
        </w:tc>
        <w:tc>
          <w:tcPr>
            <w:tcW w:w="519" w:type="pct"/>
          </w:tcPr>
          <w:p w14:paraId="7FD85457" w14:textId="0207468E"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0.10</w:t>
            </w:r>
          </w:p>
        </w:tc>
        <w:tc>
          <w:tcPr>
            <w:tcW w:w="603" w:type="pct"/>
          </w:tcPr>
          <w:p w14:paraId="29287A7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282246DB" w14:textId="77777777" w:rsidTr="00B35AAE">
        <w:tc>
          <w:tcPr>
            <w:tcW w:w="1205" w:type="pct"/>
          </w:tcPr>
          <w:p w14:paraId="713A11D9" w14:textId="5523EE3D"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Melancholic MDE</w:t>
            </w:r>
            <w:r w:rsidRPr="003B0779">
              <w:rPr>
                <w:rFonts w:ascii="Times New Roman" w:eastAsia="Calibri" w:hAnsi="Times New Roman" w:cs="Times New Roman"/>
                <w:b/>
                <w:bCs/>
                <w:color w:val="000000" w:themeColor="text1"/>
                <w:vertAlign w:val="superscript"/>
              </w:rPr>
              <w:sym w:font="Symbol" w:char="F043"/>
            </w:r>
          </w:p>
          <w:p w14:paraId="4648BFDC" w14:textId="5DDC4B82"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384A78C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6FF545C4" w14:textId="57F6F60F"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1882199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18;</w:t>
            </w:r>
          </w:p>
          <w:p w14:paraId="2F827128" w14:textId="521CA520"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(25.4)</w:t>
            </w:r>
          </w:p>
        </w:tc>
        <w:tc>
          <w:tcPr>
            <w:tcW w:w="500" w:type="pct"/>
          </w:tcPr>
          <w:p w14:paraId="3A3BD63C" w14:textId="47A40640"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49991771"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18;</w:t>
            </w:r>
          </w:p>
          <w:p w14:paraId="2496994F" w14:textId="33B0E812"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(94.7)</w:t>
            </w:r>
          </w:p>
        </w:tc>
        <w:tc>
          <w:tcPr>
            <w:tcW w:w="487" w:type="pct"/>
            <w:gridSpan w:val="2"/>
          </w:tcPr>
          <w:p w14:paraId="4084398D" w14:textId="3091069C"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519" w:type="pct"/>
          </w:tcPr>
          <w:p w14:paraId="2BA0A580" w14:textId="6B3EE75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4CF9D9B8" w14:textId="045797D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338C17A7" w14:textId="77777777" w:rsidTr="00B35AAE">
        <w:tc>
          <w:tcPr>
            <w:tcW w:w="1205" w:type="pct"/>
          </w:tcPr>
          <w:p w14:paraId="51CBA040" w14:textId="57B6E458"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Psychotic MDE</w:t>
            </w:r>
            <w:r w:rsidRPr="003B0779">
              <w:rPr>
                <w:rFonts w:ascii="Times New Roman" w:eastAsia="Calibri" w:hAnsi="Times New Roman" w:cs="Times New Roman"/>
                <w:b/>
                <w:bCs/>
                <w:color w:val="000000" w:themeColor="text1"/>
                <w:vertAlign w:val="superscript"/>
              </w:rPr>
              <w:sym w:font="Symbol" w:char="F043"/>
            </w:r>
          </w:p>
          <w:p w14:paraId="5827BC21" w14:textId="4F86E77B"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0DEF4B7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07692D69" w14:textId="302FF6A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0E66D88E"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w:t>
            </w:r>
          </w:p>
          <w:p w14:paraId="68FFCC70" w14:textId="489706D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(1.4)</w:t>
            </w:r>
          </w:p>
        </w:tc>
        <w:tc>
          <w:tcPr>
            <w:tcW w:w="500" w:type="pct"/>
          </w:tcPr>
          <w:p w14:paraId="3852E6D7" w14:textId="65D2160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260FE617"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w:t>
            </w:r>
          </w:p>
          <w:p w14:paraId="5F6E8D23" w14:textId="6859EC01"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(5.3)</w:t>
            </w:r>
          </w:p>
        </w:tc>
        <w:tc>
          <w:tcPr>
            <w:tcW w:w="487" w:type="pct"/>
            <w:gridSpan w:val="2"/>
          </w:tcPr>
          <w:p w14:paraId="2F29590C" w14:textId="4DA9FC94"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519" w:type="pct"/>
          </w:tcPr>
          <w:p w14:paraId="6049F953" w14:textId="673D8BD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10EEC86F" w14:textId="091E55FF"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4EE63CFD" w14:textId="77777777" w:rsidTr="00B35AAE">
        <w:tc>
          <w:tcPr>
            <w:tcW w:w="1205" w:type="pct"/>
          </w:tcPr>
          <w:p w14:paraId="35F24609" w14:textId="1E62EF6B"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Anxious-Distress MDE</w:t>
            </w:r>
            <w:r w:rsidRPr="003B0779">
              <w:rPr>
                <w:rFonts w:ascii="Times New Roman" w:eastAsia="Calibri" w:hAnsi="Times New Roman" w:cs="Times New Roman"/>
                <w:b/>
                <w:bCs/>
                <w:color w:val="000000" w:themeColor="text1"/>
                <w:vertAlign w:val="superscript"/>
              </w:rPr>
              <w:sym w:font="Symbol" w:char="F043"/>
            </w:r>
          </w:p>
          <w:p w14:paraId="31F089CB" w14:textId="7DC2E5C8"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3B15D190"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73E2EE09" w14:textId="4F154EF0"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38E8BA3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18;</w:t>
            </w:r>
          </w:p>
          <w:p w14:paraId="63D2BF6F" w14:textId="631086D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(25.4)</w:t>
            </w:r>
          </w:p>
        </w:tc>
        <w:tc>
          <w:tcPr>
            <w:tcW w:w="500" w:type="pct"/>
          </w:tcPr>
          <w:p w14:paraId="27070262" w14:textId="7A909AD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52F32325" w14:textId="6A5AB5A6"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487" w:type="pct"/>
            <w:gridSpan w:val="2"/>
          </w:tcPr>
          <w:p w14:paraId="03B67EB5"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18;</w:t>
            </w:r>
          </w:p>
          <w:p w14:paraId="54982F76" w14:textId="11036474"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(34.6)</w:t>
            </w:r>
          </w:p>
        </w:tc>
        <w:tc>
          <w:tcPr>
            <w:tcW w:w="519" w:type="pct"/>
          </w:tcPr>
          <w:p w14:paraId="6D61A6B8" w14:textId="3F2A503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5645CD6A" w14:textId="47C6E13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451DEDF0" w14:textId="77777777" w:rsidTr="00B35AAE">
        <w:tc>
          <w:tcPr>
            <w:tcW w:w="1205" w:type="pct"/>
          </w:tcPr>
          <w:p w14:paraId="7CE0AA48" w14:textId="5487A17B"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Atypical MDE</w:t>
            </w:r>
            <w:r w:rsidRPr="003B0779">
              <w:rPr>
                <w:rFonts w:ascii="Times New Roman" w:eastAsia="Calibri" w:hAnsi="Times New Roman" w:cs="Times New Roman"/>
                <w:b/>
                <w:bCs/>
                <w:color w:val="000000" w:themeColor="text1"/>
                <w:vertAlign w:val="superscript"/>
              </w:rPr>
              <w:sym w:font="Symbol" w:char="F043"/>
            </w:r>
          </w:p>
          <w:p w14:paraId="084DA349" w14:textId="4C76C717"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7F822DEB"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257DCAD0" w14:textId="40287D5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3CBDFE7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25;</w:t>
            </w:r>
          </w:p>
          <w:p w14:paraId="65DA563E" w14:textId="0E9D9559"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(35.2)</w:t>
            </w:r>
          </w:p>
        </w:tc>
        <w:tc>
          <w:tcPr>
            <w:tcW w:w="500" w:type="pct"/>
          </w:tcPr>
          <w:p w14:paraId="042B69B6" w14:textId="18902E6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10830EC9" w14:textId="49133684"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487" w:type="pct"/>
            <w:gridSpan w:val="2"/>
          </w:tcPr>
          <w:p w14:paraId="50BA342C"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25;</w:t>
            </w:r>
          </w:p>
          <w:p w14:paraId="0EDAFA2F" w14:textId="6B4EFFDA"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(48.1)</w:t>
            </w:r>
          </w:p>
        </w:tc>
        <w:tc>
          <w:tcPr>
            <w:tcW w:w="519" w:type="pct"/>
          </w:tcPr>
          <w:p w14:paraId="01BC834B" w14:textId="5553D553"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380579C9" w14:textId="0D3D2BB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2DE0F72F" w14:textId="77777777" w:rsidTr="00B35AAE">
        <w:tc>
          <w:tcPr>
            <w:tcW w:w="1205" w:type="pct"/>
          </w:tcPr>
          <w:p w14:paraId="39A86259" w14:textId="724ABBB4" w:rsidR="000D7FBC" w:rsidRPr="003B0779" w:rsidRDefault="000D7FBC" w:rsidP="000D7FBC">
            <w:pPr>
              <w:spacing w:after="200"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Peripartum onset MDE</w:t>
            </w:r>
            <w:r w:rsidRPr="003B0779">
              <w:rPr>
                <w:rFonts w:ascii="Times New Roman" w:eastAsia="Calibri" w:hAnsi="Times New Roman" w:cs="Times New Roman"/>
                <w:b/>
                <w:bCs/>
                <w:color w:val="000000" w:themeColor="text1"/>
                <w:vertAlign w:val="superscript"/>
              </w:rPr>
              <w:sym w:font="Symbol" w:char="F043"/>
            </w:r>
          </w:p>
          <w:p w14:paraId="27AD7982" w14:textId="431BEFB0"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6C5C6A75"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451B3D07" w14:textId="306D092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75D52E0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w:t>
            </w:r>
          </w:p>
          <w:p w14:paraId="4101165A" w14:textId="0E54F3C8"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(1.4)</w:t>
            </w:r>
          </w:p>
        </w:tc>
        <w:tc>
          <w:tcPr>
            <w:tcW w:w="500" w:type="pct"/>
          </w:tcPr>
          <w:p w14:paraId="61C3483F" w14:textId="6E50DD3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1BB772A7" w14:textId="2C230418"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487" w:type="pct"/>
            <w:gridSpan w:val="2"/>
          </w:tcPr>
          <w:p w14:paraId="5F5CC68B"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w:t>
            </w:r>
          </w:p>
          <w:p w14:paraId="67B63B5F" w14:textId="1F00BD00"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(2.0)</w:t>
            </w:r>
          </w:p>
        </w:tc>
        <w:tc>
          <w:tcPr>
            <w:tcW w:w="519" w:type="pct"/>
          </w:tcPr>
          <w:p w14:paraId="55108905" w14:textId="0C2BA35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76657907" w14:textId="5CFA4FCB"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314FA5B0" w14:textId="77777777" w:rsidTr="00B35AAE">
        <w:tc>
          <w:tcPr>
            <w:tcW w:w="1205" w:type="pct"/>
          </w:tcPr>
          <w:p w14:paraId="067197C3" w14:textId="380FE84B" w:rsidR="000D7FBC" w:rsidRPr="003B0779" w:rsidRDefault="000D7FBC" w:rsidP="000D7FBC">
            <w:pPr>
              <w:spacing w:after="200"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Unspecified MDE</w:t>
            </w:r>
            <w:r w:rsidRPr="003B0779">
              <w:rPr>
                <w:rFonts w:ascii="Times New Roman" w:eastAsia="Calibri" w:hAnsi="Times New Roman" w:cs="Times New Roman"/>
                <w:b/>
                <w:bCs/>
                <w:color w:val="000000" w:themeColor="text1"/>
                <w:vertAlign w:val="superscript"/>
              </w:rPr>
              <w:sym w:font="Symbol" w:char="F043"/>
            </w:r>
          </w:p>
          <w:p w14:paraId="2DB3919D" w14:textId="21EB004F" w:rsidR="000D7FBC" w:rsidRPr="003B0779" w:rsidRDefault="006D6A04" w:rsidP="000D7FBC">
            <w:pPr>
              <w:spacing w:after="200" w:line="240" w:lineRule="auto"/>
              <w:contextualSpacing/>
              <w:rPr>
                <w:rFonts w:ascii="Times New Roman"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6204364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5CE6087A" w14:textId="56A3A60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4E113E5D"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w:t>
            </w:r>
          </w:p>
          <w:p w14:paraId="7FE0255B" w14:textId="3419CF5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(11.3)</w:t>
            </w:r>
          </w:p>
        </w:tc>
        <w:tc>
          <w:tcPr>
            <w:tcW w:w="500" w:type="pct"/>
          </w:tcPr>
          <w:p w14:paraId="5506099F" w14:textId="2F44535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63ABF273" w14:textId="2D3E39F3"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N/A</w:t>
            </w:r>
          </w:p>
        </w:tc>
        <w:tc>
          <w:tcPr>
            <w:tcW w:w="487" w:type="pct"/>
            <w:gridSpan w:val="2"/>
          </w:tcPr>
          <w:p w14:paraId="5A18F3F9"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w:t>
            </w:r>
          </w:p>
          <w:p w14:paraId="56810FE0" w14:textId="1BE35C4A"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(15.4)</w:t>
            </w:r>
          </w:p>
        </w:tc>
        <w:tc>
          <w:tcPr>
            <w:tcW w:w="519" w:type="pct"/>
          </w:tcPr>
          <w:p w14:paraId="304AE602" w14:textId="0126712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603" w:type="pct"/>
          </w:tcPr>
          <w:p w14:paraId="4466A834" w14:textId="68C9116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A,B,C</w:t>
            </w:r>
          </w:p>
        </w:tc>
      </w:tr>
      <w:tr w:rsidR="000D7FBC" w:rsidRPr="003B0779" w14:paraId="5C36245E" w14:textId="5B1AEF58" w:rsidTr="00B35AAE">
        <w:tc>
          <w:tcPr>
            <w:tcW w:w="1205" w:type="pct"/>
          </w:tcPr>
          <w:p w14:paraId="1C63CDB3" w14:textId="3F009235" w:rsidR="002D27A5" w:rsidRDefault="000D7FBC" w:rsidP="000D7FB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b/>
                <w:bCs/>
                <w:color w:val="000000" w:themeColor="text1"/>
              </w:rPr>
              <w:t>BMI,</w:t>
            </w:r>
            <w:r w:rsidRPr="003B0779">
              <w:rPr>
                <w:rFonts w:ascii="Times New Roman" w:eastAsia="Calibri" w:hAnsi="Times New Roman" w:cs="Times New Roman"/>
                <w:color w:val="000000" w:themeColor="text1"/>
              </w:rPr>
              <w:t>(weight/height</w:t>
            </w:r>
            <w:r w:rsidRPr="003B0779">
              <w:rPr>
                <w:rFonts w:ascii="Times New Roman" w:eastAsia="Calibri" w:hAnsi="Times New Roman" w:cs="Times New Roman"/>
                <w:color w:val="000000" w:themeColor="text1"/>
                <w:vertAlign w:val="superscript"/>
              </w:rPr>
              <w:t>2</w:t>
            </w:r>
            <w:r w:rsidRPr="003B0779">
              <w:rPr>
                <w:rFonts w:ascii="Times New Roman" w:eastAsia="Calibri" w:hAnsi="Times New Roman" w:cs="Times New Roman"/>
                <w:color w:val="000000" w:themeColor="text1"/>
              </w:rPr>
              <w:t>)</w:t>
            </w:r>
            <w:r w:rsidRPr="003B0779">
              <w:rPr>
                <w:rFonts w:ascii="Times New Roman" w:eastAsia="Calibri" w:hAnsi="Times New Roman" w:cs="Times New Roman"/>
                <w:color w:val="000000" w:themeColor="text1"/>
                <w:vertAlign w:val="superscript"/>
              </w:rPr>
              <w:t>a</w:t>
            </w:r>
            <w:r w:rsidRPr="003B0779">
              <w:rPr>
                <w:rFonts w:ascii="Times New Roman" w:eastAsia="Calibri" w:hAnsi="Times New Roman" w:cs="Times New Roman"/>
                <w:color w:val="000000" w:themeColor="text1"/>
              </w:rPr>
              <w:t>,</w:t>
            </w:r>
          </w:p>
          <w:p w14:paraId="486A4BE5" w14:textId="5E0A2FB2" w:rsidR="000D7FBC" w:rsidRPr="003B0779" w:rsidRDefault="002D27A5"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Mean</w:t>
            </w:r>
            <w:r w:rsidR="000D7FBC" w:rsidRPr="003B0779">
              <w:rPr>
                <w:rFonts w:ascii="Times New Roman" w:eastAsia="Calibri" w:hAnsi="Times New Roman" w:cs="Times New Roman"/>
                <w:color w:val="000000" w:themeColor="text1"/>
              </w:rPr>
              <w:t>(</w:t>
            </w:r>
            <w:proofErr w:type="spellStart"/>
            <w:r w:rsidR="007E4ABD">
              <w:rPr>
                <w:rFonts w:ascii="Times New Roman" w:eastAsia="Calibri" w:hAnsi="Times New Roman" w:cs="Times New Roman"/>
                <w:color w:val="000000" w:themeColor="text1"/>
              </w:rPr>
              <w:t>s.d</w:t>
            </w:r>
            <w:proofErr w:type="spellEnd"/>
            <w:r w:rsidR="000D7FBC" w:rsidRPr="003B0779">
              <w:rPr>
                <w:rFonts w:ascii="Times New Roman" w:eastAsia="Calibri" w:hAnsi="Times New Roman" w:cs="Times New Roman"/>
                <w:color w:val="000000" w:themeColor="text1"/>
              </w:rPr>
              <w:t>)</w:t>
            </w:r>
          </w:p>
        </w:tc>
        <w:tc>
          <w:tcPr>
            <w:tcW w:w="482" w:type="pct"/>
          </w:tcPr>
          <w:p w14:paraId="30EE660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24.3,</w:t>
            </w:r>
          </w:p>
          <w:p w14:paraId="44CE2D6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(3.6)</w:t>
            </w:r>
          </w:p>
        </w:tc>
        <w:tc>
          <w:tcPr>
            <w:tcW w:w="663" w:type="pct"/>
          </w:tcPr>
          <w:p w14:paraId="34B1C8F3"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25.9,</w:t>
            </w:r>
          </w:p>
          <w:p w14:paraId="2376F303"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(5.0)</w:t>
            </w:r>
          </w:p>
        </w:tc>
        <w:tc>
          <w:tcPr>
            <w:tcW w:w="500" w:type="pct"/>
          </w:tcPr>
          <w:p w14:paraId="255580AD"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0.08</w:t>
            </w:r>
          </w:p>
        </w:tc>
        <w:tc>
          <w:tcPr>
            <w:tcW w:w="541" w:type="pct"/>
          </w:tcPr>
          <w:p w14:paraId="6163D680"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26.4,</w:t>
            </w:r>
          </w:p>
          <w:p w14:paraId="2DC60E2D" w14:textId="4E28D76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(6.7)</w:t>
            </w:r>
          </w:p>
        </w:tc>
        <w:tc>
          <w:tcPr>
            <w:tcW w:w="487" w:type="pct"/>
            <w:gridSpan w:val="2"/>
          </w:tcPr>
          <w:p w14:paraId="0FDD2BCB"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25.8,</w:t>
            </w:r>
          </w:p>
          <w:p w14:paraId="1635EC7A" w14:textId="32E5D14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(4.4)</w:t>
            </w:r>
          </w:p>
        </w:tc>
        <w:tc>
          <w:tcPr>
            <w:tcW w:w="519" w:type="pct"/>
          </w:tcPr>
          <w:p w14:paraId="6B4A0BF5" w14:textId="35998188"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0.19</w:t>
            </w:r>
          </w:p>
        </w:tc>
        <w:tc>
          <w:tcPr>
            <w:tcW w:w="603" w:type="pct"/>
          </w:tcPr>
          <w:p w14:paraId="335CEB7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04CE99B6" w14:textId="0EC32987" w:rsidTr="00B35AAE">
        <w:tc>
          <w:tcPr>
            <w:tcW w:w="1205" w:type="pct"/>
          </w:tcPr>
          <w:p w14:paraId="241E1AD8" w14:textId="5ECCFA0E"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lastRenderedPageBreak/>
              <w:t xml:space="preserve">Tobacco </w:t>
            </w:r>
            <w:r w:rsidRPr="003B0779">
              <w:rPr>
                <w:rFonts w:ascii="Times New Roman" w:eastAsia="Calibri" w:hAnsi="Times New Roman" w:cs="Times New Roman"/>
                <w:b/>
                <w:bCs/>
                <w:color w:val="000000" w:themeColor="text1"/>
                <w:vertAlign w:val="superscript"/>
              </w:rPr>
              <w:t>b</w:t>
            </w:r>
            <w:r w:rsidRPr="003B0779">
              <w:rPr>
                <w:rFonts w:ascii="Times New Roman" w:eastAsia="Calibri" w:hAnsi="Times New Roman" w:cs="Times New Roman"/>
                <w:b/>
                <w:bCs/>
                <w:color w:val="000000" w:themeColor="text1"/>
              </w:rPr>
              <w:t xml:space="preserve">, </w:t>
            </w:r>
          </w:p>
          <w:p w14:paraId="31F88B24" w14:textId="470618F5"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26FEA02C"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6,</w:t>
            </w:r>
          </w:p>
          <w:p w14:paraId="11538563"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(15.4)</w:t>
            </w:r>
          </w:p>
        </w:tc>
        <w:tc>
          <w:tcPr>
            <w:tcW w:w="663" w:type="pct"/>
          </w:tcPr>
          <w:p w14:paraId="4C30F2CB"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16,</w:t>
            </w:r>
          </w:p>
          <w:p w14:paraId="0CDF28B2"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(22.9)</w:t>
            </w:r>
          </w:p>
        </w:tc>
        <w:tc>
          <w:tcPr>
            <w:tcW w:w="500" w:type="pct"/>
          </w:tcPr>
          <w:p w14:paraId="6828EB0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0.35</w:t>
            </w:r>
          </w:p>
        </w:tc>
        <w:tc>
          <w:tcPr>
            <w:tcW w:w="541" w:type="pct"/>
          </w:tcPr>
          <w:p w14:paraId="22FC534E"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w:t>
            </w:r>
          </w:p>
          <w:p w14:paraId="72C1CE51" w14:textId="4514923B"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(15.8)</w:t>
            </w:r>
          </w:p>
        </w:tc>
        <w:tc>
          <w:tcPr>
            <w:tcW w:w="487" w:type="pct"/>
            <w:gridSpan w:val="2"/>
          </w:tcPr>
          <w:p w14:paraId="413AB26E"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13,</w:t>
            </w:r>
          </w:p>
          <w:p w14:paraId="6579D9AA" w14:textId="03DC0D5E"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(25.5)</w:t>
            </w:r>
          </w:p>
        </w:tc>
        <w:tc>
          <w:tcPr>
            <w:tcW w:w="519" w:type="pct"/>
          </w:tcPr>
          <w:p w14:paraId="75C44CB6" w14:textId="2BF975B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0.46</w:t>
            </w:r>
          </w:p>
        </w:tc>
        <w:tc>
          <w:tcPr>
            <w:tcW w:w="603" w:type="pct"/>
          </w:tcPr>
          <w:p w14:paraId="701CD0F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3B0779" w:rsidRPr="003B0779" w14:paraId="5BCAC232" w14:textId="77777777" w:rsidTr="00B35AAE">
        <w:tc>
          <w:tcPr>
            <w:tcW w:w="1205" w:type="pct"/>
          </w:tcPr>
          <w:p w14:paraId="65F64B3D" w14:textId="77777777" w:rsidR="003B0779" w:rsidRPr="003B0779" w:rsidRDefault="003B0779"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Alcohol </w:t>
            </w:r>
            <w:r w:rsidRPr="003B0779">
              <w:rPr>
                <w:rFonts w:ascii="Times New Roman" w:eastAsia="Calibri" w:hAnsi="Times New Roman" w:cs="Times New Roman"/>
                <w:color w:val="000000" w:themeColor="text1"/>
              </w:rPr>
              <w:t>(yes)</w:t>
            </w:r>
          </w:p>
          <w:p w14:paraId="05500012" w14:textId="071B33D4" w:rsidR="003B0779" w:rsidRPr="003B0779" w:rsidRDefault="003B0779" w:rsidP="000D7FB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N;</w:t>
            </w:r>
            <w:r w:rsidR="006D6A04">
              <w:rPr>
                <w:rFonts w:ascii="Times New Roman" w:eastAsia="Calibri" w:hAnsi="Times New Roman" w:cs="Times New Roman"/>
                <w:color w:val="000000" w:themeColor="text1"/>
              </w:rPr>
              <w:t xml:space="preserve"> </w:t>
            </w:r>
            <w:r w:rsidRPr="003B0779">
              <w:rPr>
                <w:rFonts w:ascii="Times New Roman" w:eastAsia="Calibri" w:hAnsi="Times New Roman" w:cs="Times New Roman"/>
                <w:color w:val="000000" w:themeColor="text1"/>
              </w:rPr>
              <w:t>(%)</w:t>
            </w:r>
          </w:p>
        </w:tc>
        <w:tc>
          <w:tcPr>
            <w:tcW w:w="482" w:type="pct"/>
          </w:tcPr>
          <w:p w14:paraId="5172CBDD" w14:textId="77777777"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31;</w:t>
            </w:r>
          </w:p>
          <w:p w14:paraId="691F6E54" w14:textId="3C76CA39"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(79.5)</w:t>
            </w:r>
          </w:p>
        </w:tc>
        <w:tc>
          <w:tcPr>
            <w:tcW w:w="663" w:type="pct"/>
          </w:tcPr>
          <w:p w14:paraId="3FC45CF7" w14:textId="77777777"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53;</w:t>
            </w:r>
          </w:p>
          <w:p w14:paraId="75D88AC4" w14:textId="095F5A92"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(74.7)</w:t>
            </w:r>
          </w:p>
        </w:tc>
        <w:tc>
          <w:tcPr>
            <w:tcW w:w="500" w:type="pct"/>
          </w:tcPr>
          <w:p w14:paraId="0F5083E2" w14:textId="7838B840"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0.56</w:t>
            </w:r>
          </w:p>
        </w:tc>
        <w:tc>
          <w:tcPr>
            <w:tcW w:w="541" w:type="pct"/>
          </w:tcPr>
          <w:p w14:paraId="0DB836B1" w14:textId="77777777" w:rsidR="003B0779" w:rsidRPr="003B0779" w:rsidRDefault="003B0779"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14;</w:t>
            </w:r>
          </w:p>
          <w:p w14:paraId="1EE02030" w14:textId="7B65F382" w:rsidR="003B0779" w:rsidRPr="003B0779" w:rsidRDefault="003B0779"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(73.7)</w:t>
            </w:r>
          </w:p>
        </w:tc>
        <w:tc>
          <w:tcPr>
            <w:tcW w:w="487" w:type="pct"/>
            <w:gridSpan w:val="2"/>
          </w:tcPr>
          <w:p w14:paraId="67AC2A8B" w14:textId="77777777" w:rsidR="003B0779" w:rsidRPr="003B0779" w:rsidRDefault="003B0779"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39;</w:t>
            </w:r>
          </w:p>
          <w:p w14:paraId="173F95ED" w14:textId="6D4D7E46" w:rsidR="003B0779" w:rsidRPr="003B0779" w:rsidRDefault="003B0779"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(75.0)</w:t>
            </w:r>
          </w:p>
        </w:tc>
        <w:tc>
          <w:tcPr>
            <w:tcW w:w="519" w:type="pct"/>
          </w:tcPr>
          <w:p w14:paraId="7D675952" w14:textId="0798FCE6" w:rsidR="003B0779" w:rsidRPr="003B0779" w:rsidRDefault="003B0779"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0.87</w:t>
            </w:r>
          </w:p>
        </w:tc>
        <w:tc>
          <w:tcPr>
            <w:tcW w:w="603" w:type="pct"/>
          </w:tcPr>
          <w:p w14:paraId="00DA8FC9" w14:textId="77777777" w:rsidR="003B0779" w:rsidRPr="003B0779" w:rsidRDefault="003B0779"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62F534CB" w14:textId="1C89AB63" w:rsidTr="00B35AAE">
        <w:tc>
          <w:tcPr>
            <w:tcW w:w="1205" w:type="pct"/>
          </w:tcPr>
          <w:p w14:paraId="40BFE283" w14:textId="77777777"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Contraceptive pill </w:t>
            </w:r>
            <w:r w:rsidRPr="003B0779">
              <w:rPr>
                <w:rFonts w:ascii="Times New Roman" w:eastAsia="Calibri" w:hAnsi="Times New Roman" w:cs="Times New Roman"/>
                <w:b/>
                <w:bCs/>
                <w:color w:val="000000" w:themeColor="text1"/>
                <w:vertAlign w:val="superscript"/>
              </w:rPr>
              <w:t>b</w:t>
            </w:r>
            <w:r w:rsidRPr="003B0779">
              <w:rPr>
                <w:rFonts w:ascii="Times New Roman" w:eastAsia="Calibri" w:hAnsi="Times New Roman" w:cs="Times New Roman"/>
                <w:b/>
                <w:bCs/>
                <w:color w:val="000000" w:themeColor="text1"/>
              </w:rPr>
              <w:t>,</w:t>
            </w:r>
          </w:p>
          <w:p w14:paraId="5AA21C36" w14:textId="5D9DF1F6" w:rsidR="000D7FBC" w:rsidRPr="003B0779" w:rsidRDefault="000D7FBC" w:rsidP="000D7FB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 xml:space="preserve"> N</w:t>
            </w:r>
            <w:r w:rsidR="006D6A04">
              <w:rPr>
                <w:rFonts w:ascii="Times New Roman" w:eastAsia="Calibri" w:hAnsi="Times New Roman" w:cs="Times New Roman"/>
                <w:color w:val="000000" w:themeColor="text1"/>
              </w:rPr>
              <w:t xml:space="preserve">; </w:t>
            </w:r>
            <w:r w:rsidRPr="003B0779">
              <w:rPr>
                <w:rFonts w:ascii="Times New Roman" w:eastAsia="Calibri" w:hAnsi="Times New Roman" w:cs="Times New Roman"/>
                <w:color w:val="000000" w:themeColor="text1"/>
              </w:rPr>
              <w:t>(%)</w:t>
            </w:r>
          </w:p>
        </w:tc>
        <w:tc>
          <w:tcPr>
            <w:tcW w:w="482" w:type="pct"/>
          </w:tcPr>
          <w:p w14:paraId="18211F7B"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10,</w:t>
            </w:r>
          </w:p>
          <w:p w14:paraId="49C17FA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(28.6)</w:t>
            </w:r>
          </w:p>
        </w:tc>
        <w:tc>
          <w:tcPr>
            <w:tcW w:w="663" w:type="pct"/>
          </w:tcPr>
          <w:p w14:paraId="1F4C39C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w:t>
            </w:r>
          </w:p>
          <w:p w14:paraId="4A51AC5C"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(10.2)</w:t>
            </w:r>
          </w:p>
        </w:tc>
        <w:tc>
          <w:tcPr>
            <w:tcW w:w="500" w:type="pct"/>
          </w:tcPr>
          <w:p w14:paraId="3A4E252E" w14:textId="5FC1116E" w:rsidR="000D7FBC" w:rsidRPr="003B0779" w:rsidRDefault="00FA258C" w:rsidP="000D7FB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000D7FBC" w:rsidRPr="003B0779">
              <w:rPr>
                <w:rFonts w:ascii="Times New Roman" w:eastAsia="Calibri" w:hAnsi="Times New Roman" w:cs="Times New Roman"/>
                <w:color w:val="000000" w:themeColor="text1"/>
              </w:rPr>
              <w:t>0.03</w:t>
            </w:r>
            <w:r w:rsidR="00E03EE2">
              <w:rPr>
                <w:rFonts w:ascii="Times New Roman" w:eastAsia="Calibri" w:hAnsi="Times New Roman" w:cs="Times New Roman"/>
                <w:color w:val="000000" w:themeColor="text1"/>
              </w:rPr>
              <w:t>*</w:t>
            </w:r>
          </w:p>
        </w:tc>
        <w:tc>
          <w:tcPr>
            <w:tcW w:w="541" w:type="pct"/>
          </w:tcPr>
          <w:p w14:paraId="4A9591A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w:t>
            </w:r>
          </w:p>
          <w:p w14:paraId="0D74C15D" w14:textId="725539C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(9.1)</w:t>
            </w:r>
          </w:p>
        </w:tc>
        <w:tc>
          <w:tcPr>
            <w:tcW w:w="487" w:type="pct"/>
            <w:gridSpan w:val="2"/>
          </w:tcPr>
          <w:p w14:paraId="453A8D8D"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w:t>
            </w:r>
          </w:p>
          <w:p w14:paraId="322B1CC8" w14:textId="302637E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(10.5)</w:t>
            </w:r>
          </w:p>
        </w:tc>
        <w:tc>
          <w:tcPr>
            <w:tcW w:w="519" w:type="pct"/>
          </w:tcPr>
          <w:p w14:paraId="075AB7FF" w14:textId="404D651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0.10</w:t>
            </w:r>
          </w:p>
        </w:tc>
        <w:tc>
          <w:tcPr>
            <w:tcW w:w="603" w:type="pct"/>
          </w:tcPr>
          <w:p w14:paraId="6880C104"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0D70072A" w14:textId="2E799E4E" w:rsidTr="002958D6">
        <w:tc>
          <w:tcPr>
            <w:tcW w:w="1205" w:type="pct"/>
          </w:tcPr>
          <w:p w14:paraId="3DA640E2" w14:textId="77777777"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Number Hair Washing</w:t>
            </w:r>
          </w:p>
          <w:p w14:paraId="73F73CD7" w14:textId="305EB5D2" w:rsidR="000D7FBC" w:rsidRPr="003B0779" w:rsidRDefault="000D7FBC" w:rsidP="000D7FB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i/>
                <w:iCs/>
                <w:color w:val="000000" w:themeColor="text1"/>
              </w:rPr>
              <w:t>Per</w:t>
            </w:r>
            <w:r w:rsidRPr="003B0779">
              <w:rPr>
                <w:rFonts w:ascii="Times New Roman" w:eastAsia="Calibri" w:hAnsi="Times New Roman" w:cs="Times New Roman"/>
                <w:color w:val="000000" w:themeColor="text1"/>
              </w:rPr>
              <w:t xml:space="preserve"> </w:t>
            </w:r>
            <w:proofErr w:type="spellStart"/>
            <w:r w:rsidRPr="003B0779">
              <w:rPr>
                <w:rFonts w:ascii="Times New Roman" w:eastAsia="Calibri" w:hAnsi="Times New Roman" w:cs="Times New Roman"/>
                <w:color w:val="000000" w:themeColor="text1"/>
              </w:rPr>
              <w:t>week</w:t>
            </w:r>
            <w:r w:rsidRPr="003B0779">
              <w:rPr>
                <w:rFonts w:ascii="Times New Roman" w:eastAsia="Calibri" w:hAnsi="Times New Roman" w:cs="Times New Roman"/>
                <w:color w:val="000000" w:themeColor="text1"/>
                <w:vertAlign w:val="superscript"/>
              </w:rPr>
              <w:t>a</w:t>
            </w:r>
            <w:proofErr w:type="spellEnd"/>
            <w:r w:rsidR="006D6A04">
              <w:rPr>
                <w:rFonts w:ascii="Times New Roman" w:eastAsia="Calibri" w:hAnsi="Times New Roman" w:cs="Times New Roman"/>
                <w:color w:val="000000" w:themeColor="text1"/>
              </w:rPr>
              <w:t>, N;</w:t>
            </w:r>
            <w:r w:rsidRPr="003B0779">
              <w:rPr>
                <w:rFonts w:ascii="Times New Roman" w:eastAsia="Calibri" w:hAnsi="Times New Roman" w:cs="Times New Roman"/>
                <w:color w:val="000000" w:themeColor="text1"/>
              </w:rPr>
              <w:t>(%)</w:t>
            </w:r>
          </w:p>
        </w:tc>
        <w:tc>
          <w:tcPr>
            <w:tcW w:w="482" w:type="pct"/>
          </w:tcPr>
          <w:p w14:paraId="2F8724CC"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4.5;</w:t>
            </w:r>
          </w:p>
          <w:p w14:paraId="06323FA0" w14:textId="5B6457B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(1.7)</w:t>
            </w:r>
          </w:p>
        </w:tc>
        <w:tc>
          <w:tcPr>
            <w:tcW w:w="663" w:type="pct"/>
          </w:tcPr>
          <w:p w14:paraId="15A31F35"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4.3;</w:t>
            </w:r>
          </w:p>
          <w:p w14:paraId="625A1BC0" w14:textId="3496310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(2.0)</w:t>
            </w:r>
          </w:p>
        </w:tc>
        <w:tc>
          <w:tcPr>
            <w:tcW w:w="500" w:type="pct"/>
            <w:vAlign w:val="center"/>
          </w:tcPr>
          <w:p w14:paraId="35E781EC" w14:textId="0CC68E31" w:rsidR="000D7FBC" w:rsidRPr="003B0779" w:rsidRDefault="009B2A5D" w:rsidP="009B2A5D">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00FA258C">
              <w:rPr>
                <w:rFonts w:ascii="Times New Roman" w:eastAsia="Calibri" w:hAnsi="Times New Roman" w:cs="Times New Roman"/>
                <w:color w:val="000000" w:themeColor="text1"/>
              </w:rPr>
              <w:t xml:space="preserve"> </w:t>
            </w:r>
            <w:r w:rsidR="000D7FBC" w:rsidRPr="003B0779">
              <w:rPr>
                <w:rFonts w:ascii="Times New Roman" w:eastAsia="Calibri" w:hAnsi="Times New Roman" w:cs="Times New Roman"/>
                <w:color w:val="000000" w:themeColor="text1"/>
              </w:rPr>
              <w:t>0.50</w:t>
            </w:r>
          </w:p>
        </w:tc>
        <w:tc>
          <w:tcPr>
            <w:tcW w:w="541" w:type="pct"/>
          </w:tcPr>
          <w:p w14:paraId="0F007FBB"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3.7;</w:t>
            </w:r>
          </w:p>
          <w:p w14:paraId="295E04AE" w14:textId="5B20A90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(1.6)</w:t>
            </w:r>
          </w:p>
        </w:tc>
        <w:tc>
          <w:tcPr>
            <w:tcW w:w="487" w:type="pct"/>
            <w:gridSpan w:val="2"/>
          </w:tcPr>
          <w:p w14:paraId="30ACA5C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4.5;</w:t>
            </w:r>
          </w:p>
          <w:p w14:paraId="6C45EF03" w14:textId="51EA9D98"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(2.2)</w:t>
            </w:r>
          </w:p>
        </w:tc>
        <w:tc>
          <w:tcPr>
            <w:tcW w:w="519" w:type="pct"/>
          </w:tcPr>
          <w:p w14:paraId="51BB1110" w14:textId="0D4739E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0.31</w:t>
            </w:r>
          </w:p>
        </w:tc>
        <w:tc>
          <w:tcPr>
            <w:tcW w:w="603" w:type="pct"/>
          </w:tcPr>
          <w:p w14:paraId="0ABAE6BD"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5E0A0F10" w14:textId="3F329051" w:rsidTr="00B35AAE">
        <w:trPr>
          <w:trHeight w:val="556"/>
        </w:trPr>
        <w:tc>
          <w:tcPr>
            <w:tcW w:w="1205" w:type="pct"/>
          </w:tcPr>
          <w:p w14:paraId="1DCF943A" w14:textId="1EE31894"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N. Episodes</w:t>
            </w:r>
            <w:r w:rsidR="00484CE4">
              <w:rPr>
                <w:rFonts w:ascii="Times New Roman" w:eastAsia="Calibri" w:hAnsi="Times New Roman" w:cs="Times New Roman"/>
                <w:b/>
                <w:bCs/>
                <w:color w:val="000000" w:themeColor="text1"/>
              </w:rPr>
              <w:t xml:space="preserve"> </w:t>
            </w:r>
            <w:r w:rsidRPr="003B0779">
              <w:rPr>
                <w:rFonts w:ascii="Times New Roman" w:eastAsia="Calibri" w:hAnsi="Times New Roman" w:cs="Times New Roman"/>
                <w:b/>
                <w:bCs/>
                <w:color w:val="000000" w:themeColor="text1"/>
                <w:vertAlign w:val="superscript"/>
              </w:rPr>
              <w:t>a</w:t>
            </w:r>
            <w:r w:rsidRPr="003B0779">
              <w:rPr>
                <w:rFonts w:ascii="Times New Roman" w:eastAsia="Calibri" w:hAnsi="Times New Roman" w:cs="Times New Roman"/>
                <w:b/>
                <w:bCs/>
                <w:color w:val="000000" w:themeColor="text1"/>
              </w:rPr>
              <w:t xml:space="preserve">; </w:t>
            </w:r>
          </w:p>
          <w:p w14:paraId="3F7630DD" w14:textId="462AEC55"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Mean;</w:t>
            </w:r>
            <w:r w:rsidR="000D7FB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343D662D" w14:textId="0DCE8EF9"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3285A8A9"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4CA42CD7" w14:textId="3B87123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3.4;</w:t>
            </w:r>
          </w:p>
          <w:p w14:paraId="51591EF4"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(8.1)</w:t>
            </w:r>
          </w:p>
        </w:tc>
        <w:tc>
          <w:tcPr>
            <w:tcW w:w="500" w:type="pct"/>
          </w:tcPr>
          <w:p w14:paraId="6305513A" w14:textId="37900DE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3EE669BC" w14:textId="3FF869A5"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4.3;</w:t>
            </w:r>
          </w:p>
          <w:p w14:paraId="1A775753" w14:textId="28732A8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(13.6)</w:t>
            </w:r>
          </w:p>
        </w:tc>
        <w:tc>
          <w:tcPr>
            <w:tcW w:w="487" w:type="pct"/>
            <w:gridSpan w:val="2"/>
          </w:tcPr>
          <w:p w14:paraId="6533B06B" w14:textId="040CF875"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3.1;</w:t>
            </w:r>
          </w:p>
          <w:p w14:paraId="5ECB1212" w14:textId="0B03F33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(4.3)</w:t>
            </w:r>
          </w:p>
        </w:tc>
        <w:tc>
          <w:tcPr>
            <w:tcW w:w="519" w:type="pct"/>
          </w:tcPr>
          <w:p w14:paraId="2A48EAE7" w14:textId="51B3433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0.02</w:t>
            </w:r>
            <w:r w:rsidR="00E03EE2">
              <w:rPr>
                <w:rFonts w:ascii="Times New Roman" w:hAnsi="Times New Roman" w:cs="Times New Roman"/>
                <w:color w:val="000000" w:themeColor="text1"/>
              </w:rPr>
              <w:t>*</w:t>
            </w:r>
          </w:p>
        </w:tc>
        <w:tc>
          <w:tcPr>
            <w:tcW w:w="603" w:type="pct"/>
          </w:tcPr>
          <w:p w14:paraId="11D73AFC" w14:textId="058EE053"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0D7FBC" w:rsidRPr="003B0779" w14:paraId="4A9EA590" w14:textId="08FE9AEF" w:rsidTr="00B35AAE">
        <w:tc>
          <w:tcPr>
            <w:tcW w:w="1205" w:type="pct"/>
          </w:tcPr>
          <w:p w14:paraId="42F0AF5B" w14:textId="04B7EBF0"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N. Admissions</w:t>
            </w:r>
            <w:r w:rsidR="00484CE4">
              <w:rPr>
                <w:rFonts w:ascii="Times New Roman" w:eastAsia="Calibri" w:hAnsi="Times New Roman" w:cs="Times New Roman"/>
                <w:b/>
                <w:bCs/>
                <w:color w:val="000000" w:themeColor="text1"/>
              </w:rPr>
              <w:t xml:space="preserve"> </w:t>
            </w:r>
            <w:r w:rsidRPr="003B0779">
              <w:rPr>
                <w:rFonts w:ascii="Times New Roman" w:eastAsia="Calibri" w:hAnsi="Times New Roman" w:cs="Times New Roman"/>
                <w:b/>
                <w:bCs/>
                <w:color w:val="000000" w:themeColor="text1"/>
                <w:vertAlign w:val="superscript"/>
              </w:rPr>
              <w:t>a</w:t>
            </w:r>
            <w:r w:rsidRPr="003B0779">
              <w:rPr>
                <w:rFonts w:ascii="Times New Roman" w:eastAsia="Calibri" w:hAnsi="Times New Roman" w:cs="Times New Roman"/>
                <w:b/>
                <w:bCs/>
                <w:color w:val="000000" w:themeColor="text1"/>
              </w:rPr>
              <w:t xml:space="preserve">; </w:t>
            </w:r>
          </w:p>
          <w:p w14:paraId="26840808" w14:textId="1A625D22"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Mean;</w:t>
            </w:r>
            <w:r w:rsidR="000D7FB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3234E9CF" w14:textId="29B3814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32FA67F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4B7255CD"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0.2,</w:t>
            </w:r>
          </w:p>
          <w:p w14:paraId="7C527DB9"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(0.5)</w:t>
            </w:r>
          </w:p>
        </w:tc>
        <w:tc>
          <w:tcPr>
            <w:tcW w:w="500" w:type="pct"/>
          </w:tcPr>
          <w:p w14:paraId="03AE23C3" w14:textId="2C7155E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111AA2FF"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0.1;</w:t>
            </w:r>
          </w:p>
          <w:p w14:paraId="7EE7A44C" w14:textId="1576FED3"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(0.3)</w:t>
            </w:r>
          </w:p>
        </w:tc>
        <w:tc>
          <w:tcPr>
            <w:tcW w:w="487" w:type="pct"/>
            <w:gridSpan w:val="2"/>
          </w:tcPr>
          <w:p w14:paraId="6BF37BF1"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0.2;</w:t>
            </w:r>
          </w:p>
          <w:p w14:paraId="07106FBB" w14:textId="5C0FF9E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(0.6)</w:t>
            </w:r>
          </w:p>
        </w:tc>
        <w:tc>
          <w:tcPr>
            <w:tcW w:w="519" w:type="pct"/>
          </w:tcPr>
          <w:p w14:paraId="202BB1AB" w14:textId="09B51CE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0.08</w:t>
            </w:r>
          </w:p>
        </w:tc>
        <w:tc>
          <w:tcPr>
            <w:tcW w:w="603" w:type="pct"/>
          </w:tcPr>
          <w:p w14:paraId="2A8A7DF2"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p>
        </w:tc>
      </w:tr>
      <w:tr w:rsidR="000D7FBC" w:rsidRPr="003B0779" w14:paraId="26A7CEB0" w14:textId="1E0E6C75" w:rsidTr="00B35AAE">
        <w:trPr>
          <w:trHeight w:val="647"/>
        </w:trPr>
        <w:tc>
          <w:tcPr>
            <w:tcW w:w="1205" w:type="pct"/>
          </w:tcPr>
          <w:p w14:paraId="43426838" w14:textId="093296B3"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Duration of Illness</w:t>
            </w:r>
            <w:r w:rsidR="00484CE4">
              <w:rPr>
                <w:rFonts w:ascii="Times New Roman" w:eastAsia="Calibri" w:hAnsi="Times New Roman" w:cs="Times New Roman"/>
                <w:b/>
                <w:bCs/>
                <w:color w:val="000000" w:themeColor="text1"/>
              </w:rPr>
              <w:t xml:space="preserve"> </w:t>
            </w:r>
            <w:r w:rsidRPr="003B0779">
              <w:rPr>
                <w:rFonts w:ascii="Times New Roman" w:eastAsia="Calibri" w:hAnsi="Times New Roman" w:cs="Times New Roman"/>
                <w:b/>
                <w:bCs/>
                <w:color w:val="000000" w:themeColor="text1"/>
                <w:vertAlign w:val="superscript"/>
              </w:rPr>
              <w:t>a</w:t>
            </w:r>
            <w:r w:rsidRPr="003B0779">
              <w:rPr>
                <w:rFonts w:ascii="Times New Roman" w:eastAsia="Calibri" w:hAnsi="Times New Roman" w:cs="Times New Roman"/>
                <w:b/>
                <w:bCs/>
                <w:color w:val="000000" w:themeColor="text1"/>
              </w:rPr>
              <w:t xml:space="preserve"> </w:t>
            </w:r>
          </w:p>
          <w:p w14:paraId="65A4FD30" w14:textId="4E671227"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in weeks</w:t>
            </w:r>
            <w:r w:rsidR="000D7FBC" w:rsidRPr="003B0779">
              <w:rPr>
                <w:rFonts w:ascii="Times New Roman" w:eastAsia="Calibri" w:hAnsi="Times New Roman" w:cs="Times New Roman"/>
                <w:color w:val="000000" w:themeColor="text1"/>
              </w:rPr>
              <w:t>;</w:t>
            </w:r>
            <w:r w:rsidR="00484CE4">
              <w:rPr>
                <w:rFonts w:ascii="Times New Roman" w:eastAsia="Calibri" w:hAnsi="Times New Roman" w:cs="Times New Roman"/>
                <w:color w:val="000000" w:themeColor="text1"/>
              </w:rPr>
              <w:t xml:space="preserve"> </w:t>
            </w:r>
            <w:r>
              <w:rPr>
                <w:rFonts w:ascii="Times New Roman" w:eastAsia="Calibri" w:hAnsi="Times New Roman" w:cs="Times New Roman"/>
                <w:color w:val="000000" w:themeColor="text1"/>
              </w:rPr>
              <w:t>Mean;</w:t>
            </w:r>
            <w:r w:rsidR="000D7FB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05921A45" w14:textId="4A496E3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510677E5"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00327A3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86,</w:t>
            </w:r>
          </w:p>
          <w:p w14:paraId="2B864FC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(119.75)</w:t>
            </w:r>
          </w:p>
        </w:tc>
        <w:tc>
          <w:tcPr>
            <w:tcW w:w="500" w:type="pct"/>
          </w:tcPr>
          <w:p w14:paraId="5AAFD5BE" w14:textId="12F8EDE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04223F0F"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84.3,</w:t>
            </w:r>
          </w:p>
          <w:p w14:paraId="152F3E01" w14:textId="30D9C8F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(109.2)</w:t>
            </w:r>
          </w:p>
        </w:tc>
        <w:tc>
          <w:tcPr>
            <w:tcW w:w="487" w:type="pct"/>
            <w:gridSpan w:val="2"/>
          </w:tcPr>
          <w:p w14:paraId="2DFF6D25"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92.4,</w:t>
            </w:r>
          </w:p>
          <w:p w14:paraId="054BB1E5" w14:textId="3B0AEDDF"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(142.9)</w:t>
            </w:r>
          </w:p>
        </w:tc>
        <w:tc>
          <w:tcPr>
            <w:tcW w:w="519" w:type="pct"/>
          </w:tcPr>
          <w:p w14:paraId="3AF843C8" w14:textId="6FF629E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sidR="00E03EE2">
              <w:rPr>
                <w:rFonts w:ascii="Times New Roman" w:hAnsi="Times New Roman" w:cs="Times New Roman"/>
                <w:color w:val="000000" w:themeColor="text1"/>
              </w:rPr>
              <w:t>*</w:t>
            </w:r>
          </w:p>
        </w:tc>
        <w:tc>
          <w:tcPr>
            <w:tcW w:w="603" w:type="pct"/>
          </w:tcPr>
          <w:p w14:paraId="2A63792E" w14:textId="18ACC55A"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0D7FBC" w:rsidRPr="003B0779" w14:paraId="1A0695E9" w14:textId="452CA7C9" w:rsidTr="00B35AAE">
        <w:trPr>
          <w:trHeight w:val="647"/>
        </w:trPr>
        <w:tc>
          <w:tcPr>
            <w:tcW w:w="1205" w:type="pct"/>
          </w:tcPr>
          <w:p w14:paraId="0EB108A9" w14:textId="01CD4DA2" w:rsidR="000D7FBC" w:rsidRPr="003B0779" w:rsidRDefault="000D7FBC" w:rsidP="000D7FBC">
            <w:pPr>
              <w:spacing w:after="200" w:line="240" w:lineRule="auto"/>
              <w:contextualSpacing/>
              <w:rPr>
                <w:rFonts w:ascii="Times New Roman" w:eastAsia="Calibri" w:hAnsi="Times New Roman" w:cs="Times New Roman"/>
                <w:b/>
                <w:bCs/>
                <w:color w:val="000000" w:themeColor="text1"/>
                <w:vertAlign w:val="superscript"/>
              </w:rPr>
            </w:pPr>
            <w:r w:rsidRPr="003B0779">
              <w:rPr>
                <w:rFonts w:ascii="Times New Roman" w:eastAsia="Calibri" w:hAnsi="Times New Roman" w:cs="Times New Roman"/>
                <w:b/>
                <w:bCs/>
                <w:color w:val="000000" w:themeColor="text1"/>
              </w:rPr>
              <w:t xml:space="preserve">Age of illness started </w:t>
            </w:r>
            <w:r w:rsidRPr="003B0779">
              <w:rPr>
                <w:rFonts w:ascii="Times New Roman" w:eastAsia="Calibri" w:hAnsi="Times New Roman" w:cs="Times New Roman"/>
                <w:b/>
                <w:bCs/>
                <w:color w:val="000000" w:themeColor="text1"/>
                <w:vertAlign w:val="superscript"/>
              </w:rPr>
              <w:t xml:space="preserve">a </w:t>
            </w:r>
          </w:p>
          <w:p w14:paraId="38A60340" w14:textId="169CFA08"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(years), Mean;</w:t>
            </w:r>
            <w:r w:rsidR="000D7FB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53D78F82" w14:textId="27A70418"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0FA93F3A"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6AEB551B"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25.2,</w:t>
            </w:r>
          </w:p>
          <w:p w14:paraId="612CE01F"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(11.5)</w:t>
            </w:r>
          </w:p>
        </w:tc>
        <w:tc>
          <w:tcPr>
            <w:tcW w:w="500" w:type="pct"/>
          </w:tcPr>
          <w:p w14:paraId="119EF415" w14:textId="72CBD490"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1BF10CAB"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26.7;</w:t>
            </w:r>
          </w:p>
          <w:p w14:paraId="1B5333A2" w14:textId="64B99DCF"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(14.4)</w:t>
            </w:r>
          </w:p>
        </w:tc>
        <w:tc>
          <w:tcPr>
            <w:tcW w:w="487" w:type="pct"/>
            <w:gridSpan w:val="2"/>
          </w:tcPr>
          <w:p w14:paraId="0C57C894"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24.6;</w:t>
            </w:r>
          </w:p>
          <w:p w14:paraId="0F97772A" w14:textId="7863252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(10.2)</w:t>
            </w:r>
          </w:p>
        </w:tc>
        <w:tc>
          <w:tcPr>
            <w:tcW w:w="519" w:type="pct"/>
          </w:tcPr>
          <w:p w14:paraId="66CAEF7D" w14:textId="3845FC8B"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sidR="00E03EE2">
              <w:rPr>
                <w:rFonts w:ascii="Times New Roman" w:hAnsi="Times New Roman" w:cs="Times New Roman"/>
                <w:color w:val="000000" w:themeColor="text1"/>
              </w:rPr>
              <w:t>*</w:t>
            </w:r>
          </w:p>
        </w:tc>
        <w:tc>
          <w:tcPr>
            <w:tcW w:w="603" w:type="pct"/>
          </w:tcPr>
          <w:p w14:paraId="5D2DAE32" w14:textId="0F27FB7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0D7FBC" w:rsidRPr="003B0779" w14:paraId="7DB287BB" w14:textId="3C80AEBF" w:rsidTr="00B35AAE">
        <w:trPr>
          <w:trHeight w:val="647"/>
        </w:trPr>
        <w:tc>
          <w:tcPr>
            <w:tcW w:w="1205" w:type="pct"/>
          </w:tcPr>
          <w:p w14:paraId="09B1BBAD" w14:textId="77B5500F"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Unipolar Disorder </w:t>
            </w:r>
            <w:r w:rsidRPr="003B0779">
              <w:rPr>
                <w:rFonts w:ascii="Times New Roman" w:eastAsia="Calibri" w:hAnsi="Times New Roman" w:cs="Times New Roman"/>
                <w:b/>
                <w:bCs/>
                <w:color w:val="000000" w:themeColor="text1"/>
                <w:vertAlign w:val="superscript"/>
              </w:rPr>
              <w:t>b</w:t>
            </w:r>
            <w:r w:rsidRPr="003B0779">
              <w:rPr>
                <w:rFonts w:ascii="Times New Roman" w:eastAsia="Calibri" w:hAnsi="Times New Roman" w:cs="Times New Roman"/>
                <w:b/>
                <w:bCs/>
                <w:color w:val="000000" w:themeColor="text1"/>
              </w:rPr>
              <w:t>,</w:t>
            </w:r>
          </w:p>
          <w:p w14:paraId="02799FE3" w14:textId="626092C3"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0EF7783F" w14:textId="18595FAC"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46CCC5E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38D03409"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59,</w:t>
            </w:r>
          </w:p>
          <w:p w14:paraId="26691B4E"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(83.1)</w:t>
            </w:r>
          </w:p>
        </w:tc>
        <w:tc>
          <w:tcPr>
            <w:tcW w:w="500" w:type="pct"/>
          </w:tcPr>
          <w:p w14:paraId="2949579A" w14:textId="10A69F1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4B401598"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16;</w:t>
            </w:r>
          </w:p>
          <w:p w14:paraId="6689780D" w14:textId="491F27A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(84.2)</w:t>
            </w:r>
          </w:p>
        </w:tc>
        <w:tc>
          <w:tcPr>
            <w:tcW w:w="487" w:type="pct"/>
            <w:gridSpan w:val="2"/>
          </w:tcPr>
          <w:p w14:paraId="61A9C609"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43;</w:t>
            </w:r>
          </w:p>
          <w:p w14:paraId="2047E7E8" w14:textId="4623ACD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(82.3)</w:t>
            </w:r>
          </w:p>
        </w:tc>
        <w:tc>
          <w:tcPr>
            <w:tcW w:w="519" w:type="pct"/>
          </w:tcPr>
          <w:p w14:paraId="0352D8EE" w14:textId="0AD2139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sidR="00E03EE2">
              <w:rPr>
                <w:rFonts w:ascii="Times New Roman" w:hAnsi="Times New Roman" w:cs="Times New Roman"/>
                <w:color w:val="000000" w:themeColor="text1"/>
              </w:rPr>
              <w:t>*</w:t>
            </w:r>
          </w:p>
        </w:tc>
        <w:tc>
          <w:tcPr>
            <w:tcW w:w="603" w:type="pct"/>
          </w:tcPr>
          <w:p w14:paraId="2FBCB585" w14:textId="6D56CA0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0D7FBC" w:rsidRPr="003B0779" w14:paraId="2E88D1AB" w14:textId="758C8AE0" w:rsidTr="00B35AAE">
        <w:trPr>
          <w:trHeight w:val="647"/>
        </w:trPr>
        <w:tc>
          <w:tcPr>
            <w:tcW w:w="1205" w:type="pct"/>
          </w:tcPr>
          <w:p w14:paraId="450E1A80" w14:textId="41D08619"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Bipolar Disorder </w:t>
            </w:r>
            <w:r w:rsidRPr="003B0779">
              <w:rPr>
                <w:rFonts w:ascii="Times New Roman" w:eastAsia="Calibri" w:hAnsi="Times New Roman" w:cs="Times New Roman"/>
                <w:b/>
                <w:bCs/>
                <w:color w:val="000000" w:themeColor="text1"/>
                <w:vertAlign w:val="superscript"/>
              </w:rPr>
              <w:t>b</w:t>
            </w:r>
            <w:r w:rsidRPr="003B0779">
              <w:rPr>
                <w:rFonts w:ascii="Times New Roman" w:eastAsia="Calibri" w:hAnsi="Times New Roman" w:cs="Times New Roman"/>
                <w:b/>
                <w:bCs/>
                <w:color w:val="000000" w:themeColor="text1"/>
              </w:rPr>
              <w:t>,</w:t>
            </w:r>
          </w:p>
          <w:p w14:paraId="491B8D39" w14:textId="077E2304"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0D7FBC" w:rsidRPr="003B0779">
              <w:rPr>
                <w:rFonts w:ascii="Times New Roman" w:eastAsia="Calibri" w:hAnsi="Times New Roman" w:cs="Times New Roman"/>
                <w:color w:val="000000" w:themeColor="text1"/>
              </w:rPr>
              <w:t>(%)</w:t>
            </w:r>
          </w:p>
        </w:tc>
        <w:tc>
          <w:tcPr>
            <w:tcW w:w="482" w:type="pct"/>
          </w:tcPr>
          <w:p w14:paraId="41058CB0" w14:textId="31C6BE35"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0CF312A2"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641E8A65"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12,</w:t>
            </w:r>
          </w:p>
          <w:p w14:paraId="02B031B7"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(16.9)</w:t>
            </w:r>
          </w:p>
        </w:tc>
        <w:tc>
          <w:tcPr>
            <w:tcW w:w="500" w:type="pct"/>
          </w:tcPr>
          <w:p w14:paraId="3C6FF7F9" w14:textId="6332C651"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6D5D661E"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w:t>
            </w:r>
          </w:p>
          <w:p w14:paraId="2C2EB902" w14:textId="06FE85B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(15.8)</w:t>
            </w:r>
          </w:p>
        </w:tc>
        <w:tc>
          <w:tcPr>
            <w:tcW w:w="487" w:type="pct"/>
            <w:gridSpan w:val="2"/>
          </w:tcPr>
          <w:p w14:paraId="769288A2" w14:textId="77777777" w:rsidR="000D7FBC" w:rsidRPr="003B0779" w:rsidRDefault="000D7FBC" w:rsidP="000D7FB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9;</w:t>
            </w:r>
          </w:p>
          <w:p w14:paraId="4F508FCB" w14:textId="33239186"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(17.3)</w:t>
            </w:r>
          </w:p>
        </w:tc>
        <w:tc>
          <w:tcPr>
            <w:tcW w:w="519" w:type="pct"/>
          </w:tcPr>
          <w:p w14:paraId="140EECA7" w14:textId="460A0E4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sidR="00E03EE2">
              <w:rPr>
                <w:rFonts w:ascii="Times New Roman" w:hAnsi="Times New Roman" w:cs="Times New Roman"/>
                <w:color w:val="000000" w:themeColor="text1"/>
              </w:rPr>
              <w:t>*</w:t>
            </w:r>
          </w:p>
        </w:tc>
        <w:tc>
          <w:tcPr>
            <w:tcW w:w="603" w:type="pct"/>
          </w:tcPr>
          <w:p w14:paraId="2BB8B23B" w14:textId="5028055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0D7FBC" w:rsidRPr="003B0779" w14:paraId="33C60966" w14:textId="679A48D7" w:rsidTr="00B35AAE">
        <w:tc>
          <w:tcPr>
            <w:tcW w:w="1205" w:type="pct"/>
          </w:tcPr>
          <w:p w14:paraId="51E05F2B" w14:textId="77777777" w:rsidR="000D7FBC" w:rsidRPr="003B0779" w:rsidRDefault="000D7FBC" w:rsidP="000D7FB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HAMD-17</w:t>
            </w:r>
            <w:r w:rsidRPr="003B0779">
              <w:rPr>
                <w:rFonts w:ascii="Times New Roman" w:eastAsia="Calibri" w:hAnsi="Times New Roman" w:cs="Times New Roman"/>
                <w:b/>
                <w:bCs/>
                <w:color w:val="000000" w:themeColor="text1"/>
                <w:vertAlign w:val="superscript"/>
              </w:rPr>
              <w:t>a</w:t>
            </w:r>
            <w:r w:rsidRPr="003B0779">
              <w:rPr>
                <w:rFonts w:ascii="Times New Roman" w:eastAsia="Calibri" w:hAnsi="Times New Roman" w:cs="Times New Roman"/>
                <w:b/>
                <w:bCs/>
                <w:color w:val="000000" w:themeColor="text1"/>
              </w:rPr>
              <w:t>;</w:t>
            </w:r>
          </w:p>
          <w:p w14:paraId="27AFCA7E" w14:textId="2F31CA54" w:rsidR="000D7FBC" w:rsidRPr="003B0779" w:rsidRDefault="006D6A04" w:rsidP="000D7FB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Mean;</w:t>
            </w:r>
            <w:r w:rsidR="000D7FBC" w:rsidRPr="003B0779">
              <w:rPr>
                <w:rFonts w:ascii="Times New Roman" w:eastAsia="Calibri" w:hAnsi="Times New Roman" w:cs="Times New Roman"/>
                <w:color w:val="000000" w:themeColor="text1"/>
              </w:rPr>
              <w:t xml:space="preserve"> (</w:t>
            </w:r>
            <w:r w:rsidR="007E4ABD">
              <w:rPr>
                <w:rFonts w:ascii="Times New Roman" w:eastAsia="Calibri" w:hAnsi="Times New Roman" w:cs="Times New Roman"/>
                <w:color w:val="000000" w:themeColor="text1"/>
              </w:rPr>
              <w:t>S.D</w:t>
            </w:r>
            <w:r w:rsidR="000D7FBC" w:rsidRPr="003B0779">
              <w:rPr>
                <w:rFonts w:ascii="Times New Roman" w:eastAsia="Calibri" w:hAnsi="Times New Roman" w:cs="Times New Roman"/>
                <w:color w:val="000000" w:themeColor="text1"/>
              </w:rPr>
              <w:t>)</w:t>
            </w:r>
          </w:p>
        </w:tc>
        <w:tc>
          <w:tcPr>
            <w:tcW w:w="482" w:type="pct"/>
          </w:tcPr>
          <w:p w14:paraId="1DF7FD65" w14:textId="639568BE"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0.3;</w:t>
            </w:r>
          </w:p>
          <w:p w14:paraId="4DC0D951"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(0.9)</w:t>
            </w:r>
          </w:p>
        </w:tc>
        <w:tc>
          <w:tcPr>
            <w:tcW w:w="663" w:type="pct"/>
          </w:tcPr>
          <w:p w14:paraId="7A5DD928"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17.3,</w:t>
            </w:r>
          </w:p>
          <w:p w14:paraId="7D60C079" w14:textId="77777777"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(5.3)</w:t>
            </w:r>
          </w:p>
        </w:tc>
        <w:tc>
          <w:tcPr>
            <w:tcW w:w="500" w:type="pct"/>
          </w:tcPr>
          <w:p w14:paraId="03C4E65C" w14:textId="2DEF06C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sidR="00E03EE2">
              <w:rPr>
                <w:rFonts w:ascii="Times New Roman" w:eastAsia="Calibri" w:hAnsi="Times New Roman" w:cs="Times New Roman"/>
                <w:color w:val="000000" w:themeColor="text1"/>
              </w:rPr>
              <w:t>*</w:t>
            </w:r>
          </w:p>
        </w:tc>
        <w:tc>
          <w:tcPr>
            <w:tcW w:w="541" w:type="pct"/>
          </w:tcPr>
          <w:p w14:paraId="2A61B0C6"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17.6;</w:t>
            </w:r>
          </w:p>
          <w:p w14:paraId="167E961F" w14:textId="00C7716D"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(6.6)</w:t>
            </w:r>
          </w:p>
        </w:tc>
        <w:tc>
          <w:tcPr>
            <w:tcW w:w="487" w:type="pct"/>
            <w:gridSpan w:val="2"/>
          </w:tcPr>
          <w:p w14:paraId="7E571FBC" w14:textId="77777777" w:rsidR="000D7FBC" w:rsidRPr="003B0779" w:rsidRDefault="000D7FBC" w:rsidP="000D7FB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17.2;</w:t>
            </w:r>
          </w:p>
          <w:p w14:paraId="574B8B5C" w14:textId="6F6977E4"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(4.8)</w:t>
            </w:r>
          </w:p>
        </w:tc>
        <w:tc>
          <w:tcPr>
            <w:tcW w:w="519" w:type="pct"/>
          </w:tcPr>
          <w:p w14:paraId="6C1F1B0A" w14:textId="5AE60992"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sidR="00E03EE2">
              <w:rPr>
                <w:rFonts w:ascii="Times New Roman" w:hAnsi="Times New Roman" w:cs="Times New Roman"/>
                <w:color w:val="000000" w:themeColor="text1"/>
              </w:rPr>
              <w:t>*</w:t>
            </w:r>
          </w:p>
        </w:tc>
        <w:tc>
          <w:tcPr>
            <w:tcW w:w="603" w:type="pct"/>
          </w:tcPr>
          <w:p w14:paraId="24E93DEB" w14:textId="17FA7829" w:rsidR="000D7FBC" w:rsidRPr="003B0779" w:rsidRDefault="000D7FBC" w:rsidP="000D7FB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A52C3C" w:rsidRPr="003B0779" w14:paraId="2246D9E3" w14:textId="77777777" w:rsidTr="00B35AAE">
        <w:tc>
          <w:tcPr>
            <w:tcW w:w="1205" w:type="pct"/>
          </w:tcPr>
          <w:p w14:paraId="5EDFEAE8" w14:textId="14853392" w:rsidR="00A52C3C" w:rsidRPr="003B0779" w:rsidRDefault="00A52C3C" w:rsidP="00A52C3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Newcastle Scale </w:t>
            </w:r>
          </w:p>
          <w:p w14:paraId="3783E7CD" w14:textId="40291F1E" w:rsidR="00A52C3C" w:rsidRPr="00A52C3C" w:rsidRDefault="006D6A04" w:rsidP="00A52C3C">
            <w:pPr>
              <w:spacing w:after="200" w:line="240" w:lineRule="auto"/>
              <w:contextualSpacing/>
              <w:rPr>
                <w:rFonts w:ascii="Times New Roman" w:eastAsia="Calibri" w:hAnsi="Times New Roman" w:cs="Times New Roman"/>
                <w:b/>
                <w:bCs/>
                <w:color w:val="000000" w:themeColor="text1"/>
              </w:rPr>
            </w:pPr>
            <w:r>
              <w:rPr>
                <w:rFonts w:ascii="Times New Roman" w:eastAsia="Calibri" w:hAnsi="Times New Roman" w:cs="Times New Roman"/>
                <w:color w:val="000000" w:themeColor="text1"/>
              </w:rPr>
              <w:t>Mean;</w:t>
            </w:r>
            <w:r w:rsidR="00A52C3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A52C3C" w:rsidRPr="003B0779">
              <w:rPr>
                <w:rFonts w:ascii="Times New Roman" w:eastAsia="Calibri" w:hAnsi="Times New Roman" w:cs="Times New Roman"/>
                <w:color w:val="000000" w:themeColor="text1"/>
              </w:rPr>
              <w:t>)</w:t>
            </w:r>
          </w:p>
        </w:tc>
        <w:tc>
          <w:tcPr>
            <w:tcW w:w="482" w:type="pct"/>
          </w:tcPr>
          <w:p w14:paraId="7439AAB4"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p w14:paraId="5A6066FB" w14:textId="63569ED2"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w:t>
            </w:r>
          </w:p>
        </w:tc>
        <w:tc>
          <w:tcPr>
            <w:tcW w:w="663" w:type="pct"/>
          </w:tcPr>
          <w:p w14:paraId="0D17B9A1"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3.6;</w:t>
            </w:r>
          </w:p>
          <w:p w14:paraId="3F5B9E46" w14:textId="62391912"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(2.3)</w:t>
            </w:r>
          </w:p>
        </w:tc>
        <w:tc>
          <w:tcPr>
            <w:tcW w:w="500" w:type="pct"/>
          </w:tcPr>
          <w:p w14:paraId="38D3BD45" w14:textId="4383C199"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30A6E04D" w14:textId="77777777"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5.8,</w:t>
            </w:r>
          </w:p>
          <w:p w14:paraId="2E10D1BD" w14:textId="0CF7BC06" w:rsidR="00A52C3C" w:rsidRPr="003B0779" w:rsidRDefault="00A52C3C" w:rsidP="00A52C3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(1.7)</w:t>
            </w:r>
          </w:p>
        </w:tc>
        <w:tc>
          <w:tcPr>
            <w:tcW w:w="487" w:type="pct"/>
            <w:gridSpan w:val="2"/>
          </w:tcPr>
          <w:p w14:paraId="16F4E1B0" w14:textId="77777777"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2.8,</w:t>
            </w:r>
          </w:p>
          <w:p w14:paraId="564B190C" w14:textId="4B82D68F" w:rsidR="00A52C3C" w:rsidRPr="003B0779" w:rsidRDefault="00A52C3C" w:rsidP="00A52C3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(1.9)</w:t>
            </w:r>
          </w:p>
        </w:tc>
        <w:tc>
          <w:tcPr>
            <w:tcW w:w="519" w:type="pct"/>
          </w:tcPr>
          <w:p w14:paraId="1A0CD5F3" w14:textId="756DF992" w:rsidR="00A52C3C" w:rsidRPr="003B0779" w:rsidRDefault="00A52C3C" w:rsidP="00A52C3C">
            <w:pPr>
              <w:spacing w:after="200" w:line="240" w:lineRule="auto"/>
              <w:contextualSpacing/>
              <w:jc w:val="center"/>
              <w:rPr>
                <w:rFonts w:ascii="Times New Roman" w:hAnsi="Times New Roman" w:cs="Times New Roman"/>
                <w:color w:val="000000" w:themeColor="text1"/>
              </w:rPr>
            </w:pPr>
            <w:r>
              <w:rPr>
                <w:rFonts w:ascii="Times New Roman" w:eastAsia="Calibri" w:hAnsi="Times New Roman" w:cs="Times New Roman"/>
                <w:color w:val="000000" w:themeColor="text1"/>
              </w:rPr>
              <w:t>&lt;0.01*</w:t>
            </w:r>
          </w:p>
        </w:tc>
        <w:tc>
          <w:tcPr>
            <w:tcW w:w="603" w:type="pct"/>
          </w:tcPr>
          <w:p w14:paraId="79789707" w14:textId="170C5D23"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A,B,C</w:t>
            </w:r>
          </w:p>
        </w:tc>
      </w:tr>
      <w:tr w:rsidR="00A52C3C" w:rsidRPr="003B0779" w14:paraId="20D15518" w14:textId="0D430814" w:rsidTr="00B35AAE">
        <w:tc>
          <w:tcPr>
            <w:tcW w:w="1205" w:type="pct"/>
          </w:tcPr>
          <w:p w14:paraId="631E9970" w14:textId="77777777" w:rsidR="00A52C3C" w:rsidRPr="003B0779" w:rsidRDefault="00A52C3C" w:rsidP="00A52C3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YMRS </w:t>
            </w:r>
            <w:r w:rsidRPr="003B0779">
              <w:rPr>
                <w:rFonts w:ascii="Times New Roman" w:eastAsia="Calibri" w:hAnsi="Times New Roman" w:cs="Times New Roman"/>
                <w:b/>
                <w:bCs/>
                <w:color w:val="000000" w:themeColor="text1"/>
                <w:vertAlign w:val="superscript"/>
              </w:rPr>
              <w:t>a</w:t>
            </w:r>
            <w:r w:rsidRPr="003B0779">
              <w:rPr>
                <w:rFonts w:ascii="Times New Roman" w:eastAsia="Calibri" w:hAnsi="Times New Roman" w:cs="Times New Roman"/>
                <w:b/>
                <w:bCs/>
                <w:color w:val="000000" w:themeColor="text1"/>
              </w:rPr>
              <w:t>;</w:t>
            </w:r>
          </w:p>
          <w:p w14:paraId="7C604881" w14:textId="627B7EC4" w:rsidR="00A52C3C" w:rsidRPr="003B0779" w:rsidRDefault="006D6A04" w:rsidP="00A52C3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Mean;</w:t>
            </w:r>
            <w:r w:rsidR="00A52C3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A52C3C" w:rsidRPr="003B0779">
              <w:rPr>
                <w:rFonts w:ascii="Times New Roman" w:eastAsia="Calibri" w:hAnsi="Times New Roman" w:cs="Times New Roman"/>
                <w:color w:val="000000" w:themeColor="text1"/>
              </w:rPr>
              <w:t>)</w:t>
            </w:r>
          </w:p>
        </w:tc>
        <w:tc>
          <w:tcPr>
            <w:tcW w:w="482" w:type="pct"/>
          </w:tcPr>
          <w:p w14:paraId="6D5BF729"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0.1;</w:t>
            </w:r>
          </w:p>
          <w:p w14:paraId="14CA7979" w14:textId="7C25C2DF"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(0.3)</w:t>
            </w:r>
          </w:p>
        </w:tc>
        <w:tc>
          <w:tcPr>
            <w:tcW w:w="663" w:type="pct"/>
          </w:tcPr>
          <w:p w14:paraId="4FB1E344"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1.2,</w:t>
            </w:r>
          </w:p>
          <w:p w14:paraId="36A2CD22" w14:textId="76688416"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(1.7)</w:t>
            </w:r>
          </w:p>
        </w:tc>
        <w:tc>
          <w:tcPr>
            <w:tcW w:w="500" w:type="pct"/>
          </w:tcPr>
          <w:p w14:paraId="1EA45158" w14:textId="22A03EC6"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7894F24A"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0.9;</w:t>
            </w:r>
          </w:p>
          <w:p w14:paraId="71991C9B" w14:textId="0520023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(1.2)</w:t>
            </w:r>
          </w:p>
        </w:tc>
        <w:tc>
          <w:tcPr>
            <w:tcW w:w="487" w:type="pct"/>
            <w:gridSpan w:val="2"/>
          </w:tcPr>
          <w:p w14:paraId="380198E0"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1.3;</w:t>
            </w:r>
          </w:p>
          <w:p w14:paraId="76D6D750" w14:textId="30529940"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(1.8)</w:t>
            </w:r>
          </w:p>
        </w:tc>
        <w:tc>
          <w:tcPr>
            <w:tcW w:w="519" w:type="pct"/>
          </w:tcPr>
          <w:p w14:paraId="60AECA50" w14:textId="6BCDF7DA"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603" w:type="pct"/>
          </w:tcPr>
          <w:p w14:paraId="5F9991D3" w14:textId="57AA4A99"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A,B</w:t>
            </w:r>
          </w:p>
        </w:tc>
      </w:tr>
      <w:tr w:rsidR="00A52C3C" w:rsidRPr="003B0779" w14:paraId="05642179" w14:textId="217C2C16" w:rsidTr="00B35AAE">
        <w:trPr>
          <w:trHeight w:val="557"/>
        </w:trPr>
        <w:tc>
          <w:tcPr>
            <w:tcW w:w="1205" w:type="pct"/>
          </w:tcPr>
          <w:p w14:paraId="2D8C2147" w14:textId="77777777" w:rsidR="00A52C3C" w:rsidRPr="003B0779" w:rsidRDefault="00A52C3C" w:rsidP="00A52C3C">
            <w:pPr>
              <w:spacing w:after="200" w:line="240" w:lineRule="auto"/>
              <w:contextualSpacing/>
              <w:rPr>
                <w:rFonts w:ascii="Times New Roman" w:eastAsia="Calibri" w:hAnsi="Times New Roman" w:cs="Times New Roman"/>
                <w:b/>
                <w:bCs/>
                <w:color w:val="000000" w:themeColor="text1"/>
                <w:vertAlign w:val="superscript"/>
              </w:rPr>
            </w:pPr>
            <w:r w:rsidRPr="003B0779">
              <w:rPr>
                <w:rFonts w:ascii="Times New Roman" w:eastAsia="Calibri" w:hAnsi="Times New Roman" w:cs="Times New Roman"/>
                <w:b/>
                <w:bCs/>
                <w:color w:val="000000" w:themeColor="text1"/>
              </w:rPr>
              <w:t>Early life trauma (CTQ)</w:t>
            </w:r>
            <w:r w:rsidRPr="003B0779">
              <w:rPr>
                <w:rFonts w:ascii="Times New Roman" w:eastAsia="Calibri" w:hAnsi="Times New Roman" w:cs="Times New Roman"/>
                <w:b/>
                <w:bCs/>
                <w:color w:val="000000" w:themeColor="text1"/>
                <w:vertAlign w:val="superscript"/>
              </w:rPr>
              <w:t>b</w:t>
            </w:r>
          </w:p>
          <w:p w14:paraId="0C81A3F3" w14:textId="440FBE88" w:rsidR="00A52C3C" w:rsidRPr="003B0779" w:rsidRDefault="006D6A04" w:rsidP="00A52C3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N;</w:t>
            </w:r>
            <w:r w:rsidR="00A52C3C"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A52C3C" w:rsidRPr="003B0779">
              <w:rPr>
                <w:rFonts w:ascii="Times New Roman" w:eastAsia="Calibri" w:hAnsi="Times New Roman" w:cs="Times New Roman"/>
                <w:color w:val="000000" w:themeColor="text1"/>
              </w:rPr>
              <w:t>)</w:t>
            </w:r>
          </w:p>
        </w:tc>
        <w:tc>
          <w:tcPr>
            <w:tcW w:w="482" w:type="pct"/>
          </w:tcPr>
          <w:p w14:paraId="647B5D12" w14:textId="0F248BB8"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8;</w:t>
            </w:r>
          </w:p>
          <w:p w14:paraId="6BAE6A6C"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(20.0)</w:t>
            </w:r>
          </w:p>
        </w:tc>
        <w:tc>
          <w:tcPr>
            <w:tcW w:w="663" w:type="pct"/>
          </w:tcPr>
          <w:p w14:paraId="1D359B8F"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39,</w:t>
            </w:r>
          </w:p>
          <w:p w14:paraId="2C9D8D33"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(54.9)</w:t>
            </w:r>
          </w:p>
        </w:tc>
        <w:tc>
          <w:tcPr>
            <w:tcW w:w="500" w:type="pct"/>
          </w:tcPr>
          <w:p w14:paraId="333EA59C" w14:textId="3717EE58"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6E3F21BF" w14:textId="77777777"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0.5;</w:t>
            </w:r>
          </w:p>
          <w:p w14:paraId="77389C5D" w14:textId="59DF8005"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(0.5)</w:t>
            </w:r>
          </w:p>
        </w:tc>
        <w:tc>
          <w:tcPr>
            <w:tcW w:w="487" w:type="pct"/>
            <w:gridSpan w:val="2"/>
          </w:tcPr>
          <w:p w14:paraId="4009FA98" w14:textId="77777777"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0.6;</w:t>
            </w:r>
          </w:p>
          <w:p w14:paraId="7BFAA7B1" w14:textId="045B5CF6"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(0.5)</w:t>
            </w:r>
          </w:p>
        </w:tc>
        <w:tc>
          <w:tcPr>
            <w:tcW w:w="519" w:type="pct"/>
          </w:tcPr>
          <w:p w14:paraId="4F8B2E3E" w14:textId="7BF5AEB8"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Pr>
                <w:rFonts w:ascii="Times New Roman" w:hAnsi="Times New Roman" w:cs="Times New Roman"/>
                <w:color w:val="000000" w:themeColor="text1"/>
              </w:rPr>
              <w:t>*</w:t>
            </w:r>
          </w:p>
        </w:tc>
        <w:tc>
          <w:tcPr>
            <w:tcW w:w="603" w:type="pct"/>
          </w:tcPr>
          <w:p w14:paraId="33B41911" w14:textId="37F3B629"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A52C3C" w:rsidRPr="003B0779" w14:paraId="62AA4436" w14:textId="1F32692F" w:rsidTr="00B35AAE">
        <w:trPr>
          <w:trHeight w:val="557"/>
        </w:trPr>
        <w:tc>
          <w:tcPr>
            <w:tcW w:w="1205" w:type="pct"/>
          </w:tcPr>
          <w:p w14:paraId="7224915C" w14:textId="77777777" w:rsidR="00A52C3C" w:rsidRPr="003B0779" w:rsidRDefault="00A52C3C" w:rsidP="00A52C3C">
            <w:pPr>
              <w:spacing w:after="200" w:line="240" w:lineRule="auto"/>
              <w:contextualSpacing/>
              <w:rPr>
                <w:rFonts w:ascii="Times New Roman" w:eastAsia="Calibri" w:hAnsi="Times New Roman" w:cs="Times New Roman"/>
                <w:b/>
                <w:bCs/>
                <w:color w:val="000000" w:themeColor="text1"/>
              </w:rPr>
            </w:pPr>
            <w:r w:rsidRPr="003B0779">
              <w:rPr>
                <w:rFonts w:ascii="Times New Roman" w:eastAsia="Calibri" w:hAnsi="Times New Roman" w:cs="Times New Roman"/>
                <w:b/>
                <w:bCs/>
                <w:color w:val="000000" w:themeColor="text1"/>
              </w:rPr>
              <w:t xml:space="preserve">Recent Life events (RLCQ) </w:t>
            </w:r>
          </w:p>
          <w:p w14:paraId="527C0061" w14:textId="36C37D1A" w:rsidR="00A52C3C" w:rsidRPr="003B0779" w:rsidRDefault="00A52C3C" w:rsidP="00A52C3C">
            <w:pPr>
              <w:spacing w:after="200" w:line="240" w:lineRule="auto"/>
              <w:contextualSpacing/>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 xml:space="preserve">≤3 </w:t>
            </w:r>
            <w:proofErr w:type="spellStart"/>
            <w:r w:rsidRPr="003B0779">
              <w:rPr>
                <w:rFonts w:ascii="Times New Roman" w:eastAsia="Calibri" w:hAnsi="Times New Roman" w:cs="Times New Roman"/>
                <w:color w:val="000000" w:themeColor="text1"/>
              </w:rPr>
              <w:t>months</w:t>
            </w:r>
            <w:r w:rsidRPr="003B0779">
              <w:rPr>
                <w:rFonts w:ascii="Times New Roman" w:eastAsia="Calibri" w:hAnsi="Times New Roman" w:cs="Times New Roman"/>
                <w:color w:val="000000" w:themeColor="text1"/>
                <w:vertAlign w:val="superscript"/>
              </w:rPr>
              <w:t>a</w:t>
            </w:r>
            <w:proofErr w:type="spellEnd"/>
            <w:r w:rsidR="006D6A04">
              <w:rPr>
                <w:rFonts w:ascii="Times New Roman" w:eastAsia="Calibri" w:hAnsi="Times New Roman" w:cs="Times New Roman"/>
                <w:color w:val="000000" w:themeColor="text1"/>
              </w:rPr>
              <w:t>, M</w:t>
            </w:r>
            <w:r w:rsidRPr="003B0779">
              <w:rPr>
                <w:rFonts w:ascii="Times New Roman" w:eastAsia="Calibri" w:hAnsi="Times New Roman" w:cs="Times New Roman"/>
                <w:color w:val="000000" w:themeColor="text1"/>
              </w:rPr>
              <w:t>ean</w:t>
            </w:r>
            <w:r w:rsidR="006D6A04">
              <w:rPr>
                <w:rFonts w:ascii="Times New Roman" w:eastAsia="Calibri" w:hAnsi="Times New Roman" w:cs="Times New Roman"/>
                <w:color w:val="000000" w:themeColor="text1"/>
              </w:rPr>
              <w:t>;</w:t>
            </w:r>
            <w:r w:rsidRPr="003B0779">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Pr="003B0779">
              <w:rPr>
                <w:rFonts w:ascii="Times New Roman" w:eastAsia="Calibri" w:hAnsi="Times New Roman" w:cs="Times New Roman"/>
                <w:color w:val="000000" w:themeColor="text1"/>
              </w:rPr>
              <w:t>)</w:t>
            </w:r>
          </w:p>
        </w:tc>
        <w:tc>
          <w:tcPr>
            <w:tcW w:w="482" w:type="pct"/>
          </w:tcPr>
          <w:p w14:paraId="7A27720F" w14:textId="1C0548B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100.7;</w:t>
            </w:r>
          </w:p>
          <w:p w14:paraId="564FAE12"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(162.1)</w:t>
            </w:r>
          </w:p>
        </w:tc>
        <w:tc>
          <w:tcPr>
            <w:tcW w:w="663" w:type="pct"/>
          </w:tcPr>
          <w:p w14:paraId="49D5D5DC"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319.7,</w:t>
            </w:r>
          </w:p>
          <w:p w14:paraId="2B7A3349"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(294.5)</w:t>
            </w:r>
          </w:p>
        </w:tc>
        <w:tc>
          <w:tcPr>
            <w:tcW w:w="500" w:type="pct"/>
          </w:tcPr>
          <w:p w14:paraId="0A0E539C" w14:textId="2C1F7DA3"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1BA00DD3" w14:textId="77777777" w:rsidR="00A52C3C" w:rsidRPr="003B0779" w:rsidRDefault="00A52C3C" w:rsidP="00A52C3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314.2;</w:t>
            </w:r>
          </w:p>
          <w:p w14:paraId="3F02A000" w14:textId="663F23B4"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(159.9)</w:t>
            </w:r>
          </w:p>
        </w:tc>
        <w:tc>
          <w:tcPr>
            <w:tcW w:w="487" w:type="pct"/>
            <w:gridSpan w:val="2"/>
          </w:tcPr>
          <w:p w14:paraId="1F49983E" w14:textId="77777777" w:rsidR="00A52C3C" w:rsidRPr="003B0779" w:rsidRDefault="00A52C3C" w:rsidP="00A52C3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321.8;</w:t>
            </w:r>
          </w:p>
          <w:p w14:paraId="54C59031" w14:textId="656252EB"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(334.3)</w:t>
            </w:r>
          </w:p>
        </w:tc>
        <w:tc>
          <w:tcPr>
            <w:tcW w:w="519" w:type="pct"/>
          </w:tcPr>
          <w:p w14:paraId="425937DB" w14:textId="7A9C5CC2"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Pr>
                <w:rFonts w:ascii="Times New Roman" w:hAnsi="Times New Roman" w:cs="Times New Roman"/>
                <w:color w:val="000000" w:themeColor="text1"/>
              </w:rPr>
              <w:t>*</w:t>
            </w:r>
          </w:p>
        </w:tc>
        <w:tc>
          <w:tcPr>
            <w:tcW w:w="603" w:type="pct"/>
          </w:tcPr>
          <w:p w14:paraId="6BF9F8E7" w14:textId="01FA9CAD"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A52C3C" w:rsidRPr="003B0779" w14:paraId="51C17C3A" w14:textId="6FCEA509" w:rsidTr="00B35AAE">
        <w:tc>
          <w:tcPr>
            <w:tcW w:w="1205" w:type="pct"/>
          </w:tcPr>
          <w:p w14:paraId="3907C2D4" w14:textId="5A58A992" w:rsidR="00A52C3C" w:rsidRPr="00E531DE" w:rsidRDefault="00A52C3C" w:rsidP="00A52C3C">
            <w:pPr>
              <w:spacing w:after="200" w:line="240" w:lineRule="auto"/>
              <w:contextualSpacing/>
              <w:rPr>
                <w:rFonts w:ascii="Times New Roman" w:eastAsia="Calibri" w:hAnsi="Times New Roman" w:cs="Times New Roman"/>
                <w:b/>
                <w:bCs/>
                <w:color w:val="000000" w:themeColor="text1"/>
              </w:rPr>
            </w:pPr>
            <w:r w:rsidRPr="00E531DE">
              <w:rPr>
                <w:rFonts w:ascii="Times New Roman" w:eastAsia="Calibri" w:hAnsi="Times New Roman" w:cs="Times New Roman"/>
                <w:b/>
                <w:bCs/>
                <w:color w:val="000000" w:themeColor="text1"/>
              </w:rPr>
              <w:t xml:space="preserve">Severe </w:t>
            </w:r>
            <w:proofErr w:type="spellStart"/>
            <w:r w:rsidRPr="00E531DE">
              <w:rPr>
                <w:rFonts w:ascii="Times New Roman" w:eastAsia="Calibri" w:hAnsi="Times New Roman" w:cs="Times New Roman"/>
                <w:b/>
                <w:bCs/>
                <w:color w:val="000000" w:themeColor="text1"/>
              </w:rPr>
              <w:t>RLCQ</w:t>
            </w:r>
            <w:r w:rsidRPr="00E531DE">
              <w:rPr>
                <w:rFonts w:ascii="Times New Roman" w:eastAsia="Calibri" w:hAnsi="Times New Roman" w:cs="Times New Roman"/>
                <w:b/>
                <w:bCs/>
                <w:color w:val="000000" w:themeColor="text1"/>
                <w:vertAlign w:val="superscript"/>
              </w:rPr>
              <w:t>b</w:t>
            </w:r>
            <w:proofErr w:type="spellEnd"/>
            <w:r w:rsidRPr="00E531DE">
              <w:rPr>
                <w:rFonts w:ascii="Times New Roman" w:eastAsia="Calibri" w:hAnsi="Times New Roman" w:cs="Times New Roman"/>
                <w:b/>
                <w:bCs/>
                <w:color w:val="000000" w:themeColor="text1"/>
              </w:rPr>
              <w:t xml:space="preserve"> </w:t>
            </w:r>
          </w:p>
          <w:p w14:paraId="79CA187A" w14:textId="01FFADB0" w:rsidR="00A52C3C" w:rsidRPr="00E531DE" w:rsidRDefault="006D6A04" w:rsidP="00A52C3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≤3 months, Mean;</w:t>
            </w:r>
            <w:r w:rsidR="00A52C3C" w:rsidRPr="00E531DE">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00A52C3C" w:rsidRPr="00E531DE">
              <w:rPr>
                <w:rFonts w:ascii="Times New Roman" w:eastAsia="Calibri" w:hAnsi="Times New Roman" w:cs="Times New Roman"/>
                <w:color w:val="000000" w:themeColor="text1"/>
              </w:rPr>
              <w:t>)</w:t>
            </w:r>
          </w:p>
        </w:tc>
        <w:tc>
          <w:tcPr>
            <w:tcW w:w="482" w:type="pct"/>
          </w:tcPr>
          <w:p w14:paraId="5919FBE0"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6,</w:t>
            </w:r>
          </w:p>
          <w:p w14:paraId="54E0AE72"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(15)</w:t>
            </w:r>
          </w:p>
        </w:tc>
        <w:tc>
          <w:tcPr>
            <w:tcW w:w="663" w:type="pct"/>
          </w:tcPr>
          <w:p w14:paraId="4A911EBC"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47,</w:t>
            </w:r>
          </w:p>
          <w:p w14:paraId="3C54EB89"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(66.2)</w:t>
            </w:r>
          </w:p>
        </w:tc>
        <w:tc>
          <w:tcPr>
            <w:tcW w:w="500" w:type="pct"/>
          </w:tcPr>
          <w:p w14:paraId="20DCCD6C" w14:textId="4F239D9F"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26937D25" w14:textId="77777777" w:rsidR="00A52C3C"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15;</w:t>
            </w:r>
          </w:p>
          <w:p w14:paraId="1CFEC428" w14:textId="5FF1EFB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(79.0)</w:t>
            </w:r>
          </w:p>
        </w:tc>
        <w:tc>
          <w:tcPr>
            <w:tcW w:w="487" w:type="pct"/>
            <w:gridSpan w:val="2"/>
          </w:tcPr>
          <w:p w14:paraId="38EA74EA" w14:textId="77777777" w:rsidR="00A52C3C"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32;</w:t>
            </w:r>
          </w:p>
          <w:p w14:paraId="4DC74460" w14:textId="50CB6FC1"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(62.0)</w:t>
            </w:r>
          </w:p>
        </w:tc>
        <w:tc>
          <w:tcPr>
            <w:tcW w:w="519" w:type="pct"/>
          </w:tcPr>
          <w:p w14:paraId="3EAB8086" w14:textId="2462BA93"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&lt;0.01*</w:t>
            </w:r>
          </w:p>
        </w:tc>
        <w:tc>
          <w:tcPr>
            <w:tcW w:w="603" w:type="pct"/>
          </w:tcPr>
          <w:p w14:paraId="659E327E" w14:textId="6DF24392"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A,B</w:t>
            </w:r>
          </w:p>
        </w:tc>
      </w:tr>
      <w:tr w:rsidR="00A52C3C" w:rsidRPr="003B0779" w14:paraId="37CA9625" w14:textId="0103FF18" w:rsidTr="00B35AAE">
        <w:tc>
          <w:tcPr>
            <w:tcW w:w="1205" w:type="pct"/>
          </w:tcPr>
          <w:p w14:paraId="06C7AEAA" w14:textId="77777777" w:rsidR="00A52C3C" w:rsidRPr="00E531DE" w:rsidRDefault="00A52C3C" w:rsidP="00A52C3C">
            <w:pPr>
              <w:spacing w:after="200" w:line="240" w:lineRule="auto"/>
              <w:contextualSpacing/>
              <w:rPr>
                <w:rFonts w:ascii="Times New Roman" w:eastAsia="Calibri" w:hAnsi="Times New Roman" w:cs="Times New Roman"/>
                <w:b/>
                <w:bCs/>
                <w:color w:val="000000" w:themeColor="text1"/>
              </w:rPr>
            </w:pPr>
            <w:r w:rsidRPr="00E531DE">
              <w:rPr>
                <w:rFonts w:ascii="Times New Roman" w:eastAsia="Calibri" w:hAnsi="Times New Roman" w:cs="Times New Roman"/>
                <w:b/>
                <w:bCs/>
                <w:color w:val="000000" w:themeColor="text1"/>
              </w:rPr>
              <w:lastRenderedPageBreak/>
              <w:t>Mean ‘</w:t>
            </w:r>
            <w:proofErr w:type="spellStart"/>
            <w:r w:rsidRPr="00E531DE">
              <w:rPr>
                <w:rFonts w:ascii="Times New Roman" w:eastAsia="Calibri" w:hAnsi="Times New Roman" w:cs="Times New Roman"/>
                <w:b/>
                <w:bCs/>
                <w:color w:val="000000" w:themeColor="text1"/>
              </w:rPr>
              <w:t>Hassles’</w:t>
            </w:r>
            <w:r w:rsidRPr="00E531DE">
              <w:rPr>
                <w:rFonts w:ascii="Times New Roman" w:eastAsia="Calibri" w:hAnsi="Times New Roman" w:cs="Times New Roman"/>
                <w:b/>
                <w:bCs/>
                <w:color w:val="000000" w:themeColor="text1"/>
                <w:vertAlign w:val="superscript"/>
              </w:rPr>
              <w:t>a</w:t>
            </w:r>
            <w:proofErr w:type="spellEnd"/>
            <w:r w:rsidRPr="00E531DE">
              <w:rPr>
                <w:rFonts w:ascii="Times New Roman" w:eastAsia="Calibri" w:hAnsi="Times New Roman" w:cs="Times New Roman"/>
                <w:b/>
                <w:bCs/>
                <w:color w:val="000000" w:themeColor="text1"/>
              </w:rPr>
              <w:t xml:space="preserve"> </w:t>
            </w:r>
          </w:p>
          <w:p w14:paraId="35847152" w14:textId="2BF4978E" w:rsidR="00A52C3C" w:rsidRPr="00E531DE" w:rsidRDefault="00A52C3C" w:rsidP="00A52C3C">
            <w:pPr>
              <w:spacing w:after="200" w:line="240" w:lineRule="auto"/>
              <w:contextualSpacing/>
              <w:rPr>
                <w:rFonts w:ascii="Times New Roman" w:eastAsia="Calibri" w:hAnsi="Times New Roman" w:cs="Times New Roman"/>
                <w:color w:val="000000" w:themeColor="text1"/>
              </w:rPr>
            </w:pPr>
            <w:r w:rsidRPr="00E531DE">
              <w:rPr>
                <w:rFonts w:ascii="Times New Roman" w:eastAsia="Calibri" w:hAnsi="Times New Roman" w:cs="Times New Roman"/>
                <w:color w:val="000000" w:themeColor="text1"/>
              </w:rPr>
              <w:t>≤1 month,</w:t>
            </w:r>
            <w:r>
              <w:rPr>
                <w:rFonts w:ascii="Times New Roman" w:eastAsia="Calibri" w:hAnsi="Times New Roman" w:cs="Times New Roman"/>
                <w:color w:val="000000" w:themeColor="text1"/>
              </w:rPr>
              <w:t xml:space="preserve"> </w:t>
            </w:r>
            <w:r w:rsidR="006D6A04">
              <w:rPr>
                <w:rFonts w:ascii="Times New Roman" w:eastAsia="Calibri" w:hAnsi="Times New Roman" w:cs="Times New Roman"/>
                <w:color w:val="000000" w:themeColor="text1"/>
              </w:rPr>
              <w:t>Mean;</w:t>
            </w:r>
            <w:r w:rsidRPr="00E531DE">
              <w:rPr>
                <w:rFonts w:ascii="Times New Roman" w:eastAsia="Calibri" w:hAnsi="Times New Roman" w:cs="Times New Roman"/>
                <w:color w:val="000000" w:themeColor="text1"/>
              </w:rPr>
              <w:t>(</w:t>
            </w:r>
            <w:r w:rsidR="007E4ABD">
              <w:rPr>
                <w:rFonts w:ascii="Times New Roman" w:eastAsia="Calibri" w:hAnsi="Times New Roman" w:cs="Times New Roman"/>
                <w:color w:val="000000" w:themeColor="text1"/>
              </w:rPr>
              <w:t>S.D</w:t>
            </w:r>
            <w:r w:rsidRPr="00E531DE">
              <w:rPr>
                <w:rFonts w:ascii="Times New Roman" w:eastAsia="Calibri" w:hAnsi="Times New Roman" w:cs="Times New Roman"/>
                <w:color w:val="000000" w:themeColor="text1"/>
              </w:rPr>
              <w:t>)</w:t>
            </w:r>
          </w:p>
        </w:tc>
        <w:tc>
          <w:tcPr>
            <w:tcW w:w="482" w:type="pct"/>
          </w:tcPr>
          <w:p w14:paraId="34FC2E28" w14:textId="79AD274C"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12.1;</w:t>
            </w:r>
          </w:p>
          <w:p w14:paraId="4983866D"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(9.1)</w:t>
            </w:r>
          </w:p>
        </w:tc>
        <w:tc>
          <w:tcPr>
            <w:tcW w:w="663" w:type="pct"/>
          </w:tcPr>
          <w:p w14:paraId="55C8F1E4" w14:textId="06B2932F"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43.55;</w:t>
            </w:r>
          </w:p>
          <w:p w14:paraId="18F4A00E" w14:textId="77777777"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(23.5)</w:t>
            </w:r>
          </w:p>
        </w:tc>
        <w:tc>
          <w:tcPr>
            <w:tcW w:w="500" w:type="pct"/>
          </w:tcPr>
          <w:p w14:paraId="7BAD05F6" w14:textId="676C3250"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0DFA5B1E" w14:textId="77777777" w:rsidR="00A52C3C" w:rsidRPr="003B0779" w:rsidRDefault="00A52C3C" w:rsidP="00A52C3C">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37.1;</w:t>
            </w:r>
          </w:p>
          <w:p w14:paraId="4E308A33" w14:textId="3342350F" w:rsidR="00A52C3C" w:rsidRPr="003B0779" w:rsidRDefault="00A52C3C" w:rsidP="00A52C3C">
            <w:pPr>
              <w:spacing w:line="240" w:lineRule="auto"/>
              <w:jc w:val="center"/>
              <w:rPr>
                <w:rFonts w:ascii="Times New Roman" w:hAnsi="Times New Roman" w:cs="Times New Roman"/>
                <w:color w:val="000000" w:themeColor="text1"/>
              </w:rPr>
            </w:pPr>
            <w:r w:rsidRPr="003B0779">
              <w:rPr>
                <w:rFonts w:ascii="Times New Roman" w:hAnsi="Times New Roman" w:cs="Times New Roman"/>
                <w:color w:val="000000" w:themeColor="text1"/>
              </w:rPr>
              <w:t>(16.7)</w:t>
            </w:r>
          </w:p>
        </w:tc>
        <w:tc>
          <w:tcPr>
            <w:tcW w:w="487" w:type="pct"/>
            <w:gridSpan w:val="2"/>
          </w:tcPr>
          <w:p w14:paraId="4608A307" w14:textId="77777777" w:rsidR="00A52C3C" w:rsidRPr="003B0779" w:rsidRDefault="00A52C3C" w:rsidP="00A52C3C">
            <w:pPr>
              <w:spacing w:after="200"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46.1;</w:t>
            </w:r>
          </w:p>
          <w:p w14:paraId="6A9D42A4" w14:textId="0476362A"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(25.5)</w:t>
            </w:r>
          </w:p>
        </w:tc>
        <w:tc>
          <w:tcPr>
            <w:tcW w:w="519" w:type="pct"/>
          </w:tcPr>
          <w:p w14:paraId="2A2E4607" w14:textId="6527426A"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&lt;0.01</w:t>
            </w:r>
            <w:r>
              <w:rPr>
                <w:rFonts w:ascii="Times New Roman" w:hAnsi="Times New Roman" w:cs="Times New Roman"/>
                <w:color w:val="000000" w:themeColor="text1"/>
              </w:rPr>
              <w:t>*</w:t>
            </w:r>
          </w:p>
        </w:tc>
        <w:tc>
          <w:tcPr>
            <w:tcW w:w="603" w:type="pct"/>
          </w:tcPr>
          <w:p w14:paraId="115DDDBD" w14:textId="57F3E2F1" w:rsidR="00A52C3C" w:rsidRPr="003B0779" w:rsidRDefault="00A52C3C" w:rsidP="00A52C3C">
            <w:pPr>
              <w:spacing w:after="200" w:line="240" w:lineRule="auto"/>
              <w:contextualSpacing/>
              <w:jc w:val="center"/>
              <w:rPr>
                <w:rFonts w:ascii="Times New Roman" w:eastAsia="Calibri" w:hAnsi="Times New Roman" w:cs="Times New Roman"/>
                <w:color w:val="000000" w:themeColor="text1"/>
              </w:rPr>
            </w:pPr>
            <w:r w:rsidRPr="003B0779">
              <w:rPr>
                <w:rFonts w:ascii="Times New Roman" w:hAnsi="Times New Roman" w:cs="Times New Roman"/>
                <w:color w:val="000000" w:themeColor="text1"/>
              </w:rPr>
              <w:t>A,B</w:t>
            </w:r>
          </w:p>
        </w:tc>
      </w:tr>
      <w:tr w:rsidR="00A52C3C" w:rsidRPr="003B0779" w14:paraId="31F3A072" w14:textId="591060F8" w:rsidTr="00B35AAE">
        <w:tc>
          <w:tcPr>
            <w:tcW w:w="1205" w:type="pct"/>
          </w:tcPr>
          <w:p w14:paraId="71EED2F1" w14:textId="77777777" w:rsidR="00A52C3C" w:rsidRPr="009150D5" w:rsidRDefault="00A52C3C" w:rsidP="00A52C3C">
            <w:pPr>
              <w:spacing w:after="200" w:line="240" w:lineRule="auto"/>
              <w:contextualSpacing/>
              <w:rPr>
                <w:rFonts w:ascii="Times New Roman" w:eastAsia="Calibri" w:hAnsi="Times New Roman" w:cs="Times New Roman"/>
                <w:b/>
                <w:bCs/>
                <w:color w:val="000000" w:themeColor="text1"/>
              </w:rPr>
            </w:pPr>
            <w:r w:rsidRPr="009150D5">
              <w:rPr>
                <w:rFonts w:ascii="Times New Roman" w:eastAsia="Calibri" w:hAnsi="Times New Roman" w:cs="Times New Roman"/>
                <w:b/>
                <w:bCs/>
                <w:color w:val="000000" w:themeColor="text1"/>
              </w:rPr>
              <w:t>N. Severe ‘</w:t>
            </w:r>
            <w:proofErr w:type="spellStart"/>
            <w:r w:rsidRPr="009150D5">
              <w:rPr>
                <w:rFonts w:ascii="Times New Roman" w:eastAsia="Calibri" w:hAnsi="Times New Roman" w:cs="Times New Roman"/>
                <w:b/>
                <w:bCs/>
                <w:color w:val="000000" w:themeColor="text1"/>
              </w:rPr>
              <w:t>Hassles’</w:t>
            </w:r>
            <w:r w:rsidRPr="009150D5">
              <w:rPr>
                <w:rFonts w:ascii="Times New Roman" w:eastAsia="Calibri" w:hAnsi="Times New Roman" w:cs="Times New Roman"/>
                <w:b/>
                <w:bCs/>
                <w:color w:val="000000" w:themeColor="text1"/>
                <w:vertAlign w:val="superscript"/>
              </w:rPr>
              <w:t>b</w:t>
            </w:r>
            <w:proofErr w:type="spellEnd"/>
            <w:r w:rsidRPr="009150D5">
              <w:rPr>
                <w:rFonts w:ascii="Times New Roman" w:eastAsia="Calibri" w:hAnsi="Times New Roman" w:cs="Times New Roman"/>
                <w:b/>
                <w:bCs/>
                <w:color w:val="000000" w:themeColor="text1"/>
              </w:rPr>
              <w:t xml:space="preserve"> </w:t>
            </w:r>
          </w:p>
          <w:p w14:paraId="721F6F05" w14:textId="45454669" w:rsidR="00A52C3C" w:rsidRPr="009150D5" w:rsidRDefault="006D6A04" w:rsidP="00A52C3C">
            <w:pPr>
              <w:spacing w:after="200" w:line="240" w:lineRule="auto"/>
              <w:contextualSpacing/>
              <w:rPr>
                <w:rFonts w:ascii="Times New Roman" w:eastAsia="Calibri" w:hAnsi="Times New Roman" w:cs="Times New Roman"/>
                <w:color w:val="000000" w:themeColor="text1"/>
              </w:rPr>
            </w:pPr>
            <w:r>
              <w:rPr>
                <w:rFonts w:ascii="Times New Roman" w:eastAsia="Calibri" w:hAnsi="Times New Roman" w:cs="Times New Roman"/>
                <w:color w:val="000000" w:themeColor="text1"/>
              </w:rPr>
              <w:t>≤</w:t>
            </w:r>
            <w:proofErr w:type="gramStart"/>
            <w:r>
              <w:rPr>
                <w:rFonts w:ascii="Times New Roman" w:eastAsia="Calibri" w:hAnsi="Times New Roman" w:cs="Times New Roman"/>
                <w:color w:val="000000" w:themeColor="text1"/>
              </w:rPr>
              <w:t>1 month</w:t>
            </w:r>
            <w:proofErr w:type="gramEnd"/>
            <w:r>
              <w:rPr>
                <w:rFonts w:ascii="Times New Roman" w:eastAsia="Calibri" w:hAnsi="Times New Roman" w:cs="Times New Roman"/>
                <w:color w:val="000000" w:themeColor="text1"/>
              </w:rPr>
              <w:t>, N;(</w:t>
            </w:r>
            <w:r w:rsidR="007E4ABD">
              <w:rPr>
                <w:rFonts w:ascii="Times New Roman" w:eastAsia="Calibri" w:hAnsi="Times New Roman" w:cs="Times New Roman"/>
                <w:color w:val="000000" w:themeColor="text1"/>
              </w:rPr>
              <w:t>S.D</w:t>
            </w:r>
            <w:r>
              <w:rPr>
                <w:rFonts w:ascii="Times New Roman" w:eastAsia="Calibri" w:hAnsi="Times New Roman" w:cs="Times New Roman"/>
                <w:color w:val="000000" w:themeColor="text1"/>
              </w:rPr>
              <w:t>)</w:t>
            </w:r>
          </w:p>
        </w:tc>
        <w:tc>
          <w:tcPr>
            <w:tcW w:w="482" w:type="pct"/>
          </w:tcPr>
          <w:p w14:paraId="3AF2FC3E" w14:textId="4BF01508"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w:t>
            </w:r>
            <w:r w:rsidRPr="009150D5">
              <w:rPr>
                <w:rFonts w:ascii="Times New Roman" w:eastAsia="Calibri" w:hAnsi="Times New Roman" w:cs="Times New Roman"/>
                <w:color w:val="000000" w:themeColor="text1"/>
              </w:rPr>
              <w:t>;</w:t>
            </w:r>
          </w:p>
          <w:p w14:paraId="16C39FE2" w14:textId="49CE3178"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(2.5</w:t>
            </w:r>
            <w:r w:rsidRPr="009150D5">
              <w:rPr>
                <w:rFonts w:ascii="Times New Roman" w:eastAsia="Calibri" w:hAnsi="Times New Roman" w:cs="Times New Roman"/>
                <w:color w:val="000000" w:themeColor="text1"/>
              </w:rPr>
              <w:t>)</w:t>
            </w:r>
          </w:p>
        </w:tc>
        <w:tc>
          <w:tcPr>
            <w:tcW w:w="663" w:type="pct"/>
          </w:tcPr>
          <w:p w14:paraId="40409189" w14:textId="665C19F8"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35</w:t>
            </w:r>
            <w:r w:rsidRPr="009150D5">
              <w:rPr>
                <w:rFonts w:ascii="Times New Roman" w:eastAsia="Calibri" w:hAnsi="Times New Roman" w:cs="Times New Roman"/>
                <w:color w:val="000000" w:themeColor="text1"/>
              </w:rPr>
              <w:t xml:space="preserve">; </w:t>
            </w:r>
          </w:p>
          <w:p w14:paraId="508EAEF2" w14:textId="27A6B3C3"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49.3</w:t>
            </w:r>
            <w:r w:rsidRPr="009150D5">
              <w:rPr>
                <w:rFonts w:ascii="Times New Roman" w:eastAsia="Calibri" w:hAnsi="Times New Roman" w:cs="Times New Roman"/>
                <w:color w:val="000000" w:themeColor="text1"/>
              </w:rPr>
              <w:t>)</w:t>
            </w:r>
          </w:p>
        </w:tc>
        <w:tc>
          <w:tcPr>
            <w:tcW w:w="500" w:type="pct"/>
          </w:tcPr>
          <w:p w14:paraId="0CDA68D0" w14:textId="6240B4FD"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541" w:type="pct"/>
          </w:tcPr>
          <w:p w14:paraId="663796CC" w14:textId="0182BAC6"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7;</w:t>
            </w:r>
          </w:p>
          <w:p w14:paraId="2D307CF5" w14:textId="03D230A0"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36.8</w:t>
            </w:r>
            <w:r w:rsidRPr="009150D5">
              <w:rPr>
                <w:rFonts w:ascii="Times New Roman" w:eastAsia="Calibri" w:hAnsi="Times New Roman" w:cs="Times New Roman"/>
                <w:color w:val="000000" w:themeColor="text1"/>
              </w:rPr>
              <w:t>)</w:t>
            </w:r>
          </w:p>
        </w:tc>
        <w:tc>
          <w:tcPr>
            <w:tcW w:w="487" w:type="pct"/>
            <w:gridSpan w:val="2"/>
          </w:tcPr>
          <w:p w14:paraId="68D5F80D" w14:textId="1F9C84EC"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28</w:t>
            </w:r>
            <w:r w:rsidRPr="009150D5">
              <w:rPr>
                <w:rFonts w:ascii="Times New Roman" w:eastAsia="Calibri" w:hAnsi="Times New Roman" w:cs="Times New Roman"/>
                <w:color w:val="000000" w:themeColor="text1"/>
              </w:rPr>
              <w:t>;</w:t>
            </w:r>
          </w:p>
          <w:p w14:paraId="158EA918" w14:textId="134F49A8"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54.0</w:t>
            </w:r>
            <w:r w:rsidRPr="009150D5">
              <w:rPr>
                <w:rFonts w:ascii="Times New Roman" w:eastAsia="Calibri" w:hAnsi="Times New Roman" w:cs="Times New Roman"/>
                <w:color w:val="000000" w:themeColor="text1"/>
              </w:rPr>
              <w:t>)</w:t>
            </w:r>
          </w:p>
        </w:tc>
        <w:tc>
          <w:tcPr>
            <w:tcW w:w="519" w:type="pct"/>
          </w:tcPr>
          <w:p w14:paraId="7D55730D" w14:textId="2E2BD2BF"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&lt;0.01</w:t>
            </w:r>
            <w:r>
              <w:rPr>
                <w:rFonts w:ascii="Times New Roman" w:eastAsia="Calibri" w:hAnsi="Times New Roman" w:cs="Times New Roman"/>
                <w:color w:val="000000" w:themeColor="text1"/>
              </w:rPr>
              <w:t>*</w:t>
            </w:r>
          </w:p>
        </w:tc>
        <w:tc>
          <w:tcPr>
            <w:tcW w:w="603" w:type="pct"/>
          </w:tcPr>
          <w:p w14:paraId="6464F01B" w14:textId="6E767717" w:rsidR="00A52C3C" w:rsidRPr="009150D5" w:rsidRDefault="00A52C3C" w:rsidP="00A52C3C">
            <w:pPr>
              <w:spacing w:after="200" w:line="240" w:lineRule="auto"/>
              <w:contextualSpacing/>
              <w:jc w:val="center"/>
              <w:rPr>
                <w:rFonts w:ascii="Times New Roman" w:eastAsia="Calibri" w:hAnsi="Times New Roman" w:cs="Times New Roman"/>
                <w:color w:val="000000" w:themeColor="text1"/>
              </w:rPr>
            </w:pPr>
            <w:r w:rsidRPr="009150D5">
              <w:rPr>
                <w:rFonts w:ascii="Times New Roman" w:eastAsia="Calibri" w:hAnsi="Times New Roman" w:cs="Times New Roman"/>
                <w:color w:val="000000" w:themeColor="text1"/>
              </w:rPr>
              <w:t>A,B</w:t>
            </w:r>
          </w:p>
        </w:tc>
      </w:tr>
      <w:tr w:rsidR="00A52C3C" w:rsidRPr="003B0779" w14:paraId="7F6AAB63" w14:textId="51031B46" w:rsidTr="00B35AAE">
        <w:trPr>
          <w:trHeight w:val="366"/>
        </w:trPr>
        <w:tc>
          <w:tcPr>
            <w:tcW w:w="5000" w:type="pct"/>
            <w:gridSpan w:val="9"/>
          </w:tcPr>
          <w:p w14:paraId="7F3A1B2D" w14:textId="7539F31C" w:rsidR="00A52C3C" w:rsidRPr="002958D6" w:rsidRDefault="00A52C3C" w:rsidP="00A52C3C">
            <w:pPr>
              <w:spacing w:after="200" w:line="240" w:lineRule="auto"/>
              <w:contextualSpacing/>
              <w:jc w:val="both"/>
              <w:rPr>
                <w:rFonts w:ascii="Times New Roman" w:eastAsia="Calibri" w:hAnsi="Times New Roman" w:cs="Times New Roman"/>
                <w:color w:val="000000" w:themeColor="text1"/>
                <w:vertAlign w:val="superscript"/>
              </w:rPr>
            </w:pPr>
            <w:r w:rsidRPr="002958D6">
              <w:rPr>
                <w:rFonts w:ascii="Times New Roman" w:eastAsia="Calibri" w:hAnsi="Times New Roman" w:cs="Times New Roman"/>
                <w:color w:val="000000" w:themeColor="text1"/>
                <w:vertAlign w:val="superscript"/>
              </w:rPr>
              <w:t xml:space="preserve">M-MDE: Melancholic subtypes of MDE, NM-MDE: Non-Melancholic subtypes of MDE. </w:t>
            </w:r>
            <w:r w:rsidRPr="002958D6">
              <w:rPr>
                <w:rFonts w:ascii="Times New Roman" w:eastAsia="Calibri" w:hAnsi="Times New Roman" w:cs="Times New Roman"/>
                <w:color w:val="000000" w:themeColor="text1"/>
                <w:vertAlign w:val="superscript"/>
              </w:rPr>
              <w:sym w:font="Symbol" w:char="F043"/>
            </w:r>
            <w:r w:rsidRPr="002958D6">
              <w:rPr>
                <w:rFonts w:ascii="Times New Roman" w:eastAsia="Calibri" w:hAnsi="Times New Roman" w:cs="Times New Roman"/>
                <w:color w:val="000000" w:themeColor="text1"/>
                <w:vertAlign w:val="superscript"/>
              </w:rPr>
              <w:t xml:space="preserve">: MDE subtypes were obtained using DSM5 specifiers. A: Control </w:t>
            </w:r>
            <w:r w:rsidRPr="002958D6">
              <w:rPr>
                <w:rFonts w:ascii="Times New Roman" w:eastAsia="Calibri" w:hAnsi="Times New Roman" w:cs="Times New Roman"/>
                <w:color w:val="000000" w:themeColor="text1"/>
                <w:vertAlign w:val="superscript"/>
              </w:rPr>
              <w:sym w:font="Symbol" w:char="F0B9"/>
            </w:r>
            <w:r w:rsidRPr="002958D6">
              <w:rPr>
                <w:rFonts w:ascii="Times New Roman" w:eastAsia="Calibri" w:hAnsi="Times New Roman" w:cs="Times New Roman"/>
                <w:color w:val="000000" w:themeColor="text1"/>
                <w:vertAlign w:val="superscript"/>
              </w:rPr>
              <w:t xml:space="preserve"> M-MDE, B: Control</w:t>
            </w:r>
            <w:r w:rsidRPr="002958D6">
              <w:rPr>
                <w:rFonts w:ascii="Times New Roman" w:eastAsia="Calibri" w:hAnsi="Times New Roman" w:cs="Times New Roman"/>
                <w:color w:val="000000" w:themeColor="text1"/>
                <w:vertAlign w:val="superscript"/>
              </w:rPr>
              <w:sym w:font="Symbol" w:char="F0B9"/>
            </w:r>
            <w:r w:rsidRPr="002958D6">
              <w:rPr>
                <w:rFonts w:ascii="Times New Roman" w:eastAsia="Calibri" w:hAnsi="Times New Roman" w:cs="Times New Roman"/>
                <w:color w:val="000000" w:themeColor="text1"/>
                <w:vertAlign w:val="superscript"/>
              </w:rPr>
              <w:t xml:space="preserve"> NM-MDE, C: NM-MDE</w:t>
            </w:r>
            <w:r w:rsidRPr="002958D6">
              <w:rPr>
                <w:rFonts w:ascii="Times New Roman" w:eastAsia="Calibri" w:hAnsi="Times New Roman" w:cs="Times New Roman"/>
                <w:color w:val="000000" w:themeColor="text1"/>
                <w:vertAlign w:val="superscript"/>
              </w:rPr>
              <w:sym w:font="Symbol" w:char="F0B9"/>
            </w:r>
            <w:r w:rsidRPr="002958D6">
              <w:rPr>
                <w:rFonts w:ascii="Times New Roman" w:eastAsia="Calibri" w:hAnsi="Times New Roman" w:cs="Times New Roman"/>
                <w:color w:val="000000" w:themeColor="text1"/>
                <w:vertAlign w:val="superscript"/>
              </w:rPr>
              <w:t xml:space="preserve"> M-MDE *: P-value significant at 0.05 level a: t-test for continuous variable, b: </w:t>
            </w:r>
            <w:r w:rsidRPr="002958D6">
              <w:rPr>
                <w:rFonts w:ascii="Times New Roman" w:eastAsia="Calibri" w:hAnsi="Times New Roman" w:cs="Times New Roman"/>
                <w:i/>
                <w:iCs/>
                <w:color w:val="000000" w:themeColor="text1"/>
                <w:vertAlign w:val="superscript"/>
              </w:rPr>
              <w:t>Chi-</w:t>
            </w:r>
            <w:r w:rsidRPr="002958D6">
              <w:rPr>
                <w:rFonts w:ascii="Times New Roman" w:eastAsia="Calibri" w:hAnsi="Times New Roman" w:cs="Times New Roman"/>
                <w:color w:val="000000" w:themeColor="text1"/>
                <w:vertAlign w:val="superscript"/>
              </w:rPr>
              <w:t>squared or Fisher tests for categorical variables. HAMD-17:17-item Hamilton Depression Rating Scale; CTQ: Childhood Trauma Questionnaire; RLCQ: Recent Life Change Questionnaire; YMRS: Young Mania Rating Scale; BMI: Body Mass Index</w:t>
            </w:r>
            <w:r w:rsidRPr="002958D6">
              <w:rPr>
                <w:rFonts w:ascii="Times New Roman" w:eastAsia="Calibri" w:hAnsi="Times New Roman" w:cs="Times New Roman"/>
                <w:i/>
                <w:iCs/>
                <w:color w:val="000000" w:themeColor="text1"/>
                <w:vertAlign w:val="superscript"/>
              </w:rPr>
              <w:t xml:space="preserve">. </w:t>
            </w:r>
            <w:r w:rsidRPr="002958D6">
              <w:rPr>
                <w:rFonts w:ascii="Times New Roman" w:eastAsia="Calibri" w:hAnsi="Times New Roman" w:cs="Times New Roman"/>
                <w:color w:val="000000" w:themeColor="text1"/>
                <w:vertAlign w:val="superscript"/>
              </w:rPr>
              <w:t xml:space="preserve">HAMD-17: 17-item Hamilton Depression Rating Scale. </w:t>
            </w:r>
            <w:r w:rsidRPr="002958D6">
              <w:rPr>
                <w:rFonts w:ascii="Times New Roman" w:eastAsia="Calibri" w:hAnsi="Times New Roman" w:cs="Times New Roman"/>
                <w:color w:val="000000" w:themeColor="text1"/>
                <w:vertAlign w:val="superscript"/>
              </w:rPr>
              <w:sym w:font="Symbol" w:char="F079"/>
            </w:r>
            <w:r w:rsidRPr="002958D6">
              <w:rPr>
                <w:rFonts w:ascii="Times New Roman" w:eastAsia="Calibri" w:hAnsi="Times New Roman" w:cs="Times New Roman"/>
                <w:color w:val="000000" w:themeColor="text1"/>
                <w:vertAlign w:val="superscript"/>
              </w:rPr>
              <w:t>:</w:t>
            </w:r>
            <w:r w:rsidRPr="002958D6">
              <w:rPr>
                <w:rFonts w:ascii="Times New Roman" w:eastAsia="Calibri" w:hAnsi="Times New Roman" w:cs="Times New Roman"/>
                <w:i/>
                <w:iCs/>
                <w:color w:val="000000" w:themeColor="text1"/>
                <w:vertAlign w:val="superscript"/>
              </w:rPr>
              <w:t xml:space="preserve"> Post hoc </w:t>
            </w:r>
            <w:r w:rsidRPr="002958D6">
              <w:rPr>
                <w:rFonts w:ascii="Times New Roman" w:eastAsia="Calibri" w:hAnsi="Times New Roman" w:cs="Times New Roman"/>
                <w:color w:val="000000" w:themeColor="text1"/>
                <w:vertAlign w:val="superscript"/>
              </w:rPr>
              <w:t>test used a Bonferroni correction. N/A: No Applicable.</w:t>
            </w:r>
          </w:p>
        </w:tc>
      </w:tr>
    </w:tbl>
    <w:p w14:paraId="35A5FB64" w14:textId="77777777" w:rsidR="004F59CF" w:rsidRDefault="004F59CF">
      <w:pPr>
        <w:pStyle w:val="Caption"/>
        <w:outlineLvl w:val="0"/>
        <w:rPr>
          <w:b/>
          <w:bCs w:val="0"/>
          <w:color w:val="000000" w:themeColor="text1"/>
          <w:lang w:val="en-GB"/>
        </w:rPr>
      </w:pPr>
      <w:bookmarkStart w:id="1" w:name="_Toc465244682"/>
    </w:p>
    <w:p w14:paraId="530109D5" w14:textId="5B980F7D" w:rsidR="00E87731" w:rsidRPr="003B0779" w:rsidRDefault="00E03EE2">
      <w:pPr>
        <w:pStyle w:val="Caption"/>
        <w:outlineLvl w:val="0"/>
        <w:rPr>
          <w:color w:val="000000" w:themeColor="text1"/>
          <w:lang w:val="en-GB"/>
        </w:rPr>
      </w:pPr>
      <w:r>
        <w:rPr>
          <w:b/>
          <w:bCs w:val="0"/>
          <w:color w:val="000000" w:themeColor="text1"/>
          <w:lang w:val="en-GB"/>
        </w:rPr>
        <w:t xml:space="preserve">Supplementary </w:t>
      </w:r>
      <w:r w:rsidR="00072E45" w:rsidRPr="003B0779">
        <w:rPr>
          <w:b/>
          <w:bCs w:val="0"/>
          <w:color w:val="000000" w:themeColor="text1"/>
          <w:lang w:val="en-GB"/>
        </w:rPr>
        <w:t xml:space="preserve">Table </w:t>
      </w:r>
      <w:r w:rsidR="002958D6">
        <w:rPr>
          <w:b/>
          <w:bCs w:val="0"/>
          <w:color w:val="000000" w:themeColor="text1"/>
          <w:lang w:val="en-GB"/>
        </w:rPr>
        <w:t>2</w:t>
      </w:r>
      <w:r w:rsidR="00072E45" w:rsidRPr="003B0779">
        <w:rPr>
          <w:color w:val="000000" w:themeColor="text1"/>
          <w:lang w:val="en-GB"/>
        </w:rPr>
        <w:t>: Cortisol level</w:t>
      </w:r>
      <w:r w:rsidR="00250632">
        <w:rPr>
          <w:color w:val="000000" w:themeColor="text1"/>
          <w:lang w:val="en-GB"/>
        </w:rPr>
        <w:t xml:space="preserve"> Comparison</w:t>
      </w:r>
      <w:r w:rsidR="00072E45" w:rsidRPr="003B0779">
        <w:rPr>
          <w:color w:val="000000" w:themeColor="text1"/>
          <w:lang w:val="en-GB"/>
        </w:rPr>
        <w:t xml:space="preserve"> </w:t>
      </w:r>
      <w:r w:rsidR="00250632">
        <w:rPr>
          <w:color w:val="000000" w:themeColor="text1"/>
          <w:lang w:val="en-GB"/>
        </w:rPr>
        <w:t>across controls, MDE and all MDE groups</w:t>
      </w:r>
      <w:bookmarkEnd w:id="1"/>
      <w:r w:rsidR="00250632">
        <w:rPr>
          <w:color w:val="000000" w:themeColor="text1"/>
          <w:lang w:val="en-GB"/>
        </w:rPr>
        <w:t>,</w:t>
      </w:r>
      <w:r w:rsidR="00250632" w:rsidRPr="00250632">
        <w:rPr>
          <w:color w:val="000000" w:themeColor="text1"/>
          <w:lang w:val="en-GB"/>
        </w:rPr>
        <w:t xml:space="preserve"> </w:t>
      </w:r>
      <w:r w:rsidR="00250632" w:rsidRPr="003B0779">
        <w:rPr>
          <w:color w:val="000000" w:themeColor="text1"/>
          <w:lang w:val="en-GB"/>
        </w:rPr>
        <w:t>using different</w:t>
      </w:r>
      <w:r w:rsidR="00250632">
        <w:rPr>
          <w:color w:val="000000" w:themeColor="text1"/>
          <w:lang w:val="en-GB"/>
        </w:rPr>
        <w:t xml:space="preserve"> sp</w:t>
      </w:r>
      <w:r w:rsidR="00250632" w:rsidRPr="003B0779">
        <w:rPr>
          <w:color w:val="000000" w:themeColor="text1"/>
          <w:lang w:val="en-GB"/>
        </w:rPr>
        <w:t>e</w:t>
      </w:r>
      <w:r w:rsidR="00250632">
        <w:rPr>
          <w:color w:val="000000" w:themeColor="text1"/>
          <w:lang w:val="en-GB"/>
        </w:rPr>
        <w:t>cime</w:t>
      </w:r>
      <w:r w:rsidR="00250632" w:rsidRPr="003B0779">
        <w:rPr>
          <w:color w:val="000000" w:themeColor="text1"/>
          <w:lang w:val="en-GB"/>
        </w:rPr>
        <w:t>ns</w:t>
      </w:r>
      <w:r w:rsidR="001B24CA" w:rsidRPr="003B0779">
        <w:rPr>
          <w:color w:val="000000" w:themeColor="text1"/>
          <w:lang w:val="en-GB"/>
        </w:rPr>
        <w:t>.</w:t>
      </w:r>
    </w:p>
    <w:tbl>
      <w:tblPr>
        <w:tblStyle w:val="TableGrid"/>
        <w:tblW w:w="16018" w:type="dxa"/>
        <w:tblInd w:w="-315" w:type="dxa"/>
        <w:tblLayout w:type="fixed"/>
        <w:tblLook w:val="04A0" w:firstRow="1" w:lastRow="0" w:firstColumn="1" w:lastColumn="0" w:noHBand="0" w:noVBand="1"/>
      </w:tblPr>
      <w:tblGrid>
        <w:gridCol w:w="1467"/>
        <w:gridCol w:w="1295"/>
        <w:gridCol w:w="952"/>
        <w:gridCol w:w="1159"/>
        <w:gridCol w:w="1042"/>
        <w:gridCol w:w="1084"/>
        <w:gridCol w:w="1159"/>
        <w:gridCol w:w="580"/>
        <w:gridCol w:w="580"/>
        <w:gridCol w:w="1172"/>
        <w:gridCol w:w="992"/>
        <w:gridCol w:w="1061"/>
        <w:gridCol w:w="1159"/>
        <w:gridCol w:w="1159"/>
        <w:gridCol w:w="1157"/>
      </w:tblGrid>
      <w:tr w:rsidR="00DC4EBC" w:rsidRPr="003B0779" w14:paraId="2066D3EE" w14:textId="5DF46FF4" w:rsidTr="00FA258C">
        <w:trPr>
          <w:gridAfter w:val="7"/>
          <w:wAfter w:w="7280" w:type="dxa"/>
          <w:trHeight w:val="589"/>
        </w:trPr>
        <w:tc>
          <w:tcPr>
            <w:tcW w:w="1467" w:type="dxa"/>
            <w:tcBorders>
              <w:bottom w:val="single" w:sz="4" w:space="0" w:color="FFFFFF" w:themeColor="background1"/>
              <w:right w:val="single" w:sz="4" w:space="0" w:color="000000" w:themeColor="text1"/>
            </w:tcBorders>
          </w:tcPr>
          <w:p w14:paraId="4171F45F" w14:textId="53A1503E" w:rsidR="00DC4EBC" w:rsidRPr="003B0779" w:rsidRDefault="00DC4EBC">
            <w:pPr>
              <w:rPr>
                <w:rFonts w:ascii="Times New Roman" w:hAnsi="Times New Roman" w:cs="Times New Roman"/>
                <w:color w:val="000000" w:themeColor="text1"/>
              </w:rPr>
            </w:pPr>
          </w:p>
        </w:tc>
        <w:tc>
          <w:tcPr>
            <w:tcW w:w="2247" w:type="dxa"/>
            <w:gridSpan w:val="2"/>
            <w:tcBorders>
              <w:left w:val="single" w:sz="4" w:space="0" w:color="000000" w:themeColor="text1"/>
              <w:right w:val="single" w:sz="4" w:space="0" w:color="000000" w:themeColor="text1"/>
            </w:tcBorders>
          </w:tcPr>
          <w:p w14:paraId="29E64E0F" w14:textId="216B89EF" w:rsidR="00DC4EBC" w:rsidRPr="003B0779" w:rsidRDefault="00DC4EBC" w:rsidP="001B24CA">
            <w:pPr>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Groups</w:t>
            </w:r>
          </w:p>
        </w:tc>
        <w:tc>
          <w:tcPr>
            <w:tcW w:w="5024" w:type="dxa"/>
            <w:gridSpan w:val="5"/>
            <w:tcBorders>
              <w:top w:val="nil"/>
              <w:left w:val="single" w:sz="4" w:space="0" w:color="000000" w:themeColor="text1"/>
              <w:right w:val="nil"/>
            </w:tcBorders>
          </w:tcPr>
          <w:p w14:paraId="0577CF77" w14:textId="77777777" w:rsidR="00DC4EBC" w:rsidRPr="003B0779" w:rsidRDefault="00DC4EBC" w:rsidP="001B24CA">
            <w:pPr>
              <w:jc w:val="center"/>
              <w:rPr>
                <w:rFonts w:ascii="Times New Roman" w:hAnsi="Times New Roman" w:cs="Times New Roman"/>
                <w:b/>
                <w:bCs/>
                <w:color w:val="000000" w:themeColor="text1"/>
              </w:rPr>
            </w:pPr>
          </w:p>
        </w:tc>
      </w:tr>
      <w:tr w:rsidR="002958D6" w:rsidRPr="003B0779" w14:paraId="774E9906" w14:textId="605ECA51" w:rsidTr="00FA258C">
        <w:trPr>
          <w:trHeight w:val="837"/>
        </w:trPr>
        <w:tc>
          <w:tcPr>
            <w:tcW w:w="1467" w:type="dxa"/>
            <w:vMerge w:val="restart"/>
            <w:tcBorders>
              <w:top w:val="single" w:sz="4" w:space="0" w:color="FFFFFF" w:themeColor="background1"/>
              <w:right w:val="single" w:sz="4" w:space="0" w:color="000000" w:themeColor="text1"/>
            </w:tcBorders>
          </w:tcPr>
          <w:p w14:paraId="23DD21B6"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Cortisol</w:t>
            </w:r>
          </w:p>
          <w:p w14:paraId="75630B32"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Measure</w:t>
            </w:r>
          </w:p>
        </w:tc>
        <w:tc>
          <w:tcPr>
            <w:tcW w:w="1295" w:type="dxa"/>
            <w:vMerge w:val="restart"/>
            <w:tcBorders>
              <w:left w:val="single" w:sz="4" w:space="0" w:color="000000" w:themeColor="text1"/>
            </w:tcBorders>
            <w:vAlign w:val="center"/>
          </w:tcPr>
          <w:p w14:paraId="73B17353"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Controls</w:t>
            </w:r>
          </w:p>
        </w:tc>
        <w:tc>
          <w:tcPr>
            <w:tcW w:w="952" w:type="dxa"/>
            <w:vMerge w:val="restart"/>
            <w:tcBorders>
              <w:right w:val="single" w:sz="4" w:space="0" w:color="000000" w:themeColor="text1"/>
            </w:tcBorders>
            <w:vAlign w:val="center"/>
          </w:tcPr>
          <w:p w14:paraId="79A22239"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MDE</w:t>
            </w:r>
          </w:p>
        </w:tc>
        <w:tc>
          <w:tcPr>
            <w:tcW w:w="1159" w:type="dxa"/>
            <w:vMerge w:val="restart"/>
            <w:tcBorders>
              <w:left w:val="single" w:sz="4" w:space="0" w:color="000000" w:themeColor="text1"/>
              <w:right w:val="single" w:sz="4" w:space="0" w:color="000000" w:themeColor="text1"/>
            </w:tcBorders>
            <w:vAlign w:val="center"/>
          </w:tcPr>
          <w:p w14:paraId="448ABFC4" w14:textId="5A72368B"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i/>
                <w:iCs/>
                <w:color w:val="000000" w:themeColor="text1"/>
              </w:rPr>
              <w:t>p-value</w:t>
            </w:r>
            <w:r w:rsidRPr="003B0779">
              <w:rPr>
                <w:rFonts w:ascii="Times New Roman" w:hAnsi="Times New Roman" w:cs="Times New Roman"/>
                <w:i/>
                <w:iCs/>
                <w:color w:val="000000" w:themeColor="text1"/>
                <w:vertAlign w:val="subscript"/>
              </w:rPr>
              <w:t>0</w:t>
            </w:r>
            <w:r w:rsidRPr="003B0779">
              <w:rPr>
                <w:rFonts w:ascii="Times New Roman" w:hAnsi="Times New Roman" w:cs="Times New Roman"/>
                <w:i/>
                <w:iCs/>
                <w:color w:val="000000" w:themeColor="text1"/>
              </w:rPr>
              <w:t>*</w:t>
            </w:r>
          </w:p>
        </w:tc>
        <w:tc>
          <w:tcPr>
            <w:tcW w:w="2126" w:type="dxa"/>
            <w:gridSpan w:val="2"/>
            <w:tcBorders>
              <w:left w:val="single" w:sz="4" w:space="0" w:color="000000" w:themeColor="text1"/>
              <w:bottom w:val="nil"/>
              <w:right w:val="single" w:sz="4" w:space="0" w:color="000000" w:themeColor="text1"/>
            </w:tcBorders>
            <w:vAlign w:val="center"/>
          </w:tcPr>
          <w:p w14:paraId="5FB35FFE" w14:textId="77777777" w:rsidR="00DC4EBC"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b/>
                <w:bCs/>
                <w:color w:val="000000" w:themeColor="text1"/>
              </w:rPr>
              <w:t>MDE Groups</w:t>
            </w:r>
          </w:p>
          <w:p w14:paraId="1FE2E3C4" w14:textId="0246583A"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59" w:type="dxa"/>
            <w:vMerge w:val="restart"/>
            <w:tcBorders>
              <w:left w:val="single" w:sz="4" w:space="0" w:color="000000" w:themeColor="text1"/>
              <w:right w:val="single" w:sz="4" w:space="0" w:color="000000"/>
            </w:tcBorders>
            <w:vAlign w:val="bottom"/>
          </w:tcPr>
          <w:p w14:paraId="2DFE3DF1" w14:textId="7EC44F5A"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color w:val="000000" w:themeColor="text1"/>
              </w:rPr>
              <w:t>p-value</w:t>
            </w:r>
            <w:r w:rsidRPr="003B0779">
              <w:rPr>
                <w:rFonts w:ascii="Times New Roman" w:hAnsi="Times New Roman" w:cs="Times New Roman"/>
                <w:color w:val="000000" w:themeColor="text1"/>
                <w:vertAlign w:val="subscript"/>
              </w:rPr>
              <w:t>1</w:t>
            </w:r>
            <w:r w:rsidRPr="003B0779">
              <w:rPr>
                <w:rFonts w:ascii="Times New Roman" w:hAnsi="Times New Roman" w:cs="Times New Roman"/>
                <w:color w:val="000000" w:themeColor="text1"/>
              </w:rPr>
              <w:t>*</w:t>
            </w:r>
          </w:p>
        </w:tc>
        <w:tc>
          <w:tcPr>
            <w:tcW w:w="1160" w:type="dxa"/>
            <w:gridSpan w:val="2"/>
            <w:vMerge w:val="restart"/>
            <w:tcBorders>
              <w:left w:val="single" w:sz="4" w:space="0" w:color="000000"/>
            </w:tcBorders>
            <w:vAlign w:val="bottom"/>
          </w:tcPr>
          <w:p w14:paraId="2E419A07" w14:textId="3DC76FB2"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color w:val="000000" w:themeColor="text1"/>
              </w:rPr>
              <w:t>p-value</w:t>
            </w:r>
            <w:r w:rsidRPr="00DD6C47">
              <w:rPr>
                <w:rFonts w:ascii="Times New Roman" w:hAnsi="Times New Roman" w:cs="Times New Roman"/>
                <w:color w:val="000000" w:themeColor="text1"/>
                <w:vertAlign w:val="subscript"/>
              </w:rPr>
              <w:t>2</w:t>
            </w:r>
            <w:r w:rsidRPr="003B0779">
              <w:rPr>
                <w:rFonts w:ascii="Times New Roman" w:hAnsi="Times New Roman" w:cs="Times New Roman"/>
                <w:color w:val="000000" w:themeColor="text1"/>
              </w:rPr>
              <w:t>*</w:t>
            </w:r>
          </w:p>
        </w:tc>
        <w:tc>
          <w:tcPr>
            <w:tcW w:w="1172" w:type="dxa"/>
            <w:vMerge w:val="restart"/>
            <w:tcBorders>
              <w:bottom w:val="single" w:sz="4" w:space="0" w:color="000000" w:themeColor="text1"/>
            </w:tcBorders>
            <w:vAlign w:val="bottom"/>
          </w:tcPr>
          <w:p w14:paraId="3A0BAC40" w14:textId="7AEB41A0" w:rsidR="00DC4EBC" w:rsidRPr="003B0779" w:rsidRDefault="00DC4EBC" w:rsidP="00DC4EBC">
            <w:pPr>
              <w:spacing w:line="240" w:lineRule="auto"/>
              <w:contextualSpacing/>
              <w:jc w:val="center"/>
              <w:rPr>
                <w:rFonts w:ascii="Times New Roman" w:hAnsi="Times New Roman" w:cs="Times New Roman"/>
                <w:b/>
                <w:bCs/>
                <w:color w:val="000000" w:themeColor="text1"/>
              </w:rPr>
            </w:pPr>
          </w:p>
          <w:p w14:paraId="6CDBD5A2" w14:textId="77777777" w:rsidR="00DC4EBC" w:rsidRPr="00DC4EBC" w:rsidRDefault="00DC4EBC" w:rsidP="00DC4EBC">
            <w:pPr>
              <w:spacing w:line="240" w:lineRule="auto"/>
              <w:contextualSpacing/>
              <w:jc w:val="center"/>
              <w:rPr>
                <w:rFonts w:ascii="Times New Roman" w:hAnsi="Times New Roman" w:cs="Times New Roman"/>
                <w:i/>
                <w:iCs/>
                <w:color w:val="000000" w:themeColor="text1"/>
              </w:rPr>
            </w:pPr>
            <w:r w:rsidRPr="00DC4EBC">
              <w:rPr>
                <w:rFonts w:ascii="Times New Roman" w:hAnsi="Times New Roman" w:cs="Times New Roman"/>
                <w:i/>
                <w:iCs/>
                <w:color w:val="000000" w:themeColor="text1"/>
              </w:rPr>
              <w:t>Post-hoc</w:t>
            </w:r>
          </w:p>
          <w:p w14:paraId="07287383" w14:textId="489FA582"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DC4EBC">
              <w:rPr>
                <w:rFonts w:ascii="Times New Roman" w:hAnsi="Times New Roman" w:cs="Times New Roman"/>
                <w:color w:val="000000" w:themeColor="text1"/>
              </w:rPr>
              <w:t>test</w:t>
            </w:r>
            <w:r w:rsidRPr="00DC4EBC">
              <w:rPr>
                <w:rFonts w:ascii="Times New Roman" w:hAnsi="Times New Roman" w:cs="Times New Roman"/>
                <w:color w:val="000000" w:themeColor="text1"/>
                <w:vertAlign w:val="superscript"/>
              </w:rPr>
              <w:sym w:font="Symbol" w:char="F079"/>
            </w:r>
          </w:p>
        </w:tc>
        <w:tc>
          <w:tcPr>
            <w:tcW w:w="2053" w:type="dxa"/>
            <w:gridSpan w:val="2"/>
            <w:tcBorders>
              <w:bottom w:val="single" w:sz="4" w:space="0" w:color="000000" w:themeColor="text1"/>
            </w:tcBorders>
            <w:vAlign w:val="center"/>
          </w:tcPr>
          <w:p w14:paraId="29BEE2CE" w14:textId="6ADB781B" w:rsidR="00DC4EBC" w:rsidRPr="003B0779" w:rsidRDefault="00DC4EBC" w:rsidP="00DC4EBC">
            <w:pPr>
              <w:spacing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MDE Sites</w:t>
            </w:r>
          </w:p>
        </w:tc>
        <w:tc>
          <w:tcPr>
            <w:tcW w:w="1159" w:type="dxa"/>
            <w:vMerge w:val="restart"/>
            <w:vAlign w:val="bottom"/>
          </w:tcPr>
          <w:p w14:paraId="04EDD842" w14:textId="6C5616BA"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color w:val="000000" w:themeColor="text1"/>
              </w:rPr>
              <w:t>p-value</w:t>
            </w:r>
            <w:r w:rsidRPr="003B0779">
              <w:rPr>
                <w:rFonts w:ascii="Times New Roman" w:hAnsi="Times New Roman" w:cs="Times New Roman"/>
                <w:color w:val="000000" w:themeColor="text1"/>
                <w:vertAlign w:val="subscript"/>
              </w:rPr>
              <w:t>1</w:t>
            </w:r>
          </w:p>
        </w:tc>
        <w:tc>
          <w:tcPr>
            <w:tcW w:w="1159" w:type="dxa"/>
            <w:vMerge w:val="restart"/>
            <w:vAlign w:val="bottom"/>
          </w:tcPr>
          <w:p w14:paraId="08CBB754" w14:textId="3DB2D229"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3B0779">
              <w:rPr>
                <w:rFonts w:ascii="Times New Roman" w:hAnsi="Times New Roman" w:cs="Times New Roman"/>
                <w:color w:val="000000" w:themeColor="text1"/>
              </w:rPr>
              <w:t>p-value</w:t>
            </w:r>
            <w:r w:rsidRPr="00DD6C47">
              <w:rPr>
                <w:rFonts w:ascii="Times New Roman" w:hAnsi="Times New Roman" w:cs="Times New Roman"/>
                <w:color w:val="000000" w:themeColor="text1"/>
                <w:vertAlign w:val="subscript"/>
              </w:rPr>
              <w:t>2</w:t>
            </w:r>
          </w:p>
        </w:tc>
        <w:tc>
          <w:tcPr>
            <w:tcW w:w="1157" w:type="dxa"/>
            <w:vMerge w:val="restart"/>
            <w:vAlign w:val="bottom"/>
          </w:tcPr>
          <w:p w14:paraId="04E85475" w14:textId="77777777" w:rsidR="00DC4EBC" w:rsidRPr="00DC4EBC" w:rsidRDefault="00DC4EBC" w:rsidP="00DC4EBC">
            <w:pPr>
              <w:spacing w:line="240" w:lineRule="auto"/>
              <w:contextualSpacing/>
              <w:jc w:val="center"/>
              <w:rPr>
                <w:rFonts w:ascii="Times New Roman" w:hAnsi="Times New Roman" w:cs="Times New Roman"/>
                <w:i/>
                <w:iCs/>
                <w:color w:val="000000" w:themeColor="text1"/>
              </w:rPr>
            </w:pPr>
            <w:r w:rsidRPr="00DC4EBC">
              <w:rPr>
                <w:rFonts w:ascii="Times New Roman" w:hAnsi="Times New Roman" w:cs="Times New Roman"/>
                <w:i/>
                <w:iCs/>
                <w:color w:val="000000" w:themeColor="text1"/>
              </w:rPr>
              <w:t>Post-hoc</w:t>
            </w:r>
          </w:p>
          <w:p w14:paraId="2F846735" w14:textId="5FFCB8C9" w:rsidR="00DC4EBC" w:rsidRPr="003B0779" w:rsidRDefault="00DC4EBC" w:rsidP="00DC4EBC">
            <w:pPr>
              <w:spacing w:line="240" w:lineRule="auto"/>
              <w:contextualSpacing/>
              <w:jc w:val="center"/>
              <w:rPr>
                <w:rFonts w:ascii="Times New Roman" w:hAnsi="Times New Roman" w:cs="Times New Roman"/>
                <w:b/>
                <w:bCs/>
                <w:color w:val="000000" w:themeColor="text1"/>
              </w:rPr>
            </w:pPr>
            <w:r w:rsidRPr="00DC4EBC">
              <w:rPr>
                <w:rFonts w:ascii="Times New Roman" w:hAnsi="Times New Roman" w:cs="Times New Roman"/>
                <w:color w:val="000000" w:themeColor="text1"/>
              </w:rPr>
              <w:t>test</w:t>
            </w:r>
            <w:r w:rsidRPr="00DC4EBC">
              <w:rPr>
                <w:rFonts w:ascii="Times New Roman" w:hAnsi="Times New Roman" w:cs="Times New Roman"/>
                <w:color w:val="000000" w:themeColor="text1"/>
                <w:vertAlign w:val="superscript"/>
              </w:rPr>
              <w:sym w:font="Symbol" w:char="F079"/>
            </w:r>
          </w:p>
        </w:tc>
      </w:tr>
      <w:tr w:rsidR="002958D6" w:rsidRPr="003B0779" w14:paraId="2F297546" w14:textId="057837AC" w:rsidTr="00FA258C">
        <w:trPr>
          <w:trHeight w:val="426"/>
        </w:trPr>
        <w:tc>
          <w:tcPr>
            <w:tcW w:w="1467" w:type="dxa"/>
            <w:vMerge/>
            <w:tcBorders>
              <w:top w:val="single" w:sz="4" w:space="0" w:color="FFFFFF" w:themeColor="background1"/>
              <w:right w:val="single" w:sz="4" w:space="0" w:color="000000" w:themeColor="text1"/>
            </w:tcBorders>
          </w:tcPr>
          <w:p w14:paraId="1ACF5F2C"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295" w:type="dxa"/>
            <w:vMerge/>
            <w:tcBorders>
              <w:left w:val="single" w:sz="4" w:space="0" w:color="000000" w:themeColor="text1"/>
            </w:tcBorders>
            <w:vAlign w:val="center"/>
          </w:tcPr>
          <w:p w14:paraId="2082EA69"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952" w:type="dxa"/>
            <w:vMerge/>
            <w:tcBorders>
              <w:right w:val="single" w:sz="4" w:space="0" w:color="000000" w:themeColor="text1"/>
            </w:tcBorders>
            <w:vAlign w:val="center"/>
          </w:tcPr>
          <w:p w14:paraId="5967864D"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59" w:type="dxa"/>
            <w:vMerge/>
            <w:tcBorders>
              <w:left w:val="single" w:sz="4" w:space="0" w:color="000000" w:themeColor="text1"/>
              <w:right w:val="single" w:sz="4" w:space="0" w:color="000000" w:themeColor="text1"/>
            </w:tcBorders>
            <w:vAlign w:val="center"/>
          </w:tcPr>
          <w:p w14:paraId="73980EBD" w14:textId="77777777" w:rsidR="00DC4EBC" w:rsidRPr="003B0779" w:rsidRDefault="00DC4EBC" w:rsidP="00DC4EBC">
            <w:pPr>
              <w:spacing w:line="240" w:lineRule="auto"/>
              <w:contextualSpacing/>
              <w:jc w:val="center"/>
              <w:rPr>
                <w:rFonts w:ascii="Times New Roman" w:hAnsi="Times New Roman" w:cs="Times New Roman"/>
                <w:i/>
                <w:iCs/>
                <w:color w:val="000000" w:themeColor="text1"/>
              </w:rPr>
            </w:pPr>
          </w:p>
        </w:tc>
        <w:tc>
          <w:tcPr>
            <w:tcW w:w="1042" w:type="dxa"/>
            <w:tcBorders>
              <w:left w:val="single" w:sz="4" w:space="0" w:color="000000" w:themeColor="text1"/>
              <w:right w:val="single" w:sz="4" w:space="0" w:color="000000"/>
            </w:tcBorders>
          </w:tcPr>
          <w:p w14:paraId="2B7A4F8A" w14:textId="7B0A7829" w:rsidR="00DC4EBC" w:rsidRPr="003B0779" w:rsidRDefault="00DC4EBC" w:rsidP="00DC4EBC">
            <w:pPr>
              <w:spacing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M-MDE</w:t>
            </w:r>
          </w:p>
        </w:tc>
        <w:tc>
          <w:tcPr>
            <w:tcW w:w="1084" w:type="dxa"/>
            <w:tcBorders>
              <w:left w:val="single" w:sz="4" w:space="0" w:color="000000"/>
              <w:right w:val="single" w:sz="4" w:space="0" w:color="000000" w:themeColor="text1"/>
            </w:tcBorders>
          </w:tcPr>
          <w:p w14:paraId="591082C1" w14:textId="70C2D22C" w:rsidR="00DC4EBC" w:rsidRPr="003B0779" w:rsidRDefault="00DC4EBC" w:rsidP="00DC4EBC">
            <w:pPr>
              <w:spacing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NM-MDE</w:t>
            </w:r>
          </w:p>
        </w:tc>
        <w:tc>
          <w:tcPr>
            <w:tcW w:w="1159" w:type="dxa"/>
            <w:vMerge/>
            <w:tcBorders>
              <w:left w:val="single" w:sz="4" w:space="0" w:color="000000" w:themeColor="text1"/>
              <w:right w:val="single" w:sz="4" w:space="0" w:color="000000"/>
            </w:tcBorders>
          </w:tcPr>
          <w:p w14:paraId="0E4A23BF" w14:textId="6AAF1048"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60" w:type="dxa"/>
            <w:gridSpan w:val="2"/>
            <w:vMerge/>
            <w:tcBorders>
              <w:left w:val="single" w:sz="4" w:space="0" w:color="000000"/>
            </w:tcBorders>
          </w:tcPr>
          <w:p w14:paraId="5D4DCDE5" w14:textId="1ED1FD66"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72" w:type="dxa"/>
            <w:vMerge/>
            <w:tcBorders>
              <w:bottom w:val="single" w:sz="4" w:space="0" w:color="000000" w:themeColor="text1"/>
            </w:tcBorders>
            <w:vAlign w:val="bottom"/>
          </w:tcPr>
          <w:p w14:paraId="4D4A1C38" w14:textId="0A4D94B0"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992" w:type="dxa"/>
            <w:tcBorders>
              <w:bottom w:val="single" w:sz="4" w:space="0" w:color="000000" w:themeColor="text1"/>
            </w:tcBorders>
          </w:tcPr>
          <w:p w14:paraId="05971BAD" w14:textId="1ACC5C40" w:rsidR="00DC4EBC" w:rsidRPr="003B0779" w:rsidRDefault="00DC4EBC" w:rsidP="00DC4EBC">
            <w:pPr>
              <w:spacing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UK-MDE</w:t>
            </w:r>
          </w:p>
        </w:tc>
        <w:tc>
          <w:tcPr>
            <w:tcW w:w="1061" w:type="dxa"/>
            <w:tcBorders>
              <w:bottom w:val="single" w:sz="4" w:space="0" w:color="000000" w:themeColor="text1"/>
            </w:tcBorders>
          </w:tcPr>
          <w:p w14:paraId="48C74BE2" w14:textId="45BC0836" w:rsidR="00DC4EBC" w:rsidRPr="003B0779" w:rsidRDefault="00DC4EBC" w:rsidP="00DC4EBC">
            <w:pPr>
              <w:spacing w:line="240" w:lineRule="auto"/>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Chile-MDE</w:t>
            </w:r>
          </w:p>
        </w:tc>
        <w:tc>
          <w:tcPr>
            <w:tcW w:w="1159" w:type="dxa"/>
            <w:vMerge/>
            <w:tcBorders>
              <w:bottom w:val="single" w:sz="4" w:space="0" w:color="000000" w:themeColor="text1"/>
            </w:tcBorders>
            <w:vAlign w:val="bottom"/>
          </w:tcPr>
          <w:p w14:paraId="6E5ACB22" w14:textId="68E4FC02"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59" w:type="dxa"/>
            <w:vMerge/>
            <w:tcBorders>
              <w:bottom w:val="single" w:sz="4" w:space="0" w:color="000000" w:themeColor="text1"/>
            </w:tcBorders>
            <w:vAlign w:val="bottom"/>
          </w:tcPr>
          <w:p w14:paraId="091B4EE9" w14:textId="37FF2D1B" w:rsidR="00DC4EBC" w:rsidRPr="003B0779" w:rsidRDefault="00DC4EBC" w:rsidP="00DC4EBC">
            <w:pPr>
              <w:spacing w:line="240" w:lineRule="auto"/>
              <w:contextualSpacing/>
              <w:jc w:val="center"/>
              <w:rPr>
                <w:rFonts w:ascii="Times New Roman" w:hAnsi="Times New Roman" w:cs="Times New Roman"/>
                <w:b/>
                <w:bCs/>
                <w:color w:val="000000" w:themeColor="text1"/>
              </w:rPr>
            </w:pPr>
          </w:p>
        </w:tc>
        <w:tc>
          <w:tcPr>
            <w:tcW w:w="1157" w:type="dxa"/>
            <w:vMerge/>
            <w:tcBorders>
              <w:bottom w:val="single" w:sz="4" w:space="0" w:color="000000" w:themeColor="text1"/>
            </w:tcBorders>
          </w:tcPr>
          <w:p w14:paraId="6FFC65AC" w14:textId="77777777" w:rsidR="00DC4EBC" w:rsidRPr="003B0779" w:rsidRDefault="00DC4EBC" w:rsidP="00DC4EBC">
            <w:pPr>
              <w:spacing w:line="240" w:lineRule="auto"/>
              <w:contextualSpacing/>
              <w:jc w:val="center"/>
              <w:rPr>
                <w:rFonts w:ascii="Times New Roman" w:hAnsi="Times New Roman" w:cs="Times New Roman"/>
                <w:b/>
                <w:bCs/>
                <w:color w:val="000000" w:themeColor="text1"/>
              </w:rPr>
            </w:pPr>
          </w:p>
        </w:tc>
      </w:tr>
      <w:tr w:rsidR="003E06A9" w:rsidRPr="003B0779" w14:paraId="0CED85D4" w14:textId="40D56D6C" w:rsidTr="00FA258C">
        <w:trPr>
          <w:trHeight w:val="841"/>
        </w:trPr>
        <w:tc>
          <w:tcPr>
            <w:tcW w:w="1467" w:type="dxa"/>
          </w:tcPr>
          <w:p w14:paraId="52DEA48F" w14:textId="77777777" w:rsidR="003E06A9" w:rsidRPr="003B0779" w:rsidRDefault="003E06A9" w:rsidP="003E06A9">
            <w:pPr>
              <w:spacing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 xml:space="preserve">HCC </w:t>
            </w:r>
          </w:p>
          <w:p w14:paraId="425BE29B" w14:textId="77777777"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w:t>
            </w:r>
            <w:proofErr w:type="spellStart"/>
            <w:r w:rsidRPr="003B0779">
              <w:rPr>
                <w:rFonts w:ascii="Times New Roman" w:hAnsi="Times New Roman" w:cs="Times New Roman"/>
                <w:color w:val="000000" w:themeColor="text1"/>
              </w:rPr>
              <w:t>pg</w:t>
            </w:r>
            <w:proofErr w:type="spellEnd"/>
            <w:r w:rsidRPr="003B0779">
              <w:rPr>
                <w:rFonts w:ascii="Times New Roman" w:hAnsi="Times New Roman" w:cs="Times New Roman"/>
                <w:color w:val="000000" w:themeColor="text1"/>
              </w:rPr>
              <w:t>/mg),</w:t>
            </w:r>
          </w:p>
          <w:p w14:paraId="75F1C83C" w14:textId="741DF3B7"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mean,(</w:t>
            </w:r>
            <w:proofErr w:type="spellStart"/>
            <w:r w:rsidR="007E4ABD">
              <w:rPr>
                <w:rFonts w:ascii="Times New Roman" w:hAnsi="Times New Roman" w:cs="Times New Roman"/>
                <w:color w:val="000000" w:themeColor="text1"/>
              </w:rPr>
              <w:t>s.d</w:t>
            </w:r>
            <w:proofErr w:type="spellEnd"/>
            <w:r w:rsidRPr="003B0779">
              <w:rPr>
                <w:rFonts w:ascii="Times New Roman" w:hAnsi="Times New Roman" w:cs="Times New Roman"/>
                <w:color w:val="000000" w:themeColor="text1"/>
              </w:rPr>
              <w:t>)</w:t>
            </w:r>
          </w:p>
        </w:tc>
        <w:tc>
          <w:tcPr>
            <w:tcW w:w="1295" w:type="dxa"/>
          </w:tcPr>
          <w:p w14:paraId="1FBA9F69"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8.3,</w:t>
            </w:r>
          </w:p>
          <w:p w14:paraId="579BAFD0" w14:textId="5582424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(3.9)</w:t>
            </w:r>
          </w:p>
        </w:tc>
        <w:tc>
          <w:tcPr>
            <w:tcW w:w="952" w:type="dxa"/>
          </w:tcPr>
          <w:p w14:paraId="46AD7B3E"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8.3,</w:t>
            </w:r>
          </w:p>
          <w:p w14:paraId="0AB4AEE2" w14:textId="085DC19C"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(4.6)</w:t>
            </w:r>
          </w:p>
        </w:tc>
        <w:tc>
          <w:tcPr>
            <w:tcW w:w="1159" w:type="dxa"/>
            <w:tcBorders>
              <w:right w:val="single" w:sz="4" w:space="0" w:color="000000" w:themeColor="text1"/>
            </w:tcBorders>
            <w:vAlign w:val="center"/>
          </w:tcPr>
          <w:p w14:paraId="50A5D24B" w14:textId="6430E62B"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0.96</w:t>
            </w:r>
          </w:p>
        </w:tc>
        <w:tc>
          <w:tcPr>
            <w:tcW w:w="1042" w:type="dxa"/>
            <w:tcBorders>
              <w:left w:val="single" w:sz="4" w:space="0" w:color="000000" w:themeColor="text1"/>
              <w:right w:val="single" w:sz="4" w:space="0" w:color="000000"/>
            </w:tcBorders>
          </w:tcPr>
          <w:p w14:paraId="16C42B00"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8.8,</w:t>
            </w:r>
          </w:p>
          <w:p w14:paraId="048157F3" w14:textId="7EB25E89"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(4.1)</w:t>
            </w:r>
          </w:p>
        </w:tc>
        <w:tc>
          <w:tcPr>
            <w:tcW w:w="1084" w:type="dxa"/>
            <w:tcBorders>
              <w:left w:val="single" w:sz="4" w:space="0" w:color="000000"/>
              <w:right w:val="single" w:sz="4" w:space="0" w:color="000000" w:themeColor="text1"/>
            </w:tcBorders>
          </w:tcPr>
          <w:p w14:paraId="318C4C17"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8.1,</w:t>
            </w:r>
          </w:p>
          <w:p w14:paraId="7117AA70" w14:textId="6E4FE665"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(4.8)</w:t>
            </w:r>
          </w:p>
        </w:tc>
        <w:tc>
          <w:tcPr>
            <w:tcW w:w="1159" w:type="dxa"/>
            <w:tcBorders>
              <w:left w:val="single" w:sz="4" w:space="0" w:color="000000" w:themeColor="text1"/>
              <w:right w:val="single" w:sz="4" w:space="0" w:color="000000"/>
            </w:tcBorders>
            <w:vAlign w:val="center"/>
          </w:tcPr>
          <w:p w14:paraId="33F28E7D" w14:textId="62B5A071"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0.82</w:t>
            </w:r>
          </w:p>
        </w:tc>
        <w:tc>
          <w:tcPr>
            <w:tcW w:w="1160" w:type="dxa"/>
            <w:gridSpan w:val="2"/>
            <w:tcBorders>
              <w:left w:val="single" w:sz="4" w:space="0" w:color="000000"/>
            </w:tcBorders>
            <w:vAlign w:val="center"/>
          </w:tcPr>
          <w:p w14:paraId="7B51185D" w14:textId="2F0ED0E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0.70</w:t>
            </w:r>
          </w:p>
        </w:tc>
        <w:tc>
          <w:tcPr>
            <w:tcW w:w="1172" w:type="dxa"/>
          </w:tcPr>
          <w:p w14:paraId="7120A882"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tc>
        <w:tc>
          <w:tcPr>
            <w:tcW w:w="992" w:type="dxa"/>
          </w:tcPr>
          <w:p w14:paraId="03172592" w14:textId="77777777" w:rsidR="003E06A9" w:rsidRDefault="003E06A9" w:rsidP="003E06A9">
            <w:pPr>
              <w:adjustRightInd w:val="0"/>
              <w:spacing w:line="240" w:lineRule="auto"/>
              <w:contextualSpacing/>
              <w:jc w:val="center"/>
              <w:rPr>
                <w:rFonts w:ascii="Times New Roman" w:eastAsiaTheme="minorHAnsi" w:hAnsi="Times New Roman" w:cs="Times New Roman"/>
                <w:iCs/>
                <w:color w:val="201F1E"/>
              </w:rPr>
            </w:pPr>
            <w:r w:rsidRPr="00BD16DC">
              <w:rPr>
                <w:rFonts w:ascii="Times New Roman" w:eastAsiaTheme="minorHAnsi" w:hAnsi="Times New Roman" w:cs="Times New Roman"/>
                <w:iCs/>
                <w:color w:val="201F1E"/>
              </w:rPr>
              <w:t>7.9;</w:t>
            </w:r>
          </w:p>
          <w:p w14:paraId="4D156212" w14:textId="2A090345" w:rsidR="003E06A9" w:rsidRPr="003B0779" w:rsidRDefault="003E06A9" w:rsidP="003E06A9">
            <w:pPr>
              <w:spacing w:line="240" w:lineRule="auto"/>
              <w:contextualSpacing/>
              <w:jc w:val="center"/>
              <w:rPr>
                <w:rFonts w:ascii="Times New Roman" w:hAnsi="Times New Roman" w:cs="Times New Roman"/>
                <w:color w:val="000000" w:themeColor="text1"/>
              </w:rPr>
            </w:pPr>
            <w:r w:rsidRPr="00BD16DC">
              <w:rPr>
                <w:rFonts w:ascii="Times New Roman" w:eastAsiaTheme="minorHAnsi" w:hAnsi="Times New Roman" w:cs="Times New Roman"/>
                <w:iCs/>
                <w:color w:val="201F1E"/>
              </w:rPr>
              <w:t>(3.9)</w:t>
            </w:r>
          </w:p>
        </w:tc>
        <w:tc>
          <w:tcPr>
            <w:tcW w:w="1061" w:type="dxa"/>
          </w:tcPr>
          <w:p w14:paraId="24035744" w14:textId="77777777" w:rsidR="003E06A9" w:rsidRDefault="003E06A9" w:rsidP="003E06A9">
            <w:pPr>
              <w:adjustRightInd w:val="0"/>
              <w:spacing w:line="240" w:lineRule="auto"/>
              <w:contextualSpacing/>
              <w:jc w:val="center"/>
              <w:rPr>
                <w:rFonts w:ascii="Times New Roman" w:eastAsiaTheme="minorHAnsi" w:hAnsi="Times New Roman" w:cs="Times New Roman"/>
                <w:iCs/>
                <w:color w:val="201F1E"/>
              </w:rPr>
            </w:pPr>
            <w:r w:rsidRPr="00BD16DC">
              <w:rPr>
                <w:rFonts w:ascii="Times New Roman" w:eastAsiaTheme="minorHAnsi" w:hAnsi="Times New Roman" w:cs="Times New Roman"/>
                <w:iCs/>
                <w:color w:val="201F1E"/>
              </w:rPr>
              <w:t>9.2;</w:t>
            </w:r>
          </w:p>
          <w:p w14:paraId="24EA5BB6" w14:textId="2F3793C9" w:rsidR="003E06A9" w:rsidRPr="003B0779" w:rsidRDefault="003E06A9" w:rsidP="003E06A9">
            <w:pPr>
              <w:spacing w:line="240" w:lineRule="auto"/>
              <w:contextualSpacing/>
              <w:jc w:val="center"/>
              <w:rPr>
                <w:rFonts w:ascii="Times New Roman" w:hAnsi="Times New Roman" w:cs="Times New Roman"/>
                <w:color w:val="000000" w:themeColor="text1"/>
              </w:rPr>
            </w:pPr>
            <w:r w:rsidRPr="00BD16DC">
              <w:rPr>
                <w:rFonts w:ascii="Times New Roman" w:eastAsiaTheme="minorHAnsi" w:hAnsi="Times New Roman" w:cs="Times New Roman"/>
                <w:iCs/>
                <w:color w:val="201F1E"/>
              </w:rPr>
              <w:t>(5.5)</w:t>
            </w:r>
          </w:p>
        </w:tc>
        <w:tc>
          <w:tcPr>
            <w:tcW w:w="1159" w:type="dxa"/>
            <w:vAlign w:val="center"/>
          </w:tcPr>
          <w:p w14:paraId="426D3455" w14:textId="2382CF44"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eastAsiaTheme="minorHAnsi" w:hAnsi="Times New Roman" w:cs="Times New Roman"/>
                <w:iCs/>
                <w:color w:val="201F1E"/>
              </w:rPr>
              <w:t>0.46</w:t>
            </w:r>
          </w:p>
        </w:tc>
        <w:tc>
          <w:tcPr>
            <w:tcW w:w="1159" w:type="dxa"/>
            <w:vAlign w:val="center"/>
          </w:tcPr>
          <w:p w14:paraId="0C3D0D6E" w14:textId="20421DED"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0.71</w:t>
            </w:r>
          </w:p>
        </w:tc>
        <w:tc>
          <w:tcPr>
            <w:tcW w:w="1157" w:type="dxa"/>
          </w:tcPr>
          <w:p w14:paraId="56D39E7A"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tc>
      </w:tr>
      <w:tr w:rsidR="003E06A9" w:rsidRPr="003B0779" w14:paraId="0DACC50C" w14:textId="0F738AC9" w:rsidTr="00FA258C">
        <w:trPr>
          <w:trHeight w:val="841"/>
        </w:trPr>
        <w:tc>
          <w:tcPr>
            <w:tcW w:w="1467" w:type="dxa"/>
          </w:tcPr>
          <w:p w14:paraId="11070AB0" w14:textId="77777777" w:rsidR="003E06A9" w:rsidRPr="003B0779" w:rsidRDefault="003E06A9" w:rsidP="003E06A9">
            <w:pPr>
              <w:spacing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 xml:space="preserve">AUCg </w:t>
            </w:r>
          </w:p>
          <w:p w14:paraId="5631B809" w14:textId="77777777"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(nmol/</w:t>
            </w:r>
            <w:proofErr w:type="spellStart"/>
            <w:r w:rsidRPr="003B0779">
              <w:rPr>
                <w:rFonts w:ascii="Times New Roman" w:hAnsi="Times New Roman" w:cs="Times New Roman"/>
                <w:color w:val="000000" w:themeColor="text1"/>
              </w:rPr>
              <w:t>l.h</w:t>
            </w:r>
            <w:proofErr w:type="spellEnd"/>
            <w:r w:rsidRPr="003B0779">
              <w:rPr>
                <w:rFonts w:ascii="Times New Roman" w:hAnsi="Times New Roman" w:cs="Times New Roman"/>
                <w:color w:val="000000" w:themeColor="text1"/>
              </w:rPr>
              <w:t>),</w:t>
            </w:r>
          </w:p>
          <w:p w14:paraId="40951FD5" w14:textId="0F0B03D7" w:rsidR="003E06A9" w:rsidRPr="003B0779" w:rsidRDefault="003E06A9" w:rsidP="003E06A9">
            <w:pPr>
              <w:spacing w:line="240" w:lineRule="auto"/>
              <w:contextualSpacing/>
              <w:rPr>
                <w:rFonts w:ascii="Times New Roman" w:hAnsi="Times New Roman" w:cs="Times New Roman"/>
                <w:b/>
                <w:bCs/>
                <w:color w:val="000000" w:themeColor="text1"/>
              </w:rPr>
            </w:pPr>
            <w:r w:rsidRPr="003B0779">
              <w:rPr>
                <w:rFonts w:ascii="Times New Roman" w:hAnsi="Times New Roman" w:cs="Times New Roman"/>
                <w:color w:val="000000" w:themeColor="text1"/>
              </w:rPr>
              <w:t>mean, (</w:t>
            </w:r>
            <w:proofErr w:type="spellStart"/>
            <w:r w:rsidR="007E4ABD">
              <w:rPr>
                <w:rFonts w:ascii="Times New Roman" w:hAnsi="Times New Roman" w:cs="Times New Roman"/>
                <w:color w:val="000000" w:themeColor="text1"/>
              </w:rPr>
              <w:t>s.d</w:t>
            </w:r>
            <w:proofErr w:type="spellEnd"/>
            <w:r w:rsidRPr="003B0779">
              <w:rPr>
                <w:rFonts w:ascii="Times New Roman" w:hAnsi="Times New Roman" w:cs="Times New Roman"/>
                <w:color w:val="000000" w:themeColor="text1"/>
              </w:rPr>
              <w:t>)</w:t>
            </w:r>
          </w:p>
        </w:tc>
        <w:tc>
          <w:tcPr>
            <w:tcW w:w="1295" w:type="dxa"/>
          </w:tcPr>
          <w:p w14:paraId="3581B946"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120.8,</w:t>
            </w:r>
          </w:p>
          <w:p w14:paraId="33F30F1D" w14:textId="4CAD8DC4"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(38.9)</w:t>
            </w:r>
          </w:p>
        </w:tc>
        <w:tc>
          <w:tcPr>
            <w:tcW w:w="952" w:type="dxa"/>
          </w:tcPr>
          <w:p w14:paraId="39248227"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105.8,</w:t>
            </w:r>
          </w:p>
          <w:p w14:paraId="0E97921F" w14:textId="48A1E5DD"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(34.8)</w:t>
            </w:r>
          </w:p>
        </w:tc>
        <w:tc>
          <w:tcPr>
            <w:tcW w:w="1159" w:type="dxa"/>
            <w:tcBorders>
              <w:right w:val="single" w:sz="4" w:space="0" w:color="000000" w:themeColor="text1"/>
            </w:tcBorders>
            <w:vAlign w:val="center"/>
          </w:tcPr>
          <w:p w14:paraId="67CD66C8" w14:textId="05FC2502"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0.09</w:t>
            </w:r>
          </w:p>
        </w:tc>
        <w:tc>
          <w:tcPr>
            <w:tcW w:w="1042" w:type="dxa"/>
            <w:tcBorders>
              <w:left w:val="single" w:sz="4" w:space="0" w:color="000000" w:themeColor="text1"/>
            </w:tcBorders>
          </w:tcPr>
          <w:p w14:paraId="35246969"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125.5,</w:t>
            </w:r>
          </w:p>
          <w:p w14:paraId="4DECF759" w14:textId="50ECB703"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(38.4)</w:t>
            </w:r>
          </w:p>
        </w:tc>
        <w:tc>
          <w:tcPr>
            <w:tcW w:w="1084" w:type="dxa"/>
            <w:tcBorders>
              <w:right w:val="single" w:sz="4" w:space="0" w:color="000000" w:themeColor="text1"/>
            </w:tcBorders>
          </w:tcPr>
          <w:p w14:paraId="2435CE13"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99.8,</w:t>
            </w:r>
          </w:p>
          <w:p w14:paraId="16D9F25E" w14:textId="3F2F7C8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(31.7)</w:t>
            </w:r>
          </w:p>
        </w:tc>
        <w:tc>
          <w:tcPr>
            <w:tcW w:w="1159" w:type="dxa"/>
            <w:tcBorders>
              <w:left w:val="single" w:sz="4" w:space="0" w:color="000000" w:themeColor="text1"/>
              <w:right w:val="single" w:sz="4" w:space="0" w:color="000000"/>
            </w:tcBorders>
            <w:vAlign w:val="center"/>
          </w:tcPr>
          <w:p w14:paraId="1BC927C7"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p w14:paraId="0F07C3E1" w14:textId="2385DE23"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0.02</w:t>
            </w:r>
            <w:r>
              <w:rPr>
                <w:rFonts w:ascii="Times New Roman" w:hAnsi="Times New Roman" w:cs="Times New Roman"/>
                <w:color w:val="000000" w:themeColor="text1"/>
              </w:rPr>
              <w:t>*</w:t>
            </w:r>
          </w:p>
          <w:p w14:paraId="4233BC3E"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tc>
        <w:tc>
          <w:tcPr>
            <w:tcW w:w="1160" w:type="dxa"/>
            <w:gridSpan w:val="2"/>
            <w:tcBorders>
              <w:left w:val="single" w:sz="4" w:space="0" w:color="000000"/>
            </w:tcBorders>
            <w:vAlign w:val="center"/>
          </w:tcPr>
          <w:p w14:paraId="55C963EC" w14:textId="3CD31030"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0.01</w:t>
            </w:r>
            <w:r>
              <w:rPr>
                <w:rFonts w:ascii="Times New Roman" w:hAnsi="Times New Roman" w:cs="Times New Roman"/>
                <w:color w:val="000000" w:themeColor="text1"/>
              </w:rPr>
              <w:t>*</w:t>
            </w:r>
          </w:p>
        </w:tc>
        <w:tc>
          <w:tcPr>
            <w:tcW w:w="1172" w:type="dxa"/>
          </w:tcPr>
          <w:p w14:paraId="2A0B46ED" w14:textId="647E42AB"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B</w:t>
            </w:r>
          </w:p>
        </w:tc>
        <w:tc>
          <w:tcPr>
            <w:tcW w:w="992" w:type="dxa"/>
          </w:tcPr>
          <w:p w14:paraId="033FC2CC" w14:textId="77777777" w:rsidR="003E06A9" w:rsidRDefault="003E06A9" w:rsidP="003E06A9">
            <w:pPr>
              <w:adjustRightInd w:val="0"/>
              <w:spacing w:line="240" w:lineRule="auto"/>
              <w:contextualSpacing/>
              <w:jc w:val="center"/>
              <w:rPr>
                <w:rFonts w:ascii="Times New Roman" w:eastAsiaTheme="minorHAnsi" w:hAnsi="Times New Roman" w:cs="Times New Roman"/>
                <w:iCs/>
                <w:color w:val="201F1E"/>
              </w:rPr>
            </w:pPr>
            <w:r w:rsidRPr="00BD16DC">
              <w:rPr>
                <w:rFonts w:ascii="Times New Roman" w:eastAsiaTheme="minorHAnsi" w:hAnsi="Times New Roman" w:cs="Times New Roman"/>
                <w:iCs/>
                <w:color w:val="201F1E"/>
              </w:rPr>
              <w:t>117.4;</w:t>
            </w:r>
          </w:p>
          <w:p w14:paraId="2E0BADA0" w14:textId="4020AD61" w:rsidR="003E06A9" w:rsidRPr="003B0779" w:rsidRDefault="003E06A9" w:rsidP="003E06A9">
            <w:pPr>
              <w:spacing w:line="240" w:lineRule="auto"/>
              <w:contextualSpacing/>
              <w:jc w:val="center"/>
              <w:rPr>
                <w:rFonts w:ascii="Times New Roman" w:hAnsi="Times New Roman" w:cs="Times New Roman"/>
                <w:color w:val="000000" w:themeColor="text1"/>
              </w:rPr>
            </w:pPr>
            <w:r w:rsidRPr="00BD16DC">
              <w:rPr>
                <w:rFonts w:ascii="Times New Roman" w:eastAsiaTheme="minorHAnsi" w:hAnsi="Times New Roman" w:cs="Times New Roman"/>
                <w:iCs/>
                <w:color w:val="201F1E"/>
              </w:rPr>
              <w:t>(32.3)</w:t>
            </w:r>
          </w:p>
        </w:tc>
        <w:tc>
          <w:tcPr>
            <w:tcW w:w="1061" w:type="dxa"/>
          </w:tcPr>
          <w:p w14:paraId="51C626EE" w14:textId="77777777" w:rsidR="003E06A9" w:rsidRDefault="003E06A9" w:rsidP="003E06A9">
            <w:pPr>
              <w:adjustRightInd w:val="0"/>
              <w:spacing w:line="240" w:lineRule="auto"/>
              <w:contextualSpacing/>
              <w:jc w:val="center"/>
              <w:rPr>
                <w:rFonts w:ascii="Times New Roman" w:eastAsiaTheme="minorHAnsi" w:hAnsi="Times New Roman" w:cs="Times New Roman"/>
                <w:iCs/>
                <w:color w:val="201F1E"/>
              </w:rPr>
            </w:pPr>
            <w:r w:rsidRPr="00BD16DC">
              <w:rPr>
                <w:rFonts w:ascii="Times New Roman" w:eastAsiaTheme="minorHAnsi" w:hAnsi="Times New Roman" w:cs="Times New Roman"/>
                <w:iCs/>
                <w:color w:val="201F1E"/>
              </w:rPr>
              <w:t>80.5;</w:t>
            </w:r>
          </w:p>
          <w:p w14:paraId="4DEC3F99" w14:textId="39D05E84" w:rsidR="003E06A9" w:rsidRPr="003B0779" w:rsidRDefault="003E06A9" w:rsidP="003E06A9">
            <w:pPr>
              <w:spacing w:line="240" w:lineRule="auto"/>
              <w:contextualSpacing/>
              <w:jc w:val="center"/>
              <w:rPr>
                <w:rFonts w:ascii="Times New Roman" w:hAnsi="Times New Roman" w:cs="Times New Roman"/>
                <w:color w:val="000000" w:themeColor="text1"/>
              </w:rPr>
            </w:pPr>
            <w:r w:rsidRPr="00BD16DC">
              <w:rPr>
                <w:rFonts w:ascii="Times New Roman" w:eastAsiaTheme="minorHAnsi" w:hAnsi="Times New Roman" w:cs="Times New Roman"/>
                <w:iCs/>
                <w:color w:val="201F1E"/>
              </w:rPr>
              <w:t>(26.0)</w:t>
            </w:r>
          </w:p>
        </w:tc>
        <w:tc>
          <w:tcPr>
            <w:tcW w:w="1159" w:type="dxa"/>
            <w:vAlign w:val="center"/>
          </w:tcPr>
          <w:p w14:paraId="53D3CB43" w14:textId="60EF6E0D"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eastAsiaTheme="minorHAnsi" w:hAnsi="Times New Roman" w:cs="Times New Roman"/>
                <w:iCs/>
                <w:color w:val="201F1E"/>
              </w:rPr>
              <w:t>&lt;</w:t>
            </w:r>
            <w:r w:rsidRPr="00BD16DC">
              <w:rPr>
                <w:rFonts w:ascii="Times New Roman" w:eastAsiaTheme="minorHAnsi" w:hAnsi="Times New Roman" w:cs="Times New Roman"/>
                <w:iCs/>
                <w:color w:val="201F1E"/>
              </w:rPr>
              <w:t>0.01</w:t>
            </w:r>
            <w:r>
              <w:rPr>
                <w:rFonts w:ascii="Times New Roman" w:eastAsiaTheme="minorHAnsi" w:hAnsi="Times New Roman" w:cs="Times New Roman"/>
                <w:iCs/>
                <w:color w:val="201F1E"/>
              </w:rPr>
              <w:t>*</w:t>
            </w:r>
          </w:p>
        </w:tc>
        <w:tc>
          <w:tcPr>
            <w:tcW w:w="1159" w:type="dxa"/>
            <w:vAlign w:val="center"/>
          </w:tcPr>
          <w:p w14:paraId="2D3F4B15" w14:textId="38EA1EEC"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&lt;0.01*</w:t>
            </w:r>
          </w:p>
        </w:tc>
        <w:tc>
          <w:tcPr>
            <w:tcW w:w="1157" w:type="dxa"/>
          </w:tcPr>
          <w:p w14:paraId="5E9FFA0A" w14:textId="24A925B7"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B,C</w:t>
            </w:r>
          </w:p>
        </w:tc>
      </w:tr>
      <w:tr w:rsidR="003E06A9" w:rsidRPr="003B0779" w14:paraId="45C3EAB2" w14:textId="3A48343D" w:rsidTr="00FA258C">
        <w:tc>
          <w:tcPr>
            <w:tcW w:w="1467" w:type="dxa"/>
          </w:tcPr>
          <w:p w14:paraId="09734BB0" w14:textId="77777777" w:rsidR="003E06A9" w:rsidRPr="003B0779" w:rsidRDefault="003E06A9" w:rsidP="003E06A9">
            <w:pPr>
              <w:spacing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CAR</w:t>
            </w:r>
          </w:p>
          <w:p w14:paraId="272B5DCE" w14:textId="77777777"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(nmol/</w:t>
            </w:r>
            <w:proofErr w:type="spellStart"/>
            <w:r w:rsidRPr="003B0779">
              <w:rPr>
                <w:rFonts w:ascii="Times New Roman" w:hAnsi="Times New Roman" w:cs="Times New Roman"/>
                <w:color w:val="000000" w:themeColor="text1"/>
              </w:rPr>
              <w:t>l.h</w:t>
            </w:r>
            <w:proofErr w:type="spellEnd"/>
            <w:r w:rsidRPr="003B0779">
              <w:rPr>
                <w:rFonts w:ascii="Times New Roman" w:hAnsi="Times New Roman" w:cs="Times New Roman"/>
                <w:color w:val="000000" w:themeColor="text1"/>
              </w:rPr>
              <w:t>),</w:t>
            </w:r>
          </w:p>
          <w:p w14:paraId="1B95637C" w14:textId="53FEF69E"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mean,(</w:t>
            </w:r>
            <w:proofErr w:type="spellStart"/>
            <w:r w:rsidR="007E4ABD">
              <w:rPr>
                <w:rFonts w:ascii="Times New Roman" w:hAnsi="Times New Roman" w:cs="Times New Roman"/>
                <w:color w:val="000000" w:themeColor="text1"/>
              </w:rPr>
              <w:t>s.d</w:t>
            </w:r>
            <w:proofErr w:type="spellEnd"/>
            <w:r w:rsidRPr="003B0779">
              <w:rPr>
                <w:rFonts w:ascii="Times New Roman" w:hAnsi="Times New Roman" w:cs="Times New Roman"/>
                <w:color w:val="000000" w:themeColor="text1"/>
              </w:rPr>
              <w:t>)</w:t>
            </w:r>
          </w:p>
        </w:tc>
        <w:tc>
          <w:tcPr>
            <w:tcW w:w="1295" w:type="dxa"/>
          </w:tcPr>
          <w:p w14:paraId="4D16467E"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1.2,</w:t>
            </w:r>
          </w:p>
          <w:p w14:paraId="6A9B1D52"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(7.3)</w:t>
            </w:r>
          </w:p>
        </w:tc>
        <w:tc>
          <w:tcPr>
            <w:tcW w:w="952" w:type="dxa"/>
          </w:tcPr>
          <w:p w14:paraId="5BC0D2EA"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1.4,</w:t>
            </w:r>
          </w:p>
          <w:p w14:paraId="0F684C14"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(5.1)</w:t>
            </w:r>
          </w:p>
        </w:tc>
        <w:tc>
          <w:tcPr>
            <w:tcW w:w="1159" w:type="dxa"/>
            <w:tcBorders>
              <w:right w:val="single" w:sz="4" w:space="0" w:color="000000" w:themeColor="text1"/>
            </w:tcBorders>
            <w:vAlign w:val="center"/>
          </w:tcPr>
          <w:p w14:paraId="11D57A5D"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0.56</w:t>
            </w:r>
          </w:p>
        </w:tc>
        <w:tc>
          <w:tcPr>
            <w:tcW w:w="1042" w:type="dxa"/>
            <w:tcBorders>
              <w:left w:val="single" w:sz="4" w:space="0" w:color="000000" w:themeColor="text1"/>
            </w:tcBorders>
          </w:tcPr>
          <w:p w14:paraId="6ABD421B"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0.7,</w:t>
            </w:r>
          </w:p>
          <w:p w14:paraId="30421F92" w14:textId="799DE869"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(5.6)</w:t>
            </w:r>
          </w:p>
        </w:tc>
        <w:tc>
          <w:tcPr>
            <w:tcW w:w="1084" w:type="dxa"/>
          </w:tcPr>
          <w:p w14:paraId="39EA05D9"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1.6,</w:t>
            </w:r>
          </w:p>
          <w:p w14:paraId="1025B793" w14:textId="61EF197E"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(4.9)</w:t>
            </w:r>
          </w:p>
        </w:tc>
        <w:tc>
          <w:tcPr>
            <w:tcW w:w="1159" w:type="dxa"/>
            <w:tcBorders>
              <w:right w:val="single" w:sz="4" w:space="0" w:color="000000"/>
            </w:tcBorders>
            <w:vAlign w:val="center"/>
          </w:tcPr>
          <w:p w14:paraId="27ED0F9C" w14:textId="2CB1D170"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0.87</w:t>
            </w:r>
          </w:p>
        </w:tc>
        <w:tc>
          <w:tcPr>
            <w:tcW w:w="1160" w:type="dxa"/>
            <w:gridSpan w:val="2"/>
            <w:tcBorders>
              <w:left w:val="single" w:sz="4" w:space="0" w:color="000000"/>
            </w:tcBorders>
            <w:vAlign w:val="center"/>
          </w:tcPr>
          <w:p w14:paraId="36E16245" w14:textId="3CBC8749"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0.72</w:t>
            </w:r>
          </w:p>
        </w:tc>
        <w:tc>
          <w:tcPr>
            <w:tcW w:w="1172" w:type="dxa"/>
          </w:tcPr>
          <w:p w14:paraId="4847E42C" w14:textId="7842D48F" w:rsidR="003E06A9" w:rsidRPr="003B0779" w:rsidRDefault="003E06A9" w:rsidP="003E06A9">
            <w:pPr>
              <w:spacing w:line="240" w:lineRule="auto"/>
              <w:contextualSpacing/>
              <w:jc w:val="center"/>
              <w:rPr>
                <w:rFonts w:ascii="Times New Roman" w:hAnsi="Times New Roman" w:cs="Times New Roman"/>
                <w:color w:val="000000" w:themeColor="text1"/>
              </w:rPr>
            </w:pPr>
          </w:p>
        </w:tc>
        <w:tc>
          <w:tcPr>
            <w:tcW w:w="992" w:type="dxa"/>
          </w:tcPr>
          <w:p w14:paraId="27E7CB31" w14:textId="77777777" w:rsidR="003E06A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2.5;</w:t>
            </w:r>
          </w:p>
          <w:p w14:paraId="43E2DE47" w14:textId="19D794A3"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(5.0)</w:t>
            </w:r>
          </w:p>
        </w:tc>
        <w:tc>
          <w:tcPr>
            <w:tcW w:w="1061" w:type="dxa"/>
          </w:tcPr>
          <w:p w14:paraId="5828965D" w14:textId="77777777" w:rsidR="003E06A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-1.1;</w:t>
            </w:r>
          </w:p>
          <w:p w14:paraId="60284898" w14:textId="4319AEEC"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1159" w:type="dxa"/>
            <w:vAlign w:val="center"/>
          </w:tcPr>
          <w:p w14:paraId="7F1A82B4" w14:textId="09C6B091"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eastAsiaTheme="minorHAnsi" w:hAnsi="Times New Roman" w:cs="Times New Roman"/>
                <w:iCs/>
                <w:color w:val="201F1E"/>
              </w:rPr>
              <w:t>0.13</w:t>
            </w:r>
          </w:p>
        </w:tc>
        <w:tc>
          <w:tcPr>
            <w:tcW w:w="1159" w:type="dxa"/>
            <w:vAlign w:val="center"/>
          </w:tcPr>
          <w:p w14:paraId="03D9AA4A" w14:textId="0FA3E2D0"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0.07</w:t>
            </w:r>
          </w:p>
        </w:tc>
        <w:tc>
          <w:tcPr>
            <w:tcW w:w="1157" w:type="dxa"/>
          </w:tcPr>
          <w:p w14:paraId="7F08E37F"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tc>
      </w:tr>
      <w:tr w:rsidR="003E06A9" w:rsidRPr="003B0779" w14:paraId="753A054C" w14:textId="130C6917" w:rsidTr="00FA258C">
        <w:tc>
          <w:tcPr>
            <w:tcW w:w="1467" w:type="dxa"/>
          </w:tcPr>
          <w:p w14:paraId="080F8F40" w14:textId="5F8160CE" w:rsidR="003E06A9" w:rsidRPr="003B0779" w:rsidRDefault="003E06A9" w:rsidP="003E06A9">
            <w:pPr>
              <w:spacing w:line="240" w:lineRule="auto"/>
              <w:contextualSpacing/>
              <w:rPr>
                <w:rFonts w:ascii="Times New Roman" w:hAnsi="Times New Roman" w:cs="Times New Roman"/>
                <w:b/>
                <w:bCs/>
                <w:color w:val="000000" w:themeColor="text1"/>
              </w:rPr>
            </w:pPr>
            <w:r w:rsidRPr="003B0779">
              <w:rPr>
                <w:rFonts w:ascii="Times New Roman" w:hAnsi="Times New Roman" w:cs="Times New Roman"/>
                <w:b/>
                <w:bCs/>
                <w:color w:val="000000" w:themeColor="text1"/>
              </w:rPr>
              <w:t>DELTA</w:t>
            </w:r>
          </w:p>
          <w:p w14:paraId="57F742E5" w14:textId="77777777"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(nmol/</w:t>
            </w:r>
            <w:proofErr w:type="spellStart"/>
            <w:r w:rsidRPr="003B0779">
              <w:rPr>
                <w:rFonts w:ascii="Times New Roman" w:hAnsi="Times New Roman" w:cs="Times New Roman"/>
                <w:color w:val="000000" w:themeColor="text1"/>
              </w:rPr>
              <w:t>l.h</w:t>
            </w:r>
            <w:proofErr w:type="spellEnd"/>
            <w:r w:rsidRPr="003B0779">
              <w:rPr>
                <w:rFonts w:ascii="Times New Roman" w:hAnsi="Times New Roman" w:cs="Times New Roman"/>
                <w:color w:val="000000" w:themeColor="text1"/>
              </w:rPr>
              <w:t>),</w:t>
            </w:r>
          </w:p>
          <w:p w14:paraId="5846E05E" w14:textId="1E45EEE9" w:rsidR="003E06A9" w:rsidRPr="003B0779" w:rsidRDefault="003E06A9" w:rsidP="003E06A9">
            <w:pPr>
              <w:spacing w:line="240" w:lineRule="auto"/>
              <w:contextualSpacing/>
              <w:rPr>
                <w:rFonts w:ascii="Times New Roman" w:hAnsi="Times New Roman" w:cs="Times New Roman"/>
                <w:color w:val="000000" w:themeColor="text1"/>
              </w:rPr>
            </w:pPr>
            <w:r w:rsidRPr="003B0779">
              <w:rPr>
                <w:rFonts w:ascii="Times New Roman" w:hAnsi="Times New Roman" w:cs="Times New Roman"/>
                <w:color w:val="000000" w:themeColor="text1"/>
              </w:rPr>
              <w:t>mean,(</w:t>
            </w:r>
            <w:proofErr w:type="spellStart"/>
            <w:r w:rsidR="007E4ABD">
              <w:rPr>
                <w:rFonts w:ascii="Times New Roman" w:hAnsi="Times New Roman" w:cs="Times New Roman"/>
                <w:color w:val="000000" w:themeColor="text1"/>
              </w:rPr>
              <w:t>s.d</w:t>
            </w:r>
            <w:proofErr w:type="spellEnd"/>
            <w:r w:rsidRPr="003B0779">
              <w:rPr>
                <w:rFonts w:ascii="Times New Roman" w:hAnsi="Times New Roman" w:cs="Times New Roman"/>
                <w:color w:val="000000" w:themeColor="text1"/>
              </w:rPr>
              <w:t>)</w:t>
            </w:r>
          </w:p>
        </w:tc>
        <w:tc>
          <w:tcPr>
            <w:tcW w:w="1295" w:type="dxa"/>
          </w:tcPr>
          <w:p w14:paraId="321A5E3A" w14:textId="372D7436" w:rsidR="003E06A9" w:rsidRPr="00FA258C" w:rsidRDefault="00FA258C" w:rsidP="003E06A9">
            <w:pPr>
              <w:spacing w:line="240" w:lineRule="auto"/>
              <w:contextualSpacing/>
              <w:jc w:val="center"/>
              <w:rPr>
                <w:rFonts w:ascii="Times New Roman" w:hAnsi="Times New Roman" w:cs="Times New Roman"/>
                <w:color w:val="000000" w:themeColor="text1"/>
              </w:rPr>
            </w:pPr>
            <w:r w:rsidRPr="00FA258C">
              <w:rPr>
                <w:rFonts w:ascii="Times New Roman" w:hAnsi="Times New Roman" w:cs="Times New Roman"/>
                <w:color w:val="000000" w:themeColor="text1"/>
              </w:rPr>
              <w:t>2.3</w:t>
            </w:r>
            <w:r w:rsidR="003E06A9" w:rsidRPr="00FA258C">
              <w:rPr>
                <w:rFonts w:ascii="Times New Roman" w:hAnsi="Times New Roman" w:cs="Times New Roman"/>
                <w:color w:val="000000" w:themeColor="text1"/>
              </w:rPr>
              <w:t>,</w:t>
            </w:r>
          </w:p>
          <w:p w14:paraId="389D9603" w14:textId="47AF6EAA" w:rsidR="003E06A9" w:rsidRPr="00FA258C" w:rsidRDefault="003E06A9" w:rsidP="003E06A9">
            <w:pPr>
              <w:spacing w:line="240" w:lineRule="auto"/>
              <w:contextualSpacing/>
              <w:jc w:val="center"/>
              <w:rPr>
                <w:rFonts w:ascii="Times New Roman" w:hAnsi="Times New Roman" w:cs="Times New Roman"/>
                <w:color w:val="000000" w:themeColor="text1"/>
              </w:rPr>
            </w:pPr>
            <w:r w:rsidRPr="00FA258C">
              <w:rPr>
                <w:rFonts w:ascii="Times New Roman" w:hAnsi="Times New Roman" w:cs="Times New Roman"/>
                <w:color w:val="000000" w:themeColor="text1"/>
              </w:rPr>
              <w:t>(</w:t>
            </w:r>
            <w:r w:rsidR="00FA258C" w:rsidRPr="00FA258C">
              <w:rPr>
                <w:rFonts w:ascii="Times New Roman" w:hAnsi="Times New Roman" w:cs="Times New Roman"/>
                <w:color w:val="000000" w:themeColor="text1"/>
              </w:rPr>
              <w:t>6.7</w:t>
            </w:r>
            <w:r w:rsidRPr="00FA258C">
              <w:rPr>
                <w:rFonts w:ascii="Times New Roman" w:hAnsi="Times New Roman" w:cs="Times New Roman"/>
                <w:color w:val="000000" w:themeColor="text1"/>
              </w:rPr>
              <w:t>)</w:t>
            </w:r>
          </w:p>
        </w:tc>
        <w:tc>
          <w:tcPr>
            <w:tcW w:w="952" w:type="dxa"/>
          </w:tcPr>
          <w:p w14:paraId="1090BABF" w14:textId="2A02EDB9" w:rsidR="003E06A9" w:rsidRPr="003B0779" w:rsidRDefault="00FA258C"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2.9</w:t>
            </w:r>
            <w:r w:rsidR="003E06A9" w:rsidRPr="003B0779">
              <w:rPr>
                <w:rFonts w:ascii="Times New Roman" w:hAnsi="Times New Roman" w:cs="Times New Roman"/>
                <w:color w:val="000000" w:themeColor="text1"/>
              </w:rPr>
              <w:t>,</w:t>
            </w:r>
          </w:p>
          <w:p w14:paraId="1B58FA12"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(7.1)</w:t>
            </w:r>
          </w:p>
        </w:tc>
        <w:tc>
          <w:tcPr>
            <w:tcW w:w="1159" w:type="dxa"/>
            <w:vAlign w:val="center"/>
          </w:tcPr>
          <w:p w14:paraId="69517673" w14:textId="7EF0322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w:t>
            </w:r>
            <w:r w:rsidR="00FA258C">
              <w:rPr>
                <w:rFonts w:ascii="Times New Roman" w:hAnsi="Times New Roman" w:cs="Times New Roman"/>
                <w:color w:val="000000" w:themeColor="text1"/>
              </w:rPr>
              <w:t>73</w:t>
            </w:r>
          </w:p>
        </w:tc>
        <w:tc>
          <w:tcPr>
            <w:tcW w:w="1042" w:type="dxa"/>
          </w:tcPr>
          <w:p w14:paraId="279ECDF1"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1.4,</w:t>
            </w:r>
          </w:p>
          <w:p w14:paraId="7429F2ED" w14:textId="124F68E6"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(9.0)</w:t>
            </w:r>
          </w:p>
        </w:tc>
        <w:tc>
          <w:tcPr>
            <w:tcW w:w="1084" w:type="dxa"/>
          </w:tcPr>
          <w:p w14:paraId="0B780AF0"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3.3,</w:t>
            </w:r>
          </w:p>
          <w:p w14:paraId="30309E1C" w14:textId="17484253"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(6.6)</w:t>
            </w:r>
          </w:p>
        </w:tc>
        <w:tc>
          <w:tcPr>
            <w:tcW w:w="1159" w:type="dxa"/>
            <w:vAlign w:val="center"/>
          </w:tcPr>
          <w:p w14:paraId="6378AA86" w14:textId="4A253947"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0.67</w:t>
            </w:r>
          </w:p>
        </w:tc>
        <w:tc>
          <w:tcPr>
            <w:tcW w:w="1160" w:type="dxa"/>
            <w:gridSpan w:val="2"/>
            <w:vAlign w:val="center"/>
          </w:tcPr>
          <w:p w14:paraId="79EA278B" w14:textId="11132B71" w:rsidR="003E06A9" w:rsidRPr="003B0779" w:rsidRDefault="003E06A9" w:rsidP="003E06A9">
            <w:pPr>
              <w:spacing w:line="240" w:lineRule="auto"/>
              <w:contextualSpacing/>
              <w:jc w:val="center"/>
              <w:rPr>
                <w:rFonts w:ascii="Times New Roman" w:hAnsi="Times New Roman" w:cs="Times New Roman"/>
                <w:color w:val="000000" w:themeColor="text1"/>
              </w:rPr>
            </w:pPr>
            <w:r w:rsidRPr="003B0779">
              <w:rPr>
                <w:rFonts w:ascii="Times New Roman" w:hAnsi="Times New Roman" w:cs="Times New Roman"/>
                <w:color w:val="000000" w:themeColor="text1"/>
              </w:rPr>
              <w:t>0.87</w:t>
            </w:r>
          </w:p>
        </w:tc>
        <w:tc>
          <w:tcPr>
            <w:tcW w:w="1172" w:type="dxa"/>
          </w:tcPr>
          <w:p w14:paraId="4389442B" w14:textId="7F83AF54" w:rsidR="003E06A9" w:rsidRPr="003B0779" w:rsidRDefault="003E06A9" w:rsidP="003E06A9">
            <w:pPr>
              <w:spacing w:line="240" w:lineRule="auto"/>
              <w:contextualSpacing/>
              <w:jc w:val="center"/>
              <w:rPr>
                <w:rFonts w:ascii="Times New Roman" w:hAnsi="Times New Roman" w:cs="Times New Roman"/>
                <w:color w:val="000000" w:themeColor="text1"/>
              </w:rPr>
            </w:pPr>
          </w:p>
        </w:tc>
        <w:tc>
          <w:tcPr>
            <w:tcW w:w="992" w:type="dxa"/>
          </w:tcPr>
          <w:p w14:paraId="43826541" w14:textId="77777777" w:rsidR="003E06A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4.2;</w:t>
            </w:r>
          </w:p>
          <w:p w14:paraId="5DC5DE10" w14:textId="72E884FE"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w:t>
            </w:r>
            <w:r w:rsidR="002001C3">
              <w:rPr>
                <w:rFonts w:ascii="Times New Roman" w:hAnsi="Times New Roman" w:cs="Times New Roman"/>
                <w:color w:val="000000" w:themeColor="text1"/>
              </w:rPr>
              <w:t>7.4)</w:t>
            </w:r>
          </w:p>
        </w:tc>
        <w:tc>
          <w:tcPr>
            <w:tcW w:w="1061" w:type="dxa"/>
          </w:tcPr>
          <w:p w14:paraId="2927C571" w14:textId="77777777" w:rsidR="003E06A9" w:rsidRDefault="002001C3"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-0.2;</w:t>
            </w:r>
          </w:p>
          <w:p w14:paraId="39D0E688" w14:textId="76D7A257" w:rsidR="002001C3" w:rsidRPr="003B0779" w:rsidRDefault="002001C3"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(5.7)</w:t>
            </w:r>
          </w:p>
        </w:tc>
        <w:tc>
          <w:tcPr>
            <w:tcW w:w="1159" w:type="dxa"/>
            <w:vAlign w:val="center"/>
          </w:tcPr>
          <w:p w14:paraId="40C2BE7D" w14:textId="4A456C86"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eastAsiaTheme="minorHAnsi" w:hAnsi="Times New Roman" w:cs="Times New Roman"/>
                <w:iCs/>
                <w:color w:val="201F1E"/>
              </w:rPr>
              <w:t xml:space="preserve">0.11 </w:t>
            </w:r>
          </w:p>
        </w:tc>
        <w:tc>
          <w:tcPr>
            <w:tcW w:w="1159" w:type="dxa"/>
            <w:vAlign w:val="center"/>
          </w:tcPr>
          <w:p w14:paraId="09C46FDB" w14:textId="0CFB8015" w:rsidR="003E06A9" w:rsidRPr="003B0779" w:rsidRDefault="003E06A9" w:rsidP="003E06A9">
            <w:pPr>
              <w:spacing w:line="240" w:lineRule="auto"/>
              <w:contextualSpacing/>
              <w:jc w:val="center"/>
              <w:rPr>
                <w:rFonts w:ascii="Times New Roman" w:hAnsi="Times New Roman" w:cs="Times New Roman"/>
                <w:color w:val="000000" w:themeColor="text1"/>
              </w:rPr>
            </w:pPr>
            <w:r>
              <w:rPr>
                <w:rFonts w:ascii="Times New Roman" w:hAnsi="Times New Roman" w:cs="Times New Roman"/>
                <w:color w:val="000000" w:themeColor="text1"/>
              </w:rPr>
              <w:t>0.09</w:t>
            </w:r>
          </w:p>
        </w:tc>
        <w:tc>
          <w:tcPr>
            <w:tcW w:w="1157" w:type="dxa"/>
          </w:tcPr>
          <w:p w14:paraId="5E2844D6" w14:textId="77777777" w:rsidR="003E06A9" w:rsidRPr="003B0779" w:rsidRDefault="003E06A9" w:rsidP="003E06A9">
            <w:pPr>
              <w:spacing w:line="240" w:lineRule="auto"/>
              <w:contextualSpacing/>
              <w:jc w:val="center"/>
              <w:rPr>
                <w:rFonts w:ascii="Times New Roman" w:hAnsi="Times New Roman" w:cs="Times New Roman"/>
                <w:color w:val="000000" w:themeColor="text1"/>
              </w:rPr>
            </w:pPr>
          </w:p>
        </w:tc>
      </w:tr>
      <w:tr w:rsidR="003E06A9" w:rsidRPr="003B0779" w14:paraId="7F47A549" w14:textId="49E5A966" w:rsidTr="00FA258C">
        <w:trPr>
          <w:trHeight w:val="734"/>
        </w:trPr>
        <w:tc>
          <w:tcPr>
            <w:tcW w:w="16018" w:type="dxa"/>
            <w:gridSpan w:val="15"/>
          </w:tcPr>
          <w:p w14:paraId="0AA077DD" w14:textId="009C6200" w:rsidR="003E06A9" w:rsidRPr="004F59CF" w:rsidRDefault="003E06A9" w:rsidP="003E06A9">
            <w:pPr>
              <w:spacing w:after="0" w:line="240" w:lineRule="auto"/>
              <w:contextualSpacing/>
              <w:jc w:val="both"/>
              <w:rPr>
                <w:rFonts w:ascii="Times New Roman" w:hAnsi="Times New Roman" w:cs="Times New Roman"/>
                <w:iCs/>
                <w:color w:val="000000" w:themeColor="text1"/>
                <w:vertAlign w:val="superscript"/>
              </w:rPr>
            </w:pPr>
            <w:r w:rsidRPr="004F59CF">
              <w:rPr>
                <w:rFonts w:ascii="Times New Roman" w:hAnsi="Times New Roman" w:cs="Times New Roman"/>
                <w:iCs/>
                <w:color w:val="000000" w:themeColor="text1"/>
                <w:vertAlign w:val="superscript"/>
              </w:rPr>
              <w:t xml:space="preserve">*: P-values significant at 0.05 level.*P-value0 were obtained using Mann-Whitney U-test. P-values1 were obtained using ANOVA test P-values2 were obtained using Kruskal-Wallis test; HCC: Hair Cortisol Concentration; CAR: Cortisol Awakening Response, AUCg: Area Under the Curve with respect to the Ground; DELTA: the </w:t>
            </w:r>
            <w:proofErr w:type="gramStart"/>
            <w:r w:rsidRPr="004F59CF">
              <w:rPr>
                <w:rFonts w:ascii="Times New Roman" w:hAnsi="Times New Roman" w:cs="Times New Roman"/>
                <w:iCs/>
                <w:color w:val="000000" w:themeColor="text1"/>
                <w:vertAlign w:val="superscript"/>
              </w:rPr>
              <w:t>30 minute</w:t>
            </w:r>
            <w:proofErr w:type="gramEnd"/>
            <w:r w:rsidRPr="004F59CF">
              <w:rPr>
                <w:rFonts w:ascii="Times New Roman" w:hAnsi="Times New Roman" w:cs="Times New Roman"/>
                <w:iCs/>
                <w:color w:val="000000" w:themeColor="text1"/>
                <w:vertAlign w:val="superscript"/>
              </w:rPr>
              <w:t xml:space="preserve"> delta cortisol secretion after awakening.</w:t>
            </w:r>
            <w:r w:rsidRPr="004F59CF">
              <w:rPr>
                <w:rFonts w:ascii="Times New Roman" w:eastAsia="Calibri" w:hAnsi="Times New Roman" w:cs="Times New Roman"/>
                <w:color w:val="000000" w:themeColor="text1"/>
                <w:vertAlign w:val="superscript"/>
              </w:rPr>
              <w:t xml:space="preserve"> A: Control </w:t>
            </w:r>
            <w:r w:rsidRPr="004F59CF">
              <w:rPr>
                <w:rFonts w:ascii="Times New Roman" w:eastAsia="Calibri" w:hAnsi="Times New Roman" w:cs="Times New Roman"/>
                <w:color w:val="000000" w:themeColor="text1"/>
                <w:vertAlign w:val="superscript"/>
              </w:rPr>
              <w:sym w:font="Symbol" w:char="F0B9"/>
            </w:r>
            <w:r w:rsidRPr="004F59CF">
              <w:rPr>
                <w:rFonts w:ascii="Times New Roman" w:eastAsia="Calibri" w:hAnsi="Times New Roman" w:cs="Times New Roman"/>
                <w:color w:val="000000" w:themeColor="text1"/>
                <w:vertAlign w:val="superscript"/>
              </w:rPr>
              <w:t xml:space="preserve"> M-MDE (UK-MDE), B: Control</w:t>
            </w:r>
            <w:r w:rsidRPr="004F59CF">
              <w:rPr>
                <w:rFonts w:ascii="Times New Roman" w:eastAsia="Calibri" w:hAnsi="Times New Roman" w:cs="Times New Roman"/>
                <w:color w:val="000000" w:themeColor="text1"/>
                <w:vertAlign w:val="superscript"/>
              </w:rPr>
              <w:sym w:font="Symbol" w:char="F0B9"/>
            </w:r>
            <w:r w:rsidRPr="004F59CF">
              <w:rPr>
                <w:rFonts w:ascii="Times New Roman" w:eastAsia="Calibri" w:hAnsi="Times New Roman" w:cs="Times New Roman"/>
                <w:color w:val="000000" w:themeColor="text1"/>
                <w:vertAlign w:val="superscript"/>
              </w:rPr>
              <w:t xml:space="preserve"> NM-MDE (Chile-MDE), C: NM-MDE (UK-MDE)</w:t>
            </w:r>
            <w:r w:rsidRPr="004F59CF">
              <w:rPr>
                <w:rFonts w:ascii="Times New Roman" w:eastAsia="Calibri" w:hAnsi="Times New Roman" w:cs="Times New Roman"/>
                <w:color w:val="000000" w:themeColor="text1"/>
                <w:vertAlign w:val="superscript"/>
              </w:rPr>
              <w:sym w:font="Symbol" w:char="F0B9"/>
            </w:r>
            <w:r w:rsidRPr="004F59CF">
              <w:rPr>
                <w:rFonts w:ascii="Times New Roman" w:eastAsia="Calibri" w:hAnsi="Times New Roman" w:cs="Times New Roman"/>
                <w:color w:val="000000" w:themeColor="text1"/>
                <w:vertAlign w:val="superscript"/>
              </w:rPr>
              <w:t xml:space="preserve"> M-MDE (Chile-MDE).</w:t>
            </w:r>
          </w:p>
        </w:tc>
      </w:tr>
    </w:tbl>
    <w:p w14:paraId="21D85BBD" w14:textId="77777777" w:rsidR="004F59CF" w:rsidRDefault="004F59CF" w:rsidP="00E03EE2">
      <w:pPr>
        <w:jc w:val="both"/>
        <w:outlineLvl w:val="0"/>
        <w:rPr>
          <w:rFonts w:ascii="Times New Roman" w:hAnsi="Times New Roman" w:cs="Times New Roman"/>
          <w:b/>
          <w:bCs/>
        </w:rPr>
        <w:sectPr w:rsidR="004F59CF" w:rsidSect="001349CF">
          <w:pgSz w:w="16840" w:h="11900" w:orient="landscape"/>
          <w:pgMar w:top="720" w:right="720" w:bottom="720" w:left="720" w:header="720" w:footer="720" w:gutter="0"/>
          <w:cols w:space="720"/>
          <w:docGrid w:linePitch="400"/>
        </w:sectPr>
      </w:pPr>
    </w:p>
    <w:p w14:paraId="35B89854" w14:textId="58431DBA" w:rsidR="00040C57" w:rsidRDefault="00040C57" w:rsidP="00E03EE2">
      <w:pPr>
        <w:jc w:val="both"/>
        <w:outlineLvl w:val="0"/>
        <w:rPr>
          <w:rFonts w:ascii="Times New Roman" w:hAnsi="Times New Roman" w:cs="Times New Roman"/>
          <w:b/>
          <w:bCs/>
        </w:rPr>
      </w:pPr>
    </w:p>
    <w:p w14:paraId="64728553" w14:textId="77777777" w:rsidR="00836739" w:rsidRDefault="00836739" w:rsidP="00E03EE2">
      <w:pPr>
        <w:jc w:val="both"/>
        <w:outlineLvl w:val="0"/>
        <w:rPr>
          <w:rFonts w:ascii="Times New Roman" w:hAnsi="Times New Roman" w:cs="Times New Roman"/>
          <w:b/>
          <w:bCs/>
        </w:rPr>
      </w:pPr>
    </w:p>
    <w:p w14:paraId="5A9005B8" w14:textId="77777777" w:rsidR="00836739" w:rsidRDefault="00836739" w:rsidP="00E03EE2">
      <w:pPr>
        <w:jc w:val="both"/>
        <w:outlineLvl w:val="0"/>
        <w:rPr>
          <w:rFonts w:ascii="Times New Roman" w:hAnsi="Times New Roman" w:cs="Times New Roman"/>
          <w:b/>
          <w:bCs/>
        </w:rPr>
      </w:pPr>
    </w:p>
    <w:p w14:paraId="23A028DE" w14:textId="77777777" w:rsidR="00836739" w:rsidRDefault="00836739" w:rsidP="00E03EE2">
      <w:pPr>
        <w:jc w:val="both"/>
        <w:outlineLvl w:val="0"/>
        <w:rPr>
          <w:rFonts w:ascii="Times New Roman" w:hAnsi="Times New Roman" w:cs="Times New Roman"/>
          <w:b/>
          <w:bCs/>
        </w:rPr>
      </w:pPr>
    </w:p>
    <w:p w14:paraId="5EEFB9DC" w14:textId="77777777" w:rsidR="00836739" w:rsidRDefault="00836739" w:rsidP="00E03EE2">
      <w:pPr>
        <w:jc w:val="both"/>
        <w:outlineLvl w:val="0"/>
        <w:rPr>
          <w:rFonts w:ascii="Times New Roman" w:hAnsi="Times New Roman" w:cs="Times New Roman"/>
          <w:b/>
          <w:bCs/>
        </w:rPr>
      </w:pPr>
    </w:p>
    <w:p w14:paraId="57D293C8" w14:textId="77777777" w:rsidR="00836739" w:rsidRDefault="00836739" w:rsidP="00E03EE2">
      <w:pPr>
        <w:jc w:val="both"/>
        <w:outlineLvl w:val="0"/>
        <w:rPr>
          <w:rFonts w:ascii="Times New Roman" w:hAnsi="Times New Roman" w:cs="Times New Roman"/>
          <w:b/>
          <w:bCs/>
        </w:rPr>
      </w:pPr>
    </w:p>
    <w:p w14:paraId="6F79AEFE" w14:textId="77777777" w:rsidR="00836739" w:rsidRDefault="00836739" w:rsidP="00E03EE2">
      <w:pPr>
        <w:jc w:val="both"/>
        <w:outlineLvl w:val="0"/>
        <w:rPr>
          <w:rFonts w:ascii="Times New Roman" w:hAnsi="Times New Roman" w:cs="Times New Roman"/>
          <w:b/>
          <w:bCs/>
        </w:rPr>
      </w:pPr>
    </w:p>
    <w:p w14:paraId="3C87A509" w14:textId="77777777" w:rsidR="00836739" w:rsidRDefault="00836739" w:rsidP="00E03EE2">
      <w:pPr>
        <w:jc w:val="both"/>
        <w:outlineLvl w:val="0"/>
        <w:rPr>
          <w:rFonts w:ascii="Times New Roman" w:hAnsi="Times New Roman" w:cs="Times New Roman"/>
          <w:b/>
          <w:bCs/>
        </w:rPr>
      </w:pPr>
    </w:p>
    <w:p w14:paraId="52732874" w14:textId="77777777" w:rsidR="00836739" w:rsidRDefault="00836739" w:rsidP="00E03EE2">
      <w:pPr>
        <w:jc w:val="both"/>
        <w:outlineLvl w:val="0"/>
        <w:rPr>
          <w:rFonts w:ascii="Times New Roman" w:hAnsi="Times New Roman" w:cs="Times New Roman"/>
          <w:b/>
          <w:bCs/>
        </w:rPr>
      </w:pPr>
    </w:p>
    <w:p w14:paraId="1074D002" w14:textId="2CDDE86B" w:rsidR="00E03EE2" w:rsidRDefault="00836739" w:rsidP="00E03EE2">
      <w:pPr>
        <w:jc w:val="both"/>
        <w:outlineLvl w:val="0"/>
        <w:rPr>
          <w:rFonts w:ascii="Times New Roman" w:hAnsi="Times New Roman" w:cs="Times New Roman"/>
          <w:bCs/>
        </w:rPr>
      </w:pPr>
      <w:r>
        <w:rPr>
          <w:rFonts w:ascii="Times New Roman" w:hAnsi="Times New Roman" w:cs="Times New Roman"/>
          <w:b/>
          <w:bCs/>
        </w:rPr>
        <w:t xml:space="preserve">             </w:t>
      </w:r>
      <w:r w:rsidR="00E03EE2">
        <w:rPr>
          <w:rFonts w:ascii="Times New Roman" w:hAnsi="Times New Roman" w:cs="Times New Roman"/>
          <w:b/>
          <w:bCs/>
        </w:rPr>
        <w:t xml:space="preserve"> Supplementary </w:t>
      </w:r>
      <w:r w:rsidR="00265E93" w:rsidRPr="00013E34">
        <w:rPr>
          <w:rFonts w:ascii="Times New Roman" w:hAnsi="Times New Roman" w:cs="Times New Roman"/>
          <w:b/>
          <w:bCs/>
        </w:rPr>
        <w:t xml:space="preserve">Figure </w:t>
      </w:r>
      <w:r w:rsidR="00307729">
        <w:rPr>
          <w:rFonts w:ascii="Times New Roman" w:hAnsi="Times New Roman" w:cs="Times New Roman"/>
          <w:b/>
          <w:bCs/>
        </w:rPr>
        <w:t>1</w:t>
      </w:r>
      <w:r w:rsidR="00F43CDE" w:rsidRPr="00013E34">
        <w:rPr>
          <w:rFonts w:ascii="Times New Roman" w:hAnsi="Times New Roman" w:cs="Times New Roman"/>
          <w:b/>
          <w:bCs/>
        </w:rPr>
        <w:t xml:space="preserve">: </w:t>
      </w:r>
      <w:r w:rsidR="004F59CF">
        <w:rPr>
          <w:rFonts w:ascii="Times New Roman" w:hAnsi="Times New Roman" w:cs="Times New Roman"/>
          <w:bCs/>
        </w:rPr>
        <w:t>AUCg in M-MDE, NM-MDE and Control groups.</w:t>
      </w:r>
    </w:p>
    <w:p w14:paraId="037D3756" w14:textId="757B15D3" w:rsidR="007C0EE2" w:rsidRDefault="004F59CF" w:rsidP="00E03EE2">
      <w:pPr>
        <w:jc w:val="both"/>
        <w:outlineLvl w:val="0"/>
        <w:rPr>
          <w:rFonts w:ascii="Times New Roman" w:hAnsi="Times New Roman" w:cs="Times New Roman"/>
          <w:bCs/>
        </w:rPr>
      </w:pPr>
      <w:r w:rsidRPr="00013E34">
        <w:rPr>
          <w:rFonts w:ascii="Times New Roman" w:hAnsi="Times New Roman" w:cs="Times New Roman"/>
          <w:bCs/>
          <w:noProof/>
          <w:lang w:eastAsia="en-GB"/>
        </w:rPr>
        <w:drawing>
          <wp:anchor distT="0" distB="0" distL="114300" distR="114300" simplePos="0" relativeHeight="251658240" behindDoc="1" locked="0" layoutInCell="1" allowOverlap="1" wp14:anchorId="54FAE378" wp14:editId="696FE1BF">
            <wp:simplePos x="0" y="0"/>
            <wp:positionH relativeFrom="margin">
              <wp:align>center</wp:align>
            </wp:positionH>
            <wp:positionV relativeFrom="margin">
              <wp:align>center</wp:align>
            </wp:positionV>
            <wp:extent cx="5575935" cy="32067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5935" cy="3206750"/>
                    </a:xfrm>
                    <a:prstGeom prst="rect">
                      <a:avLst/>
                    </a:prstGeom>
                  </pic:spPr>
                </pic:pic>
              </a:graphicData>
            </a:graphic>
            <wp14:sizeRelH relativeFrom="margin">
              <wp14:pctWidth>0</wp14:pctWidth>
            </wp14:sizeRelH>
          </wp:anchor>
        </w:drawing>
      </w:r>
    </w:p>
    <w:p w14:paraId="29B156E9" w14:textId="4B185B39" w:rsidR="00E03EE2" w:rsidRDefault="00E03EE2" w:rsidP="00040C57">
      <w:pPr>
        <w:rPr>
          <w:rFonts w:ascii="Times New Roman" w:hAnsi="Times New Roman" w:cs="Times New Roman"/>
          <w:b/>
          <w:bCs/>
        </w:rPr>
      </w:pPr>
    </w:p>
    <w:p w14:paraId="0A6D7F57" w14:textId="0E114ACE" w:rsidR="004F59CF" w:rsidRDefault="004F59CF" w:rsidP="00A06BB1">
      <w:pPr>
        <w:jc w:val="both"/>
        <w:outlineLvl w:val="0"/>
        <w:rPr>
          <w:rFonts w:ascii="Times New Roman" w:hAnsi="Times New Roman" w:cs="Times New Roman"/>
        </w:rPr>
      </w:pPr>
    </w:p>
    <w:p w14:paraId="4DC851C8" w14:textId="77777777" w:rsidR="004F59CF" w:rsidRDefault="004F59CF" w:rsidP="00A06BB1">
      <w:pPr>
        <w:jc w:val="both"/>
        <w:outlineLvl w:val="0"/>
        <w:rPr>
          <w:rFonts w:ascii="Times New Roman" w:hAnsi="Times New Roman" w:cs="Times New Roman"/>
        </w:rPr>
      </w:pPr>
    </w:p>
    <w:p w14:paraId="7EFE5ECA" w14:textId="77777777" w:rsidR="004F59CF" w:rsidRDefault="004F59CF" w:rsidP="00A06BB1">
      <w:pPr>
        <w:jc w:val="both"/>
        <w:outlineLvl w:val="0"/>
        <w:rPr>
          <w:rFonts w:ascii="Times New Roman" w:hAnsi="Times New Roman" w:cs="Times New Roman"/>
        </w:rPr>
      </w:pPr>
    </w:p>
    <w:p w14:paraId="51D796C8" w14:textId="77777777" w:rsidR="004F59CF" w:rsidRDefault="004F59CF" w:rsidP="00A06BB1">
      <w:pPr>
        <w:jc w:val="both"/>
        <w:outlineLvl w:val="0"/>
        <w:rPr>
          <w:rFonts w:ascii="Times New Roman" w:hAnsi="Times New Roman" w:cs="Times New Roman"/>
        </w:rPr>
      </w:pPr>
    </w:p>
    <w:p w14:paraId="1E7A539E" w14:textId="77777777" w:rsidR="004F59CF" w:rsidRDefault="004F59CF" w:rsidP="00A06BB1">
      <w:pPr>
        <w:jc w:val="both"/>
        <w:outlineLvl w:val="0"/>
        <w:rPr>
          <w:rFonts w:ascii="Times New Roman" w:hAnsi="Times New Roman" w:cs="Times New Roman"/>
        </w:rPr>
      </w:pPr>
    </w:p>
    <w:p w14:paraId="591F1D9B" w14:textId="77777777" w:rsidR="004F59CF" w:rsidRDefault="004F59CF" w:rsidP="00A06BB1">
      <w:pPr>
        <w:jc w:val="both"/>
        <w:outlineLvl w:val="0"/>
        <w:rPr>
          <w:rFonts w:ascii="Times New Roman" w:hAnsi="Times New Roman" w:cs="Times New Roman"/>
        </w:rPr>
      </w:pPr>
    </w:p>
    <w:p w14:paraId="222E8EEC" w14:textId="77777777" w:rsidR="004F59CF" w:rsidRDefault="004F59CF" w:rsidP="00A06BB1">
      <w:pPr>
        <w:jc w:val="both"/>
        <w:outlineLvl w:val="0"/>
        <w:rPr>
          <w:rFonts w:ascii="Times New Roman" w:hAnsi="Times New Roman" w:cs="Times New Roman"/>
        </w:rPr>
      </w:pPr>
    </w:p>
    <w:p w14:paraId="6BF5D7BF" w14:textId="0AC5944F" w:rsidR="004F59CF" w:rsidRDefault="004F59CF" w:rsidP="00A06BB1">
      <w:pPr>
        <w:jc w:val="both"/>
        <w:outlineLvl w:val="0"/>
        <w:rPr>
          <w:rFonts w:ascii="Times New Roman" w:hAnsi="Times New Roman" w:cs="Times New Roman"/>
        </w:rPr>
      </w:pPr>
    </w:p>
    <w:p w14:paraId="5E875B41" w14:textId="58D7421C" w:rsidR="004F59CF" w:rsidRDefault="00836739" w:rsidP="00A06BB1">
      <w:pPr>
        <w:jc w:val="both"/>
        <w:outlineLvl w:val="0"/>
        <w:rPr>
          <w:rFonts w:ascii="Times New Roman" w:hAnsi="Times New Roman" w:cs="Times New Roman"/>
        </w:rPr>
      </w:pPr>
      <w:r>
        <w:rPr>
          <w:noProof/>
          <w:lang w:eastAsia="en-GB"/>
        </w:rPr>
        <mc:AlternateContent>
          <mc:Choice Requires="wps">
            <w:drawing>
              <wp:anchor distT="0" distB="0" distL="114300" distR="114300" simplePos="0" relativeHeight="251660288" behindDoc="0" locked="0" layoutInCell="1" allowOverlap="1" wp14:anchorId="622848B1" wp14:editId="40D35C34">
                <wp:simplePos x="0" y="0"/>
                <wp:positionH relativeFrom="margin">
                  <wp:posOffset>535305</wp:posOffset>
                </wp:positionH>
                <wp:positionV relativeFrom="paragraph">
                  <wp:posOffset>9525</wp:posOffset>
                </wp:positionV>
                <wp:extent cx="5575300" cy="635"/>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wps:spPr>
                      <wps:txbx>
                        <w:txbxContent>
                          <w:p w14:paraId="05759F0A" w14:textId="03E2BFE3" w:rsidR="000762C4" w:rsidRPr="001B5BA5" w:rsidRDefault="000762C4" w:rsidP="00040C57">
                            <w:pPr>
                              <w:pStyle w:val="Caption"/>
                              <w:rPr>
                                <w:noProof/>
                              </w:rPr>
                            </w:pPr>
                            <w:r w:rsidRPr="00040C57">
                              <w:t>P-value was obtained using ANOVA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2848B1" id="_x0000_t202" coordsize="21600,21600" o:spt="202" path="m,l,21600r21600,l21600,xe">
                <v:stroke joinstyle="miter"/>
                <v:path gradientshapeok="t" o:connecttype="rect"/>
              </v:shapetype>
              <v:shape id="Text Box 1" o:spid="_x0000_s1026" type="#_x0000_t202" style="position:absolute;left:0;text-align:left;margin-left:42.15pt;margin-top:.75pt;width:439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" stroked="f">
                <v:textbox style="mso-fit-shape-to-text:t" inset="0,0,0,0">
                  <w:txbxContent>
                    <w:p w14:paraId="05759F0A" w14:textId="03E2BFE3" w:rsidR="000762C4" w:rsidRPr="001B5BA5" w:rsidRDefault="000762C4" w:rsidP="00040C57">
                      <w:pPr>
                        <w:pStyle w:val="Caption"/>
                        <w:rPr>
                          <w:noProof/>
                        </w:rPr>
                      </w:pPr>
                      <w:r w:rsidRPr="00040C57">
                        <w:t>P-value was obtained using ANOVA test</w:t>
                      </w:r>
                    </w:p>
                  </w:txbxContent>
                </v:textbox>
                <w10:wrap type="square" anchorx="margin"/>
              </v:shape>
            </w:pict>
          </mc:Fallback>
        </mc:AlternateContent>
      </w:r>
    </w:p>
    <w:p w14:paraId="3489D77B" w14:textId="133D585A" w:rsidR="004F59CF" w:rsidRDefault="004F59CF" w:rsidP="00A06BB1">
      <w:pPr>
        <w:jc w:val="both"/>
        <w:outlineLvl w:val="0"/>
        <w:rPr>
          <w:rFonts w:ascii="Times New Roman" w:hAnsi="Times New Roman" w:cs="Times New Roman"/>
        </w:rPr>
      </w:pPr>
    </w:p>
    <w:p w14:paraId="3EA03625" w14:textId="1C035AA1" w:rsidR="004F59CF" w:rsidRDefault="004F59CF" w:rsidP="00A06BB1">
      <w:pPr>
        <w:jc w:val="both"/>
        <w:outlineLvl w:val="0"/>
        <w:rPr>
          <w:rFonts w:ascii="Times New Roman" w:hAnsi="Times New Roman" w:cs="Times New Roman"/>
        </w:rPr>
      </w:pPr>
    </w:p>
    <w:p w14:paraId="75B4A659" w14:textId="77777777" w:rsidR="004F59CF" w:rsidRDefault="004F59CF" w:rsidP="00A06BB1">
      <w:pPr>
        <w:jc w:val="both"/>
        <w:outlineLvl w:val="0"/>
        <w:rPr>
          <w:rFonts w:ascii="Times New Roman" w:hAnsi="Times New Roman" w:cs="Times New Roman"/>
        </w:rPr>
        <w:sectPr w:rsidR="004F59CF" w:rsidSect="004F59CF">
          <w:pgSz w:w="11900" w:h="16840"/>
          <w:pgMar w:top="720" w:right="720" w:bottom="720" w:left="720" w:header="720" w:footer="720" w:gutter="0"/>
          <w:cols w:space="720"/>
          <w:docGrid w:linePitch="400"/>
        </w:sectPr>
      </w:pPr>
    </w:p>
    <w:p w14:paraId="59B484DF" w14:textId="2A754025" w:rsidR="00040C57" w:rsidRPr="00040C57" w:rsidRDefault="00040C57" w:rsidP="00040C57">
      <w:pPr>
        <w:pStyle w:val="Caption"/>
      </w:pPr>
      <w:r w:rsidRPr="00040C57">
        <w:rPr>
          <w:b/>
        </w:rPr>
        <w:lastRenderedPageBreak/>
        <w:t>Supplementary Figure 2:</w:t>
      </w:r>
      <w:r w:rsidRPr="00040C57">
        <w:t xml:space="preserve"> Associations between depression severity scores and long-(hair) and short-(saliva) cortisol output measures in MDE, M-MDE and NM-MDE groups.</w:t>
      </w:r>
    </w:p>
    <w:p w14:paraId="0E0011AA" w14:textId="3B815FE8" w:rsidR="001349CF" w:rsidRPr="00013E34" w:rsidRDefault="00D44F7B" w:rsidP="001349CF">
      <w:pPr>
        <w:spacing w:line="360" w:lineRule="auto"/>
        <w:jc w:val="both"/>
        <w:outlineLvl w:val="0"/>
        <w:rPr>
          <w:rFonts w:asciiTheme="majorBidi" w:hAnsiTheme="majorBidi" w:cstheme="majorBidi"/>
          <w:b/>
          <w:bCs/>
        </w:rPr>
      </w:pPr>
      <w:r>
        <w:rPr>
          <w:b/>
          <w:noProof/>
          <w:lang w:eastAsia="en-GB"/>
        </w:rPr>
        <mc:AlternateContent>
          <mc:Choice Requires="wps">
            <w:drawing>
              <wp:anchor distT="0" distB="0" distL="114300" distR="114300" simplePos="0" relativeHeight="251661312" behindDoc="0" locked="0" layoutInCell="1" allowOverlap="1" wp14:anchorId="65B709A2" wp14:editId="216B64D0">
                <wp:simplePos x="0" y="0"/>
                <wp:positionH relativeFrom="margin">
                  <wp:posOffset>172192</wp:posOffset>
                </wp:positionH>
                <wp:positionV relativeFrom="paragraph">
                  <wp:posOffset>5121366</wp:posOffset>
                </wp:positionV>
                <wp:extent cx="9238706" cy="422694"/>
                <wp:effectExtent l="0" t="0" r="19685" b="15875"/>
                <wp:wrapNone/>
                <wp:docPr id="5" name="Text Box 5"/>
                <wp:cNvGraphicFramePr/>
                <a:graphic xmlns:a="http://schemas.openxmlformats.org/drawingml/2006/main">
                  <a:graphicData uri="http://schemas.microsoft.com/office/word/2010/wordprocessingShape">
                    <wps:wsp>
                      <wps:cNvSpPr txBox="1"/>
                      <wps:spPr>
                        <a:xfrm>
                          <a:off x="0" y="0"/>
                          <a:ext cx="9238706" cy="422694"/>
                        </a:xfrm>
                        <a:prstGeom prst="rect">
                          <a:avLst/>
                        </a:prstGeom>
                        <a:solidFill>
                          <a:schemeClr val="lt1"/>
                        </a:solidFill>
                        <a:ln w="6350">
                          <a:solidFill>
                            <a:prstClr val="black"/>
                          </a:solidFill>
                        </a:ln>
                      </wps:spPr>
                      <wps:txbx>
                        <w:txbxContent>
                          <w:p w14:paraId="56348A40" w14:textId="5894F0B9" w:rsidR="000762C4" w:rsidRPr="00D44F7B" w:rsidRDefault="000762C4">
                            <w:pPr>
                              <w:rPr>
                                <w:rFonts w:ascii="Times New Roman" w:hAnsi="Times New Roman" w:cs="Times New Roman"/>
                                <w:sz w:val="20"/>
                                <w:szCs w:val="20"/>
                              </w:rPr>
                            </w:pPr>
                            <w:r w:rsidRPr="00D44F7B">
                              <w:rPr>
                                <w:rFonts w:ascii="Times New Roman" w:hAnsi="Times New Roman" w:cs="Times New Roman"/>
                                <w:sz w:val="20"/>
                                <w:szCs w:val="20"/>
                              </w:rPr>
                              <w:t>A Generalised Linear Model was used to study the association between HCC and HAMD-17 scores and Linear Regression Model was used to study the association between AUCg and HAMD-17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09A2" id="Text Box 5" o:spid="_x0000_s1027" type="#_x0000_t202" style="position:absolute;left:0;text-align:left;margin-left:13.55pt;margin-top:403.25pt;width:727.45pt;height:3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" fillcolor="white [3201]" strokeweight=".5pt">
                <v:textbox>
                  <w:txbxContent>
                    <w:p w14:paraId="56348A40" w14:textId="5894F0B9" w:rsidR="000762C4" w:rsidRPr="00D44F7B" w:rsidRDefault="000762C4">
                      <w:pPr>
                        <w:rPr>
                          <w:rFonts w:ascii="Times New Roman" w:hAnsi="Times New Roman" w:cs="Times New Roman"/>
                          <w:sz w:val="20"/>
                          <w:szCs w:val="20"/>
                        </w:rPr>
                      </w:pPr>
                      <w:r w:rsidRPr="00D44F7B">
                        <w:rPr>
                          <w:rFonts w:ascii="Times New Roman" w:hAnsi="Times New Roman" w:cs="Times New Roman"/>
                          <w:sz w:val="20"/>
                          <w:szCs w:val="20"/>
                        </w:rPr>
                        <w:t xml:space="preserve">A Generalised Linear Model was used to study the association between HCC and HAMD-17 scores and Linear Regression Model was used to study the association between </w:t>
                      </w:r>
                      <w:r w:rsidRPr="00D44F7B">
                        <w:rPr>
                          <w:rFonts w:ascii="Times New Roman" w:hAnsi="Times New Roman" w:cs="Times New Roman"/>
                          <w:sz w:val="20"/>
                          <w:szCs w:val="20"/>
                        </w:rPr>
                        <w:t>AUCg and HAMD-17 scores.</w:t>
                      </w:r>
                    </w:p>
                  </w:txbxContent>
                </v:textbox>
                <w10:wrap anchorx="margin"/>
              </v:shape>
            </w:pict>
          </mc:Fallback>
        </mc:AlternateContent>
      </w:r>
      <w:r w:rsidR="001349CF" w:rsidRPr="00013E34">
        <w:rPr>
          <w:rFonts w:asciiTheme="majorBidi" w:hAnsiTheme="majorBidi" w:cstheme="majorBidi"/>
          <w:b/>
          <w:bCs/>
          <w:noProof/>
          <w:lang w:eastAsia="en-GB"/>
        </w:rPr>
        <w:drawing>
          <wp:inline distT="0" distB="0" distL="0" distR="0" wp14:anchorId="5983BDBB" wp14:editId="5BA382B2">
            <wp:extent cx="9636125" cy="5565530"/>
            <wp:effectExtent l="0" t="0" r="3175" b="0"/>
            <wp:docPr id="3" name="Picture 3" descr="A map of th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0-05 at 12.25.19.png"/>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Lst>
                    </a:blip>
                    <a:stretch>
                      <a:fillRect/>
                    </a:stretch>
                  </pic:blipFill>
                  <pic:spPr>
                    <a:xfrm>
                      <a:off x="0" y="0"/>
                      <a:ext cx="9652973" cy="5575261"/>
                    </a:xfrm>
                    <a:prstGeom prst="rect">
                      <a:avLst/>
                    </a:prstGeom>
                  </pic:spPr>
                </pic:pic>
              </a:graphicData>
            </a:graphic>
          </wp:inline>
        </w:drawing>
      </w:r>
    </w:p>
    <w:p w14:paraId="5DBDEE42" w14:textId="404C36A1" w:rsidR="001349CF" w:rsidRPr="00013E34" w:rsidRDefault="00E03EE2" w:rsidP="001349CF">
      <w:pPr>
        <w:jc w:val="both"/>
        <w:outlineLvl w:val="0"/>
        <w:rPr>
          <w:rFonts w:ascii="Times New Roman" w:hAnsi="Times New Roman" w:cs="Times New Roman"/>
        </w:rPr>
      </w:pPr>
      <w:r>
        <w:rPr>
          <w:rFonts w:ascii="Times New Roman" w:hAnsi="Times New Roman" w:cs="Times New Roman"/>
          <w:b/>
          <w:bCs/>
        </w:rPr>
        <w:lastRenderedPageBreak/>
        <w:t xml:space="preserve">Supplementary </w:t>
      </w:r>
      <w:r w:rsidR="001349CF" w:rsidRPr="00013E34">
        <w:rPr>
          <w:rFonts w:ascii="Times New Roman" w:hAnsi="Times New Roman" w:cs="Times New Roman"/>
          <w:b/>
          <w:bCs/>
        </w:rPr>
        <w:t xml:space="preserve">Figure </w:t>
      </w:r>
      <w:r w:rsidR="00307729">
        <w:rPr>
          <w:rFonts w:ascii="Times New Roman" w:hAnsi="Times New Roman" w:cs="Times New Roman"/>
          <w:b/>
          <w:bCs/>
        </w:rPr>
        <w:t>3</w:t>
      </w:r>
      <w:r w:rsidR="001349CF" w:rsidRPr="00013E34">
        <w:rPr>
          <w:rFonts w:ascii="Times New Roman" w:hAnsi="Times New Roman" w:cs="Times New Roman"/>
          <w:b/>
          <w:bCs/>
        </w:rPr>
        <w:t>:</w:t>
      </w:r>
      <w:r w:rsidR="001349CF" w:rsidRPr="00013E34">
        <w:rPr>
          <w:rFonts w:ascii="Times New Roman" w:hAnsi="Times New Roman" w:cs="Times New Roman"/>
        </w:rPr>
        <w:t xml:space="preserve">  Associations between depression severity scores and short-term cortisol reactivity measures (CAR and DELTA) in MDE, M-MDE and NM-MDE groups.</w:t>
      </w:r>
    </w:p>
    <w:p w14:paraId="2F1D290F" w14:textId="0849455A" w:rsidR="001349CF" w:rsidRPr="00013E34" w:rsidRDefault="00FF67A5" w:rsidP="00E26AFC">
      <w:pPr>
        <w:spacing w:line="360" w:lineRule="auto"/>
        <w:jc w:val="both"/>
        <w:outlineLvl w:val="0"/>
        <w:rPr>
          <w:rFonts w:asciiTheme="majorBidi" w:hAnsiTheme="majorBidi" w:cstheme="majorBidi"/>
          <w:b/>
          <w:bCs/>
        </w:rPr>
        <w:sectPr w:rsidR="001349CF" w:rsidRPr="00013E34" w:rsidSect="004F59CF">
          <w:pgSz w:w="16840" w:h="11900" w:orient="landscape"/>
          <w:pgMar w:top="720" w:right="720" w:bottom="720" w:left="720" w:header="720" w:footer="720" w:gutter="0"/>
          <w:cols w:space="720"/>
          <w:docGrid w:linePitch="400"/>
        </w:sectPr>
      </w:pPr>
      <w:r>
        <w:rPr>
          <w:b/>
          <w:noProof/>
          <w:lang w:eastAsia="en-GB"/>
        </w:rPr>
        <mc:AlternateContent>
          <mc:Choice Requires="wps">
            <w:drawing>
              <wp:anchor distT="0" distB="0" distL="114300" distR="114300" simplePos="0" relativeHeight="251663360" behindDoc="0" locked="0" layoutInCell="1" allowOverlap="1" wp14:anchorId="7DF636C1" wp14:editId="7740CA2B">
                <wp:simplePos x="0" y="0"/>
                <wp:positionH relativeFrom="column">
                  <wp:posOffset>166255</wp:posOffset>
                </wp:positionH>
                <wp:positionV relativeFrom="paragraph">
                  <wp:posOffset>5101903</wp:posOffset>
                </wp:positionV>
                <wp:extent cx="9363644" cy="282144"/>
                <wp:effectExtent l="0" t="0" r="28575" b="22860"/>
                <wp:wrapNone/>
                <wp:docPr id="6" name="Text Box 6"/>
                <wp:cNvGraphicFramePr/>
                <a:graphic xmlns:a="http://schemas.openxmlformats.org/drawingml/2006/main">
                  <a:graphicData uri="http://schemas.microsoft.com/office/word/2010/wordprocessingShape">
                    <wps:wsp>
                      <wps:cNvSpPr txBox="1"/>
                      <wps:spPr>
                        <a:xfrm>
                          <a:off x="0" y="0"/>
                          <a:ext cx="9363644" cy="282144"/>
                        </a:xfrm>
                        <a:prstGeom prst="rect">
                          <a:avLst/>
                        </a:prstGeom>
                        <a:solidFill>
                          <a:schemeClr val="lt1"/>
                        </a:solidFill>
                        <a:ln w="6350">
                          <a:solidFill>
                            <a:prstClr val="black"/>
                          </a:solidFill>
                        </a:ln>
                      </wps:spPr>
                      <wps:txbx>
                        <w:txbxContent>
                          <w:p w14:paraId="3D85E8C4" w14:textId="16C9D56F" w:rsidR="000762C4" w:rsidRDefault="000762C4" w:rsidP="00FF67A5">
                            <w:pPr>
                              <w:rPr>
                                <w:rFonts w:ascii="Times New Roman" w:hAnsi="Times New Roman" w:cs="Times New Roman"/>
                                <w:sz w:val="20"/>
                                <w:szCs w:val="20"/>
                              </w:rPr>
                            </w:pPr>
                            <w:r>
                              <w:rPr>
                                <w:rFonts w:ascii="Times New Roman" w:hAnsi="Times New Roman" w:cs="Times New Roman"/>
                                <w:sz w:val="20"/>
                                <w:szCs w:val="20"/>
                              </w:rPr>
                              <w:t xml:space="preserve">A </w:t>
                            </w:r>
                            <w:r w:rsidRPr="00D44F7B">
                              <w:rPr>
                                <w:rFonts w:ascii="Times New Roman" w:hAnsi="Times New Roman" w:cs="Times New Roman"/>
                                <w:sz w:val="20"/>
                                <w:szCs w:val="20"/>
                              </w:rPr>
                              <w:t>Linear Regression Model</w:t>
                            </w:r>
                            <w:r>
                              <w:rPr>
                                <w:rFonts w:ascii="Times New Roman" w:hAnsi="Times New Roman" w:cs="Times New Roman"/>
                                <w:sz w:val="20"/>
                                <w:szCs w:val="20"/>
                              </w:rPr>
                              <w:t>s</w:t>
                            </w:r>
                            <w:r w:rsidRPr="00D44F7B">
                              <w:rPr>
                                <w:rFonts w:ascii="Times New Roman" w:hAnsi="Times New Roman" w:cs="Times New Roman"/>
                                <w:sz w:val="20"/>
                                <w:szCs w:val="20"/>
                              </w:rPr>
                              <w:t xml:space="preserve"> w</w:t>
                            </w:r>
                            <w:r>
                              <w:rPr>
                                <w:rFonts w:ascii="Times New Roman" w:hAnsi="Times New Roman" w:cs="Times New Roman"/>
                                <w:sz w:val="20"/>
                                <w:szCs w:val="20"/>
                              </w:rPr>
                              <w:t>ere</w:t>
                            </w:r>
                            <w:r w:rsidRPr="00D44F7B">
                              <w:rPr>
                                <w:rFonts w:ascii="Times New Roman" w:hAnsi="Times New Roman" w:cs="Times New Roman"/>
                                <w:sz w:val="20"/>
                                <w:szCs w:val="20"/>
                              </w:rPr>
                              <w:t xml:space="preserve"> used to study the association between </w:t>
                            </w:r>
                            <w:r>
                              <w:rPr>
                                <w:rFonts w:ascii="Times New Roman" w:hAnsi="Times New Roman" w:cs="Times New Roman"/>
                                <w:sz w:val="20"/>
                                <w:szCs w:val="20"/>
                              </w:rPr>
                              <w:t xml:space="preserve">CAR &amp; PEAK </w:t>
                            </w:r>
                            <w:r w:rsidRPr="00D44F7B">
                              <w:rPr>
                                <w:rFonts w:ascii="Times New Roman" w:hAnsi="Times New Roman" w:cs="Times New Roman"/>
                                <w:sz w:val="20"/>
                                <w:szCs w:val="20"/>
                              </w:rPr>
                              <w:t>and HAMD-17 scores.</w:t>
                            </w:r>
                          </w:p>
                          <w:p w14:paraId="48FB810D" w14:textId="77777777" w:rsidR="000762C4" w:rsidRPr="00D44F7B" w:rsidRDefault="000762C4" w:rsidP="00FF67A5">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36C1" id="Text Box 6" o:spid="_x0000_s1028" type="#_x0000_t202" style="position:absolute;left:0;text-align:left;margin-left:13.1pt;margin-top:401.7pt;width:737.3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" fillcolor="white [3201]" strokeweight=".5pt">
                <v:textbox>
                  <w:txbxContent>
                    <w:p w14:paraId="3D85E8C4" w14:textId="16C9D56F" w:rsidR="000762C4" w:rsidRDefault="000762C4" w:rsidP="00FF67A5">
                      <w:pPr>
                        <w:rPr>
                          <w:rFonts w:ascii="Times New Roman" w:hAnsi="Times New Roman" w:cs="Times New Roman"/>
                          <w:sz w:val="20"/>
                          <w:szCs w:val="20"/>
                        </w:rPr>
                      </w:pPr>
                      <w:r>
                        <w:rPr>
                          <w:rFonts w:ascii="Times New Roman" w:hAnsi="Times New Roman" w:cs="Times New Roman"/>
                          <w:sz w:val="20"/>
                          <w:szCs w:val="20"/>
                        </w:rPr>
                        <w:t xml:space="preserve">A </w:t>
                      </w:r>
                      <w:r w:rsidRPr="00D44F7B">
                        <w:rPr>
                          <w:rFonts w:ascii="Times New Roman" w:hAnsi="Times New Roman" w:cs="Times New Roman"/>
                          <w:sz w:val="20"/>
                          <w:szCs w:val="20"/>
                        </w:rPr>
                        <w:t>Linear Regression Model</w:t>
                      </w:r>
                      <w:r>
                        <w:rPr>
                          <w:rFonts w:ascii="Times New Roman" w:hAnsi="Times New Roman" w:cs="Times New Roman"/>
                          <w:sz w:val="20"/>
                          <w:szCs w:val="20"/>
                        </w:rPr>
                        <w:t>s</w:t>
                      </w:r>
                      <w:r w:rsidRPr="00D44F7B">
                        <w:rPr>
                          <w:rFonts w:ascii="Times New Roman" w:hAnsi="Times New Roman" w:cs="Times New Roman"/>
                          <w:sz w:val="20"/>
                          <w:szCs w:val="20"/>
                        </w:rPr>
                        <w:t xml:space="preserve"> w</w:t>
                      </w:r>
                      <w:r>
                        <w:rPr>
                          <w:rFonts w:ascii="Times New Roman" w:hAnsi="Times New Roman" w:cs="Times New Roman"/>
                          <w:sz w:val="20"/>
                          <w:szCs w:val="20"/>
                        </w:rPr>
                        <w:t>ere</w:t>
                      </w:r>
                      <w:r w:rsidRPr="00D44F7B">
                        <w:rPr>
                          <w:rFonts w:ascii="Times New Roman" w:hAnsi="Times New Roman" w:cs="Times New Roman"/>
                          <w:sz w:val="20"/>
                          <w:szCs w:val="20"/>
                        </w:rPr>
                        <w:t xml:space="preserve"> used to study the association between </w:t>
                      </w:r>
                      <w:r>
                        <w:rPr>
                          <w:rFonts w:ascii="Times New Roman" w:hAnsi="Times New Roman" w:cs="Times New Roman"/>
                          <w:sz w:val="20"/>
                          <w:szCs w:val="20"/>
                        </w:rPr>
                        <w:t xml:space="preserve">CAR &amp; PEAK </w:t>
                      </w:r>
                      <w:r w:rsidRPr="00D44F7B">
                        <w:rPr>
                          <w:rFonts w:ascii="Times New Roman" w:hAnsi="Times New Roman" w:cs="Times New Roman"/>
                          <w:sz w:val="20"/>
                          <w:szCs w:val="20"/>
                        </w:rPr>
                        <w:t>and HAMD-17 scores.</w:t>
                      </w:r>
                    </w:p>
                    <w:p w14:paraId="48FB810D" w14:textId="77777777" w:rsidR="000762C4" w:rsidRPr="00D44F7B" w:rsidRDefault="000762C4" w:rsidP="00FF67A5">
                      <w:pPr>
                        <w:rPr>
                          <w:rFonts w:ascii="Times New Roman" w:hAnsi="Times New Roman" w:cs="Times New Roman"/>
                          <w:sz w:val="20"/>
                          <w:szCs w:val="20"/>
                        </w:rPr>
                      </w:pPr>
                    </w:p>
                  </w:txbxContent>
                </v:textbox>
              </v:shape>
            </w:pict>
          </mc:Fallback>
        </mc:AlternateContent>
      </w:r>
      <w:r w:rsidR="001349CF" w:rsidRPr="00013E34">
        <w:rPr>
          <w:rFonts w:asciiTheme="majorBidi" w:hAnsiTheme="majorBidi" w:cstheme="majorBidi"/>
          <w:b/>
          <w:bCs/>
          <w:noProof/>
          <w:lang w:eastAsia="en-GB"/>
        </w:rPr>
        <w:drawing>
          <wp:inline distT="0" distB="0" distL="0" distR="0" wp14:anchorId="3B495CF2" wp14:editId="2AD9C261">
            <wp:extent cx="9766108" cy="5380893"/>
            <wp:effectExtent l="0" t="0" r="635" b="444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05 at 12.25.48.png"/>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Lst>
                    </a:blip>
                    <a:stretch>
                      <a:fillRect/>
                    </a:stretch>
                  </pic:blipFill>
                  <pic:spPr>
                    <a:xfrm>
                      <a:off x="0" y="0"/>
                      <a:ext cx="9802540" cy="5400966"/>
                    </a:xfrm>
                    <a:prstGeom prst="rect">
                      <a:avLst/>
                    </a:prstGeom>
                  </pic:spPr>
                </pic:pic>
              </a:graphicData>
            </a:graphic>
          </wp:inline>
        </w:drawing>
      </w:r>
    </w:p>
    <w:p w14:paraId="134B0822" w14:textId="49504A70" w:rsidR="00E87731" w:rsidRPr="00013E34" w:rsidRDefault="00072E45" w:rsidP="00E26AFC">
      <w:pPr>
        <w:spacing w:line="360" w:lineRule="auto"/>
        <w:jc w:val="both"/>
        <w:outlineLvl w:val="0"/>
        <w:rPr>
          <w:rFonts w:asciiTheme="majorBidi" w:hAnsiTheme="majorBidi" w:cstheme="majorBidi"/>
          <w:b/>
          <w:bCs/>
        </w:rPr>
      </w:pPr>
      <w:r w:rsidRPr="00013E34">
        <w:rPr>
          <w:rFonts w:asciiTheme="majorBidi" w:hAnsiTheme="majorBidi" w:cstheme="majorBidi"/>
          <w:b/>
          <w:bCs/>
        </w:rPr>
        <w:lastRenderedPageBreak/>
        <w:t>Supplementary material</w:t>
      </w:r>
    </w:p>
    <w:p w14:paraId="1AA75A62" w14:textId="0DEB36E2" w:rsidR="00E87731" w:rsidRPr="00013E34" w:rsidRDefault="00072E45" w:rsidP="00E26AFC">
      <w:pPr>
        <w:spacing w:line="360" w:lineRule="auto"/>
        <w:jc w:val="both"/>
        <w:outlineLvl w:val="0"/>
        <w:rPr>
          <w:rFonts w:asciiTheme="majorBidi" w:hAnsiTheme="majorBidi" w:cstheme="majorBidi"/>
          <w:b/>
          <w:bCs/>
        </w:rPr>
      </w:pPr>
      <w:r w:rsidRPr="00013E34">
        <w:rPr>
          <w:rFonts w:asciiTheme="majorBidi" w:hAnsiTheme="majorBidi" w:cstheme="majorBidi"/>
          <w:b/>
          <w:bCs/>
        </w:rPr>
        <w:t>Hair collection procedures</w:t>
      </w:r>
    </w:p>
    <w:p w14:paraId="295AE619" w14:textId="12596BAE" w:rsidR="00E87731" w:rsidRPr="00013E34" w:rsidRDefault="00072E45" w:rsidP="00E26AFC">
      <w:pPr>
        <w:pStyle w:val="ListParagraph1"/>
        <w:numPr>
          <w:ilvl w:val="0"/>
          <w:numId w:val="1"/>
        </w:numPr>
        <w:spacing w:line="360" w:lineRule="auto"/>
        <w:jc w:val="both"/>
        <w:rPr>
          <w:rFonts w:asciiTheme="majorBidi" w:hAnsiTheme="majorBidi" w:cstheme="majorBidi"/>
          <w:b/>
          <w:bCs/>
        </w:rPr>
      </w:pPr>
      <w:r w:rsidRPr="00013E34">
        <w:rPr>
          <w:rFonts w:asciiTheme="majorBidi" w:hAnsiTheme="majorBidi" w:cstheme="majorBidi"/>
          <w:b/>
          <w:bCs/>
        </w:rPr>
        <w:t>Collection</w:t>
      </w:r>
    </w:p>
    <w:p w14:paraId="127E79BB" w14:textId="13A53247" w:rsidR="00E87731" w:rsidRPr="00013E34" w:rsidRDefault="00072E45" w:rsidP="00E26AFC">
      <w:pPr>
        <w:spacing w:line="360" w:lineRule="auto"/>
        <w:jc w:val="both"/>
        <w:rPr>
          <w:rFonts w:asciiTheme="majorBidi" w:hAnsiTheme="majorBidi" w:cstheme="majorBidi"/>
        </w:rPr>
      </w:pPr>
      <w:r w:rsidRPr="00013E34">
        <w:rPr>
          <w:rFonts w:asciiTheme="majorBidi" w:hAnsiTheme="majorBidi" w:cstheme="majorBidi"/>
        </w:rPr>
        <w:t>Hair samples were taken from the vertex at the back of the head and were cut with sterilised scissors as close to the scalp as possible. For this study, four locks of hair were required from different places from the vertex posterior, each to be the approximate thickness of a rubber band of 1 centimetre. At the laboratory, 3 cm of hair measured from the end to the scalp surface were cut from each lock, representing approximately 3 months of hair growth equivalent to 3-month retrospective assessment of cortisol production. The total weight of the four 3 cm segments from each lock is approximately equivalent to 60-80 mg of hair. Once collected, hair samples were stored at room temperature in the dark in a sealed container.</w:t>
      </w:r>
    </w:p>
    <w:p w14:paraId="32F3C1CE" w14:textId="446BF342" w:rsidR="00E87731" w:rsidRPr="00013E34" w:rsidRDefault="00072E45" w:rsidP="00E26AFC">
      <w:pPr>
        <w:pStyle w:val="ListParagraph1"/>
        <w:numPr>
          <w:ilvl w:val="0"/>
          <w:numId w:val="1"/>
        </w:numPr>
        <w:spacing w:line="360" w:lineRule="auto"/>
        <w:jc w:val="both"/>
        <w:rPr>
          <w:rFonts w:asciiTheme="majorBidi" w:hAnsiTheme="majorBidi" w:cstheme="majorBidi"/>
          <w:b/>
          <w:bCs/>
        </w:rPr>
      </w:pPr>
      <w:r w:rsidRPr="00013E34">
        <w:rPr>
          <w:rFonts w:asciiTheme="majorBidi" w:hAnsiTheme="majorBidi" w:cstheme="majorBidi"/>
          <w:b/>
          <w:bCs/>
        </w:rPr>
        <w:t>Analysis</w:t>
      </w:r>
    </w:p>
    <w:p w14:paraId="4C5ECB8F" w14:textId="77777777" w:rsidR="00E87731" w:rsidRPr="00013E34" w:rsidRDefault="00072E45">
      <w:pPr>
        <w:spacing w:line="360" w:lineRule="auto"/>
        <w:jc w:val="both"/>
        <w:rPr>
          <w:rFonts w:asciiTheme="majorBidi" w:hAnsiTheme="majorBidi" w:cstheme="majorBidi"/>
        </w:rPr>
      </w:pPr>
      <w:r w:rsidRPr="00013E34">
        <w:rPr>
          <w:rFonts w:asciiTheme="majorBidi" w:hAnsiTheme="majorBidi" w:cstheme="majorBidi"/>
        </w:rPr>
        <w:t xml:space="preserve">Prior to analysis, the hair samples were washed in 1 ml of isopropanol to remove external contaminants, the isopropanol was removed from the vial and the hair allowed to dry in a clean air environment for 48 hours. Once fully dry five ceramic balls were added to each tube and the hair samples ground to a powder using am Fast Prep-24 (MP Biomedicals, LLC). To extract cortisol, 1.75 ml of methanol was added to each sample and the samples incubated for 20 hours whilst rotating the samples constantly.  </w:t>
      </w:r>
    </w:p>
    <w:p w14:paraId="75FC3377" w14:textId="7188964B" w:rsidR="00E87731" w:rsidRPr="00013E34" w:rsidRDefault="00072E45">
      <w:pPr>
        <w:spacing w:line="360" w:lineRule="auto"/>
        <w:jc w:val="both"/>
        <w:rPr>
          <w:rFonts w:asciiTheme="majorBidi" w:hAnsiTheme="majorBidi" w:cstheme="majorBidi"/>
        </w:rPr>
      </w:pPr>
      <w:r w:rsidRPr="00013E34">
        <w:rPr>
          <w:rFonts w:asciiTheme="majorBidi" w:hAnsiTheme="majorBidi" w:cstheme="majorBidi"/>
        </w:rPr>
        <w:t>The hair, methanol and ceramic balls were decanted into a polypropylene tube (</w:t>
      </w:r>
      <w:proofErr w:type="spellStart"/>
      <w:r w:rsidRPr="00013E34">
        <w:rPr>
          <w:rFonts w:asciiTheme="majorBidi" w:hAnsiTheme="majorBidi" w:cstheme="majorBidi"/>
        </w:rPr>
        <w:t>Sarstedt</w:t>
      </w:r>
      <w:proofErr w:type="spellEnd"/>
      <w:r w:rsidRPr="00013E34">
        <w:rPr>
          <w:rFonts w:asciiTheme="majorBidi" w:hAnsiTheme="majorBidi" w:cstheme="majorBidi"/>
        </w:rPr>
        <w:t xml:space="preserve"> AG &amp; Co, Germany) that separated the ceramic balls from the rest of the mixture. The tube was centrifuged at 3000 RCF to separate the ground hair and methanol and 1.25ml of the clear methanol supernatant was decanted into a 2ml polypropylene cryovial. The methanol was then removed using a vacuum centrifuge (Scan Speed 40, </w:t>
      </w:r>
      <w:proofErr w:type="spellStart"/>
      <w:r w:rsidRPr="00013E34">
        <w:rPr>
          <w:rFonts w:asciiTheme="majorBidi" w:hAnsiTheme="majorBidi" w:cstheme="majorBidi"/>
        </w:rPr>
        <w:t>Labgene</w:t>
      </w:r>
      <w:proofErr w:type="spellEnd"/>
      <w:r w:rsidRPr="00013E34">
        <w:rPr>
          <w:rFonts w:asciiTheme="majorBidi" w:hAnsiTheme="majorBidi" w:cstheme="majorBidi"/>
        </w:rPr>
        <w:t>) and the tubes frozen at -80°C until required for the cortisol ELISA. Cortisol levels were determined using a commercially available competitive ELISA (</w:t>
      </w:r>
      <w:proofErr w:type="spellStart"/>
      <w:r w:rsidRPr="00013E34">
        <w:rPr>
          <w:rFonts w:asciiTheme="majorBidi" w:hAnsiTheme="majorBidi" w:cstheme="majorBidi"/>
        </w:rPr>
        <w:t>Salimetrics</w:t>
      </w:r>
      <w:proofErr w:type="spellEnd"/>
      <w:r w:rsidRPr="00013E34">
        <w:rPr>
          <w:rFonts w:asciiTheme="majorBidi" w:hAnsiTheme="majorBidi" w:cstheme="majorBidi"/>
        </w:rPr>
        <w:t xml:space="preserve"> LLC, USA). Samples were thawed and reconstituted with 0.125ml of </w:t>
      </w:r>
      <w:proofErr w:type="spellStart"/>
      <w:r w:rsidRPr="00013E34">
        <w:rPr>
          <w:rFonts w:asciiTheme="majorBidi" w:hAnsiTheme="majorBidi" w:cstheme="majorBidi"/>
        </w:rPr>
        <w:t>Salimetrics</w:t>
      </w:r>
      <w:proofErr w:type="spellEnd"/>
      <w:r w:rsidRPr="00013E34">
        <w:rPr>
          <w:rFonts w:asciiTheme="majorBidi" w:hAnsiTheme="majorBidi" w:cstheme="majorBidi"/>
        </w:rPr>
        <w:t xml:space="preserve"> cortisol assay diluent and the samples were then assayed in accordance with the manufacturer’s protocol. The results were expressed as picograms of cortisol per milligram of hair. All hair samples were analysed at </w:t>
      </w:r>
      <w:proofErr w:type="spellStart"/>
      <w:r w:rsidRPr="00013E34">
        <w:rPr>
          <w:rFonts w:asciiTheme="majorBidi" w:hAnsiTheme="majorBidi" w:cstheme="majorBidi"/>
        </w:rPr>
        <w:t>Salimetrics</w:t>
      </w:r>
      <w:proofErr w:type="spellEnd"/>
      <w:r w:rsidRPr="00013E34">
        <w:rPr>
          <w:rFonts w:asciiTheme="majorBidi" w:hAnsiTheme="majorBidi" w:cstheme="majorBidi"/>
        </w:rPr>
        <w:t xml:space="preserve"> Laboratory, Cambridge, UK (</w:t>
      </w:r>
      <w:hyperlink r:id="rId20" w:history="1">
        <w:r w:rsidR="000B6010" w:rsidRPr="00013E34">
          <w:rPr>
            <w:rStyle w:val="Hyperlink"/>
            <w:rFonts w:asciiTheme="majorBidi" w:hAnsiTheme="majorBidi" w:cstheme="majorBidi"/>
          </w:rPr>
          <w:t>www.salimetrics.com</w:t>
        </w:r>
      </w:hyperlink>
      <w:r w:rsidRPr="00013E34">
        <w:rPr>
          <w:rFonts w:asciiTheme="majorBidi" w:hAnsiTheme="majorBidi" w:cstheme="majorBidi"/>
        </w:rPr>
        <w:t xml:space="preserve">). </w:t>
      </w:r>
    </w:p>
    <w:p w14:paraId="7E00EF64" w14:textId="77777777" w:rsidR="000B6010" w:rsidRPr="00013E34" w:rsidRDefault="000B6010">
      <w:pPr>
        <w:spacing w:line="360" w:lineRule="auto"/>
        <w:jc w:val="both"/>
        <w:rPr>
          <w:rFonts w:asciiTheme="majorBidi" w:hAnsiTheme="majorBidi" w:cstheme="majorBidi"/>
        </w:rPr>
      </w:pPr>
    </w:p>
    <w:p w14:paraId="670D88F0" w14:textId="0B84B7BF" w:rsidR="00E87731" w:rsidRPr="00013E34" w:rsidRDefault="00072E45" w:rsidP="00E26AFC">
      <w:pPr>
        <w:spacing w:line="360" w:lineRule="auto"/>
        <w:jc w:val="both"/>
        <w:outlineLvl w:val="0"/>
        <w:rPr>
          <w:rFonts w:asciiTheme="majorBidi" w:hAnsiTheme="majorBidi" w:cstheme="majorBidi"/>
          <w:b/>
          <w:bCs/>
        </w:rPr>
      </w:pPr>
      <w:r w:rsidRPr="00013E34">
        <w:rPr>
          <w:rFonts w:asciiTheme="majorBidi" w:hAnsiTheme="majorBidi" w:cstheme="majorBidi"/>
          <w:b/>
          <w:bCs/>
        </w:rPr>
        <w:lastRenderedPageBreak/>
        <w:t xml:space="preserve">Saliva specimen collection procedures </w:t>
      </w:r>
    </w:p>
    <w:p w14:paraId="1A812B96" w14:textId="4BF7BC10" w:rsidR="00E87731" w:rsidRPr="00013E34" w:rsidRDefault="00072E45" w:rsidP="00E26AFC">
      <w:pPr>
        <w:pStyle w:val="ListParagraph1"/>
        <w:numPr>
          <w:ilvl w:val="0"/>
          <w:numId w:val="2"/>
        </w:numPr>
        <w:spacing w:line="360" w:lineRule="auto"/>
        <w:jc w:val="both"/>
        <w:rPr>
          <w:rFonts w:asciiTheme="majorBidi" w:hAnsiTheme="majorBidi" w:cstheme="majorBidi"/>
          <w:b/>
          <w:bCs/>
        </w:rPr>
      </w:pPr>
      <w:r w:rsidRPr="00013E34">
        <w:rPr>
          <w:rFonts w:asciiTheme="majorBidi" w:hAnsiTheme="majorBidi" w:cstheme="majorBidi"/>
          <w:b/>
          <w:bCs/>
        </w:rPr>
        <w:t>Collection</w:t>
      </w:r>
    </w:p>
    <w:p w14:paraId="748E4CB2" w14:textId="79F68E0C" w:rsidR="00E87731" w:rsidRPr="00013E34" w:rsidRDefault="00072E45" w:rsidP="00E26AFC">
      <w:pPr>
        <w:spacing w:line="360" w:lineRule="auto"/>
        <w:jc w:val="both"/>
        <w:rPr>
          <w:rFonts w:asciiTheme="majorBidi" w:hAnsiTheme="majorBidi" w:cstheme="majorBidi"/>
        </w:rPr>
      </w:pPr>
      <w:r w:rsidRPr="00013E34">
        <w:rPr>
          <w:rFonts w:asciiTheme="majorBidi" w:hAnsiTheme="majorBidi" w:cstheme="majorBidi"/>
        </w:rPr>
        <w:t xml:space="preserve">Subjects were instructed not to smoke, brush their teeth, or have anything to eat or drink for at least an hour before the collection of the samples. Samples were collected (1) immediately after awakening, (2) 30 minutes after awakening, (3) 60 minutes after awakening, (4) at noon, (5) at 4pm, and (6) at 8 pm. Participants were instructed to avoid collections before 6 am and after 10 pm to minimise confounders. All participants filled out a questionnaire on socio-demographic details (gender, smoking habits, and health problems). Subjects were also instructed to specify whether they experienced any stressors and to provide any information which could be of relevance and/or interfere with the study.  Moreover, they were asked to note the exact time for each saliva sample in a research log to assess self-reported compliance. Subjects were given instruction for storage and delivery the research team.  </w:t>
      </w:r>
    </w:p>
    <w:p w14:paraId="2334501E" w14:textId="366C0BAB" w:rsidR="00E87731" w:rsidRPr="00013E34" w:rsidRDefault="00072E45" w:rsidP="00E26AFC">
      <w:pPr>
        <w:pStyle w:val="ListParagraph1"/>
        <w:numPr>
          <w:ilvl w:val="0"/>
          <w:numId w:val="2"/>
        </w:numPr>
        <w:spacing w:line="360" w:lineRule="auto"/>
        <w:jc w:val="both"/>
        <w:rPr>
          <w:rFonts w:asciiTheme="majorBidi" w:hAnsiTheme="majorBidi" w:cstheme="majorBidi"/>
          <w:b/>
          <w:bCs/>
        </w:rPr>
      </w:pPr>
      <w:r w:rsidRPr="00013E34">
        <w:rPr>
          <w:rFonts w:asciiTheme="majorBidi" w:hAnsiTheme="majorBidi" w:cstheme="majorBidi"/>
          <w:b/>
          <w:bCs/>
        </w:rPr>
        <w:t xml:space="preserve">Analysis </w:t>
      </w:r>
    </w:p>
    <w:p w14:paraId="1FCD501A" w14:textId="6DDBA378" w:rsidR="00C34483" w:rsidRPr="00013E34" w:rsidRDefault="00072E45">
      <w:pPr>
        <w:spacing w:line="360" w:lineRule="auto"/>
        <w:jc w:val="both"/>
        <w:rPr>
          <w:rFonts w:asciiTheme="majorBidi" w:hAnsiTheme="majorBidi" w:cstheme="majorBidi"/>
        </w:rPr>
      </w:pPr>
      <w:r w:rsidRPr="00013E34">
        <w:rPr>
          <w:rFonts w:asciiTheme="majorBidi" w:hAnsiTheme="majorBidi" w:cstheme="majorBidi"/>
        </w:rPr>
        <w:t xml:space="preserve">Analyses of saliva cortisol concentrations were carried out in the </w:t>
      </w:r>
      <w:proofErr w:type="spellStart"/>
      <w:r w:rsidRPr="00013E34">
        <w:rPr>
          <w:rFonts w:asciiTheme="majorBidi" w:hAnsiTheme="majorBidi" w:cstheme="majorBidi"/>
        </w:rPr>
        <w:t>Bethem</w:t>
      </w:r>
      <w:proofErr w:type="spellEnd"/>
      <w:r w:rsidRPr="00013E34">
        <w:rPr>
          <w:rFonts w:asciiTheme="majorBidi" w:hAnsiTheme="majorBidi" w:cstheme="majorBidi"/>
        </w:rPr>
        <w:t xml:space="preserve"> Royal Hospital, London UK. On the arrival to the laboratory the </w:t>
      </w:r>
      <w:proofErr w:type="spellStart"/>
      <w:r w:rsidRPr="00013E34">
        <w:rPr>
          <w:rFonts w:asciiTheme="majorBidi" w:hAnsiTheme="majorBidi" w:cstheme="majorBidi"/>
        </w:rPr>
        <w:t>salivettes</w:t>
      </w:r>
      <w:proofErr w:type="spellEnd"/>
      <w:r w:rsidRPr="00013E34">
        <w:rPr>
          <w:rFonts w:asciiTheme="majorBidi" w:hAnsiTheme="majorBidi" w:cstheme="majorBidi"/>
        </w:rPr>
        <w:t xml:space="preserve"> were frozen at −20 ° Celsius. After thawing, they were centrifuged at 3500 rev/min for 10 min, which resulted in a clear supernatant of low viscosity. The saliva specimens were then frozen again in microtubes. Saliva cortisol concentrations were subsequently determined using the “</w:t>
      </w:r>
      <w:proofErr w:type="spellStart"/>
      <w:r w:rsidRPr="00013E34">
        <w:rPr>
          <w:rFonts w:asciiTheme="majorBidi" w:hAnsiTheme="majorBidi" w:cstheme="majorBidi"/>
        </w:rPr>
        <w:t>Immulite</w:t>
      </w:r>
      <w:proofErr w:type="spellEnd"/>
      <w:r w:rsidRPr="00013E34">
        <w:rPr>
          <w:rFonts w:asciiTheme="majorBidi" w:hAnsiTheme="majorBidi" w:cstheme="majorBidi"/>
        </w:rPr>
        <w:t>” —DPC’s Immunoassay analyser (www.diagnostics.siemens.com). To plot a calibration graph, set of 22 cortisol standards in saline were used in each assay. Results were highly reproducible with mean slope of 0.197 and standard error of the mean (SEM) ± 0.004 and the method correlated well with a previously published Time-Resolved fluorescence immunoassay (TR-FIA)</w:t>
      </w:r>
      <w:r w:rsidR="007E4ABD">
        <w:rPr>
          <w:rFonts w:asciiTheme="majorBidi" w:hAnsiTheme="majorBidi" w:cstheme="majorBidi"/>
        </w:rPr>
        <w:t xml:space="preserve"> </w:t>
      </w:r>
      <w:r w:rsidRPr="00013E34">
        <w:rPr>
          <w:rFonts w:asciiTheme="majorBidi" w:hAnsiTheme="majorBidi" w:cstheme="majorBidi"/>
        </w:rPr>
        <w:fldChar w:fldCharType="begin" w:fldLock="1"/>
      </w:r>
      <w:r w:rsidR="000762C4">
        <w:rPr>
          <w:rFonts w:asciiTheme="majorBidi" w:hAnsiTheme="majorBidi" w:cstheme="majorBidi"/>
        </w:rPr>
        <w:instrText>ADDIN CSL_CITATION {"citationItems":[{"id":"ITEM-1","itemData":{"author":[{"dropping-particle":"","family":"Mondelli","given":"V","non-dropping-particle":"","parse-names":false,"suffix":""},{"dropping-particle":"","family":"Dazzan","given":"P","non-dropping-particle":"","parse-names":false,"suffix":""},{"dropping-particle":"","family":"Hepgul","given":"N","non-dropping-particle":"","parse-names":false,"suffix":""},{"dropping-particle":"Di","family":"Forti","given":"M","non-dropping-particle":"","parse-names":false,"suffix":""}],"container-title":"Schizophrenia  …","id":"ITEM-1","issued":{"date-parts":[["2010"]]},"title":"Abnormal cortisol levels during the day and cortisol awakening response in first-episode psychosis: the role of stress and of antipsychotic treatment","type":"article-journal"},"uris":["http://www.mendeley.com/documents/?uuid=3337033c-e3a0-42f3-8a9d-e8237adc4e5d"]}],"mendeley":{"formattedCitation":"(57)","plainTextFormattedCitation":"(57)","previouslyFormattedCitation":"&lt;sup&gt;57&lt;/sup&gt;"},"properties":{"noteIndex":0},"schema":"https://github.com/citation-style-language/schema/raw/master/csl-citation.json"}</w:instrText>
      </w:r>
      <w:r w:rsidRPr="00013E34">
        <w:rPr>
          <w:rFonts w:asciiTheme="majorBidi" w:hAnsiTheme="majorBidi" w:cstheme="majorBidi"/>
        </w:rPr>
        <w:fldChar w:fldCharType="separate"/>
      </w:r>
      <w:r w:rsidR="000762C4" w:rsidRPr="000762C4">
        <w:rPr>
          <w:rFonts w:asciiTheme="majorBidi" w:hAnsiTheme="majorBidi" w:cstheme="majorBidi"/>
          <w:noProof/>
        </w:rPr>
        <w:t>(57)</w:t>
      </w:r>
      <w:r w:rsidRPr="00013E34">
        <w:rPr>
          <w:rFonts w:asciiTheme="majorBidi" w:hAnsiTheme="majorBidi" w:cstheme="majorBidi"/>
        </w:rPr>
        <w:fldChar w:fldCharType="end"/>
      </w:r>
      <w:r w:rsidRPr="00013E34">
        <w:rPr>
          <w:rFonts w:asciiTheme="majorBidi" w:hAnsiTheme="majorBidi" w:cstheme="majorBidi"/>
        </w:rPr>
        <w:t>. It had analytical sensitivity of 0.2 nmol/</w:t>
      </w:r>
      <w:proofErr w:type="spellStart"/>
      <w:r w:rsidRPr="00013E34">
        <w:rPr>
          <w:rFonts w:asciiTheme="majorBidi" w:hAnsiTheme="majorBidi" w:cstheme="majorBidi"/>
        </w:rPr>
        <w:t>l.h</w:t>
      </w:r>
      <w:proofErr w:type="spellEnd"/>
      <w:r w:rsidRPr="00013E34">
        <w:rPr>
          <w:rFonts w:asciiTheme="majorBidi" w:hAnsiTheme="majorBidi" w:cstheme="majorBidi"/>
        </w:rPr>
        <w:t xml:space="preserve"> and inter/intra assay precision- total imprecision in percentage (% CV) was less than 10% (cortisol concentration range 5 to 25 nmol/</w:t>
      </w:r>
      <w:proofErr w:type="spellStart"/>
      <w:r w:rsidRPr="00013E34">
        <w:rPr>
          <w:rFonts w:asciiTheme="majorBidi" w:hAnsiTheme="majorBidi" w:cstheme="majorBidi"/>
        </w:rPr>
        <w:t>l.h</w:t>
      </w:r>
      <w:proofErr w:type="spellEnd"/>
      <w:r w:rsidRPr="00013E34">
        <w:rPr>
          <w:rFonts w:asciiTheme="majorBidi" w:hAnsiTheme="majorBidi" w:cstheme="majorBidi"/>
        </w:rPr>
        <w:t xml:space="preserve">)-. All samples from the same subject were analysed in the same run. </w:t>
      </w:r>
    </w:p>
    <w:p w14:paraId="0F2E9E09" w14:textId="77777777" w:rsidR="00A12AA2" w:rsidRPr="00013E34" w:rsidRDefault="00A12AA2" w:rsidP="00985F3E">
      <w:pPr>
        <w:spacing w:line="360" w:lineRule="auto"/>
        <w:jc w:val="both"/>
        <w:rPr>
          <w:rFonts w:asciiTheme="majorBidi" w:hAnsiTheme="majorBidi" w:cstheme="majorBidi"/>
        </w:rPr>
      </w:pPr>
    </w:p>
    <w:sectPr w:rsidR="00A12AA2" w:rsidRPr="00013E34">
      <w:pgSz w:w="11900" w:h="16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5E297" w14:textId="77777777" w:rsidR="00B3650E" w:rsidRDefault="00B3650E">
      <w:pPr>
        <w:spacing w:after="0" w:line="240" w:lineRule="auto"/>
      </w:pPr>
      <w:r>
        <w:separator/>
      </w:r>
    </w:p>
  </w:endnote>
  <w:endnote w:type="continuationSeparator" w:id="0">
    <w:p w14:paraId="26BB69B6" w14:textId="77777777" w:rsidR="00B3650E" w:rsidRDefault="00B36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6387B" w14:textId="77777777" w:rsidR="000762C4" w:rsidRDefault="00076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1A791" w14:textId="77777777" w:rsidR="000762C4" w:rsidRDefault="00076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365CE" w14:textId="6BC3254A" w:rsidR="000762C4" w:rsidRDefault="000762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17158148" w14:textId="77777777" w:rsidR="000762C4" w:rsidRDefault="000762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9052C" w14:textId="77777777" w:rsidR="00B3650E" w:rsidRDefault="00B3650E">
      <w:pPr>
        <w:spacing w:after="0" w:line="240" w:lineRule="auto"/>
      </w:pPr>
      <w:r>
        <w:separator/>
      </w:r>
    </w:p>
  </w:footnote>
  <w:footnote w:type="continuationSeparator" w:id="0">
    <w:p w14:paraId="77747CE3" w14:textId="77777777" w:rsidR="00B3650E" w:rsidRDefault="00B365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F9843" w14:textId="26A940C3" w:rsidR="000762C4" w:rsidRDefault="000762C4">
    <w:pPr>
      <w:pStyle w:val="Header"/>
    </w:pPr>
    <w:r>
      <w:t>Cortisol levels in M-MDE and NM-MDE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3579"/>
    <w:multiLevelType w:val="hybridMultilevel"/>
    <w:tmpl w:val="22D83E3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C774D"/>
    <w:multiLevelType w:val="multilevel"/>
    <w:tmpl w:val="42C6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D626D9"/>
    <w:multiLevelType w:val="hybridMultilevel"/>
    <w:tmpl w:val="E1ECA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706D07"/>
    <w:multiLevelType w:val="multilevel"/>
    <w:tmpl w:val="1E706D0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EE276B"/>
    <w:multiLevelType w:val="hybridMultilevel"/>
    <w:tmpl w:val="D6BCA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E10D1"/>
    <w:multiLevelType w:val="hybridMultilevel"/>
    <w:tmpl w:val="C226B548"/>
    <w:lvl w:ilvl="0" w:tplc="3CEA6A1C">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D65BA6"/>
    <w:multiLevelType w:val="hybridMultilevel"/>
    <w:tmpl w:val="5032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641B82"/>
    <w:multiLevelType w:val="multilevel"/>
    <w:tmpl w:val="76641B8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933068"/>
    <w:multiLevelType w:val="hybridMultilevel"/>
    <w:tmpl w:val="6B08B0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6"/>
  </w:num>
  <w:num w:numId="5">
    <w:abstractNumId w:val="2"/>
  </w:num>
  <w:num w:numId="6">
    <w:abstractNumId w:val="1"/>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9B"/>
    <w:rsid w:val="00000DAA"/>
    <w:rsid w:val="00002BE3"/>
    <w:rsid w:val="00002EB6"/>
    <w:rsid w:val="000062E4"/>
    <w:rsid w:val="000100DA"/>
    <w:rsid w:val="000101FA"/>
    <w:rsid w:val="00010ABA"/>
    <w:rsid w:val="000110D6"/>
    <w:rsid w:val="00011237"/>
    <w:rsid w:val="000138B4"/>
    <w:rsid w:val="00013E34"/>
    <w:rsid w:val="00013FFD"/>
    <w:rsid w:val="00014B49"/>
    <w:rsid w:val="00014C6A"/>
    <w:rsid w:val="00017808"/>
    <w:rsid w:val="0002071D"/>
    <w:rsid w:val="00020F3A"/>
    <w:rsid w:val="0002140B"/>
    <w:rsid w:val="0002158B"/>
    <w:rsid w:val="00024060"/>
    <w:rsid w:val="00024CB1"/>
    <w:rsid w:val="000253BE"/>
    <w:rsid w:val="00034A7A"/>
    <w:rsid w:val="00035BBD"/>
    <w:rsid w:val="00035D18"/>
    <w:rsid w:val="00037678"/>
    <w:rsid w:val="00037A8F"/>
    <w:rsid w:val="00037AE9"/>
    <w:rsid w:val="00040C57"/>
    <w:rsid w:val="000410C2"/>
    <w:rsid w:val="000428D0"/>
    <w:rsid w:val="00042F61"/>
    <w:rsid w:val="00042FA1"/>
    <w:rsid w:val="000438B8"/>
    <w:rsid w:val="00043CC7"/>
    <w:rsid w:val="000446DE"/>
    <w:rsid w:val="00044E45"/>
    <w:rsid w:val="00045C66"/>
    <w:rsid w:val="00045DC9"/>
    <w:rsid w:val="00045F40"/>
    <w:rsid w:val="00046C44"/>
    <w:rsid w:val="00050B73"/>
    <w:rsid w:val="00051831"/>
    <w:rsid w:val="00051C9B"/>
    <w:rsid w:val="00051DC2"/>
    <w:rsid w:val="00052BE6"/>
    <w:rsid w:val="00053916"/>
    <w:rsid w:val="000543EF"/>
    <w:rsid w:val="0005468C"/>
    <w:rsid w:val="00054790"/>
    <w:rsid w:val="00060612"/>
    <w:rsid w:val="000612B4"/>
    <w:rsid w:val="000636BD"/>
    <w:rsid w:val="00063C42"/>
    <w:rsid w:val="00064937"/>
    <w:rsid w:val="000700F6"/>
    <w:rsid w:val="00070C90"/>
    <w:rsid w:val="0007112D"/>
    <w:rsid w:val="00071AA6"/>
    <w:rsid w:val="00071B7E"/>
    <w:rsid w:val="00071B94"/>
    <w:rsid w:val="000726E2"/>
    <w:rsid w:val="00072E45"/>
    <w:rsid w:val="000732E7"/>
    <w:rsid w:val="00074D22"/>
    <w:rsid w:val="00075332"/>
    <w:rsid w:val="00076282"/>
    <w:rsid w:val="000762C4"/>
    <w:rsid w:val="000763D3"/>
    <w:rsid w:val="00076476"/>
    <w:rsid w:val="00076491"/>
    <w:rsid w:val="000777FB"/>
    <w:rsid w:val="00077B7F"/>
    <w:rsid w:val="00077EBB"/>
    <w:rsid w:val="00080C1B"/>
    <w:rsid w:val="00081071"/>
    <w:rsid w:val="00081090"/>
    <w:rsid w:val="00084064"/>
    <w:rsid w:val="000843C7"/>
    <w:rsid w:val="000865D4"/>
    <w:rsid w:val="00086EDE"/>
    <w:rsid w:val="0008791B"/>
    <w:rsid w:val="00090089"/>
    <w:rsid w:val="00092B05"/>
    <w:rsid w:val="000933EB"/>
    <w:rsid w:val="000935F3"/>
    <w:rsid w:val="00095619"/>
    <w:rsid w:val="0009562C"/>
    <w:rsid w:val="0009750D"/>
    <w:rsid w:val="00097744"/>
    <w:rsid w:val="000A180A"/>
    <w:rsid w:val="000A2407"/>
    <w:rsid w:val="000A27F9"/>
    <w:rsid w:val="000A4D50"/>
    <w:rsid w:val="000A5143"/>
    <w:rsid w:val="000A5266"/>
    <w:rsid w:val="000A6105"/>
    <w:rsid w:val="000A7A93"/>
    <w:rsid w:val="000B002E"/>
    <w:rsid w:val="000B0B45"/>
    <w:rsid w:val="000B1FD6"/>
    <w:rsid w:val="000B27D2"/>
    <w:rsid w:val="000B359B"/>
    <w:rsid w:val="000B6010"/>
    <w:rsid w:val="000B79A6"/>
    <w:rsid w:val="000B7E92"/>
    <w:rsid w:val="000C02CF"/>
    <w:rsid w:val="000C3428"/>
    <w:rsid w:val="000C5426"/>
    <w:rsid w:val="000C5A2A"/>
    <w:rsid w:val="000C61FF"/>
    <w:rsid w:val="000D1DCB"/>
    <w:rsid w:val="000D2455"/>
    <w:rsid w:val="000D40B1"/>
    <w:rsid w:val="000D432D"/>
    <w:rsid w:val="000D4CF5"/>
    <w:rsid w:val="000D6EB5"/>
    <w:rsid w:val="000D7FBC"/>
    <w:rsid w:val="000E0074"/>
    <w:rsid w:val="000E168E"/>
    <w:rsid w:val="000E2BE2"/>
    <w:rsid w:val="000E405F"/>
    <w:rsid w:val="000E5F7D"/>
    <w:rsid w:val="000F04AF"/>
    <w:rsid w:val="000F1070"/>
    <w:rsid w:val="000F1221"/>
    <w:rsid w:val="000F3F44"/>
    <w:rsid w:val="000F4466"/>
    <w:rsid w:val="000F6137"/>
    <w:rsid w:val="000F6934"/>
    <w:rsid w:val="000F6EB3"/>
    <w:rsid w:val="00100F12"/>
    <w:rsid w:val="00103B93"/>
    <w:rsid w:val="0010512B"/>
    <w:rsid w:val="00105584"/>
    <w:rsid w:val="00106252"/>
    <w:rsid w:val="0010755F"/>
    <w:rsid w:val="00107E17"/>
    <w:rsid w:val="0011190C"/>
    <w:rsid w:val="00114B42"/>
    <w:rsid w:val="00115377"/>
    <w:rsid w:val="00115CD2"/>
    <w:rsid w:val="0011627D"/>
    <w:rsid w:val="00116729"/>
    <w:rsid w:val="00117040"/>
    <w:rsid w:val="001175B9"/>
    <w:rsid w:val="00120816"/>
    <w:rsid w:val="001218BD"/>
    <w:rsid w:val="00121D3F"/>
    <w:rsid w:val="00122C98"/>
    <w:rsid w:val="00123063"/>
    <w:rsid w:val="001235D6"/>
    <w:rsid w:val="00124618"/>
    <w:rsid w:val="0012575B"/>
    <w:rsid w:val="001262F1"/>
    <w:rsid w:val="0012646F"/>
    <w:rsid w:val="0012755C"/>
    <w:rsid w:val="00130575"/>
    <w:rsid w:val="00131996"/>
    <w:rsid w:val="00131C5C"/>
    <w:rsid w:val="00133472"/>
    <w:rsid w:val="00133DC9"/>
    <w:rsid w:val="00133F79"/>
    <w:rsid w:val="001347E4"/>
    <w:rsid w:val="001349CF"/>
    <w:rsid w:val="00134A8C"/>
    <w:rsid w:val="001363AC"/>
    <w:rsid w:val="001365BD"/>
    <w:rsid w:val="0013798F"/>
    <w:rsid w:val="00140429"/>
    <w:rsid w:val="00140B0E"/>
    <w:rsid w:val="001412ED"/>
    <w:rsid w:val="00141909"/>
    <w:rsid w:val="001425B9"/>
    <w:rsid w:val="00142661"/>
    <w:rsid w:val="00142A29"/>
    <w:rsid w:val="00142B50"/>
    <w:rsid w:val="00144E4F"/>
    <w:rsid w:val="001455C8"/>
    <w:rsid w:val="00151EEE"/>
    <w:rsid w:val="00153430"/>
    <w:rsid w:val="00154126"/>
    <w:rsid w:val="00154E09"/>
    <w:rsid w:val="0015509C"/>
    <w:rsid w:val="00155AC4"/>
    <w:rsid w:val="00155E40"/>
    <w:rsid w:val="00156104"/>
    <w:rsid w:val="001562CA"/>
    <w:rsid w:val="0015632F"/>
    <w:rsid w:val="00156AE5"/>
    <w:rsid w:val="00157439"/>
    <w:rsid w:val="0015748F"/>
    <w:rsid w:val="00157554"/>
    <w:rsid w:val="00157BA3"/>
    <w:rsid w:val="00161382"/>
    <w:rsid w:val="00162FA2"/>
    <w:rsid w:val="001642E3"/>
    <w:rsid w:val="00164A32"/>
    <w:rsid w:val="00165A34"/>
    <w:rsid w:val="00165A80"/>
    <w:rsid w:val="0016621F"/>
    <w:rsid w:val="001662C5"/>
    <w:rsid w:val="001675BF"/>
    <w:rsid w:val="001676FD"/>
    <w:rsid w:val="00170895"/>
    <w:rsid w:val="00171ED8"/>
    <w:rsid w:val="00172A20"/>
    <w:rsid w:val="00172B3E"/>
    <w:rsid w:val="00174383"/>
    <w:rsid w:val="00174F96"/>
    <w:rsid w:val="00175B69"/>
    <w:rsid w:val="00176785"/>
    <w:rsid w:val="00176E53"/>
    <w:rsid w:val="00181439"/>
    <w:rsid w:val="00183F61"/>
    <w:rsid w:val="00183FBC"/>
    <w:rsid w:val="00185EA4"/>
    <w:rsid w:val="00185F6E"/>
    <w:rsid w:val="00187857"/>
    <w:rsid w:val="00191855"/>
    <w:rsid w:val="00191B63"/>
    <w:rsid w:val="00192201"/>
    <w:rsid w:val="001933D5"/>
    <w:rsid w:val="00193D63"/>
    <w:rsid w:val="001942B2"/>
    <w:rsid w:val="0019485D"/>
    <w:rsid w:val="0019523F"/>
    <w:rsid w:val="00195755"/>
    <w:rsid w:val="0019633A"/>
    <w:rsid w:val="001970B2"/>
    <w:rsid w:val="001975FC"/>
    <w:rsid w:val="001A0503"/>
    <w:rsid w:val="001A3F45"/>
    <w:rsid w:val="001A41EB"/>
    <w:rsid w:val="001A4252"/>
    <w:rsid w:val="001A435F"/>
    <w:rsid w:val="001A4DA4"/>
    <w:rsid w:val="001A53F0"/>
    <w:rsid w:val="001A556A"/>
    <w:rsid w:val="001A5C02"/>
    <w:rsid w:val="001A679A"/>
    <w:rsid w:val="001B24CA"/>
    <w:rsid w:val="001B2989"/>
    <w:rsid w:val="001B3A54"/>
    <w:rsid w:val="001B4D4B"/>
    <w:rsid w:val="001B4F7A"/>
    <w:rsid w:val="001B5CCD"/>
    <w:rsid w:val="001B5FCA"/>
    <w:rsid w:val="001B6332"/>
    <w:rsid w:val="001B6E1E"/>
    <w:rsid w:val="001B6E33"/>
    <w:rsid w:val="001B7D18"/>
    <w:rsid w:val="001C0F86"/>
    <w:rsid w:val="001C13A1"/>
    <w:rsid w:val="001C1524"/>
    <w:rsid w:val="001C2017"/>
    <w:rsid w:val="001C27C9"/>
    <w:rsid w:val="001C27FC"/>
    <w:rsid w:val="001C41B3"/>
    <w:rsid w:val="001C4CC4"/>
    <w:rsid w:val="001C55BA"/>
    <w:rsid w:val="001C5B5B"/>
    <w:rsid w:val="001C62A7"/>
    <w:rsid w:val="001C6D38"/>
    <w:rsid w:val="001C737E"/>
    <w:rsid w:val="001C7FA9"/>
    <w:rsid w:val="001D0BB8"/>
    <w:rsid w:val="001D3323"/>
    <w:rsid w:val="001D4398"/>
    <w:rsid w:val="001D592D"/>
    <w:rsid w:val="001D66A6"/>
    <w:rsid w:val="001E22C4"/>
    <w:rsid w:val="001E328F"/>
    <w:rsid w:val="001E4A1D"/>
    <w:rsid w:val="001E5636"/>
    <w:rsid w:val="001E58F8"/>
    <w:rsid w:val="001E6975"/>
    <w:rsid w:val="001E69D9"/>
    <w:rsid w:val="001F01B9"/>
    <w:rsid w:val="001F09CC"/>
    <w:rsid w:val="001F106A"/>
    <w:rsid w:val="001F116E"/>
    <w:rsid w:val="001F161E"/>
    <w:rsid w:val="001F205F"/>
    <w:rsid w:val="001F2CF3"/>
    <w:rsid w:val="001F2DEF"/>
    <w:rsid w:val="001F46EA"/>
    <w:rsid w:val="001F58BD"/>
    <w:rsid w:val="001F7A9E"/>
    <w:rsid w:val="001F7E2B"/>
    <w:rsid w:val="002001C3"/>
    <w:rsid w:val="00200985"/>
    <w:rsid w:val="0020244D"/>
    <w:rsid w:val="002033A1"/>
    <w:rsid w:val="00205600"/>
    <w:rsid w:val="00205E4F"/>
    <w:rsid w:val="00206240"/>
    <w:rsid w:val="002116B4"/>
    <w:rsid w:val="00212085"/>
    <w:rsid w:val="0021414F"/>
    <w:rsid w:val="002142A0"/>
    <w:rsid w:val="0021465C"/>
    <w:rsid w:val="0021552E"/>
    <w:rsid w:val="002168F3"/>
    <w:rsid w:val="002173FF"/>
    <w:rsid w:val="0022032E"/>
    <w:rsid w:val="00220B47"/>
    <w:rsid w:val="00220B9B"/>
    <w:rsid w:val="00220BB9"/>
    <w:rsid w:val="002213CD"/>
    <w:rsid w:val="002215D6"/>
    <w:rsid w:val="00223005"/>
    <w:rsid w:val="00223723"/>
    <w:rsid w:val="00224313"/>
    <w:rsid w:val="00225981"/>
    <w:rsid w:val="00226E74"/>
    <w:rsid w:val="00226EED"/>
    <w:rsid w:val="002276D8"/>
    <w:rsid w:val="00230221"/>
    <w:rsid w:val="0023162A"/>
    <w:rsid w:val="00231E64"/>
    <w:rsid w:val="00232057"/>
    <w:rsid w:val="002327AD"/>
    <w:rsid w:val="00232A9E"/>
    <w:rsid w:val="00233A67"/>
    <w:rsid w:val="002356B6"/>
    <w:rsid w:val="002361BD"/>
    <w:rsid w:val="00236C12"/>
    <w:rsid w:val="0023794D"/>
    <w:rsid w:val="0024077F"/>
    <w:rsid w:val="0024192C"/>
    <w:rsid w:val="002428A3"/>
    <w:rsid w:val="00243476"/>
    <w:rsid w:val="00244775"/>
    <w:rsid w:val="00246913"/>
    <w:rsid w:val="00250632"/>
    <w:rsid w:val="00251718"/>
    <w:rsid w:val="00251D0E"/>
    <w:rsid w:val="00252525"/>
    <w:rsid w:val="00254167"/>
    <w:rsid w:val="00254873"/>
    <w:rsid w:val="00256BB9"/>
    <w:rsid w:val="00256F7F"/>
    <w:rsid w:val="00257376"/>
    <w:rsid w:val="0025758F"/>
    <w:rsid w:val="0026009F"/>
    <w:rsid w:val="002609C3"/>
    <w:rsid w:val="00260EB3"/>
    <w:rsid w:val="0026101C"/>
    <w:rsid w:val="00261B29"/>
    <w:rsid w:val="00263009"/>
    <w:rsid w:val="00265380"/>
    <w:rsid w:val="00265E93"/>
    <w:rsid w:val="00266933"/>
    <w:rsid w:val="002669D9"/>
    <w:rsid w:val="00266BF0"/>
    <w:rsid w:val="00267D0D"/>
    <w:rsid w:val="002700FA"/>
    <w:rsid w:val="00270999"/>
    <w:rsid w:val="00270F1B"/>
    <w:rsid w:val="00272271"/>
    <w:rsid w:val="002734BC"/>
    <w:rsid w:val="00274005"/>
    <w:rsid w:val="002740B4"/>
    <w:rsid w:val="002742DD"/>
    <w:rsid w:val="00275309"/>
    <w:rsid w:val="002775BB"/>
    <w:rsid w:val="002801AD"/>
    <w:rsid w:val="0028060D"/>
    <w:rsid w:val="002808B6"/>
    <w:rsid w:val="00280DB8"/>
    <w:rsid w:val="002840EF"/>
    <w:rsid w:val="00285972"/>
    <w:rsid w:val="0028607F"/>
    <w:rsid w:val="002863FC"/>
    <w:rsid w:val="00290AE3"/>
    <w:rsid w:val="00290EB6"/>
    <w:rsid w:val="002912A0"/>
    <w:rsid w:val="0029165A"/>
    <w:rsid w:val="00291A25"/>
    <w:rsid w:val="00294D74"/>
    <w:rsid w:val="00294DD2"/>
    <w:rsid w:val="002958D6"/>
    <w:rsid w:val="00295977"/>
    <w:rsid w:val="00296470"/>
    <w:rsid w:val="00297DC1"/>
    <w:rsid w:val="002A0845"/>
    <w:rsid w:val="002A111E"/>
    <w:rsid w:val="002A1AD9"/>
    <w:rsid w:val="002A2BDB"/>
    <w:rsid w:val="002A3FEC"/>
    <w:rsid w:val="002A4B6A"/>
    <w:rsid w:val="002A578F"/>
    <w:rsid w:val="002B0D05"/>
    <w:rsid w:val="002B1B32"/>
    <w:rsid w:val="002B23D7"/>
    <w:rsid w:val="002B2B45"/>
    <w:rsid w:val="002B36D9"/>
    <w:rsid w:val="002B3AAB"/>
    <w:rsid w:val="002B58C3"/>
    <w:rsid w:val="002B69AB"/>
    <w:rsid w:val="002B7C0A"/>
    <w:rsid w:val="002B7E6D"/>
    <w:rsid w:val="002C0051"/>
    <w:rsid w:val="002C089B"/>
    <w:rsid w:val="002C0F5F"/>
    <w:rsid w:val="002C18A9"/>
    <w:rsid w:val="002C2A57"/>
    <w:rsid w:val="002C2B43"/>
    <w:rsid w:val="002C36E7"/>
    <w:rsid w:val="002C3F06"/>
    <w:rsid w:val="002C451C"/>
    <w:rsid w:val="002C50BD"/>
    <w:rsid w:val="002C5FED"/>
    <w:rsid w:val="002C66FA"/>
    <w:rsid w:val="002D1863"/>
    <w:rsid w:val="002D27A5"/>
    <w:rsid w:val="002E0AF2"/>
    <w:rsid w:val="002E0F57"/>
    <w:rsid w:val="002E12FB"/>
    <w:rsid w:val="002E1CD3"/>
    <w:rsid w:val="002E2187"/>
    <w:rsid w:val="002E2345"/>
    <w:rsid w:val="002E2F7B"/>
    <w:rsid w:val="002E4029"/>
    <w:rsid w:val="002E689B"/>
    <w:rsid w:val="002E6E18"/>
    <w:rsid w:val="002F0355"/>
    <w:rsid w:val="002F05EE"/>
    <w:rsid w:val="002F19B1"/>
    <w:rsid w:val="002F3E06"/>
    <w:rsid w:val="002F6BC0"/>
    <w:rsid w:val="002F7B2F"/>
    <w:rsid w:val="003013AC"/>
    <w:rsid w:val="00302171"/>
    <w:rsid w:val="00302603"/>
    <w:rsid w:val="00304BD5"/>
    <w:rsid w:val="00304C12"/>
    <w:rsid w:val="00305304"/>
    <w:rsid w:val="0030562E"/>
    <w:rsid w:val="00305F2A"/>
    <w:rsid w:val="00305FD5"/>
    <w:rsid w:val="003067C6"/>
    <w:rsid w:val="00307729"/>
    <w:rsid w:val="00307746"/>
    <w:rsid w:val="003102EA"/>
    <w:rsid w:val="00310C44"/>
    <w:rsid w:val="00310D6E"/>
    <w:rsid w:val="00310E55"/>
    <w:rsid w:val="0031174F"/>
    <w:rsid w:val="003133A8"/>
    <w:rsid w:val="0031459C"/>
    <w:rsid w:val="00317CA7"/>
    <w:rsid w:val="00321561"/>
    <w:rsid w:val="00321C91"/>
    <w:rsid w:val="003249B4"/>
    <w:rsid w:val="003251B6"/>
    <w:rsid w:val="0032551C"/>
    <w:rsid w:val="00326C72"/>
    <w:rsid w:val="00330492"/>
    <w:rsid w:val="003340ED"/>
    <w:rsid w:val="00334B7D"/>
    <w:rsid w:val="00335237"/>
    <w:rsid w:val="0033547A"/>
    <w:rsid w:val="00336169"/>
    <w:rsid w:val="003363C5"/>
    <w:rsid w:val="003368C3"/>
    <w:rsid w:val="00337135"/>
    <w:rsid w:val="00341049"/>
    <w:rsid w:val="00341ACD"/>
    <w:rsid w:val="00341EF7"/>
    <w:rsid w:val="00342001"/>
    <w:rsid w:val="0034218C"/>
    <w:rsid w:val="00344DAE"/>
    <w:rsid w:val="00344FC8"/>
    <w:rsid w:val="003451F7"/>
    <w:rsid w:val="00345B1B"/>
    <w:rsid w:val="003467C6"/>
    <w:rsid w:val="0034797B"/>
    <w:rsid w:val="003502E4"/>
    <w:rsid w:val="00350B74"/>
    <w:rsid w:val="00351FD5"/>
    <w:rsid w:val="003521B3"/>
    <w:rsid w:val="003522D3"/>
    <w:rsid w:val="00352AF8"/>
    <w:rsid w:val="003537B0"/>
    <w:rsid w:val="00357DB0"/>
    <w:rsid w:val="003601A8"/>
    <w:rsid w:val="0036097A"/>
    <w:rsid w:val="003622F7"/>
    <w:rsid w:val="00362C87"/>
    <w:rsid w:val="00362D10"/>
    <w:rsid w:val="0036454C"/>
    <w:rsid w:val="00364DA7"/>
    <w:rsid w:val="00366B07"/>
    <w:rsid w:val="00370981"/>
    <w:rsid w:val="00371152"/>
    <w:rsid w:val="0037160D"/>
    <w:rsid w:val="00372391"/>
    <w:rsid w:val="00373D43"/>
    <w:rsid w:val="0037420B"/>
    <w:rsid w:val="003759D5"/>
    <w:rsid w:val="0037636E"/>
    <w:rsid w:val="00376522"/>
    <w:rsid w:val="00376F1B"/>
    <w:rsid w:val="003775D3"/>
    <w:rsid w:val="003802CF"/>
    <w:rsid w:val="003811A2"/>
    <w:rsid w:val="003815FF"/>
    <w:rsid w:val="003843DD"/>
    <w:rsid w:val="003917D0"/>
    <w:rsid w:val="00392146"/>
    <w:rsid w:val="00392A2D"/>
    <w:rsid w:val="00393DF7"/>
    <w:rsid w:val="00393EFF"/>
    <w:rsid w:val="00394138"/>
    <w:rsid w:val="00394548"/>
    <w:rsid w:val="003977CE"/>
    <w:rsid w:val="003A38FF"/>
    <w:rsid w:val="003A3B9F"/>
    <w:rsid w:val="003A4679"/>
    <w:rsid w:val="003A47CF"/>
    <w:rsid w:val="003A4F31"/>
    <w:rsid w:val="003A5998"/>
    <w:rsid w:val="003A6722"/>
    <w:rsid w:val="003A677C"/>
    <w:rsid w:val="003A6A46"/>
    <w:rsid w:val="003B0779"/>
    <w:rsid w:val="003B1FAB"/>
    <w:rsid w:val="003B2B68"/>
    <w:rsid w:val="003B39E2"/>
    <w:rsid w:val="003B3A19"/>
    <w:rsid w:val="003B3CBC"/>
    <w:rsid w:val="003B52E4"/>
    <w:rsid w:val="003B6EA5"/>
    <w:rsid w:val="003B7B45"/>
    <w:rsid w:val="003C169F"/>
    <w:rsid w:val="003C311B"/>
    <w:rsid w:val="003C43A5"/>
    <w:rsid w:val="003C627E"/>
    <w:rsid w:val="003C6E01"/>
    <w:rsid w:val="003C739A"/>
    <w:rsid w:val="003D0241"/>
    <w:rsid w:val="003D27F9"/>
    <w:rsid w:val="003D29C7"/>
    <w:rsid w:val="003D552C"/>
    <w:rsid w:val="003D5BA2"/>
    <w:rsid w:val="003D739C"/>
    <w:rsid w:val="003D75A0"/>
    <w:rsid w:val="003E06A9"/>
    <w:rsid w:val="003E0F37"/>
    <w:rsid w:val="003E315A"/>
    <w:rsid w:val="003E4179"/>
    <w:rsid w:val="003E51A5"/>
    <w:rsid w:val="003E5C0C"/>
    <w:rsid w:val="003E7C13"/>
    <w:rsid w:val="003F39A5"/>
    <w:rsid w:val="003F78AD"/>
    <w:rsid w:val="003F78D8"/>
    <w:rsid w:val="004003C7"/>
    <w:rsid w:val="00400636"/>
    <w:rsid w:val="00400FFF"/>
    <w:rsid w:val="00402AAB"/>
    <w:rsid w:val="0040315C"/>
    <w:rsid w:val="00403CC3"/>
    <w:rsid w:val="00403D45"/>
    <w:rsid w:val="00405FBE"/>
    <w:rsid w:val="00407DC3"/>
    <w:rsid w:val="0041032E"/>
    <w:rsid w:val="00411D01"/>
    <w:rsid w:val="00413604"/>
    <w:rsid w:val="00414277"/>
    <w:rsid w:val="00416B54"/>
    <w:rsid w:val="00421760"/>
    <w:rsid w:val="00423CD9"/>
    <w:rsid w:val="00424965"/>
    <w:rsid w:val="00430873"/>
    <w:rsid w:val="0043123A"/>
    <w:rsid w:val="00431319"/>
    <w:rsid w:val="0043191B"/>
    <w:rsid w:val="00431E3C"/>
    <w:rsid w:val="00432F3C"/>
    <w:rsid w:val="004357D1"/>
    <w:rsid w:val="0043638E"/>
    <w:rsid w:val="0043696A"/>
    <w:rsid w:val="00436D86"/>
    <w:rsid w:val="0043728F"/>
    <w:rsid w:val="00437560"/>
    <w:rsid w:val="004417A1"/>
    <w:rsid w:val="00443256"/>
    <w:rsid w:val="00444908"/>
    <w:rsid w:val="00445A6F"/>
    <w:rsid w:val="004473C6"/>
    <w:rsid w:val="0045002E"/>
    <w:rsid w:val="0045028D"/>
    <w:rsid w:val="0045313D"/>
    <w:rsid w:val="00453561"/>
    <w:rsid w:val="004535EB"/>
    <w:rsid w:val="004537AE"/>
    <w:rsid w:val="004545D7"/>
    <w:rsid w:val="0045498A"/>
    <w:rsid w:val="0045516D"/>
    <w:rsid w:val="004561F4"/>
    <w:rsid w:val="00456915"/>
    <w:rsid w:val="004576A7"/>
    <w:rsid w:val="004604A4"/>
    <w:rsid w:val="00461C66"/>
    <w:rsid w:val="00462E9B"/>
    <w:rsid w:val="00464D4E"/>
    <w:rsid w:val="00465422"/>
    <w:rsid w:val="004654A1"/>
    <w:rsid w:val="00465892"/>
    <w:rsid w:val="00465AED"/>
    <w:rsid w:val="00472F39"/>
    <w:rsid w:val="00473BD9"/>
    <w:rsid w:val="00474929"/>
    <w:rsid w:val="00475D49"/>
    <w:rsid w:val="004765C9"/>
    <w:rsid w:val="004778F9"/>
    <w:rsid w:val="00480DE6"/>
    <w:rsid w:val="00481092"/>
    <w:rsid w:val="00481C37"/>
    <w:rsid w:val="00481FCE"/>
    <w:rsid w:val="00484CE4"/>
    <w:rsid w:val="00490801"/>
    <w:rsid w:val="004922F7"/>
    <w:rsid w:val="0049245A"/>
    <w:rsid w:val="004938AC"/>
    <w:rsid w:val="004A109E"/>
    <w:rsid w:val="004A2724"/>
    <w:rsid w:val="004A3D4F"/>
    <w:rsid w:val="004A3F81"/>
    <w:rsid w:val="004A4848"/>
    <w:rsid w:val="004A4F45"/>
    <w:rsid w:val="004A4FFD"/>
    <w:rsid w:val="004A65BF"/>
    <w:rsid w:val="004A67FE"/>
    <w:rsid w:val="004A7847"/>
    <w:rsid w:val="004A7B29"/>
    <w:rsid w:val="004B0747"/>
    <w:rsid w:val="004B4926"/>
    <w:rsid w:val="004B4ADA"/>
    <w:rsid w:val="004B5C02"/>
    <w:rsid w:val="004B6291"/>
    <w:rsid w:val="004B77E2"/>
    <w:rsid w:val="004B7BC0"/>
    <w:rsid w:val="004B7ECA"/>
    <w:rsid w:val="004C2B0B"/>
    <w:rsid w:val="004C47CD"/>
    <w:rsid w:val="004C5545"/>
    <w:rsid w:val="004C565A"/>
    <w:rsid w:val="004C7A67"/>
    <w:rsid w:val="004C7F66"/>
    <w:rsid w:val="004D06BC"/>
    <w:rsid w:val="004D06E0"/>
    <w:rsid w:val="004D1049"/>
    <w:rsid w:val="004D1B6D"/>
    <w:rsid w:val="004D221E"/>
    <w:rsid w:val="004D5330"/>
    <w:rsid w:val="004D7987"/>
    <w:rsid w:val="004D7C4B"/>
    <w:rsid w:val="004E0F92"/>
    <w:rsid w:val="004E14A0"/>
    <w:rsid w:val="004E2C82"/>
    <w:rsid w:val="004E2FA2"/>
    <w:rsid w:val="004E38B5"/>
    <w:rsid w:val="004E4D9D"/>
    <w:rsid w:val="004E5152"/>
    <w:rsid w:val="004E7A3C"/>
    <w:rsid w:val="004E7D32"/>
    <w:rsid w:val="004F0027"/>
    <w:rsid w:val="004F0F0A"/>
    <w:rsid w:val="004F17B4"/>
    <w:rsid w:val="004F18C3"/>
    <w:rsid w:val="004F1EA9"/>
    <w:rsid w:val="004F221C"/>
    <w:rsid w:val="004F337F"/>
    <w:rsid w:val="004F451C"/>
    <w:rsid w:val="004F59CF"/>
    <w:rsid w:val="004F5D6A"/>
    <w:rsid w:val="004F6745"/>
    <w:rsid w:val="004F6EE4"/>
    <w:rsid w:val="0050046F"/>
    <w:rsid w:val="005015D9"/>
    <w:rsid w:val="00502ADF"/>
    <w:rsid w:val="0050384B"/>
    <w:rsid w:val="00503D21"/>
    <w:rsid w:val="00507AEB"/>
    <w:rsid w:val="00511B98"/>
    <w:rsid w:val="00512E6B"/>
    <w:rsid w:val="00512EB1"/>
    <w:rsid w:val="00513DB3"/>
    <w:rsid w:val="00513F36"/>
    <w:rsid w:val="00514507"/>
    <w:rsid w:val="00515F93"/>
    <w:rsid w:val="00516291"/>
    <w:rsid w:val="00516FFA"/>
    <w:rsid w:val="00520F27"/>
    <w:rsid w:val="0052103D"/>
    <w:rsid w:val="00521558"/>
    <w:rsid w:val="00522633"/>
    <w:rsid w:val="00522814"/>
    <w:rsid w:val="00522BEF"/>
    <w:rsid w:val="00522C77"/>
    <w:rsid w:val="00522DEE"/>
    <w:rsid w:val="00524461"/>
    <w:rsid w:val="00526182"/>
    <w:rsid w:val="00526D36"/>
    <w:rsid w:val="005270CD"/>
    <w:rsid w:val="00527351"/>
    <w:rsid w:val="00527E8D"/>
    <w:rsid w:val="005326FF"/>
    <w:rsid w:val="0053371A"/>
    <w:rsid w:val="00534178"/>
    <w:rsid w:val="005370D8"/>
    <w:rsid w:val="005373AE"/>
    <w:rsid w:val="00541CCB"/>
    <w:rsid w:val="00544F3A"/>
    <w:rsid w:val="00545A4F"/>
    <w:rsid w:val="00546368"/>
    <w:rsid w:val="00546F97"/>
    <w:rsid w:val="005471A6"/>
    <w:rsid w:val="005472A9"/>
    <w:rsid w:val="005473F6"/>
    <w:rsid w:val="00550F46"/>
    <w:rsid w:val="0055235F"/>
    <w:rsid w:val="00552483"/>
    <w:rsid w:val="00553FA1"/>
    <w:rsid w:val="0055407B"/>
    <w:rsid w:val="005540E3"/>
    <w:rsid w:val="00556113"/>
    <w:rsid w:val="00557B2A"/>
    <w:rsid w:val="00557C04"/>
    <w:rsid w:val="00563565"/>
    <w:rsid w:val="00563FFB"/>
    <w:rsid w:val="0056444D"/>
    <w:rsid w:val="00564BB3"/>
    <w:rsid w:val="0056598F"/>
    <w:rsid w:val="00565BD7"/>
    <w:rsid w:val="005660B3"/>
    <w:rsid w:val="00566624"/>
    <w:rsid w:val="00566FDC"/>
    <w:rsid w:val="00567FD2"/>
    <w:rsid w:val="0057077E"/>
    <w:rsid w:val="00572CD3"/>
    <w:rsid w:val="005735F8"/>
    <w:rsid w:val="005739A3"/>
    <w:rsid w:val="00575077"/>
    <w:rsid w:val="00575114"/>
    <w:rsid w:val="0057514B"/>
    <w:rsid w:val="00575DEF"/>
    <w:rsid w:val="005771F5"/>
    <w:rsid w:val="00577E5B"/>
    <w:rsid w:val="00580A9E"/>
    <w:rsid w:val="0058187A"/>
    <w:rsid w:val="0058198F"/>
    <w:rsid w:val="00582606"/>
    <w:rsid w:val="005827F1"/>
    <w:rsid w:val="0058288E"/>
    <w:rsid w:val="005830E3"/>
    <w:rsid w:val="0058420F"/>
    <w:rsid w:val="00584A85"/>
    <w:rsid w:val="0058631F"/>
    <w:rsid w:val="00587C32"/>
    <w:rsid w:val="0059040D"/>
    <w:rsid w:val="005917F9"/>
    <w:rsid w:val="0059241F"/>
    <w:rsid w:val="005926E5"/>
    <w:rsid w:val="00593916"/>
    <w:rsid w:val="005951C9"/>
    <w:rsid w:val="00596789"/>
    <w:rsid w:val="00596E84"/>
    <w:rsid w:val="00597C18"/>
    <w:rsid w:val="005A05B7"/>
    <w:rsid w:val="005A165E"/>
    <w:rsid w:val="005A40EA"/>
    <w:rsid w:val="005A4B29"/>
    <w:rsid w:val="005A5BE8"/>
    <w:rsid w:val="005A6844"/>
    <w:rsid w:val="005A6FF6"/>
    <w:rsid w:val="005B12E0"/>
    <w:rsid w:val="005B143D"/>
    <w:rsid w:val="005B1A03"/>
    <w:rsid w:val="005B2FF0"/>
    <w:rsid w:val="005B34D3"/>
    <w:rsid w:val="005B35E2"/>
    <w:rsid w:val="005B3E2A"/>
    <w:rsid w:val="005B585D"/>
    <w:rsid w:val="005B5E26"/>
    <w:rsid w:val="005B7BBD"/>
    <w:rsid w:val="005C0F44"/>
    <w:rsid w:val="005C1882"/>
    <w:rsid w:val="005C2CF4"/>
    <w:rsid w:val="005C7D2E"/>
    <w:rsid w:val="005D15AB"/>
    <w:rsid w:val="005D1885"/>
    <w:rsid w:val="005D1E28"/>
    <w:rsid w:val="005D216F"/>
    <w:rsid w:val="005D4430"/>
    <w:rsid w:val="005D4927"/>
    <w:rsid w:val="005D565C"/>
    <w:rsid w:val="005D56B8"/>
    <w:rsid w:val="005D60E2"/>
    <w:rsid w:val="005D75A9"/>
    <w:rsid w:val="005D7687"/>
    <w:rsid w:val="005E45F0"/>
    <w:rsid w:val="005E5FE5"/>
    <w:rsid w:val="005E715D"/>
    <w:rsid w:val="005E74B5"/>
    <w:rsid w:val="005F098D"/>
    <w:rsid w:val="005F3CE2"/>
    <w:rsid w:val="005F4801"/>
    <w:rsid w:val="005F5205"/>
    <w:rsid w:val="005F68D3"/>
    <w:rsid w:val="005F75AE"/>
    <w:rsid w:val="005F7DC7"/>
    <w:rsid w:val="006004BD"/>
    <w:rsid w:val="0060069D"/>
    <w:rsid w:val="00600FF4"/>
    <w:rsid w:val="006013B2"/>
    <w:rsid w:val="00604DE0"/>
    <w:rsid w:val="00605548"/>
    <w:rsid w:val="00605883"/>
    <w:rsid w:val="00606414"/>
    <w:rsid w:val="0060697A"/>
    <w:rsid w:val="00606DAC"/>
    <w:rsid w:val="006071C4"/>
    <w:rsid w:val="0060786E"/>
    <w:rsid w:val="00607C3C"/>
    <w:rsid w:val="00612D42"/>
    <w:rsid w:val="006134CF"/>
    <w:rsid w:val="00614327"/>
    <w:rsid w:val="006145B4"/>
    <w:rsid w:val="00617A5C"/>
    <w:rsid w:val="00617F40"/>
    <w:rsid w:val="006200FB"/>
    <w:rsid w:val="00620928"/>
    <w:rsid w:val="00622A04"/>
    <w:rsid w:val="00631239"/>
    <w:rsid w:val="00631462"/>
    <w:rsid w:val="00633709"/>
    <w:rsid w:val="006344BD"/>
    <w:rsid w:val="00635B66"/>
    <w:rsid w:val="00640DA6"/>
    <w:rsid w:val="006447AA"/>
    <w:rsid w:val="0064572B"/>
    <w:rsid w:val="00645761"/>
    <w:rsid w:val="00645F0F"/>
    <w:rsid w:val="006470AB"/>
    <w:rsid w:val="0065276F"/>
    <w:rsid w:val="00652D0B"/>
    <w:rsid w:val="00654E49"/>
    <w:rsid w:val="006552BE"/>
    <w:rsid w:val="00656078"/>
    <w:rsid w:val="006577CC"/>
    <w:rsid w:val="00657849"/>
    <w:rsid w:val="00657D8F"/>
    <w:rsid w:val="0066056D"/>
    <w:rsid w:val="006609E2"/>
    <w:rsid w:val="00660DAE"/>
    <w:rsid w:val="00661605"/>
    <w:rsid w:val="00661D87"/>
    <w:rsid w:val="0066212E"/>
    <w:rsid w:val="0066348D"/>
    <w:rsid w:val="00664BB9"/>
    <w:rsid w:val="0066565A"/>
    <w:rsid w:val="00665BD0"/>
    <w:rsid w:val="00667535"/>
    <w:rsid w:val="00667975"/>
    <w:rsid w:val="00667D02"/>
    <w:rsid w:val="0067087B"/>
    <w:rsid w:val="00670C0D"/>
    <w:rsid w:val="00670D34"/>
    <w:rsid w:val="00671700"/>
    <w:rsid w:val="0067216C"/>
    <w:rsid w:val="00672F10"/>
    <w:rsid w:val="006730DC"/>
    <w:rsid w:val="006736BC"/>
    <w:rsid w:val="0067543B"/>
    <w:rsid w:val="00675636"/>
    <w:rsid w:val="0067579D"/>
    <w:rsid w:val="00676620"/>
    <w:rsid w:val="0067666C"/>
    <w:rsid w:val="00676E3F"/>
    <w:rsid w:val="006772A2"/>
    <w:rsid w:val="00677F06"/>
    <w:rsid w:val="006834DA"/>
    <w:rsid w:val="00683599"/>
    <w:rsid w:val="0068446A"/>
    <w:rsid w:val="00684D9B"/>
    <w:rsid w:val="0068525F"/>
    <w:rsid w:val="00686FF9"/>
    <w:rsid w:val="006875A4"/>
    <w:rsid w:val="00690400"/>
    <w:rsid w:val="00690C1F"/>
    <w:rsid w:val="0069169E"/>
    <w:rsid w:val="00691E48"/>
    <w:rsid w:val="00692FB7"/>
    <w:rsid w:val="00693F09"/>
    <w:rsid w:val="00693FE7"/>
    <w:rsid w:val="006951CA"/>
    <w:rsid w:val="00695A44"/>
    <w:rsid w:val="00695A87"/>
    <w:rsid w:val="00696110"/>
    <w:rsid w:val="0069642A"/>
    <w:rsid w:val="0069742F"/>
    <w:rsid w:val="00697819"/>
    <w:rsid w:val="006979DE"/>
    <w:rsid w:val="006A0D6A"/>
    <w:rsid w:val="006A301F"/>
    <w:rsid w:val="006A5996"/>
    <w:rsid w:val="006A709B"/>
    <w:rsid w:val="006B1098"/>
    <w:rsid w:val="006B14ED"/>
    <w:rsid w:val="006B1C98"/>
    <w:rsid w:val="006B2A0C"/>
    <w:rsid w:val="006B2F46"/>
    <w:rsid w:val="006B4B17"/>
    <w:rsid w:val="006B4F26"/>
    <w:rsid w:val="006B5133"/>
    <w:rsid w:val="006B514C"/>
    <w:rsid w:val="006C01B6"/>
    <w:rsid w:val="006C27CC"/>
    <w:rsid w:val="006C3046"/>
    <w:rsid w:val="006C55D9"/>
    <w:rsid w:val="006C6385"/>
    <w:rsid w:val="006C731F"/>
    <w:rsid w:val="006C7B52"/>
    <w:rsid w:val="006D170D"/>
    <w:rsid w:val="006D1AA6"/>
    <w:rsid w:val="006D2613"/>
    <w:rsid w:val="006D26E6"/>
    <w:rsid w:val="006D380E"/>
    <w:rsid w:val="006D382F"/>
    <w:rsid w:val="006D3D5B"/>
    <w:rsid w:val="006D6A04"/>
    <w:rsid w:val="006D7717"/>
    <w:rsid w:val="006D7BC2"/>
    <w:rsid w:val="006E28A3"/>
    <w:rsid w:val="006E2D44"/>
    <w:rsid w:val="006E3ACD"/>
    <w:rsid w:val="006F0117"/>
    <w:rsid w:val="006F0EBB"/>
    <w:rsid w:val="006F2C4D"/>
    <w:rsid w:val="006F2DDE"/>
    <w:rsid w:val="006F30A3"/>
    <w:rsid w:val="006F3126"/>
    <w:rsid w:val="006F3797"/>
    <w:rsid w:val="006F44B9"/>
    <w:rsid w:val="006F5291"/>
    <w:rsid w:val="006F61DE"/>
    <w:rsid w:val="006F766B"/>
    <w:rsid w:val="006F7887"/>
    <w:rsid w:val="006F7D12"/>
    <w:rsid w:val="006F7ED4"/>
    <w:rsid w:val="00700C25"/>
    <w:rsid w:val="00701011"/>
    <w:rsid w:val="0070181A"/>
    <w:rsid w:val="0070295A"/>
    <w:rsid w:val="00703063"/>
    <w:rsid w:val="0070383D"/>
    <w:rsid w:val="00705FEA"/>
    <w:rsid w:val="007067C9"/>
    <w:rsid w:val="00711703"/>
    <w:rsid w:val="00711D70"/>
    <w:rsid w:val="00712841"/>
    <w:rsid w:val="00715B4D"/>
    <w:rsid w:val="007168A2"/>
    <w:rsid w:val="007171D2"/>
    <w:rsid w:val="00720817"/>
    <w:rsid w:val="00720852"/>
    <w:rsid w:val="00721618"/>
    <w:rsid w:val="0072292E"/>
    <w:rsid w:val="00723A11"/>
    <w:rsid w:val="0072502F"/>
    <w:rsid w:val="00726429"/>
    <w:rsid w:val="007276C4"/>
    <w:rsid w:val="00727D53"/>
    <w:rsid w:val="0073128F"/>
    <w:rsid w:val="00732811"/>
    <w:rsid w:val="00733127"/>
    <w:rsid w:val="00733275"/>
    <w:rsid w:val="007354B6"/>
    <w:rsid w:val="0073628C"/>
    <w:rsid w:val="00736FEE"/>
    <w:rsid w:val="007430BE"/>
    <w:rsid w:val="00743151"/>
    <w:rsid w:val="00743985"/>
    <w:rsid w:val="00743993"/>
    <w:rsid w:val="00743F3E"/>
    <w:rsid w:val="0075005F"/>
    <w:rsid w:val="00750930"/>
    <w:rsid w:val="00751A72"/>
    <w:rsid w:val="00751B7F"/>
    <w:rsid w:val="00752135"/>
    <w:rsid w:val="00752776"/>
    <w:rsid w:val="00753F58"/>
    <w:rsid w:val="00754D52"/>
    <w:rsid w:val="00755205"/>
    <w:rsid w:val="007561BA"/>
    <w:rsid w:val="00757935"/>
    <w:rsid w:val="00757A58"/>
    <w:rsid w:val="00757DF3"/>
    <w:rsid w:val="00760B34"/>
    <w:rsid w:val="00762350"/>
    <w:rsid w:val="00762E91"/>
    <w:rsid w:val="007632A4"/>
    <w:rsid w:val="00763576"/>
    <w:rsid w:val="007636D1"/>
    <w:rsid w:val="0077096E"/>
    <w:rsid w:val="00770C93"/>
    <w:rsid w:val="00771094"/>
    <w:rsid w:val="00772166"/>
    <w:rsid w:val="00772F2E"/>
    <w:rsid w:val="00773BD3"/>
    <w:rsid w:val="00773E23"/>
    <w:rsid w:val="007754B6"/>
    <w:rsid w:val="00775A99"/>
    <w:rsid w:val="00780444"/>
    <w:rsid w:val="00780C16"/>
    <w:rsid w:val="00783729"/>
    <w:rsid w:val="007841B7"/>
    <w:rsid w:val="00784375"/>
    <w:rsid w:val="007859DA"/>
    <w:rsid w:val="007859EF"/>
    <w:rsid w:val="0078677D"/>
    <w:rsid w:val="00787AAC"/>
    <w:rsid w:val="00792F11"/>
    <w:rsid w:val="00793835"/>
    <w:rsid w:val="00794E9A"/>
    <w:rsid w:val="007959B0"/>
    <w:rsid w:val="00795FDE"/>
    <w:rsid w:val="00797043"/>
    <w:rsid w:val="00797082"/>
    <w:rsid w:val="00797C26"/>
    <w:rsid w:val="00797E1C"/>
    <w:rsid w:val="00797F2C"/>
    <w:rsid w:val="007A173C"/>
    <w:rsid w:val="007A3259"/>
    <w:rsid w:val="007A3268"/>
    <w:rsid w:val="007A3D61"/>
    <w:rsid w:val="007A4060"/>
    <w:rsid w:val="007A59FD"/>
    <w:rsid w:val="007A5E7C"/>
    <w:rsid w:val="007A6007"/>
    <w:rsid w:val="007A6206"/>
    <w:rsid w:val="007B1701"/>
    <w:rsid w:val="007B5A27"/>
    <w:rsid w:val="007C0B05"/>
    <w:rsid w:val="007C0CE6"/>
    <w:rsid w:val="007C0E1F"/>
    <w:rsid w:val="007C0EE2"/>
    <w:rsid w:val="007C2016"/>
    <w:rsid w:val="007C38DE"/>
    <w:rsid w:val="007C4B0F"/>
    <w:rsid w:val="007C5339"/>
    <w:rsid w:val="007C5388"/>
    <w:rsid w:val="007D01F8"/>
    <w:rsid w:val="007D25DA"/>
    <w:rsid w:val="007D3284"/>
    <w:rsid w:val="007D5909"/>
    <w:rsid w:val="007D6A9E"/>
    <w:rsid w:val="007D70CF"/>
    <w:rsid w:val="007E1228"/>
    <w:rsid w:val="007E13BC"/>
    <w:rsid w:val="007E2380"/>
    <w:rsid w:val="007E36B0"/>
    <w:rsid w:val="007E39A4"/>
    <w:rsid w:val="007E3F24"/>
    <w:rsid w:val="007E407A"/>
    <w:rsid w:val="007E4ABD"/>
    <w:rsid w:val="007F024B"/>
    <w:rsid w:val="007F1005"/>
    <w:rsid w:val="007F1D98"/>
    <w:rsid w:val="007F26BC"/>
    <w:rsid w:val="007F26D1"/>
    <w:rsid w:val="007F3356"/>
    <w:rsid w:val="007F368E"/>
    <w:rsid w:val="007F3A94"/>
    <w:rsid w:val="007F5CAF"/>
    <w:rsid w:val="007F6AF0"/>
    <w:rsid w:val="007F6F36"/>
    <w:rsid w:val="007F7193"/>
    <w:rsid w:val="00800657"/>
    <w:rsid w:val="00800D17"/>
    <w:rsid w:val="0080146E"/>
    <w:rsid w:val="00801A24"/>
    <w:rsid w:val="00802562"/>
    <w:rsid w:val="00802E95"/>
    <w:rsid w:val="008039C3"/>
    <w:rsid w:val="00803A4E"/>
    <w:rsid w:val="00803BA5"/>
    <w:rsid w:val="00804547"/>
    <w:rsid w:val="00805E4C"/>
    <w:rsid w:val="0081135D"/>
    <w:rsid w:val="00812541"/>
    <w:rsid w:val="00812CCA"/>
    <w:rsid w:val="00814494"/>
    <w:rsid w:val="008145F2"/>
    <w:rsid w:val="0081495F"/>
    <w:rsid w:val="008172AA"/>
    <w:rsid w:val="008213E8"/>
    <w:rsid w:val="00822D29"/>
    <w:rsid w:val="00824616"/>
    <w:rsid w:val="00825360"/>
    <w:rsid w:val="0082539A"/>
    <w:rsid w:val="008266AF"/>
    <w:rsid w:val="00826D0B"/>
    <w:rsid w:val="00827861"/>
    <w:rsid w:val="00827A40"/>
    <w:rsid w:val="0083068D"/>
    <w:rsid w:val="00830D27"/>
    <w:rsid w:val="008314FF"/>
    <w:rsid w:val="00831624"/>
    <w:rsid w:val="00832456"/>
    <w:rsid w:val="008328A6"/>
    <w:rsid w:val="00832A6D"/>
    <w:rsid w:val="00832ABB"/>
    <w:rsid w:val="00832D34"/>
    <w:rsid w:val="00832E79"/>
    <w:rsid w:val="0083326D"/>
    <w:rsid w:val="00833B6B"/>
    <w:rsid w:val="00833F7E"/>
    <w:rsid w:val="00836739"/>
    <w:rsid w:val="008412BB"/>
    <w:rsid w:val="00842082"/>
    <w:rsid w:val="008442A2"/>
    <w:rsid w:val="00845597"/>
    <w:rsid w:val="008459DF"/>
    <w:rsid w:val="008468CA"/>
    <w:rsid w:val="00847B58"/>
    <w:rsid w:val="00850FA8"/>
    <w:rsid w:val="008527FD"/>
    <w:rsid w:val="00852835"/>
    <w:rsid w:val="0085342D"/>
    <w:rsid w:val="008535C5"/>
    <w:rsid w:val="008537AF"/>
    <w:rsid w:val="008551FE"/>
    <w:rsid w:val="00855F29"/>
    <w:rsid w:val="008561B5"/>
    <w:rsid w:val="00856CFA"/>
    <w:rsid w:val="0085718D"/>
    <w:rsid w:val="00857194"/>
    <w:rsid w:val="00857508"/>
    <w:rsid w:val="00857FD4"/>
    <w:rsid w:val="00860B37"/>
    <w:rsid w:val="00860C01"/>
    <w:rsid w:val="00861A31"/>
    <w:rsid w:val="0086257E"/>
    <w:rsid w:val="00863367"/>
    <w:rsid w:val="0086407D"/>
    <w:rsid w:val="00864353"/>
    <w:rsid w:val="00866AC9"/>
    <w:rsid w:val="00866C2A"/>
    <w:rsid w:val="00867728"/>
    <w:rsid w:val="00871C5C"/>
    <w:rsid w:val="00871EAC"/>
    <w:rsid w:val="00872352"/>
    <w:rsid w:val="00873829"/>
    <w:rsid w:val="00877453"/>
    <w:rsid w:val="008818DD"/>
    <w:rsid w:val="00883B7B"/>
    <w:rsid w:val="00884437"/>
    <w:rsid w:val="00885063"/>
    <w:rsid w:val="00885B8B"/>
    <w:rsid w:val="008870F2"/>
    <w:rsid w:val="0088782B"/>
    <w:rsid w:val="00887CE7"/>
    <w:rsid w:val="00887DA9"/>
    <w:rsid w:val="008906F6"/>
    <w:rsid w:val="0089211F"/>
    <w:rsid w:val="00892C5D"/>
    <w:rsid w:val="00895423"/>
    <w:rsid w:val="00895677"/>
    <w:rsid w:val="0089582F"/>
    <w:rsid w:val="008978DC"/>
    <w:rsid w:val="00897C73"/>
    <w:rsid w:val="008A50B0"/>
    <w:rsid w:val="008A5578"/>
    <w:rsid w:val="008A5935"/>
    <w:rsid w:val="008A5CF4"/>
    <w:rsid w:val="008A72C9"/>
    <w:rsid w:val="008B2EAE"/>
    <w:rsid w:val="008B32D6"/>
    <w:rsid w:val="008B3761"/>
    <w:rsid w:val="008C2E8B"/>
    <w:rsid w:val="008C318B"/>
    <w:rsid w:val="008C40FB"/>
    <w:rsid w:val="008C4117"/>
    <w:rsid w:val="008C6453"/>
    <w:rsid w:val="008C7070"/>
    <w:rsid w:val="008D1A8C"/>
    <w:rsid w:val="008D4444"/>
    <w:rsid w:val="008D4F90"/>
    <w:rsid w:val="008D5252"/>
    <w:rsid w:val="008D58DA"/>
    <w:rsid w:val="008D6ADA"/>
    <w:rsid w:val="008D6B34"/>
    <w:rsid w:val="008D70CB"/>
    <w:rsid w:val="008D7BAD"/>
    <w:rsid w:val="008D7D46"/>
    <w:rsid w:val="008E160C"/>
    <w:rsid w:val="008E262E"/>
    <w:rsid w:val="008E3544"/>
    <w:rsid w:val="008E465F"/>
    <w:rsid w:val="008E46B8"/>
    <w:rsid w:val="008E64E1"/>
    <w:rsid w:val="008E75EF"/>
    <w:rsid w:val="008E76FD"/>
    <w:rsid w:val="008F023C"/>
    <w:rsid w:val="008F037B"/>
    <w:rsid w:val="008F0ECF"/>
    <w:rsid w:val="008F1706"/>
    <w:rsid w:val="008F1940"/>
    <w:rsid w:val="008F348D"/>
    <w:rsid w:val="008F4944"/>
    <w:rsid w:val="008F4C29"/>
    <w:rsid w:val="008F5C87"/>
    <w:rsid w:val="008F7464"/>
    <w:rsid w:val="009002E6"/>
    <w:rsid w:val="00902F38"/>
    <w:rsid w:val="00903456"/>
    <w:rsid w:val="00903775"/>
    <w:rsid w:val="009038B7"/>
    <w:rsid w:val="00903973"/>
    <w:rsid w:val="00904AA6"/>
    <w:rsid w:val="009066CD"/>
    <w:rsid w:val="009066D1"/>
    <w:rsid w:val="00906CAD"/>
    <w:rsid w:val="00906FAE"/>
    <w:rsid w:val="0091022A"/>
    <w:rsid w:val="00910BDF"/>
    <w:rsid w:val="009124EE"/>
    <w:rsid w:val="009150D5"/>
    <w:rsid w:val="0091796C"/>
    <w:rsid w:val="009200AC"/>
    <w:rsid w:val="00920B68"/>
    <w:rsid w:val="00921B6D"/>
    <w:rsid w:val="00922B1E"/>
    <w:rsid w:val="00923B43"/>
    <w:rsid w:val="00926693"/>
    <w:rsid w:val="009269DF"/>
    <w:rsid w:val="00931813"/>
    <w:rsid w:val="0093182A"/>
    <w:rsid w:val="00935161"/>
    <w:rsid w:val="009355C2"/>
    <w:rsid w:val="00935CD6"/>
    <w:rsid w:val="00937A7C"/>
    <w:rsid w:val="009401EC"/>
    <w:rsid w:val="00940A40"/>
    <w:rsid w:val="00941E6B"/>
    <w:rsid w:val="00942952"/>
    <w:rsid w:val="00944BB2"/>
    <w:rsid w:val="00944F1F"/>
    <w:rsid w:val="00946824"/>
    <w:rsid w:val="00947B1E"/>
    <w:rsid w:val="00950728"/>
    <w:rsid w:val="0095104E"/>
    <w:rsid w:val="00952635"/>
    <w:rsid w:val="00952B0C"/>
    <w:rsid w:val="00952E82"/>
    <w:rsid w:val="009538CA"/>
    <w:rsid w:val="00953D25"/>
    <w:rsid w:val="00954BDB"/>
    <w:rsid w:val="009553A1"/>
    <w:rsid w:val="00955CFC"/>
    <w:rsid w:val="009566A5"/>
    <w:rsid w:val="0095670C"/>
    <w:rsid w:val="0095674E"/>
    <w:rsid w:val="0096197E"/>
    <w:rsid w:val="00961ADC"/>
    <w:rsid w:val="00962F57"/>
    <w:rsid w:val="0096363F"/>
    <w:rsid w:val="009645A9"/>
    <w:rsid w:val="00965145"/>
    <w:rsid w:val="00967C7C"/>
    <w:rsid w:val="009700C9"/>
    <w:rsid w:val="0097123B"/>
    <w:rsid w:val="009713AE"/>
    <w:rsid w:val="009718A3"/>
    <w:rsid w:val="00974799"/>
    <w:rsid w:val="009749E5"/>
    <w:rsid w:val="009754C6"/>
    <w:rsid w:val="0097565A"/>
    <w:rsid w:val="00976FBF"/>
    <w:rsid w:val="00980B75"/>
    <w:rsid w:val="009817EA"/>
    <w:rsid w:val="00982982"/>
    <w:rsid w:val="00983A34"/>
    <w:rsid w:val="0098441E"/>
    <w:rsid w:val="00984D3F"/>
    <w:rsid w:val="00985F3E"/>
    <w:rsid w:val="00987766"/>
    <w:rsid w:val="00987B37"/>
    <w:rsid w:val="00991978"/>
    <w:rsid w:val="0099284A"/>
    <w:rsid w:val="00993468"/>
    <w:rsid w:val="00994A52"/>
    <w:rsid w:val="00995F0E"/>
    <w:rsid w:val="0099767E"/>
    <w:rsid w:val="00997BC8"/>
    <w:rsid w:val="009A21EE"/>
    <w:rsid w:val="009A2CD7"/>
    <w:rsid w:val="009A3516"/>
    <w:rsid w:val="009A4DF8"/>
    <w:rsid w:val="009A5572"/>
    <w:rsid w:val="009A64CD"/>
    <w:rsid w:val="009B25B2"/>
    <w:rsid w:val="009B2A07"/>
    <w:rsid w:val="009B2A5D"/>
    <w:rsid w:val="009B2BB8"/>
    <w:rsid w:val="009B5B47"/>
    <w:rsid w:val="009B684C"/>
    <w:rsid w:val="009C009B"/>
    <w:rsid w:val="009C09A1"/>
    <w:rsid w:val="009C1972"/>
    <w:rsid w:val="009C239E"/>
    <w:rsid w:val="009C28F2"/>
    <w:rsid w:val="009C2B08"/>
    <w:rsid w:val="009C3FD2"/>
    <w:rsid w:val="009C4FC1"/>
    <w:rsid w:val="009C720D"/>
    <w:rsid w:val="009C72F1"/>
    <w:rsid w:val="009D0CC6"/>
    <w:rsid w:val="009D190D"/>
    <w:rsid w:val="009D222B"/>
    <w:rsid w:val="009D3186"/>
    <w:rsid w:val="009D41CB"/>
    <w:rsid w:val="009D49D8"/>
    <w:rsid w:val="009D5BE3"/>
    <w:rsid w:val="009D76DE"/>
    <w:rsid w:val="009E04F8"/>
    <w:rsid w:val="009E2327"/>
    <w:rsid w:val="009E3222"/>
    <w:rsid w:val="009E35D1"/>
    <w:rsid w:val="009E35F9"/>
    <w:rsid w:val="009E3975"/>
    <w:rsid w:val="009E4269"/>
    <w:rsid w:val="009E7179"/>
    <w:rsid w:val="009F0E20"/>
    <w:rsid w:val="009F1801"/>
    <w:rsid w:val="009F3CA7"/>
    <w:rsid w:val="009F50E7"/>
    <w:rsid w:val="009F558C"/>
    <w:rsid w:val="009F5E70"/>
    <w:rsid w:val="00A018C7"/>
    <w:rsid w:val="00A03253"/>
    <w:rsid w:val="00A03C23"/>
    <w:rsid w:val="00A04191"/>
    <w:rsid w:val="00A04FBD"/>
    <w:rsid w:val="00A05C4A"/>
    <w:rsid w:val="00A06BB1"/>
    <w:rsid w:val="00A07548"/>
    <w:rsid w:val="00A12AA2"/>
    <w:rsid w:val="00A1587D"/>
    <w:rsid w:val="00A16D58"/>
    <w:rsid w:val="00A16DDC"/>
    <w:rsid w:val="00A205D7"/>
    <w:rsid w:val="00A234AF"/>
    <w:rsid w:val="00A23878"/>
    <w:rsid w:val="00A23EDA"/>
    <w:rsid w:val="00A277AE"/>
    <w:rsid w:val="00A27A6B"/>
    <w:rsid w:val="00A3340A"/>
    <w:rsid w:val="00A33415"/>
    <w:rsid w:val="00A3567F"/>
    <w:rsid w:val="00A40A32"/>
    <w:rsid w:val="00A40B19"/>
    <w:rsid w:val="00A40D3E"/>
    <w:rsid w:val="00A413A2"/>
    <w:rsid w:val="00A42916"/>
    <w:rsid w:val="00A42EC3"/>
    <w:rsid w:val="00A43F71"/>
    <w:rsid w:val="00A44765"/>
    <w:rsid w:val="00A447DA"/>
    <w:rsid w:val="00A46E6C"/>
    <w:rsid w:val="00A4723C"/>
    <w:rsid w:val="00A472EB"/>
    <w:rsid w:val="00A50CC0"/>
    <w:rsid w:val="00A515CC"/>
    <w:rsid w:val="00A525A3"/>
    <w:rsid w:val="00A52C3C"/>
    <w:rsid w:val="00A56078"/>
    <w:rsid w:val="00A56CEF"/>
    <w:rsid w:val="00A5793C"/>
    <w:rsid w:val="00A57998"/>
    <w:rsid w:val="00A57E79"/>
    <w:rsid w:val="00A60B2E"/>
    <w:rsid w:val="00A61A77"/>
    <w:rsid w:val="00A63681"/>
    <w:rsid w:val="00A656BB"/>
    <w:rsid w:val="00A65E89"/>
    <w:rsid w:val="00A66440"/>
    <w:rsid w:val="00A666EC"/>
    <w:rsid w:val="00A66F28"/>
    <w:rsid w:val="00A70419"/>
    <w:rsid w:val="00A71AEA"/>
    <w:rsid w:val="00A71BFC"/>
    <w:rsid w:val="00A721EB"/>
    <w:rsid w:val="00A723FE"/>
    <w:rsid w:val="00A72A5C"/>
    <w:rsid w:val="00A73B9A"/>
    <w:rsid w:val="00A756D0"/>
    <w:rsid w:val="00A760FC"/>
    <w:rsid w:val="00A821BF"/>
    <w:rsid w:val="00A82480"/>
    <w:rsid w:val="00A8278F"/>
    <w:rsid w:val="00A83652"/>
    <w:rsid w:val="00A85B3B"/>
    <w:rsid w:val="00A86287"/>
    <w:rsid w:val="00A864FF"/>
    <w:rsid w:val="00A86673"/>
    <w:rsid w:val="00A86A31"/>
    <w:rsid w:val="00A902D1"/>
    <w:rsid w:val="00A90390"/>
    <w:rsid w:val="00A907FE"/>
    <w:rsid w:val="00A90AF7"/>
    <w:rsid w:val="00A927CC"/>
    <w:rsid w:val="00A92CBC"/>
    <w:rsid w:val="00A92DAA"/>
    <w:rsid w:val="00A9310F"/>
    <w:rsid w:val="00A949B6"/>
    <w:rsid w:val="00A94FEE"/>
    <w:rsid w:val="00A955D3"/>
    <w:rsid w:val="00A95944"/>
    <w:rsid w:val="00A95ACF"/>
    <w:rsid w:val="00A96835"/>
    <w:rsid w:val="00A96ADF"/>
    <w:rsid w:val="00A97934"/>
    <w:rsid w:val="00AA112D"/>
    <w:rsid w:val="00AA1F42"/>
    <w:rsid w:val="00AA2CD5"/>
    <w:rsid w:val="00AA4198"/>
    <w:rsid w:val="00AA5AD8"/>
    <w:rsid w:val="00AA64B1"/>
    <w:rsid w:val="00AA6EAF"/>
    <w:rsid w:val="00AA7E8F"/>
    <w:rsid w:val="00AB084A"/>
    <w:rsid w:val="00AB1032"/>
    <w:rsid w:val="00AB1949"/>
    <w:rsid w:val="00AB28B7"/>
    <w:rsid w:val="00AB394C"/>
    <w:rsid w:val="00AB4510"/>
    <w:rsid w:val="00AB531F"/>
    <w:rsid w:val="00AB53FB"/>
    <w:rsid w:val="00AB54E5"/>
    <w:rsid w:val="00AB6F9C"/>
    <w:rsid w:val="00AB7945"/>
    <w:rsid w:val="00AB7976"/>
    <w:rsid w:val="00AB7FC2"/>
    <w:rsid w:val="00AC3796"/>
    <w:rsid w:val="00AC714D"/>
    <w:rsid w:val="00AC7B27"/>
    <w:rsid w:val="00AC7B79"/>
    <w:rsid w:val="00AD1482"/>
    <w:rsid w:val="00AD2216"/>
    <w:rsid w:val="00AD28C3"/>
    <w:rsid w:val="00AD29EF"/>
    <w:rsid w:val="00AD2FB8"/>
    <w:rsid w:val="00AD3151"/>
    <w:rsid w:val="00AD4186"/>
    <w:rsid w:val="00AD5248"/>
    <w:rsid w:val="00AD52D6"/>
    <w:rsid w:val="00AD5544"/>
    <w:rsid w:val="00AD5FC0"/>
    <w:rsid w:val="00AD6DA3"/>
    <w:rsid w:val="00AD74FD"/>
    <w:rsid w:val="00AE016D"/>
    <w:rsid w:val="00AE0445"/>
    <w:rsid w:val="00AE1224"/>
    <w:rsid w:val="00AE1AC7"/>
    <w:rsid w:val="00AE2254"/>
    <w:rsid w:val="00AE54C0"/>
    <w:rsid w:val="00AF043E"/>
    <w:rsid w:val="00AF0474"/>
    <w:rsid w:val="00AF09E1"/>
    <w:rsid w:val="00AF13D9"/>
    <w:rsid w:val="00AF1649"/>
    <w:rsid w:val="00AF1687"/>
    <w:rsid w:val="00AF1F35"/>
    <w:rsid w:val="00AF1F9F"/>
    <w:rsid w:val="00AF4B09"/>
    <w:rsid w:val="00AF4E8D"/>
    <w:rsid w:val="00AF5045"/>
    <w:rsid w:val="00B01A08"/>
    <w:rsid w:val="00B01F66"/>
    <w:rsid w:val="00B02E25"/>
    <w:rsid w:val="00B1000B"/>
    <w:rsid w:val="00B10D83"/>
    <w:rsid w:val="00B11CC4"/>
    <w:rsid w:val="00B11E0E"/>
    <w:rsid w:val="00B127EF"/>
    <w:rsid w:val="00B1346D"/>
    <w:rsid w:val="00B136B1"/>
    <w:rsid w:val="00B138E1"/>
    <w:rsid w:val="00B14092"/>
    <w:rsid w:val="00B14642"/>
    <w:rsid w:val="00B14B75"/>
    <w:rsid w:val="00B14DE1"/>
    <w:rsid w:val="00B15AFB"/>
    <w:rsid w:val="00B1673F"/>
    <w:rsid w:val="00B16EA3"/>
    <w:rsid w:val="00B174B3"/>
    <w:rsid w:val="00B17BB4"/>
    <w:rsid w:val="00B17CA6"/>
    <w:rsid w:val="00B17DF0"/>
    <w:rsid w:val="00B20529"/>
    <w:rsid w:val="00B229E2"/>
    <w:rsid w:val="00B23430"/>
    <w:rsid w:val="00B23B14"/>
    <w:rsid w:val="00B23E76"/>
    <w:rsid w:val="00B24097"/>
    <w:rsid w:val="00B250A0"/>
    <w:rsid w:val="00B250C7"/>
    <w:rsid w:val="00B2564E"/>
    <w:rsid w:val="00B25A1B"/>
    <w:rsid w:val="00B27ECD"/>
    <w:rsid w:val="00B305DE"/>
    <w:rsid w:val="00B30831"/>
    <w:rsid w:val="00B32E25"/>
    <w:rsid w:val="00B33F86"/>
    <w:rsid w:val="00B355B8"/>
    <w:rsid w:val="00B35AAE"/>
    <w:rsid w:val="00B3650E"/>
    <w:rsid w:val="00B372EE"/>
    <w:rsid w:val="00B37A7C"/>
    <w:rsid w:val="00B407F0"/>
    <w:rsid w:val="00B43E01"/>
    <w:rsid w:val="00B45DA2"/>
    <w:rsid w:val="00B4682C"/>
    <w:rsid w:val="00B50EB0"/>
    <w:rsid w:val="00B529EE"/>
    <w:rsid w:val="00B53120"/>
    <w:rsid w:val="00B54522"/>
    <w:rsid w:val="00B54B23"/>
    <w:rsid w:val="00B572B2"/>
    <w:rsid w:val="00B6068E"/>
    <w:rsid w:val="00B6108D"/>
    <w:rsid w:val="00B624A9"/>
    <w:rsid w:val="00B62E7D"/>
    <w:rsid w:val="00B63356"/>
    <w:rsid w:val="00B6359B"/>
    <w:rsid w:val="00B638EB"/>
    <w:rsid w:val="00B64482"/>
    <w:rsid w:val="00B64C73"/>
    <w:rsid w:val="00B650D9"/>
    <w:rsid w:val="00B65197"/>
    <w:rsid w:val="00B651BD"/>
    <w:rsid w:val="00B65687"/>
    <w:rsid w:val="00B66886"/>
    <w:rsid w:val="00B70138"/>
    <w:rsid w:val="00B71809"/>
    <w:rsid w:val="00B72C1A"/>
    <w:rsid w:val="00B73E18"/>
    <w:rsid w:val="00B73F66"/>
    <w:rsid w:val="00B73F79"/>
    <w:rsid w:val="00B740FD"/>
    <w:rsid w:val="00B74E1B"/>
    <w:rsid w:val="00B76893"/>
    <w:rsid w:val="00B772DC"/>
    <w:rsid w:val="00B77B24"/>
    <w:rsid w:val="00B803E6"/>
    <w:rsid w:val="00B8071F"/>
    <w:rsid w:val="00B81839"/>
    <w:rsid w:val="00B8236C"/>
    <w:rsid w:val="00B82CCE"/>
    <w:rsid w:val="00B83647"/>
    <w:rsid w:val="00B840C1"/>
    <w:rsid w:val="00B853F0"/>
    <w:rsid w:val="00B91084"/>
    <w:rsid w:val="00B93DEF"/>
    <w:rsid w:val="00B9589C"/>
    <w:rsid w:val="00BA0D80"/>
    <w:rsid w:val="00BA1131"/>
    <w:rsid w:val="00BA12B8"/>
    <w:rsid w:val="00BA140A"/>
    <w:rsid w:val="00BA1DD8"/>
    <w:rsid w:val="00BB0392"/>
    <w:rsid w:val="00BB0620"/>
    <w:rsid w:val="00BB0683"/>
    <w:rsid w:val="00BB29A2"/>
    <w:rsid w:val="00BB2C8C"/>
    <w:rsid w:val="00BB4445"/>
    <w:rsid w:val="00BB4692"/>
    <w:rsid w:val="00BB4C30"/>
    <w:rsid w:val="00BB597D"/>
    <w:rsid w:val="00BB6CD7"/>
    <w:rsid w:val="00BC1781"/>
    <w:rsid w:val="00BC26CA"/>
    <w:rsid w:val="00BC3400"/>
    <w:rsid w:val="00BC43A3"/>
    <w:rsid w:val="00BC494D"/>
    <w:rsid w:val="00BC52F3"/>
    <w:rsid w:val="00BC7129"/>
    <w:rsid w:val="00BC7534"/>
    <w:rsid w:val="00BC76F9"/>
    <w:rsid w:val="00BD06BB"/>
    <w:rsid w:val="00BD0D6B"/>
    <w:rsid w:val="00BD16DC"/>
    <w:rsid w:val="00BD211D"/>
    <w:rsid w:val="00BD2CB4"/>
    <w:rsid w:val="00BD2D57"/>
    <w:rsid w:val="00BD3F46"/>
    <w:rsid w:val="00BD488F"/>
    <w:rsid w:val="00BD49B9"/>
    <w:rsid w:val="00BD538B"/>
    <w:rsid w:val="00BD58D8"/>
    <w:rsid w:val="00BD7D86"/>
    <w:rsid w:val="00BE001B"/>
    <w:rsid w:val="00BE0D91"/>
    <w:rsid w:val="00BE134A"/>
    <w:rsid w:val="00BE1645"/>
    <w:rsid w:val="00BE2AD0"/>
    <w:rsid w:val="00BE3525"/>
    <w:rsid w:val="00BE4E0F"/>
    <w:rsid w:val="00BE659F"/>
    <w:rsid w:val="00BE714E"/>
    <w:rsid w:val="00BF1658"/>
    <w:rsid w:val="00BF1AC8"/>
    <w:rsid w:val="00BF2479"/>
    <w:rsid w:val="00BF41AF"/>
    <w:rsid w:val="00BF681E"/>
    <w:rsid w:val="00BF68CA"/>
    <w:rsid w:val="00BF7D60"/>
    <w:rsid w:val="00C007F7"/>
    <w:rsid w:val="00C00AC4"/>
    <w:rsid w:val="00C01030"/>
    <w:rsid w:val="00C01931"/>
    <w:rsid w:val="00C01D68"/>
    <w:rsid w:val="00C029F1"/>
    <w:rsid w:val="00C02D34"/>
    <w:rsid w:val="00C02DBA"/>
    <w:rsid w:val="00C03A35"/>
    <w:rsid w:val="00C04CD9"/>
    <w:rsid w:val="00C05025"/>
    <w:rsid w:val="00C10BE8"/>
    <w:rsid w:val="00C12E09"/>
    <w:rsid w:val="00C12F45"/>
    <w:rsid w:val="00C1762D"/>
    <w:rsid w:val="00C17DAF"/>
    <w:rsid w:val="00C2161F"/>
    <w:rsid w:val="00C21F92"/>
    <w:rsid w:val="00C240FA"/>
    <w:rsid w:val="00C24A9A"/>
    <w:rsid w:val="00C25718"/>
    <w:rsid w:val="00C262E6"/>
    <w:rsid w:val="00C309A8"/>
    <w:rsid w:val="00C33502"/>
    <w:rsid w:val="00C34483"/>
    <w:rsid w:val="00C3528C"/>
    <w:rsid w:val="00C374B9"/>
    <w:rsid w:val="00C4529E"/>
    <w:rsid w:val="00C4690C"/>
    <w:rsid w:val="00C46D28"/>
    <w:rsid w:val="00C475BB"/>
    <w:rsid w:val="00C47D1E"/>
    <w:rsid w:val="00C50812"/>
    <w:rsid w:val="00C51386"/>
    <w:rsid w:val="00C51C69"/>
    <w:rsid w:val="00C51C72"/>
    <w:rsid w:val="00C53C9C"/>
    <w:rsid w:val="00C54750"/>
    <w:rsid w:val="00C54F0A"/>
    <w:rsid w:val="00C5519C"/>
    <w:rsid w:val="00C55535"/>
    <w:rsid w:val="00C56932"/>
    <w:rsid w:val="00C60F6C"/>
    <w:rsid w:val="00C62B69"/>
    <w:rsid w:val="00C65558"/>
    <w:rsid w:val="00C658F7"/>
    <w:rsid w:val="00C65B18"/>
    <w:rsid w:val="00C66022"/>
    <w:rsid w:val="00C665A5"/>
    <w:rsid w:val="00C6676E"/>
    <w:rsid w:val="00C67683"/>
    <w:rsid w:val="00C70715"/>
    <w:rsid w:val="00C71225"/>
    <w:rsid w:val="00C7142E"/>
    <w:rsid w:val="00C71CA0"/>
    <w:rsid w:val="00C71CE2"/>
    <w:rsid w:val="00C7406A"/>
    <w:rsid w:val="00C75C4D"/>
    <w:rsid w:val="00C760BE"/>
    <w:rsid w:val="00C76B93"/>
    <w:rsid w:val="00C77489"/>
    <w:rsid w:val="00C80CF1"/>
    <w:rsid w:val="00C8124F"/>
    <w:rsid w:val="00C827B6"/>
    <w:rsid w:val="00C83428"/>
    <w:rsid w:val="00C85690"/>
    <w:rsid w:val="00C86159"/>
    <w:rsid w:val="00C87B67"/>
    <w:rsid w:val="00C904EB"/>
    <w:rsid w:val="00C915A8"/>
    <w:rsid w:val="00C930ED"/>
    <w:rsid w:val="00C9440D"/>
    <w:rsid w:val="00C9635C"/>
    <w:rsid w:val="00C9716B"/>
    <w:rsid w:val="00CA00AD"/>
    <w:rsid w:val="00CA0464"/>
    <w:rsid w:val="00CA11A3"/>
    <w:rsid w:val="00CA13B2"/>
    <w:rsid w:val="00CA2AFA"/>
    <w:rsid w:val="00CA36D0"/>
    <w:rsid w:val="00CA45C9"/>
    <w:rsid w:val="00CA5116"/>
    <w:rsid w:val="00CA76D4"/>
    <w:rsid w:val="00CA7D19"/>
    <w:rsid w:val="00CB1B14"/>
    <w:rsid w:val="00CB2F5A"/>
    <w:rsid w:val="00CB3797"/>
    <w:rsid w:val="00CB3B32"/>
    <w:rsid w:val="00CB5DBE"/>
    <w:rsid w:val="00CB6DAD"/>
    <w:rsid w:val="00CC0DDA"/>
    <w:rsid w:val="00CC21BF"/>
    <w:rsid w:val="00CC25D5"/>
    <w:rsid w:val="00CC2746"/>
    <w:rsid w:val="00CC2BC7"/>
    <w:rsid w:val="00CC4356"/>
    <w:rsid w:val="00CC6B02"/>
    <w:rsid w:val="00CC7BE5"/>
    <w:rsid w:val="00CD044C"/>
    <w:rsid w:val="00CD2780"/>
    <w:rsid w:val="00CD2DDF"/>
    <w:rsid w:val="00CD3624"/>
    <w:rsid w:val="00CD46D2"/>
    <w:rsid w:val="00CD553B"/>
    <w:rsid w:val="00CD58DF"/>
    <w:rsid w:val="00CD6180"/>
    <w:rsid w:val="00CD67BF"/>
    <w:rsid w:val="00CD6823"/>
    <w:rsid w:val="00CD6CB4"/>
    <w:rsid w:val="00CE0B8C"/>
    <w:rsid w:val="00CE0CD6"/>
    <w:rsid w:val="00CE1364"/>
    <w:rsid w:val="00CE3125"/>
    <w:rsid w:val="00CE339F"/>
    <w:rsid w:val="00CE3F43"/>
    <w:rsid w:val="00CE5275"/>
    <w:rsid w:val="00CE5B0E"/>
    <w:rsid w:val="00CF1351"/>
    <w:rsid w:val="00CF1BD8"/>
    <w:rsid w:val="00CF22BF"/>
    <w:rsid w:val="00CF2368"/>
    <w:rsid w:val="00CF2BF3"/>
    <w:rsid w:val="00CF3248"/>
    <w:rsid w:val="00CF61D1"/>
    <w:rsid w:val="00CF7492"/>
    <w:rsid w:val="00D00269"/>
    <w:rsid w:val="00D02D37"/>
    <w:rsid w:val="00D03C8C"/>
    <w:rsid w:val="00D04D0E"/>
    <w:rsid w:val="00D04D3D"/>
    <w:rsid w:val="00D04D80"/>
    <w:rsid w:val="00D058DD"/>
    <w:rsid w:val="00D059C9"/>
    <w:rsid w:val="00D064F2"/>
    <w:rsid w:val="00D115D4"/>
    <w:rsid w:val="00D15F9B"/>
    <w:rsid w:val="00D16361"/>
    <w:rsid w:val="00D1657C"/>
    <w:rsid w:val="00D16A24"/>
    <w:rsid w:val="00D2049A"/>
    <w:rsid w:val="00D20C78"/>
    <w:rsid w:val="00D20DC8"/>
    <w:rsid w:val="00D21C37"/>
    <w:rsid w:val="00D24DB5"/>
    <w:rsid w:val="00D2543D"/>
    <w:rsid w:val="00D25D2D"/>
    <w:rsid w:val="00D267D6"/>
    <w:rsid w:val="00D27FAB"/>
    <w:rsid w:val="00D31358"/>
    <w:rsid w:val="00D314F9"/>
    <w:rsid w:val="00D328E8"/>
    <w:rsid w:val="00D335A0"/>
    <w:rsid w:val="00D34B7C"/>
    <w:rsid w:val="00D35354"/>
    <w:rsid w:val="00D36F0F"/>
    <w:rsid w:val="00D4112B"/>
    <w:rsid w:val="00D43DFC"/>
    <w:rsid w:val="00D44F7B"/>
    <w:rsid w:val="00D4571E"/>
    <w:rsid w:val="00D47D4D"/>
    <w:rsid w:val="00D5100B"/>
    <w:rsid w:val="00D514E2"/>
    <w:rsid w:val="00D51BD1"/>
    <w:rsid w:val="00D52D72"/>
    <w:rsid w:val="00D53812"/>
    <w:rsid w:val="00D5397A"/>
    <w:rsid w:val="00D53B61"/>
    <w:rsid w:val="00D5491F"/>
    <w:rsid w:val="00D5506C"/>
    <w:rsid w:val="00D550AF"/>
    <w:rsid w:val="00D557DC"/>
    <w:rsid w:val="00D56651"/>
    <w:rsid w:val="00D60040"/>
    <w:rsid w:val="00D61476"/>
    <w:rsid w:val="00D619B1"/>
    <w:rsid w:val="00D623BF"/>
    <w:rsid w:val="00D70472"/>
    <w:rsid w:val="00D70DE4"/>
    <w:rsid w:val="00D7139D"/>
    <w:rsid w:val="00D71FAB"/>
    <w:rsid w:val="00D739C9"/>
    <w:rsid w:val="00D76F19"/>
    <w:rsid w:val="00D76F86"/>
    <w:rsid w:val="00D772E3"/>
    <w:rsid w:val="00D77381"/>
    <w:rsid w:val="00D77430"/>
    <w:rsid w:val="00D7782C"/>
    <w:rsid w:val="00D806BB"/>
    <w:rsid w:val="00D807C2"/>
    <w:rsid w:val="00D8147D"/>
    <w:rsid w:val="00D81505"/>
    <w:rsid w:val="00D8234C"/>
    <w:rsid w:val="00D82C52"/>
    <w:rsid w:val="00D855D9"/>
    <w:rsid w:val="00D85FE2"/>
    <w:rsid w:val="00D8728B"/>
    <w:rsid w:val="00D87989"/>
    <w:rsid w:val="00D91034"/>
    <w:rsid w:val="00D91825"/>
    <w:rsid w:val="00D918B3"/>
    <w:rsid w:val="00D92301"/>
    <w:rsid w:val="00D9267F"/>
    <w:rsid w:val="00D929A2"/>
    <w:rsid w:val="00D94933"/>
    <w:rsid w:val="00D956BC"/>
    <w:rsid w:val="00D95B43"/>
    <w:rsid w:val="00D9694C"/>
    <w:rsid w:val="00D96A5D"/>
    <w:rsid w:val="00DA07B0"/>
    <w:rsid w:val="00DA10C3"/>
    <w:rsid w:val="00DA279D"/>
    <w:rsid w:val="00DA2A62"/>
    <w:rsid w:val="00DA2AB5"/>
    <w:rsid w:val="00DA405C"/>
    <w:rsid w:val="00DA4669"/>
    <w:rsid w:val="00DA73AA"/>
    <w:rsid w:val="00DA7FCB"/>
    <w:rsid w:val="00DB0ACC"/>
    <w:rsid w:val="00DB2C3D"/>
    <w:rsid w:val="00DB3E6F"/>
    <w:rsid w:val="00DB4B48"/>
    <w:rsid w:val="00DB591B"/>
    <w:rsid w:val="00DB6431"/>
    <w:rsid w:val="00DB6772"/>
    <w:rsid w:val="00DB7060"/>
    <w:rsid w:val="00DB73C3"/>
    <w:rsid w:val="00DB7670"/>
    <w:rsid w:val="00DB7F75"/>
    <w:rsid w:val="00DC0972"/>
    <w:rsid w:val="00DC3C98"/>
    <w:rsid w:val="00DC49DE"/>
    <w:rsid w:val="00DC4E11"/>
    <w:rsid w:val="00DC4EBC"/>
    <w:rsid w:val="00DC72C1"/>
    <w:rsid w:val="00DC752B"/>
    <w:rsid w:val="00DD063C"/>
    <w:rsid w:val="00DD1E15"/>
    <w:rsid w:val="00DD356E"/>
    <w:rsid w:val="00DD3F24"/>
    <w:rsid w:val="00DD481F"/>
    <w:rsid w:val="00DD4D44"/>
    <w:rsid w:val="00DD50F3"/>
    <w:rsid w:val="00DD5DFD"/>
    <w:rsid w:val="00DD6C47"/>
    <w:rsid w:val="00DE0AE6"/>
    <w:rsid w:val="00DE2A87"/>
    <w:rsid w:val="00DE3485"/>
    <w:rsid w:val="00DE3EB8"/>
    <w:rsid w:val="00DE4AA2"/>
    <w:rsid w:val="00DE6A5B"/>
    <w:rsid w:val="00DE767F"/>
    <w:rsid w:val="00DE7C8D"/>
    <w:rsid w:val="00DF0146"/>
    <w:rsid w:val="00DF1088"/>
    <w:rsid w:val="00DF2AA4"/>
    <w:rsid w:val="00DF398E"/>
    <w:rsid w:val="00DF499A"/>
    <w:rsid w:val="00DF4C56"/>
    <w:rsid w:val="00DF542F"/>
    <w:rsid w:val="00DF5B98"/>
    <w:rsid w:val="00DF6A95"/>
    <w:rsid w:val="00DF7696"/>
    <w:rsid w:val="00E004A5"/>
    <w:rsid w:val="00E004A6"/>
    <w:rsid w:val="00E00CED"/>
    <w:rsid w:val="00E01CE0"/>
    <w:rsid w:val="00E02041"/>
    <w:rsid w:val="00E03EE2"/>
    <w:rsid w:val="00E040D2"/>
    <w:rsid w:val="00E050A1"/>
    <w:rsid w:val="00E06350"/>
    <w:rsid w:val="00E06DDE"/>
    <w:rsid w:val="00E06E2B"/>
    <w:rsid w:val="00E07725"/>
    <w:rsid w:val="00E07B70"/>
    <w:rsid w:val="00E102FA"/>
    <w:rsid w:val="00E122A5"/>
    <w:rsid w:val="00E154E1"/>
    <w:rsid w:val="00E1622B"/>
    <w:rsid w:val="00E16D6E"/>
    <w:rsid w:val="00E16E60"/>
    <w:rsid w:val="00E17199"/>
    <w:rsid w:val="00E17846"/>
    <w:rsid w:val="00E20683"/>
    <w:rsid w:val="00E21EF3"/>
    <w:rsid w:val="00E23526"/>
    <w:rsid w:val="00E2392F"/>
    <w:rsid w:val="00E23ACE"/>
    <w:rsid w:val="00E242E6"/>
    <w:rsid w:val="00E25FE5"/>
    <w:rsid w:val="00E261ED"/>
    <w:rsid w:val="00E26AFC"/>
    <w:rsid w:val="00E32335"/>
    <w:rsid w:val="00E32BA2"/>
    <w:rsid w:val="00E32FCA"/>
    <w:rsid w:val="00E33153"/>
    <w:rsid w:val="00E33406"/>
    <w:rsid w:val="00E34BFF"/>
    <w:rsid w:val="00E36515"/>
    <w:rsid w:val="00E419A4"/>
    <w:rsid w:val="00E41A61"/>
    <w:rsid w:val="00E41FC6"/>
    <w:rsid w:val="00E4289E"/>
    <w:rsid w:val="00E433C6"/>
    <w:rsid w:val="00E435D4"/>
    <w:rsid w:val="00E43BEF"/>
    <w:rsid w:val="00E43FA7"/>
    <w:rsid w:val="00E447AE"/>
    <w:rsid w:val="00E452D0"/>
    <w:rsid w:val="00E457BD"/>
    <w:rsid w:val="00E46E6B"/>
    <w:rsid w:val="00E475A7"/>
    <w:rsid w:val="00E477EB"/>
    <w:rsid w:val="00E47B08"/>
    <w:rsid w:val="00E504B1"/>
    <w:rsid w:val="00E50D69"/>
    <w:rsid w:val="00E51A90"/>
    <w:rsid w:val="00E531DE"/>
    <w:rsid w:val="00E54FE4"/>
    <w:rsid w:val="00E57554"/>
    <w:rsid w:val="00E60682"/>
    <w:rsid w:val="00E60727"/>
    <w:rsid w:val="00E60D65"/>
    <w:rsid w:val="00E61223"/>
    <w:rsid w:val="00E61261"/>
    <w:rsid w:val="00E633BD"/>
    <w:rsid w:val="00E63EB8"/>
    <w:rsid w:val="00E63F91"/>
    <w:rsid w:val="00E64197"/>
    <w:rsid w:val="00E661F1"/>
    <w:rsid w:val="00E67B53"/>
    <w:rsid w:val="00E67DDA"/>
    <w:rsid w:val="00E70801"/>
    <w:rsid w:val="00E71F61"/>
    <w:rsid w:val="00E72BA9"/>
    <w:rsid w:val="00E74C0F"/>
    <w:rsid w:val="00E75560"/>
    <w:rsid w:val="00E7732D"/>
    <w:rsid w:val="00E811E2"/>
    <w:rsid w:val="00E8261B"/>
    <w:rsid w:val="00E82F48"/>
    <w:rsid w:val="00E85734"/>
    <w:rsid w:val="00E85BF8"/>
    <w:rsid w:val="00E86A4F"/>
    <w:rsid w:val="00E8704B"/>
    <w:rsid w:val="00E87731"/>
    <w:rsid w:val="00E913C5"/>
    <w:rsid w:val="00E91986"/>
    <w:rsid w:val="00E923B6"/>
    <w:rsid w:val="00E92B23"/>
    <w:rsid w:val="00E93CF0"/>
    <w:rsid w:val="00E94367"/>
    <w:rsid w:val="00E9487D"/>
    <w:rsid w:val="00E94EFA"/>
    <w:rsid w:val="00E95954"/>
    <w:rsid w:val="00E95E0B"/>
    <w:rsid w:val="00E96673"/>
    <w:rsid w:val="00EA01AF"/>
    <w:rsid w:val="00EA11A4"/>
    <w:rsid w:val="00EA1CA6"/>
    <w:rsid w:val="00EA343F"/>
    <w:rsid w:val="00EA3D3A"/>
    <w:rsid w:val="00EA49B7"/>
    <w:rsid w:val="00EA60AB"/>
    <w:rsid w:val="00EA6E86"/>
    <w:rsid w:val="00EB129D"/>
    <w:rsid w:val="00EB172A"/>
    <w:rsid w:val="00EB5118"/>
    <w:rsid w:val="00EB5F45"/>
    <w:rsid w:val="00EB78EF"/>
    <w:rsid w:val="00EC1426"/>
    <w:rsid w:val="00EC1690"/>
    <w:rsid w:val="00EC1E6C"/>
    <w:rsid w:val="00EC4AAB"/>
    <w:rsid w:val="00EC4F12"/>
    <w:rsid w:val="00EC62AB"/>
    <w:rsid w:val="00EC7BAA"/>
    <w:rsid w:val="00ED0D62"/>
    <w:rsid w:val="00ED20E9"/>
    <w:rsid w:val="00ED4160"/>
    <w:rsid w:val="00ED426E"/>
    <w:rsid w:val="00ED462E"/>
    <w:rsid w:val="00ED46C6"/>
    <w:rsid w:val="00ED54E9"/>
    <w:rsid w:val="00ED589C"/>
    <w:rsid w:val="00ED6346"/>
    <w:rsid w:val="00ED6FC7"/>
    <w:rsid w:val="00EE0C22"/>
    <w:rsid w:val="00EE0F31"/>
    <w:rsid w:val="00EE22DC"/>
    <w:rsid w:val="00EE27FC"/>
    <w:rsid w:val="00EE4508"/>
    <w:rsid w:val="00EE4A5F"/>
    <w:rsid w:val="00EE4C63"/>
    <w:rsid w:val="00EE528D"/>
    <w:rsid w:val="00EE557F"/>
    <w:rsid w:val="00EE5BEB"/>
    <w:rsid w:val="00EE60F4"/>
    <w:rsid w:val="00EF1300"/>
    <w:rsid w:val="00EF255B"/>
    <w:rsid w:val="00EF30A9"/>
    <w:rsid w:val="00EF353A"/>
    <w:rsid w:val="00EF35BC"/>
    <w:rsid w:val="00EF38F5"/>
    <w:rsid w:val="00EF42B5"/>
    <w:rsid w:val="00EF4859"/>
    <w:rsid w:val="00EF65BE"/>
    <w:rsid w:val="00EF7032"/>
    <w:rsid w:val="00EF7B47"/>
    <w:rsid w:val="00F004A7"/>
    <w:rsid w:val="00F01EA6"/>
    <w:rsid w:val="00F022F5"/>
    <w:rsid w:val="00F04005"/>
    <w:rsid w:val="00F04182"/>
    <w:rsid w:val="00F10ABF"/>
    <w:rsid w:val="00F13249"/>
    <w:rsid w:val="00F13891"/>
    <w:rsid w:val="00F155A3"/>
    <w:rsid w:val="00F16CFB"/>
    <w:rsid w:val="00F20CFE"/>
    <w:rsid w:val="00F2172E"/>
    <w:rsid w:val="00F22689"/>
    <w:rsid w:val="00F25B9E"/>
    <w:rsid w:val="00F25C36"/>
    <w:rsid w:val="00F26C9E"/>
    <w:rsid w:val="00F27DC1"/>
    <w:rsid w:val="00F3145B"/>
    <w:rsid w:val="00F3204C"/>
    <w:rsid w:val="00F3246F"/>
    <w:rsid w:val="00F34207"/>
    <w:rsid w:val="00F34A58"/>
    <w:rsid w:val="00F34B36"/>
    <w:rsid w:val="00F356F9"/>
    <w:rsid w:val="00F35F44"/>
    <w:rsid w:val="00F36965"/>
    <w:rsid w:val="00F40C65"/>
    <w:rsid w:val="00F42065"/>
    <w:rsid w:val="00F420BC"/>
    <w:rsid w:val="00F42155"/>
    <w:rsid w:val="00F423EC"/>
    <w:rsid w:val="00F43CDE"/>
    <w:rsid w:val="00F43DF1"/>
    <w:rsid w:val="00F44D80"/>
    <w:rsid w:val="00F45085"/>
    <w:rsid w:val="00F4623D"/>
    <w:rsid w:val="00F46CE5"/>
    <w:rsid w:val="00F477F8"/>
    <w:rsid w:val="00F47D26"/>
    <w:rsid w:val="00F51FAF"/>
    <w:rsid w:val="00F527BF"/>
    <w:rsid w:val="00F54C81"/>
    <w:rsid w:val="00F563F1"/>
    <w:rsid w:val="00F573F6"/>
    <w:rsid w:val="00F577F3"/>
    <w:rsid w:val="00F60757"/>
    <w:rsid w:val="00F63152"/>
    <w:rsid w:val="00F6394B"/>
    <w:rsid w:val="00F6457F"/>
    <w:rsid w:val="00F649AD"/>
    <w:rsid w:val="00F650EC"/>
    <w:rsid w:val="00F65874"/>
    <w:rsid w:val="00F65B4C"/>
    <w:rsid w:val="00F66C98"/>
    <w:rsid w:val="00F6741E"/>
    <w:rsid w:val="00F71357"/>
    <w:rsid w:val="00F739FC"/>
    <w:rsid w:val="00F752A1"/>
    <w:rsid w:val="00F809D4"/>
    <w:rsid w:val="00F81240"/>
    <w:rsid w:val="00F82420"/>
    <w:rsid w:val="00F8284B"/>
    <w:rsid w:val="00F82AE1"/>
    <w:rsid w:val="00F84969"/>
    <w:rsid w:val="00F85AD0"/>
    <w:rsid w:val="00F85D07"/>
    <w:rsid w:val="00F86CA2"/>
    <w:rsid w:val="00F87795"/>
    <w:rsid w:val="00F8781F"/>
    <w:rsid w:val="00F87FA5"/>
    <w:rsid w:val="00F900FB"/>
    <w:rsid w:val="00F90694"/>
    <w:rsid w:val="00F922F6"/>
    <w:rsid w:val="00F9233B"/>
    <w:rsid w:val="00F942AE"/>
    <w:rsid w:val="00F95F41"/>
    <w:rsid w:val="00F96B7E"/>
    <w:rsid w:val="00F97780"/>
    <w:rsid w:val="00FA052B"/>
    <w:rsid w:val="00FA0703"/>
    <w:rsid w:val="00FA2310"/>
    <w:rsid w:val="00FA258C"/>
    <w:rsid w:val="00FA3307"/>
    <w:rsid w:val="00FA43CB"/>
    <w:rsid w:val="00FA44AB"/>
    <w:rsid w:val="00FA463F"/>
    <w:rsid w:val="00FA4C9E"/>
    <w:rsid w:val="00FA5B3D"/>
    <w:rsid w:val="00FA6E2C"/>
    <w:rsid w:val="00FA7E53"/>
    <w:rsid w:val="00FB01A4"/>
    <w:rsid w:val="00FB04EE"/>
    <w:rsid w:val="00FB0E1E"/>
    <w:rsid w:val="00FB10AF"/>
    <w:rsid w:val="00FB177C"/>
    <w:rsid w:val="00FB317C"/>
    <w:rsid w:val="00FB40A9"/>
    <w:rsid w:val="00FB41D7"/>
    <w:rsid w:val="00FB5053"/>
    <w:rsid w:val="00FC23C9"/>
    <w:rsid w:val="00FC35D4"/>
    <w:rsid w:val="00FC35F2"/>
    <w:rsid w:val="00FC3E06"/>
    <w:rsid w:val="00FC4F0D"/>
    <w:rsid w:val="00FC5469"/>
    <w:rsid w:val="00FD02CE"/>
    <w:rsid w:val="00FD080E"/>
    <w:rsid w:val="00FD0920"/>
    <w:rsid w:val="00FD0A25"/>
    <w:rsid w:val="00FD13D1"/>
    <w:rsid w:val="00FD3194"/>
    <w:rsid w:val="00FD490A"/>
    <w:rsid w:val="00FD60BC"/>
    <w:rsid w:val="00FD6373"/>
    <w:rsid w:val="00FD675F"/>
    <w:rsid w:val="00FD74CB"/>
    <w:rsid w:val="00FE16D3"/>
    <w:rsid w:val="00FE1BCF"/>
    <w:rsid w:val="00FE2357"/>
    <w:rsid w:val="00FE6765"/>
    <w:rsid w:val="00FF033C"/>
    <w:rsid w:val="00FF078B"/>
    <w:rsid w:val="00FF12E6"/>
    <w:rsid w:val="00FF4893"/>
    <w:rsid w:val="00FF67A5"/>
    <w:rsid w:val="00FF7353"/>
    <w:rsid w:val="00FF7ED1"/>
    <w:rsid w:val="05582FF4"/>
    <w:rsid w:val="0B4B2DF4"/>
    <w:rsid w:val="14202E77"/>
    <w:rsid w:val="167742EE"/>
    <w:rsid w:val="17535F28"/>
    <w:rsid w:val="1C307568"/>
    <w:rsid w:val="27DC3E09"/>
    <w:rsid w:val="285B00D2"/>
    <w:rsid w:val="2EAC535C"/>
    <w:rsid w:val="3409425F"/>
    <w:rsid w:val="34C44BDF"/>
    <w:rsid w:val="39727FCA"/>
    <w:rsid w:val="40322699"/>
    <w:rsid w:val="409E4FC2"/>
    <w:rsid w:val="472B43D0"/>
    <w:rsid w:val="56C629DF"/>
    <w:rsid w:val="594A60D6"/>
    <w:rsid w:val="6AEB3D0C"/>
    <w:rsid w:val="79E923C5"/>
    <w:rsid w:val="7CF5053A"/>
    <w:rsid w:val="7F9542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5D312C"/>
  <w14:defaultImageDpi w14:val="32767"/>
  <w15:docId w15:val="{1D8AFBF9-5C02-9946-9C9A-510BAAB3F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16D"/>
    <w:rPr>
      <w:sz w:val="24"/>
      <w:szCs w:val="24"/>
      <w:lang w:eastAsia="zh-CN"/>
    </w:rPr>
  </w:style>
  <w:style w:type="paragraph" w:styleId="Heading1">
    <w:name w:val="heading 1"/>
    <w:basedOn w:val="Normal"/>
    <w:next w:val="Normal"/>
    <w:link w:val="Heading1Char"/>
    <w:uiPriority w:val="9"/>
    <w:qFormat/>
    <w:rsid w:val="006621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imes New Roman" w:hAnsi="Times New Roman" w:cs="Times New Roman"/>
      <w:sz w:val="18"/>
      <w:szCs w:val="18"/>
    </w:rPr>
  </w:style>
  <w:style w:type="paragraph" w:styleId="Caption">
    <w:name w:val="caption"/>
    <w:basedOn w:val="Normal"/>
    <w:next w:val="Normal"/>
    <w:link w:val="CaptionChar"/>
    <w:qFormat/>
    <w:pPr>
      <w:keepNext/>
      <w:spacing w:before="120" w:after="120"/>
      <w:jc w:val="both"/>
    </w:pPr>
    <w:rPr>
      <w:rFonts w:ascii="Times New Roman" w:eastAsia="Times New Roman" w:hAnsi="Times New Roman" w:cs="Times New Roman"/>
      <w:bCs/>
      <w:lang w:val="en-US" w:eastAsia="en-GB"/>
    </w:rPr>
  </w:style>
  <w:style w:type="paragraph" w:styleId="CommentText">
    <w:name w:val="annotation text"/>
    <w:basedOn w:val="Normal"/>
    <w:link w:val="CommentTextChar"/>
    <w:uiPriority w:val="99"/>
    <w:unhideWhenUsed/>
    <w:pPr>
      <w:spacing w:after="200" w:line="276" w:lineRule="auto"/>
    </w:pPr>
    <w:rPr>
      <w:rFonts w:ascii="Times New Roman" w:eastAsia="Calibri" w:hAnsi="Times New Roman" w:cs="Times New Roman"/>
    </w:rPr>
  </w:style>
  <w:style w:type="paragraph" w:styleId="CommentSubject">
    <w:name w:val="annotation subject"/>
    <w:basedOn w:val="CommentText"/>
    <w:next w:val="CommentText"/>
    <w:link w:val="CommentSubjectChar"/>
    <w:uiPriority w:val="99"/>
    <w:unhideWhenUsed/>
    <w:pPr>
      <w:spacing w:after="0" w:line="240" w:lineRule="auto"/>
    </w:pPr>
    <w:rPr>
      <w:rFonts w:asciiTheme="minorHAnsi" w:eastAsiaTheme="minorEastAsia" w:hAnsiTheme="minorHAnsi" w:cstheme="minorBidi"/>
      <w:b/>
      <w:bCs/>
      <w:sz w:val="20"/>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pPr>
      <w:tabs>
        <w:tab w:val="center" w:pos="4513"/>
        <w:tab w:val="right" w:pos="9026"/>
      </w:tabs>
    </w:pPr>
  </w:style>
  <w:style w:type="paragraph" w:styleId="NormalWeb">
    <w:name w:val="Normal (Web)"/>
    <w:basedOn w:val="Normal"/>
    <w:uiPriority w:val="99"/>
    <w:unhideWhenUsed/>
    <w:rPr>
      <w:rFonts w:ascii="Times New Roman" w:hAnsi="Times New Roman" w:cs="Times New Roman"/>
    </w:rPr>
  </w:style>
  <w:style w:type="character" w:styleId="CommentReference">
    <w:name w:val="annotation reference"/>
    <w:uiPriority w:val="99"/>
    <w:unhideWhenUsed/>
    <w:rPr>
      <w:sz w:val="18"/>
      <w:szCs w:val="18"/>
    </w:rPr>
  </w:style>
  <w:style w:type="character" w:styleId="PageNumber">
    <w:name w:val="page number"/>
    <w:basedOn w:val="DefaultParagraphFont"/>
    <w:uiPriority w:val="99"/>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ind w:left="720"/>
      <w:contextualSpacing/>
    </w:pPr>
  </w:style>
  <w:style w:type="table" w:customStyle="1" w:styleId="GridTable4-Accent11">
    <w:name w:val="Grid Table 4 - Accent 11"/>
    <w:basedOn w:val="TableNormal"/>
    <w:uiPriority w:val="49"/>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TableNormal"/>
    <w:uiPriority w:val="48"/>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2-Accent51">
    <w:name w:val="Grid Table 2 - Accent 51"/>
    <w:basedOn w:val="TableNormal"/>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
    <w:name w:val="Grid Table 2 - Accent 11"/>
    <w:basedOn w:val="TableNormal"/>
    <w:uiPriority w:val="47"/>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erChar">
    <w:name w:val="Header Char"/>
    <w:basedOn w:val="DefaultParagraphFont"/>
    <w:link w:val="Header"/>
    <w:uiPriority w:val="99"/>
    <w:rPr>
      <w:lang w:val="en-GB"/>
    </w:rPr>
  </w:style>
  <w:style w:type="character" w:customStyle="1" w:styleId="FooterChar">
    <w:name w:val="Footer Char"/>
    <w:basedOn w:val="DefaultParagraphFont"/>
    <w:link w:val="Footer"/>
    <w:uiPriority w:val="99"/>
    <w:rPr>
      <w:lang w:val="en-GB"/>
    </w:rPr>
  </w:style>
  <w:style w:type="table" w:customStyle="1" w:styleId="GridTable3-Accent11">
    <w:name w:val="Grid Table 3 - Accent 11"/>
    <w:basedOn w:val="TableNormal"/>
    <w:uiPriority w:val="48"/>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Char">
    <w:name w:val="Caption Char"/>
    <w:link w:val="Caption"/>
    <w:rPr>
      <w:rFonts w:ascii="Times New Roman" w:eastAsia="Times New Roman" w:hAnsi="Times New Roman" w:cs="Times New Roman"/>
      <w:bCs/>
      <w:lang w:eastAsia="en-GB"/>
    </w:rPr>
  </w:style>
  <w:style w:type="table" w:customStyle="1" w:styleId="GridTable2-Accent13">
    <w:name w:val="Grid Table 2 - Accent 13"/>
    <w:basedOn w:val="TableNormal"/>
    <w:uiPriority w:val="47"/>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Normal"/>
    <w:rPr>
      <w:rFonts w:ascii="Times" w:hAnsi="Times" w:cs="Times New Roman"/>
      <w:sz w:val="14"/>
      <w:szCs w:val="14"/>
      <w:lang w:val="en-US"/>
    </w:rPr>
  </w:style>
  <w:style w:type="character" w:customStyle="1" w:styleId="s1">
    <w:name w:val="s1"/>
    <w:basedOn w:val="DefaultParagraphFont"/>
    <w:rPr>
      <w:rFonts w:ascii="Times" w:hAnsi="Times" w:hint="default"/>
      <w:sz w:val="17"/>
      <w:szCs w:val="17"/>
    </w:rPr>
  </w:style>
  <w:style w:type="character" w:customStyle="1" w:styleId="s2">
    <w:name w:val="s2"/>
    <w:basedOn w:val="DefaultParagraphFont"/>
    <w:rPr>
      <w:rFonts w:ascii="Times" w:hAnsi="Times" w:hint="default"/>
      <w:sz w:val="10"/>
      <w:szCs w:val="10"/>
    </w:rPr>
  </w:style>
  <w:style w:type="character" w:customStyle="1" w:styleId="s3">
    <w:name w:val="s3"/>
    <w:basedOn w:val="DefaultParagraphFont"/>
    <w:rPr>
      <w:rFonts w:ascii="Times" w:hAnsi="Times" w:hint="default"/>
      <w:sz w:val="9"/>
      <w:szCs w:val="9"/>
    </w:rPr>
  </w:style>
  <w:style w:type="character" w:customStyle="1" w:styleId="CommentTextChar">
    <w:name w:val="Comment Text Char"/>
    <w:basedOn w:val="DefaultParagraphFont"/>
    <w:link w:val="CommentText"/>
    <w:uiPriority w:val="99"/>
    <w:semiHidden/>
    <w:rPr>
      <w:rFonts w:ascii="Times New Roman" w:eastAsia="Calibri" w:hAnsi="Times New Roman" w:cs="Times New Roman"/>
      <w:lang w:val="en-GB"/>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lang w:val="en-GB"/>
    </w:rPr>
  </w:style>
  <w:style w:type="character" w:customStyle="1" w:styleId="CommentSubjectChar">
    <w:name w:val="Comment Subject Char"/>
    <w:basedOn w:val="CommentTextChar"/>
    <w:link w:val="CommentSubject"/>
    <w:uiPriority w:val="99"/>
    <w:semiHidden/>
    <w:rPr>
      <w:rFonts w:ascii="Times New Roman" w:eastAsia="Calibri" w:hAnsi="Times New Roman" w:cs="Times New Roman"/>
      <w:b/>
      <w:bCs/>
      <w:sz w:val="20"/>
      <w:szCs w:val="20"/>
      <w:lang w:val="en-GB"/>
    </w:rPr>
  </w:style>
  <w:style w:type="paragraph" w:styleId="Revision">
    <w:name w:val="Revision"/>
    <w:hidden/>
    <w:uiPriority w:val="99"/>
    <w:semiHidden/>
    <w:rsid w:val="002B1B32"/>
    <w:pPr>
      <w:spacing w:after="0" w:line="240" w:lineRule="auto"/>
    </w:pPr>
    <w:rPr>
      <w:sz w:val="24"/>
      <w:szCs w:val="24"/>
      <w:lang w:eastAsia="zh-CN"/>
    </w:rPr>
  </w:style>
  <w:style w:type="character" w:customStyle="1" w:styleId="Heading1Char">
    <w:name w:val="Heading 1 Char"/>
    <w:basedOn w:val="DefaultParagraphFont"/>
    <w:link w:val="Heading1"/>
    <w:uiPriority w:val="9"/>
    <w:rsid w:val="0066212E"/>
    <w:rPr>
      <w:rFonts w:asciiTheme="majorHAnsi" w:eastAsiaTheme="majorEastAsia" w:hAnsiTheme="majorHAnsi" w:cstheme="majorBidi"/>
      <w:color w:val="2F5496" w:themeColor="accent1" w:themeShade="BF"/>
      <w:sz w:val="32"/>
      <w:szCs w:val="32"/>
      <w:lang w:eastAsia="zh-CN"/>
    </w:rPr>
  </w:style>
  <w:style w:type="paragraph" w:styleId="ListParagraph">
    <w:name w:val="List Paragraph"/>
    <w:basedOn w:val="Normal"/>
    <w:uiPriority w:val="34"/>
    <w:qFormat/>
    <w:rsid w:val="00192201"/>
    <w:pPr>
      <w:ind w:left="720"/>
      <w:contextualSpacing/>
    </w:pPr>
  </w:style>
  <w:style w:type="character" w:styleId="Hyperlink">
    <w:name w:val="Hyperlink"/>
    <w:basedOn w:val="DefaultParagraphFont"/>
    <w:uiPriority w:val="99"/>
    <w:unhideWhenUsed/>
    <w:rsid w:val="000B6010"/>
    <w:rPr>
      <w:color w:val="0563C1" w:themeColor="hyperlink"/>
      <w:u w:val="single"/>
    </w:rPr>
  </w:style>
  <w:style w:type="character" w:customStyle="1" w:styleId="UnresolvedMention1">
    <w:name w:val="Unresolved Mention1"/>
    <w:basedOn w:val="DefaultParagraphFont"/>
    <w:uiPriority w:val="99"/>
    <w:semiHidden/>
    <w:unhideWhenUsed/>
    <w:rsid w:val="000B6010"/>
    <w:rPr>
      <w:color w:val="808080"/>
      <w:shd w:val="clear" w:color="auto" w:fill="E6E6E6"/>
    </w:rPr>
  </w:style>
  <w:style w:type="table" w:styleId="TableGridLight">
    <w:name w:val="Grid Table Light"/>
    <w:basedOn w:val="TableNormal"/>
    <w:uiPriority w:val="40"/>
    <w:rsid w:val="00FB0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FB01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Theme">
    <w:name w:val="Table Theme"/>
    <w:basedOn w:val="TableNormal"/>
    <w:uiPriority w:val="99"/>
    <w:rsid w:val="00FB01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0146">
      <w:bodyDiv w:val="1"/>
      <w:marLeft w:val="0"/>
      <w:marRight w:val="0"/>
      <w:marTop w:val="0"/>
      <w:marBottom w:val="0"/>
      <w:divBdr>
        <w:top w:val="none" w:sz="0" w:space="0" w:color="auto"/>
        <w:left w:val="none" w:sz="0" w:space="0" w:color="auto"/>
        <w:bottom w:val="none" w:sz="0" w:space="0" w:color="auto"/>
        <w:right w:val="none" w:sz="0" w:space="0" w:color="auto"/>
      </w:divBdr>
    </w:div>
    <w:div w:id="244607330">
      <w:bodyDiv w:val="1"/>
      <w:marLeft w:val="0"/>
      <w:marRight w:val="0"/>
      <w:marTop w:val="0"/>
      <w:marBottom w:val="0"/>
      <w:divBdr>
        <w:top w:val="none" w:sz="0" w:space="0" w:color="auto"/>
        <w:left w:val="none" w:sz="0" w:space="0" w:color="auto"/>
        <w:bottom w:val="none" w:sz="0" w:space="0" w:color="auto"/>
        <w:right w:val="none" w:sz="0" w:space="0" w:color="auto"/>
      </w:divBdr>
    </w:div>
    <w:div w:id="295648720">
      <w:bodyDiv w:val="1"/>
      <w:marLeft w:val="0"/>
      <w:marRight w:val="0"/>
      <w:marTop w:val="0"/>
      <w:marBottom w:val="0"/>
      <w:divBdr>
        <w:top w:val="none" w:sz="0" w:space="0" w:color="auto"/>
        <w:left w:val="none" w:sz="0" w:space="0" w:color="auto"/>
        <w:bottom w:val="none" w:sz="0" w:space="0" w:color="auto"/>
        <w:right w:val="none" w:sz="0" w:space="0" w:color="auto"/>
      </w:divBdr>
    </w:div>
    <w:div w:id="326521002">
      <w:bodyDiv w:val="1"/>
      <w:marLeft w:val="0"/>
      <w:marRight w:val="0"/>
      <w:marTop w:val="0"/>
      <w:marBottom w:val="0"/>
      <w:divBdr>
        <w:top w:val="none" w:sz="0" w:space="0" w:color="auto"/>
        <w:left w:val="none" w:sz="0" w:space="0" w:color="auto"/>
        <w:bottom w:val="none" w:sz="0" w:space="0" w:color="auto"/>
        <w:right w:val="none" w:sz="0" w:space="0" w:color="auto"/>
      </w:divBdr>
    </w:div>
    <w:div w:id="430704441">
      <w:bodyDiv w:val="1"/>
      <w:marLeft w:val="0"/>
      <w:marRight w:val="0"/>
      <w:marTop w:val="0"/>
      <w:marBottom w:val="0"/>
      <w:divBdr>
        <w:top w:val="none" w:sz="0" w:space="0" w:color="auto"/>
        <w:left w:val="none" w:sz="0" w:space="0" w:color="auto"/>
        <w:bottom w:val="none" w:sz="0" w:space="0" w:color="auto"/>
        <w:right w:val="none" w:sz="0" w:space="0" w:color="auto"/>
      </w:divBdr>
    </w:div>
    <w:div w:id="806165275">
      <w:bodyDiv w:val="1"/>
      <w:marLeft w:val="0"/>
      <w:marRight w:val="0"/>
      <w:marTop w:val="0"/>
      <w:marBottom w:val="0"/>
      <w:divBdr>
        <w:top w:val="none" w:sz="0" w:space="0" w:color="auto"/>
        <w:left w:val="none" w:sz="0" w:space="0" w:color="auto"/>
        <w:bottom w:val="none" w:sz="0" w:space="0" w:color="auto"/>
        <w:right w:val="none" w:sz="0" w:space="0" w:color="auto"/>
      </w:divBdr>
    </w:div>
    <w:div w:id="821385065">
      <w:bodyDiv w:val="1"/>
      <w:marLeft w:val="0"/>
      <w:marRight w:val="0"/>
      <w:marTop w:val="0"/>
      <w:marBottom w:val="0"/>
      <w:divBdr>
        <w:top w:val="none" w:sz="0" w:space="0" w:color="auto"/>
        <w:left w:val="none" w:sz="0" w:space="0" w:color="auto"/>
        <w:bottom w:val="none" w:sz="0" w:space="0" w:color="auto"/>
        <w:right w:val="none" w:sz="0" w:space="0" w:color="auto"/>
      </w:divBdr>
    </w:div>
    <w:div w:id="913323140">
      <w:bodyDiv w:val="1"/>
      <w:marLeft w:val="0"/>
      <w:marRight w:val="0"/>
      <w:marTop w:val="0"/>
      <w:marBottom w:val="0"/>
      <w:divBdr>
        <w:top w:val="none" w:sz="0" w:space="0" w:color="auto"/>
        <w:left w:val="none" w:sz="0" w:space="0" w:color="auto"/>
        <w:bottom w:val="none" w:sz="0" w:space="0" w:color="auto"/>
        <w:right w:val="none" w:sz="0" w:space="0" w:color="auto"/>
      </w:divBdr>
    </w:div>
    <w:div w:id="1059937701">
      <w:bodyDiv w:val="1"/>
      <w:marLeft w:val="0"/>
      <w:marRight w:val="0"/>
      <w:marTop w:val="0"/>
      <w:marBottom w:val="0"/>
      <w:divBdr>
        <w:top w:val="none" w:sz="0" w:space="0" w:color="auto"/>
        <w:left w:val="none" w:sz="0" w:space="0" w:color="auto"/>
        <w:bottom w:val="none" w:sz="0" w:space="0" w:color="auto"/>
        <w:right w:val="none" w:sz="0" w:space="0" w:color="auto"/>
      </w:divBdr>
    </w:div>
    <w:div w:id="1092162252">
      <w:bodyDiv w:val="1"/>
      <w:marLeft w:val="0"/>
      <w:marRight w:val="0"/>
      <w:marTop w:val="0"/>
      <w:marBottom w:val="0"/>
      <w:divBdr>
        <w:top w:val="none" w:sz="0" w:space="0" w:color="auto"/>
        <w:left w:val="none" w:sz="0" w:space="0" w:color="auto"/>
        <w:bottom w:val="none" w:sz="0" w:space="0" w:color="auto"/>
        <w:right w:val="none" w:sz="0" w:space="0" w:color="auto"/>
      </w:divBdr>
    </w:div>
    <w:div w:id="1528451242">
      <w:bodyDiv w:val="1"/>
      <w:marLeft w:val="0"/>
      <w:marRight w:val="0"/>
      <w:marTop w:val="0"/>
      <w:marBottom w:val="0"/>
      <w:divBdr>
        <w:top w:val="none" w:sz="0" w:space="0" w:color="auto"/>
        <w:left w:val="none" w:sz="0" w:space="0" w:color="auto"/>
        <w:bottom w:val="none" w:sz="0" w:space="0" w:color="auto"/>
        <w:right w:val="none" w:sz="0" w:space="0" w:color="auto"/>
      </w:divBdr>
    </w:div>
    <w:div w:id="1552842512">
      <w:bodyDiv w:val="1"/>
      <w:marLeft w:val="0"/>
      <w:marRight w:val="0"/>
      <w:marTop w:val="0"/>
      <w:marBottom w:val="0"/>
      <w:divBdr>
        <w:top w:val="none" w:sz="0" w:space="0" w:color="auto"/>
        <w:left w:val="none" w:sz="0" w:space="0" w:color="auto"/>
        <w:bottom w:val="none" w:sz="0" w:space="0" w:color="auto"/>
        <w:right w:val="none" w:sz="0" w:space="0" w:color="auto"/>
      </w:divBdr>
    </w:div>
    <w:div w:id="1717582447">
      <w:bodyDiv w:val="1"/>
      <w:marLeft w:val="0"/>
      <w:marRight w:val="0"/>
      <w:marTop w:val="0"/>
      <w:marBottom w:val="0"/>
      <w:divBdr>
        <w:top w:val="none" w:sz="0" w:space="0" w:color="auto"/>
        <w:left w:val="none" w:sz="0" w:space="0" w:color="auto"/>
        <w:bottom w:val="none" w:sz="0" w:space="0" w:color="auto"/>
        <w:right w:val="none" w:sz="0" w:space="0" w:color="auto"/>
      </w:divBdr>
    </w:div>
    <w:div w:id="1795245022">
      <w:bodyDiv w:val="1"/>
      <w:marLeft w:val="0"/>
      <w:marRight w:val="0"/>
      <w:marTop w:val="0"/>
      <w:marBottom w:val="0"/>
      <w:divBdr>
        <w:top w:val="none" w:sz="0" w:space="0" w:color="auto"/>
        <w:left w:val="none" w:sz="0" w:space="0" w:color="auto"/>
        <w:bottom w:val="none" w:sz="0" w:space="0" w:color="auto"/>
        <w:right w:val="none" w:sz="0" w:space="0" w:color="auto"/>
      </w:divBdr>
    </w:div>
    <w:div w:id="1972595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salimetric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tiff"/><Relationship Id="rId10" Type="http://schemas.openxmlformats.org/officeDocument/2006/relationships/footnotes" Target="foot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6D8DCDD3B22F644789FD7EF89813DF77" ma:contentTypeVersion="8" ma:contentTypeDescription="Create a new document." ma:contentTypeScope="" ma:versionID="c817a5ee123878133c40bbf4fcb07f41">
  <xsd:schema xmlns:xsd="http://www.w3.org/2001/XMLSchema" xmlns:xs="http://www.w3.org/2001/XMLSchema" xmlns:p="http://schemas.microsoft.com/office/2006/metadata/properties" xmlns:ns3="72c09f6f-fd97-429b-ab3c-8aec8da8a920" targetNamespace="http://schemas.microsoft.com/office/2006/metadata/properties" ma:root="true" ma:fieldsID="71857f6b8b70de18038f4ef3966037a4" ns3:_="">
    <xsd:import namespace="72c09f6f-fd97-429b-ab3c-8aec8da8a9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09f6f-fd97-429b-ab3c-8aec8da8a9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CB1F4-0C62-4139-BC99-811DC20271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54C2CBA-915B-4148-9B64-E209F9440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09f6f-fd97-429b-ab3c-8aec8da8a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E2E942-D757-4F2E-9CD9-13954008B05D}">
  <ds:schemaRefs>
    <ds:schemaRef ds:uri="http://schemas.microsoft.com/sharepoint/v3/contenttype/forms"/>
  </ds:schemaRefs>
</ds:datastoreItem>
</file>

<file path=customXml/itemProps5.xml><?xml version="1.0" encoding="utf-8"?>
<ds:datastoreItem xmlns:ds="http://schemas.openxmlformats.org/officeDocument/2006/customXml" ds:itemID="{A8C52843-27C4-47F2-A00E-9B30A1DF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Life</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Herane, Andres</dc:creator>
  <cp:lastModifiedBy>Annalisa Welch</cp:lastModifiedBy>
  <cp:revision>3</cp:revision>
  <dcterms:created xsi:type="dcterms:W3CDTF">2020-02-27T10:33:00Z</dcterms:created>
  <dcterms:modified xsi:type="dcterms:W3CDTF">2020-02-27T10:35:00Z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bb49f5b0-e79a-3711-af83-9f61aa8789e4</vt:lpwstr>
  </property>
  <property fmtid="{D5CDD505-2E9C-101B-9397-08002B2CF9AE}" pid="5" name="KSOProductBuildVer">
    <vt:lpwstr>2057-10.2.0.5820</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10th edition - Harvard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http://www.zotero.org/styles/modern-language-association</vt:lpwstr>
  </property>
  <property fmtid="{D5CDD505-2E9C-101B-9397-08002B2CF9AE}" pid="21" name="Mendeley Recent Style Name 7_1">
    <vt:lpwstr>Modern Language Association 8th edition</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ContentTypeId">
    <vt:lpwstr>0x0101006D8DCDD3B22F644789FD7EF89813DF77</vt:lpwstr>
  </property>
</Properties>
</file>