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A83E" w14:textId="06312298" w:rsidR="00B86DEF" w:rsidRPr="00C94B43" w:rsidRDefault="00C94B43" w:rsidP="00C94B43">
      <w:pPr>
        <w:pStyle w:val="Heading1"/>
        <w:rPr>
          <w:rFonts w:ascii="Times New Roman" w:hAnsi="Times New Roman" w:cs="Times New Roman"/>
          <w:lang w:val="en-US"/>
        </w:rPr>
      </w:pPr>
      <w:r w:rsidRPr="00C94B43">
        <w:rPr>
          <w:rFonts w:ascii="Times New Roman" w:hAnsi="Times New Roman" w:cs="Times New Roman"/>
          <w:color w:val="auto"/>
          <w:lang w:val="en-US"/>
        </w:rPr>
        <w:t>Appendix A</w:t>
      </w:r>
      <w:r w:rsidRPr="00C94B43">
        <w:rPr>
          <w:rFonts w:ascii="Times New Roman" w:hAnsi="Times New Roman" w:cs="Times New Roman"/>
          <w:lang w:val="en-US"/>
        </w:rPr>
        <w:br/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363"/>
        <w:gridCol w:w="2585"/>
        <w:gridCol w:w="1525"/>
        <w:gridCol w:w="1517"/>
        <w:gridCol w:w="1139"/>
      </w:tblGrid>
      <w:tr w:rsidR="00C94B43" w:rsidRPr="000F768C" w14:paraId="75DD789E" w14:textId="77777777" w:rsidTr="00AC4A5E">
        <w:tc>
          <w:tcPr>
            <w:tcW w:w="2363" w:type="dxa"/>
            <w:tcBorders>
              <w:top w:val="single" w:sz="4" w:space="0" w:color="auto"/>
              <w:left w:val="nil"/>
              <w:right w:val="nil"/>
            </w:tcBorders>
          </w:tcPr>
          <w:p w14:paraId="3A8FBC7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</w:tcPr>
          <w:p w14:paraId="373D472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nil"/>
            </w:tcBorders>
          </w:tcPr>
          <w:p w14:paraId="44DE99C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Completed follow up (n=877)</w:t>
            </w:r>
          </w:p>
          <w:p w14:paraId="2ABD2FA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right w:val="nil"/>
            </w:tcBorders>
          </w:tcPr>
          <w:p w14:paraId="36D99F1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Did not complete follow up (n=126)</w:t>
            </w:r>
          </w:p>
          <w:p w14:paraId="55B805A6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N (%)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nil"/>
            </w:tcBorders>
          </w:tcPr>
          <w:p w14:paraId="0FBD8D2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Pearson Chi square</w:t>
            </w:r>
            <w:r w:rsidRPr="000F768C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</w:p>
        </w:tc>
      </w:tr>
      <w:tr w:rsidR="00C94B43" w:rsidRPr="000F768C" w14:paraId="69211325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4C6948F9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Age (years)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7E2150C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eastAsia="Arial" w:hAnsi="Times New Roman" w:cs="Times New Roman"/>
              </w:rPr>
              <w:t xml:space="preserve">&lt;25 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5F2581DE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182 (20.8)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3CF400E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30 (23.8)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77D2B2C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53AF0A21" w14:textId="77777777" w:rsidTr="00AC4A5E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34E85BB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51135D3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eastAsia="Arial" w:hAnsi="Times New Roman" w:cs="Times New Roman"/>
              </w:rPr>
              <w:t>25-34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6EEACEE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302 (34.4)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10F82C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51 (40.5)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B18DBA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56B364DA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46ED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E6DE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eastAsia="Arial" w:hAnsi="Times New Roman" w:cs="Times New Roman"/>
              </w:rPr>
              <w:t>35+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A16CD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393 (44.8)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963A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45 (35.7)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0EBD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  <w:tr w:rsidR="00C94B43" w:rsidRPr="000F768C" w14:paraId="04EB073C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3B30D45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Literacy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5B4DE816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eastAsia="Arial" w:hAnsi="Times New Roman" w:cs="Times New Roman"/>
              </w:rPr>
              <w:t xml:space="preserve">Illiterate 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56CD8AD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243 (16.3)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2653C40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23 (18.3)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76931DC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0C36CC93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1407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313D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eastAsia="Arial" w:hAnsi="Times New Roman" w:cs="Times New Roman"/>
              </w:rPr>
              <w:t>Literate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DB7B6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734 (83.7)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DA45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103 (81.8)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CA8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0.6</w:t>
            </w:r>
          </w:p>
        </w:tc>
      </w:tr>
      <w:tr w:rsidR="00C94B43" w:rsidRPr="000F768C" w14:paraId="7601253B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2D52D3B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 xml:space="preserve">Religion 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5D918CD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eastAsia="Arial" w:hAnsi="Times New Roman" w:cs="Times New Roman"/>
              </w:rPr>
              <w:t>Catholic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33D5012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338 (38.5)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0D990D7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37 (29.8)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43A6EDE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5DB184EA" w14:textId="77777777" w:rsidTr="00AC4A5E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24FE4DBC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4AF8DE2B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Protestant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86FEC4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461 (52.6)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8C8B67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73 (58.9)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70CB61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1BC58A29" w14:textId="77777777" w:rsidTr="00AC4A5E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7E44DD92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32F51EB4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Muslim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0A7B23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41 (4.7)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3C6BAA4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5 (4.0)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96FA97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7F79916D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1FC66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C7CB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Other/None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86F8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37 (4.2)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ACCE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9 (7.3)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4A63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  <w:tr w:rsidR="00C94B43" w:rsidRPr="000F768C" w14:paraId="540183AA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75CCEFB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Socio-economic status (SES)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5214451F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Low/low-middle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6EAC9EC9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355 (40.6)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6F546DC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46 (36.5)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1503F60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420AC8B4" w14:textId="77777777" w:rsidTr="00AC4A5E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592501E6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7BC6B908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Middle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1B5580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174 (19.9)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4FDC7A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26 (20.6)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6E1085E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2C479072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270F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89D2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Upper middle/upper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8322D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346 (39.5)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9CFF9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54 (42.9)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C655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0.7</w:t>
            </w:r>
          </w:p>
        </w:tc>
      </w:tr>
      <w:tr w:rsidR="00C94B43" w:rsidRPr="000F768C" w14:paraId="78086331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507D2BD9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Marital status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6D07F3C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Ever married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6520123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188 (21.4)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1A681B8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28 (22.2)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26F3F4F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3A60DCE0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23DFE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12864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76C8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689 (78.6)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C507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98 (77.8)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7A6A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0.8</w:t>
            </w:r>
          </w:p>
        </w:tc>
      </w:tr>
      <w:tr w:rsidR="00C94B43" w:rsidRPr="000F768C" w14:paraId="4924D658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31063FCD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No. of children†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57CA631A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None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0A48CF2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37 (4.4)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2640354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 (2.7)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0847E4E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2DCADC28" w14:textId="77777777" w:rsidTr="00AC4A5E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253FCDCE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1BC7178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1-2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3FDE58A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563 (67.4)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FFBEADD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81 (71.8)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E6E053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0E358ABA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CC7D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A7C3D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3+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CE56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235 (28.1)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AB2C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29 (25.7)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98C3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0.5</w:t>
            </w:r>
          </w:p>
        </w:tc>
      </w:tr>
      <w:tr w:rsidR="00C94B43" w:rsidRPr="000F768C" w14:paraId="66732ED4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3717CC80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Income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270D168E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Additional employment to sex work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3C27071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498 (56.8)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4047344D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73 (57.9)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06AE43F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75921E97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866C3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B2852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6B7C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379 (43.2)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4BC36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53 (42.1)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52D9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0.8</w:t>
            </w:r>
          </w:p>
        </w:tc>
      </w:tr>
      <w:tr w:rsidR="00C94B43" w:rsidRPr="000F768C" w14:paraId="7CCBF31B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01AC7DEC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Hunger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51676BF9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Missed a meal in the last 7 days due to financial constraints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07A613DE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587 (67.0)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0954DF0E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83 (66.4)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17FDC06E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4912091F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A4706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3808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6A29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289 (33.0)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87C1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42 (33.6)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DFE5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0.9</w:t>
            </w:r>
          </w:p>
        </w:tc>
      </w:tr>
      <w:tr w:rsidR="00C94B43" w:rsidRPr="000F768C" w14:paraId="30B0622E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53F4BDBB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Place of sex work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6F1F961B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Lodge/hotel/rented room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29CE8E9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792 (91.1)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7440BED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115 (91.3)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72E75B8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141BE69A" w14:textId="77777777" w:rsidTr="00AC4A5E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79B34178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6CE392B9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Other public place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7180C66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24 (2.8)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4485FB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 (3.2)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78CEAE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5C205CFC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A5726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DFEEF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Home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9DE29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53 (6.1)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7B5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 (5.7)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5D95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0.9</w:t>
            </w:r>
          </w:p>
        </w:tc>
      </w:tr>
      <w:tr w:rsidR="00C94B43" w:rsidRPr="000F768C" w14:paraId="3269587A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609C2329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Client volume/week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60FDC026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 xml:space="preserve">Median 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01C14CF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6FB3884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5580347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26980C38" w14:textId="77777777" w:rsidTr="00AC4A5E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0E741059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15A3D983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&lt;5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49DC2C6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534 (61.5)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1E9FBBD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73 (57.9)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0F5F3D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3C180816" w14:textId="77777777" w:rsidTr="00AC4A5E"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3219921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1A065CB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5-9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11FA29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215 (24.8)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35AD209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35 (27.8)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DC93C3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42AD7BC8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B025F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6A9D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10+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E60D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119 (13.7)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6053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18 (14.3)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2615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0.7</w:t>
            </w:r>
          </w:p>
        </w:tc>
      </w:tr>
      <w:tr w:rsidR="00C94B43" w:rsidRPr="000F768C" w14:paraId="2020CFAA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1472897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Condom use last sex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090F691B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2F3FD50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207 (23.6)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3EDB309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29 (23.2)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79E34D7E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63983369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B6E06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897AD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F83DD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669 (76.4)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2A21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96 (76.8)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0CF9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0.9</w:t>
            </w:r>
          </w:p>
        </w:tc>
      </w:tr>
      <w:tr w:rsidR="00C94B43" w:rsidRPr="000F768C" w14:paraId="640DA28D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60F92A65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HIV status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51DC4A12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Negative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0B12652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637 (72.6)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5BBFC0D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109 (86.5)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6654F37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7043E3C4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1F880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73B5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positive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B4CC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240 (27.4)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DF4B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17 (13.5)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1083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C94B43" w:rsidRPr="000F768C" w14:paraId="542841C7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7785B73B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Migrated for sex work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5FD35B53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Sex work outside Nairobi last 6 months – no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4A6379F6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637 (73.4)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654AA10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93 (73.8)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7B10F23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3EA909E1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0526D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6DEFD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55D0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231 (26.6)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E126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33 (26.2)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5033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0.9</w:t>
            </w:r>
          </w:p>
        </w:tc>
      </w:tr>
      <w:tr w:rsidR="00C94B43" w:rsidRPr="000F768C" w14:paraId="64872E9B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75ECDFB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  <w:bCs/>
              </w:rPr>
              <w:t xml:space="preserve">Any recent sexual and/or physical non-IP violence  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1B4F6DAA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512EC1BD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409 (46.6)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09CB453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47 (37.3)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562BAC8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3DB8D373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3CF8B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DDC2A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41AD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468 (53.4)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66CF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79 (62.7)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E3449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0.05</w:t>
            </w:r>
          </w:p>
        </w:tc>
      </w:tr>
      <w:tr w:rsidR="00C94B43" w:rsidRPr="000F768C" w14:paraId="3AD781E8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7694B139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0F768C">
              <w:rPr>
                <w:rFonts w:ascii="Times New Roman" w:eastAsia="Arial" w:hAnsi="Times New Roman" w:cs="Times New Roman"/>
                <w:b/>
                <w:bCs/>
              </w:rPr>
              <w:lastRenderedPageBreak/>
              <w:t xml:space="preserve">Any recent sexual and/or physical IP violence 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415FDEBA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15F06BB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609 (69.4)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43607B9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84 (66.7)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6772D16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25CDE165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F6AEF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641DF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9C2F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268 (30.6)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9EF26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42 (33.3)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8681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0.5</w:t>
            </w:r>
          </w:p>
        </w:tc>
      </w:tr>
      <w:tr w:rsidR="00C94B43" w:rsidRPr="000F768C" w14:paraId="2A60B868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664CAB84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Recent arrest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265CE044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 xml:space="preserve">No 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5414471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613 (69.3)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28F8855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88 (69.8)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61202CB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097515AE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F49A4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90CF2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256C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264 (30.1)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74F2E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38 (30.2)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57778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0.9</w:t>
            </w:r>
          </w:p>
        </w:tc>
      </w:tr>
      <w:tr w:rsidR="00C94B43" w:rsidRPr="000F768C" w14:paraId="5E3FAE2C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6BCD7AF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Depression/anxiety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44F25B5F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 xml:space="preserve">No 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20A8340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667 (76.2)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6FE1260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91 (76.2)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2B7C651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0E214EF6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9C75E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244E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93C82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208 (23.8)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3401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35 (27.8)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E654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0.3</w:t>
            </w:r>
          </w:p>
        </w:tc>
      </w:tr>
      <w:tr w:rsidR="00C94B43" w:rsidRPr="000F768C" w14:paraId="4721315A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2EDEE86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PTSD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3885AB7D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7B10BF39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751 (86.4)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4C84E9F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105 (84.0)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220F7C53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2E45C286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F222F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52C5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72669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118 (13.6)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51A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20 (16.0)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D4BE7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0.5</w:t>
            </w:r>
          </w:p>
        </w:tc>
      </w:tr>
      <w:tr w:rsidR="00C94B43" w:rsidRPr="000F768C" w14:paraId="20C15621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4544594F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Recent suicidal behaviour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6A23023D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No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5C19D67E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791 (90.2)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66469509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111 (88.1)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3CD05E6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565F422B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1EDE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FABED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37F1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86 (9.8)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0311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15 (11.9)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8D42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0.5</w:t>
            </w:r>
          </w:p>
        </w:tc>
      </w:tr>
      <w:tr w:rsidR="00C94B43" w:rsidRPr="000F768C" w14:paraId="3AC9DF86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1F7A445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Alcohol use problem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309C737B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 xml:space="preserve">No 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7D070029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616 (70.6)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109E13DE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81 (64.3)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1B6CDF94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2BB5C8B8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0D857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8787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1642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257 (29.4)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D56D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45 (35.7)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8273A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  <w:tr w:rsidR="00C94B43" w:rsidRPr="000F768C" w14:paraId="0729A911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77E1FD0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Other substance use problem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33B3F81D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 xml:space="preserve">No 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1A4247F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601 (68.5)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7BD01AA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80 (63.5)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799C95BF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7EC71965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479B35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A3CA3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500C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276 (31.5)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B715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46 (36.5)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6EB8C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0.3</w:t>
            </w:r>
          </w:p>
        </w:tc>
      </w:tr>
      <w:tr w:rsidR="00C94B43" w:rsidRPr="000F768C" w14:paraId="2C77C5C1" w14:textId="77777777" w:rsidTr="00AC4A5E">
        <w:tc>
          <w:tcPr>
            <w:tcW w:w="2363" w:type="dxa"/>
            <w:tcBorders>
              <w:left w:val="nil"/>
              <w:bottom w:val="nil"/>
              <w:right w:val="nil"/>
            </w:tcBorders>
          </w:tcPr>
          <w:p w14:paraId="37263918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  <w:r w:rsidRPr="000F768C">
              <w:rPr>
                <w:rFonts w:ascii="Times New Roman" w:eastAsia="Arial" w:hAnsi="Times New Roman" w:cs="Times New Roman"/>
                <w:b/>
              </w:rPr>
              <w:t>Recent STI</w:t>
            </w:r>
          </w:p>
        </w:tc>
        <w:tc>
          <w:tcPr>
            <w:tcW w:w="2585" w:type="dxa"/>
            <w:tcBorders>
              <w:left w:val="nil"/>
              <w:bottom w:val="nil"/>
              <w:right w:val="nil"/>
            </w:tcBorders>
          </w:tcPr>
          <w:p w14:paraId="50691BDE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 xml:space="preserve">No </w:t>
            </w:r>
          </w:p>
        </w:tc>
        <w:tc>
          <w:tcPr>
            <w:tcW w:w="1525" w:type="dxa"/>
            <w:tcBorders>
              <w:left w:val="nil"/>
              <w:bottom w:val="nil"/>
              <w:right w:val="nil"/>
            </w:tcBorders>
          </w:tcPr>
          <w:p w14:paraId="6B5EFECB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761 (86.8)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3661A835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106 (84.1)</w:t>
            </w: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14:paraId="5B7ED9D6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4B43" w:rsidRPr="000F768C" w14:paraId="34451B58" w14:textId="77777777" w:rsidTr="00AC4A5E"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A3CE2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E4D51" w14:textId="77777777" w:rsidR="00C94B43" w:rsidRPr="000F768C" w:rsidRDefault="00C94B43" w:rsidP="00AC4A5E">
            <w:pPr>
              <w:rPr>
                <w:rFonts w:ascii="Times New Roman" w:eastAsia="Arial" w:hAnsi="Times New Roman" w:cs="Times New Roman"/>
              </w:rPr>
            </w:pPr>
            <w:r w:rsidRPr="000F768C">
              <w:rPr>
                <w:rFonts w:ascii="Times New Roman" w:eastAsia="Arial" w:hAnsi="Times New Roman" w:cs="Times New Roman"/>
              </w:rPr>
              <w:t>yes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90480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116 (13.2)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E87E1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20 (15.9)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F935D" w14:textId="77777777" w:rsidR="00C94B43" w:rsidRPr="000F768C" w:rsidRDefault="00C94B43" w:rsidP="00AC4A5E">
            <w:pPr>
              <w:rPr>
                <w:rFonts w:ascii="Times New Roman" w:hAnsi="Times New Roman" w:cs="Times New Roman"/>
                <w:lang w:val="en-US"/>
              </w:rPr>
            </w:pPr>
            <w:r w:rsidRPr="000F768C">
              <w:rPr>
                <w:rFonts w:ascii="Times New Roman" w:hAnsi="Times New Roman" w:cs="Times New Roman"/>
                <w:lang w:val="en-US"/>
              </w:rPr>
              <w:t>0.4</w:t>
            </w:r>
          </w:p>
        </w:tc>
      </w:tr>
    </w:tbl>
    <w:p w14:paraId="5A36E086" w14:textId="77777777" w:rsidR="00C94B43" w:rsidRPr="000F768C" w:rsidRDefault="00C94B43" w:rsidP="00C94B43">
      <w:pPr>
        <w:rPr>
          <w:rFonts w:ascii="Times New Roman" w:hAnsi="Times New Roman" w:cs="Times New Roman"/>
          <w:lang w:val="en-US"/>
        </w:rPr>
      </w:pPr>
    </w:p>
    <w:p w14:paraId="0650618E" w14:textId="77777777" w:rsidR="00C94B43" w:rsidRPr="000F768C" w:rsidRDefault="00C94B43" w:rsidP="00C94B43">
      <w:pPr>
        <w:rPr>
          <w:rFonts w:ascii="Times New Roman" w:hAnsi="Times New Roman" w:cs="Times New Roman"/>
          <w:lang w:val="en-US"/>
        </w:rPr>
      </w:pPr>
    </w:p>
    <w:p w14:paraId="2608CC3B" w14:textId="77777777" w:rsidR="00C94B43" w:rsidRPr="00C94B43" w:rsidRDefault="00C94B43">
      <w:pPr>
        <w:rPr>
          <w:lang w:val="en-US"/>
        </w:rPr>
      </w:pPr>
    </w:p>
    <w:sectPr w:rsidR="00C94B43" w:rsidRPr="00C94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43"/>
    <w:rsid w:val="00066628"/>
    <w:rsid w:val="00B86DEF"/>
    <w:rsid w:val="00C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7195"/>
  <w15:chartTrackingRefBased/>
  <w15:docId w15:val="{5A546D44-3CB5-4BBA-844D-5F85F998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B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Beksinska</dc:creator>
  <cp:keywords/>
  <dc:description/>
  <cp:lastModifiedBy>Alicja Beksinska</cp:lastModifiedBy>
  <cp:revision>1</cp:revision>
  <dcterms:created xsi:type="dcterms:W3CDTF">2022-05-13T16:54:00Z</dcterms:created>
  <dcterms:modified xsi:type="dcterms:W3CDTF">2022-05-13T16:54:00Z</dcterms:modified>
</cp:coreProperties>
</file>