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62A1" w14:textId="77777777" w:rsidR="00320525" w:rsidRDefault="001D2F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Supplemental Tables:</w:t>
      </w:r>
    </w:p>
    <w:p w14:paraId="0E79A258" w14:textId="77777777" w:rsidR="00320525" w:rsidRDefault="00320525">
      <w:p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6B55B400" w14:textId="77777777" w:rsidR="00320525" w:rsidRDefault="001D2F2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Table 1: Mental Health-Related Keyword Search Terms and Results.</w:t>
      </w:r>
    </w:p>
    <w:p w14:paraId="51E76061" w14:textId="77777777" w:rsidR="00320525" w:rsidRDefault="0032052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2215"/>
        <w:gridCol w:w="3458"/>
        <w:gridCol w:w="3687"/>
      </w:tblGrid>
      <w:tr w:rsidR="00320525" w14:paraId="46032155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572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Keyword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854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Source / New Term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4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Results (No. Projects containing this term)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*from initial keyword search (before assessing mental health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relevance)*</w:t>
            </w:r>
            <w:proofErr w:type="gramEnd"/>
          </w:p>
        </w:tc>
      </w:tr>
      <w:tr w:rsidR="00320525" w14:paraId="74AEECF0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94E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Addiction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C97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FE9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20525" w14:paraId="4BB77746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A201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ADHD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F315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New terminology added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23B3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29B50D83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8BD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Affective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FDD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C37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8CE60AF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224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90E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D3B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320525" w14:paraId="7CB4F50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C73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Antidepressant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077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E19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3AB5CC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52A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Antipsychotic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B32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C61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6379505A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AC4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Anxiety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3C2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60F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20525" w14:paraId="4E3CE4C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7E5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Anxiolytic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7E5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BCA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682A4B98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AB0A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Attention Deficit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9D4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New terminology added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E086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39151CE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FB0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429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744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4021BB2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20C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Behavior therapy/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therapy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7D3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517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20525" w14:paraId="297442A0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50D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Bipolar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CF8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46F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822D600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BB0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Cognitive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0F2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F88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320525" w14:paraId="3194A908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67E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Coping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78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C5A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20525" w14:paraId="24FFAC42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5A1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Counseling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26E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296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320525" w14:paraId="1548BF3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2C0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Delirium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F06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233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66F57DE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811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Delusion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EB0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602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B28BDE0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115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AA1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4DF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7BF445FB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017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Dependency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B3F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9E6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320525" w14:paraId="0C635A0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9E5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Depressi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B96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EAD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20525" w14:paraId="07FA3B2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C9C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Developmental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40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21C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320525" w14:paraId="60F20FC5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8CE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Downs syndrome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3B1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2F9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2780139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D6D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 use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49D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F01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20525" w14:paraId="3FAD725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907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Eating disorder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6AA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C78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CB170FB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848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Electroconvulsive therapy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110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2FE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3D393E26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32A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Emotion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6EC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BBA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320525" w14:paraId="0563EDFC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FAC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Epilep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000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0FC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20525" w14:paraId="78B0856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81D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Hallucination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C04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E23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409EE7AD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4CE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Hyperactivity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2D2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656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63E8913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A7B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Hypochondriasis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2FD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C9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1D6D8A47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4B6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Insomnia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D24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F7C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750EBF83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785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Learning disability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9F4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BE5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4826B9E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FA9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Mania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C31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CE0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1F3A19AC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CB7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C50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9DF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320525" w14:paraId="5E1C0B8C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A88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78F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76B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320525" w14:paraId="2A41083C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E05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MHPSS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15D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terminology. Abbreviation for mental health and psychosocial services.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D30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320525" w14:paraId="0A84330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C01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11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terminology. Abbreviation for mental health. 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D63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38CA405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63F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wellbeing/mental well-being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A45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B01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320525" w14:paraId="1775D6D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34B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Mood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7A1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B3B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7F5C2EBF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C72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Neuro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D1A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B24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20525" w14:paraId="07B92DE8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73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Personally disorder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90C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34E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33506842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C24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PFA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D1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terminology. Abbreviation for psychological first aid.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DA4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565CD2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6CD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Phobia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3FA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2D6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1ACEB729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7F7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4BA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terminology. Abbreviation for psychosocial services.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F63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320525" w14:paraId="7B6796E7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A3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C96A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C98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</w:tr>
      <w:tr w:rsidR="00320525" w14:paraId="3A49A0FC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26D6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PTSD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B097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New terminology added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6A51" w14:textId="77777777" w:rsidR="00320525" w:rsidRDefault="001D2F2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D10758A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AB4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Schizophrenia / schizophrenic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AFE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3D1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3945A381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0A1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Self harm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/self-harm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283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1B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4722E2AE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6F8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self-help/self help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0B1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7AE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320525" w14:paraId="0A568E1A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F7F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disorder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896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B0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119FEEF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322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isolation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7FD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697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7A6302DF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BE4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Socioemotional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D25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term added based on data terminology 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194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43CC2BCE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20D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Somatoform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C83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424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31D16BE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567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Stress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5B9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E7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320525" w14:paraId="42FAE99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1F1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Substance abuse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55D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A2F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703AB9DE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9D8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Substance use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C1F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5D8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5B511FAB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7D26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Suicide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EC4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3E1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20525" w14:paraId="0A143B44" w14:textId="77777777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D43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Trauma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12F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Liese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et. al. 2019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C22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320525" w14:paraId="758415A3" w14:textId="77777777">
        <w:trPr>
          <w:trHeight w:val="420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59E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Please note: To avoid duplication, once a project was found to contain a keyword it was excluded from further keyword searches.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if a project contains both the terms “mental health” then “psych” it will only be counted once as a result for “mental hea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lth”). </w:t>
            </w:r>
          </w:p>
          <w:p w14:paraId="37B091B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Depressi was used to capture both ‘depression’ and ‘depressive’</w:t>
            </w:r>
          </w:p>
          <w:p w14:paraId="0BD40C2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Epilep was used to capture both ‘epilepsy’ and ‘epileptic’</w:t>
            </w:r>
          </w:p>
          <w:p w14:paraId="60E2FDB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Neuro was used to capture both ‘neurologic’ and ‘neurological’</w:t>
            </w:r>
          </w:p>
          <w:p w14:paraId="7F2D7075" w14:textId="77777777" w:rsidR="00320525" w:rsidRDefault="001D2F24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Psych was used to capture ‘psychiatry’, ‘psychiatric’, ‘psychological’, ‘psychotic’, ‘psychosis’, ‘psychoses’, and ‘psychosocial’.</w:t>
            </w:r>
          </w:p>
          <w:p w14:paraId="0D40442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Trauma was used to capture ‘trauma’ and ‘traumatic’ (this wo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uld include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post traumatic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stress disorder)</w:t>
            </w:r>
          </w:p>
        </w:tc>
      </w:tr>
    </w:tbl>
    <w:p w14:paraId="6E2448E5" w14:textId="4316054A" w:rsidR="00320525" w:rsidRDefault="001D2F2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Table 2: Example Activity Classifications for Mental Health Relevance, Target Population, and COVID-19 re</w:t>
      </w:r>
      <w:r>
        <w:rPr>
          <w:rFonts w:ascii="Times New Roman" w:eastAsia="Times New Roman" w:hAnsi="Times New Roman" w:cs="Times New Roman"/>
          <w:sz w:val="22"/>
          <w:szCs w:val="22"/>
        </w:rPr>
        <w:t>sponse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 </w:t>
      </w:r>
    </w:p>
    <w:p w14:paraId="010D774D" w14:textId="77777777" w:rsidR="00320525" w:rsidRDefault="0032052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420"/>
        <w:gridCol w:w="2521"/>
        <w:gridCol w:w="1614"/>
      </w:tblGrid>
      <w:tr w:rsidR="00320525" w14:paraId="3E743253" w14:textId="77777777">
        <w:trPr>
          <w:trHeight w:val="490"/>
        </w:trPr>
        <w:tc>
          <w:tcPr>
            <w:tcW w:w="1795" w:type="dxa"/>
            <w:shd w:val="clear" w:color="auto" w:fill="E7E6E6"/>
            <w:vAlign w:val="center"/>
          </w:tcPr>
          <w:p w14:paraId="7CA66D0E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7555" w:type="dxa"/>
            <w:gridSpan w:val="3"/>
            <w:shd w:val="clear" w:color="auto" w:fill="E7E6E6"/>
            <w:vAlign w:val="center"/>
          </w:tcPr>
          <w:p w14:paraId="17B2B91C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Example from data</w:t>
            </w:r>
          </w:p>
        </w:tc>
      </w:tr>
      <w:tr w:rsidR="00320525" w14:paraId="144870EB" w14:textId="77777777">
        <w:trPr>
          <w:trHeight w:val="1241"/>
        </w:trPr>
        <w:tc>
          <w:tcPr>
            <w:tcW w:w="1795" w:type="dxa"/>
            <w:vAlign w:val="center"/>
          </w:tcPr>
          <w:p w14:paraId="0ABB7B1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Eliminated: use of keyword not applicable to mental health</w:t>
            </w:r>
          </w:p>
        </w:tc>
        <w:tc>
          <w:tcPr>
            <w:tcW w:w="7555" w:type="dxa"/>
            <w:gridSpan w:val="3"/>
            <w:vAlign w:val="center"/>
          </w:tcPr>
          <w:p w14:paraId="556EBCA9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 xml:space="preserve">In October 2020, torrential rain caused by a tropical convergence zone combined with cold air mass (05 Oct), tropical storms no.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Linfa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 xml:space="preserve"> and no. 7 Nangka, additional tropical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  <w:t>depression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 xml:space="preserve"> resulted 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n severe floods in all the 16 main river systems in the Central coastal area of Vietnam…”</w:t>
            </w:r>
          </w:p>
        </w:tc>
      </w:tr>
      <w:tr w:rsidR="00320525" w14:paraId="1BED3EF0" w14:textId="77777777">
        <w:tc>
          <w:tcPr>
            <w:tcW w:w="1795" w:type="dxa"/>
            <w:shd w:val="clear" w:color="auto" w:fill="E7E6E6"/>
            <w:vAlign w:val="center"/>
          </w:tcPr>
          <w:p w14:paraId="3A20B2D3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3420" w:type="dxa"/>
            <w:shd w:val="clear" w:color="auto" w:fill="E7E6E6"/>
            <w:vAlign w:val="center"/>
          </w:tcPr>
          <w:p w14:paraId="13791F1F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Example from data</w:t>
            </w:r>
          </w:p>
        </w:tc>
        <w:tc>
          <w:tcPr>
            <w:tcW w:w="2521" w:type="dxa"/>
            <w:shd w:val="clear" w:color="auto" w:fill="E7E6E6"/>
            <w:vAlign w:val="center"/>
          </w:tcPr>
          <w:p w14:paraId="28ABB344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Target population(s)</w:t>
            </w:r>
          </w:p>
        </w:tc>
        <w:tc>
          <w:tcPr>
            <w:tcW w:w="1614" w:type="dxa"/>
            <w:shd w:val="clear" w:color="auto" w:fill="E7E6E6"/>
            <w:vAlign w:val="center"/>
          </w:tcPr>
          <w:p w14:paraId="5E090AB9" w14:textId="77777777" w:rsidR="00320525" w:rsidRDefault="001D2F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COVID-19 response</w:t>
            </w:r>
          </w:p>
        </w:tc>
      </w:tr>
      <w:tr w:rsidR="00320525" w14:paraId="3A525B02" w14:textId="77777777">
        <w:trPr>
          <w:trHeight w:val="1385"/>
        </w:trPr>
        <w:tc>
          <w:tcPr>
            <w:tcW w:w="1795" w:type="dxa"/>
          </w:tcPr>
          <w:p w14:paraId="77944DF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Retained: mental health relevant</w:t>
            </w:r>
          </w:p>
        </w:tc>
        <w:tc>
          <w:tcPr>
            <w:tcW w:w="3420" w:type="dxa"/>
          </w:tcPr>
          <w:p w14:paraId="0F7FA8DE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“…Improved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mental health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psycho socia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well being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of caregivers and children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province in response to conflict, disaster and COVID-19…”</w:t>
            </w:r>
          </w:p>
        </w:tc>
        <w:tc>
          <w:tcPr>
            <w:tcW w:w="2521" w:type="dxa"/>
          </w:tcPr>
          <w:p w14:paraId="2F7DFFA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Primary: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Children</w:t>
            </w:r>
          </w:p>
          <w:p w14:paraId="0FC65E13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Secondary: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Humanitarian</w:t>
            </w:r>
          </w:p>
        </w:tc>
        <w:tc>
          <w:tcPr>
            <w:tcW w:w="1614" w:type="dxa"/>
          </w:tcPr>
          <w:p w14:paraId="4813CAA8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</w:t>
            </w:r>
          </w:p>
        </w:tc>
      </w:tr>
      <w:tr w:rsidR="00320525" w14:paraId="10F09974" w14:textId="77777777">
        <w:trPr>
          <w:trHeight w:val="1601"/>
        </w:trPr>
        <w:tc>
          <w:tcPr>
            <w:tcW w:w="1795" w:type="dxa"/>
          </w:tcPr>
          <w:p w14:paraId="047A3C9D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Retained: mental health relevant</w:t>
            </w:r>
          </w:p>
        </w:tc>
        <w:tc>
          <w:tcPr>
            <w:tcW w:w="3420" w:type="dxa"/>
          </w:tcPr>
          <w:p w14:paraId="60740130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“…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Mental health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psycho-social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support to children and families and provision of water and sanitation facilities for the most in need schools as part of the Save the Children's COVID response...”</w:t>
            </w:r>
          </w:p>
        </w:tc>
        <w:tc>
          <w:tcPr>
            <w:tcW w:w="2521" w:type="dxa"/>
          </w:tcPr>
          <w:p w14:paraId="5D5E8A71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Primary: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Children</w:t>
            </w:r>
          </w:p>
          <w:p w14:paraId="0EF2027F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Secondary: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614" w:type="dxa"/>
          </w:tcPr>
          <w:p w14:paraId="755675C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Direct response</w:t>
            </w:r>
          </w:p>
        </w:tc>
      </w:tr>
      <w:tr w:rsidR="00320525" w14:paraId="26D48A4D" w14:textId="77777777">
        <w:tc>
          <w:tcPr>
            <w:tcW w:w="1795" w:type="dxa"/>
          </w:tcPr>
          <w:p w14:paraId="793BA1E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Retained: mental health relevant</w:t>
            </w:r>
          </w:p>
        </w:tc>
        <w:tc>
          <w:tcPr>
            <w:tcW w:w="3420" w:type="dxa"/>
          </w:tcPr>
          <w:p w14:paraId="7FBFD01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“…Cordaid targets beneficiaries who survives through GBV, child protection, Provision of proper and safe places through rehabilitation of educational, health facilities including WASH facilities, the  Activities including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HPSS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social and life skills to promote non-violent communication, conflict resolution,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self reliance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and respect and activities such as games sports etc., Cordaid will continue as the member of the consortium for the Syria Joint Response 2020,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organis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will provide activities in the sectors of WASH, heath rehabilitation ,and protection (incl use of cash vouchers) through partners. The focus areas will be Aleppo and rural Damascus…”</w:t>
            </w:r>
          </w:p>
        </w:tc>
        <w:tc>
          <w:tcPr>
            <w:tcW w:w="2521" w:type="dxa"/>
          </w:tcPr>
          <w:p w14:paraId="7C9E2DC2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Primary: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Children</w:t>
            </w:r>
          </w:p>
          <w:p w14:paraId="5B4E68F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Secondary: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Humanitarian</w:t>
            </w:r>
          </w:p>
        </w:tc>
        <w:tc>
          <w:tcPr>
            <w:tcW w:w="1614" w:type="dxa"/>
          </w:tcPr>
          <w:p w14:paraId="6A1E489C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320525" w14:paraId="2C7A239B" w14:textId="77777777">
        <w:tc>
          <w:tcPr>
            <w:tcW w:w="1795" w:type="dxa"/>
          </w:tcPr>
          <w:p w14:paraId="42CA6897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Retained: mental he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alth relevant</w:t>
            </w:r>
          </w:p>
        </w:tc>
        <w:tc>
          <w:tcPr>
            <w:tcW w:w="3420" w:type="dxa"/>
          </w:tcPr>
          <w:p w14:paraId="6A1B40AB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“…The project aims at enhancing the relocation services provided by Tbilisi and Batumi Shelter Cities and Telavi art-residence to the human rights defenders from Central Asia, Russia, Ukraine, Armenia, Belarus, Poland,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Hungary, Serbia, Bosnia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and Herzegovina and Greece. The Shelter provides HRDs with safe space for work and recovery, offering conditions for physical and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psychological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rehabilitation, helping to strengthen capacity of human rights defenders and developing the support network for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HRDs through organization of seminars, workshops, and meetings. This project is aimed at improving and widening capacity building program for relocated HRDs, strengthening services related to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psychological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support (collective workshops and individual work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psychologist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) and improving overall conditions in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all shelter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facilities and adapting it to the COVID pandemic. The project also contributes to the international advocacy effort for better protection of HRDs. In particular, the project suggests 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ocusing on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mental health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and freedom of movement of HRDs…”</w:t>
            </w:r>
          </w:p>
        </w:tc>
        <w:tc>
          <w:tcPr>
            <w:tcW w:w="2521" w:type="dxa"/>
          </w:tcPr>
          <w:p w14:paraId="328CDBD4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Primary: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614" w:type="dxa"/>
          </w:tcPr>
          <w:p w14:paraId="60DA2995" w14:textId="77777777" w:rsidR="00320525" w:rsidRDefault="001D2F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 delivery in the time of COVID-19</w:t>
            </w:r>
          </w:p>
        </w:tc>
      </w:tr>
    </w:tbl>
    <w:p w14:paraId="64B4A90E" w14:textId="77777777" w:rsidR="00320525" w:rsidRDefault="00320525">
      <w:pPr>
        <w:rPr>
          <w:rFonts w:ascii="Times New Roman" w:eastAsia="Times New Roman" w:hAnsi="Times New Roman" w:cs="Times New Roman"/>
        </w:rPr>
      </w:pPr>
    </w:p>
    <w:p w14:paraId="01C65D53" w14:textId="77777777" w:rsidR="00320525" w:rsidRDefault="00320525">
      <w:pPr>
        <w:rPr>
          <w:rFonts w:ascii="Times New Roman" w:eastAsia="Times New Roman" w:hAnsi="Times New Roman" w:cs="Times New Roman"/>
        </w:rPr>
      </w:pPr>
    </w:p>
    <w:p w14:paraId="31F6E776" w14:textId="77777777" w:rsidR="00320525" w:rsidRDefault="00320525"/>
    <w:sectPr w:rsidR="003205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25"/>
    <w:rsid w:val="001D2F24"/>
    <w:rsid w:val="00320525"/>
    <w:rsid w:val="007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BC0D5"/>
  <w15:docId w15:val="{5BEABD11-0EB9-4747-AE5F-7213E52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47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B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43M887+jtfOiZf6O831FcsZVA==">AMUW2mXJODULK8tQlvLOE4klBKeHqolbkbol2ZVKIBvcXiwYPIeHMlNtiMvJF/sAdknHFzXyjCmkTw9ptAHxXj6MG4A7liPUaiOMRMrlQqRvdqOlEkFtTIk=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Gribble</dc:creator>
  <cp:lastModifiedBy>Rebecca Gribble</cp:lastModifiedBy>
  <cp:revision>3</cp:revision>
  <dcterms:created xsi:type="dcterms:W3CDTF">2022-02-11T19:52:00Z</dcterms:created>
  <dcterms:modified xsi:type="dcterms:W3CDTF">2022-02-11T19:52:00Z</dcterms:modified>
</cp:coreProperties>
</file>