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96DC" w14:textId="77777777" w:rsidR="003550BD" w:rsidRPr="00F677FD" w:rsidRDefault="003550BD" w:rsidP="003550BD">
      <w:pPr>
        <w:spacing w:after="0" w:line="240" w:lineRule="auto"/>
        <w:rPr>
          <w:rFonts w:ascii="Arial" w:eastAsia="Calibri" w:hAnsi="Arial" w:cs="Arial"/>
          <w:sz w:val="20"/>
          <w:szCs w:val="20"/>
        </w:rPr>
      </w:pPr>
      <w:bookmarkStart w:id="0" w:name="_Hlk58514532"/>
      <w:r w:rsidRPr="00F677FD">
        <w:rPr>
          <w:rFonts w:ascii="Arial" w:eastAsia="Calibri" w:hAnsi="Arial" w:cs="Arial"/>
          <w:b/>
          <w:sz w:val="20"/>
          <w:szCs w:val="20"/>
        </w:rPr>
        <w:t xml:space="preserve">Supplemental Table S1. </w:t>
      </w:r>
      <w:r w:rsidRPr="00F677FD">
        <w:rPr>
          <w:rFonts w:ascii="Arial" w:eastAsia="Calibri" w:hAnsi="Arial" w:cs="Arial"/>
          <w:sz w:val="20"/>
          <w:szCs w:val="20"/>
        </w:rPr>
        <w:t xml:space="preserve">Primary outcomes for maternal mental health (PHQ-9) and child </w:t>
      </w:r>
    </w:p>
    <w:p w14:paraId="567A323D"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socio-emotional development (ASQ:SE-2).</w:t>
      </w:r>
    </w:p>
    <w:p w14:paraId="28E63078" w14:textId="77777777" w:rsidR="003550BD" w:rsidRPr="00F677FD" w:rsidRDefault="003550BD" w:rsidP="003550BD">
      <w:pPr>
        <w:spacing w:after="0" w:line="240" w:lineRule="auto"/>
        <w:rPr>
          <w:rFonts w:ascii="Arial" w:eastAsia="Calibri" w:hAnsi="Arial" w:cs="Arial"/>
          <w:sz w:val="20"/>
          <w:szCs w:val="20"/>
        </w:rPr>
      </w:pP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3550BD" w:rsidRPr="00F677FD" w14:paraId="28ABFC89" w14:textId="77777777" w:rsidTr="001A32BF">
        <w:trPr>
          <w:tblCellSpacing w:w="14" w:type="dxa"/>
        </w:trPr>
        <w:tc>
          <w:tcPr>
            <w:tcW w:w="9360" w:type="dxa"/>
            <w:tcBorders>
              <w:right w:val="single" w:sz="4" w:space="0" w:color="auto"/>
            </w:tcBorders>
          </w:tcPr>
          <w:tbl>
            <w:tblPr>
              <w:tblStyle w:val="TableGrid"/>
              <w:tblW w:w="93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57"/>
              <w:gridCol w:w="2526"/>
              <w:gridCol w:w="2424"/>
            </w:tblGrid>
            <w:tr w:rsidR="003550BD" w:rsidRPr="00F677FD" w14:paraId="0B520766" w14:textId="77777777" w:rsidTr="001A32BF">
              <w:tc>
                <w:tcPr>
                  <w:tcW w:w="4357" w:type="dxa"/>
                </w:tcPr>
                <w:p w14:paraId="21DE2B0F" w14:textId="77777777" w:rsidR="003550BD" w:rsidRPr="00F677FD" w:rsidRDefault="003550BD" w:rsidP="003550BD">
                  <w:pPr>
                    <w:spacing w:after="0" w:line="240" w:lineRule="auto"/>
                    <w:rPr>
                      <w:rFonts w:ascii="Arial" w:eastAsia="Calibri" w:hAnsi="Arial" w:cs="Arial"/>
                      <w:b/>
                      <w:sz w:val="20"/>
                      <w:szCs w:val="20"/>
                    </w:rPr>
                  </w:pPr>
                  <w:r w:rsidRPr="00F677FD">
                    <w:rPr>
                      <w:rFonts w:ascii="Arial" w:eastAsia="Calibri" w:hAnsi="Arial" w:cs="Arial"/>
                      <w:b/>
                      <w:sz w:val="20"/>
                      <w:szCs w:val="20"/>
                    </w:rPr>
                    <w:t xml:space="preserve"> </w:t>
                  </w:r>
                </w:p>
              </w:tc>
              <w:tc>
                <w:tcPr>
                  <w:tcW w:w="2526" w:type="dxa"/>
                  <w:vAlign w:val="center"/>
                </w:tcPr>
                <w:p w14:paraId="6326B284" w14:textId="77777777" w:rsidR="003550BD" w:rsidRPr="00F677FD" w:rsidRDefault="003550BD" w:rsidP="003550BD">
                  <w:pPr>
                    <w:spacing w:after="0" w:line="240" w:lineRule="auto"/>
                    <w:jc w:val="center"/>
                    <w:rPr>
                      <w:rFonts w:ascii="Arial" w:eastAsia="Calibri" w:hAnsi="Arial" w:cs="Arial"/>
                      <w:b/>
                      <w:sz w:val="20"/>
                      <w:szCs w:val="20"/>
                    </w:rPr>
                  </w:pPr>
                  <w:r w:rsidRPr="00F677FD">
                    <w:rPr>
                      <w:rFonts w:ascii="Arial" w:eastAsia="Calibri" w:hAnsi="Arial" w:cs="Arial"/>
                      <w:b/>
                      <w:sz w:val="20"/>
                      <w:szCs w:val="20"/>
                    </w:rPr>
                    <w:t>Control</w:t>
                  </w:r>
                </w:p>
              </w:tc>
              <w:tc>
                <w:tcPr>
                  <w:tcW w:w="2424" w:type="dxa"/>
                  <w:vAlign w:val="center"/>
                </w:tcPr>
                <w:p w14:paraId="5E9B6A83" w14:textId="77777777" w:rsidR="003550BD" w:rsidRPr="00F677FD" w:rsidRDefault="003550BD" w:rsidP="003550BD">
                  <w:pPr>
                    <w:spacing w:after="0" w:line="240" w:lineRule="auto"/>
                    <w:jc w:val="center"/>
                    <w:rPr>
                      <w:rFonts w:ascii="Arial" w:eastAsia="Calibri" w:hAnsi="Arial" w:cs="Arial"/>
                      <w:b/>
                      <w:sz w:val="20"/>
                      <w:szCs w:val="20"/>
                    </w:rPr>
                  </w:pPr>
                  <w:r w:rsidRPr="00F677FD">
                    <w:rPr>
                      <w:rFonts w:ascii="Arial" w:eastAsia="Calibri" w:hAnsi="Arial" w:cs="Arial"/>
                      <w:b/>
                      <w:sz w:val="20"/>
                      <w:szCs w:val="20"/>
                    </w:rPr>
                    <w:t>Intervention</w:t>
                  </w:r>
                </w:p>
              </w:tc>
            </w:tr>
            <w:tr w:rsidR="003550BD" w:rsidRPr="00F677FD" w14:paraId="018B5B95" w14:textId="77777777" w:rsidTr="001A32BF">
              <w:trPr>
                <w:trHeight w:val="252"/>
              </w:trPr>
              <w:tc>
                <w:tcPr>
                  <w:tcW w:w="4357" w:type="dxa"/>
                </w:tcPr>
                <w:p w14:paraId="64F2856E" w14:textId="77777777" w:rsidR="003550BD" w:rsidRPr="00F677FD" w:rsidRDefault="003550BD" w:rsidP="003550BD">
                  <w:pPr>
                    <w:spacing w:after="0" w:line="240" w:lineRule="auto"/>
                    <w:rPr>
                      <w:rFonts w:ascii="Arial" w:eastAsia="Calibri" w:hAnsi="Arial" w:cs="Arial"/>
                      <w:b/>
                      <w:sz w:val="20"/>
                      <w:szCs w:val="20"/>
                    </w:rPr>
                  </w:pPr>
                  <w:r w:rsidRPr="00F677FD">
                    <w:rPr>
                      <w:rFonts w:ascii="Arial" w:eastAsia="Calibri" w:hAnsi="Arial" w:cs="Arial"/>
                      <w:b/>
                      <w:sz w:val="20"/>
                      <w:szCs w:val="20"/>
                    </w:rPr>
                    <w:t xml:space="preserve"> </w:t>
                  </w:r>
                </w:p>
              </w:tc>
              <w:tc>
                <w:tcPr>
                  <w:tcW w:w="2526" w:type="dxa"/>
                  <w:vAlign w:val="center"/>
                </w:tcPr>
                <w:p w14:paraId="46F5C1B3" w14:textId="77777777" w:rsidR="003550BD" w:rsidRPr="00F677FD" w:rsidRDefault="003550BD" w:rsidP="003550BD">
                  <w:pPr>
                    <w:spacing w:after="0" w:line="240" w:lineRule="auto"/>
                    <w:jc w:val="center"/>
                    <w:rPr>
                      <w:rFonts w:ascii="Arial" w:eastAsia="Calibri" w:hAnsi="Arial" w:cs="Arial"/>
                      <w:b/>
                      <w:sz w:val="20"/>
                      <w:szCs w:val="20"/>
                    </w:rPr>
                  </w:pPr>
                  <w:r w:rsidRPr="00F677FD">
                    <w:rPr>
                      <w:rFonts w:ascii="Arial" w:eastAsia="Calibri" w:hAnsi="Arial" w:cs="Arial"/>
                      <w:b/>
                      <w:sz w:val="20"/>
                      <w:szCs w:val="20"/>
                    </w:rPr>
                    <w:t>(N = 153)</w:t>
                  </w:r>
                </w:p>
              </w:tc>
              <w:tc>
                <w:tcPr>
                  <w:tcW w:w="2424" w:type="dxa"/>
                  <w:vAlign w:val="center"/>
                </w:tcPr>
                <w:p w14:paraId="5D14C9B7" w14:textId="77777777" w:rsidR="003550BD" w:rsidRPr="00F677FD" w:rsidRDefault="003550BD" w:rsidP="003550BD">
                  <w:pPr>
                    <w:spacing w:after="0" w:line="240" w:lineRule="auto"/>
                    <w:jc w:val="center"/>
                    <w:rPr>
                      <w:rFonts w:ascii="Arial" w:eastAsia="Calibri" w:hAnsi="Arial" w:cs="Arial"/>
                      <w:b/>
                      <w:sz w:val="20"/>
                      <w:szCs w:val="20"/>
                    </w:rPr>
                  </w:pPr>
                  <w:r w:rsidRPr="00F677FD">
                    <w:rPr>
                      <w:rFonts w:ascii="Arial" w:eastAsia="Calibri" w:hAnsi="Arial" w:cs="Arial"/>
                      <w:b/>
                      <w:sz w:val="20"/>
                      <w:szCs w:val="20"/>
                    </w:rPr>
                    <w:t>(N = 221)</w:t>
                  </w:r>
                </w:p>
              </w:tc>
            </w:tr>
          </w:tbl>
          <w:p w14:paraId="5A451E65" w14:textId="77777777" w:rsidR="003550BD" w:rsidRPr="00F677FD" w:rsidRDefault="003550BD" w:rsidP="003550BD">
            <w:pPr>
              <w:spacing w:after="0" w:line="240" w:lineRule="auto"/>
              <w:rPr>
                <w:rFonts w:ascii="Arial" w:eastAsia="Calibri" w:hAnsi="Arial" w:cs="Arial"/>
                <w:b/>
                <w:sz w:val="20"/>
                <w:szCs w:val="20"/>
              </w:rPr>
            </w:pPr>
          </w:p>
        </w:tc>
      </w:tr>
      <w:tr w:rsidR="003550BD" w:rsidRPr="00F677FD" w14:paraId="18E85C00" w14:textId="77777777" w:rsidTr="001A32BF">
        <w:trPr>
          <w:tblCellSpacing w:w="14" w:type="dxa"/>
        </w:trPr>
        <w:tc>
          <w:tcPr>
            <w:tcW w:w="9360" w:type="dxa"/>
            <w:tcBorders>
              <w:bottom w:val="single" w:sz="2" w:space="0" w:color="000000"/>
              <w:right w:val="single" w:sz="4" w:space="0" w:color="auto"/>
            </w:tcBorders>
          </w:tcPr>
          <w:tbl>
            <w:tblPr>
              <w:tblStyle w:val="TableGrid"/>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4A0" w:firstRow="1" w:lastRow="0" w:firstColumn="1" w:lastColumn="0" w:noHBand="0" w:noVBand="1"/>
            </w:tblPr>
            <w:tblGrid>
              <w:gridCol w:w="4355"/>
              <w:gridCol w:w="2520"/>
              <w:gridCol w:w="2705"/>
            </w:tblGrid>
            <w:tr w:rsidR="003550BD" w:rsidRPr="00F677FD" w14:paraId="466CD3CB" w14:textId="77777777" w:rsidTr="001A32BF">
              <w:tc>
                <w:tcPr>
                  <w:tcW w:w="4355" w:type="dxa"/>
                </w:tcPr>
                <w:p w14:paraId="6903CBAA"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b/>
                      <w:sz w:val="20"/>
                      <w:szCs w:val="20"/>
                    </w:rPr>
                    <w:t>PHQ-9 Score, Baseline</w:t>
                  </w:r>
                </w:p>
              </w:tc>
              <w:tc>
                <w:tcPr>
                  <w:tcW w:w="2520" w:type="dxa"/>
                </w:tcPr>
                <w:p w14:paraId="51A925ED" w14:textId="77777777" w:rsidR="003550BD" w:rsidRPr="00F677FD" w:rsidRDefault="003550BD" w:rsidP="003550BD">
                  <w:pPr>
                    <w:spacing w:after="0" w:line="240" w:lineRule="auto"/>
                    <w:rPr>
                      <w:rFonts w:ascii="Arial" w:eastAsia="Calibri" w:hAnsi="Arial" w:cs="Arial"/>
                      <w:sz w:val="20"/>
                      <w:szCs w:val="20"/>
                    </w:rPr>
                  </w:pPr>
                </w:p>
              </w:tc>
              <w:tc>
                <w:tcPr>
                  <w:tcW w:w="2705" w:type="dxa"/>
                </w:tcPr>
                <w:p w14:paraId="6120E7E3" w14:textId="77777777" w:rsidR="003550BD" w:rsidRPr="00F677FD" w:rsidRDefault="003550BD" w:rsidP="003550BD">
                  <w:pPr>
                    <w:spacing w:after="0" w:line="240" w:lineRule="auto"/>
                    <w:rPr>
                      <w:rFonts w:ascii="Arial" w:eastAsia="Calibri" w:hAnsi="Arial" w:cs="Arial"/>
                      <w:sz w:val="20"/>
                      <w:szCs w:val="20"/>
                    </w:rPr>
                  </w:pPr>
                </w:p>
              </w:tc>
            </w:tr>
            <w:tr w:rsidR="003550BD" w:rsidRPr="00F677FD" w14:paraId="24D8D10A" w14:textId="77777777" w:rsidTr="001A32BF">
              <w:tc>
                <w:tcPr>
                  <w:tcW w:w="4355" w:type="dxa"/>
                </w:tcPr>
                <w:p w14:paraId="5805F4E7"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Mean (SD)</w:t>
                  </w:r>
                </w:p>
              </w:tc>
              <w:tc>
                <w:tcPr>
                  <w:tcW w:w="2520" w:type="dxa"/>
                </w:tcPr>
                <w:p w14:paraId="779119CE"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5.54 (3.82)</w:t>
                  </w:r>
                </w:p>
              </w:tc>
              <w:tc>
                <w:tcPr>
                  <w:tcW w:w="2705" w:type="dxa"/>
                </w:tcPr>
                <w:p w14:paraId="1497F684"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6.81 (4.21)</w:t>
                  </w:r>
                </w:p>
              </w:tc>
            </w:tr>
            <w:tr w:rsidR="003550BD" w:rsidRPr="00F677FD" w14:paraId="433ADA2D" w14:textId="77777777" w:rsidTr="001A32BF">
              <w:tc>
                <w:tcPr>
                  <w:tcW w:w="4355" w:type="dxa"/>
                </w:tcPr>
                <w:p w14:paraId="2CD8311E"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N (% Non-missing)</w:t>
                  </w:r>
                </w:p>
              </w:tc>
              <w:tc>
                <w:tcPr>
                  <w:tcW w:w="2520" w:type="dxa"/>
                </w:tcPr>
                <w:p w14:paraId="7CE1267C"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153 (100.0%)</w:t>
                  </w:r>
                </w:p>
              </w:tc>
              <w:tc>
                <w:tcPr>
                  <w:tcW w:w="2705" w:type="dxa"/>
                </w:tcPr>
                <w:p w14:paraId="648E5409"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221 (100.0%)</w:t>
                  </w:r>
                </w:p>
              </w:tc>
            </w:tr>
            <w:tr w:rsidR="003550BD" w:rsidRPr="00F677FD" w14:paraId="5279C93F" w14:textId="77777777" w:rsidTr="001A32BF">
              <w:tc>
                <w:tcPr>
                  <w:tcW w:w="4355" w:type="dxa"/>
                </w:tcPr>
                <w:p w14:paraId="43D0C252"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b/>
                      <w:sz w:val="20"/>
                      <w:szCs w:val="20"/>
                    </w:rPr>
                    <w:t>PHQ-9 Score, Mini Survey</w:t>
                  </w:r>
                </w:p>
              </w:tc>
              <w:tc>
                <w:tcPr>
                  <w:tcW w:w="2520" w:type="dxa"/>
                </w:tcPr>
                <w:p w14:paraId="3ABB92B0" w14:textId="77777777" w:rsidR="003550BD" w:rsidRPr="00F677FD" w:rsidRDefault="003550BD" w:rsidP="003550BD">
                  <w:pPr>
                    <w:spacing w:after="0" w:line="240" w:lineRule="auto"/>
                    <w:rPr>
                      <w:rFonts w:ascii="Arial" w:eastAsia="Calibri" w:hAnsi="Arial" w:cs="Arial"/>
                      <w:sz w:val="20"/>
                      <w:szCs w:val="20"/>
                    </w:rPr>
                  </w:pPr>
                </w:p>
              </w:tc>
              <w:tc>
                <w:tcPr>
                  <w:tcW w:w="2705" w:type="dxa"/>
                </w:tcPr>
                <w:p w14:paraId="48F74E0B" w14:textId="77777777" w:rsidR="003550BD" w:rsidRPr="00F677FD" w:rsidRDefault="003550BD" w:rsidP="003550BD">
                  <w:pPr>
                    <w:spacing w:after="0" w:line="240" w:lineRule="auto"/>
                    <w:rPr>
                      <w:rFonts w:ascii="Arial" w:eastAsia="Calibri" w:hAnsi="Arial" w:cs="Arial"/>
                      <w:sz w:val="20"/>
                      <w:szCs w:val="20"/>
                    </w:rPr>
                  </w:pPr>
                </w:p>
              </w:tc>
            </w:tr>
            <w:tr w:rsidR="003550BD" w:rsidRPr="00F677FD" w14:paraId="5707A66B" w14:textId="77777777" w:rsidTr="001A32BF">
              <w:tc>
                <w:tcPr>
                  <w:tcW w:w="4355" w:type="dxa"/>
                </w:tcPr>
                <w:p w14:paraId="252A5A25"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Mean (SD)</w:t>
                  </w:r>
                </w:p>
              </w:tc>
              <w:tc>
                <w:tcPr>
                  <w:tcW w:w="2520" w:type="dxa"/>
                </w:tcPr>
                <w:p w14:paraId="64D0F244"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5.00 (3.61)</w:t>
                  </w:r>
                </w:p>
              </w:tc>
              <w:tc>
                <w:tcPr>
                  <w:tcW w:w="2705" w:type="dxa"/>
                </w:tcPr>
                <w:p w14:paraId="3EEAF6B7"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5.92 (4.34)</w:t>
                  </w:r>
                </w:p>
              </w:tc>
            </w:tr>
            <w:tr w:rsidR="003550BD" w:rsidRPr="00F677FD" w14:paraId="5D8601F9" w14:textId="77777777" w:rsidTr="001A32BF">
              <w:tc>
                <w:tcPr>
                  <w:tcW w:w="4355" w:type="dxa"/>
                </w:tcPr>
                <w:p w14:paraId="5B882BD7"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N (% Non-missing)</w:t>
                  </w:r>
                </w:p>
              </w:tc>
              <w:tc>
                <w:tcPr>
                  <w:tcW w:w="2520" w:type="dxa"/>
                </w:tcPr>
                <w:p w14:paraId="1206B033"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130 (85.0%)</w:t>
                  </w:r>
                </w:p>
              </w:tc>
              <w:tc>
                <w:tcPr>
                  <w:tcW w:w="2705" w:type="dxa"/>
                </w:tcPr>
                <w:p w14:paraId="25A246E2"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173 (78.3%)</w:t>
                  </w:r>
                </w:p>
              </w:tc>
            </w:tr>
            <w:tr w:rsidR="003550BD" w:rsidRPr="00F677FD" w14:paraId="552C4E34" w14:textId="77777777" w:rsidTr="001A32BF">
              <w:tc>
                <w:tcPr>
                  <w:tcW w:w="4355" w:type="dxa"/>
                </w:tcPr>
                <w:p w14:paraId="79069E4C"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b/>
                      <w:sz w:val="20"/>
                      <w:szCs w:val="20"/>
                    </w:rPr>
                    <w:t>PHQ-9 Score, Immediate Post-Intervention (Follow-up 1)</w:t>
                  </w:r>
                </w:p>
              </w:tc>
              <w:tc>
                <w:tcPr>
                  <w:tcW w:w="2520" w:type="dxa"/>
                </w:tcPr>
                <w:p w14:paraId="0DF3B895" w14:textId="77777777" w:rsidR="003550BD" w:rsidRPr="00F677FD" w:rsidRDefault="003550BD" w:rsidP="003550BD">
                  <w:pPr>
                    <w:spacing w:after="0" w:line="240" w:lineRule="auto"/>
                    <w:rPr>
                      <w:rFonts w:ascii="Arial" w:eastAsia="Calibri" w:hAnsi="Arial" w:cs="Arial"/>
                      <w:sz w:val="20"/>
                      <w:szCs w:val="20"/>
                    </w:rPr>
                  </w:pPr>
                </w:p>
              </w:tc>
              <w:tc>
                <w:tcPr>
                  <w:tcW w:w="2705" w:type="dxa"/>
                </w:tcPr>
                <w:p w14:paraId="59FCE00E" w14:textId="77777777" w:rsidR="003550BD" w:rsidRPr="00F677FD" w:rsidRDefault="003550BD" w:rsidP="003550BD">
                  <w:pPr>
                    <w:spacing w:after="0" w:line="240" w:lineRule="auto"/>
                    <w:rPr>
                      <w:rFonts w:ascii="Arial" w:eastAsia="Calibri" w:hAnsi="Arial" w:cs="Arial"/>
                      <w:sz w:val="20"/>
                      <w:szCs w:val="20"/>
                    </w:rPr>
                  </w:pPr>
                </w:p>
              </w:tc>
            </w:tr>
            <w:tr w:rsidR="003550BD" w:rsidRPr="00F677FD" w14:paraId="696C5CF0" w14:textId="77777777" w:rsidTr="001A32BF">
              <w:tc>
                <w:tcPr>
                  <w:tcW w:w="4355" w:type="dxa"/>
                </w:tcPr>
                <w:p w14:paraId="1FC107EB"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Mean (SD)</w:t>
                  </w:r>
                </w:p>
              </w:tc>
              <w:tc>
                <w:tcPr>
                  <w:tcW w:w="2520" w:type="dxa"/>
                </w:tcPr>
                <w:p w14:paraId="4B5992D8"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1.56 (2.80)</w:t>
                  </w:r>
                </w:p>
              </w:tc>
              <w:tc>
                <w:tcPr>
                  <w:tcW w:w="2705" w:type="dxa"/>
                </w:tcPr>
                <w:p w14:paraId="46634574"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2.79 (3.81)</w:t>
                  </w:r>
                </w:p>
              </w:tc>
            </w:tr>
            <w:tr w:rsidR="003550BD" w:rsidRPr="00F677FD" w14:paraId="6D7115F3" w14:textId="77777777" w:rsidTr="001A32BF">
              <w:tc>
                <w:tcPr>
                  <w:tcW w:w="4355" w:type="dxa"/>
                </w:tcPr>
                <w:p w14:paraId="7D364F4E"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N (% Non-missing)</w:t>
                  </w:r>
                </w:p>
              </w:tc>
              <w:tc>
                <w:tcPr>
                  <w:tcW w:w="2520" w:type="dxa"/>
                </w:tcPr>
                <w:p w14:paraId="278D67A9"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131 (85.6%)</w:t>
                  </w:r>
                </w:p>
              </w:tc>
              <w:tc>
                <w:tcPr>
                  <w:tcW w:w="2705" w:type="dxa"/>
                </w:tcPr>
                <w:p w14:paraId="76CE8FD7"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182 (82.4%)</w:t>
                  </w:r>
                </w:p>
              </w:tc>
            </w:tr>
            <w:tr w:rsidR="003550BD" w:rsidRPr="00F677FD" w14:paraId="0F54B954" w14:textId="77777777" w:rsidTr="001A32BF">
              <w:tc>
                <w:tcPr>
                  <w:tcW w:w="4355" w:type="dxa"/>
                </w:tcPr>
                <w:p w14:paraId="26640C61"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b/>
                      <w:sz w:val="20"/>
                      <w:szCs w:val="20"/>
                    </w:rPr>
                    <w:t>PHQ-9 Score, 8-Month Post-Intervention (Follow-up 2)</w:t>
                  </w:r>
                </w:p>
              </w:tc>
              <w:tc>
                <w:tcPr>
                  <w:tcW w:w="2520" w:type="dxa"/>
                </w:tcPr>
                <w:p w14:paraId="673BBDE0" w14:textId="77777777" w:rsidR="003550BD" w:rsidRPr="00F677FD" w:rsidRDefault="003550BD" w:rsidP="003550BD">
                  <w:pPr>
                    <w:spacing w:after="0" w:line="240" w:lineRule="auto"/>
                    <w:rPr>
                      <w:rFonts w:ascii="Arial" w:eastAsia="Calibri" w:hAnsi="Arial" w:cs="Arial"/>
                      <w:sz w:val="20"/>
                      <w:szCs w:val="20"/>
                    </w:rPr>
                  </w:pPr>
                </w:p>
              </w:tc>
              <w:tc>
                <w:tcPr>
                  <w:tcW w:w="2705" w:type="dxa"/>
                </w:tcPr>
                <w:p w14:paraId="79F03601" w14:textId="77777777" w:rsidR="003550BD" w:rsidRPr="00F677FD" w:rsidRDefault="003550BD" w:rsidP="003550BD">
                  <w:pPr>
                    <w:spacing w:after="0" w:line="240" w:lineRule="auto"/>
                    <w:rPr>
                      <w:rFonts w:ascii="Arial" w:eastAsia="Calibri" w:hAnsi="Arial" w:cs="Arial"/>
                      <w:sz w:val="20"/>
                      <w:szCs w:val="20"/>
                    </w:rPr>
                  </w:pPr>
                </w:p>
              </w:tc>
            </w:tr>
            <w:tr w:rsidR="003550BD" w:rsidRPr="00F677FD" w14:paraId="534D3EEE" w14:textId="77777777" w:rsidTr="001A32BF">
              <w:tc>
                <w:tcPr>
                  <w:tcW w:w="4355" w:type="dxa"/>
                </w:tcPr>
                <w:p w14:paraId="405693D2"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Mean (SD)</w:t>
                  </w:r>
                </w:p>
              </w:tc>
              <w:tc>
                <w:tcPr>
                  <w:tcW w:w="2520" w:type="dxa"/>
                </w:tcPr>
                <w:p w14:paraId="5471C3FE"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1.40 (2.65)</w:t>
                  </w:r>
                </w:p>
              </w:tc>
              <w:tc>
                <w:tcPr>
                  <w:tcW w:w="2705" w:type="dxa"/>
                </w:tcPr>
                <w:p w14:paraId="2B78C5E9"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1.96 (2.92)</w:t>
                  </w:r>
                </w:p>
              </w:tc>
            </w:tr>
            <w:tr w:rsidR="003550BD" w:rsidRPr="00F677FD" w14:paraId="023EC2DE" w14:textId="77777777" w:rsidTr="001A32BF">
              <w:tc>
                <w:tcPr>
                  <w:tcW w:w="4355" w:type="dxa"/>
                </w:tcPr>
                <w:p w14:paraId="55740EA5"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N (% Non-missing)</w:t>
                  </w:r>
                </w:p>
              </w:tc>
              <w:tc>
                <w:tcPr>
                  <w:tcW w:w="2520" w:type="dxa"/>
                </w:tcPr>
                <w:p w14:paraId="6062B624"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107 (69.9%)</w:t>
                  </w:r>
                </w:p>
              </w:tc>
              <w:tc>
                <w:tcPr>
                  <w:tcW w:w="2705" w:type="dxa"/>
                </w:tcPr>
                <w:p w14:paraId="45F279FD"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159 (71.9%)</w:t>
                  </w:r>
                </w:p>
              </w:tc>
            </w:tr>
            <w:tr w:rsidR="003550BD" w:rsidRPr="00F677FD" w14:paraId="2C226E90" w14:textId="77777777" w:rsidTr="001A32BF">
              <w:tc>
                <w:tcPr>
                  <w:tcW w:w="4355" w:type="dxa"/>
                </w:tcPr>
                <w:p w14:paraId="3CC67DF7"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b/>
                      <w:sz w:val="20"/>
                      <w:szCs w:val="20"/>
                    </w:rPr>
                    <w:t>Mean ASQ:SE-2 Score, Immediate Post-Intervention (Follow-up 1)</w:t>
                  </w:r>
                </w:p>
              </w:tc>
              <w:tc>
                <w:tcPr>
                  <w:tcW w:w="2520" w:type="dxa"/>
                  <w:vAlign w:val="bottom"/>
                </w:tcPr>
                <w:p w14:paraId="25DB32DE"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 xml:space="preserve"> </w:t>
                  </w:r>
                </w:p>
              </w:tc>
              <w:tc>
                <w:tcPr>
                  <w:tcW w:w="2705" w:type="dxa"/>
                  <w:vAlign w:val="bottom"/>
                </w:tcPr>
                <w:p w14:paraId="653B39BA"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 xml:space="preserve"> </w:t>
                  </w:r>
                </w:p>
              </w:tc>
            </w:tr>
            <w:tr w:rsidR="003550BD" w:rsidRPr="00F677FD" w14:paraId="69BE6028" w14:textId="77777777" w:rsidTr="001A32BF">
              <w:tc>
                <w:tcPr>
                  <w:tcW w:w="4355" w:type="dxa"/>
                </w:tcPr>
                <w:p w14:paraId="3FF8438F"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Mean (SD)</w:t>
                  </w:r>
                </w:p>
              </w:tc>
              <w:tc>
                <w:tcPr>
                  <w:tcW w:w="2520" w:type="dxa"/>
                </w:tcPr>
                <w:p w14:paraId="32449619"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2.68 (1.32)</w:t>
                  </w:r>
                </w:p>
              </w:tc>
              <w:tc>
                <w:tcPr>
                  <w:tcW w:w="2705" w:type="dxa"/>
                </w:tcPr>
                <w:p w14:paraId="0C3F0C0F"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3.20 (1.56)</w:t>
                  </w:r>
                </w:p>
              </w:tc>
            </w:tr>
            <w:tr w:rsidR="003550BD" w:rsidRPr="00F677FD" w14:paraId="07159835" w14:textId="77777777" w:rsidTr="001A32BF">
              <w:tc>
                <w:tcPr>
                  <w:tcW w:w="4355" w:type="dxa"/>
                </w:tcPr>
                <w:p w14:paraId="477BCE06"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N (% Non-missing)</w:t>
                  </w:r>
                </w:p>
              </w:tc>
              <w:tc>
                <w:tcPr>
                  <w:tcW w:w="2520" w:type="dxa"/>
                </w:tcPr>
                <w:p w14:paraId="739BA0CE"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130 (85.0%)</w:t>
                  </w:r>
                </w:p>
              </w:tc>
              <w:tc>
                <w:tcPr>
                  <w:tcW w:w="2705" w:type="dxa"/>
                </w:tcPr>
                <w:p w14:paraId="3474FCDE"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181 (81.9%)</w:t>
                  </w:r>
                </w:p>
              </w:tc>
            </w:tr>
            <w:tr w:rsidR="003550BD" w:rsidRPr="00F677FD" w14:paraId="156F83B7" w14:textId="77777777" w:rsidTr="001A32BF">
              <w:tc>
                <w:tcPr>
                  <w:tcW w:w="4355" w:type="dxa"/>
                </w:tcPr>
                <w:p w14:paraId="627CEEA3"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b/>
                      <w:sz w:val="20"/>
                      <w:szCs w:val="20"/>
                    </w:rPr>
                    <w:t>Mean ASQ:SE-2 Score, 8-Month Post-Intervention (Follow-up 2)</w:t>
                  </w:r>
                </w:p>
              </w:tc>
              <w:tc>
                <w:tcPr>
                  <w:tcW w:w="2520" w:type="dxa"/>
                </w:tcPr>
                <w:p w14:paraId="6DDBC4B2" w14:textId="77777777" w:rsidR="003550BD" w:rsidRPr="00F677FD" w:rsidRDefault="003550BD" w:rsidP="003550BD">
                  <w:pPr>
                    <w:spacing w:after="0" w:line="240" w:lineRule="auto"/>
                    <w:jc w:val="center"/>
                    <w:rPr>
                      <w:rFonts w:ascii="Arial" w:eastAsia="Calibri" w:hAnsi="Arial" w:cs="Arial"/>
                      <w:sz w:val="20"/>
                      <w:szCs w:val="20"/>
                    </w:rPr>
                  </w:pPr>
                </w:p>
              </w:tc>
              <w:tc>
                <w:tcPr>
                  <w:tcW w:w="2705" w:type="dxa"/>
                </w:tcPr>
                <w:p w14:paraId="2315C692" w14:textId="77777777" w:rsidR="003550BD" w:rsidRPr="00F677FD" w:rsidRDefault="003550BD" w:rsidP="003550BD">
                  <w:pPr>
                    <w:spacing w:after="0" w:line="240" w:lineRule="auto"/>
                    <w:jc w:val="center"/>
                    <w:rPr>
                      <w:rFonts w:ascii="Arial" w:eastAsia="Calibri" w:hAnsi="Arial" w:cs="Arial"/>
                      <w:sz w:val="20"/>
                      <w:szCs w:val="20"/>
                    </w:rPr>
                  </w:pPr>
                </w:p>
              </w:tc>
            </w:tr>
            <w:tr w:rsidR="003550BD" w:rsidRPr="00F677FD" w14:paraId="5A714E3D" w14:textId="77777777" w:rsidTr="001A32BF">
              <w:tc>
                <w:tcPr>
                  <w:tcW w:w="4355" w:type="dxa"/>
                </w:tcPr>
                <w:p w14:paraId="721CD18E"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Mean (SD)</w:t>
                  </w:r>
                </w:p>
              </w:tc>
              <w:tc>
                <w:tcPr>
                  <w:tcW w:w="2520" w:type="dxa"/>
                </w:tcPr>
                <w:p w14:paraId="56A018C4"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2.34 (0.97)</w:t>
                  </w:r>
                </w:p>
              </w:tc>
              <w:tc>
                <w:tcPr>
                  <w:tcW w:w="2705" w:type="dxa"/>
                </w:tcPr>
                <w:p w14:paraId="56E2EB7F"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2.51 (1.05)</w:t>
                  </w:r>
                </w:p>
              </w:tc>
            </w:tr>
            <w:tr w:rsidR="003550BD" w:rsidRPr="00F677FD" w14:paraId="2963D91D" w14:textId="77777777" w:rsidTr="001A32BF">
              <w:tc>
                <w:tcPr>
                  <w:tcW w:w="4355" w:type="dxa"/>
                </w:tcPr>
                <w:p w14:paraId="47D3519A" w14:textId="77777777" w:rsidR="003550BD" w:rsidRPr="00F677FD" w:rsidRDefault="003550BD" w:rsidP="003550BD">
                  <w:pPr>
                    <w:spacing w:after="0" w:line="240" w:lineRule="auto"/>
                    <w:rPr>
                      <w:rFonts w:ascii="Arial" w:eastAsia="Calibri" w:hAnsi="Arial" w:cs="Arial"/>
                      <w:sz w:val="20"/>
                      <w:szCs w:val="20"/>
                    </w:rPr>
                  </w:pPr>
                  <w:r w:rsidRPr="00F677FD">
                    <w:rPr>
                      <w:rFonts w:ascii="Arial" w:eastAsia="Calibri" w:hAnsi="Arial" w:cs="Arial"/>
                      <w:sz w:val="20"/>
                      <w:szCs w:val="20"/>
                    </w:rPr>
                    <w:t xml:space="preserve">      N (% Non-missing)</w:t>
                  </w:r>
                </w:p>
              </w:tc>
              <w:tc>
                <w:tcPr>
                  <w:tcW w:w="2520" w:type="dxa"/>
                </w:tcPr>
                <w:p w14:paraId="10EE59D0"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107 (69.9%)</w:t>
                  </w:r>
                </w:p>
              </w:tc>
              <w:tc>
                <w:tcPr>
                  <w:tcW w:w="2705" w:type="dxa"/>
                </w:tcPr>
                <w:p w14:paraId="22F84460" w14:textId="77777777" w:rsidR="003550BD" w:rsidRPr="00F677FD" w:rsidRDefault="003550BD" w:rsidP="003550BD">
                  <w:pPr>
                    <w:spacing w:after="0" w:line="240" w:lineRule="auto"/>
                    <w:jc w:val="center"/>
                    <w:rPr>
                      <w:rFonts w:ascii="Arial" w:eastAsia="Calibri" w:hAnsi="Arial" w:cs="Arial"/>
                      <w:sz w:val="20"/>
                      <w:szCs w:val="20"/>
                    </w:rPr>
                  </w:pPr>
                  <w:r w:rsidRPr="00F677FD">
                    <w:rPr>
                      <w:rFonts w:ascii="Arial" w:eastAsia="Calibri" w:hAnsi="Arial" w:cs="Arial"/>
                      <w:sz w:val="20"/>
                      <w:szCs w:val="20"/>
                    </w:rPr>
                    <w:t>159 (71.9%)</w:t>
                  </w:r>
                </w:p>
              </w:tc>
            </w:tr>
          </w:tbl>
          <w:p w14:paraId="768CF6E3" w14:textId="77777777" w:rsidR="003550BD" w:rsidRPr="00F677FD" w:rsidRDefault="003550BD" w:rsidP="003550BD">
            <w:pPr>
              <w:spacing w:after="0" w:line="240" w:lineRule="auto"/>
              <w:rPr>
                <w:rFonts w:ascii="Arial" w:eastAsia="Calibri" w:hAnsi="Arial" w:cs="Arial"/>
                <w:sz w:val="20"/>
                <w:szCs w:val="20"/>
              </w:rPr>
            </w:pPr>
          </w:p>
        </w:tc>
      </w:tr>
    </w:tbl>
    <w:p w14:paraId="608EA9EF" w14:textId="77777777" w:rsidR="003550BD" w:rsidRPr="00F677FD" w:rsidRDefault="003550BD" w:rsidP="00F643CF">
      <w:pPr>
        <w:spacing w:after="0" w:line="240" w:lineRule="auto"/>
        <w:rPr>
          <w:rFonts w:ascii="Arial" w:hAnsi="Arial" w:cs="Arial"/>
          <w:b/>
          <w:sz w:val="20"/>
          <w:szCs w:val="20"/>
        </w:rPr>
      </w:pPr>
    </w:p>
    <w:p w14:paraId="6D859A53" w14:textId="77777777" w:rsidR="003550BD" w:rsidRPr="00F677FD" w:rsidRDefault="003550BD">
      <w:pPr>
        <w:spacing w:after="160" w:line="259" w:lineRule="auto"/>
        <w:rPr>
          <w:rFonts w:ascii="Arial" w:hAnsi="Arial" w:cs="Arial"/>
          <w:b/>
          <w:sz w:val="20"/>
          <w:szCs w:val="20"/>
        </w:rPr>
      </w:pPr>
      <w:r w:rsidRPr="00F677FD">
        <w:rPr>
          <w:rFonts w:ascii="Arial" w:hAnsi="Arial" w:cs="Arial"/>
          <w:b/>
          <w:sz w:val="20"/>
          <w:szCs w:val="20"/>
        </w:rPr>
        <w:br w:type="page"/>
      </w:r>
    </w:p>
    <w:p w14:paraId="7CC5CB30" w14:textId="13FA47FD" w:rsidR="00797BD7" w:rsidRPr="00AF6EFE" w:rsidRDefault="03B84E97" w:rsidP="03B84E97">
      <w:pPr>
        <w:spacing w:after="0" w:line="240" w:lineRule="auto"/>
        <w:rPr>
          <w:rFonts w:ascii="Arial" w:hAnsi="Arial" w:cs="Arial"/>
          <w:sz w:val="20"/>
          <w:szCs w:val="20"/>
        </w:rPr>
      </w:pPr>
      <w:r w:rsidRPr="03B84E97">
        <w:rPr>
          <w:rFonts w:ascii="Arial" w:hAnsi="Arial" w:cs="Arial"/>
          <w:b/>
          <w:bCs/>
          <w:sz w:val="20"/>
          <w:szCs w:val="20"/>
        </w:rPr>
        <w:lastRenderedPageBreak/>
        <w:t xml:space="preserve">Supplemental Table S2. </w:t>
      </w:r>
      <w:r w:rsidRPr="03B84E97">
        <w:rPr>
          <w:rFonts w:ascii="Arial" w:hAnsi="Arial" w:cs="Arial"/>
          <w:sz w:val="20"/>
          <w:szCs w:val="20"/>
        </w:rPr>
        <w:t>Per-protocol analysis: continuous regression results for PHQ-9 score &amp; ASQ-SE by high attendance intervention group</w:t>
      </w:r>
      <w:r w:rsidR="007C44D5">
        <w:rPr>
          <w:rFonts w:ascii="Arial" w:hAnsi="Arial" w:cs="Arial"/>
          <w:sz w:val="20"/>
          <w:szCs w:val="20"/>
        </w:rPr>
        <w:t xml:space="preserve"> (n=136)</w:t>
      </w:r>
      <w:r w:rsidRPr="03B84E97">
        <w:rPr>
          <w:rFonts w:ascii="Arial" w:hAnsi="Arial" w:cs="Arial"/>
          <w:sz w:val="20"/>
          <w:szCs w:val="20"/>
        </w:rPr>
        <w:t xml:space="preserve"> versus low attendance + control group</w:t>
      </w:r>
      <w:r w:rsidR="007C44D5">
        <w:rPr>
          <w:rFonts w:ascii="Arial" w:hAnsi="Arial" w:cs="Arial"/>
          <w:sz w:val="20"/>
          <w:szCs w:val="20"/>
        </w:rPr>
        <w:t xml:space="preserve"> (n=207)</w:t>
      </w:r>
    </w:p>
    <w:p w14:paraId="03614717" w14:textId="77777777" w:rsidR="009C143D" w:rsidRPr="00F677FD" w:rsidRDefault="009C143D" w:rsidP="00F643CF">
      <w:pPr>
        <w:spacing w:after="0" w:line="240" w:lineRule="auto"/>
        <w:rPr>
          <w:rFonts w:ascii="Arial" w:hAnsi="Arial" w:cs="Arial"/>
          <w:b/>
          <w:sz w:val="20"/>
          <w:szCs w:val="20"/>
        </w:rPr>
      </w:pPr>
    </w:p>
    <w:tbl>
      <w:tblPr>
        <w:tblStyle w:val="TableGrid"/>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30"/>
        <w:gridCol w:w="1350"/>
        <w:gridCol w:w="1800"/>
        <w:gridCol w:w="1710"/>
        <w:gridCol w:w="2160"/>
      </w:tblGrid>
      <w:tr w:rsidR="00797BD7" w:rsidRPr="00F677FD" w14:paraId="1C4EF9B2" w14:textId="77777777" w:rsidTr="009C143D">
        <w:trPr>
          <w:trHeight w:val="300"/>
        </w:trPr>
        <w:tc>
          <w:tcPr>
            <w:tcW w:w="1458" w:type="dxa"/>
            <w:noWrap/>
            <w:hideMark/>
          </w:tcPr>
          <w:p w14:paraId="4B10F2E3" w14:textId="013717B0" w:rsidR="00797BD7" w:rsidRPr="00F677FD" w:rsidRDefault="003F2AC1" w:rsidP="00F643CF">
            <w:pPr>
              <w:spacing w:after="0" w:line="240" w:lineRule="auto"/>
              <w:rPr>
                <w:rFonts w:ascii="Arial" w:hAnsi="Arial" w:cs="Arial"/>
                <w:b/>
                <w:bCs/>
                <w:sz w:val="20"/>
                <w:szCs w:val="20"/>
              </w:rPr>
            </w:pPr>
            <w:r w:rsidRPr="00F677FD">
              <w:rPr>
                <w:rFonts w:ascii="Arial" w:hAnsi="Arial" w:cs="Arial"/>
                <w:b/>
                <w:bCs/>
                <w:sz w:val="20"/>
                <w:szCs w:val="20"/>
              </w:rPr>
              <w:t>Maternal Mental Health</w:t>
            </w:r>
          </w:p>
        </w:tc>
        <w:tc>
          <w:tcPr>
            <w:tcW w:w="1530" w:type="dxa"/>
            <w:noWrap/>
            <w:hideMark/>
          </w:tcPr>
          <w:p w14:paraId="6442D171" w14:textId="77777777" w:rsidR="00797BD7" w:rsidRPr="00F677FD" w:rsidRDefault="00797BD7" w:rsidP="00F643CF">
            <w:pPr>
              <w:spacing w:after="0" w:line="240" w:lineRule="auto"/>
              <w:rPr>
                <w:rFonts w:ascii="Arial" w:hAnsi="Arial" w:cs="Arial"/>
                <w:b/>
                <w:bCs/>
                <w:sz w:val="20"/>
                <w:szCs w:val="20"/>
              </w:rPr>
            </w:pPr>
            <w:r w:rsidRPr="00F677FD">
              <w:rPr>
                <w:rFonts w:ascii="Arial" w:hAnsi="Arial" w:cs="Arial"/>
                <w:b/>
                <w:bCs/>
                <w:sz w:val="20"/>
                <w:szCs w:val="20"/>
              </w:rPr>
              <w:t>Predicted mean PHQ-9 in high exposure group</w:t>
            </w:r>
          </w:p>
        </w:tc>
        <w:tc>
          <w:tcPr>
            <w:tcW w:w="1350" w:type="dxa"/>
            <w:noWrap/>
            <w:hideMark/>
          </w:tcPr>
          <w:p w14:paraId="7269DA3A" w14:textId="77777777" w:rsidR="00797BD7" w:rsidRPr="00F677FD" w:rsidRDefault="00797BD7" w:rsidP="00F643CF">
            <w:pPr>
              <w:spacing w:after="0" w:line="240" w:lineRule="auto"/>
              <w:rPr>
                <w:rFonts w:ascii="Arial" w:hAnsi="Arial" w:cs="Arial"/>
                <w:b/>
                <w:bCs/>
                <w:sz w:val="20"/>
                <w:szCs w:val="20"/>
              </w:rPr>
            </w:pPr>
            <w:r w:rsidRPr="00F677FD">
              <w:rPr>
                <w:rFonts w:ascii="Arial" w:hAnsi="Arial" w:cs="Arial"/>
                <w:b/>
                <w:bCs/>
                <w:sz w:val="20"/>
                <w:szCs w:val="20"/>
              </w:rPr>
              <w:t>Predicted mean PHQ-9 in low exposure group</w:t>
            </w:r>
          </w:p>
        </w:tc>
        <w:tc>
          <w:tcPr>
            <w:tcW w:w="1800" w:type="dxa"/>
            <w:noWrap/>
            <w:hideMark/>
          </w:tcPr>
          <w:p w14:paraId="61E5DEC6" w14:textId="77777777" w:rsidR="00797BD7" w:rsidRPr="00F677FD" w:rsidRDefault="00797BD7" w:rsidP="00F643CF">
            <w:pPr>
              <w:spacing w:after="0" w:line="240" w:lineRule="auto"/>
              <w:rPr>
                <w:rFonts w:ascii="Arial" w:hAnsi="Arial" w:cs="Arial"/>
                <w:b/>
                <w:bCs/>
                <w:sz w:val="20"/>
                <w:szCs w:val="20"/>
              </w:rPr>
            </w:pPr>
            <w:r w:rsidRPr="00F677FD">
              <w:rPr>
                <w:rFonts w:ascii="Arial" w:hAnsi="Arial" w:cs="Arial"/>
                <w:b/>
                <w:bCs/>
                <w:sz w:val="20"/>
                <w:szCs w:val="20"/>
              </w:rPr>
              <w:t>Predicted mean change in PHQ-9 from baseline, high exposure group</w:t>
            </w:r>
          </w:p>
        </w:tc>
        <w:tc>
          <w:tcPr>
            <w:tcW w:w="1710" w:type="dxa"/>
            <w:noWrap/>
            <w:hideMark/>
          </w:tcPr>
          <w:p w14:paraId="4AA04DF0" w14:textId="77777777" w:rsidR="00797BD7" w:rsidRPr="00F677FD" w:rsidRDefault="00797BD7" w:rsidP="00F643CF">
            <w:pPr>
              <w:spacing w:after="0" w:line="240" w:lineRule="auto"/>
              <w:rPr>
                <w:rFonts w:ascii="Arial" w:hAnsi="Arial" w:cs="Arial"/>
                <w:b/>
                <w:bCs/>
                <w:sz w:val="20"/>
                <w:szCs w:val="20"/>
              </w:rPr>
            </w:pPr>
            <w:r w:rsidRPr="00F677FD">
              <w:rPr>
                <w:rFonts w:ascii="Arial" w:hAnsi="Arial" w:cs="Arial"/>
                <w:b/>
                <w:bCs/>
                <w:sz w:val="20"/>
                <w:szCs w:val="20"/>
              </w:rPr>
              <w:t>Predicted mean change in PHQ-9 from baseline, low exposure group</w:t>
            </w:r>
          </w:p>
        </w:tc>
        <w:tc>
          <w:tcPr>
            <w:tcW w:w="2160" w:type="dxa"/>
            <w:noWrap/>
            <w:hideMark/>
          </w:tcPr>
          <w:p w14:paraId="02DABB45" w14:textId="77777777" w:rsidR="00797BD7" w:rsidRPr="00F677FD" w:rsidRDefault="00797BD7" w:rsidP="00F643CF">
            <w:pPr>
              <w:spacing w:after="0" w:line="240" w:lineRule="auto"/>
              <w:rPr>
                <w:rFonts w:ascii="Arial" w:hAnsi="Arial" w:cs="Arial"/>
                <w:b/>
                <w:bCs/>
                <w:sz w:val="20"/>
                <w:szCs w:val="20"/>
              </w:rPr>
            </w:pPr>
            <w:r w:rsidRPr="00F677FD">
              <w:rPr>
                <w:rFonts w:ascii="Arial" w:hAnsi="Arial" w:cs="Arial"/>
                <w:b/>
                <w:bCs/>
                <w:sz w:val="20"/>
                <w:szCs w:val="20"/>
              </w:rPr>
              <w:t>Predicted mean difference in change from baseline, high exposure vs. low exposure</w:t>
            </w:r>
          </w:p>
        </w:tc>
      </w:tr>
      <w:tr w:rsidR="00797BD7" w:rsidRPr="00F677FD" w14:paraId="7CAE2114" w14:textId="77777777" w:rsidTr="009C143D">
        <w:trPr>
          <w:trHeight w:val="300"/>
        </w:trPr>
        <w:tc>
          <w:tcPr>
            <w:tcW w:w="1458" w:type="dxa"/>
            <w:noWrap/>
            <w:hideMark/>
          </w:tcPr>
          <w:p w14:paraId="1CCDDAEA"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Baseline</w:t>
            </w:r>
          </w:p>
        </w:tc>
        <w:tc>
          <w:tcPr>
            <w:tcW w:w="1530" w:type="dxa"/>
            <w:noWrap/>
            <w:hideMark/>
          </w:tcPr>
          <w:p w14:paraId="205404CC"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6.7 (6.0, 7.4)</w:t>
            </w:r>
          </w:p>
        </w:tc>
        <w:tc>
          <w:tcPr>
            <w:tcW w:w="1350" w:type="dxa"/>
            <w:noWrap/>
            <w:hideMark/>
          </w:tcPr>
          <w:p w14:paraId="5248CC04"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6.0 (5.4, 6.6)</w:t>
            </w:r>
          </w:p>
        </w:tc>
        <w:tc>
          <w:tcPr>
            <w:tcW w:w="1800" w:type="dxa"/>
            <w:noWrap/>
            <w:hideMark/>
          </w:tcPr>
          <w:p w14:paraId="4DC7A159"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 xml:space="preserve"> </w:t>
            </w:r>
          </w:p>
        </w:tc>
        <w:tc>
          <w:tcPr>
            <w:tcW w:w="1710" w:type="dxa"/>
            <w:noWrap/>
            <w:hideMark/>
          </w:tcPr>
          <w:p w14:paraId="7E85C2BF"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 xml:space="preserve"> </w:t>
            </w:r>
          </w:p>
        </w:tc>
        <w:tc>
          <w:tcPr>
            <w:tcW w:w="2160" w:type="dxa"/>
            <w:noWrap/>
            <w:hideMark/>
          </w:tcPr>
          <w:p w14:paraId="6C8D1D68" w14:textId="77777777" w:rsidR="00797BD7" w:rsidRPr="00F677FD" w:rsidRDefault="00797BD7" w:rsidP="00F643CF">
            <w:pPr>
              <w:spacing w:after="0" w:line="240" w:lineRule="auto"/>
              <w:rPr>
                <w:rFonts w:ascii="Arial" w:hAnsi="Arial" w:cs="Arial"/>
                <w:b/>
                <w:sz w:val="20"/>
                <w:szCs w:val="20"/>
              </w:rPr>
            </w:pPr>
            <w:r w:rsidRPr="00F677FD">
              <w:rPr>
                <w:rFonts w:ascii="Arial" w:hAnsi="Arial" w:cs="Arial"/>
                <w:b/>
                <w:sz w:val="20"/>
                <w:szCs w:val="20"/>
              </w:rPr>
              <w:t xml:space="preserve"> </w:t>
            </w:r>
          </w:p>
        </w:tc>
      </w:tr>
      <w:tr w:rsidR="00797BD7" w:rsidRPr="00F677FD" w14:paraId="1140D2E1" w14:textId="77777777" w:rsidTr="009C143D">
        <w:trPr>
          <w:trHeight w:val="300"/>
        </w:trPr>
        <w:tc>
          <w:tcPr>
            <w:tcW w:w="1458" w:type="dxa"/>
            <w:noWrap/>
            <w:hideMark/>
          </w:tcPr>
          <w:p w14:paraId="3F37F7AC"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Short survey</w:t>
            </w:r>
          </w:p>
        </w:tc>
        <w:tc>
          <w:tcPr>
            <w:tcW w:w="1530" w:type="dxa"/>
            <w:noWrap/>
            <w:hideMark/>
          </w:tcPr>
          <w:p w14:paraId="6125619E"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6.3 (5.6, 7.0)</w:t>
            </w:r>
          </w:p>
        </w:tc>
        <w:tc>
          <w:tcPr>
            <w:tcW w:w="1350" w:type="dxa"/>
            <w:noWrap/>
            <w:hideMark/>
          </w:tcPr>
          <w:p w14:paraId="721EC5F5"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5.1 (4.5, 5.7)</w:t>
            </w:r>
          </w:p>
        </w:tc>
        <w:tc>
          <w:tcPr>
            <w:tcW w:w="1800" w:type="dxa"/>
            <w:noWrap/>
            <w:hideMark/>
          </w:tcPr>
          <w:p w14:paraId="219D46DC"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-0.4 (-1.1, 0.3)</w:t>
            </w:r>
          </w:p>
        </w:tc>
        <w:tc>
          <w:tcPr>
            <w:tcW w:w="1710" w:type="dxa"/>
            <w:noWrap/>
            <w:hideMark/>
          </w:tcPr>
          <w:p w14:paraId="29B42D55"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-0.9 (-1.5, -0.3)</w:t>
            </w:r>
          </w:p>
        </w:tc>
        <w:tc>
          <w:tcPr>
            <w:tcW w:w="2160" w:type="dxa"/>
            <w:noWrap/>
            <w:hideMark/>
          </w:tcPr>
          <w:p w14:paraId="003BCD54" w14:textId="77777777" w:rsidR="00797BD7" w:rsidRPr="00F677FD" w:rsidRDefault="00797BD7" w:rsidP="00F643CF">
            <w:pPr>
              <w:spacing w:after="0" w:line="240" w:lineRule="auto"/>
              <w:rPr>
                <w:rFonts w:ascii="Arial" w:hAnsi="Arial" w:cs="Arial"/>
                <w:b/>
                <w:sz w:val="20"/>
                <w:szCs w:val="20"/>
              </w:rPr>
            </w:pPr>
            <w:r w:rsidRPr="00F677FD">
              <w:rPr>
                <w:rFonts w:ascii="Arial" w:hAnsi="Arial" w:cs="Arial"/>
                <w:b/>
                <w:sz w:val="20"/>
                <w:szCs w:val="20"/>
              </w:rPr>
              <w:t>0.5 (-0.5, 1.4)</w:t>
            </w:r>
          </w:p>
        </w:tc>
      </w:tr>
      <w:tr w:rsidR="00797BD7" w:rsidRPr="00F677FD" w14:paraId="55F4E54B" w14:textId="77777777" w:rsidTr="009C143D">
        <w:trPr>
          <w:trHeight w:val="300"/>
        </w:trPr>
        <w:tc>
          <w:tcPr>
            <w:tcW w:w="1458" w:type="dxa"/>
            <w:noWrap/>
            <w:hideMark/>
          </w:tcPr>
          <w:p w14:paraId="7EE6C087"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Follow-up 1</w:t>
            </w:r>
          </w:p>
        </w:tc>
        <w:tc>
          <w:tcPr>
            <w:tcW w:w="1530" w:type="dxa"/>
            <w:noWrap/>
            <w:hideMark/>
          </w:tcPr>
          <w:p w14:paraId="7574EB7D"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2.8 (2.0, 3.6)</w:t>
            </w:r>
          </w:p>
        </w:tc>
        <w:tc>
          <w:tcPr>
            <w:tcW w:w="1350" w:type="dxa"/>
            <w:noWrap/>
            <w:hideMark/>
          </w:tcPr>
          <w:p w14:paraId="217B14C5"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1.9 (1.2, 2.6)</w:t>
            </w:r>
          </w:p>
        </w:tc>
        <w:tc>
          <w:tcPr>
            <w:tcW w:w="1800" w:type="dxa"/>
            <w:noWrap/>
            <w:hideMark/>
          </w:tcPr>
          <w:p w14:paraId="09D894DF"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-3.9 (-4.6, -3.1)</w:t>
            </w:r>
          </w:p>
        </w:tc>
        <w:tc>
          <w:tcPr>
            <w:tcW w:w="1710" w:type="dxa"/>
            <w:noWrap/>
            <w:hideMark/>
          </w:tcPr>
          <w:p w14:paraId="54D3F78B"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-4.1 (-4.7, -3.4)</w:t>
            </w:r>
          </w:p>
        </w:tc>
        <w:tc>
          <w:tcPr>
            <w:tcW w:w="2160" w:type="dxa"/>
            <w:noWrap/>
            <w:hideMark/>
          </w:tcPr>
          <w:p w14:paraId="62CC62BD" w14:textId="77777777" w:rsidR="00797BD7" w:rsidRPr="00F677FD" w:rsidRDefault="00797BD7" w:rsidP="00F643CF">
            <w:pPr>
              <w:spacing w:after="0" w:line="240" w:lineRule="auto"/>
              <w:rPr>
                <w:rFonts w:ascii="Arial" w:hAnsi="Arial" w:cs="Arial"/>
                <w:b/>
                <w:sz w:val="20"/>
                <w:szCs w:val="20"/>
              </w:rPr>
            </w:pPr>
            <w:r w:rsidRPr="00F677FD">
              <w:rPr>
                <w:rFonts w:ascii="Arial" w:hAnsi="Arial" w:cs="Arial"/>
                <w:b/>
                <w:sz w:val="20"/>
                <w:szCs w:val="20"/>
              </w:rPr>
              <w:t>0.2 (-0.8, 1.2)</w:t>
            </w:r>
          </w:p>
        </w:tc>
      </w:tr>
      <w:tr w:rsidR="00797BD7" w:rsidRPr="00F677FD" w14:paraId="3273752C" w14:textId="77777777" w:rsidTr="009C143D">
        <w:trPr>
          <w:trHeight w:val="300"/>
        </w:trPr>
        <w:tc>
          <w:tcPr>
            <w:tcW w:w="1458" w:type="dxa"/>
            <w:noWrap/>
            <w:hideMark/>
          </w:tcPr>
          <w:p w14:paraId="2F0D5905"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Follow-up 2</w:t>
            </w:r>
          </w:p>
        </w:tc>
        <w:tc>
          <w:tcPr>
            <w:tcW w:w="1530" w:type="dxa"/>
            <w:noWrap/>
            <w:hideMark/>
          </w:tcPr>
          <w:p w14:paraId="2E1CE870"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1.7 (0.8, 2.6)</w:t>
            </w:r>
          </w:p>
        </w:tc>
        <w:tc>
          <w:tcPr>
            <w:tcW w:w="1350" w:type="dxa"/>
            <w:noWrap/>
            <w:hideMark/>
          </w:tcPr>
          <w:p w14:paraId="260DDF70"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1.8 (1.0, 2.6)</w:t>
            </w:r>
          </w:p>
        </w:tc>
        <w:tc>
          <w:tcPr>
            <w:tcW w:w="1800" w:type="dxa"/>
            <w:noWrap/>
            <w:hideMark/>
          </w:tcPr>
          <w:p w14:paraId="7D41A1DA"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-5.0 (-5.9, -4.1)</w:t>
            </w:r>
          </w:p>
        </w:tc>
        <w:tc>
          <w:tcPr>
            <w:tcW w:w="1710" w:type="dxa"/>
            <w:noWrap/>
            <w:hideMark/>
          </w:tcPr>
          <w:p w14:paraId="59EB240D" w14:textId="77777777" w:rsidR="00797BD7" w:rsidRPr="00F677FD" w:rsidRDefault="00797BD7" w:rsidP="00F643CF">
            <w:pPr>
              <w:spacing w:after="0" w:line="240" w:lineRule="auto"/>
              <w:rPr>
                <w:rFonts w:ascii="Arial" w:hAnsi="Arial" w:cs="Arial"/>
                <w:sz w:val="20"/>
                <w:szCs w:val="20"/>
              </w:rPr>
            </w:pPr>
            <w:r w:rsidRPr="00F677FD">
              <w:rPr>
                <w:rFonts w:ascii="Arial" w:hAnsi="Arial" w:cs="Arial"/>
                <w:sz w:val="20"/>
                <w:szCs w:val="20"/>
              </w:rPr>
              <w:t>-4.2 (-4.9, -3.5)</w:t>
            </w:r>
          </w:p>
        </w:tc>
        <w:tc>
          <w:tcPr>
            <w:tcW w:w="2160" w:type="dxa"/>
            <w:noWrap/>
            <w:hideMark/>
          </w:tcPr>
          <w:p w14:paraId="2CD2EA4E" w14:textId="77777777" w:rsidR="00797BD7" w:rsidRPr="00F677FD" w:rsidRDefault="00797BD7" w:rsidP="00F643CF">
            <w:pPr>
              <w:spacing w:after="0" w:line="240" w:lineRule="auto"/>
              <w:rPr>
                <w:rFonts w:ascii="Arial" w:hAnsi="Arial" w:cs="Arial"/>
                <w:b/>
                <w:sz w:val="20"/>
                <w:szCs w:val="20"/>
              </w:rPr>
            </w:pPr>
            <w:r w:rsidRPr="00F677FD">
              <w:rPr>
                <w:rFonts w:ascii="Arial" w:hAnsi="Arial" w:cs="Arial"/>
                <w:b/>
                <w:sz w:val="20"/>
                <w:szCs w:val="20"/>
              </w:rPr>
              <w:t>-0.8 (-1.9, 0.3)</w:t>
            </w:r>
          </w:p>
        </w:tc>
      </w:tr>
      <w:tr w:rsidR="00D014E9" w:rsidRPr="00F677FD" w14:paraId="7E3C6884" w14:textId="77777777" w:rsidTr="009C143D">
        <w:trPr>
          <w:trHeight w:val="300"/>
        </w:trPr>
        <w:tc>
          <w:tcPr>
            <w:tcW w:w="1458" w:type="dxa"/>
            <w:noWrap/>
          </w:tcPr>
          <w:p w14:paraId="5F15DDE5" w14:textId="5AB75F8B" w:rsidR="00D014E9" w:rsidRPr="00F677FD" w:rsidRDefault="00D014E9" w:rsidP="00F643CF">
            <w:pPr>
              <w:spacing w:after="0" w:line="240" w:lineRule="auto"/>
              <w:rPr>
                <w:rFonts w:ascii="Arial" w:hAnsi="Arial" w:cs="Arial"/>
                <w:b/>
                <w:bCs/>
                <w:sz w:val="20"/>
                <w:szCs w:val="20"/>
              </w:rPr>
            </w:pPr>
            <w:r w:rsidRPr="00F677FD">
              <w:rPr>
                <w:rFonts w:ascii="Arial" w:hAnsi="Arial" w:cs="Arial"/>
                <w:b/>
                <w:bCs/>
                <w:sz w:val="20"/>
                <w:szCs w:val="20"/>
              </w:rPr>
              <w:t>Child Socio-emotional development</w:t>
            </w:r>
          </w:p>
        </w:tc>
        <w:tc>
          <w:tcPr>
            <w:tcW w:w="1530" w:type="dxa"/>
            <w:noWrap/>
          </w:tcPr>
          <w:p w14:paraId="64EE8590" w14:textId="516A31EF" w:rsidR="00D014E9" w:rsidRPr="00F677FD" w:rsidRDefault="00D014E9" w:rsidP="00F643CF">
            <w:pPr>
              <w:spacing w:after="0" w:line="240" w:lineRule="auto"/>
              <w:rPr>
                <w:rFonts w:ascii="Arial" w:hAnsi="Arial" w:cs="Arial"/>
                <w:b/>
                <w:bCs/>
                <w:sz w:val="20"/>
                <w:szCs w:val="20"/>
              </w:rPr>
            </w:pPr>
            <w:r w:rsidRPr="00F677FD">
              <w:rPr>
                <w:rFonts w:ascii="Arial" w:hAnsi="Arial" w:cs="Arial"/>
                <w:b/>
                <w:bCs/>
                <w:sz w:val="20"/>
                <w:szCs w:val="20"/>
              </w:rPr>
              <w:t>Predicted mean ASQ-SE in high exposure group</w:t>
            </w:r>
          </w:p>
        </w:tc>
        <w:tc>
          <w:tcPr>
            <w:tcW w:w="1350" w:type="dxa"/>
            <w:noWrap/>
          </w:tcPr>
          <w:p w14:paraId="2D86CA51" w14:textId="720A70C4" w:rsidR="00D014E9" w:rsidRPr="00F677FD" w:rsidRDefault="00D014E9" w:rsidP="00F643CF">
            <w:pPr>
              <w:spacing w:after="0" w:line="240" w:lineRule="auto"/>
              <w:rPr>
                <w:rFonts w:ascii="Arial" w:hAnsi="Arial" w:cs="Arial"/>
                <w:b/>
                <w:bCs/>
                <w:sz w:val="20"/>
                <w:szCs w:val="20"/>
              </w:rPr>
            </w:pPr>
            <w:r w:rsidRPr="00F677FD">
              <w:rPr>
                <w:rFonts w:ascii="Arial" w:hAnsi="Arial" w:cs="Arial"/>
                <w:b/>
                <w:bCs/>
                <w:sz w:val="20"/>
                <w:szCs w:val="20"/>
              </w:rPr>
              <w:t>Predicted mean ASQ-SE in low exposure group</w:t>
            </w:r>
          </w:p>
        </w:tc>
        <w:tc>
          <w:tcPr>
            <w:tcW w:w="1800" w:type="dxa"/>
            <w:noWrap/>
          </w:tcPr>
          <w:p w14:paraId="270C5992" w14:textId="77777777" w:rsidR="00D014E9" w:rsidRPr="00F677FD" w:rsidRDefault="00D014E9" w:rsidP="00F643CF">
            <w:pPr>
              <w:spacing w:after="0" w:line="240" w:lineRule="auto"/>
              <w:rPr>
                <w:rFonts w:ascii="Arial" w:hAnsi="Arial" w:cs="Arial"/>
                <w:b/>
                <w:bCs/>
                <w:sz w:val="20"/>
                <w:szCs w:val="20"/>
              </w:rPr>
            </w:pPr>
          </w:p>
        </w:tc>
        <w:tc>
          <w:tcPr>
            <w:tcW w:w="1710" w:type="dxa"/>
            <w:noWrap/>
          </w:tcPr>
          <w:p w14:paraId="1FD50F35" w14:textId="77777777" w:rsidR="00D014E9" w:rsidRPr="00F677FD" w:rsidRDefault="00D014E9" w:rsidP="00F643CF">
            <w:pPr>
              <w:spacing w:after="0" w:line="240" w:lineRule="auto"/>
              <w:rPr>
                <w:rFonts w:ascii="Arial" w:hAnsi="Arial" w:cs="Arial"/>
                <w:b/>
                <w:bCs/>
                <w:sz w:val="20"/>
                <w:szCs w:val="20"/>
              </w:rPr>
            </w:pPr>
          </w:p>
        </w:tc>
        <w:tc>
          <w:tcPr>
            <w:tcW w:w="2160" w:type="dxa"/>
            <w:noWrap/>
          </w:tcPr>
          <w:p w14:paraId="4BB51D93" w14:textId="0778BCF1" w:rsidR="00D014E9" w:rsidRPr="00F677FD" w:rsidRDefault="00F643CF" w:rsidP="00F643CF">
            <w:pPr>
              <w:spacing w:after="0" w:line="240" w:lineRule="auto"/>
              <w:rPr>
                <w:rFonts w:ascii="Arial" w:hAnsi="Arial" w:cs="Arial"/>
                <w:b/>
                <w:bCs/>
                <w:sz w:val="20"/>
                <w:szCs w:val="20"/>
              </w:rPr>
            </w:pPr>
            <w:r w:rsidRPr="00F677FD">
              <w:rPr>
                <w:rFonts w:ascii="Arial" w:hAnsi="Arial" w:cs="Arial"/>
                <w:b/>
                <w:bCs/>
                <w:sz w:val="20"/>
                <w:szCs w:val="20"/>
              </w:rPr>
              <w:t>Predicted mean difference, high exposure vs. low exposure</w:t>
            </w:r>
          </w:p>
        </w:tc>
      </w:tr>
      <w:tr w:rsidR="00F643CF" w:rsidRPr="00F677FD" w14:paraId="56826386" w14:textId="77777777" w:rsidTr="009C143D">
        <w:trPr>
          <w:trHeight w:val="300"/>
        </w:trPr>
        <w:tc>
          <w:tcPr>
            <w:tcW w:w="1458" w:type="dxa"/>
            <w:noWrap/>
          </w:tcPr>
          <w:p w14:paraId="1067F841" w14:textId="0DD1289F" w:rsidR="00F643CF" w:rsidRPr="00F677FD" w:rsidRDefault="00F643CF" w:rsidP="00F643CF">
            <w:pPr>
              <w:spacing w:after="0" w:line="240" w:lineRule="auto"/>
              <w:rPr>
                <w:rFonts w:ascii="Arial" w:hAnsi="Arial" w:cs="Arial"/>
                <w:sz w:val="20"/>
                <w:szCs w:val="20"/>
              </w:rPr>
            </w:pPr>
            <w:r w:rsidRPr="00F677FD">
              <w:rPr>
                <w:rFonts w:ascii="Arial" w:hAnsi="Arial" w:cs="Arial"/>
                <w:sz w:val="20"/>
                <w:szCs w:val="20"/>
              </w:rPr>
              <w:t>Follow-up 1</w:t>
            </w:r>
          </w:p>
        </w:tc>
        <w:tc>
          <w:tcPr>
            <w:tcW w:w="1530" w:type="dxa"/>
            <w:noWrap/>
          </w:tcPr>
          <w:p w14:paraId="7FAB802B" w14:textId="0035F03E" w:rsidR="00F643CF" w:rsidRPr="00F677FD" w:rsidRDefault="00F643CF" w:rsidP="00F643CF">
            <w:pPr>
              <w:spacing w:after="0" w:line="240" w:lineRule="auto"/>
              <w:rPr>
                <w:rFonts w:ascii="Arial" w:hAnsi="Arial" w:cs="Arial"/>
                <w:sz w:val="20"/>
                <w:szCs w:val="20"/>
              </w:rPr>
            </w:pPr>
            <w:r w:rsidRPr="00F677FD">
              <w:rPr>
                <w:rFonts w:ascii="Arial" w:hAnsi="Arial" w:cs="Arial"/>
                <w:sz w:val="20"/>
                <w:szCs w:val="20"/>
              </w:rPr>
              <w:t>3.1 (2.4, 3.8)</w:t>
            </w:r>
          </w:p>
        </w:tc>
        <w:tc>
          <w:tcPr>
            <w:tcW w:w="1350" w:type="dxa"/>
            <w:noWrap/>
          </w:tcPr>
          <w:p w14:paraId="7160F86A" w14:textId="782F8890" w:rsidR="00F643CF" w:rsidRPr="00F677FD" w:rsidRDefault="00F643CF" w:rsidP="00F643CF">
            <w:pPr>
              <w:spacing w:after="0" w:line="240" w:lineRule="auto"/>
              <w:rPr>
                <w:rFonts w:ascii="Arial" w:hAnsi="Arial" w:cs="Arial"/>
                <w:sz w:val="20"/>
                <w:szCs w:val="20"/>
              </w:rPr>
            </w:pPr>
            <w:r w:rsidRPr="00F677FD">
              <w:rPr>
                <w:rFonts w:ascii="Arial" w:hAnsi="Arial" w:cs="Arial"/>
                <w:sz w:val="20"/>
                <w:szCs w:val="20"/>
              </w:rPr>
              <w:t>2.8 (2.2, 3.4)</w:t>
            </w:r>
          </w:p>
        </w:tc>
        <w:tc>
          <w:tcPr>
            <w:tcW w:w="1800" w:type="dxa"/>
            <w:noWrap/>
          </w:tcPr>
          <w:p w14:paraId="3026F205" w14:textId="77777777" w:rsidR="00F643CF" w:rsidRPr="00F677FD" w:rsidRDefault="00F643CF" w:rsidP="00F643CF">
            <w:pPr>
              <w:spacing w:after="0" w:line="240" w:lineRule="auto"/>
              <w:rPr>
                <w:rFonts w:ascii="Arial" w:hAnsi="Arial" w:cs="Arial"/>
                <w:sz w:val="20"/>
                <w:szCs w:val="20"/>
              </w:rPr>
            </w:pPr>
          </w:p>
        </w:tc>
        <w:tc>
          <w:tcPr>
            <w:tcW w:w="1710" w:type="dxa"/>
            <w:noWrap/>
          </w:tcPr>
          <w:p w14:paraId="611F78DD" w14:textId="77777777" w:rsidR="00F643CF" w:rsidRPr="00F677FD" w:rsidRDefault="00F643CF" w:rsidP="00F643CF">
            <w:pPr>
              <w:spacing w:after="0" w:line="240" w:lineRule="auto"/>
              <w:rPr>
                <w:rFonts w:ascii="Arial" w:hAnsi="Arial" w:cs="Arial"/>
                <w:sz w:val="20"/>
                <w:szCs w:val="20"/>
              </w:rPr>
            </w:pPr>
          </w:p>
        </w:tc>
        <w:tc>
          <w:tcPr>
            <w:tcW w:w="2160" w:type="dxa"/>
            <w:noWrap/>
          </w:tcPr>
          <w:p w14:paraId="0F6CA854" w14:textId="5D8D3139" w:rsidR="00F643CF" w:rsidRPr="00F677FD" w:rsidRDefault="00F643CF" w:rsidP="00F643CF">
            <w:pPr>
              <w:spacing w:after="0" w:line="240" w:lineRule="auto"/>
              <w:rPr>
                <w:rFonts w:ascii="Arial" w:hAnsi="Arial" w:cs="Arial"/>
                <w:b/>
                <w:sz w:val="20"/>
                <w:szCs w:val="20"/>
              </w:rPr>
            </w:pPr>
            <w:r w:rsidRPr="00F677FD">
              <w:rPr>
                <w:rFonts w:ascii="Arial" w:hAnsi="Arial" w:cs="Arial"/>
                <w:b/>
                <w:sz w:val="20"/>
                <w:szCs w:val="20"/>
              </w:rPr>
              <w:t>0.2 (-0.2, 0.5)</w:t>
            </w:r>
          </w:p>
        </w:tc>
      </w:tr>
      <w:tr w:rsidR="00F643CF" w:rsidRPr="00F677FD" w14:paraId="1EA3F1D8" w14:textId="77777777" w:rsidTr="009C143D">
        <w:trPr>
          <w:trHeight w:val="300"/>
        </w:trPr>
        <w:tc>
          <w:tcPr>
            <w:tcW w:w="1458" w:type="dxa"/>
            <w:noWrap/>
          </w:tcPr>
          <w:p w14:paraId="7342593F" w14:textId="2C10136F" w:rsidR="00F643CF" w:rsidRPr="00F677FD" w:rsidRDefault="00F643CF" w:rsidP="00F643CF">
            <w:pPr>
              <w:spacing w:after="0" w:line="240" w:lineRule="auto"/>
              <w:rPr>
                <w:rFonts w:ascii="Arial" w:hAnsi="Arial" w:cs="Arial"/>
                <w:sz w:val="20"/>
                <w:szCs w:val="20"/>
              </w:rPr>
            </w:pPr>
            <w:r w:rsidRPr="00F677FD">
              <w:rPr>
                <w:rFonts w:ascii="Arial" w:hAnsi="Arial" w:cs="Arial"/>
                <w:sz w:val="20"/>
                <w:szCs w:val="20"/>
              </w:rPr>
              <w:t>Follow-up 2</w:t>
            </w:r>
          </w:p>
        </w:tc>
        <w:tc>
          <w:tcPr>
            <w:tcW w:w="1530" w:type="dxa"/>
            <w:noWrap/>
          </w:tcPr>
          <w:p w14:paraId="5366B1DC" w14:textId="304E3D10" w:rsidR="00F643CF" w:rsidRPr="00F677FD" w:rsidRDefault="00F643CF" w:rsidP="00F643CF">
            <w:pPr>
              <w:spacing w:after="0" w:line="240" w:lineRule="auto"/>
              <w:rPr>
                <w:rFonts w:ascii="Arial" w:hAnsi="Arial" w:cs="Arial"/>
                <w:sz w:val="20"/>
                <w:szCs w:val="20"/>
              </w:rPr>
            </w:pPr>
            <w:r w:rsidRPr="00F677FD">
              <w:rPr>
                <w:rFonts w:ascii="Arial" w:hAnsi="Arial" w:cs="Arial"/>
                <w:sz w:val="20"/>
                <w:szCs w:val="20"/>
              </w:rPr>
              <w:t>2.4 (1.7, 3.1)</w:t>
            </w:r>
          </w:p>
        </w:tc>
        <w:tc>
          <w:tcPr>
            <w:tcW w:w="1350" w:type="dxa"/>
            <w:noWrap/>
          </w:tcPr>
          <w:p w14:paraId="25C22BF3" w14:textId="5296EECD" w:rsidR="00F643CF" w:rsidRPr="00F677FD" w:rsidRDefault="00F643CF" w:rsidP="00F643CF">
            <w:pPr>
              <w:spacing w:after="0" w:line="240" w:lineRule="auto"/>
              <w:rPr>
                <w:rFonts w:ascii="Arial" w:hAnsi="Arial" w:cs="Arial"/>
                <w:sz w:val="20"/>
                <w:szCs w:val="20"/>
              </w:rPr>
            </w:pPr>
            <w:r w:rsidRPr="00F677FD">
              <w:rPr>
                <w:rFonts w:ascii="Arial" w:hAnsi="Arial" w:cs="Arial"/>
                <w:sz w:val="20"/>
                <w:szCs w:val="20"/>
              </w:rPr>
              <w:t>2.4 (1.8, 3.0)</w:t>
            </w:r>
          </w:p>
        </w:tc>
        <w:tc>
          <w:tcPr>
            <w:tcW w:w="1800" w:type="dxa"/>
            <w:noWrap/>
          </w:tcPr>
          <w:p w14:paraId="251CD9C1" w14:textId="77777777" w:rsidR="00F643CF" w:rsidRPr="00F677FD" w:rsidRDefault="00F643CF" w:rsidP="00F643CF">
            <w:pPr>
              <w:spacing w:after="0" w:line="240" w:lineRule="auto"/>
              <w:rPr>
                <w:rFonts w:ascii="Arial" w:hAnsi="Arial" w:cs="Arial"/>
                <w:sz w:val="20"/>
                <w:szCs w:val="20"/>
              </w:rPr>
            </w:pPr>
          </w:p>
        </w:tc>
        <w:tc>
          <w:tcPr>
            <w:tcW w:w="1710" w:type="dxa"/>
            <w:noWrap/>
          </w:tcPr>
          <w:p w14:paraId="5EDA77BC" w14:textId="77777777" w:rsidR="00F643CF" w:rsidRPr="00F677FD" w:rsidRDefault="00F643CF" w:rsidP="00F643CF">
            <w:pPr>
              <w:spacing w:after="0" w:line="240" w:lineRule="auto"/>
              <w:rPr>
                <w:rFonts w:ascii="Arial" w:hAnsi="Arial" w:cs="Arial"/>
                <w:sz w:val="20"/>
                <w:szCs w:val="20"/>
              </w:rPr>
            </w:pPr>
          </w:p>
        </w:tc>
        <w:tc>
          <w:tcPr>
            <w:tcW w:w="2160" w:type="dxa"/>
            <w:noWrap/>
          </w:tcPr>
          <w:p w14:paraId="7E305118" w14:textId="0CA64867" w:rsidR="00F643CF" w:rsidRPr="00F677FD" w:rsidRDefault="00F643CF" w:rsidP="00F643CF">
            <w:pPr>
              <w:spacing w:after="0" w:line="240" w:lineRule="auto"/>
              <w:rPr>
                <w:rFonts w:ascii="Arial" w:hAnsi="Arial" w:cs="Arial"/>
                <w:b/>
                <w:sz w:val="20"/>
                <w:szCs w:val="20"/>
              </w:rPr>
            </w:pPr>
            <w:r w:rsidRPr="00F677FD">
              <w:rPr>
                <w:rFonts w:ascii="Arial" w:hAnsi="Arial" w:cs="Arial"/>
                <w:b/>
                <w:sz w:val="20"/>
                <w:szCs w:val="20"/>
              </w:rPr>
              <w:t>-0.1 (-0.5, 0.2)</w:t>
            </w:r>
          </w:p>
        </w:tc>
      </w:tr>
    </w:tbl>
    <w:bookmarkEnd w:id="0"/>
    <w:p w14:paraId="0E4F5C29" w14:textId="480F6B66" w:rsidR="00D9118C" w:rsidRPr="00F677FD" w:rsidRDefault="03B84E97" w:rsidP="00F643CF">
      <w:pPr>
        <w:spacing w:after="0" w:line="240" w:lineRule="auto"/>
        <w:rPr>
          <w:rFonts w:ascii="Arial" w:hAnsi="Arial" w:cs="Arial"/>
          <w:sz w:val="20"/>
          <w:szCs w:val="20"/>
        </w:rPr>
      </w:pPr>
      <w:r w:rsidRPr="03B84E97">
        <w:rPr>
          <w:rFonts w:ascii="Arial" w:hAnsi="Arial" w:cs="Arial"/>
          <w:sz w:val="20"/>
          <w:szCs w:val="20"/>
        </w:rPr>
        <w:t xml:space="preserve">* High exposure: participants in intervention group who attended more than half or </w:t>
      </w:r>
      <w:proofErr w:type="gramStart"/>
      <w:r w:rsidRPr="03B84E97">
        <w:rPr>
          <w:rFonts w:ascii="Arial" w:hAnsi="Arial" w:cs="Arial"/>
          <w:sz w:val="20"/>
          <w:szCs w:val="20"/>
        </w:rPr>
        <w:t>all of</w:t>
      </w:r>
      <w:proofErr w:type="gramEnd"/>
      <w:r w:rsidRPr="03B84E97">
        <w:rPr>
          <w:rFonts w:ascii="Arial" w:hAnsi="Arial" w:cs="Arial"/>
          <w:sz w:val="20"/>
          <w:szCs w:val="20"/>
        </w:rPr>
        <w:t xml:space="preserve"> the visits</w:t>
      </w:r>
    </w:p>
    <w:p w14:paraId="158F401A" w14:textId="24D73F0F" w:rsidR="00D9118C" w:rsidRPr="00F677FD" w:rsidRDefault="03B84E97" w:rsidP="00F643CF">
      <w:pPr>
        <w:spacing w:after="0" w:line="240" w:lineRule="auto"/>
        <w:rPr>
          <w:rFonts w:ascii="Arial" w:hAnsi="Arial" w:cs="Arial"/>
          <w:sz w:val="20"/>
          <w:szCs w:val="20"/>
        </w:rPr>
      </w:pPr>
      <w:r w:rsidRPr="03B84E97">
        <w:rPr>
          <w:rFonts w:ascii="Arial" w:hAnsi="Arial" w:cs="Arial"/>
          <w:sz w:val="20"/>
          <w:szCs w:val="20"/>
        </w:rPr>
        <w:t>* Low exposure: participants in the control group and participants in the intervention arm received none, unknown or up to about half of the visits</w:t>
      </w:r>
    </w:p>
    <w:p w14:paraId="1FC95CF4" w14:textId="52D21C5E" w:rsidR="00D9118C" w:rsidRPr="00F677FD" w:rsidRDefault="00D9118C" w:rsidP="00F643CF">
      <w:pPr>
        <w:spacing w:after="0" w:line="240" w:lineRule="auto"/>
        <w:rPr>
          <w:rFonts w:ascii="Arial" w:hAnsi="Arial" w:cs="Arial"/>
          <w:sz w:val="20"/>
          <w:szCs w:val="20"/>
        </w:rPr>
      </w:pPr>
    </w:p>
    <w:p w14:paraId="16F982B1" w14:textId="77777777" w:rsidR="00F643CF" w:rsidRPr="00F677FD" w:rsidRDefault="00F643CF" w:rsidP="00F643CF">
      <w:pPr>
        <w:spacing w:after="0" w:line="240" w:lineRule="auto"/>
        <w:rPr>
          <w:rFonts w:ascii="Arial" w:hAnsi="Arial" w:cs="Arial"/>
          <w:b/>
          <w:sz w:val="20"/>
          <w:szCs w:val="20"/>
        </w:rPr>
      </w:pPr>
    </w:p>
    <w:p w14:paraId="07C16AF8" w14:textId="77777777" w:rsidR="00F643CF" w:rsidRPr="00F677FD" w:rsidRDefault="00F643CF" w:rsidP="00F643CF">
      <w:pPr>
        <w:spacing w:after="0" w:line="240" w:lineRule="auto"/>
        <w:rPr>
          <w:rFonts w:ascii="Arial" w:hAnsi="Arial" w:cs="Arial"/>
          <w:b/>
          <w:sz w:val="20"/>
          <w:szCs w:val="20"/>
        </w:rPr>
      </w:pPr>
    </w:p>
    <w:p w14:paraId="7C58F33E" w14:textId="0DF07A9E" w:rsidR="00812F87" w:rsidRDefault="003550BD" w:rsidP="00F643CF">
      <w:pPr>
        <w:spacing w:after="0" w:line="240" w:lineRule="auto"/>
        <w:rPr>
          <w:rFonts w:ascii="Arial" w:hAnsi="Arial" w:cs="Arial"/>
          <w:b/>
          <w:sz w:val="20"/>
          <w:szCs w:val="20"/>
        </w:rPr>
      </w:pPr>
      <w:r w:rsidRPr="00F677FD">
        <w:rPr>
          <w:rFonts w:ascii="Arial" w:hAnsi="Arial" w:cs="Arial"/>
          <w:b/>
          <w:sz w:val="20"/>
          <w:szCs w:val="20"/>
        </w:rPr>
        <w:t xml:space="preserve">Supplemental </w:t>
      </w:r>
      <w:r w:rsidR="00812F87" w:rsidRPr="00F677FD">
        <w:rPr>
          <w:rFonts w:ascii="Arial" w:hAnsi="Arial" w:cs="Arial"/>
          <w:b/>
          <w:sz w:val="20"/>
          <w:szCs w:val="20"/>
        </w:rPr>
        <w:t>Table S</w:t>
      </w:r>
      <w:r w:rsidRPr="00F677FD">
        <w:rPr>
          <w:rFonts w:ascii="Arial" w:hAnsi="Arial" w:cs="Arial"/>
          <w:b/>
          <w:sz w:val="20"/>
          <w:szCs w:val="20"/>
        </w:rPr>
        <w:t>3</w:t>
      </w:r>
      <w:r w:rsidR="00812F87" w:rsidRPr="00F677FD">
        <w:rPr>
          <w:rFonts w:ascii="Arial" w:hAnsi="Arial" w:cs="Arial"/>
          <w:b/>
          <w:sz w:val="20"/>
          <w:szCs w:val="20"/>
        </w:rPr>
        <w:t xml:space="preserve">. </w:t>
      </w:r>
      <w:r w:rsidR="00812F87" w:rsidRPr="00AF6EFE">
        <w:rPr>
          <w:rFonts w:ascii="Arial" w:hAnsi="Arial" w:cs="Arial"/>
          <w:bCs/>
          <w:sz w:val="20"/>
          <w:szCs w:val="20"/>
        </w:rPr>
        <w:t xml:space="preserve">Number of </w:t>
      </w:r>
      <w:proofErr w:type="spellStart"/>
      <w:r w:rsidR="00812F87" w:rsidRPr="00AF6EFE">
        <w:rPr>
          <w:rFonts w:ascii="Arial" w:hAnsi="Arial" w:cs="Arial"/>
          <w:bCs/>
          <w:sz w:val="20"/>
          <w:szCs w:val="20"/>
        </w:rPr>
        <w:t>iMBC</w:t>
      </w:r>
      <w:proofErr w:type="spellEnd"/>
      <w:r w:rsidR="00812F87" w:rsidRPr="00AF6EFE">
        <w:rPr>
          <w:rFonts w:ascii="Arial" w:hAnsi="Arial" w:cs="Arial"/>
          <w:bCs/>
          <w:sz w:val="20"/>
          <w:szCs w:val="20"/>
        </w:rPr>
        <w:t xml:space="preserve"> group session</w:t>
      </w:r>
      <w:r w:rsidR="00AF6EFE">
        <w:rPr>
          <w:rFonts w:ascii="Arial" w:hAnsi="Arial" w:cs="Arial"/>
          <w:bCs/>
          <w:sz w:val="20"/>
          <w:szCs w:val="20"/>
        </w:rPr>
        <w:t>s</w:t>
      </w:r>
      <w:r w:rsidR="00812F87" w:rsidRPr="00AF6EFE">
        <w:rPr>
          <w:rFonts w:ascii="Arial" w:hAnsi="Arial" w:cs="Arial"/>
          <w:bCs/>
          <w:sz w:val="20"/>
          <w:szCs w:val="20"/>
        </w:rPr>
        <w:t xml:space="preserve"> attended by participants in treatment arm</w:t>
      </w:r>
    </w:p>
    <w:p w14:paraId="769DC6F2" w14:textId="77777777" w:rsidR="00F677FD" w:rsidRPr="00F677FD" w:rsidRDefault="00F677FD" w:rsidP="00F643CF">
      <w:pPr>
        <w:spacing w:after="0" w:line="240" w:lineRule="auto"/>
        <w:rPr>
          <w:rFonts w:ascii="Arial" w:hAnsi="Arial" w:cs="Arial"/>
          <w:b/>
          <w:sz w:val="20"/>
          <w:szCs w:val="20"/>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812F87" w:rsidRPr="00F677FD" w14:paraId="5F3413E6" w14:textId="77777777" w:rsidTr="002A5CFD">
        <w:tc>
          <w:tcPr>
            <w:tcW w:w="2336" w:type="dxa"/>
            <w:tcBorders>
              <w:top w:val="single" w:sz="4" w:space="0" w:color="auto"/>
              <w:bottom w:val="single" w:sz="4" w:space="0" w:color="auto"/>
              <w:right w:val="single" w:sz="4" w:space="0" w:color="auto"/>
            </w:tcBorders>
          </w:tcPr>
          <w:p w14:paraId="7B7898D7" w14:textId="77777777" w:rsidR="00812F87" w:rsidRPr="00F677FD" w:rsidRDefault="00812F87" w:rsidP="00F643CF">
            <w:pPr>
              <w:spacing w:after="0" w:line="240" w:lineRule="auto"/>
              <w:rPr>
                <w:rFonts w:ascii="Arial" w:hAnsi="Arial" w:cs="Arial"/>
                <w:sz w:val="20"/>
                <w:szCs w:val="20"/>
              </w:rPr>
            </w:pPr>
          </w:p>
        </w:tc>
        <w:tc>
          <w:tcPr>
            <w:tcW w:w="2338" w:type="dxa"/>
            <w:tcBorders>
              <w:top w:val="single" w:sz="4" w:space="0" w:color="auto"/>
              <w:left w:val="single" w:sz="4" w:space="0" w:color="auto"/>
              <w:bottom w:val="single" w:sz="4" w:space="0" w:color="auto"/>
            </w:tcBorders>
          </w:tcPr>
          <w:p w14:paraId="5C8C721B"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Frequency</w:t>
            </w:r>
          </w:p>
        </w:tc>
        <w:tc>
          <w:tcPr>
            <w:tcW w:w="2338" w:type="dxa"/>
            <w:tcBorders>
              <w:top w:val="single" w:sz="4" w:space="0" w:color="auto"/>
              <w:bottom w:val="single" w:sz="4" w:space="0" w:color="auto"/>
            </w:tcBorders>
          </w:tcPr>
          <w:p w14:paraId="13025558"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Percentage</w:t>
            </w:r>
          </w:p>
        </w:tc>
        <w:tc>
          <w:tcPr>
            <w:tcW w:w="2338" w:type="dxa"/>
            <w:tcBorders>
              <w:top w:val="single" w:sz="4" w:space="0" w:color="auto"/>
              <w:bottom w:val="single" w:sz="4" w:space="0" w:color="auto"/>
            </w:tcBorders>
          </w:tcPr>
          <w:p w14:paraId="5B90DB25"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Cumulative percentage</w:t>
            </w:r>
          </w:p>
        </w:tc>
      </w:tr>
      <w:tr w:rsidR="00812F87" w:rsidRPr="00F677FD" w14:paraId="3FA2B038" w14:textId="77777777" w:rsidTr="002A5CFD">
        <w:tc>
          <w:tcPr>
            <w:tcW w:w="2336" w:type="dxa"/>
            <w:tcBorders>
              <w:top w:val="single" w:sz="4" w:space="0" w:color="auto"/>
              <w:right w:val="single" w:sz="4" w:space="0" w:color="auto"/>
            </w:tcBorders>
          </w:tcPr>
          <w:p w14:paraId="6BEC4940" w14:textId="77777777"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None</w:t>
            </w:r>
          </w:p>
        </w:tc>
        <w:tc>
          <w:tcPr>
            <w:tcW w:w="2338" w:type="dxa"/>
            <w:tcBorders>
              <w:top w:val="single" w:sz="4" w:space="0" w:color="auto"/>
              <w:left w:val="single" w:sz="4" w:space="0" w:color="auto"/>
            </w:tcBorders>
          </w:tcPr>
          <w:p w14:paraId="62C30F43"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4</w:t>
            </w:r>
          </w:p>
        </w:tc>
        <w:tc>
          <w:tcPr>
            <w:tcW w:w="2338" w:type="dxa"/>
            <w:tcBorders>
              <w:top w:val="single" w:sz="4" w:space="0" w:color="auto"/>
            </w:tcBorders>
          </w:tcPr>
          <w:p w14:paraId="702D76A5"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1.81</w:t>
            </w:r>
          </w:p>
        </w:tc>
        <w:tc>
          <w:tcPr>
            <w:tcW w:w="2338" w:type="dxa"/>
            <w:tcBorders>
              <w:top w:val="single" w:sz="4" w:space="0" w:color="auto"/>
            </w:tcBorders>
          </w:tcPr>
          <w:p w14:paraId="1B2D9B12"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1.81</w:t>
            </w:r>
          </w:p>
        </w:tc>
      </w:tr>
      <w:tr w:rsidR="00812F87" w:rsidRPr="00F677FD" w14:paraId="3713BFB2" w14:textId="77777777" w:rsidTr="002A5CFD">
        <w:tc>
          <w:tcPr>
            <w:tcW w:w="2336" w:type="dxa"/>
            <w:tcBorders>
              <w:right w:val="single" w:sz="4" w:space="0" w:color="auto"/>
            </w:tcBorders>
          </w:tcPr>
          <w:p w14:paraId="5F4F3466" w14:textId="77777777"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Less than half</w:t>
            </w:r>
          </w:p>
        </w:tc>
        <w:tc>
          <w:tcPr>
            <w:tcW w:w="2338" w:type="dxa"/>
            <w:tcBorders>
              <w:left w:val="single" w:sz="4" w:space="0" w:color="auto"/>
            </w:tcBorders>
          </w:tcPr>
          <w:p w14:paraId="7C9A2802"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11</w:t>
            </w:r>
          </w:p>
        </w:tc>
        <w:tc>
          <w:tcPr>
            <w:tcW w:w="2338" w:type="dxa"/>
          </w:tcPr>
          <w:p w14:paraId="40FDD7B4"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4.98</w:t>
            </w:r>
          </w:p>
        </w:tc>
        <w:tc>
          <w:tcPr>
            <w:tcW w:w="2338" w:type="dxa"/>
          </w:tcPr>
          <w:p w14:paraId="6548DB59"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6.79</w:t>
            </w:r>
          </w:p>
        </w:tc>
      </w:tr>
      <w:tr w:rsidR="00812F87" w:rsidRPr="00F677FD" w14:paraId="71BC1515" w14:textId="77777777" w:rsidTr="002A5CFD">
        <w:tc>
          <w:tcPr>
            <w:tcW w:w="2336" w:type="dxa"/>
            <w:tcBorders>
              <w:right w:val="single" w:sz="4" w:space="0" w:color="auto"/>
            </w:tcBorders>
          </w:tcPr>
          <w:p w14:paraId="0BADEBC1" w14:textId="77777777"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About half</w:t>
            </w:r>
          </w:p>
        </w:tc>
        <w:tc>
          <w:tcPr>
            <w:tcW w:w="2338" w:type="dxa"/>
            <w:tcBorders>
              <w:left w:val="single" w:sz="4" w:space="0" w:color="auto"/>
            </w:tcBorders>
          </w:tcPr>
          <w:p w14:paraId="2A3A07A8"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39</w:t>
            </w:r>
          </w:p>
        </w:tc>
        <w:tc>
          <w:tcPr>
            <w:tcW w:w="2338" w:type="dxa"/>
          </w:tcPr>
          <w:p w14:paraId="0F4488E2"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17.65</w:t>
            </w:r>
          </w:p>
        </w:tc>
        <w:tc>
          <w:tcPr>
            <w:tcW w:w="2338" w:type="dxa"/>
          </w:tcPr>
          <w:p w14:paraId="5343F934"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24.43</w:t>
            </w:r>
          </w:p>
        </w:tc>
      </w:tr>
      <w:tr w:rsidR="00812F87" w:rsidRPr="00F677FD" w14:paraId="3ABAE6ED" w14:textId="77777777" w:rsidTr="002A5CFD">
        <w:tc>
          <w:tcPr>
            <w:tcW w:w="2336" w:type="dxa"/>
            <w:tcBorders>
              <w:right w:val="single" w:sz="4" w:space="0" w:color="auto"/>
            </w:tcBorders>
          </w:tcPr>
          <w:p w14:paraId="5781B49F" w14:textId="77777777"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More than half</w:t>
            </w:r>
          </w:p>
        </w:tc>
        <w:tc>
          <w:tcPr>
            <w:tcW w:w="2338" w:type="dxa"/>
            <w:tcBorders>
              <w:left w:val="single" w:sz="4" w:space="0" w:color="auto"/>
            </w:tcBorders>
          </w:tcPr>
          <w:p w14:paraId="25FB2A7B"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88</w:t>
            </w:r>
          </w:p>
        </w:tc>
        <w:tc>
          <w:tcPr>
            <w:tcW w:w="2338" w:type="dxa"/>
          </w:tcPr>
          <w:p w14:paraId="2F9967AF"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39.82</w:t>
            </w:r>
          </w:p>
        </w:tc>
        <w:tc>
          <w:tcPr>
            <w:tcW w:w="2338" w:type="dxa"/>
          </w:tcPr>
          <w:p w14:paraId="2B2B647D"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64.25</w:t>
            </w:r>
          </w:p>
        </w:tc>
      </w:tr>
      <w:tr w:rsidR="00812F87" w:rsidRPr="00F677FD" w14:paraId="04CECB29" w14:textId="77777777" w:rsidTr="002A5CFD">
        <w:tc>
          <w:tcPr>
            <w:tcW w:w="2336" w:type="dxa"/>
            <w:tcBorders>
              <w:bottom w:val="nil"/>
              <w:right w:val="single" w:sz="4" w:space="0" w:color="auto"/>
            </w:tcBorders>
          </w:tcPr>
          <w:p w14:paraId="2F39F1EF" w14:textId="77777777"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All</w:t>
            </w:r>
          </w:p>
        </w:tc>
        <w:tc>
          <w:tcPr>
            <w:tcW w:w="2338" w:type="dxa"/>
            <w:tcBorders>
              <w:left w:val="single" w:sz="4" w:space="0" w:color="auto"/>
              <w:bottom w:val="nil"/>
            </w:tcBorders>
          </w:tcPr>
          <w:p w14:paraId="5D031D83"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48</w:t>
            </w:r>
          </w:p>
        </w:tc>
        <w:tc>
          <w:tcPr>
            <w:tcW w:w="2338" w:type="dxa"/>
            <w:tcBorders>
              <w:bottom w:val="nil"/>
            </w:tcBorders>
          </w:tcPr>
          <w:p w14:paraId="5B901390"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21.72</w:t>
            </w:r>
          </w:p>
        </w:tc>
        <w:tc>
          <w:tcPr>
            <w:tcW w:w="2338" w:type="dxa"/>
            <w:tcBorders>
              <w:bottom w:val="nil"/>
            </w:tcBorders>
          </w:tcPr>
          <w:p w14:paraId="414B6782"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85.97</w:t>
            </w:r>
          </w:p>
        </w:tc>
      </w:tr>
      <w:tr w:rsidR="00812F87" w:rsidRPr="00F677FD" w14:paraId="5D7CEEF8" w14:textId="77777777" w:rsidTr="002A5CFD">
        <w:tc>
          <w:tcPr>
            <w:tcW w:w="2336" w:type="dxa"/>
            <w:tcBorders>
              <w:top w:val="nil"/>
              <w:bottom w:val="single" w:sz="4" w:space="0" w:color="auto"/>
              <w:right w:val="single" w:sz="4" w:space="0" w:color="auto"/>
            </w:tcBorders>
          </w:tcPr>
          <w:p w14:paraId="0C548AB6" w14:textId="77777777"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Unknown*</w:t>
            </w:r>
          </w:p>
        </w:tc>
        <w:tc>
          <w:tcPr>
            <w:tcW w:w="2338" w:type="dxa"/>
            <w:tcBorders>
              <w:top w:val="nil"/>
              <w:left w:val="single" w:sz="4" w:space="0" w:color="auto"/>
              <w:bottom w:val="single" w:sz="4" w:space="0" w:color="auto"/>
            </w:tcBorders>
          </w:tcPr>
          <w:p w14:paraId="225A1F0B"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31</w:t>
            </w:r>
          </w:p>
        </w:tc>
        <w:tc>
          <w:tcPr>
            <w:tcW w:w="2338" w:type="dxa"/>
            <w:tcBorders>
              <w:top w:val="nil"/>
              <w:bottom w:val="single" w:sz="4" w:space="0" w:color="auto"/>
            </w:tcBorders>
          </w:tcPr>
          <w:p w14:paraId="7665A1F0"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14.03</w:t>
            </w:r>
          </w:p>
        </w:tc>
        <w:tc>
          <w:tcPr>
            <w:tcW w:w="2338" w:type="dxa"/>
            <w:tcBorders>
              <w:top w:val="nil"/>
              <w:bottom w:val="single" w:sz="4" w:space="0" w:color="auto"/>
            </w:tcBorders>
          </w:tcPr>
          <w:p w14:paraId="34027630"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100.00</w:t>
            </w:r>
          </w:p>
        </w:tc>
      </w:tr>
      <w:tr w:rsidR="00812F87" w:rsidRPr="00F677FD" w14:paraId="38EDECA0" w14:textId="77777777" w:rsidTr="002A5CFD">
        <w:tc>
          <w:tcPr>
            <w:tcW w:w="2336" w:type="dxa"/>
            <w:tcBorders>
              <w:top w:val="single" w:sz="4" w:space="0" w:color="auto"/>
              <w:bottom w:val="single" w:sz="4" w:space="0" w:color="auto"/>
              <w:right w:val="single" w:sz="4" w:space="0" w:color="auto"/>
            </w:tcBorders>
          </w:tcPr>
          <w:p w14:paraId="1CE890A3" w14:textId="77777777"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Total</w:t>
            </w:r>
          </w:p>
        </w:tc>
        <w:tc>
          <w:tcPr>
            <w:tcW w:w="2338" w:type="dxa"/>
            <w:tcBorders>
              <w:top w:val="single" w:sz="4" w:space="0" w:color="auto"/>
              <w:left w:val="single" w:sz="4" w:space="0" w:color="auto"/>
            </w:tcBorders>
          </w:tcPr>
          <w:p w14:paraId="21019050"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221</w:t>
            </w:r>
          </w:p>
        </w:tc>
        <w:tc>
          <w:tcPr>
            <w:tcW w:w="2338" w:type="dxa"/>
            <w:tcBorders>
              <w:top w:val="single" w:sz="4" w:space="0" w:color="auto"/>
            </w:tcBorders>
          </w:tcPr>
          <w:p w14:paraId="540A1165" w14:textId="77777777" w:rsidR="00812F87" w:rsidRPr="00F677FD" w:rsidRDefault="00812F87" w:rsidP="00F643CF">
            <w:pPr>
              <w:spacing w:after="0" w:line="240" w:lineRule="auto"/>
              <w:jc w:val="center"/>
              <w:rPr>
                <w:rFonts w:ascii="Arial" w:hAnsi="Arial" w:cs="Arial"/>
                <w:sz w:val="20"/>
                <w:szCs w:val="20"/>
              </w:rPr>
            </w:pPr>
            <w:r w:rsidRPr="00F677FD">
              <w:rPr>
                <w:rFonts w:ascii="Arial" w:hAnsi="Arial" w:cs="Arial"/>
                <w:sz w:val="20"/>
                <w:szCs w:val="20"/>
              </w:rPr>
              <w:t>100.00</w:t>
            </w:r>
          </w:p>
        </w:tc>
        <w:tc>
          <w:tcPr>
            <w:tcW w:w="2338" w:type="dxa"/>
            <w:tcBorders>
              <w:top w:val="single" w:sz="4" w:space="0" w:color="auto"/>
            </w:tcBorders>
          </w:tcPr>
          <w:p w14:paraId="214A42B5" w14:textId="77777777" w:rsidR="00812F87" w:rsidRPr="00F677FD" w:rsidRDefault="00812F87" w:rsidP="00F643CF">
            <w:pPr>
              <w:spacing w:after="0" w:line="240" w:lineRule="auto"/>
              <w:jc w:val="center"/>
              <w:rPr>
                <w:rFonts w:ascii="Arial" w:hAnsi="Arial" w:cs="Arial"/>
                <w:sz w:val="20"/>
                <w:szCs w:val="20"/>
              </w:rPr>
            </w:pPr>
          </w:p>
        </w:tc>
      </w:tr>
    </w:tbl>
    <w:p w14:paraId="1A9B8BEC" w14:textId="7041C042" w:rsidR="00812F87" w:rsidRPr="00F677FD" w:rsidRDefault="00812F87" w:rsidP="00F643CF">
      <w:pPr>
        <w:spacing w:after="0" w:line="240" w:lineRule="auto"/>
        <w:rPr>
          <w:rFonts w:ascii="Arial" w:hAnsi="Arial" w:cs="Arial"/>
          <w:sz w:val="20"/>
          <w:szCs w:val="20"/>
        </w:rPr>
      </w:pPr>
      <w:r w:rsidRPr="00F677FD">
        <w:rPr>
          <w:rFonts w:ascii="Arial" w:hAnsi="Arial" w:cs="Arial"/>
          <w:sz w:val="20"/>
          <w:szCs w:val="20"/>
        </w:rPr>
        <w:t>* 28 of the 31 participants with unknown attendance status were lost to follow-up</w:t>
      </w:r>
      <w:r w:rsidR="00F677FD" w:rsidRPr="00F677FD">
        <w:rPr>
          <w:rFonts w:ascii="Arial" w:hAnsi="Arial" w:cs="Arial"/>
          <w:sz w:val="20"/>
          <w:szCs w:val="20"/>
        </w:rPr>
        <w:t xml:space="preserve"> but included in this table as </w:t>
      </w:r>
      <w:r w:rsidR="00F677FD">
        <w:rPr>
          <w:rFonts w:ascii="Arial" w:hAnsi="Arial" w:cs="Arial"/>
          <w:sz w:val="20"/>
          <w:szCs w:val="20"/>
        </w:rPr>
        <w:t xml:space="preserve">primary </w:t>
      </w:r>
      <w:r w:rsidR="00F677FD" w:rsidRPr="00F677FD">
        <w:rPr>
          <w:rFonts w:ascii="Arial" w:hAnsi="Arial" w:cs="Arial"/>
          <w:sz w:val="20"/>
          <w:szCs w:val="20"/>
        </w:rPr>
        <w:t>analyses were based on intent-to-treat</w:t>
      </w:r>
    </w:p>
    <w:p w14:paraId="619716F7" w14:textId="2932FBA6" w:rsidR="00812F87" w:rsidRPr="00F677FD" w:rsidRDefault="00812F87" w:rsidP="00F643CF">
      <w:pPr>
        <w:spacing w:after="0" w:line="240" w:lineRule="auto"/>
        <w:rPr>
          <w:rFonts w:ascii="Arial" w:hAnsi="Arial" w:cs="Arial"/>
          <w:sz w:val="20"/>
          <w:szCs w:val="20"/>
        </w:rPr>
      </w:pPr>
    </w:p>
    <w:p w14:paraId="23ECDF41" w14:textId="513D932F" w:rsidR="00F37121" w:rsidRPr="00F677FD" w:rsidRDefault="00F37121" w:rsidP="00F643CF">
      <w:pPr>
        <w:spacing w:after="0" w:line="240" w:lineRule="auto"/>
        <w:rPr>
          <w:rFonts w:ascii="Arial" w:hAnsi="Arial" w:cs="Arial"/>
          <w:sz w:val="20"/>
          <w:szCs w:val="20"/>
        </w:rPr>
      </w:pPr>
    </w:p>
    <w:p w14:paraId="6511D089" w14:textId="77777777" w:rsidR="00F37121" w:rsidRPr="00F677FD" w:rsidRDefault="00F37121" w:rsidP="00F37121">
      <w:pPr>
        <w:rPr>
          <w:rFonts w:ascii="Arial" w:hAnsi="Arial" w:cs="Arial"/>
          <w:sz w:val="20"/>
          <w:szCs w:val="20"/>
          <w:highlight w:val="yellow"/>
        </w:rPr>
      </w:pPr>
    </w:p>
    <w:p w14:paraId="3EB53109" w14:textId="088FA2F4" w:rsidR="00F37121" w:rsidRPr="00F677FD" w:rsidRDefault="00F37121" w:rsidP="00F37121">
      <w:pPr>
        <w:rPr>
          <w:rFonts w:ascii="Arial" w:eastAsia="Times New Roman" w:hAnsi="Arial" w:cs="Arial"/>
          <w:b/>
          <w:bCs/>
          <w:sz w:val="20"/>
          <w:szCs w:val="20"/>
        </w:rPr>
      </w:pPr>
      <w:r w:rsidRPr="00F677FD">
        <w:rPr>
          <w:rFonts w:ascii="Arial" w:eastAsia="Times New Roman" w:hAnsi="Arial" w:cs="Arial"/>
          <w:b/>
          <w:bCs/>
          <w:sz w:val="20"/>
          <w:szCs w:val="20"/>
        </w:rPr>
        <w:br w:type="page"/>
      </w:r>
    </w:p>
    <w:p w14:paraId="6B7DECF1" w14:textId="4FD426C8" w:rsidR="00DE18F0" w:rsidRPr="00F677FD" w:rsidRDefault="00DE18F0" w:rsidP="00DE18F0">
      <w:pPr>
        <w:rPr>
          <w:rFonts w:ascii="Arial" w:hAnsi="Arial" w:cs="Arial"/>
          <w:b/>
          <w:bCs/>
          <w:sz w:val="20"/>
          <w:szCs w:val="20"/>
        </w:rPr>
      </w:pPr>
      <w:r w:rsidRPr="00F677FD">
        <w:rPr>
          <w:rFonts w:ascii="Arial" w:hAnsi="Arial" w:cs="Arial"/>
          <w:b/>
          <w:bCs/>
          <w:sz w:val="20"/>
          <w:szCs w:val="20"/>
        </w:rPr>
        <w:lastRenderedPageBreak/>
        <w:t xml:space="preserve">Supplemental Table S4. </w:t>
      </w:r>
      <w:r w:rsidRPr="00BC2189">
        <w:rPr>
          <w:rFonts w:ascii="Arial" w:hAnsi="Arial" w:cs="Arial"/>
          <w:sz w:val="20"/>
          <w:szCs w:val="20"/>
        </w:rPr>
        <w:t>Illustrative quotes from qualitative analysis</w:t>
      </w:r>
      <w:r w:rsidR="00F677FD" w:rsidRPr="00BC2189">
        <w:rPr>
          <w:rFonts w:ascii="Arial" w:hAnsi="Arial" w:cs="Arial"/>
          <w:sz w:val="20"/>
          <w:szCs w:val="20"/>
        </w:rPr>
        <w:t xml:space="preserve"> regarding main themes</w:t>
      </w:r>
    </w:p>
    <w:p w14:paraId="58F7C958" w14:textId="77777777" w:rsidR="00DE18F0" w:rsidRPr="00F677FD" w:rsidRDefault="00DE18F0" w:rsidP="00DE18F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524"/>
        <w:gridCol w:w="5826"/>
      </w:tblGrid>
      <w:tr w:rsidR="00DE18F0" w:rsidRPr="00F677FD" w14:paraId="00517E75" w14:textId="77777777" w:rsidTr="007112FF">
        <w:trPr>
          <w:trHeight w:val="251"/>
        </w:trPr>
        <w:tc>
          <w:tcPr>
            <w:tcW w:w="3955" w:type="dxa"/>
          </w:tcPr>
          <w:p w14:paraId="34F40F1C" w14:textId="77777777" w:rsidR="00DE18F0" w:rsidRPr="00F677FD" w:rsidRDefault="00DE18F0" w:rsidP="007112FF">
            <w:pPr>
              <w:pStyle w:val="NoSpacing"/>
              <w:rPr>
                <w:rFonts w:ascii="Arial" w:hAnsi="Arial" w:cs="Arial"/>
                <w:b/>
                <w:sz w:val="20"/>
                <w:szCs w:val="20"/>
              </w:rPr>
            </w:pPr>
            <w:r w:rsidRPr="00F677FD">
              <w:rPr>
                <w:rFonts w:ascii="Arial" w:hAnsi="Arial" w:cs="Arial"/>
                <w:b/>
                <w:sz w:val="20"/>
                <w:szCs w:val="20"/>
              </w:rPr>
              <w:t>Key Informant</w:t>
            </w:r>
          </w:p>
          <w:p w14:paraId="11F46C5B" w14:textId="77777777" w:rsidR="00DE18F0" w:rsidRPr="00F677FD" w:rsidRDefault="00DE18F0" w:rsidP="007112FF">
            <w:pPr>
              <w:pStyle w:val="NoSpacing"/>
              <w:rPr>
                <w:rFonts w:ascii="Arial" w:hAnsi="Arial" w:cs="Arial"/>
                <w:b/>
                <w:sz w:val="20"/>
                <w:szCs w:val="20"/>
              </w:rPr>
            </w:pPr>
          </w:p>
        </w:tc>
        <w:tc>
          <w:tcPr>
            <w:tcW w:w="6750" w:type="dxa"/>
          </w:tcPr>
          <w:p w14:paraId="68EDA7F6" w14:textId="77777777" w:rsidR="00DE18F0" w:rsidRPr="00F677FD" w:rsidRDefault="00DE18F0" w:rsidP="007112FF">
            <w:pPr>
              <w:pStyle w:val="NoSpacing"/>
              <w:rPr>
                <w:rFonts w:ascii="Arial" w:hAnsi="Arial" w:cs="Arial"/>
                <w:b/>
                <w:sz w:val="20"/>
                <w:szCs w:val="20"/>
              </w:rPr>
            </w:pPr>
            <w:r w:rsidRPr="00F677FD">
              <w:rPr>
                <w:rFonts w:ascii="Arial" w:hAnsi="Arial" w:cs="Arial"/>
                <w:b/>
                <w:sz w:val="20"/>
                <w:szCs w:val="20"/>
              </w:rPr>
              <w:t>Illustrative Quotes</w:t>
            </w:r>
          </w:p>
        </w:tc>
      </w:tr>
      <w:tr w:rsidR="00DE18F0" w:rsidRPr="00F677FD" w14:paraId="3F6DE040" w14:textId="77777777" w:rsidTr="007112FF">
        <w:tc>
          <w:tcPr>
            <w:tcW w:w="3955" w:type="dxa"/>
          </w:tcPr>
          <w:p w14:paraId="516D0C2B" w14:textId="77777777" w:rsidR="00DE18F0" w:rsidRPr="00F677FD" w:rsidRDefault="00DE18F0" w:rsidP="007112FF">
            <w:pPr>
              <w:pStyle w:val="NoSpacing"/>
              <w:rPr>
                <w:rFonts w:ascii="Arial" w:hAnsi="Arial" w:cs="Arial"/>
                <w:b/>
                <w:sz w:val="20"/>
                <w:szCs w:val="20"/>
              </w:rPr>
            </w:pPr>
            <w:proofErr w:type="spellStart"/>
            <w:r w:rsidRPr="00F677FD">
              <w:rPr>
                <w:rFonts w:ascii="Arial" w:hAnsi="Arial" w:cs="Arial"/>
                <w:b/>
                <w:sz w:val="20"/>
                <w:szCs w:val="20"/>
              </w:rPr>
              <w:t>iMBC</w:t>
            </w:r>
            <w:proofErr w:type="spellEnd"/>
            <w:r w:rsidRPr="00F677FD">
              <w:rPr>
                <w:rFonts w:ascii="Arial" w:hAnsi="Arial" w:cs="Arial"/>
                <w:b/>
                <w:sz w:val="20"/>
                <w:szCs w:val="20"/>
              </w:rPr>
              <w:t xml:space="preserve"> Participants &amp; </w:t>
            </w:r>
          </w:p>
          <w:p w14:paraId="5F78BA44" w14:textId="77777777" w:rsidR="00DE18F0" w:rsidRPr="00F677FD" w:rsidRDefault="00DE18F0" w:rsidP="007112FF">
            <w:pPr>
              <w:pStyle w:val="NoSpacing"/>
              <w:rPr>
                <w:rFonts w:ascii="Arial" w:hAnsi="Arial" w:cs="Arial"/>
                <w:b/>
                <w:sz w:val="20"/>
                <w:szCs w:val="20"/>
              </w:rPr>
            </w:pPr>
            <w:r w:rsidRPr="00F677FD">
              <w:rPr>
                <w:rFonts w:ascii="Arial" w:hAnsi="Arial" w:cs="Arial"/>
                <w:b/>
                <w:sz w:val="20"/>
                <w:szCs w:val="20"/>
              </w:rPr>
              <w:t>Lead Mother Facilitators</w:t>
            </w:r>
          </w:p>
        </w:tc>
        <w:tc>
          <w:tcPr>
            <w:tcW w:w="6750" w:type="dxa"/>
          </w:tcPr>
          <w:p w14:paraId="358EB977" w14:textId="77777777" w:rsidR="00DE18F0" w:rsidRPr="00F677FD" w:rsidRDefault="00DE18F0" w:rsidP="007112FF">
            <w:pPr>
              <w:pStyle w:val="NoSpacing"/>
              <w:rPr>
                <w:rFonts w:ascii="Arial" w:hAnsi="Arial" w:cs="Arial"/>
                <w:sz w:val="20"/>
                <w:szCs w:val="20"/>
              </w:rPr>
            </w:pPr>
          </w:p>
        </w:tc>
      </w:tr>
      <w:tr w:rsidR="00DE18F0" w:rsidRPr="00F677FD" w14:paraId="1822C5C3" w14:textId="77777777" w:rsidTr="007112FF">
        <w:tc>
          <w:tcPr>
            <w:tcW w:w="3955" w:type="dxa"/>
          </w:tcPr>
          <w:p w14:paraId="7540BECE" w14:textId="60AF444F" w:rsidR="00DE18F0" w:rsidRPr="00F677FD" w:rsidRDefault="00DE18F0" w:rsidP="007112FF">
            <w:pPr>
              <w:pStyle w:val="NoSpacing"/>
              <w:rPr>
                <w:rFonts w:ascii="Arial" w:hAnsi="Arial" w:cs="Arial"/>
                <w:sz w:val="20"/>
                <w:szCs w:val="20"/>
              </w:rPr>
            </w:pPr>
            <w:r w:rsidRPr="00F677FD">
              <w:rPr>
                <w:rFonts w:ascii="Arial" w:hAnsi="Arial" w:cs="Arial"/>
                <w:sz w:val="20"/>
                <w:szCs w:val="20"/>
              </w:rPr>
              <w:t xml:space="preserve">Positive </w:t>
            </w:r>
            <w:r w:rsidR="00F677FD">
              <w:rPr>
                <w:rFonts w:ascii="Arial" w:hAnsi="Arial" w:cs="Arial"/>
                <w:sz w:val="20"/>
                <w:szCs w:val="20"/>
              </w:rPr>
              <w:t>about program</w:t>
            </w:r>
          </w:p>
        </w:tc>
        <w:tc>
          <w:tcPr>
            <w:tcW w:w="6750" w:type="dxa"/>
          </w:tcPr>
          <w:p w14:paraId="4FE4D095" w14:textId="199661C3" w:rsidR="00DE18F0" w:rsidRPr="00F677FD" w:rsidRDefault="00DE18F0" w:rsidP="007112FF">
            <w:pPr>
              <w:pStyle w:val="Default"/>
              <w:rPr>
                <w:rFonts w:ascii="Arial" w:hAnsi="Arial" w:cs="Arial"/>
                <w:sz w:val="20"/>
                <w:szCs w:val="20"/>
              </w:rPr>
            </w:pPr>
            <w:r w:rsidRPr="00F677FD">
              <w:rPr>
                <w:rFonts w:ascii="Arial" w:hAnsi="Arial" w:cs="Arial"/>
                <w:sz w:val="20"/>
                <w:szCs w:val="20"/>
              </w:rPr>
              <w:t>“I think the whole project is an eye opener</w:t>
            </w:r>
            <w:r w:rsidR="00AF6EFE">
              <w:rPr>
                <w:rFonts w:ascii="Arial" w:hAnsi="Arial" w:cs="Arial"/>
                <w:sz w:val="20"/>
                <w:szCs w:val="20"/>
              </w:rPr>
              <w:t>,</w:t>
            </w:r>
            <w:r w:rsidRPr="00F677FD">
              <w:rPr>
                <w:rFonts w:ascii="Arial" w:hAnsi="Arial" w:cs="Arial"/>
                <w:sz w:val="20"/>
                <w:szCs w:val="20"/>
              </w:rPr>
              <w:t xml:space="preserve"> very interesting. I enjoy</w:t>
            </w:r>
            <w:r w:rsidR="00AF6EFE">
              <w:rPr>
                <w:rFonts w:ascii="Arial" w:hAnsi="Arial" w:cs="Arial"/>
                <w:sz w:val="20"/>
                <w:szCs w:val="20"/>
              </w:rPr>
              <w:t>ed</w:t>
            </w:r>
            <w:r w:rsidRPr="00F677FD">
              <w:rPr>
                <w:rFonts w:ascii="Arial" w:hAnsi="Arial" w:cs="Arial"/>
                <w:sz w:val="20"/>
                <w:szCs w:val="20"/>
              </w:rPr>
              <w:t xml:space="preserve"> almost everything about the program</w:t>
            </w:r>
            <w:r w:rsidR="00AF6EFE">
              <w:rPr>
                <w:rFonts w:ascii="Arial" w:hAnsi="Arial" w:cs="Arial"/>
                <w:sz w:val="20"/>
                <w:szCs w:val="20"/>
              </w:rPr>
              <w:t>,</w:t>
            </w:r>
            <w:r w:rsidRPr="00F677FD">
              <w:rPr>
                <w:rFonts w:ascii="Arial" w:hAnsi="Arial" w:cs="Arial"/>
                <w:sz w:val="20"/>
                <w:szCs w:val="20"/>
              </w:rPr>
              <w:t xml:space="preserve"> but what stands out is guiding these women to cope with stressors</w:t>
            </w:r>
            <w:r w:rsidR="00AF6EFE">
              <w:rPr>
                <w:rFonts w:ascii="Arial" w:hAnsi="Arial" w:cs="Arial"/>
                <w:sz w:val="20"/>
                <w:szCs w:val="20"/>
              </w:rPr>
              <w:t>. Ob</w:t>
            </w:r>
            <w:r w:rsidRPr="00F677FD">
              <w:rPr>
                <w:rFonts w:ascii="Arial" w:hAnsi="Arial" w:cs="Arial"/>
                <w:sz w:val="20"/>
                <w:szCs w:val="20"/>
              </w:rPr>
              <w:t>serving some of the women</w:t>
            </w:r>
            <w:r w:rsidR="00AF6EFE">
              <w:rPr>
                <w:rFonts w:ascii="Arial" w:hAnsi="Arial" w:cs="Arial"/>
                <w:sz w:val="20"/>
                <w:szCs w:val="20"/>
              </w:rPr>
              <w:t>,</w:t>
            </w:r>
            <w:r w:rsidRPr="00F677FD">
              <w:rPr>
                <w:rFonts w:ascii="Arial" w:hAnsi="Arial" w:cs="Arial"/>
                <w:sz w:val="20"/>
                <w:szCs w:val="20"/>
              </w:rPr>
              <w:t xml:space="preserve"> you can see visible signs of depression and </w:t>
            </w:r>
            <w:r w:rsidR="00AF6EFE">
              <w:rPr>
                <w:rFonts w:ascii="Arial" w:hAnsi="Arial" w:cs="Arial"/>
                <w:sz w:val="20"/>
                <w:szCs w:val="20"/>
              </w:rPr>
              <w:t xml:space="preserve">it </w:t>
            </w:r>
            <w:r w:rsidRPr="00F677FD">
              <w:rPr>
                <w:rFonts w:ascii="Arial" w:hAnsi="Arial" w:cs="Arial"/>
                <w:sz w:val="20"/>
                <w:szCs w:val="20"/>
              </w:rPr>
              <w:t>is not that they needed much</w:t>
            </w:r>
            <w:r w:rsidR="00AF6EFE">
              <w:rPr>
                <w:rFonts w:ascii="Arial" w:hAnsi="Arial" w:cs="Arial"/>
                <w:sz w:val="20"/>
                <w:szCs w:val="20"/>
              </w:rPr>
              <w:t>,</w:t>
            </w:r>
            <w:r w:rsidRPr="00F677FD">
              <w:rPr>
                <w:rFonts w:ascii="Arial" w:hAnsi="Arial" w:cs="Arial"/>
                <w:sz w:val="20"/>
                <w:szCs w:val="20"/>
              </w:rPr>
              <w:t xml:space="preserve"> but just the course intro, and as the session continued you could see how the</w:t>
            </w:r>
            <w:r w:rsidR="00AF6EFE">
              <w:rPr>
                <w:rFonts w:ascii="Arial" w:hAnsi="Arial" w:cs="Arial"/>
                <w:sz w:val="20"/>
                <w:szCs w:val="20"/>
              </w:rPr>
              <w:t>y</w:t>
            </w:r>
            <w:r w:rsidRPr="00F677FD">
              <w:rPr>
                <w:rFonts w:ascii="Arial" w:hAnsi="Arial" w:cs="Arial"/>
                <w:sz w:val="20"/>
                <w:szCs w:val="20"/>
              </w:rPr>
              <w:t xml:space="preserve"> control their mood and </w:t>
            </w:r>
            <w:r w:rsidR="00AF6EFE">
              <w:rPr>
                <w:rFonts w:ascii="Arial" w:hAnsi="Arial" w:cs="Arial"/>
                <w:sz w:val="20"/>
                <w:szCs w:val="20"/>
              </w:rPr>
              <w:t xml:space="preserve">the </w:t>
            </w:r>
            <w:r w:rsidRPr="00F677FD">
              <w:rPr>
                <w:rFonts w:ascii="Arial" w:hAnsi="Arial" w:cs="Arial"/>
                <w:sz w:val="20"/>
                <w:szCs w:val="20"/>
              </w:rPr>
              <w:t>improvement in their lives</w:t>
            </w:r>
            <w:r w:rsidR="00AF6EFE">
              <w:rPr>
                <w:rFonts w:ascii="Arial" w:hAnsi="Arial" w:cs="Arial"/>
                <w:sz w:val="20"/>
                <w:szCs w:val="20"/>
              </w:rPr>
              <w:t>.</w:t>
            </w:r>
            <w:r w:rsidRPr="00F677FD">
              <w:rPr>
                <w:rFonts w:ascii="Arial" w:hAnsi="Arial" w:cs="Arial"/>
                <w:sz w:val="20"/>
                <w:szCs w:val="20"/>
              </w:rPr>
              <w:t>”</w:t>
            </w:r>
          </w:p>
        </w:tc>
      </w:tr>
      <w:tr w:rsidR="00DE18F0" w:rsidRPr="00F677FD" w14:paraId="7DAD4687" w14:textId="77777777" w:rsidTr="007112FF">
        <w:tc>
          <w:tcPr>
            <w:tcW w:w="3955" w:type="dxa"/>
          </w:tcPr>
          <w:p w14:paraId="09099752"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Women were able to participate due to familial support</w:t>
            </w:r>
          </w:p>
        </w:tc>
        <w:tc>
          <w:tcPr>
            <w:tcW w:w="6750" w:type="dxa"/>
          </w:tcPr>
          <w:p w14:paraId="4FFED139" w14:textId="58994DCC" w:rsidR="00DE18F0" w:rsidRPr="00F677FD" w:rsidRDefault="00DE18F0" w:rsidP="007112FF">
            <w:pPr>
              <w:pStyle w:val="NoSpacing"/>
              <w:rPr>
                <w:rFonts w:ascii="Arial" w:hAnsi="Arial" w:cs="Arial"/>
                <w:sz w:val="20"/>
                <w:szCs w:val="20"/>
              </w:rPr>
            </w:pPr>
            <w:r w:rsidRPr="00F677FD">
              <w:rPr>
                <w:rFonts w:ascii="Arial" w:hAnsi="Arial" w:cs="Arial"/>
                <w:sz w:val="20"/>
                <w:szCs w:val="20"/>
              </w:rPr>
              <w:t>“My husband, my father and mother in-law all gave me the support to participate in the program …I explained to them where I went and the reason for the meeting</w:t>
            </w:r>
            <w:r w:rsidR="00AF6EFE">
              <w:rPr>
                <w:rFonts w:ascii="Arial" w:hAnsi="Arial" w:cs="Arial"/>
                <w:sz w:val="20"/>
                <w:szCs w:val="20"/>
              </w:rPr>
              <w:t>…</w:t>
            </w:r>
            <w:r w:rsidRPr="00F677FD">
              <w:rPr>
                <w:rFonts w:ascii="Arial" w:hAnsi="Arial" w:cs="Arial"/>
                <w:sz w:val="20"/>
                <w:szCs w:val="20"/>
              </w:rPr>
              <w:t>they had the understanding of what the program was all about and they said then it is a good program so I should be attending, it will help me.”</w:t>
            </w:r>
          </w:p>
        </w:tc>
      </w:tr>
      <w:tr w:rsidR="00DE18F0" w:rsidRPr="00F677FD" w14:paraId="56B59276" w14:textId="77777777" w:rsidTr="007112FF">
        <w:tc>
          <w:tcPr>
            <w:tcW w:w="3955" w:type="dxa"/>
          </w:tcPr>
          <w:p w14:paraId="7B77AC8A"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 xml:space="preserve">When asked about </w:t>
            </w:r>
            <w:proofErr w:type="spellStart"/>
            <w:r w:rsidRPr="00F677FD">
              <w:rPr>
                <w:rFonts w:ascii="Arial" w:hAnsi="Arial" w:cs="Arial"/>
                <w:sz w:val="20"/>
                <w:szCs w:val="20"/>
              </w:rPr>
              <w:t>iMBC</w:t>
            </w:r>
            <w:proofErr w:type="spellEnd"/>
            <w:r w:rsidRPr="00F677FD">
              <w:rPr>
                <w:rFonts w:ascii="Arial" w:hAnsi="Arial" w:cs="Arial"/>
                <w:sz w:val="20"/>
                <w:szCs w:val="20"/>
              </w:rPr>
              <w:t xml:space="preserve"> course content, some aspects were deemed challenging such as ‘thought interruption’ and having scheduled ‘worry time.’</w:t>
            </w:r>
          </w:p>
        </w:tc>
        <w:tc>
          <w:tcPr>
            <w:tcW w:w="6750" w:type="dxa"/>
          </w:tcPr>
          <w:p w14:paraId="392321F2" w14:textId="42988ACC" w:rsidR="00DE18F0" w:rsidRPr="00F677FD" w:rsidRDefault="00DE18F0" w:rsidP="007112FF">
            <w:pPr>
              <w:pStyle w:val="NoSpacing"/>
              <w:rPr>
                <w:rFonts w:ascii="Arial" w:hAnsi="Arial" w:cs="Arial"/>
                <w:sz w:val="20"/>
                <w:szCs w:val="20"/>
              </w:rPr>
            </w:pPr>
            <w:r w:rsidRPr="00F677FD">
              <w:rPr>
                <w:rFonts w:ascii="Arial" w:hAnsi="Arial" w:cs="Arial"/>
                <w:sz w:val="20"/>
                <w:szCs w:val="20"/>
              </w:rPr>
              <w:t xml:space="preserve">“… the aspect that was difficult for mothers was </w:t>
            </w:r>
            <w:r w:rsidRPr="00F677FD">
              <w:rPr>
                <w:rFonts w:ascii="Arial" w:hAnsi="Arial" w:cs="Arial"/>
                <w:i/>
                <w:iCs/>
                <w:sz w:val="20"/>
                <w:szCs w:val="20"/>
              </w:rPr>
              <w:t>thought interruption</w:t>
            </w:r>
            <w:r w:rsidRPr="00F677FD">
              <w:rPr>
                <w:rFonts w:ascii="Arial" w:hAnsi="Arial" w:cs="Arial"/>
                <w:sz w:val="20"/>
                <w:szCs w:val="20"/>
              </w:rPr>
              <w:t xml:space="preserve"> whereby they said when women were thinking about something bad, it ke</w:t>
            </w:r>
            <w:r w:rsidR="00AF6EFE">
              <w:rPr>
                <w:rFonts w:ascii="Arial" w:hAnsi="Arial" w:cs="Arial"/>
                <w:sz w:val="20"/>
                <w:szCs w:val="20"/>
              </w:rPr>
              <w:t>pt</w:t>
            </w:r>
            <w:r w:rsidRPr="00F677FD">
              <w:rPr>
                <w:rFonts w:ascii="Arial" w:hAnsi="Arial" w:cs="Arial"/>
                <w:sz w:val="20"/>
                <w:szCs w:val="20"/>
              </w:rPr>
              <w:t xml:space="preserve"> surfacing in their mind. To tell your mind to stop thinking about this is actually a very difficult thing to do.”</w:t>
            </w:r>
          </w:p>
          <w:p w14:paraId="13DA057A" w14:textId="77777777" w:rsidR="00DE18F0" w:rsidRPr="00F677FD" w:rsidRDefault="00DE18F0" w:rsidP="007112FF">
            <w:pPr>
              <w:pStyle w:val="NoSpacing"/>
              <w:rPr>
                <w:rFonts w:ascii="Arial" w:hAnsi="Arial" w:cs="Arial"/>
                <w:sz w:val="20"/>
                <w:szCs w:val="20"/>
              </w:rPr>
            </w:pPr>
          </w:p>
          <w:p w14:paraId="2E10D484" w14:textId="4B905D27" w:rsidR="00DE18F0" w:rsidRPr="00F677FD" w:rsidRDefault="00DE18F0" w:rsidP="007112FF">
            <w:pPr>
              <w:pStyle w:val="NoSpacing"/>
              <w:rPr>
                <w:rFonts w:ascii="Arial" w:hAnsi="Arial" w:cs="Arial"/>
                <w:sz w:val="20"/>
                <w:szCs w:val="20"/>
              </w:rPr>
            </w:pPr>
            <w:r w:rsidRPr="00F677FD">
              <w:rPr>
                <w:rFonts w:ascii="Arial" w:hAnsi="Arial" w:cs="Arial"/>
                <w:sz w:val="20"/>
                <w:szCs w:val="20"/>
              </w:rPr>
              <w:t>“</w:t>
            </w:r>
            <w:r w:rsidR="00AF6EFE">
              <w:rPr>
                <w:rFonts w:ascii="Arial" w:hAnsi="Arial" w:cs="Arial"/>
                <w:sz w:val="20"/>
                <w:szCs w:val="20"/>
              </w:rPr>
              <w:t>T</w:t>
            </w:r>
            <w:r w:rsidRPr="00F677FD">
              <w:rPr>
                <w:rFonts w:ascii="Arial" w:hAnsi="Arial" w:cs="Arial"/>
                <w:sz w:val="20"/>
                <w:szCs w:val="20"/>
              </w:rPr>
              <w:t xml:space="preserve">hought interruption was difficult to follow because you see when you are in a good mood or happy and all of a sudden you get a call or a message of something bad that has happen to your family member or any of your love ones is difficult to overcome that and immediately and engage in a pleasant activity in other to be happy again so for that </w:t>
            </w:r>
            <w:proofErr w:type="gramStart"/>
            <w:r w:rsidRPr="00F677FD">
              <w:rPr>
                <w:rFonts w:ascii="Arial" w:hAnsi="Arial" w:cs="Arial"/>
                <w:sz w:val="20"/>
                <w:szCs w:val="20"/>
              </w:rPr>
              <w:t>one</w:t>
            </w:r>
            <w:proofErr w:type="gramEnd"/>
            <w:r w:rsidRPr="00F677FD">
              <w:rPr>
                <w:rFonts w:ascii="Arial" w:hAnsi="Arial" w:cs="Arial"/>
                <w:sz w:val="20"/>
                <w:szCs w:val="20"/>
              </w:rPr>
              <w:t xml:space="preserve"> I understood but it was difficult practicing it.”</w:t>
            </w:r>
          </w:p>
        </w:tc>
      </w:tr>
      <w:tr w:rsidR="00DE18F0" w:rsidRPr="00F677FD" w14:paraId="48A83C40" w14:textId="77777777" w:rsidTr="007112FF">
        <w:tc>
          <w:tcPr>
            <w:tcW w:w="3955" w:type="dxa"/>
          </w:tcPr>
          <w:p w14:paraId="0EC08FCA" w14:textId="77777777" w:rsidR="00DE18F0" w:rsidRPr="00F677FD" w:rsidRDefault="00DE18F0" w:rsidP="007112FF">
            <w:pPr>
              <w:pStyle w:val="NoSpacing"/>
              <w:rPr>
                <w:rFonts w:ascii="Arial" w:hAnsi="Arial" w:cs="Arial"/>
                <w:b/>
                <w:sz w:val="20"/>
                <w:szCs w:val="20"/>
              </w:rPr>
            </w:pPr>
            <w:r w:rsidRPr="00F677FD">
              <w:rPr>
                <w:rFonts w:ascii="Arial" w:hAnsi="Arial" w:cs="Arial"/>
                <w:b/>
                <w:sz w:val="20"/>
                <w:szCs w:val="20"/>
              </w:rPr>
              <w:t>Focus Groups with Husbands</w:t>
            </w:r>
          </w:p>
        </w:tc>
        <w:tc>
          <w:tcPr>
            <w:tcW w:w="6750" w:type="dxa"/>
          </w:tcPr>
          <w:p w14:paraId="0C58E079" w14:textId="77777777" w:rsidR="00DE18F0" w:rsidRPr="00F677FD" w:rsidRDefault="00DE18F0" w:rsidP="007112FF">
            <w:pPr>
              <w:pStyle w:val="NoSpacing"/>
              <w:rPr>
                <w:rFonts w:ascii="Arial" w:hAnsi="Arial" w:cs="Arial"/>
                <w:sz w:val="20"/>
                <w:szCs w:val="20"/>
              </w:rPr>
            </w:pPr>
          </w:p>
        </w:tc>
      </w:tr>
      <w:tr w:rsidR="00DE18F0" w:rsidRPr="00F677FD" w14:paraId="651EB940" w14:textId="77777777" w:rsidTr="007112FF">
        <w:tc>
          <w:tcPr>
            <w:tcW w:w="3955" w:type="dxa"/>
          </w:tcPr>
          <w:p w14:paraId="791C4939"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Positive about program</w:t>
            </w:r>
          </w:p>
        </w:tc>
        <w:tc>
          <w:tcPr>
            <w:tcW w:w="6750" w:type="dxa"/>
          </w:tcPr>
          <w:p w14:paraId="4D321813"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“I also know that whenever [CRS] comes and organizes our wives, they talk to them about child delivery and pregnancy in order to help us take good care of our wives.”</w:t>
            </w:r>
          </w:p>
          <w:p w14:paraId="15D28139" w14:textId="77777777" w:rsidR="00DE18F0" w:rsidRPr="00F677FD" w:rsidRDefault="00DE18F0" w:rsidP="007112FF">
            <w:pPr>
              <w:pStyle w:val="NoSpacing"/>
              <w:rPr>
                <w:rFonts w:ascii="Arial" w:hAnsi="Arial" w:cs="Arial"/>
                <w:sz w:val="20"/>
                <w:szCs w:val="20"/>
              </w:rPr>
            </w:pPr>
          </w:p>
          <w:p w14:paraId="47B425E6"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 xml:space="preserve">“I am also seeing them [CRS] with our wives. It is a happy mood thing </w:t>
            </w:r>
            <w:proofErr w:type="gramStart"/>
            <w:r w:rsidRPr="00F677FD">
              <w:rPr>
                <w:rFonts w:ascii="Arial" w:hAnsi="Arial" w:cs="Arial"/>
                <w:sz w:val="20"/>
                <w:szCs w:val="20"/>
              </w:rPr>
              <w:t>and also</w:t>
            </w:r>
            <w:proofErr w:type="gramEnd"/>
            <w:r w:rsidRPr="00F677FD">
              <w:rPr>
                <w:rFonts w:ascii="Arial" w:hAnsi="Arial" w:cs="Arial"/>
                <w:sz w:val="20"/>
                <w:szCs w:val="20"/>
              </w:rPr>
              <w:t xml:space="preserve"> it concerns our wives’ and children’s health and to take good care of our children so that things will go on well in our houses.”</w:t>
            </w:r>
          </w:p>
        </w:tc>
      </w:tr>
      <w:tr w:rsidR="00DE18F0" w:rsidRPr="00F677FD" w14:paraId="568235EC" w14:textId="77777777" w:rsidTr="007112FF">
        <w:tc>
          <w:tcPr>
            <w:tcW w:w="3955" w:type="dxa"/>
          </w:tcPr>
          <w:p w14:paraId="66B5BE24"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Interested in Engaging in Similar Programs</w:t>
            </w:r>
          </w:p>
        </w:tc>
        <w:tc>
          <w:tcPr>
            <w:tcW w:w="6750" w:type="dxa"/>
          </w:tcPr>
          <w:p w14:paraId="654C4883"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 xml:space="preserve">“If we men too are able to form these groups in addition to the women’s own [groups], it will help improve the living standards in our homes.” </w:t>
            </w:r>
          </w:p>
          <w:p w14:paraId="3A86B6D6" w14:textId="77777777" w:rsidR="00DE18F0" w:rsidRPr="00F677FD" w:rsidRDefault="00DE18F0" w:rsidP="007112FF">
            <w:pPr>
              <w:pStyle w:val="NoSpacing"/>
              <w:rPr>
                <w:rFonts w:ascii="Arial" w:hAnsi="Arial" w:cs="Arial"/>
                <w:sz w:val="20"/>
                <w:szCs w:val="20"/>
              </w:rPr>
            </w:pPr>
          </w:p>
          <w:p w14:paraId="5D210323" w14:textId="377080CB" w:rsidR="00DE18F0" w:rsidRPr="00F677FD" w:rsidRDefault="00DE18F0" w:rsidP="007112FF">
            <w:pPr>
              <w:pStyle w:val="NoSpacing"/>
              <w:rPr>
                <w:rFonts w:ascii="Arial" w:hAnsi="Arial" w:cs="Arial"/>
                <w:sz w:val="20"/>
                <w:szCs w:val="20"/>
              </w:rPr>
            </w:pPr>
            <w:r w:rsidRPr="00F677FD">
              <w:rPr>
                <w:rFonts w:ascii="Arial" w:hAnsi="Arial" w:cs="Arial"/>
                <w:sz w:val="20"/>
                <w:szCs w:val="20"/>
              </w:rPr>
              <w:t>“</w:t>
            </w:r>
            <w:r w:rsidR="00AF6EFE">
              <w:rPr>
                <w:rFonts w:ascii="Arial" w:hAnsi="Arial" w:cs="Arial"/>
                <w:sz w:val="20"/>
                <w:szCs w:val="20"/>
              </w:rPr>
              <w:t>I would</w:t>
            </w:r>
            <w:r w:rsidRPr="00F677FD">
              <w:rPr>
                <w:rFonts w:ascii="Arial" w:hAnsi="Arial" w:cs="Arial"/>
                <w:sz w:val="20"/>
                <w:szCs w:val="20"/>
              </w:rPr>
              <w:t xml:space="preserve"> also like to be part of a program like that so I can learn new ideas that will help me care for my children and my family at large.”</w:t>
            </w:r>
          </w:p>
        </w:tc>
      </w:tr>
      <w:tr w:rsidR="00DE18F0" w:rsidRPr="00F677FD" w14:paraId="79467A83" w14:textId="77777777" w:rsidTr="007112FF">
        <w:tc>
          <w:tcPr>
            <w:tcW w:w="3955" w:type="dxa"/>
          </w:tcPr>
          <w:p w14:paraId="5C5B8144"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Biggest parental stressor was lack of money for food, health services, and education.</w:t>
            </w:r>
          </w:p>
        </w:tc>
        <w:tc>
          <w:tcPr>
            <w:tcW w:w="6750" w:type="dxa"/>
          </w:tcPr>
          <w:p w14:paraId="3D7AE213" w14:textId="77777777" w:rsidR="00DE18F0" w:rsidRPr="00F677FD" w:rsidRDefault="00DE18F0" w:rsidP="007112FF">
            <w:pPr>
              <w:pStyle w:val="Default"/>
              <w:rPr>
                <w:rFonts w:ascii="Arial" w:hAnsi="Arial" w:cs="Arial"/>
                <w:sz w:val="20"/>
                <w:szCs w:val="20"/>
              </w:rPr>
            </w:pPr>
            <w:r w:rsidRPr="00F677FD">
              <w:rPr>
                <w:rFonts w:ascii="Arial" w:hAnsi="Arial" w:cs="Arial"/>
                <w:sz w:val="20"/>
                <w:szCs w:val="20"/>
              </w:rPr>
              <w:t>“As we are in a village like this, one challenge is poverty which always makes us to speak harshly to our wives all because of poverty. Some of us cannot control our anger when we are hit with poverty. Sometimes I will come to the house with poverty anger and will transfer this anger to my wife and children without knowing it.”</w:t>
            </w:r>
          </w:p>
          <w:p w14:paraId="2E3FBA9C" w14:textId="77777777" w:rsidR="00DE18F0" w:rsidRPr="00F677FD" w:rsidRDefault="00DE18F0" w:rsidP="007112FF">
            <w:pPr>
              <w:pStyle w:val="Default"/>
              <w:rPr>
                <w:rFonts w:ascii="Arial" w:hAnsi="Arial" w:cs="Arial"/>
                <w:sz w:val="20"/>
                <w:szCs w:val="20"/>
              </w:rPr>
            </w:pPr>
          </w:p>
          <w:p w14:paraId="5DE6C5FE" w14:textId="5D276FA3" w:rsidR="00DE18F0" w:rsidRPr="00F677FD" w:rsidRDefault="00DE18F0" w:rsidP="007112FF">
            <w:pPr>
              <w:pStyle w:val="Default"/>
              <w:rPr>
                <w:rFonts w:ascii="Arial" w:hAnsi="Arial" w:cs="Arial"/>
                <w:sz w:val="20"/>
                <w:szCs w:val="20"/>
              </w:rPr>
            </w:pPr>
            <w:r w:rsidRPr="00F677FD">
              <w:rPr>
                <w:rFonts w:ascii="Arial" w:hAnsi="Arial" w:cs="Arial"/>
                <w:sz w:val="20"/>
                <w:szCs w:val="20"/>
              </w:rPr>
              <w:t>“The main challenge here is poverty, because of poverty we can’t afford to buy food from the market to feed our families and last year the crops didn’t do well so no food in most of our houses and I believe</w:t>
            </w:r>
            <w:r w:rsidR="00AF6EFE">
              <w:rPr>
                <w:rFonts w:ascii="Arial" w:hAnsi="Arial" w:cs="Arial"/>
                <w:sz w:val="20"/>
                <w:szCs w:val="20"/>
              </w:rPr>
              <w:t xml:space="preserve"> this</w:t>
            </w:r>
            <w:r w:rsidRPr="00F677FD">
              <w:rPr>
                <w:rFonts w:ascii="Arial" w:hAnsi="Arial" w:cs="Arial"/>
                <w:sz w:val="20"/>
                <w:szCs w:val="20"/>
              </w:rPr>
              <w:t xml:space="preserve"> is the reason why our children don’t want to go to school because when they come from school</w:t>
            </w:r>
            <w:r w:rsidR="00AF6EFE">
              <w:rPr>
                <w:rFonts w:ascii="Arial" w:hAnsi="Arial" w:cs="Arial"/>
                <w:sz w:val="20"/>
                <w:szCs w:val="20"/>
              </w:rPr>
              <w:t>, [there is]</w:t>
            </w:r>
            <w:r w:rsidRPr="00F677FD">
              <w:rPr>
                <w:rFonts w:ascii="Arial" w:hAnsi="Arial" w:cs="Arial"/>
                <w:sz w:val="20"/>
                <w:szCs w:val="20"/>
              </w:rPr>
              <w:t xml:space="preserve"> no food for them to eat”</w:t>
            </w:r>
          </w:p>
        </w:tc>
      </w:tr>
      <w:tr w:rsidR="00DE18F0" w:rsidRPr="00F677FD" w14:paraId="500D9534" w14:textId="77777777" w:rsidTr="007112FF">
        <w:tc>
          <w:tcPr>
            <w:tcW w:w="3955" w:type="dxa"/>
          </w:tcPr>
          <w:p w14:paraId="1FD6DA3E" w14:textId="77777777" w:rsidR="00DE18F0" w:rsidRPr="00F677FD" w:rsidRDefault="00DE18F0" w:rsidP="007112FF">
            <w:pPr>
              <w:pStyle w:val="NoSpacing"/>
              <w:rPr>
                <w:rFonts w:ascii="Arial" w:hAnsi="Arial" w:cs="Arial"/>
                <w:b/>
                <w:sz w:val="20"/>
                <w:szCs w:val="20"/>
              </w:rPr>
            </w:pPr>
            <w:r w:rsidRPr="00F677FD">
              <w:rPr>
                <w:rFonts w:ascii="Arial" w:hAnsi="Arial" w:cs="Arial"/>
                <w:b/>
                <w:sz w:val="20"/>
                <w:szCs w:val="20"/>
              </w:rPr>
              <w:lastRenderedPageBreak/>
              <w:t xml:space="preserve">Government Stakeholders &amp; </w:t>
            </w:r>
          </w:p>
          <w:p w14:paraId="107F50AC" w14:textId="77777777" w:rsidR="00DE18F0" w:rsidRPr="00F677FD" w:rsidRDefault="00DE18F0" w:rsidP="007112FF">
            <w:pPr>
              <w:pStyle w:val="NoSpacing"/>
              <w:rPr>
                <w:rFonts w:ascii="Arial" w:hAnsi="Arial" w:cs="Arial"/>
                <w:b/>
                <w:sz w:val="20"/>
                <w:szCs w:val="20"/>
              </w:rPr>
            </w:pPr>
            <w:r w:rsidRPr="00F677FD">
              <w:rPr>
                <w:rFonts w:ascii="Arial" w:hAnsi="Arial" w:cs="Arial"/>
                <w:b/>
                <w:sz w:val="20"/>
                <w:szCs w:val="20"/>
              </w:rPr>
              <w:t>Ghana Health Service Supervisors</w:t>
            </w:r>
          </w:p>
        </w:tc>
        <w:tc>
          <w:tcPr>
            <w:tcW w:w="6750" w:type="dxa"/>
          </w:tcPr>
          <w:p w14:paraId="7F468948" w14:textId="77777777" w:rsidR="00DE18F0" w:rsidRPr="00F677FD" w:rsidRDefault="00DE18F0" w:rsidP="007112FF">
            <w:pPr>
              <w:pStyle w:val="NoSpacing"/>
              <w:rPr>
                <w:rFonts w:ascii="Arial" w:hAnsi="Arial" w:cs="Arial"/>
                <w:sz w:val="20"/>
                <w:szCs w:val="20"/>
              </w:rPr>
            </w:pPr>
          </w:p>
        </w:tc>
      </w:tr>
      <w:tr w:rsidR="00DE18F0" w:rsidRPr="00F677FD" w14:paraId="5182773F" w14:textId="77777777" w:rsidTr="007112FF">
        <w:tc>
          <w:tcPr>
            <w:tcW w:w="3955" w:type="dxa"/>
          </w:tcPr>
          <w:p w14:paraId="3421C415" w14:textId="25A3F244" w:rsidR="00DE18F0" w:rsidRPr="00F677FD" w:rsidRDefault="00F677FD" w:rsidP="007112FF">
            <w:pPr>
              <w:pStyle w:val="NoSpacing"/>
              <w:rPr>
                <w:rFonts w:ascii="Arial" w:hAnsi="Arial" w:cs="Arial"/>
                <w:sz w:val="20"/>
                <w:szCs w:val="20"/>
              </w:rPr>
            </w:pPr>
            <w:r>
              <w:rPr>
                <w:rFonts w:ascii="Arial" w:hAnsi="Arial" w:cs="Arial"/>
                <w:sz w:val="20"/>
                <w:szCs w:val="20"/>
              </w:rPr>
              <w:t>Positive about program, interest in scaling</w:t>
            </w:r>
          </w:p>
        </w:tc>
        <w:tc>
          <w:tcPr>
            <w:tcW w:w="6750" w:type="dxa"/>
          </w:tcPr>
          <w:p w14:paraId="0E6C2B74" w14:textId="418106D9" w:rsidR="00DE18F0" w:rsidRPr="00F677FD" w:rsidRDefault="00DE18F0" w:rsidP="007112FF">
            <w:pPr>
              <w:pStyle w:val="NoSpacing"/>
              <w:rPr>
                <w:rFonts w:ascii="Arial" w:hAnsi="Arial" w:cs="Arial"/>
                <w:sz w:val="20"/>
                <w:szCs w:val="20"/>
                <w:shd w:val="clear" w:color="auto" w:fill="FFFFFF"/>
              </w:rPr>
            </w:pPr>
            <w:r w:rsidRPr="00F677FD">
              <w:rPr>
                <w:rFonts w:ascii="Arial" w:hAnsi="Arial" w:cs="Arial"/>
                <w:sz w:val="20"/>
                <w:szCs w:val="20"/>
              </w:rPr>
              <w:t>“</w:t>
            </w:r>
            <w:r w:rsidRPr="00F677FD">
              <w:rPr>
                <w:rFonts w:ascii="Arial" w:hAnsi="Arial" w:cs="Arial"/>
                <w:sz w:val="20"/>
                <w:szCs w:val="20"/>
                <w:shd w:val="clear" w:color="auto" w:fill="FFFFFF"/>
              </w:rPr>
              <w:t>I enjoy reading the manual which is about how you can improve your mood and sharing that with the mothers. I can say I like discussion the...discussi</w:t>
            </w:r>
            <w:r w:rsidR="00AF6EFE">
              <w:rPr>
                <w:rFonts w:ascii="Arial" w:hAnsi="Arial" w:cs="Arial"/>
                <w:sz w:val="20"/>
                <w:szCs w:val="20"/>
                <w:shd w:val="clear" w:color="auto" w:fill="FFFFFF"/>
              </w:rPr>
              <w:t>ng</w:t>
            </w:r>
            <w:r w:rsidRPr="00F677FD">
              <w:rPr>
                <w:rFonts w:ascii="Arial" w:hAnsi="Arial" w:cs="Arial"/>
                <w:sz w:val="20"/>
                <w:szCs w:val="20"/>
                <w:shd w:val="clear" w:color="auto" w:fill="FFFFFF"/>
              </w:rPr>
              <w:t xml:space="preserve"> the content of the </w:t>
            </w:r>
            <w:proofErr w:type="spellStart"/>
            <w:r w:rsidRPr="00F677FD">
              <w:rPr>
                <w:rFonts w:ascii="Arial" w:hAnsi="Arial" w:cs="Arial"/>
                <w:sz w:val="20"/>
                <w:szCs w:val="20"/>
                <w:shd w:val="clear" w:color="auto" w:fill="FFFFFF"/>
              </w:rPr>
              <w:t>iMBC</w:t>
            </w:r>
            <w:proofErr w:type="spellEnd"/>
            <w:r w:rsidRPr="00F677FD">
              <w:rPr>
                <w:rFonts w:ascii="Arial" w:hAnsi="Arial" w:cs="Arial"/>
                <w:sz w:val="20"/>
                <w:szCs w:val="20"/>
                <w:shd w:val="clear" w:color="auto" w:fill="FFFFFF"/>
              </w:rPr>
              <w:t xml:space="preserve"> program with the mothers. That is what I enjoy most</w:t>
            </w:r>
            <w:r w:rsidR="00F677FD">
              <w:rPr>
                <w:rFonts w:ascii="Arial" w:hAnsi="Arial" w:cs="Arial"/>
                <w:sz w:val="20"/>
                <w:szCs w:val="20"/>
                <w:shd w:val="clear" w:color="auto" w:fill="FFFFFF"/>
              </w:rPr>
              <w:t>.</w:t>
            </w:r>
            <w:r w:rsidRPr="00F677FD">
              <w:rPr>
                <w:rFonts w:ascii="Arial" w:hAnsi="Arial" w:cs="Arial"/>
                <w:sz w:val="20"/>
                <w:szCs w:val="20"/>
                <w:shd w:val="clear" w:color="auto" w:fill="FFFFFF"/>
              </w:rPr>
              <w:t>”</w:t>
            </w:r>
          </w:p>
          <w:p w14:paraId="66CBC21A" w14:textId="77777777" w:rsidR="00DE18F0" w:rsidRPr="00F677FD" w:rsidRDefault="00DE18F0" w:rsidP="007112FF">
            <w:pPr>
              <w:pStyle w:val="NoSpacing"/>
              <w:rPr>
                <w:rFonts w:ascii="Arial" w:hAnsi="Arial" w:cs="Arial"/>
                <w:sz w:val="20"/>
                <w:szCs w:val="20"/>
                <w:shd w:val="clear" w:color="auto" w:fill="FFFFFF"/>
              </w:rPr>
            </w:pPr>
          </w:p>
          <w:p w14:paraId="31E24BCB" w14:textId="483CA207" w:rsidR="00DE18F0" w:rsidRPr="00F677FD" w:rsidRDefault="00DE18F0" w:rsidP="007112FF">
            <w:pPr>
              <w:pStyle w:val="NoSpacing"/>
              <w:rPr>
                <w:rFonts w:ascii="Arial" w:hAnsi="Arial" w:cs="Arial"/>
                <w:sz w:val="20"/>
                <w:szCs w:val="20"/>
              </w:rPr>
            </w:pPr>
            <w:r w:rsidRPr="00F677FD">
              <w:rPr>
                <w:rFonts w:ascii="Arial" w:hAnsi="Arial" w:cs="Arial"/>
                <w:sz w:val="20"/>
                <w:szCs w:val="20"/>
                <w:shd w:val="clear" w:color="auto" w:fill="FFFFFF"/>
              </w:rPr>
              <w:t>“The project is a good initiative that CRS has identified and is investing in it. Personally, I think the government should take over to continue the implementation of the project at the district level now that CRS is wrapping up at the community level</w:t>
            </w:r>
            <w:r w:rsidR="00AF6EFE">
              <w:rPr>
                <w:rFonts w:ascii="Arial" w:hAnsi="Arial" w:cs="Arial"/>
                <w:sz w:val="20"/>
                <w:szCs w:val="20"/>
                <w:shd w:val="clear" w:color="auto" w:fill="FFFFFF"/>
              </w:rPr>
              <w:t>. I</w:t>
            </w:r>
            <w:r w:rsidRPr="00F677FD">
              <w:rPr>
                <w:rFonts w:ascii="Arial" w:hAnsi="Arial" w:cs="Arial"/>
                <w:sz w:val="20"/>
                <w:szCs w:val="20"/>
                <w:shd w:val="clear" w:color="auto" w:fill="FFFFFF"/>
              </w:rPr>
              <w:t>f this is done</w:t>
            </w:r>
            <w:r w:rsidR="00AF6EFE">
              <w:rPr>
                <w:rFonts w:ascii="Arial" w:hAnsi="Arial" w:cs="Arial"/>
                <w:sz w:val="20"/>
                <w:szCs w:val="20"/>
                <w:shd w:val="clear" w:color="auto" w:fill="FFFFFF"/>
              </w:rPr>
              <w:t>,</w:t>
            </w:r>
            <w:r w:rsidRPr="00F677FD">
              <w:rPr>
                <w:rFonts w:ascii="Arial" w:hAnsi="Arial" w:cs="Arial"/>
                <w:sz w:val="20"/>
                <w:szCs w:val="20"/>
                <w:shd w:val="clear" w:color="auto" w:fill="FFFFFF"/>
              </w:rPr>
              <w:t xml:space="preserve"> it will help more people to also get education on this particular course.”</w:t>
            </w:r>
          </w:p>
        </w:tc>
      </w:tr>
      <w:tr w:rsidR="00DE18F0" w:rsidRPr="00F677FD" w14:paraId="69E13E6F" w14:textId="77777777" w:rsidTr="007112FF">
        <w:tc>
          <w:tcPr>
            <w:tcW w:w="3955" w:type="dxa"/>
          </w:tcPr>
          <w:p w14:paraId="15259730"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Implementation Challenge: literacy of lead mothers and interpretation of course content in local language</w:t>
            </w:r>
          </w:p>
        </w:tc>
        <w:tc>
          <w:tcPr>
            <w:tcW w:w="6750" w:type="dxa"/>
          </w:tcPr>
          <w:p w14:paraId="5E25C41C" w14:textId="77777777" w:rsidR="00DE18F0" w:rsidRPr="00F677FD" w:rsidRDefault="00DE18F0" w:rsidP="007112FF">
            <w:pPr>
              <w:pStyle w:val="Default"/>
              <w:rPr>
                <w:rFonts w:ascii="Arial" w:hAnsi="Arial" w:cs="Arial"/>
                <w:sz w:val="20"/>
                <w:szCs w:val="20"/>
              </w:rPr>
            </w:pPr>
            <w:r w:rsidRPr="00F677FD">
              <w:rPr>
                <w:rFonts w:ascii="Arial" w:hAnsi="Arial" w:cs="Arial"/>
                <w:sz w:val="20"/>
                <w:szCs w:val="20"/>
              </w:rPr>
              <w:t xml:space="preserve">“…explaining things to her [lead mother] for understanding </w:t>
            </w:r>
            <w:proofErr w:type="gramStart"/>
            <w:r w:rsidRPr="00F677FD">
              <w:rPr>
                <w:rFonts w:ascii="Arial" w:hAnsi="Arial" w:cs="Arial"/>
                <w:sz w:val="20"/>
                <w:szCs w:val="20"/>
              </w:rPr>
              <w:t>in order for</w:t>
            </w:r>
            <w:proofErr w:type="gramEnd"/>
            <w:r w:rsidRPr="00F677FD">
              <w:rPr>
                <w:rFonts w:ascii="Arial" w:hAnsi="Arial" w:cs="Arial"/>
                <w:sz w:val="20"/>
                <w:szCs w:val="20"/>
              </w:rPr>
              <w:t xml:space="preserve"> her to also teach the women during a session was difficult…the course content was difficult to translate into local dialect and to relate it in personal life. Some of the English words in the manual…finding a local word which will fit well was always difficult.”</w:t>
            </w:r>
          </w:p>
        </w:tc>
      </w:tr>
      <w:tr w:rsidR="00DE18F0" w:rsidRPr="00F677FD" w14:paraId="24462AE6" w14:textId="77777777" w:rsidTr="007112FF">
        <w:tc>
          <w:tcPr>
            <w:tcW w:w="3955" w:type="dxa"/>
          </w:tcPr>
          <w:p w14:paraId="0125277B"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Implementation Challenge: regular attendance by participants</w:t>
            </w:r>
          </w:p>
        </w:tc>
        <w:tc>
          <w:tcPr>
            <w:tcW w:w="6750" w:type="dxa"/>
          </w:tcPr>
          <w:p w14:paraId="09685687"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“There was lack of motivation, the mothers wanted to get something small (</w:t>
            </w:r>
            <w:proofErr w:type="gramStart"/>
            <w:r w:rsidRPr="00F677FD">
              <w:rPr>
                <w:rFonts w:ascii="Arial" w:hAnsi="Arial" w:cs="Arial"/>
                <w:sz w:val="20"/>
                <w:szCs w:val="20"/>
              </w:rPr>
              <w:t>e.g.</w:t>
            </w:r>
            <w:proofErr w:type="gramEnd"/>
            <w:r w:rsidRPr="00F677FD">
              <w:rPr>
                <w:rFonts w:ascii="Arial" w:hAnsi="Arial" w:cs="Arial"/>
                <w:sz w:val="20"/>
                <w:szCs w:val="20"/>
              </w:rPr>
              <w:t xml:space="preserve"> refreshments, token) at least at the end of the session.”</w:t>
            </w:r>
          </w:p>
          <w:p w14:paraId="02CC3F68" w14:textId="77777777" w:rsidR="00DE18F0" w:rsidRPr="00F677FD" w:rsidRDefault="00DE18F0" w:rsidP="007112FF">
            <w:pPr>
              <w:pStyle w:val="NoSpacing"/>
              <w:rPr>
                <w:rFonts w:ascii="Arial" w:hAnsi="Arial" w:cs="Arial"/>
                <w:sz w:val="20"/>
                <w:szCs w:val="20"/>
              </w:rPr>
            </w:pPr>
          </w:p>
          <w:p w14:paraId="70A926E6" w14:textId="77777777" w:rsidR="00DE18F0" w:rsidRPr="00F677FD" w:rsidRDefault="00DE18F0" w:rsidP="007112FF">
            <w:pPr>
              <w:pStyle w:val="NoSpacing"/>
              <w:rPr>
                <w:rFonts w:ascii="Arial" w:hAnsi="Arial" w:cs="Arial"/>
                <w:sz w:val="20"/>
                <w:szCs w:val="20"/>
              </w:rPr>
            </w:pPr>
            <w:r w:rsidRPr="00F677FD">
              <w:rPr>
                <w:rFonts w:ascii="Arial" w:hAnsi="Arial" w:cs="Arial"/>
                <w:sz w:val="20"/>
                <w:szCs w:val="20"/>
              </w:rPr>
              <w:t xml:space="preserve"> “The season, like, raining season like this, it’s always difficult to get them.”</w:t>
            </w:r>
          </w:p>
        </w:tc>
      </w:tr>
    </w:tbl>
    <w:p w14:paraId="32E88A8E" w14:textId="77777777" w:rsidR="00DE18F0" w:rsidRPr="00F677FD" w:rsidRDefault="00DE18F0" w:rsidP="00DE18F0">
      <w:pPr>
        <w:pStyle w:val="NoSpacing"/>
        <w:rPr>
          <w:rFonts w:ascii="Arial" w:hAnsi="Arial" w:cs="Arial"/>
          <w:sz w:val="20"/>
          <w:szCs w:val="20"/>
        </w:rPr>
      </w:pPr>
    </w:p>
    <w:p w14:paraId="096B1128" w14:textId="77777777" w:rsidR="00DE18F0" w:rsidRPr="00F677FD" w:rsidRDefault="00DE18F0" w:rsidP="00F37121">
      <w:pPr>
        <w:rPr>
          <w:rFonts w:ascii="Arial" w:hAnsi="Arial" w:cs="Arial"/>
          <w:b/>
          <w:bCs/>
          <w:sz w:val="20"/>
          <w:szCs w:val="20"/>
        </w:rPr>
      </w:pPr>
    </w:p>
    <w:p w14:paraId="4244525B" w14:textId="77777777" w:rsidR="00F37121" w:rsidRPr="00F677FD" w:rsidRDefault="00F37121" w:rsidP="00F643CF">
      <w:pPr>
        <w:spacing w:after="0" w:line="240" w:lineRule="auto"/>
        <w:rPr>
          <w:rFonts w:ascii="Arial" w:hAnsi="Arial" w:cs="Arial"/>
          <w:sz w:val="20"/>
          <w:szCs w:val="20"/>
        </w:rPr>
      </w:pPr>
    </w:p>
    <w:sectPr w:rsidR="00F37121" w:rsidRPr="00F6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E3"/>
    <w:rsid w:val="00004DED"/>
    <w:rsid w:val="0002186B"/>
    <w:rsid w:val="00127EF0"/>
    <w:rsid w:val="001B6795"/>
    <w:rsid w:val="001C50C8"/>
    <w:rsid w:val="003550BD"/>
    <w:rsid w:val="0039236F"/>
    <w:rsid w:val="003F2AC1"/>
    <w:rsid w:val="00466742"/>
    <w:rsid w:val="00573142"/>
    <w:rsid w:val="00584EA5"/>
    <w:rsid w:val="005F36F7"/>
    <w:rsid w:val="00797BD7"/>
    <w:rsid w:val="007C44D5"/>
    <w:rsid w:val="00802126"/>
    <w:rsid w:val="00812F87"/>
    <w:rsid w:val="008F7D3D"/>
    <w:rsid w:val="009C143D"/>
    <w:rsid w:val="00A36A60"/>
    <w:rsid w:val="00A54012"/>
    <w:rsid w:val="00AC3905"/>
    <w:rsid w:val="00AF6EFE"/>
    <w:rsid w:val="00AF7A00"/>
    <w:rsid w:val="00B159E3"/>
    <w:rsid w:val="00BC2189"/>
    <w:rsid w:val="00C65623"/>
    <w:rsid w:val="00CC1792"/>
    <w:rsid w:val="00D014E9"/>
    <w:rsid w:val="00D11A9E"/>
    <w:rsid w:val="00D9118C"/>
    <w:rsid w:val="00DE18F0"/>
    <w:rsid w:val="00E67652"/>
    <w:rsid w:val="00EB766A"/>
    <w:rsid w:val="00F15B81"/>
    <w:rsid w:val="00F37121"/>
    <w:rsid w:val="00F643CF"/>
    <w:rsid w:val="00F677FD"/>
    <w:rsid w:val="00FB7F39"/>
    <w:rsid w:val="03B8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69C3"/>
  <w15:chartTrackingRefBased/>
  <w15:docId w15:val="{9CFB61AB-EC68-47D4-98C8-71A388C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locked/>
    <w:rsid w:val="00F37121"/>
  </w:style>
  <w:style w:type="paragraph" w:styleId="NoSpacing">
    <w:name w:val="No Spacing"/>
    <w:basedOn w:val="Normal"/>
    <w:link w:val="NoSpacingChar"/>
    <w:uiPriority w:val="1"/>
    <w:qFormat/>
    <w:rsid w:val="00F37121"/>
    <w:pPr>
      <w:spacing w:after="0" w:line="240" w:lineRule="auto"/>
    </w:pPr>
  </w:style>
  <w:style w:type="character" w:styleId="CommentReference">
    <w:name w:val="annotation reference"/>
    <w:basedOn w:val="DefaultParagraphFont"/>
    <w:uiPriority w:val="99"/>
    <w:semiHidden/>
    <w:unhideWhenUsed/>
    <w:rsid w:val="008F7D3D"/>
    <w:rPr>
      <w:sz w:val="16"/>
      <w:szCs w:val="16"/>
    </w:rPr>
  </w:style>
  <w:style w:type="paragraph" w:styleId="CommentText">
    <w:name w:val="annotation text"/>
    <w:basedOn w:val="Normal"/>
    <w:link w:val="CommentTextChar"/>
    <w:uiPriority w:val="99"/>
    <w:semiHidden/>
    <w:unhideWhenUsed/>
    <w:rsid w:val="008F7D3D"/>
    <w:pPr>
      <w:spacing w:line="240" w:lineRule="auto"/>
    </w:pPr>
    <w:rPr>
      <w:sz w:val="20"/>
      <w:szCs w:val="20"/>
    </w:rPr>
  </w:style>
  <w:style w:type="character" w:customStyle="1" w:styleId="CommentTextChar">
    <w:name w:val="Comment Text Char"/>
    <w:basedOn w:val="DefaultParagraphFont"/>
    <w:link w:val="CommentText"/>
    <w:uiPriority w:val="99"/>
    <w:semiHidden/>
    <w:rsid w:val="008F7D3D"/>
    <w:rPr>
      <w:sz w:val="20"/>
      <w:szCs w:val="20"/>
    </w:rPr>
  </w:style>
  <w:style w:type="paragraph" w:styleId="CommentSubject">
    <w:name w:val="annotation subject"/>
    <w:basedOn w:val="CommentText"/>
    <w:next w:val="CommentText"/>
    <w:link w:val="CommentSubjectChar"/>
    <w:uiPriority w:val="99"/>
    <w:semiHidden/>
    <w:unhideWhenUsed/>
    <w:rsid w:val="008F7D3D"/>
    <w:rPr>
      <w:b/>
      <w:bCs/>
    </w:rPr>
  </w:style>
  <w:style w:type="character" w:customStyle="1" w:styleId="CommentSubjectChar">
    <w:name w:val="Comment Subject Char"/>
    <w:basedOn w:val="CommentTextChar"/>
    <w:link w:val="CommentSubject"/>
    <w:uiPriority w:val="99"/>
    <w:semiHidden/>
    <w:rsid w:val="008F7D3D"/>
    <w:rPr>
      <w:b/>
      <w:bCs/>
      <w:sz w:val="20"/>
      <w:szCs w:val="20"/>
    </w:rPr>
  </w:style>
  <w:style w:type="paragraph" w:customStyle="1" w:styleId="Default">
    <w:name w:val="Default"/>
    <w:rsid w:val="00DE18F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Joy Noel</dc:creator>
  <cp:keywords/>
  <dc:description/>
  <cp:lastModifiedBy>Baumgartner, Joy Noel</cp:lastModifiedBy>
  <cp:revision>3</cp:revision>
  <dcterms:created xsi:type="dcterms:W3CDTF">2021-03-09T13:54:00Z</dcterms:created>
  <dcterms:modified xsi:type="dcterms:W3CDTF">2021-03-09T13:55:00Z</dcterms:modified>
</cp:coreProperties>
</file>